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597" w:rsidRPr="00B67F45" w:rsidRDefault="00500597" w:rsidP="00B67F45">
      <w:pPr>
        <w:rPr>
          <w:color w:val="000080"/>
          <w:sz w:val="28"/>
          <w:szCs w:val="28"/>
          <w:lang w:val="ro-RO"/>
        </w:rPr>
      </w:pPr>
    </w:p>
    <w:p w:rsidR="00B67F45" w:rsidRPr="00B67F45" w:rsidRDefault="00B67F45" w:rsidP="00B67F4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67F45">
        <w:rPr>
          <w:b/>
          <w:sz w:val="28"/>
          <w:szCs w:val="28"/>
          <w:lang w:val="ro-RO" w:eastAsia="ru-RU"/>
        </w:rPr>
        <w:t>Pentru aprobarea proiectului de lege privind completarea</w:t>
      </w:r>
    </w:p>
    <w:p w:rsidR="00B67F45" w:rsidRPr="00B67F45" w:rsidRDefault="00B67F45" w:rsidP="00B67F4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67F45">
        <w:rPr>
          <w:b/>
          <w:sz w:val="28"/>
          <w:szCs w:val="28"/>
          <w:lang w:val="ro-RO" w:eastAsia="ru-RU"/>
        </w:rPr>
        <w:t>Codului de procedură penală al Republicii Moldova</w:t>
      </w:r>
    </w:p>
    <w:p w:rsidR="00B67F45" w:rsidRDefault="00B67F45" w:rsidP="00B67F4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67F45">
        <w:rPr>
          <w:b/>
          <w:sz w:val="28"/>
          <w:szCs w:val="28"/>
          <w:lang w:val="ro-RO" w:eastAsia="ru-RU"/>
        </w:rPr>
        <w:t>nr.122-XV din 14 martie 2003</w:t>
      </w:r>
    </w:p>
    <w:p w:rsidR="00B67F45" w:rsidRPr="00B67F45" w:rsidRDefault="00B67F45" w:rsidP="00B67F45">
      <w:pPr>
        <w:ind w:firstLine="0"/>
        <w:jc w:val="center"/>
        <w:rPr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------------------------------------------------------------------------</w:t>
      </w: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P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P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Pr="00B67F45" w:rsidRDefault="00B67F45" w:rsidP="00B67F45">
      <w:pPr>
        <w:keepNext/>
        <w:outlineLvl w:val="0"/>
        <w:rPr>
          <w:sz w:val="28"/>
          <w:szCs w:val="28"/>
          <w:lang w:val="ro-RO" w:eastAsia="x-none"/>
        </w:rPr>
      </w:pPr>
      <w:r w:rsidRPr="00B67F45">
        <w:rPr>
          <w:sz w:val="28"/>
          <w:szCs w:val="28"/>
          <w:lang w:val="ro-RO" w:eastAsia="x-none"/>
        </w:rPr>
        <w:t>Guvernul HOTĂRĂŞTE:</w:t>
      </w:r>
    </w:p>
    <w:p w:rsidR="00B67F45" w:rsidRP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Pr="00B67F45" w:rsidRDefault="00B67F45" w:rsidP="00B67F45">
      <w:pPr>
        <w:rPr>
          <w:sz w:val="28"/>
          <w:szCs w:val="28"/>
          <w:lang w:val="ro-RO" w:eastAsia="ru-RU"/>
        </w:rPr>
      </w:pPr>
      <w:r w:rsidRPr="00B67F45">
        <w:rPr>
          <w:sz w:val="28"/>
          <w:szCs w:val="28"/>
          <w:lang w:val="ro-RO" w:eastAsia="ru-RU"/>
        </w:rPr>
        <w:t xml:space="preserve">Se aprobă şi se prezintă Parlamentului spre examinare proiectul de lege privind completarea Codului de procedură penală al Republicii Moldova </w:t>
      </w:r>
      <w:r>
        <w:rPr>
          <w:sz w:val="28"/>
          <w:szCs w:val="28"/>
          <w:lang w:val="ro-RO" w:eastAsia="ru-RU"/>
        </w:rPr>
        <w:t xml:space="preserve">   </w:t>
      </w:r>
      <w:r w:rsidRPr="00B67F45">
        <w:rPr>
          <w:sz w:val="28"/>
          <w:szCs w:val="28"/>
          <w:lang w:val="ro-RO" w:eastAsia="ru-RU"/>
        </w:rPr>
        <w:t xml:space="preserve">nr.122-XV din 14 martie 2003. </w:t>
      </w:r>
    </w:p>
    <w:p w:rsidR="00480561" w:rsidRPr="00B67F45" w:rsidRDefault="00480561" w:rsidP="00B67F45">
      <w:pPr>
        <w:rPr>
          <w:color w:val="000080"/>
          <w:sz w:val="28"/>
          <w:szCs w:val="28"/>
          <w:lang w:val="ro-RO"/>
        </w:rPr>
      </w:pPr>
    </w:p>
    <w:p w:rsidR="003852B4" w:rsidRPr="00B67F45" w:rsidRDefault="003852B4" w:rsidP="00B67F45">
      <w:pPr>
        <w:rPr>
          <w:color w:val="000080"/>
          <w:sz w:val="28"/>
          <w:szCs w:val="28"/>
          <w:lang w:val="ro-RO"/>
        </w:rPr>
      </w:pPr>
    </w:p>
    <w:p w:rsidR="00CF2559" w:rsidRPr="00B67F45" w:rsidRDefault="00CF2559" w:rsidP="00B67F45">
      <w:pPr>
        <w:rPr>
          <w:b/>
          <w:sz w:val="28"/>
          <w:szCs w:val="28"/>
          <w:lang w:val="ro-RO" w:eastAsia="ru-RU"/>
        </w:rPr>
      </w:pPr>
      <w:r w:rsidRPr="00B67F45">
        <w:rPr>
          <w:b/>
          <w:sz w:val="28"/>
          <w:szCs w:val="28"/>
          <w:lang w:val="ro-RO" w:eastAsia="ru-RU"/>
        </w:rPr>
        <w:t xml:space="preserve">Prim-ministru </w:t>
      </w:r>
      <w:r w:rsidRPr="00B67F45">
        <w:rPr>
          <w:b/>
          <w:sz w:val="28"/>
          <w:szCs w:val="28"/>
          <w:lang w:val="ro-RO" w:eastAsia="ru-RU"/>
        </w:rPr>
        <w:tab/>
      </w:r>
      <w:r w:rsidRPr="00B67F45">
        <w:rPr>
          <w:b/>
          <w:sz w:val="28"/>
          <w:szCs w:val="28"/>
          <w:lang w:val="ro-RO" w:eastAsia="ru-RU"/>
        </w:rPr>
        <w:tab/>
      </w:r>
      <w:r w:rsidRPr="00B67F45">
        <w:rPr>
          <w:b/>
          <w:sz w:val="28"/>
          <w:szCs w:val="28"/>
          <w:lang w:val="ro-RO" w:eastAsia="ru-RU"/>
        </w:rPr>
        <w:tab/>
      </w:r>
      <w:r w:rsidRPr="00B67F45">
        <w:rPr>
          <w:b/>
          <w:sz w:val="28"/>
          <w:szCs w:val="28"/>
          <w:lang w:val="ro-RO" w:eastAsia="ru-RU"/>
        </w:rPr>
        <w:tab/>
      </w:r>
      <w:r w:rsidRPr="00B67F45">
        <w:rPr>
          <w:b/>
          <w:sz w:val="28"/>
          <w:szCs w:val="28"/>
          <w:lang w:val="ro-RO" w:eastAsia="ru-RU"/>
        </w:rPr>
        <w:tab/>
      </w:r>
      <w:r w:rsidRPr="00B67F45">
        <w:rPr>
          <w:b/>
          <w:sz w:val="28"/>
          <w:szCs w:val="28"/>
          <w:lang w:val="ro-RO" w:eastAsia="ru-RU"/>
        </w:rPr>
        <w:tab/>
        <w:t>PAVEL FILIP</w:t>
      </w:r>
    </w:p>
    <w:p w:rsidR="00CF2559" w:rsidRPr="00B67F45" w:rsidRDefault="00CF2559" w:rsidP="00B67F45">
      <w:pPr>
        <w:rPr>
          <w:b/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b/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  <w:r w:rsidRPr="00B67F45">
        <w:rPr>
          <w:sz w:val="28"/>
          <w:szCs w:val="28"/>
          <w:lang w:val="ro-RO" w:eastAsia="ru-RU"/>
        </w:rPr>
        <w:t>Contrasemnează:</w:t>
      </w: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Octavian Armaşu</w:t>
      </w:r>
    </w:p>
    <w:p w:rsidR="00B67F45" w:rsidRDefault="00B67F45" w:rsidP="00B67F4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B67F45" w:rsidRDefault="00B67F45" w:rsidP="00B67F45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74719" w:rsidP="00B67F45">
      <w:pPr>
        <w:tabs>
          <w:tab w:val="left" w:pos="3568"/>
        </w:tabs>
        <w:rPr>
          <w:sz w:val="28"/>
          <w:szCs w:val="28"/>
          <w:lang w:val="ro-RO" w:eastAsia="ru-RU"/>
        </w:rPr>
      </w:pPr>
      <w:r w:rsidRPr="00B67F45">
        <w:rPr>
          <w:sz w:val="28"/>
          <w:szCs w:val="28"/>
          <w:lang w:val="ro-RO" w:eastAsia="ru-RU"/>
        </w:rPr>
        <w:lastRenderedPageBreak/>
        <w:tab/>
      </w: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3852B4" w:rsidRPr="00B67F45" w:rsidRDefault="003852B4" w:rsidP="00B67F45">
      <w:pPr>
        <w:rPr>
          <w:sz w:val="28"/>
          <w:szCs w:val="28"/>
          <w:lang w:val="ro-RO" w:eastAsia="ru-RU"/>
        </w:rPr>
      </w:pPr>
    </w:p>
    <w:p w:rsidR="003852B4" w:rsidRPr="00B67F45" w:rsidRDefault="003852B4" w:rsidP="00B67F45">
      <w:pPr>
        <w:rPr>
          <w:sz w:val="28"/>
          <w:szCs w:val="28"/>
          <w:lang w:val="ro-RO" w:eastAsia="ru-RU"/>
        </w:rPr>
      </w:pPr>
    </w:p>
    <w:p w:rsidR="003852B4" w:rsidRPr="00B67F45" w:rsidRDefault="003852B4" w:rsidP="00B67F45">
      <w:pPr>
        <w:rPr>
          <w:sz w:val="28"/>
          <w:szCs w:val="28"/>
          <w:lang w:val="ro-RO" w:eastAsia="ru-RU"/>
        </w:rPr>
      </w:pPr>
    </w:p>
    <w:p w:rsidR="003852B4" w:rsidRPr="00B67F45" w:rsidRDefault="003852B4" w:rsidP="00B67F45">
      <w:pPr>
        <w:rPr>
          <w:sz w:val="28"/>
          <w:szCs w:val="28"/>
          <w:lang w:val="ro-RO" w:eastAsia="ru-RU"/>
        </w:rPr>
      </w:pPr>
    </w:p>
    <w:p w:rsidR="003852B4" w:rsidRPr="00B67F45" w:rsidRDefault="003852B4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  <w:r w:rsidRPr="00B67F45">
        <w:rPr>
          <w:sz w:val="28"/>
          <w:szCs w:val="28"/>
          <w:lang w:val="ro-RO" w:eastAsia="ru-RU"/>
        </w:rPr>
        <w:t>Vizează:</w:t>
      </w: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  <w:r w:rsidRPr="00B67F45">
        <w:rPr>
          <w:sz w:val="28"/>
          <w:szCs w:val="28"/>
          <w:lang w:val="ro-RO" w:eastAsia="ru-RU"/>
        </w:rPr>
        <w:t>Secretar general al Guvernului</w:t>
      </w:r>
      <w:r w:rsidRPr="00B67F45">
        <w:rPr>
          <w:sz w:val="28"/>
          <w:szCs w:val="28"/>
          <w:lang w:val="ro-RO" w:eastAsia="ru-RU"/>
        </w:rPr>
        <w:tab/>
      </w:r>
      <w:r w:rsidRPr="00B67F45">
        <w:rPr>
          <w:sz w:val="28"/>
          <w:szCs w:val="28"/>
          <w:lang w:val="ro-RO" w:eastAsia="ru-RU"/>
        </w:rPr>
        <w:tab/>
      </w:r>
      <w:r w:rsidRPr="00B67F45">
        <w:rPr>
          <w:sz w:val="28"/>
          <w:szCs w:val="28"/>
          <w:lang w:val="ro-RO" w:eastAsia="ru-RU"/>
        </w:rPr>
        <w:tab/>
      </w:r>
      <w:r w:rsidRPr="00B67F45">
        <w:rPr>
          <w:sz w:val="28"/>
          <w:szCs w:val="28"/>
          <w:lang w:val="ro-RO" w:eastAsia="ru-RU"/>
        </w:rPr>
        <w:tab/>
        <w:t xml:space="preserve">Tudor COPACI </w:t>
      </w: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</w:p>
    <w:p w:rsidR="00CF2559" w:rsidRPr="00B67F45" w:rsidRDefault="00CF2559" w:rsidP="00B67F45">
      <w:pPr>
        <w:rPr>
          <w:sz w:val="28"/>
          <w:szCs w:val="28"/>
          <w:lang w:val="ro-RO" w:eastAsia="ru-RU"/>
        </w:rPr>
      </w:pPr>
      <w:r w:rsidRPr="00B67F45">
        <w:rPr>
          <w:sz w:val="28"/>
          <w:szCs w:val="28"/>
          <w:lang w:val="ro-RO" w:eastAsia="ru-RU"/>
        </w:rPr>
        <w:t>Aprobată în şedinţa Guvernului</w:t>
      </w:r>
    </w:p>
    <w:p w:rsidR="00B67F45" w:rsidRPr="00B67F45" w:rsidRDefault="00CF2559" w:rsidP="00B67F45">
      <w:pPr>
        <w:rPr>
          <w:sz w:val="28"/>
          <w:szCs w:val="28"/>
          <w:lang w:val="ro-RO" w:eastAsia="ru-RU"/>
        </w:rPr>
      </w:pPr>
      <w:r w:rsidRPr="00B67F45">
        <w:rPr>
          <w:sz w:val="28"/>
          <w:szCs w:val="28"/>
          <w:lang w:val="ro-RO" w:eastAsia="ru-RU"/>
        </w:rPr>
        <w:t>din</w:t>
      </w:r>
      <w:r w:rsidRPr="00B67F45">
        <w:rPr>
          <w:sz w:val="28"/>
          <w:szCs w:val="28"/>
          <w:lang w:val="ro-RO" w:eastAsia="ru-RU"/>
        </w:rPr>
        <w:tab/>
        <w:t xml:space="preserve">             </w:t>
      </w:r>
    </w:p>
    <w:p w:rsidR="00B67F45" w:rsidRP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P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Pr="00B67F45" w:rsidRDefault="00CF2559" w:rsidP="00B67F45">
      <w:pPr>
        <w:pStyle w:val="tt"/>
        <w:ind w:firstLine="720"/>
        <w:jc w:val="right"/>
        <w:outlineLvl w:val="0"/>
        <w:rPr>
          <w:b w:val="0"/>
          <w:sz w:val="28"/>
          <w:szCs w:val="28"/>
          <w:lang w:val="ro-RO"/>
        </w:rPr>
      </w:pPr>
      <w:r w:rsidRPr="00B67F45">
        <w:rPr>
          <w:b w:val="0"/>
          <w:sz w:val="28"/>
          <w:szCs w:val="28"/>
          <w:lang w:val="ro-RO"/>
        </w:rPr>
        <w:lastRenderedPageBreak/>
        <w:t xml:space="preserve">                   </w:t>
      </w:r>
      <w:r w:rsidR="00B67F45" w:rsidRPr="00B67F45">
        <w:rPr>
          <w:b w:val="0"/>
          <w:sz w:val="28"/>
          <w:szCs w:val="28"/>
          <w:lang w:val="ro-RO"/>
        </w:rPr>
        <w:t> Proiect</w:t>
      </w:r>
    </w:p>
    <w:p w:rsidR="00B67F45" w:rsidRPr="00B67F45" w:rsidRDefault="00B67F45" w:rsidP="00B67F45">
      <w:pPr>
        <w:rPr>
          <w:b/>
          <w:bCs/>
          <w:sz w:val="28"/>
          <w:szCs w:val="28"/>
          <w:lang w:val="ro-RO" w:eastAsia="ru-RU"/>
        </w:rPr>
      </w:pPr>
    </w:p>
    <w:p w:rsidR="00B67F45" w:rsidRPr="00B67F45" w:rsidRDefault="00B67F45" w:rsidP="00B67F45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67F45">
        <w:rPr>
          <w:b/>
          <w:bCs/>
          <w:sz w:val="28"/>
          <w:szCs w:val="28"/>
          <w:lang w:val="ro-RO" w:eastAsia="ru-RU"/>
        </w:rPr>
        <w:t>PARLAMENTUL REPUBLICII MOLDOVA</w:t>
      </w:r>
    </w:p>
    <w:p w:rsidR="00B67F45" w:rsidRPr="00B67F45" w:rsidRDefault="00B67F45" w:rsidP="00B67F45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B67F45" w:rsidRPr="00B67F45" w:rsidRDefault="00B67F45" w:rsidP="00B67F45">
      <w:pPr>
        <w:ind w:firstLine="0"/>
        <w:jc w:val="center"/>
        <w:outlineLvl w:val="0"/>
        <w:rPr>
          <w:b/>
          <w:bCs/>
          <w:sz w:val="28"/>
          <w:szCs w:val="28"/>
          <w:lang w:val="ro-RO" w:eastAsia="ru-RU"/>
        </w:rPr>
      </w:pPr>
      <w:r w:rsidRPr="00B67F45">
        <w:rPr>
          <w:b/>
          <w:bCs/>
          <w:sz w:val="28"/>
          <w:szCs w:val="28"/>
          <w:lang w:val="ro-RO" w:eastAsia="ru-RU"/>
        </w:rPr>
        <w:t>L E G E</w:t>
      </w:r>
    </w:p>
    <w:p w:rsidR="00B67F45" w:rsidRDefault="00B67F45" w:rsidP="00B67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  <w:lang w:val="ro-RO" w:eastAsia="ru-RU" w:bidi="hi-IN"/>
        </w:rPr>
      </w:pPr>
      <w:r w:rsidRPr="00B67F45">
        <w:rPr>
          <w:b/>
          <w:sz w:val="28"/>
          <w:szCs w:val="28"/>
          <w:lang w:val="ro-RO" w:eastAsia="ru-RU" w:bidi="hi-IN"/>
        </w:rPr>
        <w:t xml:space="preserve">privind completarea Codului de procedură penală </w:t>
      </w:r>
    </w:p>
    <w:p w:rsidR="00B67F45" w:rsidRDefault="00B67F45" w:rsidP="00B67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  <w:lang w:val="ro-RO" w:eastAsia="ru-RU" w:bidi="hi-IN"/>
        </w:rPr>
      </w:pPr>
      <w:r w:rsidRPr="00B67F45">
        <w:rPr>
          <w:b/>
          <w:sz w:val="28"/>
          <w:szCs w:val="28"/>
          <w:lang w:val="ro-RO" w:eastAsia="ru-RU" w:bidi="hi-IN"/>
        </w:rPr>
        <w:t>al Republicii Moldova nr.122-XV din 14 martie 2003</w:t>
      </w:r>
    </w:p>
    <w:p w:rsidR="00B67F45" w:rsidRPr="00B67F45" w:rsidRDefault="00B67F45" w:rsidP="00B67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sz w:val="28"/>
          <w:szCs w:val="28"/>
          <w:lang w:val="ro-RO" w:eastAsia="ru-RU" w:bidi="hi-IN"/>
        </w:rPr>
      </w:pPr>
    </w:p>
    <w:p w:rsidR="00B67F45" w:rsidRPr="00B67F45" w:rsidRDefault="00B67F45" w:rsidP="00B67F45">
      <w:pPr>
        <w:rPr>
          <w:sz w:val="28"/>
          <w:szCs w:val="28"/>
          <w:lang w:val="ro-RO" w:eastAsia="ru-RU"/>
        </w:rPr>
      </w:pPr>
    </w:p>
    <w:p w:rsidR="00B67F45" w:rsidRPr="00B67F45" w:rsidRDefault="00B67F45" w:rsidP="00B67F45">
      <w:pPr>
        <w:rPr>
          <w:sz w:val="28"/>
          <w:szCs w:val="28"/>
          <w:lang w:val="ro-RO" w:eastAsia="ru-RU" w:bidi="hi-IN"/>
        </w:rPr>
      </w:pPr>
      <w:r w:rsidRPr="00B67F45">
        <w:rPr>
          <w:sz w:val="28"/>
          <w:szCs w:val="28"/>
          <w:lang w:val="ro-RO" w:eastAsia="ru-RU"/>
        </w:rPr>
        <w:t>Parlamentul adoptă prezenta lege organică.</w:t>
      </w:r>
    </w:p>
    <w:p w:rsidR="00B67F45" w:rsidRPr="00B67F45" w:rsidRDefault="00B67F45" w:rsidP="00B67F45">
      <w:pPr>
        <w:contextualSpacing/>
        <w:rPr>
          <w:bCs/>
          <w:sz w:val="28"/>
          <w:szCs w:val="28"/>
          <w:lang w:val="ro-RO" w:eastAsia="ru-RU"/>
        </w:rPr>
      </w:pPr>
    </w:p>
    <w:p w:rsidR="008142E8" w:rsidRPr="008142E8" w:rsidRDefault="008142E8" w:rsidP="008142E8">
      <w:pPr>
        <w:tabs>
          <w:tab w:val="left" w:pos="1134"/>
        </w:tabs>
        <w:ind w:firstLine="709"/>
        <w:rPr>
          <w:b/>
          <w:bCs/>
          <w:sz w:val="28"/>
          <w:szCs w:val="28"/>
          <w:lang w:val="ro-RO" w:eastAsia="x-none"/>
        </w:rPr>
      </w:pPr>
      <w:r w:rsidRPr="008142E8">
        <w:rPr>
          <w:b/>
          <w:bCs/>
          <w:sz w:val="28"/>
          <w:szCs w:val="28"/>
          <w:lang w:val="ro-RO" w:eastAsia="x-none"/>
        </w:rPr>
        <w:t xml:space="preserve">Art.I. </w:t>
      </w:r>
      <w:r w:rsidRPr="008142E8">
        <w:rPr>
          <w:sz w:val="28"/>
          <w:szCs w:val="28"/>
          <w:lang w:val="ro-RO" w:eastAsia="x-none"/>
        </w:rPr>
        <w:t xml:space="preserve">– Codul de procedură penală al Republicii Moldova nr.122-XV din 14 martie 2003 (republicat în Monitorul Oficial al Republicii Moldova, 2013, nr.248-251, art.699), cu modificările </w:t>
      </w:r>
      <w:r>
        <w:rPr>
          <w:sz w:val="28"/>
          <w:szCs w:val="28"/>
          <w:lang w:val="ro-RO" w:eastAsia="x-none"/>
        </w:rPr>
        <w:t xml:space="preserve">şi completările </w:t>
      </w:r>
      <w:r w:rsidRPr="008142E8">
        <w:rPr>
          <w:sz w:val="28"/>
          <w:szCs w:val="28"/>
          <w:lang w:val="ro-RO" w:eastAsia="x-none"/>
        </w:rPr>
        <w:t xml:space="preserve">ulterioare, se completează după cum urmează: 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8142E8">
        <w:rPr>
          <w:sz w:val="28"/>
          <w:szCs w:val="28"/>
          <w:lang w:val="ro-RO" w:eastAsia="ru-RU"/>
        </w:rPr>
        <w:t xml:space="preserve">1. </w:t>
      </w:r>
      <w:r w:rsidRPr="008142E8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8142E8">
        <w:rPr>
          <w:sz w:val="28"/>
          <w:szCs w:val="28"/>
          <w:lang w:val="ro-RO" w:eastAsia="ru-RU"/>
        </w:rPr>
        <w:t>La articolul</w:t>
      </w:r>
      <w:r w:rsidRPr="008142E8">
        <w:rPr>
          <w:b/>
          <w:bCs/>
          <w:sz w:val="28"/>
          <w:szCs w:val="28"/>
          <w:lang w:val="ro-RO" w:eastAsia="ru-RU"/>
        </w:rPr>
        <w:t xml:space="preserve"> </w:t>
      </w:r>
      <w:r w:rsidRPr="008142E8">
        <w:rPr>
          <w:bCs/>
          <w:sz w:val="28"/>
          <w:szCs w:val="28"/>
          <w:lang w:val="ro-RO" w:eastAsia="ru-RU"/>
        </w:rPr>
        <w:t>93 alineatul (3)</w:t>
      </w:r>
      <w:r w:rsidR="00A37C97">
        <w:rPr>
          <w:bCs/>
          <w:sz w:val="28"/>
          <w:szCs w:val="28"/>
          <w:lang w:val="ro-RO" w:eastAsia="ru-RU"/>
        </w:rPr>
        <w:t>,</w:t>
      </w:r>
      <w:r w:rsidRPr="008142E8">
        <w:rPr>
          <w:bCs/>
          <w:sz w:val="28"/>
          <w:szCs w:val="28"/>
          <w:lang w:val="ro-RO" w:eastAsia="ru-RU"/>
        </w:rPr>
        <w:t xml:space="preserve"> după </w:t>
      </w:r>
      <w:r>
        <w:rPr>
          <w:bCs/>
          <w:sz w:val="28"/>
          <w:szCs w:val="28"/>
          <w:lang w:val="ro-RO" w:eastAsia="ru-RU"/>
        </w:rPr>
        <w:t>cuvintele</w:t>
      </w:r>
      <w:r w:rsidRPr="008142E8">
        <w:rPr>
          <w:bCs/>
          <w:sz w:val="28"/>
          <w:szCs w:val="28"/>
          <w:lang w:val="ro-RO" w:eastAsia="ru-RU"/>
        </w:rPr>
        <w:t xml:space="preserve"> „organul de urmărire penală” se </w:t>
      </w:r>
      <w:r>
        <w:rPr>
          <w:bCs/>
          <w:sz w:val="28"/>
          <w:szCs w:val="28"/>
          <w:lang w:val="ro-RO" w:eastAsia="ru-RU"/>
        </w:rPr>
        <w:t>introduc cuvintele</w:t>
      </w:r>
      <w:r w:rsidRPr="008142E8">
        <w:rPr>
          <w:bCs/>
          <w:sz w:val="28"/>
          <w:szCs w:val="28"/>
          <w:lang w:val="ro-RO" w:eastAsia="ru-RU"/>
        </w:rPr>
        <w:t xml:space="preserve"> „</w:t>
      </w:r>
      <w:r>
        <w:rPr>
          <w:bCs/>
          <w:sz w:val="28"/>
          <w:szCs w:val="28"/>
          <w:lang w:val="ro-RO" w:eastAsia="ru-RU"/>
        </w:rPr>
        <w:t xml:space="preserve"> </w:t>
      </w:r>
      <w:r w:rsidRPr="008142E8">
        <w:rPr>
          <w:bCs/>
          <w:sz w:val="28"/>
          <w:szCs w:val="28"/>
          <w:lang w:val="ro-RO" w:eastAsia="ru-RU"/>
        </w:rPr>
        <w:t>,</w:t>
      </w:r>
      <w:r>
        <w:rPr>
          <w:bCs/>
          <w:sz w:val="28"/>
          <w:szCs w:val="28"/>
          <w:lang w:val="ro-RO" w:eastAsia="ru-RU"/>
        </w:rPr>
        <w:t xml:space="preserve"> </w:t>
      </w:r>
      <w:r w:rsidRPr="008142E8">
        <w:rPr>
          <w:bCs/>
          <w:sz w:val="28"/>
          <w:szCs w:val="28"/>
          <w:lang w:val="ro-RO" w:eastAsia="ru-RU"/>
        </w:rPr>
        <w:t>organul de constatare”.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ro-RO"/>
        </w:rPr>
      </w:pPr>
      <w:r w:rsidRPr="008142E8">
        <w:rPr>
          <w:sz w:val="28"/>
          <w:szCs w:val="28"/>
          <w:lang w:val="ro-RO" w:eastAsia="ru-RU"/>
        </w:rPr>
        <w:t>2. La articolul 262</w:t>
      </w:r>
      <w:r>
        <w:rPr>
          <w:sz w:val="28"/>
          <w:szCs w:val="28"/>
          <w:lang w:val="ro-RO" w:eastAsia="ru-RU"/>
        </w:rPr>
        <w:t>,</w:t>
      </w:r>
      <w:r w:rsidRPr="008142E8">
        <w:rPr>
          <w:sz w:val="28"/>
          <w:szCs w:val="28"/>
          <w:lang w:val="ro-RO" w:eastAsia="ro-RO"/>
        </w:rPr>
        <w:t xml:space="preserve"> alineatul (1) se completează cu punct</w:t>
      </w:r>
      <w:r>
        <w:rPr>
          <w:sz w:val="28"/>
          <w:szCs w:val="28"/>
          <w:lang w:val="ro-RO" w:eastAsia="ro-RO"/>
        </w:rPr>
        <w:t>ul</w:t>
      </w:r>
      <w:r w:rsidRPr="008142E8">
        <w:rPr>
          <w:sz w:val="28"/>
          <w:szCs w:val="28"/>
          <w:lang w:val="ro-RO" w:eastAsia="ro-RO"/>
        </w:rPr>
        <w:t xml:space="preserve"> 3</w:t>
      </w:r>
      <w:r w:rsidRPr="008142E8">
        <w:rPr>
          <w:sz w:val="28"/>
          <w:szCs w:val="28"/>
          <w:vertAlign w:val="superscript"/>
          <w:lang w:val="ro-RO" w:eastAsia="ro-RO"/>
        </w:rPr>
        <w:t>1</w:t>
      </w:r>
      <w:r w:rsidRPr="008142E8">
        <w:rPr>
          <w:sz w:val="28"/>
          <w:szCs w:val="28"/>
          <w:lang w:val="ro-RO" w:eastAsia="ro-RO"/>
        </w:rPr>
        <w:t xml:space="preserve">) cu următorul cuprins: 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 w:rsidRPr="008142E8">
        <w:rPr>
          <w:rFonts w:eastAsia="Calibri"/>
          <w:sz w:val="28"/>
          <w:szCs w:val="28"/>
          <w:lang w:val="ro-RO"/>
        </w:rPr>
        <w:t>„3</w:t>
      </w:r>
      <w:r w:rsidRPr="008142E8">
        <w:rPr>
          <w:rFonts w:eastAsia="Calibri"/>
          <w:sz w:val="28"/>
          <w:szCs w:val="28"/>
          <w:vertAlign w:val="superscript"/>
          <w:lang w:val="ro-RO"/>
        </w:rPr>
        <w:t>1</w:t>
      </w:r>
      <w:r w:rsidRPr="008142E8">
        <w:rPr>
          <w:rFonts w:eastAsia="Calibri"/>
          <w:sz w:val="28"/>
          <w:szCs w:val="28"/>
          <w:lang w:val="ro-RO"/>
        </w:rPr>
        <w:t>) procesul-verbal cu privire la constatarea infracţiunii întocmit de organele de constatare prevăzute la art. 273 alin.(1) din prezentul cod;”</w:t>
      </w:r>
      <w:r>
        <w:rPr>
          <w:rFonts w:eastAsia="Calibri"/>
          <w:sz w:val="28"/>
          <w:szCs w:val="28"/>
          <w:lang w:val="ro-RO"/>
        </w:rPr>
        <w:t>.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ro-RO"/>
        </w:rPr>
      </w:pPr>
      <w:r w:rsidRPr="008142E8">
        <w:rPr>
          <w:sz w:val="28"/>
          <w:szCs w:val="28"/>
          <w:lang w:val="ro-RO" w:eastAsia="ru-RU"/>
        </w:rPr>
        <w:t xml:space="preserve">3. </w:t>
      </w:r>
      <w:r>
        <w:rPr>
          <w:sz w:val="28"/>
          <w:szCs w:val="28"/>
          <w:lang w:val="ro-RO" w:eastAsia="ru-RU"/>
        </w:rPr>
        <w:t>A</w:t>
      </w:r>
      <w:r w:rsidRPr="008142E8">
        <w:rPr>
          <w:sz w:val="28"/>
          <w:szCs w:val="28"/>
          <w:lang w:val="ro-RO" w:eastAsia="ru-RU"/>
        </w:rPr>
        <w:t>rticolul</w:t>
      </w:r>
      <w:r w:rsidRPr="008142E8">
        <w:rPr>
          <w:b/>
          <w:bCs/>
          <w:sz w:val="28"/>
          <w:szCs w:val="28"/>
          <w:lang w:val="ro-RO" w:eastAsia="ru-RU"/>
        </w:rPr>
        <w:t xml:space="preserve"> </w:t>
      </w:r>
      <w:r w:rsidRPr="008142E8">
        <w:rPr>
          <w:bCs/>
          <w:sz w:val="28"/>
          <w:szCs w:val="28"/>
          <w:lang w:val="ro-RO" w:eastAsia="ru-RU"/>
        </w:rPr>
        <w:t xml:space="preserve">273: 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x-none"/>
        </w:rPr>
      </w:pPr>
      <w:r w:rsidRPr="008142E8">
        <w:rPr>
          <w:bCs/>
          <w:sz w:val="28"/>
          <w:szCs w:val="28"/>
          <w:lang w:val="ro-RO" w:eastAsia="x-none"/>
        </w:rPr>
        <w:t xml:space="preserve"> alineatul (1) se completează cu </w:t>
      </w:r>
      <w:r>
        <w:rPr>
          <w:bCs/>
          <w:sz w:val="28"/>
          <w:szCs w:val="28"/>
          <w:lang w:val="ro-RO" w:eastAsia="x-none"/>
        </w:rPr>
        <w:t xml:space="preserve">litera </w:t>
      </w:r>
      <w:r w:rsidRPr="008142E8">
        <w:rPr>
          <w:bCs/>
          <w:sz w:val="28"/>
          <w:szCs w:val="28"/>
          <w:lang w:val="ro-RO" w:eastAsia="x-none"/>
        </w:rPr>
        <w:t>d</w:t>
      </w:r>
      <w:r w:rsidRPr="008142E8">
        <w:rPr>
          <w:bCs/>
          <w:sz w:val="28"/>
          <w:szCs w:val="28"/>
          <w:vertAlign w:val="superscript"/>
          <w:lang w:val="ro-RO" w:eastAsia="x-none"/>
        </w:rPr>
        <w:t>1</w:t>
      </w:r>
      <w:r w:rsidRPr="008142E8">
        <w:rPr>
          <w:bCs/>
          <w:sz w:val="28"/>
          <w:szCs w:val="28"/>
          <w:lang w:val="ro-RO" w:eastAsia="x-none"/>
        </w:rPr>
        <w:t>) cu următorul</w:t>
      </w:r>
      <w:r w:rsidRPr="008142E8">
        <w:rPr>
          <w:sz w:val="28"/>
          <w:szCs w:val="28"/>
          <w:lang w:val="ro-RO" w:eastAsia="x-none"/>
        </w:rPr>
        <w:t xml:space="preserve"> cuprins: 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x-none"/>
        </w:rPr>
      </w:pPr>
      <w:r w:rsidRPr="008142E8">
        <w:rPr>
          <w:bCs/>
          <w:sz w:val="28"/>
          <w:szCs w:val="28"/>
          <w:lang w:val="ro-RO" w:eastAsia="x-none"/>
        </w:rPr>
        <w:t>„d</w:t>
      </w:r>
      <w:r w:rsidRPr="008142E8">
        <w:rPr>
          <w:bCs/>
          <w:sz w:val="28"/>
          <w:szCs w:val="28"/>
          <w:vertAlign w:val="superscript"/>
          <w:lang w:val="ro-RO" w:eastAsia="x-none"/>
        </w:rPr>
        <w:t>1</w:t>
      </w:r>
      <w:r w:rsidRPr="008142E8">
        <w:rPr>
          <w:bCs/>
          <w:sz w:val="28"/>
          <w:szCs w:val="28"/>
          <w:lang w:val="ro-RO" w:eastAsia="x-none"/>
        </w:rPr>
        <w:t>) Serviciul Fiscal de Stat – pentru infracțiuni</w:t>
      </w:r>
      <w:r>
        <w:rPr>
          <w:bCs/>
          <w:sz w:val="28"/>
          <w:szCs w:val="28"/>
          <w:lang w:val="ro-RO" w:eastAsia="x-none"/>
        </w:rPr>
        <w:t>le</w:t>
      </w:r>
      <w:r w:rsidRPr="008142E8">
        <w:rPr>
          <w:b/>
          <w:bCs/>
          <w:sz w:val="28"/>
          <w:szCs w:val="28"/>
          <w:lang w:val="ro-RO" w:eastAsia="x-none"/>
        </w:rPr>
        <w:t xml:space="preserve"> </w:t>
      </w:r>
      <w:r w:rsidRPr="008142E8">
        <w:rPr>
          <w:color w:val="000000"/>
          <w:sz w:val="28"/>
          <w:szCs w:val="28"/>
          <w:lang w:val="ro-RO" w:eastAsia="x-none"/>
        </w:rPr>
        <w:t>prevăzute la art. 241-242, 244, 244</w:t>
      </w:r>
      <w:r w:rsidRPr="008142E8">
        <w:rPr>
          <w:color w:val="000000"/>
          <w:sz w:val="28"/>
          <w:szCs w:val="28"/>
          <w:vertAlign w:val="superscript"/>
          <w:lang w:val="ro-RO" w:eastAsia="x-none"/>
        </w:rPr>
        <w:t>1</w:t>
      </w:r>
      <w:r w:rsidRPr="008142E8">
        <w:rPr>
          <w:color w:val="000000"/>
          <w:sz w:val="28"/>
          <w:szCs w:val="28"/>
          <w:lang w:val="ro-RO" w:eastAsia="x-none"/>
        </w:rPr>
        <w:t>, 250-253 şi 335</w:t>
      </w:r>
      <w:r w:rsidRPr="008142E8">
        <w:rPr>
          <w:color w:val="000000"/>
          <w:sz w:val="28"/>
          <w:szCs w:val="28"/>
          <w:vertAlign w:val="superscript"/>
          <w:lang w:val="ro-RO" w:eastAsia="x-none"/>
        </w:rPr>
        <w:t>1</w:t>
      </w:r>
      <w:r w:rsidRPr="008142E8">
        <w:rPr>
          <w:color w:val="000000"/>
          <w:sz w:val="28"/>
          <w:szCs w:val="28"/>
          <w:lang w:val="ro-RO" w:eastAsia="x-none"/>
        </w:rPr>
        <w:t xml:space="preserve"> din Codul penal</w:t>
      </w:r>
      <w:r>
        <w:rPr>
          <w:color w:val="000000"/>
          <w:sz w:val="28"/>
          <w:szCs w:val="28"/>
          <w:lang w:val="ro-RO" w:eastAsia="x-none"/>
        </w:rPr>
        <w:t>;</w:t>
      </w:r>
      <w:r w:rsidRPr="008142E8">
        <w:rPr>
          <w:sz w:val="28"/>
          <w:szCs w:val="28"/>
          <w:lang w:val="ro-RO" w:eastAsia="x-none"/>
        </w:rPr>
        <w:t>”;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la </w:t>
      </w:r>
      <w:r w:rsidRPr="008142E8">
        <w:rPr>
          <w:rFonts w:eastAsia="Calibri"/>
          <w:sz w:val="28"/>
          <w:szCs w:val="28"/>
          <w:lang w:val="ro-RO"/>
        </w:rPr>
        <w:t>alineatul (2)</w:t>
      </w:r>
      <w:r w:rsidR="00A37C97">
        <w:rPr>
          <w:rFonts w:eastAsia="Calibri"/>
          <w:sz w:val="28"/>
          <w:szCs w:val="28"/>
          <w:lang w:val="ro-RO"/>
        </w:rPr>
        <w:t>,</w:t>
      </w:r>
      <w:r w:rsidRPr="008142E8">
        <w:rPr>
          <w:rFonts w:eastAsia="Calibri"/>
          <w:sz w:val="28"/>
          <w:szCs w:val="28"/>
          <w:lang w:val="ro-RO"/>
        </w:rPr>
        <w:t xml:space="preserve"> după </w:t>
      </w:r>
      <w:r>
        <w:rPr>
          <w:rFonts w:eastAsia="Calibri"/>
          <w:sz w:val="28"/>
          <w:szCs w:val="28"/>
          <w:lang w:val="ro-RO"/>
        </w:rPr>
        <w:t>cuvintele</w:t>
      </w:r>
      <w:r w:rsidRPr="008142E8">
        <w:rPr>
          <w:rFonts w:eastAsia="Calibri"/>
          <w:sz w:val="28"/>
          <w:szCs w:val="28"/>
          <w:lang w:val="ro-RO"/>
        </w:rPr>
        <w:t xml:space="preserve"> „proceselor-verbale” se </w:t>
      </w:r>
      <w:r>
        <w:rPr>
          <w:rFonts w:eastAsia="Calibri"/>
          <w:sz w:val="28"/>
          <w:szCs w:val="28"/>
          <w:lang w:val="ro-RO"/>
        </w:rPr>
        <w:t>introduce</w:t>
      </w:r>
      <w:r w:rsidRPr="008142E8">
        <w:rPr>
          <w:rFonts w:eastAsia="Calibri"/>
          <w:sz w:val="28"/>
          <w:szCs w:val="28"/>
          <w:lang w:val="ro-RO"/>
        </w:rPr>
        <w:t xml:space="preserve"> textul </w:t>
      </w:r>
      <w:r>
        <w:rPr>
          <w:rFonts w:eastAsia="Calibri"/>
          <w:sz w:val="28"/>
          <w:szCs w:val="28"/>
          <w:lang w:val="ro-RO"/>
        </w:rPr>
        <w:t xml:space="preserve">      </w:t>
      </w:r>
      <w:r w:rsidRPr="008142E8">
        <w:rPr>
          <w:rFonts w:eastAsia="Calibri"/>
          <w:sz w:val="28"/>
          <w:szCs w:val="28"/>
          <w:lang w:val="ro-RO"/>
        </w:rPr>
        <w:t>„</w:t>
      </w:r>
      <w:r>
        <w:rPr>
          <w:rFonts w:eastAsia="Calibri"/>
          <w:sz w:val="28"/>
          <w:szCs w:val="28"/>
          <w:lang w:val="ro-RO"/>
        </w:rPr>
        <w:t xml:space="preserve"> , </w:t>
      </w:r>
      <w:r w:rsidRPr="008142E8">
        <w:rPr>
          <w:rFonts w:eastAsia="Calibri"/>
          <w:sz w:val="28"/>
          <w:szCs w:val="28"/>
          <w:lang w:val="ro-RO"/>
        </w:rPr>
        <w:t>în condiţiile prevăzute de art. 260-261 din prezentul cod</w:t>
      </w:r>
      <w:r>
        <w:rPr>
          <w:rFonts w:eastAsia="Calibri"/>
          <w:sz w:val="28"/>
          <w:szCs w:val="28"/>
          <w:lang w:val="ro-RO"/>
        </w:rPr>
        <w:t>,</w:t>
      </w:r>
      <w:r w:rsidRPr="008142E8">
        <w:rPr>
          <w:rFonts w:eastAsia="Calibri"/>
          <w:sz w:val="28"/>
          <w:szCs w:val="28"/>
          <w:lang w:val="ro-RO"/>
        </w:rPr>
        <w:t xml:space="preserve">”, iar </w:t>
      </w:r>
      <w:r w:rsidR="00A37C97">
        <w:rPr>
          <w:rFonts w:eastAsia="Calibri"/>
          <w:sz w:val="28"/>
          <w:szCs w:val="28"/>
          <w:lang w:val="ro-RO"/>
        </w:rPr>
        <w:t>în</w:t>
      </w:r>
      <w:r w:rsidRPr="008142E8">
        <w:rPr>
          <w:rFonts w:eastAsia="Calibri"/>
          <w:sz w:val="28"/>
          <w:szCs w:val="28"/>
          <w:lang w:val="ro-RO"/>
        </w:rPr>
        <w:t xml:space="preserve"> final se completează cu propoziţia</w:t>
      </w:r>
      <w:r>
        <w:rPr>
          <w:rFonts w:eastAsia="Calibri"/>
          <w:sz w:val="28"/>
          <w:szCs w:val="28"/>
          <w:lang w:val="ro-RO"/>
        </w:rPr>
        <w:t>:</w:t>
      </w:r>
      <w:r w:rsidRPr="008142E8">
        <w:rPr>
          <w:rFonts w:eastAsia="Calibri"/>
          <w:sz w:val="28"/>
          <w:szCs w:val="28"/>
          <w:lang w:val="ro-RO"/>
        </w:rPr>
        <w:t xml:space="preserve"> „Actele de constatare întocmite de aceste organe constituie mijloace de probă.”;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ro-RO"/>
        </w:rPr>
      </w:pPr>
      <w:r w:rsidRPr="008142E8">
        <w:rPr>
          <w:sz w:val="28"/>
          <w:szCs w:val="28"/>
          <w:lang w:val="ro-RO" w:eastAsia="ro-RO"/>
        </w:rPr>
        <w:t xml:space="preserve">se </w:t>
      </w:r>
      <w:r>
        <w:rPr>
          <w:sz w:val="28"/>
          <w:szCs w:val="28"/>
          <w:lang w:val="ro-RO" w:eastAsia="ro-RO"/>
        </w:rPr>
        <w:t xml:space="preserve">completează cu </w:t>
      </w:r>
      <w:r w:rsidRPr="008142E8">
        <w:rPr>
          <w:sz w:val="28"/>
          <w:szCs w:val="28"/>
          <w:lang w:val="ro-RO" w:eastAsia="ro-RO"/>
        </w:rPr>
        <w:t>alineat</w:t>
      </w:r>
      <w:r>
        <w:rPr>
          <w:sz w:val="28"/>
          <w:szCs w:val="28"/>
          <w:lang w:val="ro-RO" w:eastAsia="ro-RO"/>
        </w:rPr>
        <w:t>ul</w:t>
      </w:r>
      <w:r w:rsidRPr="008142E8">
        <w:rPr>
          <w:sz w:val="28"/>
          <w:szCs w:val="28"/>
          <w:lang w:val="ro-RO" w:eastAsia="ro-RO"/>
        </w:rPr>
        <w:t xml:space="preserve"> (6) cu următorul cuprins: 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 w:rsidRPr="008142E8">
        <w:rPr>
          <w:rFonts w:eastAsia="Calibri"/>
          <w:sz w:val="28"/>
          <w:szCs w:val="28"/>
          <w:lang w:val="ro-RO"/>
        </w:rPr>
        <w:t xml:space="preserve"> „(6) Procesul-verbal cu privire la constatarea infracţiunii constituie act de sesizare a organelor de urmărire penală conform art.262 din prezentul cod şi nu poate fi supus controlului  pe calea contenciosului administrativ.”</w:t>
      </w:r>
    </w:p>
    <w:p w:rsidR="008142E8" w:rsidRPr="008142E8" w:rsidRDefault="008142E8" w:rsidP="008142E8">
      <w:pPr>
        <w:tabs>
          <w:tab w:val="left" w:pos="567"/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Codul de procedură penală al Republicii Moldova nr.122-XV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din 14 martie 2003  (republicat în Monitorul Oficial al Republicii  Moldova,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2013,   nr.248–251,   art.699),   cu   modificările   ulterioare,   se   modifică   şi   se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completează după cum urmează: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1. La articolul 93 alineatul (3) după textul „organul de urmărire penală” se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introduce textul „ , organul de constatare”.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2. La articolul 262 alineatul (1) după punctul 3) se introduce un punct nou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3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) cu următorul cuprins: 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„3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)   procesul-   verbal   cu   privire   la   constatarea   infracţiunii   întocmit   de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organele de constatare prevăzute la alin.(1) a articolului 273 Cod de procedură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penală;”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3. La articolul 273: 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 alineatul (1) după litera d) se întroduce litera (d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) cu următorul cuprins: 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„(d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)  </w:t>
      </w:r>
      <w:r w:rsidRPr="008142E8">
        <w:rPr>
          <w:color w:val="FF0000"/>
          <w:sz w:val="28"/>
          <w:szCs w:val="28"/>
          <w:lang w:val="ro-RO" w:eastAsia="ru-RU"/>
        </w:rPr>
        <w:t>organele   cu   atribuţii   de   control   fiscal”Serviciul   Fiscal   de   Stat-   pentru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FF0000"/>
          <w:sz w:val="28"/>
          <w:szCs w:val="28"/>
          <w:lang w:val="ro-RO" w:eastAsia="ru-RU"/>
        </w:rPr>
      </w:pPr>
      <w:r w:rsidRPr="008142E8">
        <w:rPr>
          <w:color w:val="FF0000"/>
          <w:sz w:val="28"/>
          <w:szCs w:val="28"/>
          <w:lang w:val="ro-RO" w:eastAsia="ru-RU"/>
        </w:rPr>
        <w:t>infracţiunile ?????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FF0000"/>
          <w:sz w:val="28"/>
          <w:szCs w:val="28"/>
          <w:lang w:val="ro-RO" w:eastAsia="ru-RU"/>
        </w:rPr>
      </w:pPr>
      <w:r w:rsidRPr="008142E8">
        <w:rPr>
          <w:color w:val="FF0000"/>
          <w:sz w:val="28"/>
          <w:szCs w:val="28"/>
          <w:lang w:val="ro-RO" w:eastAsia="ru-RU"/>
        </w:rPr>
        <w:t>sau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alineatul (2) după sintagma „proceselor –verbale” se întroduce textul „ ,în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condiţiile   prevăzute   de   articolul   260-261   din   prezentul   cod,”, iar la final   se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completează   cu   propoziţia  „Actele   de   constatare   întocmite   de   aceste   organe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constituie mijloace de probă.”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după alineatul (5) se introduce un nou alineat (6) cu următorul cuprins: 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  „(6)  Procesul-verbal   cu   privire   la   constatarea   infracţiunii   constituie   act   de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sesizare a organelor de urmărire penală conform art.262 din prezentul cod şi nu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poate fi supus controlului  pe calea contenciosului administrativ.”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odul de procedură penală al Republicii Moldova nr.122-XV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din 14 martie 2003  (republicat în Monitorul Oficial al Republicii  Moldova,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2013,   nr.248–251,   art.699),   cu   modificările   ulterioare,   se   modifică   şi   se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completează după cum urmează: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1. La articolul 93 alineatul (3) după textul „organul de urmărire penală” se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introduce textul „ , organul de constatare”.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2. La articolul 262 alineatul (1) după punctul 3) se introduce un punct nou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3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) cu următorul cuprins: 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„3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)   procesul-   verbal   cu   privire   la   constatarea   infracţiunii   întocmit   de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organele de constatare prevăzute la alin.(1) a articolului 273 Cod de procedură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penală;”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3. La articolul 273: 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 alineatul (1) după litera d) se întroduce litera (d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) cu următorul cuprins: 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„(d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1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)  </w:t>
      </w:r>
      <w:r w:rsidRPr="008142E8">
        <w:rPr>
          <w:color w:val="FF0000"/>
          <w:sz w:val="28"/>
          <w:szCs w:val="28"/>
          <w:lang w:val="ro-RO" w:eastAsia="ru-RU"/>
        </w:rPr>
        <w:t>organele   cu   atribuţii   de   control   fiscal”Serviciul   Fiscal   de   Stat-   pentru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FF0000"/>
          <w:sz w:val="28"/>
          <w:szCs w:val="28"/>
          <w:lang w:val="ro-RO" w:eastAsia="ru-RU"/>
        </w:rPr>
      </w:pPr>
      <w:r w:rsidRPr="008142E8">
        <w:rPr>
          <w:color w:val="FF0000"/>
          <w:sz w:val="28"/>
          <w:szCs w:val="28"/>
          <w:lang w:val="ro-RO" w:eastAsia="ru-RU"/>
        </w:rPr>
        <w:t>infracţiunile ?????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FF0000"/>
          <w:sz w:val="28"/>
          <w:szCs w:val="28"/>
          <w:lang w:val="ro-RO" w:eastAsia="ru-RU"/>
        </w:rPr>
      </w:pPr>
      <w:r w:rsidRPr="008142E8">
        <w:rPr>
          <w:color w:val="FF0000"/>
          <w:sz w:val="28"/>
          <w:szCs w:val="28"/>
          <w:lang w:val="ro-RO" w:eastAsia="ru-RU"/>
        </w:rPr>
        <w:t>sau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alineatul (2) după sintagma „proceselor –verbale” se întroduce textul „ ,în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condiţiile   prevăzute   de   articolul   260-261   din   prezentul   cod,”, iar la final   se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completează   cu   propoziţia  „Actele   de   constatare   întocmite   de   aceste   organe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constituie mijloace de probă.”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după alineatul (5) se introduce un nou alineat (6) cu următorul cuprins: 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 xml:space="preserve">  „(6)  Procesul-verbal   cu   privire   la   constatarea   infracţiunii   constituie   act   de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sesizare a organelor de urmărire penală conform art.262 din prezentul cod şi nu</w:t>
      </w:r>
    </w:p>
    <w:p w:rsidR="008142E8" w:rsidRPr="008142E8" w:rsidRDefault="008142E8" w:rsidP="008142E8">
      <w:pPr>
        <w:shd w:val="clear" w:color="auto" w:fill="FFFFFF"/>
        <w:tabs>
          <w:tab w:val="left" w:pos="1134"/>
        </w:tabs>
        <w:spacing w:line="0" w:lineRule="auto"/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8142E8">
        <w:rPr>
          <w:color w:val="000000"/>
          <w:sz w:val="28"/>
          <w:szCs w:val="28"/>
          <w:lang w:val="ro-RO" w:eastAsia="ru-RU"/>
        </w:rPr>
        <w:t>poate fi supus controlului  pe calea contenciosului administrativ.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8142E8">
        <w:rPr>
          <w:b/>
          <w:sz w:val="28"/>
          <w:szCs w:val="28"/>
          <w:lang w:val="ro-RO" w:eastAsia="ru-RU"/>
        </w:rPr>
        <w:t>Art. II.</w:t>
      </w:r>
      <w:r w:rsidRPr="008142E8">
        <w:rPr>
          <w:sz w:val="28"/>
          <w:szCs w:val="28"/>
          <w:lang w:val="ro-RO" w:eastAsia="ru-RU"/>
        </w:rPr>
        <w:t xml:space="preserve"> –</w:t>
      </w:r>
      <w:r>
        <w:rPr>
          <w:sz w:val="28"/>
          <w:szCs w:val="28"/>
          <w:lang w:val="ro-RO" w:eastAsia="ru-RU"/>
        </w:rPr>
        <w:t xml:space="preserve"> Dispoziții finale</w:t>
      </w:r>
    </w:p>
    <w:p w:rsidR="008142E8" w:rsidRPr="008142E8" w:rsidRDefault="008142E8" w:rsidP="008142E8">
      <w:pPr>
        <w:numPr>
          <w:ilvl w:val="0"/>
          <w:numId w:val="3"/>
        </w:numPr>
        <w:tabs>
          <w:tab w:val="left" w:pos="1134"/>
        </w:tabs>
        <w:ind w:left="0" w:firstLine="709"/>
        <w:jc w:val="left"/>
        <w:rPr>
          <w:sz w:val="28"/>
          <w:szCs w:val="28"/>
          <w:lang w:val="ro-RO" w:eastAsia="ru-RU"/>
        </w:rPr>
      </w:pPr>
      <w:r w:rsidRPr="008142E8">
        <w:rPr>
          <w:sz w:val="28"/>
          <w:szCs w:val="28"/>
          <w:lang w:val="ro-RO" w:eastAsia="ru-RU"/>
        </w:rPr>
        <w:t>Prezenta lege</w:t>
      </w:r>
      <w:r w:rsidR="00837F56">
        <w:rPr>
          <w:sz w:val="28"/>
          <w:szCs w:val="28"/>
          <w:lang w:val="ro-RO" w:eastAsia="ru-RU"/>
        </w:rPr>
        <w:t xml:space="preserve"> intră în vigoare la 1 ianuarie 2017</w:t>
      </w:r>
      <w:r w:rsidRPr="008142E8">
        <w:rPr>
          <w:sz w:val="28"/>
          <w:szCs w:val="28"/>
          <w:lang w:val="ro-RO" w:eastAsia="ru-RU"/>
        </w:rPr>
        <w:t>.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8142E8">
        <w:rPr>
          <w:sz w:val="28"/>
          <w:szCs w:val="28"/>
          <w:lang w:val="ro-RO" w:eastAsia="ru-RU"/>
        </w:rPr>
        <w:t>(2) Guvernul</w:t>
      </w:r>
      <w:r>
        <w:rPr>
          <w:sz w:val="28"/>
          <w:szCs w:val="28"/>
          <w:lang w:val="ro-RO" w:eastAsia="ru-RU"/>
        </w:rPr>
        <w:t>,</w:t>
      </w:r>
      <w:r w:rsidRPr="008142E8">
        <w:rPr>
          <w:sz w:val="28"/>
          <w:szCs w:val="28"/>
          <w:lang w:val="ro-RO" w:eastAsia="ru-RU"/>
        </w:rPr>
        <w:t xml:space="preserve"> în termen de 3 luni de la data publicării prezentei legi: 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8142E8">
        <w:rPr>
          <w:sz w:val="28"/>
          <w:szCs w:val="28"/>
          <w:lang w:val="ro-RO" w:eastAsia="ru-RU"/>
        </w:rPr>
        <w:t xml:space="preserve">a) va prezenta Parlamentului propuneri pentru aducerea legislației în concordanță cu prezenta lege; </w:t>
      </w:r>
    </w:p>
    <w:p w:rsidR="008142E8" w:rsidRPr="008142E8" w:rsidRDefault="008142E8" w:rsidP="008142E8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8142E8">
        <w:rPr>
          <w:sz w:val="28"/>
          <w:szCs w:val="28"/>
          <w:lang w:val="ro-RO" w:eastAsia="ru-RU"/>
        </w:rPr>
        <w:t>b) va aduce actele sale normative în concordanță cu prezenta lege.</w:t>
      </w:r>
    </w:p>
    <w:p w:rsidR="00B67F45" w:rsidRDefault="00B67F45" w:rsidP="00B67F45">
      <w:pPr>
        <w:rPr>
          <w:sz w:val="28"/>
          <w:szCs w:val="28"/>
          <w:lang w:val="ro-RO" w:eastAsia="ru-RU"/>
        </w:rPr>
      </w:pPr>
      <w:r w:rsidRPr="00B67F45">
        <w:rPr>
          <w:sz w:val="28"/>
          <w:szCs w:val="28"/>
          <w:lang w:val="ro-RO" w:eastAsia="ru-RU"/>
        </w:rPr>
        <w:tab/>
      </w:r>
    </w:p>
    <w:p w:rsidR="008142E8" w:rsidRPr="00B67F45" w:rsidRDefault="008142E8" w:rsidP="00B67F45">
      <w:pPr>
        <w:rPr>
          <w:sz w:val="28"/>
          <w:szCs w:val="28"/>
          <w:lang w:val="ro-RO" w:eastAsia="ru-RU"/>
        </w:rPr>
      </w:pPr>
    </w:p>
    <w:p w:rsidR="00CF2559" w:rsidRDefault="00B67F45" w:rsidP="00B67F45">
      <w:pPr>
        <w:rPr>
          <w:b/>
          <w:sz w:val="28"/>
          <w:szCs w:val="28"/>
          <w:lang w:val="ro-RO" w:eastAsia="ru-RU"/>
        </w:rPr>
      </w:pPr>
      <w:r w:rsidRPr="00B67F45">
        <w:rPr>
          <w:b/>
          <w:sz w:val="28"/>
          <w:szCs w:val="28"/>
          <w:lang w:val="ro-RO" w:eastAsia="ru-RU"/>
        </w:rPr>
        <w:t xml:space="preserve">Preşedintele Parlamentului      </w:t>
      </w:r>
    </w:p>
    <w:p w:rsidR="007F58AF" w:rsidRDefault="007F58AF" w:rsidP="00B67F45">
      <w:pPr>
        <w:rPr>
          <w:sz w:val="28"/>
          <w:szCs w:val="28"/>
          <w:lang w:val="ro-RO" w:eastAsia="ru-RU"/>
        </w:rPr>
      </w:pPr>
    </w:p>
    <w:p w:rsidR="007F58AF" w:rsidRDefault="007F58AF" w:rsidP="00B67F45">
      <w:pPr>
        <w:rPr>
          <w:sz w:val="28"/>
          <w:szCs w:val="28"/>
          <w:lang w:val="ro-RO" w:eastAsia="ru-RU"/>
        </w:rPr>
      </w:pPr>
    </w:p>
    <w:p w:rsidR="007F58AF" w:rsidRDefault="007F58AF" w:rsidP="007F58AF">
      <w:pPr>
        <w:ind w:firstLine="0"/>
        <w:jc w:val="center"/>
        <w:rPr>
          <w:b/>
          <w:sz w:val="28"/>
          <w:szCs w:val="28"/>
          <w:lang w:val="ru-RU"/>
        </w:rPr>
      </w:pPr>
      <w:r w:rsidRPr="007F58AF">
        <w:rPr>
          <w:b/>
          <w:sz w:val="28"/>
          <w:szCs w:val="28"/>
          <w:lang w:val="ru-RU"/>
        </w:rPr>
        <w:lastRenderedPageBreak/>
        <w:t>О проекте закона о внесении дополнений в Уголовно-</w:t>
      </w:r>
    </w:p>
    <w:p w:rsidR="007F58AF" w:rsidRPr="007F58AF" w:rsidRDefault="007F58AF" w:rsidP="007F58AF">
      <w:pPr>
        <w:ind w:firstLine="0"/>
        <w:jc w:val="center"/>
        <w:rPr>
          <w:b/>
          <w:sz w:val="28"/>
          <w:szCs w:val="28"/>
          <w:lang w:val="ru-RU"/>
        </w:rPr>
      </w:pPr>
      <w:r w:rsidRPr="007F58AF">
        <w:rPr>
          <w:b/>
          <w:sz w:val="28"/>
          <w:szCs w:val="28"/>
          <w:lang w:val="ru-RU"/>
        </w:rPr>
        <w:t xml:space="preserve">процессуальный кодекс Республики Молдова </w:t>
      </w:r>
    </w:p>
    <w:p w:rsidR="007F58AF" w:rsidRPr="007F58AF" w:rsidRDefault="007F58AF" w:rsidP="007F58AF">
      <w:pPr>
        <w:ind w:firstLine="0"/>
        <w:jc w:val="center"/>
        <w:rPr>
          <w:b/>
          <w:sz w:val="28"/>
          <w:szCs w:val="28"/>
          <w:lang w:val="ru-RU"/>
        </w:rPr>
      </w:pPr>
      <w:r w:rsidRPr="007F58AF">
        <w:rPr>
          <w:b/>
          <w:sz w:val="28"/>
          <w:szCs w:val="28"/>
          <w:lang w:val="ru-RU"/>
        </w:rPr>
        <w:t>№122-</w:t>
      </w:r>
      <w:r>
        <w:rPr>
          <w:b/>
          <w:sz w:val="28"/>
          <w:szCs w:val="28"/>
        </w:rPr>
        <w:t>XV</w:t>
      </w:r>
      <w:r w:rsidRPr="007F58AF">
        <w:rPr>
          <w:b/>
          <w:sz w:val="28"/>
          <w:szCs w:val="28"/>
          <w:lang w:val="ru-RU"/>
        </w:rPr>
        <w:t xml:space="preserve"> от 14 марта 2003 года</w:t>
      </w:r>
    </w:p>
    <w:p w:rsidR="007F58AF" w:rsidRPr="007F58AF" w:rsidRDefault="007F58AF" w:rsidP="007F58AF">
      <w:pPr>
        <w:ind w:firstLine="0"/>
        <w:jc w:val="center"/>
        <w:rPr>
          <w:b/>
          <w:sz w:val="28"/>
          <w:szCs w:val="28"/>
          <w:lang w:val="ru-RU"/>
        </w:rPr>
      </w:pPr>
      <w:r w:rsidRPr="007F58AF">
        <w:rPr>
          <w:b/>
          <w:sz w:val="28"/>
          <w:szCs w:val="28"/>
          <w:lang w:val="ru-RU"/>
        </w:rPr>
        <w:t>-------------------------------------------------------------------------</w:t>
      </w:r>
    </w:p>
    <w:p w:rsidR="007F58AF" w:rsidRDefault="007F58AF" w:rsidP="007F58AF">
      <w:pPr>
        <w:spacing w:line="360" w:lineRule="auto"/>
        <w:jc w:val="center"/>
        <w:rPr>
          <w:sz w:val="28"/>
          <w:szCs w:val="28"/>
          <w:lang w:val="ro-RO"/>
        </w:rPr>
      </w:pPr>
    </w:p>
    <w:p w:rsidR="007F58AF" w:rsidRDefault="007F58AF" w:rsidP="007F58AF">
      <w:pPr>
        <w:pStyle w:val="a5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 xml:space="preserve">       </w:t>
      </w: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 xml:space="preserve">Правительство  </w:t>
      </w:r>
      <w:r>
        <w:rPr>
          <w:rFonts w:eastAsia="Calibri"/>
          <w:bCs/>
          <w:sz w:val="28"/>
          <w:szCs w:val="28"/>
        </w:rPr>
        <w:t>ПОСТАНОВЛЯЕТ</w:t>
      </w:r>
      <w:proofErr w:type="gramEnd"/>
      <w:r>
        <w:rPr>
          <w:rFonts w:eastAsia="Calibri"/>
          <w:bCs/>
          <w:sz w:val="28"/>
          <w:szCs w:val="28"/>
        </w:rPr>
        <w:t>:</w:t>
      </w:r>
      <w:r>
        <w:rPr>
          <w:rFonts w:eastAsia="Calibri"/>
          <w:sz w:val="28"/>
          <w:szCs w:val="28"/>
        </w:rPr>
        <w:t xml:space="preserve"> </w:t>
      </w:r>
    </w:p>
    <w:p w:rsidR="007F58AF" w:rsidRDefault="007F58AF" w:rsidP="007F58AF">
      <w:pPr>
        <w:ind w:right="175"/>
        <w:rPr>
          <w:sz w:val="28"/>
          <w:szCs w:val="28"/>
          <w:lang w:val="ro-RO"/>
        </w:rPr>
      </w:pPr>
    </w:p>
    <w:p w:rsidR="007F58AF" w:rsidRDefault="007F58AF" w:rsidP="007F58AF">
      <w:pPr>
        <w:rPr>
          <w:sz w:val="28"/>
          <w:szCs w:val="28"/>
          <w:lang w:val="ru-RU"/>
        </w:rPr>
      </w:pPr>
      <w:r w:rsidRPr="007F58AF">
        <w:rPr>
          <w:sz w:val="28"/>
          <w:szCs w:val="28"/>
          <w:lang w:val="ru-RU"/>
        </w:rPr>
        <w:t>Одобрить и представить Парламенту на рассмотрение проект закона о внесении дополнений в Уголовно-процессуальный кодекс Республики Молдова №122-</w:t>
      </w:r>
      <w:proofErr w:type="gramStart"/>
      <w:r>
        <w:rPr>
          <w:sz w:val="28"/>
          <w:szCs w:val="28"/>
        </w:rPr>
        <w:t>XV</w:t>
      </w:r>
      <w:r w:rsidRPr="007F58AF">
        <w:rPr>
          <w:sz w:val="28"/>
          <w:szCs w:val="28"/>
          <w:lang w:val="ru-RU"/>
        </w:rPr>
        <w:t xml:space="preserve">  от</w:t>
      </w:r>
      <w:proofErr w:type="gramEnd"/>
      <w:r w:rsidRPr="007F58AF">
        <w:rPr>
          <w:sz w:val="28"/>
          <w:szCs w:val="28"/>
          <w:lang w:val="ru-RU"/>
        </w:rPr>
        <w:t xml:space="preserve"> 14 марта 2003 года.</w:t>
      </w:r>
    </w:p>
    <w:p w:rsidR="007F58AF" w:rsidRPr="007F58AF" w:rsidRDefault="007F58AF" w:rsidP="007F58AF">
      <w:pPr>
        <w:ind w:right="175"/>
        <w:rPr>
          <w:sz w:val="28"/>
          <w:szCs w:val="28"/>
          <w:lang w:val="ru-RU"/>
        </w:rPr>
      </w:pPr>
    </w:p>
    <w:p w:rsidR="007F58AF" w:rsidRPr="007F58AF" w:rsidRDefault="007F58AF" w:rsidP="007F58AF">
      <w:pPr>
        <w:ind w:firstLine="0"/>
        <w:jc w:val="center"/>
        <w:rPr>
          <w:b/>
          <w:sz w:val="28"/>
          <w:szCs w:val="28"/>
          <w:lang w:val="ru-RU"/>
        </w:rPr>
      </w:pPr>
    </w:p>
    <w:p w:rsidR="007F58AF" w:rsidRDefault="007F58AF" w:rsidP="007F58AF">
      <w:pPr>
        <w:pStyle w:val="tt"/>
        <w:jc w:val="both"/>
        <w:rPr>
          <w:b w:val="0"/>
          <w:sz w:val="28"/>
          <w:szCs w:val="28"/>
          <w:lang w:val="ro-RO"/>
        </w:rPr>
      </w:pPr>
    </w:p>
    <w:p w:rsidR="007F58AF" w:rsidRDefault="007F58AF" w:rsidP="007F58AF">
      <w:pPr>
        <w:rPr>
          <w:sz w:val="28"/>
          <w:szCs w:val="28"/>
          <w:lang w:val="ru-RU"/>
        </w:rPr>
      </w:pPr>
      <w:r w:rsidRPr="007F58AF">
        <w:rPr>
          <w:sz w:val="28"/>
          <w:szCs w:val="28"/>
          <w:lang w:val="ru-RU"/>
        </w:rPr>
        <w:t xml:space="preserve">             </w:t>
      </w:r>
    </w:p>
    <w:p w:rsidR="007F58AF" w:rsidRDefault="007F58AF" w:rsidP="007F58A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7F58AF" w:rsidRPr="007F58AF" w:rsidRDefault="007F58AF" w:rsidP="007F58AF">
      <w:pPr>
        <w:ind w:firstLine="0"/>
        <w:rPr>
          <w:bCs/>
          <w:sz w:val="28"/>
          <w:szCs w:val="28"/>
          <w:lang w:val="ru-RU" w:eastAsia="ru-RU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Октавиан Армашу </w:t>
      </w: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Владимир Чеботарь </w:t>
      </w: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Тудор КОПАЧ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Pr="007F58AF" w:rsidRDefault="007F58AF" w:rsidP="007F58AF">
      <w:pPr>
        <w:rPr>
          <w:sz w:val="28"/>
          <w:szCs w:val="28"/>
          <w:lang w:val="ru-RU"/>
        </w:rPr>
      </w:pPr>
      <w:r w:rsidRPr="007F58AF">
        <w:rPr>
          <w:sz w:val="28"/>
          <w:szCs w:val="28"/>
          <w:lang w:val="ru-RU"/>
        </w:rPr>
        <w:t xml:space="preserve"> </w:t>
      </w:r>
    </w:p>
    <w:p w:rsidR="007F58AF" w:rsidRPr="007F58AF" w:rsidRDefault="007F58AF" w:rsidP="007F58AF">
      <w:pPr>
        <w:rPr>
          <w:sz w:val="28"/>
          <w:szCs w:val="28"/>
          <w:lang w:val="ru-RU"/>
        </w:rPr>
      </w:pPr>
    </w:p>
    <w:p w:rsidR="007F58AF" w:rsidRPr="007F58AF" w:rsidRDefault="007F58AF" w:rsidP="007F58AF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7F58AF" w:rsidRPr="007F58AF" w:rsidRDefault="007F58AF" w:rsidP="007F58AF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7F58AF" w:rsidRPr="007F58AF" w:rsidRDefault="007F58AF" w:rsidP="007F58AF">
      <w:pPr>
        <w:ind w:firstLine="0"/>
        <w:rPr>
          <w:b/>
          <w:bCs/>
          <w:sz w:val="28"/>
          <w:szCs w:val="28"/>
          <w:lang w:val="ru-RU" w:eastAsia="ru-RU"/>
        </w:rPr>
      </w:pPr>
    </w:p>
    <w:p w:rsidR="007F58AF" w:rsidRPr="007F58AF" w:rsidRDefault="007F58AF" w:rsidP="007F58AF">
      <w:pPr>
        <w:ind w:firstLine="0"/>
        <w:rPr>
          <w:b/>
          <w:bCs/>
          <w:sz w:val="28"/>
          <w:szCs w:val="28"/>
          <w:lang w:val="ru-RU" w:eastAsia="ru-RU"/>
        </w:rPr>
      </w:pPr>
    </w:p>
    <w:p w:rsidR="007F58AF" w:rsidRPr="007F58AF" w:rsidRDefault="007F58AF" w:rsidP="007F58A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F58AF" w:rsidRPr="007F58AF" w:rsidRDefault="007F58AF" w:rsidP="007F58AF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7F58AF">
        <w:rPr>
          <w:bCs/>
          <w:sz w:val="28"/>
          <w:szCs w:val="28"/>
          <w:lang w:val="ru-RU" w:eastAsia="ru-RU"/>
        </w:rPr>
        <w:tab/>
      </w:r>
    </w:p>
    <w:p w:rsidR="007F58AF" w:rsidRPr="007F58AF" w:rsidRDefault="007F58AF" w:rsidP="007F58A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F58AF" w:rsidRPr="007F58AF" w:rsidRDefault="007F58AF" w:rsidP="007F58A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ind w:left="637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7F58AF" w:rsidRDefault="007F58AF" w:rsidP="007F58AF">
      <w:pPr>
        <w:pStyle w:val="news"/>
        <w:ind w:left="637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Перевод</w:t>
      </w:r>
    </w:p>
    <w:p w:rsidR="007F58AF" w:rsidRDefault="007F58AF" w:rsidP="007F58AF">
      <w:pPr>
        <w:pStyle w:val="a5"/>
        <w:ind w:firstLine="709"/>
        <w:jc w:val="center"/>
        <w:rPr>
          <w:b/>
          <w:sz w:val="28"/>
          <w:szCs w:val="28"/>
        </w:rPr>
      </w:pPr>
    </w:p>
    <w:p w:rsidR="007F58AF" w:rsidRDefault="007F58AF" w:rsidP="007F58AF">
      <w:pPr>
        <w:pStyle w:val="a5"/>
        <w:ind w:firstLine="709"/>
        <w:jc w:val="center"/>
        <w:rPr>
          <w:b/>
          <w:sz w:val="28"/>
          <w:szCs w:val="28"/>
        </w:rPr>
      </w:pPr>
    </w:p>
    <w:p w:rsidR="007F58AF" w:rsidRDefault="007F58AF" w:rsidP="007F58AF">
      <w:pPr>
        <w:pStyle w:val="a5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ПАРЛАМЕНТ  РЕСПУБЛИКИ</w:t>
      </w:r>
      <w:proofErr w:type="gramEnd"/>
      <w:r>
        <w:rPr>
          <w:b/>
          <w:sz w:val="28"/>
          <w:szCs w:val="28"/>
        </w:rPr>
        <w:t xml:space="preserve"> МОЛДОВА</w:t>
      </w:r>
    </w:p>
    <w:p w:rsidR="007F58AF" w:rsidRDefault="007F58AF" w:rsidP="007F58AF">
      <w:pPr>
        <w:pStyle w:val="a5"/>
        <w:jc w:val="center"/>
        <w:rPr>
          <w:b/>
          <w:sz w:val="28"/>
          <w:szCs w:val="28"/>
        </w:rPr>
      </w:pPr>
    </w:p>
    <w:p w:rsidR="007F58AF" w:rsidRDefault="007F58AF" w:rsidP="007F58A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О Н</w:t>
      </w:r>
    </w:p>
    <w:p w:rsidR="007F58AF" w:rsidRDefault="007F58AF" w:rsidP="007F58AF">
      <w:pPr>
        <w:pStyle w:val="a5"/>
        <w:jc w:val="center"/>
        <w:rPr>
          <w:b/>
          <w:sz w:val="28"/>
          <w:szCs w:val="28"/>
        </w:rPr>
      </w:pPr>
    </w:p>
    <w:p w:rsidR="007F58AF" w:rsidRDefault="007F58AF" w:rsidP="007F58A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дополнений в Уголовно-процессуальный кодекс   Республики Молдова № 122-</w:t>
      </w:r>
      <w:r>
        <w:rPr>
          <w:b/>
          <w:sz w:val="28"/>
          <w:szCs w:val="28"/>
          <w:lang w:val="en-US"/>
        </w:rPr>
        <w:t>XV</w:t>
      </w:r>
      <w:r>
        <w:rPr>
          <w:b/>
          <w:sz w:val="28"/>
          <w:szCs w:val="28"/>
        </w:rPr>
        <w:t xml:space="preserve"> от 14 марта 2003 года</w:t>
      </w:r>
    </w:p>
    <w:p w:rsidR="007F58AF" w:rsidRDefault="007F58AF" w:rsidP="007F58AF">
      <w:pPr>
        <w:pStyle w:val="a5"/>
        <w:jc w:val="center"/>
        <w:rPr>
          <w:b/>
          <w:sz w:val="28"/>
          <w:szCs w:val="28"/>
        </w:rPr>
      </w:pPr>
    </w:p>
    <w:p w:rsidR="007F58AF" w:rsidRPr="007F58AF" w:rsidRDefault="007F58AF" w:rsidP="007F58AF">
      <w:pPr>
        <w:rPr>
          <w:sz w:val="28"/>
          <w:szCs w:val="28"/>
          <w:lang w:val="ru-RU"/>
        </w:rPr>
      </w:pPr>
      <w:r w:rsidRPr="007F58AF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7F58AF" w:rsidRPr="007F58AF" w:rsidRDefault="007F58AF" w:rsidP="007F58AF">
      <w:pPr>
        <w:rPr>
          <w:sz w:val="28"/>
          <w:szCs w:val="28"/>
          <w:lang w:val="ru-RU"/>
        </w:rPr>
      </w:pPr>
    </w:p>
    <w:p w:rsidR="007F58AF" w:rsidRPr="007F58AF" w:rsidRDefault="007F58AF" w:rsidP="007F58AF">
      <w:pPr>
        <w:rPr>
          <w:sz w:val="28"/>
          <w:szCs w:val="28"/>
          <w:lang w:val="ru-RU"/>
        </w:rPr>
      </w:pPr>
      <w:r w:rsidRPr="007F58AF">
        <w:rPr>
          <w:b/>
          <w:sz w:val="28"/>
          <w:szCs w:val="28"/>
          <w:lang w:val="ru-RU"/>
        </w:rPr>
        <w:lastRenderedPageBreak/>
        <w:t xml:space="preserve">Ст. </w:t>
      </w:r>
      <w:r>
        <w:rPr>
          <w:b/>
          <w:sz w:val="28"/>
          <w:szCs w:val="28"/>
        </w:rPr>
        <w:t>I</w:t>
      </w:r>
      <w:r w:rsidRPr="007F58AF">
        <w:rPr>
          <w:b/>
          <w:sz w:val="28"/>
          <w:szCs w:val="28"/>
          <w:lang w:val="ru-RU"/>
        </w:rPr>
        <w:t>.</w:t>
      </w:r>
      <w:r w:rsidRPr="007F58AF">
        <w:rPr>
          <w:sz w:val="28"/>
          <w:szCs w:val="28"/>
          <w:lang w:val="ru-RU"/>
        </w:rPr>
        <w:t xml:space="preserve"> – В Уголовно-процессуальный </w:t>
      </w:r>
      <w:proofErr w:type="gramStart"/>
      <w:r w:rsidRPr="007F58AF">
        <w:rPr>
          <w:sz w:val="28"/>
          <w:szCs w:val="28"/>
          <w:lang w:val="ru-RU"/>
        </w:rPr>
        <w:t>кодекс  Республики</w:t>
      </w:r>
      <w:proofErr w:type="gramEnd"/>
      <w:r w:rsidRPr="007F58AF">
        <w:rPr>
          <w:sz w:val="28"/>
          <w:szCs w:val="28"/>
          <w:lang w:val="ru-RU"/>
        </w:rPr>
        <w:t xml:space="preserve"> Молдова №122-</w:t>
      </w:r>
      <w:r>
        <w:rPr>
          <w:sz w:val="28"/>
          <w:szCs w:val="28"/>
        </w:rPr>
        <w:t>XV</w:t>
      </w:r>
      <w:r w:rsidRPr="007F58AF">
        <w:rPr>
          <w:sz w:val="28"/>
          <w:szCs w:val="28"/>
          <w:lang w:val="ru-RU"/>
        </w:rPr>
        <w:t xml:space="preserve"> от 14 марта 2003 года (повторное опубликование: Официальный монитор Республики Молдова, 2013 г., № 248-251, ст.699), с последующими изменениями и дополнениями, внести следующие дополнения:</w:t>
      </w:r>
    </w:p>
    <w:p w:rsidR="007F58AF" w:rsidRPr="007F58AF" w:rsidRDefault="007F58AF" w:rsidP="007F58AF">
      <w:pPr>
        <w:rPr>
          <w:sz w:val="28"/>
          <w:szCs w:val="28"/>
          <w:lang w:val="ru-RU"/>
        </w:rPr>
      </w:pPr>
    </w:p>
    <w:p w:rsidR="007F58AF" w:rsidRDefault="007F58AF" w:rsidP="007F58AF">
      <w:pPr>
        <w:pStyle w:val="a5"/>
        <w:numPr>
          <w:ilvl w:val="0"/>
          <w:numId w:val="4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статье 93 часть (3) после слов «орган уголовного преследования» дополнить словами «, констатирующий орган».</w:t>
      </w:r>
    </w:p>
    <w:p w:rsidR="007F58AF" w:rsidRDefault="007F58AF" w:rsidP="007F58AF">
      <w:pPr>
        <w:pStyle w:val="a5"/>
        <w:tabs>
          <w:tab w:val="left" w:pos="993"/>
        </w:tabs>
        <w:rPr>
          <w:sz w:val="28"/>
          <w:szCs w:val="28"/>
        </w:rPr>
      </w:pPr>
    </w:p>
    <w:p w:rsidR="007F58AF" w:rsidRDefault="007F58AF" w:rsidP="007F58AF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статье 262 часть (1) дополнить пунктом 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7F58AF" w:rsidRDefault="007F58AF" w:rsidP="007F58AF">
      <w:pPr>
        <w:pStyle w:val="a5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протокол об установлении преступления, составленный констатирующими органами, предусмотренными в части (1) статьи 273 настоящего кодекса;»</w:t>
      </w:r>
    </w:p>
    <w:p w:rsidR="007F58AF" w:rsidRDefault="007F58AF" w:rsidP="007F58AF">
      <w:pPr>
        <w:pStyle w:val="a5"/>
        <w:tabs>
          <w:tab w:val="left" w:pos="1134"/>
        </w:tabs>
        <w:ind w:firstLine="709"/>
        <w:rPr>
          <w:sz w:val="28"/>
          <w:szCs w:val="28"/>
        </w:rPr>
      </w:pPr>
    </w:p>
    <w:p w:rsidR="007F58AF" w:rsidRDefault="007F58AF" w:rsidP="007F58AF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Статья 273:</w:t>
      </w:r>
    </w:p>
    <w:p w:rsidR="007F58AF" w:rsidRDefault="007F58AF" w:rsidP="007F58AF">
      <w:pPr>
        <w:pStyle w:val="a5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часть (1) дополнить пунктом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7F58AF" w:rsidRDefault="007F58AF" w:rsidP="007F58A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Государственная налоговая служба – по преступлениям, предусмотренным статьями 241-241, 244, 244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, 250-253 и 335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Уголовного кодекса»;</w:t>
      </w:r>
    </w:p>
    <w:p w:rsidR="007F58AF" w:rsidRDefault="007F58AF" w:rsidP="007F58A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часть (2) после слова «протоколов» дополнить текстом «согласно требованиям, предусмотренным статьями 260-261 настоящего кодекса», а в конце дополнить предложением: «Констатирующие акты, составленные данными органами, являются средствами доказания.»;</w:t>
      </w:r>
    </w:p>
    <w:p w:rsidR="007F58AF" w:rsidRDefault="007F58AF" w:rsidP="007F58A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частью (6) следующего содержания:</w:t>
      </w:r>
    </w:p>
    <w:p w:rsidR="007F58AF" w:rsidRDefault="007F58AF" w:rsidP="007F58A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«(6) Протокол об установлении преступлений является актом осведомления органов уголовного </w:t>
      </w:r>
      <w:proofErr w:type="gramStart"/>
      <w:r>
        <w:rPr>
          <w:sz w:val="28"/>
          <w:szCs w:val="28"/>
        </w:rPr>
        <w:t>преследования  согласно</w:t>
      </w:r>
      <w:proofErr w:type="gramEnd"/>
      <w:r>
        <w:rPr>
          <w:sz w:val="28"/>
          <w:szCs w:val="28"/>
        </w:rPr>
        <w:t xml:space="preserve"> статье 262 настоящего кодекса и не может быть предметом проверки в административном порядке.»</w:t>
      </w:r>
    </w:p>
    <w:p w:rsidR="007F58AF" w:rsidRDefault="007F58AF" w:rsidP="007F58AF">
      <w:pPr>
        <w:pStyle w:val="a5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Ст. </w:t>
      </w:r>
      <w:r>
        <w:rPr>
          <w:b/>
          <w:sz w:val="28"/>
          <w:szCs w:val="28"/>
          <w:lang w:val="en-US"/>
        </w:rPr>
        <w:t>II</w:t>
      </w:r>
      <w:r>
        <w:rPr>
          <w:sz w:val="28"/>
          <w:szCs w:val="28"/>
        </w:rPr>
        <w:t>.  –  Заключительные положения</w:t>
      </w:r>
    </w:p>
    <w:p w:rsidR="007F58AF" w:rsidRDefault="007F58AF" w:rsidP="007F58AF">
      <w:pPr>
        <w:pStyle w:val="a5"/>
        <w:numPr>
          <w:ilvl w:val="0"/>
          <w:numId w:val="5"/>
        </w:numPr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Настоящий закон вступает в силу с 1 января 2017 года.</w:t>
      </w:r>
    </w:p>
    <w:p w:rsidR="007F58AF" w:rsidRDefault="007F58AF" w:rsidP="007F58AF">
      <w:pPr>
        <w:pStyle w:val="a5"/>
        <w:numPr>
          <w:ilvl w:val="0"/>
          <w:numId w:val="5"/>
        </w:numPr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Правительству в 3-месячный срок с момента опубликования настоящего закона:</w:t>
      </w:r>
    </w:p>
    <w:p w:rsidR="007F58AF" w:rsidRPr="007F58AF" w:rsidRDefault="007F58AF" w:rsidP="007F58AF">
      <w:pPr>
        <w:rPr>
          <w:sz w:val="28"/>
          <w:szCs w:val="28"/>
          <w:lang w:val="ru-RU"/>
        </w:rPr>
      </w:pPr>
      <w:r w:rsidRPr="007F58AF">
        <w:rPr>
          <w:sz w:val="28"/>
          <w:szCs w:val="28"/>
          <w:lang w:val="ru-RU"/>
        </w:rPr>
        <w:t>а) представить Парламенту предложения по приведению действующего законодательства в соответствие с настоящим законом;</w:t>
      </w:r>
    </w:p>
    <w:p w:rsidR="007F58AF" w:rsidRPr="007F58AF" w:rsidRDefault="007F58AF" w:rsidP="007F58AF">
      <w:pPr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7F58AF">
        <w:rPr>
          <w:sz w:val="28"/>
          <w:szCs w:val="28"/>
          <w:lang w:val="ru-RU"/>
        </w:rPr>
        <w:t>) привести свои нормативные акты в соответствие с настоящим законом.</w:t>
      </w:r>
    </w:p>
    <w:p w:rsidR="007F58AF" w:rsidRPr="007F58AF" w:rsidRDefault="007F58AF" w:rsidP="007F58AF">
      <w:pPr>
        <w:rPr>
          <w:sz w:val="28"/>
          <w:szCs w:val="28"/>
          <w:lang w:val="ru-RU"/>
        </w:rPr>
      </w:pPr>
    </w:p>
    <w:p w:rsidR="007F58AF" w:rsidRDefault="007F58AF" w:rsidP="007F58A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Default="007F58AF" w:rsidP="007F58A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Председатель Парламента </w:t>
      </w:r>
    </w:p>
    <w:p w:rsidR="007F58AF" w:rsidRDefault="007F58AF" w:rsidP="007F58A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F58AF" w:rsidRDefault="007F58AF" w:rsidP="007F58A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58AF" w:rsidRPr="00B67F45" w:rsidRDefault="007F58AF" w:rsidP="00B67F45">
      <w:pPr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7F58AF" w:rsidRPr="00B67F45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BF7" w:rsidRDefault="00BB5BF7" w:rsidP="00026B87">
      <w:r>
        <w:separator/>
      </w:r>
    </w:p>
  </w:endnote>
  <w:endnote w:type="continuationSeparator" w:id="0">
    <w:p w:rsidR="00BB5BF7" w:rsidRDefault="00BB5BF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209" w:rsidRPr="00A42209" w:rsidRDefault="00A42209" w:rsidP="00A42209">
    <w:pPr>
      <w:pStyle w:val="a9"/>
      <w:ind w:firstLine="0"/>
      <w:rPr>
        <w:sz w:val="16"/>
        <w:szCs w:val="16"/>
      </w:rPr>
    </w:pPr>
    <w:r w:rsidRPr="00A42209">
      <w:rPr>
        <w:sz w:val="16"/>
        <w:szCs w:val="16"/>
      </w:rPr>
      <w:fldChar w:fldCharType="begin"/>
    </w:r>
    <w:r w:rsidRPr="00A42209">
      <w:rPr>
        <w:sz w:val="16"/>
        <w:szCs w:val="16"/>
      </w:rPr>
      <w:instrText xml:space="preserve"> FILENAME  \p  \* MERGEFORMAT </w:instrText>
    </w:r>
    <w:r w:rsidRPr="00A42209">
      <w:rPr>
        <w:sz w:val="16"/>
        <w:szCs w:val="16"/>
      </w:rPr>
      <w:fldChar w:fldCharType="separate"/>
    </w:r>
    <w:r w:rsidR="00837F56">
      <w:rPr>
        <w:noProof/>
        <w:sz w:val="16"/>
        <w:szCs w:val="16"/>
      </w:rPr>
      <w:t>X:\Tatiana\Doc_2016\Hotariri\Complet_CPP.docx</w:t>
    </w:r>
    <w:r w:rsidRPr="00A42209">
      <w:rPr>
        <w:sz w:val="16"/>
        <w:szCs w:val="16"/>
      </w:rPr>
      <w:fldChar w:fldCharType="end"/>
    </w:r>
  </w:p>
  <w:p w:rsidR="00B67F45" w:rsidRPr="00A42209" w:rsidRDefault="00B67F45" w:rsidP="00A4220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F45" w:rsidRPr="00A42209" w:rsidRDefault="00A42209" w:rsidP="00A42209">
    <w:pPr>
      <w:pStyle w:val="a9"/>
      <w:ind w:firstLine="0"/>
      <w:rPr>
        <w:sz w:val="16"/>
        <w:szCs w:val="16"/>
      </w:rPr>
    </w:pPr>
    <w:r w:rsidRPr="00A42209">
      <w:rPr>
        <w:sz w:val="16"/>
        <w:szCs w:val="16"/>
      </w:rPr>
      <w:fldChar w:fldCharType="begin"/>
    </w:r>
    <w:r w:rsidRPr="00A42209">
      <w:rPr>
        <w:sz w:val="16"/>
        <w:szCs w:val="16"/>
      </w:rPr>
      <w:instrText xml:space="preserve"> FILENAME  \p  \* MERGEFORMAT </w:instrText>
    </w:r>
    <w:r w:rsidRPr="00A42209">
      <w:rPr>
        <w:sz w:val="16"/>
        <w:szCs w:val="16"/>
      </w:rPr>
      <w:fldChar w:fldCharType="separate"/>
    </w:r>
    <w:r w:rsidR="00837F56">
      <w:rPr>
        <w:noProof/>
        <w:sz w:val="16"/>
        <w:szCs w:val="16"/>
      </w:rPr>
      <w:t>X:\Tatiana\Doc_2016\Hotariri\Complet_CPP.docx</w:t>
    </w:r>
    <w:r w:rsidRPr="00A42209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BF7" w:rsidRDefault="00BB5BF7" w:rsidP="00026B87">
      <w:r>
        <w:separator/>
      </w:r>
    </w:p>
  </w:footnote>
  <w:footnote w:type="continuationSeparator" w:id="0">
    <w:p w:rsidR="00BB5BF7" w:rsidRDefault="00BB5BF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F45" w:rsidRDefault="00B67F4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837F56" w:rsidRPr="00837F56">
      <w:rPr>
        <w:noProof/>
        <w:lang w:val="ro-RO"/>
      </w:rPr>
      <w:t>3</w:t>
    </w:r>
    <w:r>
      <w:fldChar w:fldCharType="end"/>
    </w:r>
  </w:p>
  <w:p w:rsidR="00B67F45" w:rsidRDefault="00B67F4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B67F4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B67F45" w:rsidRPr="009423B6" w:rsidRDefault="00B67F45" w:rsidP="00C02DFA">
          <w:pPr>
            <w:ind w:firstLine="0"/>
            <w:jc w:val="center"/>
            <w:rPr>
              <w:sz w:val="24"/>
            </w:rPr>
          </w:pPr>
        </w:p>
        <w:p w:rsidR="00B67F45" w:rsidRPr="009423B6" w:rsidRDefault="00B67F45" w:rsidP="00C02DFA">
          <w:pPr>
            <w:jc w:val="center"/>
            <w:rPr>
              <w:sz w:val="24"/>
            </w:rPr>
          </w:pPr>
        </w:p>
        <w:p w:rsidR="00B67F45" w:rsidRPr="009423B6" w:rsidRDefault="00B67F45" w:rsidP="00C02DFA">
          <w:pPr>
            <w:jc w:val="center"/>
            <w:rPr>
              <w:sz w:val="24"/>
            </w:rPr>
          </w:pPr>
        </w:p>
        <w:p w:rsidR="00B67F45" w:rsidRPr="009423B6" w:rsidRDefault="00B67F45" w:rsidP="00C02DFA">
          <w:pPr>
            <w:pStyle w:val="5"/>
            <w:rPr>
              <w:rFonts w:ascii="Times New Roman" w:hAnsi="Times New Roman"/>
              <w:b/>
            </w:rPr>
          </w:pPr>
        </w:p>
        <w:p w:rsidR="00B67F45" w:rsidRDefault="00B67F4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B67F45" w:rsidRPr="009423B6" w:rsidRDefault="00B67F4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B67F45" w:rsidRPr="0063090F" w:rsidRDefault="00B67F4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fillcolor="window">
                <v:imagedata r:id="rId1" o:title=""/>
              </v:shape>
              <o:OLEObject Type="Embed" ProgID="Word.Picture.8" ShapeID="_x0000_i1025" DrawAspect="Content" ObjectID="_158356421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B67F45" w:rsidRDefault="00B67F45" w:rsidP="00C02DFA">
          <w:pPr>
            <w:jc w:val="center"/>
            <w:rPr>
              <w:b/>
              <w:sz w:val="30"/>
            </w:rPr>
          </w:pPr>
        </w:p>
        <w:p w:rsidR="00B67F45" w:rsidRPr="009423B6" w:rsidRDefault="00B67F45" w:rsidP="00C02DFA">
          <w:pPr>
            <w:rPr>
              <w:sz w:val="30"/>
            </w:rPr>
          </w:pPr>
        </w:p>
        <w:p w:rsidR="00B67F45" w:rsidRDefault="00B67F45" w:rsidP="00C02DFA">
          <w:pPr>
            <w:rPr>
              <w:sz w:val="30"/>
            </w:rPr>
          </w:pPr>
        </w:p>
        <w:p w:rsidR="00B67F45" w:rsidRDefault="00B67F45" w:rsidP="00C02DFA">
          <w:pPr>
            <w:rPr>
              <w:sz w:val="30"/>
            </w:rPr>
          </w:pPr>
        </w:p>
        <w:p w:rsidR="00B67F45" w:rsidRPr="009423B6" w:rsidRDefault="00B67F45" w:rsidP="00C02DFA">
          <w:pPr>
            <w:rPr>
              <w:sz w:val="30"/>
            </w:rPr>
          </w:pPr>
        </w:p>
      </w:tc>
    </w:tr>
    <w:tr w:rsidR="00B67F4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B67F45" w:rsidRPr="009423B6" w:rsidRDefault="00B67F4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B67F45" w:rsidRPr="00D41305" w:rsidRDefault="00B67F4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B67F45" w:rsidRDefault="00B67F4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B67F45" w:rsidRPr="007A4567" w:rsidRDefault="00B67F4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proofErr w:type="gramEnd"/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B67F45" w:rsidRPr="004E1000" w:rsidRDefault="00B67F45" w:rsidP="00C02DFA">
          <w:pPr>
            <w:ind w:hanging="28"/>
          </w:pPr>
        </w:p>
        <w:p w:rsidR="00B67F45" w:rsidRPr="004E1000" w:rsidRDefault="00B67F4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B67F45" w:rsidRPr="0063090F" w:rsidRDefault="00B67F4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B67F45" w:rsidRPr="009423B6" w:rsidRDefault="00B67F4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B67F45" w:rsidRPr="009423B6" w:rsidRDefault="00B67F4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B67F45" w:rsidRDefault="00B67F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25194"/>
    <w:multiLevelType w:val="hybridMultilevel"/>
    <w:tmpl w:val="148E0FBA"/>
    <w:lvl w:ilvl="0" w:tplc="9FBEDC9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530A6"/>
    <w:multiLevelType w:val="hybridMultilevel"/>
    <w:tmpl w:val="5B8678A2"/>
    <w:lvl w:ilvl="0" w:tplc="D6703ABA">
      <w:start w:val="1"/>
      <w:numFmt w:val="decimal"/>
      <w:lvlText w:val="(%1)"/>
      <w:lvlJc w:val="left"/>
      <w:pPr>
        <w:ind w:left="10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" w15:restartNumberingAfterBreak="0">
    <w:nsid w:val="2511384E"/>
    <w:multiLevelType w:val="hybridMultilevel"/>
    <w:tmpl w:val="14706EC0"/>
    <w:lvl w:ilvl="0" w:tplc="8F4E33CA">
      <w:start w:val="1"/>
      <w:numFmt w:val="decimal"/>
      <w:lvlText w:val="(%1)"/>
      <w:lvlJc w:val="left"/>
      <w:pPr>
        <w:ind w:left="1035" w:hanging="360"/>
      </w:p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>
      <w:start w:val="1"/>
      <w:numFmt w:val="lowerRoman"/>
      <w:lvlText w:val="%3."/>
      <w:lvlJc w:val="right"/>
      <w:pPr>
        <w:ind w:left="2475" w:hanging="180"/>
      </w:pPr>
    </w:lvl>
    <w:lvl w:ilvl="3" w:tplc="0419000F">
      <w:start w:val="1"/>
      <w:numFmt w:val="decimal"/>
      <w:lvlText w:val="%4."/>
      <w:lvlJc w:val="left"/>
      <w:pPr>
        <w:ind w:left="3195" w:hanging="360"/>
      </w:pPr>
    </w:lvl>
    <w:lvl w:ilvl="4" w:tplc="04190019">
      <w:start w:val="1"/>
      <w:numFmt w:val="lowerLetter"/>
      <w:lvlText w:val="%5."/>
      <w:lvlJc w:val="left"/>
      <w:pPr>
        <w:ind w:left="3915" w:hanging="360"/>
      </w:pPr>
    </w:lvl>
    <w:lvl w:ilvl="5" w:tplc="0419001B">
      <w:start w:val="1"/>
      <w:numFmt w:val="lowerRoman"/>
      <w:lvlText w:val="%6."/>
      <w:lvlJc w:val="right"/>
      <w:pPr>
        <w:ind w:left="4635" w:hanging="180"/>
      </w:pPr>
    </w:lvl>
    <w:lvl w:ilvl="6" w:tplc="0419000F">
      <w:start w:val="1"/>
      <w:numFmt w:val="decimal"/>
      <w:lvlText w:val="%7."/>
      <w:lvlJc w:val="left"/>
      <w:pPr>
        <w:ind w:left="5355" w:hanging="360"/>
      </w:pPr>
    </w:lvl>
    <w:lvl w:ilvl="7" w:tplc="04190019">
      <w:start w:val="1"/>
      <w:numFmt w:val="lowerLetter"/>
      <w:lvlText w:val="%8."/>
      <w:lvlJc w:val="left"/>
      <w:pPr>
        <w:ind w:left="6075" w:hanging="360"/>
      </w:pPr>
    </w:lvl>
    <w:lvl w:ilvl="8" w:tplc="0419001B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38D90F35"/>
    <w:multiLevelType w:val="hybridMultilevel"/>
    <w:tmpl w:val="BAE2F35E"/>
    <w:lvl w:ilvl="0" w:tplc="7A208076">
      <w:start w:val="1"/>
      <w:numFmt w:val="decimal"/>
      <w:lvlText w:val="%1."/>
      <w:lvlJc w:val="left"/>
      <w:pPr>
        <w:ind w:left="675" w:hanging="375"/>
      </w:p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541208BC"/>
    <w:multiLevelType w:val="hybridMultilevel"/>
    <w:tmpl w:val="00FC3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26B87"/>
    <w:rsid w:val="00032F28"/>
    <w:rsid w:val="00075CE0"/>
    <w:rsid w:val="000F19FE"/>
    <w:rsid w:val="00144067"/>
    <w:rsid w:val="001469DB"/>
    <w:rsid w:val="00191F49"/>
    <w:rsid w:val="001B2461"/>
    <w:rsid w:val="001E6EB8"/>
    <w:rsid w:val="003852B4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A4567"/>
    <w:rsid w:val="007F58AF"/>
    <w:rsid w:val="008142E8"/>
    <w:rsid w:val="00814406"/>
    <w:rsid w:val="00832599"/>
    <w:rsid w:val="00837F56"/>
    <w:rsid w:val="009423B6"/>
    <w:rsid w:val="00950CEF"/>
    <w:rsid w:val="0095316D"/>
    <w:rsid w:val="009A3326"/>
    <w:rsid w:val="00A04621"/>
    <w:rsid w:val="00A1010C"/>
    <w:rsid w:val="00A37C97"/>
    <w:rsid w:val="00A42209"/>
    <w:rsid w:val="00A56041"/>
    <w:rsid w:val="00A977C3"/>
    <w:rsid w:val="00AA173D"/>
    <w:rsid w:val="00AE7568"/>
    <w:rsid w:val="00B4370D"/>
    <w:rsid w:val="00B67F45"/>
    <w:rsid w:val="00BB5BF7"/>
    <w:rsid w:val="00BF32A6"/>
    <w:rsid w:val="00C02DFA"/>
    <w:rsid w:val="00C74719"/>
    <w:rsid w:val="00CC7AFF"/>
    <w:rsid w:val="00CF2559"/>
    <w:rsid w:val="00D41305"/>
    <w:rsid w:val="00D64123"/>
    <w:rsid w:val="00D642D3"/>
    <w:rsid w:val="00DB1216"/>
    <w:rsid w:val="00DF0E57"/>
    <w:rsid w:val="00ED2FE3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B77BC1"/>
  <w15:docId w15:val="{0DA13F60-31F0-47E5-98A9-83F0DBB71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aliases w:val="Знак"/>
    <w:basedOn w:val="a"/>
    <w:link w:val="a6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">
    <w:name w:val="tt"/>
    <w:basedOn w:val="a"/>
    <w:rsid w:val="00B67F4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news">
    <w:name w:val="news"/>
    <w:basedOn w:val="a"/>
    <w:rsid w:val="00B67F45"/>
    <w:pPr>
      <w:ind w:firstLine="0"/>
      <w:jc w:val="left"/>
    </w:pPr>
    <w:rPr>
      <w:rFonts w:ascii="Arial" w:hAnsi="Arial" w:cs="Arial"/>
      <w:lang w:val="ru-RU" w:eastAsia="ru-RU"/>
    </w:rPr>
  </w:style>
  <w:style w:type="character" w:customStyle="1" w:styleId="a6">
    <w:name w:val="Обычный (веб) Знак"/>
    <w:aliases w:val="Знак Знак"/>
    <w:link w:val="a5"/>
    <w:locked/>
    <w:rsid w:val="007F58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2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31F65AB-2E97-40A1-9470-362085939E4E}"/>
</file>

<file path=customXml/itemProps2.xml><?xml version="1.0" encoding="utf-8"?>
<ds:datastoreItem xmlns:ds="http://schemas.openxmlformats.org/officeDocument/2006/customXml" ds:itemID="{C589C918-8C92-4709-B2DC-CC31B3A08163}"/>
</file>

<file path=customXml/itemProps3.xml><?xml version="1.0" encoding="utf-8"?>
<ds:datastoreItem xmlns:ds="http://schemas.openxmlformats.org/officeDocument/2006/customXml" ds:itemID="{AD4E3973-F552-431B-B7C3-F02CCEA9DA5C}"/>
</file>

<file path=customXml/itemProps4.xml><?xml version="1.0" encoding="utf-8"?>
<ds:datastoreItem xmlns:ds="http://schemas.openxmlformats.org/officeDocument/2006/customXml" ds:itemID="{EFD21251-5C27-438C-B54E-741315B451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1235</Words>
  <Characters>7042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202.2016.ro-ru</dc:title>
  <dc:creator>lll</dc:creator>
  <cp:lastModifiedBy>Asd Asdf</cp:lastModifiedBy>
  <cp:revision>2</cp:revision>
  <cp:lastPrinted>2016-05-04T14:17:00Z</cp:lastPrinted>
  <dcterms:created xsi:type="dcterms:W3CDTF">2018-03-26T07:11:00Z</dcterms:created>
  <dcterms:modified xsi:type="dcterms:W3CDTF">2018-03-26T07:11:00Z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