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B92AE" w14:textId="77777777" w:rsidR="002978BB" w:rsidRDefault="002978BB" w:rsidP="005535E2">
      <w:pPr>
        <w:pStyle w:val="cn"/>
        <w:ind w:left="567" w:right="1985"/>
        <w:rPr>
          <w:b/>
          <w:bCs/>
          <w:color w:val="000000"/>
          <w:sz w:val="28"/>
          <w:szCs w:val="28"/>
          <w:lang w:val="it-IT"/>
        </w:rPr>
      </w:pPr>
    </w:p>
    <w:p w14:paraId="5F46521E" w14:textId="77777777" w:rsidR="00E30F0F" w:rsidRDefault="00E30F0F" w:rsidP="005535E2">
      <w:pPr>
        <w:pStyle w:val="cn"/>
        <w:ind w:left="567" w:right="1985"/>
        <w:rPr>
          <w:b/>
          <w:bCs/>
          <w:color w:val="000000"/>
          <w:sz w:val="28"/>
          <w:szCs w:val="28"/>
          <w:lang w:val="it-IT"/>
        </w:rPr>
      </w:pPr>
    </w:p>
    <w:p w14:paraId="6A12C0A8" w14:textId="77777777" w:rsidR="00E30F0F" w:rsidRPr="00EF5F7D" w:rsidRDefault="00E30F0F" w:rsidP="005535E2">
      <w:pPr>
        <w:pStyle w:val="cn"/>
        <w:ind w:left="567" w:right="1985"/>
        <w:rPr>
          <w:b/>
          <w:bCs/>
          <w:color w:val="000000"/>
          <w:sz w:val="28"/>
          <w:szCs w:val="28"/>
          <w:lang w:val="it-IT"/>
        </w:rPr>
      </w:pPr>
    </w:p>
    <w:p w14:paraId="49F4F5CF" w14:textId="77777777" w:rsidR="002978BB" w:rsidRPr="00EF5F7D" w:rsidRDefault="002978BB" w:rsidP="005535E2">
      <w:pPr>
        <w:pStyle w:val="cn"/>
        <w:ind w:left="567" w:right="1985"/>
        <w:rPr>
          <w:b/>
          <w:bCs/>
          <w:color w:val="000000"/>
          <w:sz w:val="28"/>
          <w:szCs w:val="28"/>
          <w:lang w:val="it-IT"/>
        </w:rPr>
      </w:pPr>
    </w:p>
    <w:p w14:paraId="589BDA44" w14:textId="77777777" w:rsidR="00033B8F" w:rsidRDefault="00033B8F" w:rsidP="005535E2">
      <w:pPr>
        <w:pStyle w:val="cn"/>
        <w:ind w:left="567" w:right="1985"/>
        <w:rPr>
          <w:b/>
          <w:bCs/>
          <w:color w:val="000000"/>
          <w:sz w:val="28"/>
          <w:szCs w:val="28"/>
          <w:lang w:val="it-IT"/>
        </w:rPr>
      </w:pPr>
    </w:p>
    <w:p w14:paraId="2A2945AE" w14:textId="77777777" w:rsidR="00033B8F" w:rsidRDefault="00033B8F" w:rsidP="005535E2">
      <w:pPr>
        <w:pStyle w:val="cn"/>
        <w:ind w:left="567" w:right="1985"/>
        <w:rPr>
          <w:b/>
          <w:bCs/>
          <w:color w:val="000000"/>
          <w:sz w:val="28"/>
          <w:szCs w:val="28"/>
          <w:lang w:val="it-IT"/>
        </w:rPr>
      </w:pPr>
    </w:p>
    <w:p w14:paraId="5586D3D3" w14:textId="6FCACAEB" w:rsidR="002978BB" w:rsidRPr="00C61B1E" w:rsidRDefault="002978BB" w:rsidP="00BE2FFE">
      <w:pPr>
        <w:pStyle w:val="cn"/>
        <w:ind w:left="567" w:right="1985"/>
        <w:rPr>
          <w:b/>
          <w:bCs/>
          <w:color w:val="000000"/>
          <w:spacing w:val="80"/>
          <w:sz w:val="28"/>
          <w:szCs w:val="28"/>
          <w:lang w:val="it-IT"/>
        </w:rPr>
      </w:pPr>
      <w:r w:rsidRPr="00C61B1E">
        <w:rPr>
          <w:b/>
          <w:bCs/>
          <w:color w:val="000000"/>
          <w:spacing w:val="80"/>
          <w:sz w:val="28"/>
          <w:szCs w:val="28"/>
          <w:lang w:val="it-IT"/>
        </w:rPr>
        <w:t>LEGE</w:t>
      </w:r>
    </w:p>
    <w:p w14:paraId="30792663" w14:textId="77777777" w:rsidR="002978BB" w:rsidRPr="00EF5F7D" w:rsidRDefault="002978BB" w:rsidP="00BE2FFE">
      <w:pPr>
        <w:pStyle w:val="cn"/>
        <w:ind w:left="567" w:right="1985"/>
        <w:rPr>
          <w:b/>
          <w:bCs/>
          <w:color w:val="000000"/>
          <w:sz w:val="28"/>
          <w:szCs w:val="28"/>
          <w:lang w:val="it-IT"/>
        </w:rPr>
      </w:pPr>
    </w:p>
    <w:p w14:paraId="411F288E" w14:textId="77777777" w:rsidR="00706CE2" w:rsidRDefault="002978BB" w:rsidP="00BE2FFE">
      <w:pPr>
        <w:tabs>
          <w:tab w:val="left" w:pos="810"/>
          <w:tab w:val="left" w:pos="1276"/>
          <w:tab w:val="left" w:pos="1418"/>
          <w:tab w:val="left" w:pos="10206"/>
        </w:tabs>
        <w:ind w:left="567" w:right="1985" w:firstLine="0"/>
        <w:jc w:val="center"/>
        <w:rPr>
          <w:b/>
          <w:iCs/>
          <w:sz w:val="28"/>
          <w:szCs w:val="28"/>
          <w:lang w:val="ro-RO"/>
        </w:rPr>
      </w:pPr>
      <w:r w:rsidRPr="00EF5F7D">
        <w:rPr>
          <w:b/>
          <w:bCs/>
          <w:sz w:val="28"/>
          <w:szCs w:val="28"/>
          <w:lang w:val="it-IT"/>
        </w:rPr>
        <w:t xml:space="preserve">pentru ratificarea </w:t>
      </w:r>
      <w:proofErr w:type="spellStart"/>
      <w:r w:rsidRPr="00EF5F7D">
        <w:rPr>
          <w:b/>
          <w:iCs/>
          <w:sz w:val="28"/>
          <w:szCs w:val="28"/>
          <w:lang w:val="ro-RO"/>
        </w:rPr>
        <w:t>Addendumului</w:t>
      </w:r>
      <w:proofErr w:type="spellEnd"/>
      <w:r w:rsidRPr="00EF5F7D">
        <w:rPr>
          <w:b/>
          <w:iCs/>
          <w:sz w:val="28"/>
          <w:szCs w:val="28"/>
          <w:lang w:val="ro-RO"/>
        </w:rPr>
        <w:t xml:space="preserve"> nr. 2 la Acordul </w:t>
      </w:r>
    </w:p>
    <w:p w14:paraId="7E8A8D3E" w14:textId="77777777" w:rsidR="00706CE2" w:rsidRDefault="002978BB" w:rsidP="00BE2FFE">
      <w:pPr>
        <w:tabs>
          <w:tab w:val="left" w:pos="810"/>
          <w:tab w:val="left" w:pos="1276"/>
          <w:tab w:val="left" w:pos="1418"/>
          <w:tab w:val="left" w:pos="10206"/>
        </w:tabs>
        <w:ind w:left="567" w:right="1985" w:firstLine="0"/>
        <w:jc w:val="center"/>
        <w:rPr>
          <w:b/>
          <w:iCs/>
          <w:sz w:val="28"/>
          <w:szCs w:val="28"/>
          <w:lang w:val="ro-RO"/>
        </w:rPr>
      </w:pPr>
      <w:r w:rsidRPr="00EF5F7D">
        <w:rPr>
          <w:b/>
          <w:iCs/>
          <w:sz w:val="28"/>
          <w:szCs w:val="28"/>
          <w:lang w:val="ro-RO"/>
        </w:rPr>
        <w:t xml:space="preserve">de finanțare dintre Guvernul Republicii Moldova </w:t>
      </w:r>
    </w:p>
    <w:p w14:paraId="54DB5B7D" w14:textId="63639651" w:rsidR="00BE2FFE" w:rsidRDefault="002978BB" w:rsidP="00BE2FFE">
      <w:pPr>
        <w:tabs>
          <w:tab w:val="left" w:pos="810"/>
          <w:tab w:val="left" w:pos="1276"/>
          <w:tab w:val="left" w:pos="1418"/>
          <w:tab w:val="left" w:pos="10206"/>
        </w:tabs>
        <w:ind w:left="567" w:right="1985" w:firstLine="0"/>
        <w:jc w:val="center"/>
        <w:rPr>
          <w:b/>
          <w:iCs/>
          <w:sz w:val="28"/>
          <w:szCs w:val="28"/>
          <w:lang w:val="ro-RO"/>
        </w:rPr>
      </w:pPr>
      <w:r w:rsidRPr="00EF5F7D">
        <w:rPr>
          <w:b/>
          <w:iCs/>
          <w:sz w:val="28"/>
          <w:szCs w:val="28"/>
          <w:lang w:val="ro-RO"/>
        </w:rPr>
        <w:t xml:space="preserve">și Uniunea Europeană privind dezvoltarea zonelor </w:t>
      </w:r>
    </w:p>
    <w:p w14:paraId="677E5ABE" w14:textId="01DF01EE" w:rsidR="002978BB" w:rsidRPr="00EF5F7D" w:rsidRDefault="002978BB" w:rsidP="00BE2FFE">
      <w:pPr>
        <w:tabs>
          <w:tab w:val="left" w:pos="810"/>
          <w:tab w:val="left" w:pos="1276"/>
          <w:tab w:val="left" w:pos="1418"/>
          <w:tab w:val="left" w:pos="10206"/>
        </w:tabs>
        <w:ind w:left="567" w:right="1985" w:firstLine="0"/>
        <w:jc w:val="center"/>
        <w:rPr>
          <w:b/>
          <w:iCs/>
          <w:sz w:val="28"/>
          <w:szCs w:val="28"/>
          <w:lang w:val="ro-RO"/>
        </w:rPr>
      </w:pPr>
      <w:r w:rsidRPr="00EF5F7D">
        <w:rPr>
          <w:b/>
          <w:iCs/>
          <w:sz w:val="28"/>
          <w:szCs w:val="28"/>
          <w:lang w:val="ro-RO"/>
        </w:rPr>
        <w:t>rurale în Republica Moldova</w:t>
      </w:r>
    </w:p>
    <w:p w14:paraId="756C1BB6" w14:textId="6359BE88" w:rsidR="002978BB" w:rsidRPr="00EF5F7D" w:rsidRDefault="000A58B0" w:rsidP="002978BB">
      <w:pPr>
        <w:jc w:val="center"/>
        <w:rPr>
          <w:color w:val="000000"/>
          <w:sz w:val="28"/>
          <w:szCs w:val="28"/>
          <w:lang w:val="ro-RO"/>
        </w:rPr>
      </w:pPr>
      <w:r>
        <w:rPr>
          <w:b/>
          <w:i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5CE37B" wp14:editId="3C274270">
                <wp:simplePos x="0" y="0"/>
                <wp:positionH relativeFrom="page">
                  <wp:align>center</wp:align>
                </wp:positionH>
                <wp:positionV relativeFrom="paragraph">
                  <wp:posOffset>3175</wp:posOffset>
                </wp:positionV>
                <wp:extent cx="402336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2336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FE49ED3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" from="0,.25pt" to="316.8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" strokecolor="black [3200]">
                <v:stroke joinstyle="miter"/>
                <w10:wrap anchorx="page"/>
              </v:line>
            </w:pict>
          </mc:Fallback>
        </mc:AlternateContent>
      </w:r>
    </w:p>
    <w:p w14:paraId="4F701C83" w14:textId="77777777" w:rsidR="002978BB" w:rsidRPr="00EF5F7D" w:rsidRDefault="002978BB" w:rsidP="005535E2">
      <w:pPr>
        <w:pStyle w:val="NormalWeb"/>
        <w:ind w:firstLine="709"/>
        <w:rPr>
          <w:color w:val="000000"/>
          <w:sz w:val="28"/>
          <w:szCs w:val="28"/>
          <w:lang w:val="ro-RO"/>
        </w:rPr>
      </w:pPr>
      <w:r w:rsidRPr="00EF5F7D">
        <w:rPr>
          <w:color w:val="000000"/>
          <w:sz w:val="28"/>
          <w:szCs w:val="28"/>
          <w:lang w:val="ro-RO"/>
        </w:rPr>
        <w:t xml:space="preserve">Parlamentul adoptă prezenta lege organică. </w:t>
      </w:r>
    </w:p>
    <w:p w14:paraId="1B02B020" w14:textId="77777777" w:rsidR="002978BB" w:rsidRPr="00EF5F7D" w:rsidRDefault="002978BB" w:rsidP="005535E2">
      <w:pPr>
        <w:pStyle w:val="NormalWeb"/>
        <w:ind w:firstLine="709"/>
        <w:rPr>
          <w:color w:val="000000"/>
          <w:sz w:val="28"/>
          <w:szCs w:val="28"/>
          <w:lang w:val="ro-RO"/>
        </w:rPr>
      </w:pPr>
    </w:p>
    <w:p w14:paraId="512B69A1" w14:textId="6F325118" w:rsidR="002978BB" w:rsidRPr="00EF5F7D" w:rsidRDefault="002978BB" w:rsidP="005535E2">
      <w:pPr>
        <w:pStyle w:val="NormalWeb"/>
        <w:ind w:firstLine="709"/>
        <w:rPr>
          <w:bCs/>
          <w:sz w:val="28"/>
          <w:szCs w:val="28"/>
          <w:lang w:val="ro-RO"/>
        </w:rPr>
      </w:pPr>
      <w:r w:rsidRPr="00434159">
        <w:rPr>
          <w:b/>
          <w:color w:val="000000"/>
          <w:sz w:val="28"/>
          <w:szCs w:val="28"/>
          <w:lang w:val="ro-RO"/>
        </w:rPr>
        <w:t>Art. 1.</w:t>
      </w:r>
      <w:r w:rsidRPr="00EF5F7D">
        <w:rPr>
          <w:color w:val="000000"/>
          <w:sz w:val="28"/>
          <w:szCs w:val="28"/>
          <w:lang w:val="ro-RO"/>
        </w:rPr>
        <w:t xml:space="preserve"> – Se ratifică </w:t>
      </w:r>
      <w:r w:rsidRPr="00EF5F7D">
        <w:rPr>
          <w:noProof/>
          <w:sz w:val="28"/>
          <w:szCs w:val="28"/>
          <w:lang w:val="ro-RO"/>
        </w:rPr>
        <w:t>Addendumul nr. 2, semnat la 14 august 2023, la Acordul de finanțare dintre Guvernul Republicii Moldova și Uniunea Europeană privind dezvoltarea zonelor rurale în Republica Moldova, semnat la Chișinău la</w:t>
      </w:r>
      <w:r w:rsidRPr="002E3267">
        <w:rPr>
          <w:noProof/>
          <w:sz w:val="28"/>
          <w:szCs w:val="28"/>
          <w:lang w:val="ro-RO"/>
        </w:rPr>
        <w:t xml:space="preserve"> </w:t>
      </w:r>
      <w:r w:rsidRPr="00EF5F7D">
        <w:rPr>
          <w:noProof/>
          <w:sz w:val="28"/>
          <w:szCs w:val="28"/>
          <w:lang w:val="ro-RO"/>
        </w:rPr>
        <w:t>21</w:t>
      </w:r>
      <w:r w:rsidR="004969D2">
        <w:rPr>
          <w:noProof/>
          <w:sz w:val="28"/>
          <w:szCs w:val="28"/>
          <w:lang w:val="ro-RO"/>
        </w:rPr>
        <w:t> </w:t>
      </w:r>
      <w:r w:rsidRPr="00EF5F7D">
        <w:rPr>
          <w:noProof/>
          <w:sz w:val="28"/>
          <w:szCs w:val="28"/>
          <w:lang w:val="ro-RO"/>
        </w:rPr>
        <w:t xml:space="preserve"> iulie</w:t>
      </w:r>
      <w:r w:rsidR="004969D2">
        <w:rPr>
          <w:noProof/>
          <w:sz w:val="28"/>
          <w:szCs w:val="28"/>
          <w:lang w:val="ro-RO"/>
        </w:rPr>
        <w:t> </w:t>
      </w:r>
      <w:r w:rsidRPr="00EF5F7D">
        <w:rPr>
          <w:noProof/>
          <w:sz w:val="28"/>
          <w:szCs w:val="28"/>
          <w:lang w:val="ro-RO"/>
        </w:rPr>
        <w:t xml:space="preserve"> 2017</w:t>
      </w:r>
      <w:r w:rsidRPr="00EF5F7D">
        <w:rPr>
          <w:bCs/>
          <w:sz w:val="28"/>
          <w:szCs w:val="28"/>
          <w:lang w:val="ro-RO"/>
        </w:rPr>
        <w:t>.</w:t>
      </w:r>
    </w:p>
    <w:p w14:paraId="09803390" w14:textId="77777777" w:rsidR="002978BB" w:rsidRPr="00EF5F7D" w:rsidRDefault="002978BB" w:rsidP="005535E2">
      <w:pPr>
        <w:pStyle w:val="NormalWeb"/>
        <w:ind w:firstLine="709"/>
        <w:rPr>
          <w:bCs/>
          <w:sz w:val="28"/>
          <w:szCs w:val="28"/>
          <w:lang w:val="ro-RO"/>
        </w:rPr>
      </w:pPr>
    </w:p>
    <w:p w14:paraId="1646C846" w14:textId="38141F91" w:rsidR="002978BB" w:rsidRPr="00EF5F7D" w:rsidRDefault="002978BB" w:rsidP="005535E2">
      <w:pPr>
        <w:pStyle w:val="NormalWeb"/>
        <w:ind w:firstLine="709"/>
        <w:rPr>
          <w:color w:val="000000"/>
          <w:sz w:val="28"/>
          <w:szCs w:val="28"/>
          <w:lang w:val="ro-RO"/>
        </w:rPr>
      </w:pPr>
      <w:r w:rsidRPr="00EF5F7D">
        <w:rPr>
          <w:b/>
          <w:color w:val="000000"/>
          <w:sz w:val="28"/>
          <w:szCs w:val="28"/>
          <w:lang w:val="ro-RO"/>
        </w:rPr>
        <w:t>Art. 2</w:t>
      </w:r>
      <w:r w:rsidRPr="00434159">
        <w:rPr>
          <w:b/>
          <w:bCs/>
          <w:color w:val="000000"/>
          <w:sz w:val="28"/>
          <w:szCs w:val="28"/>
          <w:lang w:val="ro-RO"/>
        </w:rPr>
        <w:t>.</w:t>
      </w:r>
      <w:r w:rsidRPr="00EF5F7D">
        <w:rPr>
          <w:color w:val="000000"/>
          <w:sz w:val="28"/>
          <w:szCs w:val="28"/>
          <w:lang w:val="ro-RO"/>
        </w:rPr>
        <w:t xml:space="preserve"> – Guvernul va întreprinde măsurile necesare pentru realizarea prevederilor </w:t>
      </w:r>
      <w:r w:rsidR="005535E2">
        <w:rPr>
          <w:noProof/>
          <w:sz w:val="28"/>
          <w:szCs w:val="28"/>
          <w:lang w:val="ro-RO"/>
        </w:rPr>
        <w:t>a</w:t>
      </w:r>
      <w:r w:rsidRPr="00EF5F7D">
        <w:rPr>
          <w:noProof/>
          <w:sz w:val="28"/>
          <w:szCs w:val="28"/>
          <w:lang w:val="ro-RO"/>
        </w:rPr>
        <w:t>ddendumului</w:t>
      </w:r>
      <w:r w:rsidRPr="00EF5F7D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mențion</w:t>
      </w:r>
      <w:r w:rsidRPr="00EF5F7D">
        <w:rPr>
          <w:color w:val="000000"/>
          <w:sz w:val="28"/>
          <w:szCs w:val="28"/>
          <w:lang w:val="ro-RO"/>
        </w:rPr>
        <w:t>at.</w:t>
      </w:r>
    </w:p>
    <w:p w14:paraId="347DD84F" w14:textId="77777777" w:rsidR="002978BB" w:rsidRPr="00EF5F7D" w:rsidRDefault="002978BB" w:rsidP="005535E2">
      <w:pPr>
        <w:pStyle w:val="cn"/>
        <w:ind w:firstLine="709"/>
        <w:jc w:val="both"/>
        <w:rPr>
          <w:color w:val="000000"/>
          <w:sz w:val="28"/>
          <w:szCs w:val="28"/>
          <w:lang w:val="es-CL"/>
        </w:rPr>
      </w:pPr>
    </w:p>
    <w:p w14:paraId="5AE00EFD" w14:textId="24F62812" w:rsidR="002978BB" w:rsidRPr="00EF5F7D" w:rsidRDefault="002978BB" w:rsidP="005535E2">
      <w:pPr>
        <w:rPr>
          <w:color w:val="000000"/>
          <w:sz w:val="28"/>
          <w:szCs w:val="28"/>
          <w:lang w:val="it-IT"/>
        </w:rPr>
      </w:pPr>
      <w:r w:rsidRPr="00EF5F7D">
        <w:rPr>
          <w:b/>
          <w:bCs/>
          <w:color w:val="000000"/>
          <w:sz w:val="28"/>
          <w:szCs w:val="28"/>
          <w:lang w:val="it-IT"/>
        </w:rPr>
        <w:t>Art. 3.</w:t>
      </w:r>
      <w:r w:rsidRPr="00EF5F7D">
        <w:rPr>
          <w:color w:val="000000"/>
          <w:sz w:val="28"/>
          <w:szCs w:val="28"/>
          <w:lang w:val="ro-RO"/>
        </w:rPr>
        <w:t xml:space="preserve"> – </w:t>
      </w:r>
      <w:r w:rsidRPr="00EF5F7D">
        <w:rPr>
          <w:color w:val="000000"/>
          <w:sz w:val="28"/>
          <w:szCs w:val="28"/>
          <w:lang w:val="it-IT"/>
        </w:rPr>
        <w:t>Ministerul Afacerilor Externe şi Integrării Europene va notifica Comisi</w:t>
      </w:r>
      <w:r w:rsidR="00BE2FFE">
        <w:rPr>
          <w:color w:val="000000"/>
          <w:sz w:val="28"/>
          <w:szCs w:val="28"/>
          <w:lang w:val="it-IT"/>
        </w:rPr>
        <w:t>a</w:t>
      </w:r>
      <w:r w:rsidRPr="00EF5F7D">
        <w:rPr>
          <w:color w:val="000000"/>
          <w:sz w:val="28"/>
          <w:szCs w:val="28"/>
          <w:lang w:val="it-IT"/>
        </w:rPr>
        <w:t xml:space="preserve"> Europe</w:t>
      </w:r>
      <w:r w:rsidR="00BE2FFE">
        <w:rPr>
          <w:color w:val="000000"/>
          <w:sz w:val="28"/>
          <w:szCs w:val="28"/>
          <w:lang w:val="it-IT"/>
        </w:rPr>
        <w:t>ană</w:t>
      </w:r>
      <w:r w:rsidRPr="00EF5F7D">
        <w:rPr>
          <w:color w:val="000000"/>
          <w:sz w:val="28"/>
          <w:szCs w:val="28"/>
          <w:lang w:val="it-IT"/>
        </w:rPr>
        <w:t xml:space="preserve"> </w:t>
      </w:r>
      <w:r w:rsidR="00BE2FFE">
        <w:rPr>
          <w:color w:val="000000"/>
          <w:sz w:val="28"/>
          <w:szCs w:val="28"/>
          <w:lang w:val="it-IT"/>
        </w:rPr>
        <w:t xml:space="preserve">cu privire la </w:t>
      </w:r>
      <w:r w:rsidRPr="00EF5F7D">
        <w:rPr>
          <w:color w:val="000000"/>
          <w:sz w:val="28"/>
          <w:szCs w:val="28"/>
          <w:lang w:val="it-IT"/>
        </w:rPr>
        <w:t xml:space="preserve">ratificarea </w:t>
      </w:r>
      <w:r w:rsidR="00BE2FFE">
        <w:rPr>
          <w:noProof/>
          <w:sz w:val="28"/>
          <w:szCs w:val="28"/>
          <w:lang w:val="ro-RO"/>
        </w:rPr>
        <w:t>a</w:t>
      </w:r>
      <w:r w:rsidRPr="00EF5F7D">
        <w:rPr>
          <w:noProof/>
          <w:sz w:val="28"/>
          <w:szCs w:val="28"/>
          <w:lang w:val="ro-RO"/>
        </w:rPr>
        <w:t xml:space="preserve">ddendumului </w:t>
      </w:r>
      <w:r w:rsidRPr="00EF5F7D">
        <w:rPr>
          <w:color w:val="000000"/>
          <w:sz w:val="28"/>
          <w:szCs w:val="28"/>
          <w:lang w:val="it-IT"/>
        </w:rPr>
        <w:t>nominalizat.</w:t>
      </w:r>
    </w:p>
    <w:p w14:paraId="60ABD3E7" w14:textId="77777777" w:rsidR="002978BB" w:rsidRPr="00EF5F7D" w:rsidRDefault="002978BB" w:rsidP="005535E2">
      <w:pPr>
        <w:rPr>
          <w:color w:val="000000"/>
          <w:sz w:val="28"/>
          <w:szCs w:val="28"/>
          <w:lang w:val="it-IT"/>
        </w:rPr>
      </w:pPr>
    </w:p>
    <w:p w14:paraId="3AED3683" w14:textId="77777777" w:rsidR="002978BB" w:rsidRPr="00EF5F7D" w:rsidRDefault="002978BB" w:rsidP="005535E2">
      <w:pPr>
        <w:rPr>
          <w:color w:val="000000"/>
          <w:sz w:val="28"/>
          <w:szCs w:val="28"/>
          <w:lang w:val="it-IT"/>
        </w:rPr>
      </w:pPr>
      <w:r w:rsidRPr="00EF5F7D">
        <w:rPr>
          <w:b/>
          <w:bCs/>
          <w:color w:val="000000"/>
          <w:sz w:val="28"/>
          <w:szCs w:val="28"/>
          <w:lang w:val="it-IT"/>
        </w:rPr>
        <w:t>Art. 4.</w:t>
      </w:r>
      <w:r w:rsidRPr="00EF5F7D">
        <w:rPr>
          <w:color w:val="000000"/>
          <w:sz w:val="28"/>
          <w:szCs w:val="28"/>
          <w:lang w:val="it-IT"/>
        </w:rPr>
        <w:t xml:space="preserve"> </w:t>
      </w:r>
      <w:r w:rsidRPr="00EF5F7D">
        <w:rPr>
          <w:color w:val="000000"/>
          <w:sz w:val="28"/>
          <w:szCs w:val="28"/>
          <w:lang w:val="ro-RO"/>
        </w:rPr>
        <w:t xml:space="preserve">– </w:t>
      </w:r>
      <w:r w:rsidRPr="00EF5F7D">
        <w:rPr>
          <w:color w:val="000000"/>
          <w:sz w:val="28"/>
          <w:szCs w:val="28"/>
          <w:lang w:val="it-IT"/>
        </w:rPr>
        <w:t>Prezenta lege intră în vigoare la data publicării în Monitorul Oficial al Republicii Moldova.</w:t>
      </w:r>
    </w:p>
    <w:p w14:paraId="39510127" w14:textId="77777777" w:rsidR="002978BB" w:rsidRPr="00EF5F7D" w:rsidRDefault="002978BB" w:rsidP="002978BB">
      <w:pPr>
        <w:pStyle w:val="sm"/>
        <w:rPr>
          <w:color w:val="000000"/>
          <w:sz w:val="28"/>
          <w:szCs w:val="28"/>
          <w:lang w:val="ro-RO"/>
        </w:rPr>
      </w:pPr>
    </w:p>
    <w:p w14:paraId="17E1EC5E" w14:textId="77777777" w:rsidR="00E30F0F" w:rsidRPr="00632D3F" w:rsidRDefault="00E30F0F" w:rsidP="00706CE2">
      <w:pPr>
        <w:pStyle w:val="NoSpacing"/>
        <w:ind w:left="709" w:right="15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  <w:proofErr w:type="gramEnd"/>
    </w:p>
    <w:p w14:paraId="51358746" w14:textId="77777777" w:rsidR="00E30F0F" w:rsidRPr="00632D3F" w:rsidRDefault="00E30F0F" w:rsidP="00706CE2">
      <w:pPr>
        <w:pStyle w:val="NoSpacing"/>
        <w:ind w:left="709" w:right="15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9359F4" w14:textId="77777777" w:rsidR="00E30F0F" w:rsidRPr="00632D3F" w:rsidRDefault="00E30F0F" w:rsidP="00706CE2">
      <w:pPr>
        <w:pStyle w:val="NoSpacing"/>
        <w:ind w:left="709" w:right="15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EEB117" w14:textId="77777777" w:rsidR="00E30F0F" w:rsidRPr="00632D3F" w:rsidRDefault="00E30F0F" w:rsidP="00706CE2">
      <w:pPr>
        <w:pStyle w:val="NoSpacing"/>
        <w:ind w:left="709" w:right="15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0CBC30" w14:textId="77777777" w:rsidR="00E30F0F" w:rsidRPr="00632D3F" w:rsidRDefault="00E30F0F" w:rsidP="00706CE2">
      <w:pPr>
        <w:pStyle w:val="NoSpacing"/>
        <w:ind w:left="709" w:right="15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IGOR  GROSU</w:t>
      </w:r>
      <w:proofErr w:type="gramEnd"/>
    </w:p>
    <w:p w14:paraId="0B9C4872" w14:textId="77777777" w:rsidR="00E30F0F" w:rsidRPr="00632D3F" w:rsidRDefault="00E30F0F" w:rsidP="00E30F0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0593EA13" w14:textId="1D11A54F" w:rsidR="00E30F0F" w:rsidRDefault="00E30F0F" w:rsidP="00E30F0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8FF8BA9" w14:textId="0E9DA292" w:rsidR="00706CE2" w:rsidRDefault="00706CE2" w:rsidP="00E30F0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0727C27" w14:textId="5311B816" w:rsidR="00706CE2" w:rsidRDefault="00706CE2" w:rsidP="00E30F0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9D00E9D" w14:textId="77777777" w:rsidR="00706CE2" w:rsidRPr="00632D3F" w:rsidRDefault="00706CE2" w:rsidP="00E30F0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16879845" w14:textId="77777777" w:rsidR="00E30F0F" w:rsidRPr="00632D3F" w:rsidRDefault="00E30F0F" w:rsidP="00E30F0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AE95FD6" w14:textId="77777777" w:rsidR="00E30F0F" w:rsidRPr="00632D3F" w:rsidRDefault="00E30F0F" w:rsidP="00E30F0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632D3F">
        <w:rPr>
          <w:rFonts w:ascii="Times New Roman" w:hAnsi="Times New Roman" w:cs="Times New Roman"/>
          <w:b/>
          <w:bCs/>
          <w:sz w:val="28"/>
          <w:szCs w:val="28"/>
        </w:rPr>
        <w:t xml:space="preserve">, 21 </w:t>
      </w:r>
      <w:proofErr w:type="spell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septembrie</w:t>
      </w:r>
      <w:proofErr w:type="spellEnd"/>
      <w:r w:rsidRPr="00632D3F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6F7DD970" w14:textId="7FBA74E0" w:rsidR="00436E40" w:rsidRDefault="00E30F0F" w:rsidP="00E30F0F">
      <w:pPr>
        <w:pStyle w:val="NoSpacing"/>
      </w:pPr>
      <w:r w:rsidRPr="00632D3F">
        <w:rPr>
          <w:rFonts w:ascii="Times New Roman" w:hAnsi="Times New Roman" w:cs="Times New Roman"/>
          <w:b/>
          <w:bCs/>
          <w:sz w:val="28"/>
          <w:szCs w:val="28"/>
        </w:rPr>
        <w:t>Nr. 2</w:t>
      </w:r>
      <w:r>
        <w:rPr>
          <w:rFonts w:ascii="Times New Roman" w:hAnsi="Times New Roman" w:cs="Times New Roman"/>
          <w:b/>
          <w:bCs/>
          <w:sz w:val="28"/>
          <w:szCs w:val="28"/>
        </w:rPr>
        <w:t>73</w:t>
      </w:r>
      <w:r w:rsidRPr="00632D3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436E40" w:rsidSect="00C61B1E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8BB"/>
    <w:rsid w:val="00033B8F"/>
    <w:rsid w:val="000A58B0"/>
    <w:rsid w:val="002978BB"/>
    <w:rsid w:val="00434159"/>
    <w:rsid w:val="00436E40"/>
    <w:rsid w:val="004969D2"/>
    <w:rsid w:val="004B5CAA"/>
    <w:rsid w:val="005535E2"/>
    <w:rsid w:val="00706CE2"/>
    <w:rsid w:val="00760A21"/>
    <w:rsid w:val="00B03852"/>
    <w:rsid w:val="00BE2FFE"/>
    <w:rsid w:val="00BE5804"/>
    <w:rsid w:val="00C61B1E"/>
    <w:rsid w:val="00E30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B47EC"/>
  <w15:chartTrackingRefBased/>
  <w15:docId w15:val="{4F7E76E1-89F4-4028-BB03-336C733B0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78B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78BB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2978BB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sm">
    <w:name w:val="sm"/>
    <w:basedOn w:val="Normal"/>
    <w:rsid w:val="002978BB"/>
    <w:pPr>
      <w:ind w:firstLine="567"/>
      <w:jc w:val="left"/>
    </w:pPr>
    <w:rPr>
      <w:b/>
      <w:bCs/>
      <w:lang w:val="ru-RU" w:eastAsia="ru-RU"/>
    </w:rPr>
  </w:style>
  <w:style w:type="paragraph" w:styleId="NoSpacing">
    <w:name w:val="No Spacing"/>
    <w:uiPriority w:val="1"/>
    <w:qFormat/>
    <w:rsid w:val="00E30F0F"/>
    <w:pPr>
      <w:spacing w:after="0" w:line="240" w:lineRule="auto"/>
    </w:pPr>
    <w:rPr>
      <w:kern w:val="2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A05CD1E-7F05-4654-A9C2-F43396290FD3}"/>
</file>

<file path=customXml/itemProps2.xml><?xml version="1.0" encoding="utf-8"?>
<ds:datastoreItem xmlns:ds="http://schemas.openxmlformats.org/officeDocument/2006/customXml" ds:itemID="{89B7B663-1639-408F-AA01-148E174D714F}"/>
</file>

<file path=customXml/itemProps3.xml><?xml version="1.0" encoding="utf-8"?>
<ds:datastoreItem xmlns:ds="http://schemas.openxmlformats.org/officeDocument/2006/customXml" ds:itemID="{30061376-E2C1-42C3-8C3B-C4688EB600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790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L_273.2023.ro</dc:title>
  <dc:subject/>
  <dc:creator>Svetlana Sagaidac</dc:creator>
  <cp:keywords/>
  <dc:description/>
  <cp:lastModifiedBy>Inga Rusnac</cp:lastModifiedBy>
  <cp:revision>3</cp:revision>
  <dcterms:created xsi:type="dcterms:W3CDTF">2023-09-21T11:17:00Z</dcterms:created>
  <dcterms:modified xsi:type="dcterms:W3CDTF">2023-09-21T11:19:00Z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