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726" w:rsidRDefault="00C62726" w:rsidP="00C62726">
      <w:pPr>
        <w:pStyle w:val="Titlustinga"/>
        <w:rPr>
          <w:noProof/>
          <w:lang w:val="en-US"/>
        </w:rPr>
        <w:sectPr w:rsidR="00C62726" w:rsidSect="00C62726">
          <w:footerReference w:type="default" r:id="rId8"/>
          <w:headerReference w:type="first" r:id="rId9"/>
          <w:footerReference w:type="first" r:id="rId10"/>
          <w:pgSz w:w="11906" w:h="16838" w:code="9"/>
          <w:pgMar w:top="2041" w:right="1021" w:bottom="851" w:left="851" w:header="851" w:footer="482" w:gutter="0"/>
          <w:cols w:space="708"/>
          <w:titlePg/>
          <w:docGrid w:linePitch="360"/>
        </w:sectPr>
      </w:pPr>
      <w:r>
        <w:rPr>
          <w:noProof/>
          <w:lang w:val="en-US"/>
        </w:rPr>
        <mc:AlternateContent>
          <mc:Choice Requires="wps">
            <w:drawing>
              <wp:anchor distT="0" distB="0" distL="114300" distR="114300" simplePos="0" relativeHeight="251659264" behindDoc="0" locked="0" layoutInCell="1" allowOverlap="1" wp14:anchorId="65722728" wp14:editId="67550910">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2074545" cy="929005"/>
                        </a:xfrm>
                        <a:prstGeom prst="rect">
                          <a:avLst/>
                        </a:prstGeom>
                        <a:noFill/>
                        <a:ln w="6350">
                          <a:noFill/>
                        </a:ln>
                      </wps:spPr>
                      <wps:txbx>
                        <w:txbxContent>
                          <w:p w:rsidR="00C62726" w:rsidRDefault="00C62726" w:rsidP="00C62726">
                            <w:pPr>
                              <w:pStyle w:val="nr"/>
                              <w:spacing w:after="160"/>
                            </w:pPr>
                            <w:permStart w:id="1345076636" w:edGrp="everyone"/>
                          </w:p>
                          <w:p w:rsidR="00C62726" w:rsidRDefault="00C62726" w:rsidP="00C62726">
                            <w:pPr>
                              <w:pStyle w:val="nr"/>
                              <w:spacing w:after="160"/>
                            </w:pPr>
                            <w:r w:rsidRPr="00C62726">
                              <w:rPr>
                                <w:shd w:val="clear" w:color="auto" w:fill="FFFFFF" w:themeFill="background1"/>
                              </w:rPr>
                              <w:t>MN</w:t>
                            </w:r>
                            <w:r>
                              <w:t xml:space="preserve"> nr. 02/02-91</w:t>
                            </w:r>
                          </w:p>
                          <w:p w:rsidR="00C62726" w:rsidRDefault="00C62726" w:rsidP="00C62726">
                            <w:pPr>
                              <w:pStyle w:val="nr"/>
                              <w:spacing w:after="160"/>
                            </w:pPr>
                            <w:r>
                              <w:t>27 iunie 2022</w:t>
                            </w:r>
                          </w:p>
                          <w:p w:rsidR="00C62726" w:rsidRDefault="00C62726" w:rsidP="00C62726">
                            <w:pPr>
                              <w:pStyle w:val="nr"/>
                              <w:spacing w:after="160"/>
                              <w:jc w:val="left"/>
                            </w:pPr>
                            <w:r>
                              <w:tab/>
                              <w:t>27272slkdgjșajgșfjg</w:t>
                            </w:r>
                          </w:p>
                          <w:p w:rsidR="00C62726" w:rsidRDefault="00C62726" w:rsidP="00C62726">
                            <w:pPr>
                              <w:pStyle w:val="nr"/>
                              <w:spacing w:after="160"/>
                              <w:jc w:val="left"/>
                            </w:pPr>
                            <w:r>
                              <w:t xml:space="preserve"> </w:t>
                            </w:r>
                            <w:permStart w:id="915496750" w:edGrp="everyone"/>
                            <w:permEnd w:id="1345076636"/>
                          </w:p>
                          <w:permEnd w:id="915496750"/>
                          <w:p w:rsidR="00C62726" w:rsidRDefault="00C62726" w:rsidP="00C62726">
                            <w:pPr>
                              <w:pStyle w:val="nr"/>
                              <w:spacing w:after="160"/>
                            </w:pPr>
                            <w:r>
                              <w:t xml:space="preserve"> </w:t>
                            </w:r>
                          </w:p>
                          <w:p w:rsidR="00C62726" w:rsidRDefault="00C62726" w:rsidP="00C62726">
                            <w:pPr>
                              <w:pStyle w:val="nr"/>
                            </w:pPr>
                            <w:r>
                              <w:t xml:space="preserve"> </w:t>
                            </w:r>
                            <w:permStart w:id="1317611500" w:edGrp="everyone"/>
                            <w:permEnd w:id="1317611500"/>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" filled="f" stroked="f" strokeweight=".5pt">
                <v:textbox inset="0,0,0,0">
                  <w:txbxContent>
                    <w:p w:rsidR="00C62726" w:rsidRDefault="00C62726" w:rsidP="00C62726">
                      <w:pPr>
                        <w:pStyle w:val="nr"/>
                        <w:spacing w:after="160"/>
                      </w:pPr>
                      <w:permStart w:id="1345076636" w:edGrp="everyone"/>
                    </w:p>
                    <w:p w:rsidR="00C62726" w:rsidRDefault="00C62726" w:rsidP="00C62726">
                      <w:pPr>
                        <w:pStyle w:val="nr"/>
                        <w:spacing w:after="160"/>
                      </w:pPr>
                      <w:r w:rsidRPr="00C62726">
                        <w:rPr>
                          <w:shd w:val="clear" w:color="auto" w:fill="FFFFFF" w:themeFill="background1"/>
                        </w:rPr>
                        <w:t>MN</w:t>
                      </w:r>
                      <w:r>
                        <w:t xml:space="preserve"> nr. 02/02-91</w:t>
                      </w:r>
                    </w:p>
                    <w:p w:rsidR="00C62726" w:rsidRDefault="00C62726" w:rsidP="00C62726">
                      <w:pPr>
                        <w:pStyle w:val="nr"/>
                        <w:spacing w:after="160"/>
                      </w:pPr>
                      <w:r>
                        <w:t>27 iunie 2022</w:t>
                      </w:r>
                    </w:p>
                    <w:p w:rsidR="00C62726" w:rsidRDefault="00C62726" w:rsidP="00C62726">
                      <w:pPr>
                        <w:pStyle w:val="nr"/>
                        <w:spacing w:after="160"/>
                        <w:jc w:val="left"/>
                      </w:pPr>
                      <w:r>
                        <w:tab/>
                        <w:t>27272slkdgjșajgșfjg</w:t>
                      </w:r>
                    </w:p>
                    <w:p w:rsidR="00C62726" w:rsidRDefault="00C62726" w:rsidP="00C62726">
                      <w:pPr>
                        <w:pStyle w:val="nr"/>
                        <w:spacing w:after="160"/>
                        <w:jc w:val="left"/>
                      </w:pPr>
                      <w:r>
                        <w:t xml:space="preserve"> </w:t>
                      </w:r>
                      <w:permStart w:id="915496750" w:edGrp="everyone"/>
                      <w:permEnd w:id="1345076636"/>
                    </w:p>
                    <w:permEnd w:id="915496750"/>
                    <w:p w:rsidR="00C62726" w:rsidRDefault="00C62726" w:rsidP="00C62726">
                      <w:pPr>
                        <w:pStyle w:val="nr"/>
                        <w:spacing w:after="160"/>
                      </w:pPr>
                      <w:r>
                        <w:t xml:space="preserve"> </w:t>
                      </w:r>
                    </w:p>
                    <w:p w:rsidR="00C62726" w:rsidRDefault="00C62726" w:rsidP="00C62726">
                      <w:pPr>
                        <w:pStyle w:val="nr"/>
                      </w:pPr>
                      <w:r>
                        <w:t xml:space="preserve"> </w:t>
                      </w:r>
                      <w:permStart w:id="1317611500" w:edGrp="everyone"/>
                      <w:permEnd w:id="1317611500"/>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rsidR="00C62726" w:rsidRDefault="00C62726" w:rsidP="00C62726">
      <w:pPr>
        <w:ind w:left="567" w:firstLine="284"/>
        <w:jc w:val="right"/>
        <w:rPr>
          <w:b/>
          <w:sz w:val="28"/>
          <w:szCs w:val="28"/>
        </w:rPr>
      </w:pPr>
      <w:r>
        <w:rPr>
          <w:b/>
          <w:sz w:val="28"/>
          <w:szCs w:val="28"/>
        </w:rPr>
        <w:lastRenderedPageBreak/>
        <w:t>Biroul Permanent</w:t>
      </w:r>
    </w:p>
    <w:p w:rsidR="00C62726" w:rsidRPr="00415DFC" w:rsidRDefault="00C62726" w:rsidP="00C62726">
      <w:pPr>
        <w:ind w:left="567" w:firstLine="284"/>
        <w:jc w:val="right"/>
        <w:rPr>
          <w:b/>
          <w:sz w:val="28"/>
          <w:szCs w:val="28"/>
        </w:rPr>
      </w:pPr>
      <w:r>
        <w:rPr>
          <w:b/>
          <w:sz w:val="28"/>
          <w:szCs w:val="28"/>
        </w:rPr>
        <w:t xml:space="preserve">al </w:t>
      </w:r>
      <w:r w:rsidRPr="00415DFC">
        <w:rPr>
          <w:b/>
          <w:sz w:val="28"/>
          <w:szCs w:val="28"/>
        </w:rPr>
        <w:t>Parlamentul</w:t>
      </w:r>
      <w:r>
        <w:rPr>
          <w:b/>
          <w:sz w:val="28"/>
          <w:szCs w:val="28"/>
        </w:rPr>
        <w:t>ui</w:t>
      </w:r>
      <w:r w:rsidRPr="00415DFC">
        <w:rPr>
          <w:b/>
          <w:sz w:val="28"/>
          <w:szCs w:val="28"/>
        </w:rPr>
        <w:t xml:space="preserve"> Republicii Moldova</w:t>
      </w:r>
    </w:p>
    <w:p w:rsidR="00C62726" w:rsidRPr="00415DFC" w:rsidRDefault="00C62726" w:rsidP="00C62726">
      <w:pPr>
        <w:ind w:left="567" w:firstLine="284"/>
        <w:jc w:val="right"/>
        <w:rPr>
          <w:b/>
          <w:sz w:val="28"/>
          <w:szCs w:val="28"/>
        </w:rPr>
      </w:pPr>
      <w:r w:rsidRPr="00415DFC">
        <w:rPr>
          <w:b/>
          <w:sz w:val="28"/>
          <w:szCs w:val="28"/>
        </w:rPr>
        <w:tab/>
      </w:r>
    </w:p>
    <w:p w:rsidR="00C62726" w:rsidRPr="00F540DF" w:rsidRDefault="00C62726" w:rsidP="00C62726">
      <w:pPr>
        <w:pStyle w:val="tt"/>
        <w:tabs>
          <w:tab w:val="left" w:pos="993"/>
        </w:tabs>
        <w:spacing w:line="276" w:lineRule="auto"/>
        <w:ind w:left="567" w:firstLine="567"/>
        <w:jc w:val="both"/>
        <w:rPr>
          <w:rFonts w:ascii="Georgia" w:hAnsi="Georgia"/>
          <w:b w:val="0"/>
          <w:sz w:val="28"/>
          <w:szCs w:val="28"/>
        </w:rPr>
      </w:pPr>
      <w:r w:rsidRPr="00415DFC">
        <w:rPr>
          <w:rFonts w:ascii="Georgia" w:hAnsi="Georgia"/>
          <w:b w:val="0"/>
          <w:sz w:val="28"/>
          <w:szCs w:val="28"/>
        </w:rPr>
        <w:t xml:space="preserve"> În conformitate cu prevederile art. 73 din Constituția Republicii Moldova și  art. 47 din Regulamentul Parlamentului, adoptat prin Legea nr.797/1996, se înaintează cu titlu de inițiativă legislativă, proiectul de lege </w:t>
      </w:r>
      <w:r>
        <w:rPr>
          <w:rFonts w:ascii="Georgia" w:hAnsi="Georgia"/>
          <w:b w:val="0"/>
          <w:sz w:val="28"/>
          <w:szCs w:val="28"/>
        </w:rPr>
        <w:t>pentru modificarea</w:t>
      </w:r>
      <w:r w:rsidRPr="00F540DF">
        <w:rPr>
          <w:rFonts w:ascii="Georgia" w:hAnsi="Georgia"/>
          <w:b w:val="0"/>
          <w:sz w:val="28"/>
          <w:szCs w:val="28"/>
        </w:rPr>
        <w:t xml:space="preserve"> Legii </w:t>
      </w:r>
      <w:r>
        <w:rPr>
          <w:rFonts w:ascii="Georgia" w:hAnsi="Georgia"/>
          <w:b w:val="0"/>
          <w:sz w:val="28"/>
          <w:szCs w:val="28"/>
        </w:rPr>
        <w:t xml:space="preserve">culturii </w:t>
      </w:r>
      <w:r w:rsidRPr="00F540DF">
        <w:rPr>
          <w:rFonts w:ascii="Georgia" w:hAnsi="Georgia"/>
          <w:b w:val="0"/>
          <w:sz w:val="28"/>
          <w:szCs w:val="28"/>
        </w:rPr>
        <w:t>nr.</w:t>
      </w:r>
      <w:r>
        <w:rPr>
          <w:rFonts w:ascii="Georgia" w:hAnsi="Georgia"/>
          <w:b w:val="0"/>
          <w:sz w:val="28"/>
          <w:szCs w:val="28"/>
        </w:rPr>
        <w:t xml:space="preserve"> 413</w:t>
      </w:r>
      <w:r w:rsidRPr="00F540DF">
        <w:rPr>
          <w:rFonts w:ascii="Georgia" w:hAnsi="Georgia"/>
          <w:b w:val="0"/>
          <w:sz w:val="28"/>
          <w:szCs w:val="28"/>
        </w:rPr>
        <w:t>/</w:t>
      </w:r>
      <w:r>
        <w:rPr>
          <w:rFonts w:ascii="Georgia" w:hAnsi="Georgia"/>
          <w:b w:val="0"/>
          <w:sz w:val="28"/>
          <w:szCs w:val="28"/>
        </w:rPr>
        <w:t>1999.</w:t>
      </w:r>
    </w:p>
    <w:p w:rsidR="00C62726" w:rsidRPr="00E93334" w:rsidRDefault="00C62726" w:rsidP="00C62726">
      <w:pPr>
        <w:pStyle w:val="tt"/>
        <w:spacing w:line="276" w:lineRule="auto"/>
        <w:ind w:left="567"/>
        <w:jc w:val="both"/>
        <w:rPr>
          <w:rFonts w:ascii="Georgia" w:hAnsi="Georgia"/>
          <w:b w:val="0"/>
          <w:sz w:val="28"/>
          <w:szCs w:val="28"/>
        </w:rPr>
      </w:pPr>
    </w:p>
    <w:p w:rsidR="00C62726" w:rsidRPr="00E93334" w:rsidRDefault="00C62726" w:rsidP="00C62726">
      <w:pPr>
        <w:pStyle w:val="a9"/>
        <w:spacing w:line="276" w:lineRule="auto"/>
        <w:ind w:left="567"/>
        <w:jc w:val="both"/>
        <w:rPr>
          <w:rFonts w:ascii="Georgia" w:hAnsi="Georgia"/>
          <w:sz w:val="28"/>
          <w:szCs w:val="28"/>
          <w:lang w:val="ro-RO"/>
        </w:rPr>
      </w:pPr>
    </w:p>
    <w:p w:rsidR="00C62726" w:rsidRPr="00E93334" w:rsidRDefault="00C62726" w:rsidP="00C62726">
      <w:pPr>
        <w:pStyle w:val="a9"/>
        <w:spacing w:line="276" w:lineRule="auto"/>
        <w:ind w:left="567" w:firstLine="284"/>
        <w:jc w:val="both"/>
        <w:rPr>
          <w:rFonts w:ascii="Georgia" w:hAnsi="Georgia"/>
          <w:sz w:val="28"/>
          <w:szCs w:val="28"/>
          <w:lang w:val="ro-RO"/>
        </w:rPr>
      </w:pPr>
      <w:r w:rsidRPr="00E93334">
        <w:rPr>
          <w:rFonts w:ascii="Georgia" w:hAnsi="Georgia"/>
          <w:sz w:val="28"/>
          <w:szCs w:val="28"/>
          <w:lang w:val="ro-RO"/>
        </w:rPr>
        <w:t> </w:t>
      </w:r>
    </w:p>
    <w:p w:rsidR="00C62726" w:rsidRPr="0005625D" w:rsidRDefault="00C62726" w:rsidP="00C62726">
      <w:pPr>
        <w:spacing w:before="120"/>
        <w:ind w:left="567" w:firstLine="284"/>
        <w:rPr>
          <w:rFonts w:ascii="Times New Roman" w:hAnsi="Times New Roman"/>
          <w:sz w:val="16"/>
          <w:szCs w:val="16"/>
        </w:rPr>
      </w:pPr>
    </w:p>
    <w:p w:rsidR="00C62726" w:rsidRPr="0073208D" w:rsidRDefault="00C62726" w:rsidP="00C62726">
      <w:pPr>
        <w:ind w:left="567" w:firstLine="284"/>
        <w:jc w:val="both"/>
        <w:rPr>
          <w:rFonts w:ascii="Times New Roman" w:hAnsi="Times New Roman"/>
          <w:i/>
          <w:sz w:val="28"/>
          <w:szCs w:val="28"/>
        </w:rPr>
      </w:pPr>
      <w:r w:rsidRPr="009C7265">
        <w:rPr>
          <w:rFonts w:ascii="Times New Roman" w:hAnsi="Times New Roman"/>
          <w:b/>
          <w:sz w:val="28"/>
          <w:szCs w:val="28"/>
        </w:rPr>
        <w:t>Anexă</w:t>
      </w:r>
      <w:r w:rsidRPr="0073208D">
        <w:rPr>
          <w:rFonts w:ascii="Times New Roman" w:hAnsi="Times New Roman"/>
          <w:i/>
          <w:sz w:val="28"/>
          <w:szCs w:val="28"/>
        </w:rPr>
        <w:t>:</w:t>
      </w:r>
    </w:p>
    <w:p w:rsidR="00C62726" w:rsidRPr="00BA2A46" w:rsidRDefault="00C62726" w:rsidP="00C62726">
      <w:pPr>
        <w:ind w:left="567" w:firstLine="284"/>
        <w:jc w:val="both"/>
        <w:rPr>
          <w:sz w:val="28"/>
          <w:szCs w:val="28"/>
        </w:rPr>
      </w:pPr>
      <w:r w:rsidRPr="00E93334">
        <w:rPr>
          <w:rFonts w:ascii="Times New Roman" w:hAnsi="Times New Roman"/>
          <w:sz w:val="28"/>
          <w:szCs w:val="28"/>
        </w:rPr>
        <w:t xml:space="preserve">1. </w:t>
      </w:r>
      <w:r w:rsidRPr="00BA2A46">
        <w:rPr>
          <w:sz w:val="28"/>
          <w:szCs w:val="28"/>
        </w:rPr>
        <w:t>Proiectul de lege;</w:t>
      </w:r>
    </w:p>
    <w:p w:rsidR="00C62726" w:rsidRPr="00BA2A46" w:rsidRDefault="00C62726" w:rsidP="00C62726">
      <w:pPr>
        <w:ind w:left="567" w:firstLine="284"/>
        <w:jc w:val="both"/>
        <w:rPr>
          <w:sz w:val="28"/>
          <w:szCs w:val="28"/>
        </w:rPr>
      </w:pPr>
      <w:r w:rsidRPr="00BA2A46">
        <w:rPr>
          <w:sz w:val="28"/>
          <w:szCs w:val="28"/>
        </w:rPr>
        <w:t>2. Nota informativă.</w:t>
      </w:r>
    </w:p>
    <w:p w:rsidR="00C62726" w:rsidRDefault="00C62726" w:rsidP="00C62726">
      <w:pPr>
        <w:spacing w:before="120" w:after="0" w:line="276" w:lineRule="auto"/>
        <w:ind w:left="567" w:firstLine="284"/>
        <w:jc w:val="right"/>
        <w:rPr>
          <w:b/>
          <w:sz w:val="28"/>
          <w:szCs w:val="28"/>
        </w:rPr>
      </w:pPr>
    </w:p>
    <w:p w:rsidR="00C62726" w:rsidRPr="0050532D" w:rsidRDefault="00C62726" w:rsidP="00C62726">
      <w:pPr>
        <w:spacing w:before="120" w:after="0" w:line="276" w:lineRule="auto"/>
        <w:ind w:left="567" w:firstLine="284"/>
        <w:jc w:val="right"/>
        <w:rPr>
          <w:b/>
          <w:sz w:val="28"/>
          <w:szCs w:val="28"/>
        </w:rPr>
      </w:pPr>
      <w:r w:rsidRPr="0050532D">
        <w:rPr>
          <w:b/>
          <w:sz w:val="28"/>
          <w:szCs w:val="28"/>
        </w:rPr>
        <w:t>Deputa</w:t>
      </w:r>
      <w:r>
        <w:rPr>
          <w:b/>
          <w:sz w:val="28"/>
          <w:szCs w:val="28"/>
        </w:rPr>
        <w:t xml:space="preserve">ți </w:t>
      </w:r>
      <w:r w:rsidRPr="0050532D">
        <w:rPr>
          <w:b/>
          <w:sz w:val="28"/>
          <w:szCs w:val="28"/>
        </w:rPr>
        <w:t>în Parlament</w:t>
      </w:r>
    </w:p>
    <w:p w:rsidR="00C62726" w:rsidRPr="00C62726" w:rsidRDefault="00C62726" w:rsidP="00C62726">
      <w:pPr>
        <w:spacing w:before="120" w:after="0" w:line="240" w:lineRule="auto"/>
        <w:ind w:left="567" w:firstLine="284"/>
        <w:jc w:val="right"/>
        <w:rPr>
          <w:b/>
          <w:sz w:val="28"/>
          <w:szCs w:val="28"/>
        </w:rPr>
      </w:pPr>
      <w:r w:rsidRPr="00C62726">
        <w:rPr>
          <w:b/>
          <w:sz w:val="28"/>
          <w:szCs w:val="28"/>
        </w:rPr>
        <w:t>Marcela Nistor</w:t>
      </w:r>
    </w:p>
    <w:p w:rsidR="00C62726" w:rsidRPr="0005625D" w:rsidRDefault="00C62726" w:rsidP="00C62726">
      <w:pPr>
        <w:spacing w:before="120" w:after="0" w:line="240" w:lineRule="auto"/>
        <w:ind w:left="567" w:firstLine="284"/>
        <w:rPr>
          <w:rFonts w:ascii="Times New Roman" w:hAnsi="Times New Roman"/>
          <w:b/>
          <w:sz w:val="28"/>
          <w:szCs w:val="28"/>
        </w:rPr>
      </w:pPr>
      <w:r w:rsidRPr="0005625D">
        <w:rPr>
          <w:rFonts w:ascii="Times New Roman" w:hAnsi="Times New Roman"/>
          <w:b/>
          <w:sz w:val="28"/>
          <w:szCs w:val="28"/>
        </w:rPr>
        <w:t xml:space="preserve">                    </w:t>
      </w:r>
    </w:p>
    <w:p w:rsidR="00C62726" w:rsidRPr="0005625D" w:rsidRDefault="00C62726" w:rsidP="00C62726">
      <w:pPr>
        <w:spacing w:before="120" w:after="0" w:line="240" w:lineRule="auto"/>
        <w:ind w:left="567" w:firstLine="284"/>
        <w:rPr>
          <w:rFonts w:ascii="Times New Roman" w:hAnsi="Times New Roman"/>
          <w:b/>
          <w:sz w:val="28"/>
          <w:szCs w:val="28"/>
        </w:rPr>
      </w:pPr>
    </w:p>
    <w:p w:rsidR="00C62726" w:rsidRDefault="00C62726" w:rsidP="00C62726">
      <w:pPr>
        <w:spacing w:before="120" w:after="0" w:line="240" w:lineRule="auto"/>
        <w:ind w:left="567" w:firstLine="284"/>
        <w:rPr>
          <w:b/>
          <w:sz w:val="28"/>
          <w:szCs w:val="28"/>
        </w:rPr>
      </w:pPr>
    </w:p>
    <w:p w:rsidR="00C62726" w:rsidRDefault="00C62726" w:rsidP="00C62726">
      <w:pPr>
        <w:spacing w:before="120" w:after="0" w:line="240" w:lineRule="auto"/>
        <w:ind w:left="567" w:firstLine="284"/>
        <w:rPr>
          <w:b/>
          <w:sz w:val="28"/>
          <w:szCs w:val="28"/>
        </w:rPr>
      </w:pPr>
    </w:p>
    <w:p w:rsidR="00C62726" w:rsidRDefault="00C62726" w:rsidP="00C62726">
      <w:pPr>
        <w:spacing w:before="120" w:after="0" w:line="240" w:lineRule="auto"/>
        <w:ind w:left="567" w:firstLine="284"/>
        <w:rPr>
          <w:b/>
          <w:sz w:val="28"/>
          <w:szCs w:val="28"/>
        </w:rPr>
      </w:pPr>
    </w:p>
    <w:p w:rsidR="00C62726" w:rsidRDefault="00C62726" w:rsidP="00C62726">
      <w:pPr>
        <w:spacing w:before="120" w:after="0" w:line="240" w:lineRule="auto"/>
        <w:ind w:left="567" w:firstLine="284"/>
        <w:rPr>
          <w:b/>
          <w:sz w:val="28"/>
          <w:szCs w:val="28"/>
        </w:rPr>
      </w:pPr>
    </w:p>
    <w:p w:rsidR="00C62726" w:rsidRDefault="00C62726" w:rsidP="00C62726">
      <w:pPr>
        <w:spacing w:before="120" w:after="0" w:line="240" w:lineRule="auto"/>
        <w:ind w:left="0"/>
        <w:rPr>
          <w:b/>
          <w:sz w:val="28"/>
          <w:szCs w:val="28"/>
        </w:rPr>
      </w:pPr>
    </w:p>
    <w:p w:rsidR="00C62726" w:rsidRDefault="00C62726" w:rsidP="00C62726">
      <w:pPr>
        <w:spacing w:before="120" w:after="0" w:line="240" w:lineRule="auto"/>
        <w:ind w:firstLine="709"/>
        <w:rPr>
          <w:b/>
          <w:sz w:val="28"/>
          <w:szCs w:val="28"/>
        </w:rPr>
      </w:pPr>
    </w:p>
    <w:p w:rsidR="00C62726" w:rsidRPr="002724A7" w:rsidRDefault="00C62726" w:rsidP="00C62726">
      <w:pPr>
        <w:spacing w:after="0" w:line="240" w:lineRule="auto"/>
        <w:jc w:val="center"/>
        <w:rPr>
          <w:i/>
        </w:rPr>
      </w:pPr>
      <w:r>
        <w:rPr>
          <w:rFonts w:ascii="Times New Roman" w:hAnsi="Times New Roman"/>
          <w:i/>
          <w:sz w:val="20"/>
          <w:szCs w:val="20"/>
        </w:rPr>
        <w:t xml:space="preserve">                                                                                                           </w:t>
      </w:r>
      <w:r w:rsidRPr="002724A7">
        <w:rPr>
          <w:i/>
        </w:rPr>
        <w:t>Proiect</w:t>
      </w:r>
    </w:p>
    <w:p w:rsidR="00C62726" w:rsidRDefault="00C62726" w:rsidP="00C62726">
      <w:pPr>
        <w:spacing w:after="0" w:line="240" w:lineRule="auto"/>
        <w:jc w:val="center"/>
        <w:rPr>
          <w:rFonts w:ascii="Times New Roman" w:hAnsi="Times New Roman"/>
          <w:sz w:val="20"/>
          <w:szCs w:val="20"/>
        </w:rPr>
      </w:pPr>
    </w:p>
    <w:p w:rsidR="00C62726" w:rsidRDefault="00C62726" w:rsidP="00C62726">
      <w:pPr>
        <w:spacing w:after="0" w:line="240" w:lineRule="auto"/>
        <w:jc w:val="center"/>
      </w:pPr>
    </w:p>
    <w:p w:rsidR="00C62726" w:rsidRDefault="00C62726" w:rsidP="00C62726">
      <w:pPr>
        <w:spacing w:after="0" w:line="240" w:lineRule="auto"/>
        <w:jc w:val="center"/>
        <w:rPr>
          <w:rFonts w:ascii="Times New Roman" w:hAnsi="Times New Roman"/>
          <w:b/>
          <w:sz w:val="32"/>
          <w:szCs w:val="32"/>
        </w:rPr>
      </w:pPr>
      <w:r>
        <w:rPr>
          <w:rFonts w:ascii="Times New Roman" w:hAnsi="Times New Roman"/>
          <w:b/>
          <w:sz w:val="32"/>
          <w:szCs w:val="32"/>
        </w:rPr>
        <w:t>PARLAMENTUL REPUBLICII MOLDOVA</w:t>
      </w:r>
    </w:p>
    <w:p w:rsidR="00C62726" w:rsidRDefault="00C62726" w:rsidP="00C62726">
      <w:pPr>
        <w:spacing w:after="0" w:line="240" w:lineRule="auto"/>
        <w:jc w:val="center"/>
        <w:rPr>
          <w:rFonts w:ascii="Times New Roman" w:hAnsi="Times New Roman"/>
          <w:b/>
          <w:sz w:val="28"/>
          <w:szCs w:val="28"/>
        </w:rPr>
      </w:pPr>
    </w:p>
    <w:p w:rsidR="00C62726" w:rsidRDefault="00C62726" w:rsidP="00C62726">
      <w:pPr>
        <w:spacing w:after="0" w:line="240" w:lineRule="auto"/>
        <w:jc w:val="center"/>
        <w:rPr>
          <w:rFonts w:ascii="Times New Roman" w:hAnsi="Times New Roman"/>
          <w:b/>
          <w:sz w:val="28"/>
          <w:szCs w:val="28"/>
        </w:rPr>
      </w:pPr>
      <w:r>
        <w:rPr>
          <w:rFonts w:ascii="Times New Roman" w:hAnsi="Times New Roman"/>
          <w:b/>
          <w:sz w:val="28"/>
          <w:szCs w:val="28"/>
        </w:rPr>
        <w:t>LEGE</w:t>
      </w:r>
    </w:p>
    <w:p w:rsidR="00C62726" w:rsidRDefault="00C62726" w:rsidP="00C62726">
      <w:pPr>
        <w:spacing w:after="0" w:line="240" w:lineRule="auto"/>
        <w:jc w:val="center"/>
        <w:rPr>
          <w:rFonts w:ascii="Times New Roman" w:hAnsi="Times New Roman"/>
          <w:b/>
          <w:sz w:val="28"/>
          <w:szCs w:val="28"/>
        </w:rPr>
      </w:pPr>
    </w:p>
    <w:p w:rsidR="00C62726" w:rsidRPr="002C65A1" w:rsidRDefault="00C62726" w:rsidP="00C62726">
      <w:pPr>
        <w:pStyle w:val="tt"/>
        <w:spacing w:line="276" w:lineRule="auto"/>
        <w:rPr>
          <w:rFonts w:ascii="Georgia" w:hAnsi="Georgia"/>
          <w:sz w:val="28"/>
          <w:szCs w:val="28"/>
        </w:rPr>
      </w:pPr>
      <w:r w:rsidRPr="00D26336">
        <w:rPr>
          <w:rFonts w:ascii="Georgia" w:hAnsi="Georgia"/>
          <w:sz w:val="28"/>
          <w:szCs w:val="28"/>
        </w:rPr>
        <w:t xml:space="preserve">      pentru</w:t>
      </w:r>
      <w:r w:rsidRPr="00D62331">
        <w:rPr>
          <w:rFonts w:ascii="Georgia" w:hAnsi="Georgia"/>
          <w:sz w:val="28"/>
          <w:szCs w:val="28"/>
        </w:rPr>
        <w:t xml:space="preserve"> </w:t>
      </w:r>
      <w:r>
        <w:rPr>
          <w:rFonts w:ascii="Georgia" w:hAnsi="Georgia"/>
          <w:sz w:val="28"/>
          <w:szCs w:val="28"/>
        </w:rPr>
        <w:t xml:space="preserve">modificarea </w:t>
      </w:r>
      <w:r w:rsidRPr="00D62331">
        <w:rPr>
          <w:rFonts w:ascii="Georgia" w:hAnsi="Georgia"/>
          <w:sz w:val="28"/>
          <w:szCs w:val="28"/>
        </w:rPr>
        <w:t xml:space="preserve">Legii </w:t>
      </w:r>
      <w:r>
        <w:rPr>
          <w:rFonts w:ascii="Georgia" w:hAnsi="Georgia"/>
          <w:sz w:val="28"/>
          <w:szCs w:val="28"/>
        </w:rPr>
        <w:t xml:space="preserve">culturii </w:t>
      </w:r>
      <w:r w:rsidRPr="00D62331">
        <w:rPr>
          <w:rFonts w:ascii="Georgia" w:hAnsi="Georgia"/>
          <w:sz w:val="28"/>
          <w:szCs w:val="28"/>
        </w:rPr>
        <w:t>nr.4</w:t>
      </w:r>
      <w:r>
        <w:rPr>
          <w:rFonts w:ascii="Georgia" w:hAnsi="Georgia"/>
          <w:sz w:val="28"/>
          <w:szCs w:val="28"/>
        </w:rPr>
        <w:t>13</w:t>
      </w:r>
      <w:r w:rsidRPr="00D62331">
        <w:rPr>
          <w:rFonts w:ascii="Georgia" w:hAnsi="Georgia"/>
          <w:sz w:val="28"/>
          <w:szCs w:val="28"/>
        </w:rPr>
        <w:t>/</w:t>
      </w:r>
      <w:r>
        <w:rPr>
          <w:rFonts w:ascii="Georgia" w:hAnsi="Georgia"/>
          <w:sz w:val="28"/>
          <w:szCs w:val="28"/>
        </w:rPr>
        <w:t>1999</w:t>
      </w:r>
    </w:p>
    <w:p w:rsidR="00C62726" w:rsidRDefault="00C62726" w:rsidP="00C62726">
      <w:pPr>
        <w:spacing w:after="0" w:line="240" w:lineRule="auto"/>
        <w:rPr>
          <w:rFonts w:ascii="Times New Roman" w:hAnsi="Times New Roman"/>
          <w:b/>
          <w:sz w:val="28"/>
          <w:szCs w:val="28"/>
        </w:rPr>
      </w:pPr>
    </w:p>
    <w:p w:rsidR="00C62726" w:rsidRPr="001260D4" w:rsidRDefault="00C62726" w:rsidP="00C62726">
      <w:pPr>
        <w:spacing w:after="0" w:line="240" w:lineRule="auto"/>
        <w:rPr>
          <w:b/>
          <w:sz w:val="28"/>
          <w:szCs w:val="28"/>
        </w:rPr>
      </w:pPr>
      <w:r>
        <w:rPr>
          <w:b/>
          <w:sz w:val="28"/>
          <w:szCs w:val="28"/>
        </w:rPr>
        <w:t xml:space="preserve">     </w:t>
      </w:r>
      <w:r w:rsidRPr="001260D4">
        <w:rPr>
          <w:b/>
          <w:sz w:val="28"/>
          <w:szCs w:val="28"/>
        </w:rPr>
        <w:t>Parlamentul adoptă prezenta lege organică</w:t>
      </w:r>
    </w:p>
    <w:p w:rsidR="00C62726" w:rsidRPr="001260D4" w:rsidRDefault="00C62726" w:rsidP="00C62726">
      <w:pPr>
        <w:spacing w:after="0" w:line="240" w:lineRule="auto"/>
        <w:ind w:left="0"/>
        <w:jc w:val="both"/>
        <w:rPr>
          <w:b/>
          <w:sz w:val="28"/>
          <w:szCs w:val="28"/>
        </w:rPr>
      </w:pPr>
    </w:p>
    <w:p w:rsidR="00C62726" w:rsidRPr="002724A7" w:rsidRDefault="00C62726" w:rsidP="00C62726">
      <w:pPr>
        <w:spacing w:after="0" w:line="240" w:lineRule="auto"/>
        <w:ind w:left="0"/>
        <w:jc w:val="both"/>
        <w:rPr>
          <w:sz w:val="28"/>
          <w:szCs w:val="28"/>
        </w:rPr>
      </w:pPr>
    </w:p>
    <w:p w:rsidR="00C62726" w:rsidRPr="009F479D" w:rsidRDefault="00C62726" w:rsidP="00C62726">
      <w:pPr>
        <w:spacing w:after="0" w:line="276" w:lineRule="auto"/>
        <w:ind w:left="567"/>
        <w:jc w:val="both"/>
        <w:rPr>
          <w:sz w:val="28"/>
          <w:szCs w:val="28"/>
        </w:rPr>
      </w:pPr>
      <w:r w:rsidRPr="002724A7">
        <w:rPr>
          <w:sz w:val="28"/>
          <w:szCs w:val="28"/>
        </w:rPr>
        <w:t xml:space="preserve"> </w:t>
      </w:r>
      <w:r w:rsidRPr="00EC7E17">
        <w:rPr>
          <w:rFonts w:ascii="Times New Roman" w:hAnsi="Times New Roman"/>
          <w:b/>
          <w:sz w:val="28"/>
          <w:szCs w:val="28"/>
        </w:rPr>
        <w:t>Art.</w:t>
      </w:r>
      <w:r>
        <w:rPr>
          <w:rFonts w:ascii="Times New Roman" w:hAnsi="Times New Roman"/>
          <w:b/>
          <w:sz w:val="28"/>
          <w:szCs w:val="28"/>
        </w:rPr>
        <w:t xml:space="preserve"> I</w:t>
      </w:r>
      <w:r w:rsidRPr="00EC7E17">
        <w:rPr>
          <w:rFonts w:ascii="Times New Roman" w:hAnsi="Times New Roman"/>
          <w:b/>
          <w:sz w:val="28"/>
          <w:szCs w:val="28"/>
        </w:rPr>
        <w:t xml:space="preserve"> - </w:t>
      </w:r>
      <w:r w:rsidRPr="009F479D">
        <w:rPr>
          <w:sz w:val="28"/>
          <w:szCs w:val="28"/>
        </w:rPr>
        <w:t xml:space="preserve">Legea </w:t>
      </w:r>
      <w:r>
        <w:rPr>
          <w:sz w:val="28"/>
          <w:szCs w:val="28"/>
        </w:rPr>
        <w:t xml:space="preserve">culturii </w:t>
      </w:r>
      <w:r w:rsidRPr="009F479D">
        <w:rPr>
          <w:sz w:val="28"/>
          <w:szCs w:val="28"/>
        </w:rPr>
        <w:t>nr.</w:t>
      </w:r>
      <w:r>
        <w:rPr>
          <w:sz w:val="28"/>
          <w:szCs w:val="28"/>
        </w:rPr>
        <w:t xml:space="preserve"> 413</w:t>
      </w:r>
      <w:r w:rsidRPr="009F479D">
        <w:rPr>
          <w:sz w:val="28"/>
          <w:szCs w:val="28"/>
        </w:rPr>
        <w:t>/</w:t>
      </w:r>
      <w:r>
        <w:rPr>
          <w:sz w:val="28"/>
          <w:szCs w:val="28"/>
        </w:rPr>
        <w:t>1999</w:t>
      </w:r>
      <w:r w:rsidRPr="009F479D">
        <w:rPr>
          <w:sz w:val="28"/>
          <w:szCs w:val="28"/>
        </w:rPr>
        <w:t xml:space="preserve"> (Monitorul Oficial al Republicii Moldova, 2018, nr.</w:t>
      </w:r>
      <w:r>
        <w:rPr>
          <w:sz w:val="28"/>
          <w:szCs w:val="28"/>
        </w:rPr>
        <w:t>83</w:t>
      </w:r>
      <w:r w:rsidRPr="009F479D">
        <w:rPr>
          <w:sz w:val="28"/>
          <w:szCs w:val="28"/>
        </w:rPr>
        <w:t>-</w:t>
      </w:r>
      <w:r>
        <w:rPr>
          <w:sz w:val="28"/>
          <w:szCs w:val="28"/>
        </w:rPr>
        <w:t>86/401 din 05.08.1999</w:t>
      </w:r>
      <w:r w:rsidRPr="009F479D">
        <w:rPr>
          <w:sz w:val="28"/>
          <w:szCs w:val="28"/>
        </w:rPr>
        <w:t xml:space="preserve">), </w:t>
      </w:r>
      <w:r>
        <w:rPr>
          <w:sz w:val="28"/>
          <w:szCs w:val="28"/>
        </w:rPr>
        <w:t xml:space="preserve">cu modificările și completările ulterioare, </w:t>
      </w:r>
      <w:r w:rsidRPr="009F479D">
        <w:rPr>
          <w:sz w:val="28"/>
          <w:szCs w:val="28"/>
        </w:rPr>
        <w:t xml:space="preserve">se modifică </w:t>
      </w:r>
      <w:r>
        <w:rPr>
          <w:sz w:val="28"/>
          <w:szCs w:val="28"/>
        </w:rPr>
        <w:t xml:space="preserve">și se completează </w:t>
      </w:r>
      <w:r w:rsidRPr="009F479D">
        <w:rPr>
          <w:sz w:val="28"/>
          <w:szCs w:val="28"/>
        </w:rPr>
        <w:t>după cum urmează:</w:t>
      </w:r>
    </w:p>
    <w:p w:rsidR="00C62726" w:rsidRPr="009F479D" w:rsidRDefault="00C62726" w:rsidP="00C62726">
      <w:pPr>
        <w:spacing w:after="0" w:line="276" w:lineRule="auto"/>
        <w:ind w:left="567"/>
        <w:jc w:val="both"/>
        <w:rPr>
          <w:color w:val="000000"/>
          <w:sz w:val="28"/>
          <w:szCs w:val="28"/>
        </w:rPr>
      </w:pPr>
    </w:p>
    <w:p w:rsidR="00C62726" w:rsidRPr="00E45476" w:rsidRDefault="00C62726" w:rsidP="00C62726">
      <w:pPr>
        <w:spacing w:after="0" w:line="276" w:lineRule="auto"/>
        <w:ind w:left="567"/>
        <w:jc w:val="both"/>
        <w:rPr>
          <w:rFonts w:eastAsia="Times New Roman"/>
          <w:i/>
          <w:iCs/>
          <w:color w:val="000000"/>
        </w:rPr>
      </w:pPr>
      <w:r>
        <w:rPr>
          <w:sz w:val="28"/>
          <w:szCs w:val="28"/>
        </w:rPr>
        <w:t>1.</w:t>
      </w:r>
      <w:r w:rsidRPr="00E45476">
        <w:rPr>
          <w:sz w:val="28"/>
          <w:szCs w:val="28"/>
        </w:rPr>
        <w:t xml:space="preserve"> Articolul 2 se completează cu noțiuni </w:t>
      </w:r>
      <w:r>
        <w:rPr>
          <w:sz w:val="28"/>
          <w:szCs w:val="28"/>
        </w:rPr>
        <w:t>noi cu următoarea semnificație</w:t>
      </w:r>
      <w:r w:rsidRPr="00E45476">
        <w:rPr>
          <w:sz w:val="28"/>
          <w:szCs w:val="28"/>
        </w:rPr>
        <w:t>:</w:t>
      </w:r>
    </w:p>
    <w:p w:rsidR="00C62726" w:rsidRPr="00E45476" w:rsidRDefault="00C62726" w:rsidP="00C62726">
      <w:pPr>
        <w:pStyle w:val="a7"/>
        <w:spacing w:after="0" w:line="276" w:lineRule="auto"/>
        <w:ind w:left="567"/>
        <w:jc w:val="both"/>
        <w:rPr>
          <w:rFonts w:eastAsia="Times New Roman"/>
          <w:i/>
          <w:iCs/>
          <w:color w:val="000000"/>
        </w:rPr>
      </w:pPr>
    </w:p>
    <w:p w:rsidR="00C62726" w:rsidRDefault="00C62726" w:rsidP="00C62726">
      <w:pPr>
        <w:pStyle w:val="a7"/>
        <w:spacing w:after="0" w:line="276" w:lineRule="auto"/>
        <w:ind w:left="567"/>
        <w:jc w:val="both"/>
        <w:rPr>
          <w:rFonts w:eastAsia="Times New Roman"/>
          <w:color w:val="000000"/>
          <w:sz w:val="28"/>
          <w:szCs w:val="28"/>
        </w:rPr>
      </w:pPr>
      <w:r w:rsidRPr="00C51C0D">
        <w:rPr>
          <w:rFonts w:eastAsia="Times New Roman"/>
          <w:i/>
          <w:iCs/>
          <w:sz w:val="28"/>
          <w:szCs w:val="28"/>
        </w:rPr>
        <w:t>Voucher cultural pentru tineri</w:t>
      </w:r>
      <w:r w:rsidRPr="00C51C0D">
        <w:rPr>
          <w:rFonts w:eastAsia="Times New Roman"/>
          <w:sz w:val="28"/>
          <w:szCs w:val="28"/>
        </w:rPr>
        <w:t xml:space="preserve"> – </w:t>
      </w:r>
      <w:r>
        <w:rPr>
          <w:rFonts w:eastAsia="Times New Roman"/>
          <w:sz w:val="28"/>
          <w:szCs w:val="28"/>
        </w:rPr>
        <w:t xml:space="preserve">bilet digital, </w:t>
      </w:r>
      <w:r w:rsidRPr="00C51C0D">
        <w:rPr>
          <w:rFonts w:eastAsia="Times New Roman"/>
          <w:sz w:val="28"/>
          <w:szCs w:val="28"/>
        </w:rPr>
        <w:t xml:space="preserve">cu </w:t>
      </w:r>
      <w:r>
        <w:rPr>
          <w:rFonts w:eastAsia="Times New Roman"/>
          <w:sz w:val="28"/>
          <w:szCs w:val="28"/>
        </w:rPr>
        <w:t>echivalent bănesc</w:t>
      </w:r>
      <w:r w:rsidRPr="00C51C0D">
        <w:rPr>
          <w:rFonts w:eastAsia="Times New Roman"/>
          <w:sz w:val="28"/>
          <w:szCs w:val="28"/>
        </w:rPr>
        <w:t>,</w:t>
      </w:r>
      <w:r>
        <w:rPr>
          <w:rFonts w:eastAsia="Times New Roman"/>
          <w:sz w:val="28"/>
          <w:szCs w:val="28"/>
        </w:rPr>
        <w:t xml:space="preserve"> contabilizat în </w:t>
      </w:r>
      <w:r w:rsidRPr="00C51C0D">
        <w:rPr>
          <w:rFonts w:eastAsia="Times New Roman"/>
          <w:sz w:val="28"/>
          <w:szCs w:val="28"/>
        </w:rPr>
        <w:t>cont</w:t>
      </w:r>
      <w:r>
        <w:rPr>
          <w:rFonts w:eastAsia="Times New Roman"/>
          <w:sz w:val="28"/>
          <w:szCs w:val="28"/>
        </w:rPr>
        <w:t>ul</w:t>
      </w:r>
      <w:r w:rsidRPr="00C51C0D">
        <w:rPr>
          <w:rFonts w:eastAsia="Times New Roman"/>
          <w:sz w:val="28"/>
          <w:szCs w:val="28"/>
        </w:rPr>
        <w:t xml:space="preserve"> virtual</w:t>
      </w:r>
      <w:r>
        <w:rPr>
          <w:rFonts w:eastAsia="Times New Roman"/>
          <w:sz w:val="28"/>
          <w:szCs w:val="28"/>
        </w:rPr>
        <w:t xml:space="preserve"> al beneficiarului, netransmisibil</w:t>
      </w:r>
      <w:r w:rsidRPr="00C51C0D">
        <w:rPr>
          <w:rFonts w:eastAsia="Times New Roman"/>
          <w:sz w:val="28"/>
          <w:szCs w:val="28"/>
        </w:rPr>
        <w:t>, care asigură accesul la servicii și produse culturale, oferite de către prestatorii de servicii</w:t>
      </w:r>
      <w:r>
        <w:rPr>
          <w:rFonts w:eastAsia="Times New Roman"/>
          <w:color w:val="000000"/>
          <w:sz w:val="28"/>
          <w:szCs w:val="28"/>
        </w:rPr>
        <w:t>;</w:t>
      </w:r>
    </w:p>
    <w:p w:rsidR="00C62726" w:rsidRDefault="00C62726" w:rsidP="00C62726">
      <w:pPr>
        <w:pStyle w:val="a7"/>
        <w:spacing w:after="0" w:line="276" w:lineRule="auto"/>
        <w:ind w:left="567"/>
        <w:jc w:val="both"/>
        <w:rPr>
          <w:rFonts w:eastAsia="Times New Roman"/>
          <w:color w:val="000000"/>
          <w:sz w:val="28"/>
          <w:szCs w:val="28"/>
        </w:rPr>
      </w:pPr>
    </w:p>
    <w:p w:rsidR="00C62726" w:rsidRPr="00E45476" w:rsidRDefault="00C62726" w:rsidP="00C62726">
      <w:pPr>
        <w:pBdr>
          <w:top w:val="nil"/>
          <w:left w:val="nil"/>
          <w:bottom w:val="nil"/>
          <w:right w:val="nil"/>
          <w:between w:val="nil"/>
        </w:pBdr>
        <w:spacing w:after="0" w:line="276" w:lineRule="auto"/>
        <w:ind w:left="567"/>
        <w:jc w:val="both"/>
        <w:rPr>
          <w:rFonts w:eastAsia="Times New Roman"/>
          <w:color w:val="000000"/>
          <w:sz w:val="28"/>
          <w:szCs w:val="28"/>
        </w:rPr>
      </w:pPr>
      <w:r w:rsidRPr="00E45476">
        <w:rPr>
          <w:rFonts w:eastAsia="Times New Roman"/>
          <w:i/>
          <w:color w:val="000000"/>
          <w:sz w:val="28"/>
          <w:szCs w:val="28"/>
        </w:rPr>
        <w:t>Casă de cultură</w:t>
      </w:r>
      <w:r w:rsidRPr="00E45476">
        <w:rPr>
          <w:rFonts w:eastAsia="Times New Roman"/>
          <w:color w:val="000000"/>
          <w:sz w:val="28"/>
          <w:szCs w:val="28"/>
        </w:rPr>
        <w:t xml:space="preserve"> – organizație de cultură, cu sau fără personalitate juridică, care   desfășoară activități în domeniul cultural, prestează servicii culturale, inițiază proiecte culturale și are drept scop asigurarea intereselor culturale ale comunității.”</w:t>
      </w:r>
    </w:p>
    <w:p w:rsidR="00C62726" w:rsidRPr="00E45476" w:rsidRDefault="00C62726" w:rsidP="00C62726">
      <w:pPr>
        <w:pStyle w:val="a7"/>
        <w:spacing w:after="0" w:line="276" w:lineRule="auto"/>
        <w:ind w:left="993"/>
        <w:jc w:val="both"/>
        <w:rPr>
          <w:rFonts w:eastAsia="Times New Roman"/>
          <w:sz w:val="28"/>
          <w:szCs w:val="28"/>
        </w:rPr>
      </w:pPr>
    </w:p>
    <w:p w:rsidR="00C62726" w:rsidRPr="00E84D1D" w:rsidRDefault="00C62726" w:rsidP="00C62726">
      <w:pPr>
        <w:pStyle w:val="a7"/>
        <w:spacing w:after="0" w:line="276" w:lineRule="auto"/>
        <w:ind w:left="1080"/>
        <w:jc w:val="both"/>
        <w:rPr>
          <w:rFonts w:ascii="Times New Roman" w:eastAsia="Times New Roman" w:hAnsi="Times New Roman"/>
          <w:sz w:val="28"/>
          <w:szCs w:val="28"/>
        </w:rPr>
      </w:pPr>
    </w:p>
    <w:p w:rsidR="00C62726" w:rsidRPr="00491383" w:rsidRDefault="00C62726" w:rsidP="00C62726">
      <w:pPr>
        <w:pStyle w:val="a7"/>
        <w:numPr>
          <w:ilvl w:val="0"/>
          <w:numId w:val="2"/>
        </w:numPr>
        <w:spacing w:after="0" w:line="276" w:lineRule="auto"/>
        <w:jc w:val="both"/>
        <w:rPr>
          <w:rFonts w:eastAsia="Times New Roman"/>
          <w:color w:val="000000"/>
          <w:sz w:val="28"/>
          <w:szCs w:val="28"/>
        </w:rPr>
      </w:pPr>
      <w:r w:rsidRPr="00491383">
        <w:rPr>
          <w:sz w:val="28"/>
          <w:szCs w:val="28"/>
        </w:rPr>
        <w:t>Articolul 8</w:t>
      </w:r>
      <w:r w:rsidRPr="00491383">
        <w:rPr>
          <w:b/>
          <w:sz w:val="28"/>
          <w:szCs w:val="28"/>
        </w:rPr>
        <w:t xml:space="preserve"> </w:t>
      </w:r>
      <w:r w:rsidRPr="00491383">
        <w:rPr>
          <w:sz w:val="28"/>
          <w:szCs w:val="28"/>
        </w:rPr>
        <w:t>se completează cu litera d) cu următorul cuprins:</w:t>
      </w:r>
    </w:p>
    <w:p w:rsidR="00C62726" w:rsidRPr="00EE5ED4" w:rsidRDefault="00C62726" w:rsidP="00C62726">
      <w:pPr>
        <w:pStyle w:val="a7"/>
        <w:spacing w:after="0" w:line="276" w:lineRule="auto"/>
        <w:ind w:left="567"/>
        <w:jc w:val="both"/>
        <w:rPr>
          <w:rFonts w:eastAsia="Times New Roman"/>
          <w:color w:val="000000"/>
          <w:sz w:val="28"/>
          <w:szCs w:val="28"/>
        </w:rPr>
      </w:pPr>
    </w:p>
    <w:p w:rsidR="00C62726" w:rsidRDefault="00C62726" w:rsidP="00C62726">
      <w:pPr>
        <w:pStyle w:val="a7"/>
        <w:spacing w:after="0" w:line="276" w:lineRule="auto"/>
        <w:ind w:left="567"/>
        <w:jc w:val="both"/>
        <w:rPr>
          <w:rFonts w:eastAsia="Times New Roman"/>
          <w:sz w:val="28"/>
          <w:szCs w:val="28"/>
        </w:rPr>
      </w:pPr>
      <w:r>
        <w:rPr>
          <w:rFonts w:eastAsia="Times New Roman"/>
          <w:color w:val="000000"/>
          <w:sz w:val="28"/>
          <w:szCs w:val="28"/>
        </w:rPr>
        <w:t xml:space="preserve">d) asigură finanțarea anuală din bugetul de stat a voucherului cultural pentru tineri, </w:t>
      </w:r>
      <w:r w:rsidRPr="00C62726">
        <w:rPr>
          <w:rFonts w:eastAsia="Times New Roman"/>
          <w:sz w:val="28"/>
          <w:szCs w:val="28"/>
        </w:rPr>
        <w:t>prin intermediul Ministerului Culturii.</w:t>
      </w:r>
    </w:p>
    <w:p w:rsidR="00C62726" w:rsidRDefault="00C62726" w:rsidP="00C62726">
      <w:pPr>
        <w:pStyle w:val="a7"/>
        <w:spacing w:after="0" w:line="276" w:lineRule="auto"/>
        <w:ind w:left="567"/>
        <w:jc w:val="both"/>
        <w:rPr>
          <w:rFonts w:eastAsia="Times New Roman"/>
          <w:i/>
          <w:color w:val="C00000"/>
          <w:sz w:val="28"/>
          <w:szCs w:val="28"/>
        </w:rPr>
      </w:pPr>
      <w:r>
        <w:rPr>
          <w:rFonts w:eastAsia="Times New Roman"/>
          <w:i/>
          <w:color w:val="C00000"/>
          <w:sz w:val="28"/>
          <w:szCs w:val="28"/>
        </w:rPr>
        <w:t xml:space="preserve"> </w:t>
      </w:r>
    </w:p>
    <w:p w:rsidR="00C62726" w:rsidRPr="00491383" w:rsidRDefault="00C62726" w:rsidP="00C62726">
      <w:pPr>
        <w:pStyle w:val="a7"/>
        <w:numPr>
          <w:ilvl w:val="0"/>
          <w:numId w:val="2"/>
        </w:numPr>
        <w:pBdr>
          <w:top w:val="nil"/>
          <w:left w:val="nil"/>
          <w:bottom w:val="nil"/>
          <w:right w:val="nil"/>
          <w:between w:val="nil"/>
        </w:pBdr>
        <w:spacing w:after="0" w:line="276" w:lineRule="auto"/>
        <w:jc w:val="both"/>
        <w:rPr>
          <w:rFonts w:eastAsia="Times New Roman"/>
          <w:color w:val="000000"/>
          <w:sz w:val="28"/>
          <w:szCs w:val="28"/>
        </w:rPr>
      </w:pPr>
      <w:r w:rsidRPr="00491383">
        <w:rPr>
          <w:rFonts w:eastAsia="Times New Roman"/>
          <w:color w:val="000000"/>
          <w:sz w:val="28"/>
          <w:szCs w:val="28"/>
        </w:rPr>
        <w:t>La art. 19, se introduce alin. (2</w:t>
      </w:r>
      <w:r w:rsidRPr="00491383">
        <w:rPr>
          <w:rFonts w:eastAsia="Times New Roman"/>
          <w:color w:val="000000"/>
          <w:sz w:val="28"/>
          <w:szCs w:val="28"/>
          <w:vertAlign w:val="superscript"/>
        </w:rPr>
        <w:t>1</w:t>
      </w:r>
      <w:r w:rsidRPr="00491383">
        <w:rPr>
          <w:rFonts w:eastAsia="Times New Roman"/>
          <w:color w:val="000000"/>
          <w:sz w:val="28"/>
          <w:szCs w:val="28"/>
        </w:rPr>
        <w:t>) cu următorul conținut:</w:t>
      </w:r>
    </w:p>
    <w:p w:rsidR="00C62726" w:rsidRPr="00E45476" w:rsidRDefault="00C62726" w:rsidP="00C62726">
      <w:pPr>
        <w:pStyle w:val="a7"/>
        <w:pBdr>
          <w:top w:val="nil"/>
          <w:left w:val="nil"/>
          <w:bottom w:val="nil"/>
          <w:right w:val="nil"/>
          <w:between w:val="nil"/>
        </w:pBdr>
        <w:spacing w:after="0" w:line="276" w:lineRule="auto"/>
        <w:ind w:left="567"/>
        <w:jc w:val="both"/>
        <w:rPr>
          <w:rFonts w:eastAsia="Times New Roman"/>
          <w:color w:val="000000"/>
          <w:sz w:val="28"/>
          <w:szCs w:val="28"/>
        </w:rPr>
      </w:pPr>
    </w:p>
    <w:p w:rsidR="00C62726" w:rsidRPr="00E45476" w:rsidRDefault="00C62726" w:rsidP="00C62726">
      <w:pPr>
        <w:pBdr>
          <w:top w:val="nil"/>
          <w:left w:val="nil"/>
          <w:bottom w:val="nil"/>
          <w:right w:val="nil"/>
          <w:between w:val="nil"/>
        </w:pBdr>
        <w:spacing w:after="0" w:line="276" w:lineRule="auto"/>
        <w:ind w:left="567"/>
        <w:jc w:val="both"/>
        <w:rPr>
          <w:rFonts w:eastAsia="Times New Roman"/>
          <w:color w:val="000000"/>
          <w:sz w:val="28"/>
          <w:szCs w:val="28"/>
        </w:rPr>
      </w:pPr>
      <w:r w:rsidRPr="00E45476">
        <w:rPr>
          <w:rFonts w:eastAsia="Times New Roman"/>
          <w:color w:val="000000"/>
          <w:sz w:val="28"/>
          <w:szCs w:val="28"/>
        </w:rPr>
        <w:lastRenderedPageBreak/>
        <w:t>„(2</w:t>
      </w:r>
      <w:r w:rsidRPr="00E45476">
        <w:rPr>
          <w:rFonts w:eastAsia="Times New Roman"/>
          <w:color w:val="000000"/>
          <w:sz w:val="28"/>
          <w:szCs w:val="28"/>
          <w:vertAlign w:val="superscript"/>
        </w:rPr>
        <w:t>1</w:t>
      </w:r>
      <w:r w:rsidRPr="00E45476">
        <w:rPr>
          <w:rFonts w:eastAsia="Times New Roman"/>
          <w:color w:val="000000"/>
          <w:sz w:val="28"/>
          <w:szCs w:val="28"/>
        </w:rPr>
        <w:t xml:space="preserve">) Casele de cultură pot fi create de către </w:t>
      </w:r>
      <w:r w:rsidRPr="00E45476">
        <w:rPr>
          <w:color w:val="000000"/>
          <w:sz w:val="28"/>
          <w:szCs w:val="28"/>
          <w:shd w:val="clear" w:color="auto" w:fill="FFFFFF"/>
        </w:rPr>
        <w:t>autoritatea administraţiei publice centrale de specialitate</w:t>
      </w:r>
      <w:r w:rsidRPr="00E45476">
        <w:rPr>
          <w:rFonts w:eastAsia="Times New Roman"/>
          <w:color w:val="000000"/>
          <w:sz w:val="28"/>
          <w:szCs w:val="28"/>
        </w:rPr>
        <w:t xml:space="preserve">, </w:t>
      </w:r>
      <w:r w:rsidRPr="00E45476">
        <w:rPr>
          <w:color w:val="000000"/>
          <w:sz w:val="28"/>
          <w:szCs w:val="28"/>
          <w:shd w:val="clear" w:color="auto" w:fill="FFFFFF"/>
        </w:rPr>
        <w:t>autorităţile administraţiei publice locale</w:t>
      </w:r>
      <w:r w:rsidRPr="00E45476">
        <w:rPr>
          <w:rFonts w:eastAsia="Times New Roman"/>
          <w:color w:val="000000"/>
          <w:sz w:val="28"/>
          <w:szCs w:val="28"/>
        </w:rPr>
        <w:t xml:space="preserve"> și de către instituţii de stat. Desfășurarea activității, organizarea și administrarea caselor de cultură se e</w:t>
      </w:r>
      <w:r w:rsidRPr="00E45476">
        <w:rPr>
          <w:color w:val="000000"/>
          <w:sz w:val="28"/>
          <w:szCs w:val="28"/>
          <w:shd w:val="clear" w:color="auto" w:fill="FFFFFF"/>
        </w:rPr>
        <w:t>fectuează în conformitate cu Regulamentul-cadru aprobat de Guvern.</w:t>
      </w:r>
      <w:r w:rsidRPr="00E45476">
        <w:rPr>
          <w:rFonts w:eastAsia="Times New Roman"/>
          <w:color w:val="000000"/>
          <w:sz w:val="28"/>
          <w:szCs w:val="28"/>
        </w:rPr>
        <w:t>”</w:t>
      </w:r>
    </w:p>
    <w:p w:rsidR="00C62726" w:rsidRPr="00C62726" w:rsidRDefault="00C62726" w:rsidP="00C62726">
      <w:pPr>
        <w:spacing w:after="0" w:line="276" w:lineRule="auto"/>
        <w:ind w:left="0"/>
        <w:jc w:val="both"/>
        <w:rPr>
          <w:rFonts w:eastAsia="Times New Roman"/>
          <w:color w:val="000000"/>
          <w:sz w:val="28"/>
          <w:szCs w:val="28"/>
        </w:rPr>
      </w:pPr>
    </w:p>
    <w:p w:rsidR="00C62726" w:rsidRDefault="00C62726" w:rsidP="00C62726">
      <w:pPr>
        <w:pStyle w:val="a7"/>
        <w:numPr>
          <w:ilvl w:val="0"/>
          <w:numId w:val="2"/>
        </w:numPr>
        <w:spacing w:after="0" w:line="276" w:lineRule="auto"/>
        <w:ind w:left="990"/>
        <w:jc w:val="both"/>
        <w:rPr>
          <w:rFonts w:eastAsia="Times New Roman"/>
          <w:color w:val="000000"/>
          <w:sz w:val="28"/>
          <w:szCs w:val="28"/>
        </w:rPr>
      </w:pPr>
      <w:r w:rsidRPr="00A840A1">
        <w:rPr>
          <w:rFonts w:eastAsia="Times New Roman"/>
          <w:color w:val="000000"/>
          <w:sz w:val="28"/>
          <w:szCs w:val="28"/>
        </w:rPr>
        <w:t xml:space="preserve">Articolul 21 se completează cu un alineat nou cu următorul cuprins: </w:t>
      </w:r>
    </w:p>
    <w:p w:rsidR="00C62726" w:rsidRPr="002C69EF" w:rsidRDefault="00C62726" w:rsidP="00C62726">
      <w:pPr>
        <w:spacing w:after="0" w:line="276" w:lineRule="auto"/>
        <w:ind w:left="720" w:firstLine="54"/>
        <w:jc w:val="both"/>
        <w:rPr>
          <w:rFonts w:eastAsia="Times New Roman"/>
          <w:color w:val="000000"/>
          <w:sz w:val="28"/>
          <w:szCs w:val="28"/>
        </w:rPr>
      </w:pPr>
    </w:p>
    <w:p w:rsidR="00C62726" w:rsidRPr="00A840A1" w:rsidRDefault="00C62726" w:rsidP="00C62726">
      <w:pPr>
        <w:spacing w:after="0" w:line="276" w:lineRule="auto"/>
        <w:ind w:left="630"/>
        <w:jc w:val="both"/>
        <w:rPr>
          <w:rFonts w:eastAsia="Times New Roman"/>
          <w:color w:val="000000"/>
          <w:sz w:val="28"/>
          <w:szCs w:val="28"/>
        </w:rPr>
      </w:pPr>
      <w:r>
        <w:rPr>
          <w:rFonts w:eastAsia="Times New Roman"/>
          <w:color w:val="000000"/>
          <w:sz w:val="28"/>
          <w:szCs w:val="28"/>
        </w:rPr>
        <w:t>(3) Mecanismul și modul de acordare și utilizare a voucherelor culturale se stabilesc printr-un regulament aprobat de Guvern.</w:t>
      </w:r>
    </w:p>
    <w:p w:rsidR="00C62726" w:rsidRDefault="00C62726" w:rsidP="00C62726">
      <w:pPr>
        <w:spacing w:after="0" w:line="276" w:lineRule="auto"/>
        <w:ind w:left="1080" w:firstLine="54"/>
        <w:jc w:val="both"/>
        <w:rPr>
          <w:b/>
          <w:sz w:val="28"/>
          <w:szCs w:val="28"/>
        </w:rPr>
      </w:pPr>
    </w:p>
    <w:p w:rsidR="00C62726" w:rsidRDefault="00C62726" w:rsidP="00C62726">
      <w:pPr>
        <w:spacing w:after="0" w:line="276" w:lineRule="auto"/>
        <w:ind w:left="630"/>
        <w:jc w:val="both"/>
        <w:rPr>
          <w:sz w:val="28"/>
          <w:szCs w:val="28"/>
        </w:rPr>
      </w:pPr>
      <w:r w:rsidRPr="00196A90">
        <w:rPr>
          <w:b/>
          <w:sz w:val="28"/>
          <w:szCs w:val="28"/>
        </w:rPr>
        <w:t>Art. II</w:t>
      </w:r>
      <w:r w:rsidRPr="00196A90">
        <w:rPr>
          <w:sz w:val="28"/>
          <w:szCs w:val="28"/>
        </w:rPr>
        <w:t xml:space="preserve"> – </w:t>
      </w:r>
      <w:r>
        <w:rPr>
          <w:sz w:val="28"/>
          <w:szCs w:val="28"/>
        </w:rPr>
        <w:t xml:space="preserve">(1) </w:t>
      </w:r>
      <w:r w:rsidRPr="00410EF9">
        <w:rPr>
          <w:sz w:val="28"/>
          <w:szCs w:val="28"/>
        </w:rPr>
        <w:t xml:space="preserve">Prezenta lege intră în vigoare </w:t>
      </w:r>
      <w:r>
        <w:rPr>
          <w:sz w:val="28"/>
          <w:szCs w:val="28"/>
        </w:rPr>
        <w:t xml:space="preserve">după o lună de </w:t>
      </w:r>
      <w:r w:rsidRPr="00410EF9">
        <w:rPr>
          <w:sz w:val="28"/>
          <w:szCs w:val="28"/>
        </w:rPr>
        <w:t>la data publicării în Monitorul Oficial al Republicii Moldova</w:t>
      </w:r>
      <w:r>
        <w:rPr>
          <w:sz w:val="28"/>
          <w:szCs w:val="28"/>
        </w:rPr>
        <w:t>;</w:t>
      </w:r>
    </w:p>
    <w:p w:rsidR="00C62726" w:rsidRPr="00410EF9" w:rsidRDefault="00C62726" w:rsidP="00C62726">
      <w:pPr>
        <w:spacing w:after="0" w:line="276" w:lineRule="auto"/>
        <w:ind w:left="1080" w:firstLine="54"/>
        <w:jc w:val="both"/>
        <w:rPr>
          <w:sz w:val="28"/>
          <w:szCs w:val="28"/>
        </w:rPr>
      </w:pPr>
    </w:p>
    <w:p w:rsidR="00C62726" w:rsidRPr="00196A90" w:rsidRDefault="00C62726" w:rsidP="00C62726">
      <w:pPr>
        <w:spacing w:after="0" w:line="276" w:lineRule="auto"/>
        <w:ind w:left="1080"/>
        <w:jc w:val="both"/>
        <w:rPr>
          <w:sz w:val="28"/>
          <w:szCs w:val="28"/>
        </w:rPr>
      </w:pPr>
      <w:r>
        <w:rPr>
          <w:sz w:val="28"/>
          <w:szCs w:val="28"/>
        </w:rPr>
        <w:t xml:space="preserve">            (2) </w:t>
      </w:r>
      <w:r w:rsidRPr="00196A90">
        <w:rPr>
          <w:rFonts w:eastAsia="Times New Roman"/>
          <w:color w:val="000000"/>
          <w:sz w:val="28"/>
          <w:szCs w:val="28"/>
        </w:rPr>
        <w:t xml:space="preserve">Guvernul, în termen de </w:t>
      </w:r>
      <w:r>
        <w:rPr>
          <w:rFonts w:eastAsia="Times New Roman"/>
          <w:color w:val="000000"/>
          <w:sz w:val="28"/>
          <w:szCs w:val="28"/>
        </w:rPr>
        <w:t>2</w:t>
      </w:r>
      <w:r w:rsidRPr="00196A90">
        <w:rPr>
          <w:rFonts w:eastAsia="Times New Roman"/>
          <w:color w:val="000000"/>
          <w:sz w:val="28"/>
          <w:szCs w:val="28"/>
        </w:rPr>
        <w:t xml:space="preserve"> luni de la data publicării prezentei legi:</w:t>
      </w:r>
    </w:p>
    <w:p w:rsidR="00C62726" w:rsidRPr="00196A90" w:rsidRDefault="00C62726" w:rsidP="00C62726">
      <w:pPr>
        <w:pStyle w:val="a7"/>
        <w:numPr>
          <w:ilvl w:val="0"/>
          <w:numId w:val="1"/>
        </w:numPr>
        <w:spacing w:line="276" w:lineRule="auto"/>
        <w:jc w:val="both"/>
        <w:rPr>
          <w:rFonts w:eastAsia="Times New Roman"/>
          <w:color w:val="000000"/>
          <w:sz w:val="28"/>
          <w:szCs w:val="28"/>
        </w:rPr>
      </w:pPr>
      <w:r w:rsidRPr="00196A90">
        <w:rPr>
          <w:rFonts w:eastAsia="Times New Roman"/>
          <w:color w:val="000000"/>
          <w:sz w:val="28"/>
          <w:szCs w:val="28"/>
        </w:rPr>
        <w:t>va aduce actele sale normative în conformitate cu prezenta lege;</w:t>
      </w:r>
    </w:p>
    <w:p w:rsidR="00C62726" w:rsidRPr="00EF713B" w:rsidRDefault="00C62726" w:rsidP="00C62726">
      <w:pPr>
        <w:pStyle w:val="a7"/>
        <w:numPr>
          <w:ilvl w:val="0"/>
          <w:numId w:val="1"/>
        </w:numPr>
        <w:spacing w:line="276" w:lineRule="auto"/>
        <w:jc w:val="both"/>
        <w:rPr>
          <w:rFonts w:ascii="Times New Roman" w:eastAsia="Times New Roman" w:hAnsi="Times New Roman"/>
          <w:sz w:val="28"/>
          <w:szCs w:val="28"/>
        </w:rPr>
      </w:pPr>
      <w:r w:rsidRPr="00196A90">
        <w:rPr>
          <w:rFonts w:eastAsia="Times New Roman"/>
          <w:color w:val="000000"/>
          <w:sz w:val="28"/>
          <w:szCs w:val="28"/>
        </w:rPr>
        <w:t xml:space="preserve"> va elabora şi va aproba normele metodologice de aplicare a </w:t>
      </w:r>
      <w:r>
        <w:rPr>
          <w:rFonts w:eastAsia="Times New Roman"/>
          <w:color w:val="000000"/>
          <w:sz w:val="28"/>
          <w:szCs w:val="28"/>
        </w:rPr>
        <w:t>modificărilor din proiectul de lege.</w:t>
      </w:r>
    </w:p>
    <w:p w:rsidR="00C62726" w:rsidRDefault="00C62726" w:rsidP="00C62726">
      <w:pPr>
        <w:spacing w:before="240" w:after="0" w:line="276" w:lineRule="auto"/>
        <w:ind w:left="0"/>
        <w:jc w:val="both"/>
        <w:rPr>
          <w:sz w:val="28"/>
          <w:szCs w:val="28"/>
        </w:rPr>
      </w:pPr>
    </w:p>
    <w:p w:rsidR="00C62726" w:rsidRDefault="00C62726" w:rsidP="00C62726">
      <w:pPr>
        <w:spacing w:before="240" w:after="0" w:line="276" w:lineRule="auto"/>
        <w:ind w:left="0"/>
        <w:jc w:val="both"/>
        <w:rPr>
          <w:sz w:val="28"/>
          <w:szCs w:val="28"/>
        </w:rPr>
      </w:pPr>
    </w:p>
    <w:p w:rsidR="00C62726" w:rsidRPr="00C62726" w:rsidRDefault="00C62726" w:rsidP="00C62726">
      <w:pPr>
        <w:jc w:val="both"/>
        <w:rPr>
          <w:rFonts w:ascii="Times New Roman" w:hAnsi="Times New Roman"/>
          <w:b/>
          <w:sz w:val="28"/>
          <w:szCs w:val="28"/>
        </w:rPr>
      </w:pPr>
      <w:r w:rsidRPr="002452CB">
        <w:rPr>
          <w:rFonts w:ascii="Times New Roman" w:hAnsi="Times New Roman"/>
          <w:b/>
          <w:sz w:val="28"/>
          <w:szCs w:val="28"/>
        </w:rPr>
        <w:t>PRE</w:t>
      </w:r>
      <w:r>
        <w:rPr>
          <w:rFonts w:ascii="Times New Roman" w:hAnsi="Times New Roman"/>
          <w:b/>
          <w:sz w:val="28"/>
          <w:szCs w:val="28"/>
        </w:rPr>
        <w:t>Ş</w:t>
      </w:r>
      <w:r w:rsidRPr="002452CB">
        <w:rPr>
          <w:rFonts w:ascii="Times New Roman" w:hAnsi="Times New Roman"/>
          <w:b/>
          <w:sz w:val="28"/>
          <w:szCs w:val="28"/>
        </w:rPr>
        <w:t>EDINTELE</w:t>
      </w:r>
      <w:r w:rsidRPr="00933805">
        <w:rPr>
          <w:rFonts w:ascii="Times New Roman" w:hAnsi="Times New Roman"/>
          <w:b/>
          <w:sz w:val="28"/>
          <w:szCs w:val="28"/>
        </w:rPr>
        <w:t xml:space="preserve"> PARLAMENTULUI </w:t>
      </w:r>
      <w:r w:rsidRPr="00933805">
        <w:rPr>
          <w:rFonts w:ascii="Times New Roman" w:hAnsi="Times New Roman"/>
          <w:b/>
          <w:sz w:val="28"/>
          <w:szCs w:val="28"/>
        </w:rPr>
        <w:tab/>
      </w:r>
      <w:r w:rsidRPr="00933805">
        <w:rPr>
          <w:rFonts w:ascii="Times New Roman" w:hAnsi="Times New Roman"/>
          <w:b/>
          <w:sz w:val="28"/>
          <w:szCs w:val="28"/>
        </w:rPr>
        <w:tab/>
      </w:r>
      <w:r w:rsidRPr="00933805">
        <w:rPr>
          <w:rFonts w:ascii="Times New Roman" w:hAnsi="Times New Roman"/>
          <w:b/>
          <w:sz w:val="28"/>
          <w:szCs w:val="28"/>
        </w:rPr>
        <w:tab/>
      </w:r>
      <w:r w:rsidRPr="00933805">
        <w:rPr>
          <w:rFonts w:ascii="Times New Roman" w:hAnsi="Times New Roman"/>
          <w:b/>
          <w:sz w:val="28"/>
          <w:szCs w:val="28"/>
        </w:rPr>
        <w:tab/>
      </w:r>
    </w:p>
    <w:p w:rsidR="00C62726" w:rsidRDefault="00C62726" w:rsidP="00C62726">
      <w:pPr>
        <w:ind w:left="0"/>
        <w:rPr>
          <w:rFonts w:ascii="Times New Roman" w:hAnsi="Times New Roman"/>
          <w:b/>
          <w:sz w:val="27"/>
          <w:szCs w:val="27"/>
        </w:rPr>
      </w:pPr>
    </w:p>
    <w:p w:rsidR="00C62726" w:rsidRDefault="00C62726" w:rsidP="00C62726">
      <w:pPr>
        <w:ind w:left="0"/>
        <w:rPr>
          <w:rFonts w:ascii="Times New Roman" w:hAnsi="Times New Roman"/>
          <w:b/>
          <w:sz w:val="27"/>
          <w:szCs w:val="27"/>
        </w:rPr>
      </w:pPr>
    </w:p>
    <w:p w:rsidR="00C62726" w:rsidRDefault="00C62726" w:rsidP="00C62726">
      <w:pPr>
        <w:ind w:left="0"/>
        <w:rPr>
          <w:rFonts w:ascii="Times New Roman" w:hAnsi="Times New Roman"/>
          <w:b/>
          <w:sz w:val="27"/>
          <w:szCs w:val="27"/>
        </w:rPr>
      </w:pPr>
    </w:p>
    <w:p w:rsidR="00C62726" w:rsidRDefault="00C62726" w:rsidP="00C62726">
      <w:pPr>
        <w:ind w:left="0"/>
        <w:rPr>
          <w:rFonts w:ascii="Times New Roman" w:hAnsi="Times New Roman"/>
          <w:b/>
          <w:sz w:val="27"/>
          <w:szCs w:val="27"/>
        </w:rPr>
      </w:pPr>
    </w:p>
    <w:p w:rsidR="00C62726" w:rsidRDefault="00C62726" w:rsidP="00C62726">
      <w:pPr>
        <w:ind w:left="0"/>
        <w:rPr>
          <w:rFonts w:ascii="Times New Roman" w:hAnsi="Times New Roman"/>
          <w:b/>
          <w:sz w:val="27"/>
          <w:szCs w:val="27"/>
        </w:rPr>
      </w:pPr>
    </w:p>
    <w:p w:rsidR="00D93868" w:rsidRDefault="00D93868" w:rsidP="00C62726">
      <w:pPr>
        <w:ind w:left="0"/>
        <w:rPr>
          <w:rFonts w:ascii="Times New Roman" w:hAnsi="Times New Roman"/>
          <w:b/>
          <w:sz w:val="27"/>
          <w:szCs w:val="27"/>
        </w:rPr>
      </w:pPr>
      <w:bookmarkStart w:id="0" w:name="_GoBack"/>
      <w:bookmarkEnd w:id="0"/>
    </w:p>
    <w:p w:rsidR="00C62726" w:rsidRDefault="00C62726" w:rsidP="00C62726">
      <w:pPr>
        <w:ind w:left="0"/>
        <w:rPr>
          <w:rFonts w:ascii="Times New Roman" w:hAnsi="Times New Roman"/>
          <w:b/>
          <w:sz w:val="27"/>
          <w:szCs w:val="27"/>
        </w:rPr>
      </w:pPr>
    </w:p>
    <w:p w:rsidR="00C62726" w:rsidRPr="00D831E5" w:rsidRDefault="00C62726" w:rsidP="00C62726">
      <w:pPr>
        <w:spacing w:after="0" w:line="276" w:lineRule="auto"/>
        <w:ind w:left="0"/>
        <w:jc w:val="center"/>
        <w:rPr>
          <w:b/>
          <w:sz w:val="28"/>
          <w:szCs w:val="28"/>
          <w:u w:val="single"/>
          <w:lang w:val="es-ES" w:eastAsia="ru-RU"/>
        </w:rPr>
      </w:pPr>
      <w:r w:rsidRPr="00FE45C9">
        <w:rPr>
          <w:b/>
          <w:sz w:val="28"/>
          <w:szCs w:val="28"/>
          <w:u w:val="single"/>
          <w:lang w:val="es-ES" w:eastAsia="ru-RU"/>
        </w:rPr>
        <w:lastRenderedPageBreak/>
        <w:t>NOTĂ INFORMATIVĂ</w:t>
      </w:r>
    </w:p>
    <w:p w:rsidR="00C62726" w:rsidRPr="00D42F14" w:rsidRDefault="00C62726" w:rsidP="00C62726">
      <w:pPr>
        <w:spacing w:after="0" w:line="276" w:lineRule="auto"/>
        <w:ind w:left="0"/>
        <w:jc w:val="center"/>
        <w:rPr>
          <w:b/>
          <w:sz w:val="28"/>
          <w:szCs w:val="28"/>
        </w:rPr>
      </w:pPr>
      <w:r w:rsidRPr="00D42F14">
        <w:rPr>
          <w:b/>
          <w:sz w:val="28"/>
          <w:szCs w:val="28"/>
        </w:rPr>
        <w:t>la proiectul legii  pentru completarea Legii</w:t>
      </w:r>
      <w:r>
        <w:rPr>
          <w:b/>
          <w:sz w:val="28"/>
          <w:szCs w:val="28"/>
        </w:rPr>
        <w:t xml:space="preserve"> culturii</w:t>
      </w:r>
      <w:r w:rsidRPr="00D42F14">
        <w:rPr>
          <w:b/>
          <w:sz w:val="28"/>
          <w:szCs w:val="28"/>
        </w:rPr>
        <w:t xml:space="preserve"> nr.4</w:t>
      </w:r>
      <w:r>
        <w:rPr>
          <w:b/>
          <w:sz w:val="28"/>
          <w:szCs w:val="28"/>
        </w:rPr>
        <w:t>13</w:t>
      </w:r>
      <w:r w:rsidRPr="00D42F14">
        <w:rPr>
          <w:b/>
          <w:sz w:val="28"/>
          <w:szCs w:val="28"/>
        </w:rPr>
        <w:t>/</w:t>
      </w:r>
      <w:r>
        <w:rPr>
          <w:b/>
          <w:sz w:val="28"/>
          <w:szCs w:val="28"/>
        </w:rPr>
        <w:t>1999</w:t>
      </w:r>
    </w:p>
    <w:p w:rsidR="00C62726" w:rsidRPr="00E111D1" w:rsidRDefault="00C62726" w:rsidP="00C62726">
      <w:pPr>
        <w:spacing w:after="0" w:line="276" w:lineRule="auto"/>
        <w:ind w:firstLine="708"/>
        <w:jc w:val="center"/>
        <w:rPr>
          <w:rFonts w:ascii="Times New Roman" w:hAnsi="Times New Roman"/>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42"/>
      </w:tblGrid>
      <w:tr w:rsidR="00C62726" w:rsidRPr="00D42F14" w:rsidTr="00C62726">
        <w:tc>
          <w:tcPr>
            <w:tcW w:w="5000" w:type="pct"/>
          </w:tcPr>
          <w:p w:rsidR="00C62726" w:rsidRPr="00D42F14" w:rsidRDefault="00C62726" w:rsidP="00D83C25">
            <w:pPr>
              <w:tabs>
                <w:tab w:val="left" w:pos="284"/>
                <w:tab w:val="left" w:pos="360"/>
              </w:tabs>
              <w:spacing w:after="0" w:line="240" w:lineRule="auto"/>
              <w:rPr>
                <w:b/>
                <w:sz w:val="28"/>
                <w:szCs w:val="28"/>
                <w:lang w:eastAsia="ru-RU"/>
              </w:rPr>
            </w:pPr>
            <w:r w:rsidRPr="00D42F14">
              <w:rPr>
                <w:b/>
                <w:sz w:val="28"/>
                <w:szCs w:val="28"/>
                <w:lang w:eastAsia="ru-RU"/>
              </w:rPr>
              <w:t>1.</w:t>
            </w:r>
            <w:r>
              <w:rPr>
                <w:b/>
                <w:sz w:val="28"/>
                <w:szCs w:val="28"/>
                <w:lang w:eastAsia="ru-RU"/>
              </w:rPr>
              <w:t xml:space="preserve"> </w:t>
            </w:r>
            <w:r w:rsidRPr="00D42F14">
              <w:rPr>
                <w:b/>
                <w:sz w:val="28"/>
                <w:szCs w:val="28"/>
                <w:lang w:eastAsia="ru-RU"/>
              </w:rPr>
              <w:t>Denumirea autorului şi după caz, a participanţilor la elaborarea proiectului</w:t>
            </w:r>
          </w:p>
        </w:tc>
      </w:tr>
      <w:tr w:rsidR="00C62726" w:rsidRPr="00D42F14" w:rsidTr="00C62726">
        <w:tc>
          <w:tcPr>
            <w:tcW w:w="5000" w:type="pct"/>
          </w:tcPr>
          <w:p w:rsidR="00C62726" w:rsidRPr="00D42F14" w:rsidRDefault="00C62726" w:rsidP="00D83C25">
            <w:pPr>
              <w:tabs>
                <w:tab w:val="left" w:pos="884"/>
                <w:tab w:val="left" w:pos="1196"/>
              </w:tabs>
              <w:spacing w:after="0" w:line="276" w:lineRule="auto"/>
              <w:jc w:val="both"/>
              <w:rPr>
                <w:bCs/>
                <w:sz w:val="28"/>
                <w:szCs w:val="28"/>
              </w:rPr>
            </w:pPr>
            <w:r w:rsidRPr="00D42F14">
              <w:rPr>
                <w:bCs/>
                <w:sz w:val="28"/>
                <w:szCs w:val="28"/>
              </w:rPr>
              <w:t xml:space="preserve">Prezentul proiect </w:t>
            </w:r>
            <w:r>
              <w:rPr>
                <w:bCs/>
                <w:sz w:val="28"/>
                <w:szCs w:val="28"/>
              </w:rPr>
              <w:t>de lege a fost</w:t>
            </w:r>
            <w:r w:rsidRPr="00D42F14">
              <w:rPr>
                <w:bCs/>
                <w:sz w:val="28"/>
                <w:szCs w:val="28"/>
              </w:rPr>
              <w:t xml:space="preserve"> elaborat</w:t>
            </w:r>
            <w:r>
              <w:rPr>
                <w:bCs/>
                <w:sz w:val="28"/>
                <w:szCs w:val="28"/>
              </w:rPr>
              <w:t xml:space="preserve"> cu titlu de inițiativă legislativă</w:t>
            </w:r>
            <w:r w:rsidRPr="00D42F14">
              <w:rPr>
                <w:bCs/>
                <w:sz w:val="28"/>
                <w:szCs w:val="28"/>
              </w:rPr>
              <w:t xml:space="preserve"> de către </w:t>
            </w:r>
            <w:r>
              <w:rPr>
                <w:bCs/>
                <w:sz w:val="28"/>
                <w:szCs w:val="28"/>
              </w:rPr>
              <w:t>un grup de deputați și are ca scop facilitarea accesului tinerilor la serviciile culturale și eficientizarea managementului instituțiilor culturale prin implementarea Programului național ”Voucher Cultural”.</w:t>
            </w:r>
          </w:p>
        </w:tc>
      </w:tr>
      <w:tr w:rsidR="00C62726" w:rsidRPr="00D42F14" w:rsidTr="00C62726">
        <w:tc>
          <w:tcPr>
            <w:tcW w:w="5000" w:type="pct"/>
          </w:tcPr>
          <w:p w:rsidR="00C62726" w:rsidRPr="00D42F14" w:rsidRDefault="00C62726" w:rsidP="00D83C25">
            <w:pPr>
              <w:tabs>
                <w:tab w:val="left" w:pos="884"/>
                <w:tab w:val="left" w:pos="1196"/>
              </w:tabs>
              <w:spacing w:after="0" w:line="240" w:lineRule="auto"/>
              <w:jc w:val="both"/>
              <w:rPr>
                <w:b/>
                <w:sz w:val="28"/>
                <w:szCs w:val="28"/>
                <w:lang w:eastAsia="ru-RU"/>
              </w:rPr>
            </w:pPr>
            <w:r w:rsidRPr="00D42F14">
              <w:rPr>
                <w:b/>
                <w:sz w:val="28"/>
                <w:szCs w:val="28"/>
                <w:lang w:eastAsia="ru-RU"/>
              </w:rPr>
              <w:t>2.</w:t>
            </w:r>
            <w:r>
              <w:rPr>
                <w:b/>
                <w:sz w:val="28"/>
                <w:szCs w:val="28"/>
                <w:lang w:eastAsia="ru-RU"/>
              </w:rPr>
              <w:t xml:space="preserve"> </w:t>
            </w:r>
            <w:r w:rsidRPr="00D42F14">
              <w:rPr>
                <w:b/>
                <w:sz w:val="28"/>
                <w:szCs w:val="28"/>
                <w:lang w:eastAsia="ru-RU"/>
              </w:rPr>
              <w:t>Condiţiile ce au impus elaborarea proiectului de act normativ şi finalităţile urmărite</w:t>
            </w:r>
          </w:p>
        </w:tc>
      </w:tr>
      <w:tr w:rsidR="00C62726" w:rsidRPr="00D42F14" w:rsidTr="00C62726">
        <w:tc>
          <w:tcPr>
            <w:tcW w:w="5000" w:type="pct"/>
          </w:tcPr>
          <w:p w:rsidR="00C62726" w:rsidRDefault="00C62726" w:rsidP="00D83C25">
            <w:pPr>
              <w:spacing w:after="0" w:line="276" w:lineRule="auto"/>
              <w:jc w:val="both"/>
              <w:rPr>
                <w:bCs/>
                <w:sz w:val="28"/>
                <w:szCs w:val="28"/>
              </w:rPr>
            </w:pPr>
            <w:r w:rsidRPr="00D42F14">
              <w:rPr>
                <w:bCs/>
                <w:sz w:val="28"/>
                <w:szCs w:val="28"/>
              </w:rPr>
              <w:t xml:space="preserve">Necesitatea elaborării și promovării proiectului de act normativ a fost identificată în procesul de </w:t>
            </w:r>
            <w:r>
              <w:rPr>
                <w:bCs/>
                <w:sz w:val="28"/>
                <w:szCs w:val="28"/>
              </w:rPr>
              <w:t>examinare a tendințelor de integrare a tinerilor în viața culturală și totodată a necesității de susținere a instituțiilor culturale.</w:t>
            </w:r>
          </w:p>
          <w:p w:rsidR="00C62726" w:rsidRDefault="00C62726" w:rsidP="00D83C25">
            <w:pPr>
              <w:spacing w:after="0" w:line="276" w:lineRule="auto"/>
              <w:jc w:val="both"/>
              <w:rPr>
                <w:sz w:val="28"/>
                <w:szCs w:val="28"/>
              </w:rPr>
            </w:pPr>
            <w:r>
              <w:rPr>
                <w:sz w:val="28"/>
                <w:szCs w:val="28"/>
              </w:rPr>
              <w:t>Conform datelor BNS indicele consumului cultural în perioada 2015-2020 a scăzut cu 20,1%. În teatre numărul de spectatori s-a redus de la 433 mii în anul 2016 până la 346 mii în 2019, în biblioteci numărul vizitatorilor activi  a scăzut de la 16139,1 mii în 2015 până la 13294,5 mii în 2019, în muzee numărul de vizitatori a scăzut de la 1,0 mln. - în 2015 până la 0,8 mln. în 2019.</w:t>
            </w:r>
          </w:p>
          <w:p w:rsidR="00C62726" w:rsidRDefault="00C62726" w:rsidP="00D83C25">
            <w:pPr>
              <w:spacing w:after="0" w:line="276" w:lineRule="auto"/>
              <w:jc w:val="both"/>
              <w:rPr>
                <w:bCs/>
                <w:sz w:val="28"/>
                <w:szCs w:val="28"/>
              </w:rPr>
            </w:pPr>
            <w:r>
              <w:rPr>
                <w:sz w:val="28"/>
                <w:szCs w:val="28"/>
              </w:rPr>
              <w:t xml:space="preserve">Totodată, </w:t>
            </w:r>
            <w:r w:rsidRPr="00187B36">
              <w:rPr>
                <w:bCs/>
                <w:sz w:val="28"/>
                <w:szCs w:val="28"/>
              </w:rPr>
              <w:t>urma</w:t>
            </w:r>
            <w:r>
              <w:rPr>
                <w:bCs/>
                <w:sz w:val="28"/>
                <w:szCs w:val="28"/>
              </w:rPr>
              <w:t>re a constituirii grupului de lucru și examinării practicii internaționale în privința politicilor culturale naționale, s-a constat că Republica Moldova este una din puținele țări, raportând la practica țărilor europene, care nu are un plan național de susținere și încurajarea participării copiilor și a tineretului la activități culturale și manifestări artistice.</w:t>
            </w:r>
          </w:p>
          <w:p w:rsidR="00C62726" w:rsidRDefault="00C62726" w:rsidP="00D83C25">
            <w:pPr>
              <w:spacing w:after="0" w:line="276" w:lineRule="auto"/>
              <w:jc w:val="both"/>
              <w:rPr>
                <w:bCs/>
                <w:sz w:val="28"/>
                <w:szCs w:val="28"/>
              </w:rPr>
            </w:pPr>
            <w:r>
              <w:rPr>
                <w:bCs/>
                <w:sz w:val="28"/>
                <w:szCs w:val="28"/>
              </w:rPr>
              <w:t>Din experiența anterioară de implementare a politicilor culturale pentru tineri, s-a dovedit insuficiența măsurilor întreprinse pentru stimulul de implicare în activități culturale a copiilor și tinerilor, ceea ce a generat reducerea abilităților educaționale și stagnarea progresului intelectual al acestora.</w:t>
            </w:r>
          </w:p>
          <w:p w:rsidR="00C62726" w:rsidRDefault="00C62726" w:rsidP="00D83C25">
            <w:pPr>
              <w:spacing w:after="160" w:line="276" w:lineRule="auto"/>
              <w:ind w:right="23"/>
              <w:jc w:val="both"/>
              <w:rPr>
                <w:bCs/>
                <w:sz w:val="28"/>
                <w:szCs w:val="28"/>
              </w:rPr>
            </w:pPr>
            <w:r>
              <w:rPr>
                <w:sz w:val="28"/>
                <w:szCs w:val="28"/>
              </w:rPr>
              <w:t>O analiză comparativă a legislației europene privitor la susținerea educației și implicării în activități culturale a tineretului ne oferă exemple de practici efective, demne de urmat.</w:t>
            </w:r>
            <w:r>
              <w:rPr>
                <w:bCs/>
                <w:sz w:val="28"/>
                <w:szCs w:val="28"/>
              </w:rPr>
              <w:t xml:space="preserve"> State ca Franța, Italia, Germania sunt parte dintre statele membre care se înscriu </w:t>
            </w:r>
            <w:r>
              <w:rPr>
                <w:bCs/>
                <w:sz w:val="28"/>
                <w:szCs w:val="28"/>
              </w:rPr>
              <w:lastRenderedPageBreak/>
              <w:t xml:space="preserve">în lista țărilor care susțin o educație integrată, oferind elevilor bonuri/vouchere/tichete/cupoane culturale. În Franța este lansat programul </w:t>
            </w:r>
            <w:r w:rsidRPr="00E20FE0">
              <w:rPr>
                <w:i/>
                <w:iCs/>
                <w:sz w:val="28"/>
                <w:szCs w:val="28"/>
              </w:rPr>
              <w:t>„Culture pass”</w:t>
            </w:r>
            <w:r>
              <w:rPr>
                <w:i/>
                <w:iCs/>
                <w:sz w:val="28"/>
                <w:szCs w:val="28"/>
              </w:rPr>
              <w:t xml:space="preserve">, aplicație pentru smartphone, ca un serviciu de creditare a segmentului cultural. </w:t>
            </w:r>
            <w:r w:rsidRPr="00E20FE0">
              <w:rPr>
                <w:b/>
                <w:bCs/>
                <w:sz w:val="28"/>
                <w:szCs w:val="28"/>
              </w:rPr>
              <w:t>Italia</w:t>
            </w:r>
            <w:r w:rsidRPr="00E20FE0">
              <w:rPr>
                <w:sz w:val="28"/>
                <w:szCs w:val="28"/>
              </w:rPr>
              <w:t xml:space="preserve">, oferă un cadou pentru ziua de naștere tuturor cetățenilor săi, când aceștia împlinesc 18 ani: un </w:t>
            </w:r>
            <w:r w:rsidRPr="00E20FE0">
              <w:rPr>
                <w:b/>
                <w:bCs/>
                <w:sz w:val="28"/>
                <w:szCs w:val="28"/>
              </w:rPr>
              <w:t>voucher</w:t>
            </w:r>
            <w:r w:rsidRPr="00E20FE0">
              <w:rPr>
                <w:sz w:val="28"/>
                <w:szCs w:val="28"/>
              </w:rPr>
              <w:t>/</w:t>
            </w:r>
            <w:r w:rsidRPr="00E20FE0">
              <w:rPr>
                <w:b/>
                <w:bCs/>
                <w:i/>
                <w:iCs/>
                <w:sz w:val="28"/>
                <w:szCs w:val="28"/>
              </w:rPr>
              <w:t>bonus cultural de 500 EUR</w:t>
            </w:r>
            <w:r>
              <w:rPr>
                <w:b/>
                <w:bCs/>
                <w:i/>
                <w:iCs/>
                <w:sz w:val="28"/>
                <w:szCs w:val="28"/>
              </w:rPr>
              <w:t>.</w:t>
            </w:r>
            <w:r>
              <w:rPr>
                <w:sz w:val="28"/>
                <w:szCs w:val="28"/>
              </w:rPr>
              <w:t xml:space="preserve"> </w:t>
            </w:r>
            <w:r w:rsidRPr="00E20FE0">
              <w:rPr>
                <w:sz w:val="28"/>
                <w:szCs w:val="28"/>
              </w:rPr>
              <w:t xml:space="preserve">Adolescenții din Spania, care împlinesc 18 ani în 2022, vor primi un voucher de </w:t>
            </w:r>
            <w:r w:rsidRPr="00E20FE0">
              <w:rPr>
                <w:b/>
                <w:bCs/>
                <w:sz w:val="28"/>
                <w:szCs w:val="28"/>
              </w:rPr>
              <w:t>400 de euro</w:t>
            </w:r>
            <w:r w:rsidRPr="00E20FE0">
              <w:rPr>
                <w:sz w:val="28"/>
                <w:szCs w:val="28"/>
              </w:rPr>
              <w:t xml:space="preserve"> pentru a-și putea procura cărți, bilete la concerte și la cinema.</w:t>
            </w:r>
            <w:r w:rsidRPr="00ED5CE3">
              <w:rPr>
                <w:bCs/>
                <w:sz w:val="28"/>
                <w:szCs w:val="28"/>
              </w:rPr>
              <w:t xml:space="preserve"> În </w:t>
            </w:r>
            <w:r w:rsidRPr="00ED5CE3">
              <w:rPr>
                <w:b/>
                <w:sz w:val="28"/>
                <w:szCs w:val="28"/>
              </w:rPr>
              <w:t>Slovacia</w:t>
            </w:r>
            <w:r w:rsidRPr="00ED5CE3">
              <w:rPr>
                <w:bCs/>
                <w:sz w:val="28"/>
                <w:szCs w:val="28"/>
              </w:rPr>
              <w:t>, voucherele de cultură sunt o contribuție direcționată pe care statul o oferă pentru îmbunătățirea accesului la cultură pentru elevii școlilor primare și gimnaziale și pentru personalul pedagogic al acestor școli</w:t>
            </w:r>
            <w:r>
              <w:rPr>
                <w:bCs/>
                <w:sz w:val="28"/>
                <w:szCs w:val="28"/>
              </w:rPr>
              <w:t xml:space="preserve">. </w:t>
            </w:r>
          </w:p>
          <w:p w:rsidR="00C62726" w:rsidRDefault="00C62726" w:rsidP="00D83C25">
            <w:pPr>
              <w:spacing w:after="160" w:line="276" w:lineRule="auto"/>
              <w:ind w:right="23"/>
              <w:jc w:val="both"/>
              <w:rPr>
                <w:bCs/>
                <w:sz w:val="28"/>
                <w:szCs w:val="28"/>
              </w:rPr>
            </w:pPr>
            <w:r>
              <w:rPr>
                <w:bCs/>
                <w:sz w:val="28"/>
                <w:szCs w:val="28"/>
              </w:rPr>
              <w:t xml:space="preserve">În contextul analizelor efectuate, se propune modificarea cadrului legislativ întru crearea și implementarea programului de vouchere culturale pe plan național. </w:t>
            </w:r>
            <w:r w:rsidRPr="00E20FE0">
              <w:rPr>
                <w:bCs/>
                <w:sz w:val="28"/>
                <w:szCs w:val="28"/>
              </w:rPr>
              <w:t xml:space="preserve">Scopul implementării programului este îmbunătățirea accesului </w:t>
            </w:r>
            <w:r>
              <w:rPr>
                <w:bCs/>
                <w:sz w:val="28"/>
                <w:szCs w:val="28"/>
              </w:rPr>
              <w:t xml:space="preserve">tinerilor </w:t>
            </w:r>
            <w:r w:rsidRPr="00E20FE0">
              <w:rPr>
                <w:bCs/>
                <w:sz w:val="28"/>
                <w:szCs w:val="28"/>
              </w:rPr>
              <w:t>la serviciile și produsele culturale pe întreg teritoriul țării, participarea</w:t>
            </w:r>
            <w:r>
              <w:rPr>
                <w:bCs/>
                <w:sz w:val="28"/>
                <w:szCs w:val="28"/>
              </w:rPr>
              <w:t xml:space="preserve"> în </w:t>
            </w:r>
            <w:r w:rsidRPr="00E20FE0">
              <w:rPr>
                <w:bCs/>
                <w:sz w:val="28"/>
                <w:szCs w:val="28"/>
              </w:rPr>
              <w:t>domeniului cultural</w:t>
            </w:r>
            <w:r>
              <w:rPr>
                <w:bCs/>
                <w:sz w:val="28"/>
                <w:szCs w:val="28"/>
              </w:rPr>
              <w:t xml:space="preserve"> și</w:t>
            </w:r>
            <w:r w:rsidRPr="00E20FE0">
              <w:rPr>
                <w:bCs/>
                <w:sz w:val="28"/>
                <w:szCs w:val="28"/>
              </w:rPr>
              <w:t xml:space="preserve"> creșterea coeziunii sociale, promovarea și dezvoltarea valorilor</w:t>
            </w:r>
            <w:r>
              <w:rPr>
                <w:bCs/>
                <w:sz w:val="28"/>
                <w:szCs w:val="28"/>
              </w:rPr>
              <w:t xml:space="preserve"> </w:t>
            </w:r>
            <w:r w:rsidRPr="00E20FE0">
              <w:rPr>
                <w:bCs/>
                <w:sz w:val="28"/>
                <w:szCs w:val="28"/>
              </w:rPr>
              <w:t>culturale, îmbunătățirea ofertei culturale, creșterea transparenței finanțării activităților</w:t>
            </w:r>
            <w:r>
              <w:rPr>
                <w:bCs/>
                <w:sz w:val="28"/>
                <w:szCs w:val="28"/>
              </w:rPr>
              <w:t xml:space="preserve"> </w:t>
            </w:r>
            <w:r w:rsidRPr="00E20FE0">
              <w:rPr>
                <w:bCs/>
                <w:sz w:val="28"/>
                <w:szCs w:val="28"/>
              </w:rPr>
              <w:t>culturale, încurajarea consumului și a mobilității culturale</w:t>
            </w:r>
            <w:r>
              <w:rPr>
                <w:bCs/>
                <w:sz w:val="28"/>
                <w:szCs w:val="28"/>
              </w:rPr>
              <w:t>.</w:t>
            </w:r>
          </w:p>
          <w:p w:rsidR="00C62726" w:rsidRPr="00C97D3F" w:rsidRDefault="00C62726" w:rsidP="00D83C25">
            <w:pPr>
              <w:spacing w:after="160" w:line="276" w:lineRule="auto"/>
              <w:ind w:right="23"/>
              <w:jc w:val="both"/>
              <w:rPr>
                <w:bCs/>
                <w:sz w:val="28"/>
                <w:szCs w:val="28"/>
              </w:rPr>
            </w:pPr>
            <w:r w:rsidRPr="003B61AE">
              <w:rPr>
                <w:bCs/>
                <w:sz w:val="28"/>
                <w:szCs w:val="28"/>
              </w:rPr>
              <w:t>Prin proiectul actului normativ se urmărește și introducerea noțiunii de ”casă de cultură” în Legea culturii. În Republica Moldova activează peste 1200 case de cultură, iar activitatea acestora este reglementată doar de Ordinul Ministerului Culturii nr. 121 din 13.04.2006 cu privire la aprobarea Regulamentului-tip de activitate a Casei de Cultură. În nici un alt act normativ nu se mai regăsește noțiunea de ”casă de cultură”, decît în Ordinul Ministerului Culturii nr. 121 din 13.04.2006, care nu mai este actual și nu se potrivește cadrului juridic actual.</w:t>
            </w:r>
          </w:p>
        </w:tc>
      </w:tr>
      <w:tr w:rsidR="00C62726" w:rsidRPr="00D42F14" w:rsidTr="00C62726">
        <w:tc>
          <w:tcPr>
            <w:tcW w:w="5000" w:type="pct"/>
          </w:tcPr>
          <w:p w:rsidR="00C62726" w:rsidRPr="00D42F14" w:rsidRDefault="00C62726" w:rsidP="00D83C25">
            <w:pPr>
              <w:tabs>
                <w:tab w:val="left" w:pos="884"/>
                <w:tab w:val="left" w:pos="1196"/>
              </w:tabs>
              <w:spacing w:after="0" w:line="276" w:lineRule="auto"/>
              <w:jc w:val="both"/>
              <w:rPr>
                <w:b/>
                <w:sz w:val="28"/>
                <w:szCs w:val="28"/>
                <w:lang w:eastAsia="ru-RU"/>
              </w:rPr>
            </w:pPr>
            <w:r w:rsidRPr="00D42F14">
              <w:rPr>
                <w:b/>
                <w:sz w:val="28"/>
                <w:szCs w:val="28"/>
                <w:lang w:eastAsia="ru-RU"/>
              </w:rPr>
              <w:lastRenderedPageBreak/>
              <w:t>3. Descrierea gradului de compatibilitate pentru proiectele care au ca scop armonizarea legislaţiei naţionale cu legislaţia Uniunii Europene</w:t>
            </w:r>
          </w:p>
        </w:tc>
      </w:tr>
      <w:tr w:rsidR="00C62726" w:rsidRPr="00D42F14" w:rsidTr="00C62726">
        <w:tc>
          <w:tcPr>
            <w:tcW w:w="5000" w:type="pct"/>
          </w:tcPr>
          <w:p w:rsidR="00C62726" w:rsidRPr="00D42F14" w:rsidRDefault="00C62726" w:rsidP="00D83C25">
            <w:pPr>
              <w:tabs>
                <w:tab w:val="left" w:pos="884"/>
                <w:tab w:val="left" w:pos="1196"/>
              </w:tabs>
              <w:spacing w:after="0" w:line="276" w:lineRule="auto"/>
              <w:ind w:left="861" w:hanging="951"/>
              <w:jc w:val="both"/>
              <w:rPr>
                <w:b/>
                <w:sz w:val="28"/>
                <w:szCs w:val="28"/>
                <w:lang w:eastAsia="ru-RU"/>
              </w:rPr>
            </w:pPr>
            <w:r>
              <w:rPr>
                <w:sz w:val="28"/>
                <w:szCs w:val="28"/>
              </w:rPr>
              <w:t xml:space="preserve">               </w:t>
            </w:r>
            <w:r w:rsidRPr="00D42F14">
              <w:rPr>
                <w:sz w:val="28"/>
                <w:szCs w:val="28"/>
              </w:rPr>
              <w:t xml:space="preserve">Proiectul nu conține norme privind armonizarea legislației naționale cu </w:t>
            </w:r>
            <w:r>
              <w:rPr>
                <w:sz w:val="28"/>
                <w:szCs w:val="28"/>
              </w:rPr>
              <w:t xml:space="preserve">       </w:t>
            </w:r>
            <w:r w:rsidRPr="00D42F14">
              <w:rPr>
                <w:sz w:val="28"/>
                <w:szCs w:val="28"/>
              </w:rPr>
              <w:t>legislaţia Uniunii Europene</w:t>
            </w:r>
          </w:p>
        </w:tc>
      </w:tr>
      <w:tr w:rsidR="00C62726" w:rsidRPr="00D42F14" w:rsidTr="00C62726">
        <w:tc>
          <w:tcPr>
            <w:tcW w:w="5000" w:type="pct"/>
          </w:tcPr>
          <w:p w:rsidR="00C62726" w:rsidRPr="00D42F14" w:rsidRDefault="00C62726" w:rsidP="00D83C25">
            <w:pPr>
              <w:tabs>
                <w:tab w:val="left" w:pos="884"/>
                <w:tab w:val="left" w:pos="1196"/>
              </w:tabs>
              <w:spacing w:after="0" w:line="276" w:lineRule="auto"/>
              <w:jc w:val="both"/>
              <w:rPr>
                <w:b/>
                <w:sz w:val="28"/>
                <w:szCs w:val="28"/>
                <w:lang w:eastAsia="ru-RU"/>
              </w:rPr>
            </w:pPr>
            <w:r w:rsidRPr="00D42F14">
              <w:rPr>
                <w:b/>
                <w:sz w:val="28"/>
                <w:szCs w:val="28"/>
                <w:lang w:eastAsia="ru-RU"/>
              </w:rPr>
              <w:t xml:space="preserve">4.Principalele prevederi ale proiectului şi evidenţierea </w:t>
            </w:r>
            <w:r w:rsidRPr="00D42F14">
              <w:rPr>
                <w:b/>
                <w:sz w:val="28"/>
                <w:szCs w:val="28"/>
                <w:lang w:eastAsia="ru-RU"/>
              </w:rPr>
              <w:lastRenderedPageBreak/>
              <w:t>elementelor noi</w:t>
            </w:r>
          </w:p>
        </w:tc>
      </w:tr>
      <w:tr w:rsidR="00C62726" w:rsidRPr="00D42F14" w:rsidTr="00C62726">
        <w:tc>
          <w:tcPr>
            <w:tcW w:w="5000" w:type="pct"/>
          </w:tcPr>
          <w:p w:rsidR="00C62726" w:rsidRPr="00704BAD" w:rsidRDefault="00C62726" w:rsidP="00D83C25">
            <w:pPr>
              <w:spacing w:after="0" w:line="276" w:lineRule="auto"/>
              <w:ind w:left="882"/>
              <w:jc w:val="both"/>
              <w:textAlignment w:val="baseline"/>
              <w:rPr>
                <w:rFonts w:eastAsia="Times New Roman"/>
                <w:color w:val="000000"/>
              </w:rPr>
            </w:pPr>
            <w:r>
              <w:rPr>
                <w:sz w:val="28"/>
                <w:szCs w:val="28"/>
                <w:lang w:eastAsia="ru-RU"/>
              </w:rPr>
              <w:lastRenderedPageBreak/>
              <w:t xml:space="preserve">       Inițiativa legislativă</w:t>
            </w:r>
            <w:r w:rsidRPr="00D42F14">
              <w:rPr>
                <w:sz w:val="28"/>
                <w:szCs w:val="28"/>
                <w:lang w:eastAsia="ru-RU"/>
              </w:rPr>
              <w:t xml:space="preserve"> propune operarea unor completări la </w:t>
            </w:r>
            <w:r w:rsidRPr="00D42F14">
              <w:rPr>
                <w:sz w:val="28"/>
                <w:szCs w:val="28"/>
              </w:rPr>
              <w:t>Leg</w:t>
            </w:r>
            <w:r>
              <w:rPr>
                <w:sz w:val="28"/>
                <w:szCs w:val="28"/>
              </w:rPr>
              <w:t>ea culturii</w:t>
            </w:r>
            <w:r w:rsidRPr="00D42F14">
              <w:rPr>
                <w:sz w:val="28"/>
                <w:szCs w:val="28"/>
              </w:rPr>
              <w:t xml:space="preserve"> nr.</w:t>
            </w:r>
            <w:r>
              <w:rPr>
                <w:sz w:val="28"/>
                <w:szCs w:val="28"/>
              </w:rPr>
              <w:t xml:space="preserve"> 413</w:t>
            </w:r>
            <w:r w:rsidRPr="00D42F14">
              <w:rPr>
                <w:sz w:val="28"/>
                <w:szCs w:val="28"/>
              </w:rPr>
              <w:t>/</w:t>
            </w:r>
            <w:r>
              <w:rPr>
                <w:sz w:val="28"/>
                <w:szCs w:val="28"/>
              </w:rPr>
              <w:t>1999</w:t>
            </w:r>
            <w:r w:rsidRPr="00D42F14">
              <w:rPr>
                <w:sz w:val="28"/>
                <w:szCs w:val="28"/>
                <w:lang w:eastAsia="ru-RU"/>
              </w:rPr>
              <w:t>,</w:t>
            </w:r>
            <w:r>
              <w:rPr>
                <w:sz w:val="28"/>
                <w:szCs w:val="28"/>
                <w:lang w:eastAsia="ru-RU"/>
              </w:rPr>
              <w:t xml:space="preserve"> iar</w:t>
            </w:r>
            <w:r w:rsidRPr="00D42F14">
              <w:rPr>
                <w:sz w:val="28"/>
                <w:szCs w:val="28"/>
                <w:lang w:eastAsia="ru-RU"/>
              </w:rPr>
              <w:t xml:space="preserve"> principalele prevederi şi elemente </w:t>
            </w:r>
            <w:r>
              <w:rPr>
                <w:sz w:val="28"/>
                <w:szCs w:val="28"/>
                <w:lang w:eastAsia="ru-RU"/>
              </w:rPr>
              <w:t xml:space="preserve">se referă la principiile organizatorice și financiare a Programului național </w:t>
            </w:r>
            <w:r w:rsidRPr="001D33F6">
              <w:rPr>
                <w:rFonts w:eastAsia="Times New Roman"/>
                <w:iCs/>
              </w:rPr>
              <w:t>”</w:t>
            </w:r>
            <w:r w:rsidRPr="001D33F6">
              <w:rPr>
                <w:rFonts w:eastAsia="Times New Roman"/>
                <w:iCs/>
                <w:sz w:val="28"/>
                <w:szCs w:val="28"/>
              </w:rPr>
              <w:t>Voucher Cultural”</w:t>
            </w:r>
            <w:r>
              <w:rPr>
                <w:rFonts w:eastAsia="Times New Roman"/>
                <w:iCs/>
                <w:sz w:val="28"/>
                <w:szCs w:val="28"/>
              </w:rPr>
              <w:t>.</w:t>
            </w:r>
            <w:r>
              <w:rPr>
                <w:rFonts w:eastAsia="Times New Roman"/>
                <w:iCs/>
              </w:rPr>
              <w:t xml:space="preserve"> </w:t>
            </w:r>
            <w:r w:rsidRPr="00993649">
              <w:rPr>
                <w:rFonts w:eastAsia="Times New Roman"/>
                <w:iCs/>
                <w:sz w:val="28"/>
                <w:szCs w:val="28"/>
              </w:rPr>
              <w:t xml:space="preserve">Aspectele </w:t>
            </w:r>
            <w:r w:rsidRPr="00993649">
              <w:rPr>
                <w:sz w:val="28"/>
                <w:szCs w:val="28"/>
              </w:rPr>
              <w:t xml:space="preserve"> de</w:t>
            </w:r>
            <w:r w:rsidRPr="00D42F14">
              <w:rPr>
                <w:sz w:val="28"/>
                <w:szCs w:val="28"/>
              </w:rPr>
              <w:t xml:space="preserve"> bază țin </w:t>
            </w:r>
            <w:r>
              <w:rPr>
                <w:sz w:val="28"/>
                <w:szCs w:val="28"/>
              </w:rPr>
              <w:t xml:space="preserve">de completarea Legii  prenotate cu  noțiuni noi și norme ce vor asigura implementarea </w:t>
            </w:r>
            <w:r>
              <w:rPr>
                <w:bCs/>
                <w:sz w:val="28"/>
                <w:szCs w:val="28"/>
              </w:rPr>
              <w:t>Programului național ”Voucher Cultural”, condițiile de acordare și utilizare a contului virtual, subiecții acestui Program, modul de finanțare și responsabilitățile Guvernului.</w:t>
            </w:r>
          </w:p>
          <w:p w:rsidR="00C62726" w:rsidRDefault="00C62726" w:rsidP="00D83C25">
            <w:pPr>
              <w:tabs>
                <w:tab w:val="left" w:pos="884"/>
                <w:tab w:val="left" w:pos="1196"/>
              </w:tabs>
              <w:spacing w:after="0" w:line="276" w:lineRule="auto"/>
              <w:jc w:val="both"/>
              <w:rPr>
                <w:sz w:val="28"/>
                <w:szCs w:val="28"/>
              </w:rPr>
            </w:pPr>
            <w:r>
              <w:rPr>
                <w:sz w:val="28"/>
                <w:szCs w:val="28"/>
              </w:rPr>
              <w:t xml:space="preserve"> Pentru implementarea Programului Ministerul Culturii va elabora planul de acțiuni, va întocmi lista serviciilor, bunurilor culturale și va identifica organizațiile prestatoare de servicii, selectate în baza unui regulament stabilit de Guvern.</w:t>
            </w:r>
          </w:p>
          <w:p w:rsidR="00C62726" w:rsidRDefault="00C62726" w:rsidP="00D83C25">
            <w:pPr>
              <w:tabs>
                <w:tab w:val="left" w:pos="884"/>
                <w:tab w:val="left" w:pos="1196"/>
              </w:tabs>
              <w:spacing w:after="0" w:line="276" w:lineRule="auto"/>
              <w:jc w:val="both"/>
              <w:rPr>
                <w:sz w:val="28"/>
                <w:szCs w:val="28"/>
              </w:rPr>
            </w:pPr>
          </w:p>
          <w:p w:rsidR="00C62726" w:rsidRDefault="00C62726" w:rsidP="00D83C25">
            <w:pPr>
              <w:tabs>
                <w:tab w:val="left" w:pos="884"/>
                <w:tab w:val="left" w:pos="1196"/>
              </w:tabs>
              <w:spacing w:after="0" w:line="276" w:lineRule="auto"/>
              <w:jc w:val="both"/>
              <w:rPr>
                <w:bCs/>
                <w:sz w:val="28"/>
                <w:szCs w:val="28"/>
              </w:rPr>
            </w:pPr>
            <w:r>
              <w:rPr>
                <w:sz w:val="28"/>
                <w:szCs w:val="28"/>
              </w:rPr>
              <w:t xml:space="preserve">Prezentul proiect introduce definiția legală a ”Casei de Cultură”. </w:t>
            </w:r>
            <w:r w:rsidRPr="003B61AE">
              <w:rPr>
                <w:bCs/>
                <w:sz w:val="28"/>
                <w:szCs w:val="28"/>
              </w:rPr>
              <w:t>Odată cu introducerea noțiunii de „casă de cultură” și intrarea în vigoare a modificărilor la Legea Culturii, Guvernul Republicii Moldova urmează să elaboreze un Regulament-cadru care</w:t>
            </w:r>
            <w:r>
              <w:rPr>
                <w:bCs/>
                <w:sz w:val="28"/>
                <w:szCs w:val="28"/>
              </w:rPr>
              <w:t xml:space="preserve"> va stabili cadrul normativ pentru crearea,</w:t>
            </w:r>
            <w:r w:rsidRPr="003B61AE">
              <w:rPr>
                <w:bCs/>
                <w:sz w:val="28"/>
                <w:szCs w:val="28"/>
              </w:rPr>
              <w:t xml:space="preserve"> activitatea, </w:t>
            </w:r>
            <w:r>
              <w:rPr>
                <w:bCs/>
                <w:sz w:val="28"/>
                <w:szCs w:val="28"/>
              </w:rPr>
              <w:t xml:space="preserve">forma de organizare </w:t>
            </w:r>
            <w:r w:rsidRPr="003B61AE">
              <w:rPr>
                <w:bCs/>
                <w:sz w:val="28"/>
                <w:szCs w:val="28"/>
              </w:rPr>
              <w:t>și administrarea caselor de cultură</w:t>
            </w:r>
            <w:r>
              <w:rPr>
                <w:bCs/>
                <w:sz w:val="28"/>
                <w:szCs w:val="28"/>
              </w:rPr>
              <w:t>.</w:t>
            </w:r>
          </w:p>
          <w:p w:rsidR="00C62726" w:rsidRDefault="00C62726" w:rsidP="00D83C25">
            <w:pPr>
              <w:tabs>
                <w:tab w:val="left" w:pos="884"/>
                <w:tab w:val="left" w:pos="1196"/>
              </w:tabs>
              <w:spacing w:after="0" w:line="276" w:lineRule="auto"/>
              <w:jc w:val="both"/>
              <w:rPr>
                <w:sz w:val="28"/>
                <w:szCs w:val="28"/>
              </w:rPr>
            </w:pPr>
          </w:p>
          <w:p w:rsidR="00C62726" w:rsidRDefault="00C62726" w:rsidP="00D83C25">
            <w:pPr>
              <w:tabs>
                <w:tab w:val="left" w:pos="884"/>
                <w:tab w:val="left" w:pos="1196"/>
              </w:tabs>
              <w:spacing w:after="0" w:line="276" w:lineRule="auto"/>
              <w:jc w:val="both"/>
              <w:rPr>
                <w:sz w:val="28"/>
                <w:szCs w:val="28"/>
              </w:rPr>
            </w:pPr>
            <w:r>
              <w:rPr>
                <w:sz w:val="28"/>
                <w:szCs w:val="28"/>
              </w:rPr>
              <w:t xml:space="preserve">Adoptarea proiectului de lege va contribui la accesul tinerilor la serviciile și produsele culturale pe întreg teritoriul țării, precum </w:t>
            </w:r>
            <w:r w:rsidRPr="00A800B9">
              <w:rPr>
                <w:sz w:val="28"/>
                <w:szCs w:val="28"/>
              </w:rPr>
              <w:t xml:space="preserve">și </w:t>
            </w:r>
            <w:r>
              <w:rPr>
                <w:sz w:val="28"/>
                <w:szCs w:val="28"/>
              </w:rPr>
              <w:t xml:space="preserve">va </w:t>
            </w:r>
            <w:r w:rsidRPr="00A800B9">
              <w:rPr>
                <w:rFonts w:eastAsia="Times New Roman"/>
                <w:color w:val="000000"/>
                <w:sz w:val="28"/>
                <w:szCs w:val="28"/>
              </w:rPr>
              <w:t>încuraja consumul și mobilit</w:t>
            </w:r>
            <w:r>
              <w:rPr>
                <w:rFonts w:eastAsia="Times New Roman"/>
                <w:color w:val="000000"/>
                <w:sz w:val="28"/>
                <w:szCs w:val="28"/>
              </w:rPr>
              <w:t>atea</w:t>
            </w:r>
            <w:r w:rsidRPr="00A800B9">
              <w:rPr>
                <w:rFonts w:eastAsia="Times New Roman"/>
                <w:color w:val="000000"/>
                <w:sz w:val="28"/>
                <w:szCs w:val="28"/>
              </w:rPr>
              <w:t xml:space="preserve"> cultural</w:t>
            </w:r>
            <w:r>
              <w:rPr>
                <w:rFonts w:eastAsia="Times New Roman"/>
                <w:color w:val="000000"/>
                <w:sz w:val="28"/>
                <w:szCs w:val="28"/>
              </w:rPr>
              <w:t>ă.</w:t>
            </w:r>
            <w:r w:rsidRPr="00A800B9">
              <w:rPr>
                <w:sz w:val="28"/>
                <w:szCs w:val="28"/>
              </w:rPr>
              <w:t xml:space="preserve"> Totodată, </w:t>
            </w:r>
            <w:r>
              <w:rPr>
                <w:sz w:val="28"/>
                <w:szCs w:val="28"/>
              </w:rPr>
              <w:t>teatrele, cinematografele, muzeele, librăriile și alte organizații cultuale vor fi sprijinite spre îmbunătățirea activității artistice și manageriale.</w:t>
            </w:r>
          </w:p>
          <w:p w:rsidR="00C62726" w:rsidRPr="00D42F14" w:rsidRDefault="00C62726" w:rsidP="00D83C25">
            <w:pPr>
              <w:tabs>
                <w:tab w:val="left" w:pos="884"/>
                <w:tab w:val="left" w:pos="1196"/>
              </w:tabs>
              <w:spacing w:after="0" w:line="276" w:lineRule="auto"/>
              <w:jc w:val="both"/>
              <w:rPr>
                <w:sz w:val="28"/>
                <w:szCs w:val="28"/>
              </w:rPr>
            </w:pPr>
          </w:p>
        </w:tc>
      </w:tr>
      <w:tr w:rsidR="00C62726" w:rsidRPr="00D42F14" w:rsidTr="00C62726">
        <w:tc>
          <w:tcPr>
            <w:tcW w:w="5000" w:type="pct"/>
          </w:tcPr>
          <w:p w:rsidR="00C62726" w:rsidRPr="00D42F14" w:rsidRDefault="00C62726" w:rsidP="00D83C25">
            <w:pPr>
              <w:tabs>
                <w:tab w:val="left" w:pos="884"/>
                <w:tab w:val="left" w:pos="1196"/>
              </w:tabs>
              <w:spacing w:after="0"/>
              <w:jc w:val="both"/>
              <w:rPr>
                <w:b/>
                <w:sz w:val="28"/>
                <w:szCs w:val="28"/>
                <w:lang w:eastAsia="ru-RU"/>
              </w:rPr>
            </w:pPr>
            <w:r w:rsidRPr="00D42F14">
              <w:rPr>
                <w:b/>
                <w:sz w:val="28"/>
                <w:szCs w:val="28"/>
                <w:lang w:eastAsia="ru-RU"/>
              </w:rPr>
              <w:t>5.</w:t>
            </w:r>
            <w:r>
              <w:rPr>
                <w:b/>
                <w:sz w:val="28"/>
                <w:szCs w:val="28"/>
                <w:lang w:eastAsia="ru-RU"/>
              </w:rPr>
              <w:t xml:space="preserve"> </w:t>
            </w:r>
            <w:r w:rsidRPr="00D42F14">
              <w:rPr>
                <w:b/>
                <w:sz w:val="28"/>
                <w:szCs w:val="28"/>
                <w:lang w:eastAsia="ru-RU"/>
              </w:rPr>
              <w:t>Fundamentarea economic-financiară</w:t>
            </w:r>
          </w:p>
        </w:tc>
      </w:tr>
      <w:tr w:rsidR="00C62726" w:rsidRPr="00D42F14" w:rsidTr="00C62726">
        <w:tc>
          <w:tcPr>
            <w:tcW w:w="5000" w:type="pct"/>
          </w:tcPr>
          <w:p w:rsidR="00C62726" w:rsidRPr="00730C03" w:rsidRDefault="00C62726" w:rsidP="00D83C25">
            <w:pPr>
              <w:spacing w:after="0" w:line="276" w:lineRule="auto"/>
              <w:ind w:left="599" w:hanging="599"/>
              <w:jc w:val="both"/>
              <w:textAlignment w:val="baseline"/>
              <w:rPr>
                <w:rFonts w:eastAsia="Times New Roman"/>
                <w:sz w:val="28"/>
                <w:szCs w:val="28"/>
                <w:shd w:val="clear" w:color="auto" w:fill="FFFFFF"/>
              </w:rPr>
            </w:pPr>
            <w:r>
              <w:rPr>
                <w:rFonts w:eastAsia="Times New Roman"/>
                <w:sz w:val="28"/>
                <w:szCs w:val="28"/>
                <w:shd w:val="clear" w:color="auto" w:fill="FFFFFF"/>
              </w:rPr>
              <w:t xml:space="preserve">            </w:t>
            </w:r>
            <w:r w:rsidRPr="00730C03">
              <w:rPr>
                <w:rFonts w:eastAsia="Times New Roman"/>
                <w:sz w:val="28"/>
                <w:szCs w:val="28"/>
                <w:shd w:val="clear" w:color="auto" w:fill="FFFFFF"/>
              </w:rPr>
              <w:t xml:space="preserve">În bugetul Ministerului Culturii pentru anul 2022 sunt prevăzute alocații bugetare, în volum de 10.000,0 mii lei, pentru implementarea prevederilor prezentei legi. Prin urmare, realizarea proiectului nu necesită mijloacele financiare suplimentare și se va efectua din contul și în limita alocațiilor prevăzute în bugetul Ministerului Culturii. </w:t>
            </w:r>
          </w:p>
          <w:p w:rsidR="00C62726" w:rsidRPr="004F3A19" w:rsidRDefault="00C62726" w:rsidP="00D83C25">
            <w:pPr>
              <w:spacing w:after="0" w:line="276" w:lineRule="auto"/>
              <w:ind w:left="599"/>
              <w:jc w:val="both"/>
              <w:textAlignment w:val="baseline"/>
              <w:rPr>
                <w:rFonts w:eastAsia="Times New Roman"/>
                <w:color w:val="365F91" w:themeColor="accent1" w:themeShade="BF"/>
              </w:rPr>
            </w:pPr>
            <w:r>
              <w:rPr>
                <w:rFonts w:eastAsia="Times New Roman"/>
                <w:sz w:val="28"/>
                <w:szCs w:val="28"/>
                <w:shd w:val="clear" w:color="auto" w:fill="FFFFFF"/>
              </w:rPr>
              <w:t xml:space="preserve">         </w:t>
            </w:r>
            <w:r w:rsidRPr="00730C03">
              <w:rPr>
                <w:rFonts w:eastAsia="Times New Roman"/>
                <w:sz w:val="28"/>
                <w:szCs w:val="28"/>
                <w:shd w:val="clear" w:color="auto" w:fill="FFFFFF"/>
              </w:rPr>
              <w:t xml:space="preserve">Totodată, Ministerul Culturii, ca organ central de specialitate, responsabil de elaborarea, promovarea și asigurarea realizării </w:t>
            </w:r>
            <w:r w:rsidRPr="00730C03">
              <w:rPr>
                <w:rFonts w:eastAsia="Times New Roman"/>
                <w:sz w:val="28"/>
                <w:szCs w:val="28"/>
                <w:shd w:val="clear" w:color="auto" w:fill="FFFFFF"/>
              </w:rPr>
              <w:lastRenderedPageBreak/>
              <w:t xml:space="preserve">politicilor în domeniul dat, va estima și va lua în considerație numărul de beneficiari și costurile Programului, atât la etapa elaborării Cadrului bugetar pe termen mediu pentru anii 2023-2025, cât și la etapa elaborării proiectului bugetului de stat pentru anul viitor. </w:t>
            </w:r>
          </w:p>
        </w:tc>
      </w:tr>
      <w:tr w:rsidR="00C62726" w:rsidRPr="00D42F14" w:rsidTr="00C62726">
        <w:tc>
          <w:tcPr>
            <w:tcW w:w="5000" w:type="pct"/>
          </w:tcPr>
          <w:p w:rsidR="00C62726" w:rsidRPr="00D42F14" w:rsidRDefault="00C62726" w:rsidP="00D83C25">
            <w:pPr>
              <w:tabs>
                <w:tab w:val="left" w:pos="884"/>
                <w:tab w:val="left" w:pos="1196"/>
              </w:tabs>
              <w:spacing w:after="0"/>
              <w:jc w:val="both"/>
              <w:rPr>
                <w:b/>
                <w:sz w:val="28"/>
                <w:szCs w:val="28"/>
                <w:lang w:eastAsia="ru-RU"/>
              </w:rPr>
            </w:pPr>
            <w:r w:rsidRPr="00D42F14">
              <w:rPr>
                <w:b/>
                <w:sz w:val="28"/>
                <w:szCs w:val="28"/>
                <w:lang w:eastAsia="ru-RU"/>
              </w:rPr>
              <w:lastRenderedPageBreak/>
              <w:t>6. Modul de încorporare a actului în cadrul normativ în vigoare</w:t>
            </w:r>
          </w:p>
        </w:tc>
      </w:tr>
      <w:tr w:rsidR="00C62726" w:rsidRPr="00D42F14" w:rsidTr="00C62726">
        <w:tc>
          <w:tcPr>
            <w:tcW w:w="5000" w:type="pct"/>
          </w:tcPr>
          <w:p w:rsidR="00C62726" w:rsidRPr="00D42F14" w:rsidRDefault="00C62726" w:rsidP="00D83C25">
            <w:pPr>
              <w:tabs>
                <w:tab w:val="left" w:pos="884"/>
                <w:tab w:val="left" w:pos="1196"/>
              </w:tabs>
              <w:spacing w:after="0" w:line="276" w:lineRule="auto"/>
              <w:jc w:val="both"/>
              <w:rPr>
                <w:sz w:val="28"/>
                <w:szCs w:val="28"/>
              </w:rPr>
            </w:pPr>
            <w:r w:rsidRPr="00D42F14">
              <w:rPr>
                <w:sz w:val="28"/>
                <w:szCs w:val="28"/>
              </w:rPr>
              <w:t xml:space="preserve">Adoptarea și punerea în aplicare a prevederilor proiectului impune necesitatea aprobării unor acte normative privind implementarea acestuia. </w:t>
            </w:r>
          </w:p>
        </w:tc>
      </w:tr>
      <w:tr w:rsidR="00C62726" w:rsidRPr="00D42F14" w:rsidTr="00C62726">
        <w:tc>
          <w:tcPr>
            <w:tcW w:w="5000" w:type="pct"/>
          </w:tcPr>
          <w:p w:rsidR="00C62726" w:rsidRPr="00D42F14" w:rsidRDefault="00C62726" w:rsidP="00D83C25">
            <w:pPr>
              <w:tabs>
                <w:tab w:val="left" w:pos="884"/>
                <w:tab w:val="left" w:pos="1196"/>
              </w:tabs>
              <w:spacing w:after="0"/>
              <w:jc w:val="both"/>
              <w:rPr>
                <w:b/>
                <w:sz w:val="28"/>
                <w:szCs w:val="28"/>
                <w:lang w:eastAsia="ru-RU"/>
              </w:rPr>
            </w:pPr>
            <w:r w:rsidRPr="00D42F14">
              <w:rPr>
                <w:b/>
                <w:sz w:val="28"/>
                <w:szCs w:val="28"/>
                <w:lang w:eastAsia="ru-RU"/>
              </w:rPr>
              <w:t>7. Avizarea şi consultarea publică a proiectului</w:t>
            </w:r>
          </w:p>
        </w:tc>
      </w:tr>
      <w:tr w:rsidR="00C62726" w:rsidRPr="00D42F14" w:rsidTr="00C62726">
        <w:tc>
          <w:tcPr>
            <w:tcW w:w="5000" w:type="pct"/>
          </w:tcPr>
          <w:p w:rsidR="00C62726" w:rsidRPr="00D42F14" w:rsidRDefault="00C62726" w:rsidP="00D83C25">
            <w:pPr>
              <w:tabs>
                <w:tab w:val="left" w:pos="884"/>
                <w:tab w:val="left" w:pos="1196"/>
              </w:tabs>
              <w:spacing w:after="0" w:line="276" w:lineRule="auto"/>
              <w:jc w:val="both"/>
              <w:rPr>
                <w:sz w:val="28"/>
                <w:szCs w:val="28"/>
              </w:rPr>
            </w:pPr>
            <w:r>
              <w:rPr>
                <w:sz w:val="28"/>
                <w:szCs w:val="28"/>
              </w:rPr>
              <w:t>Proiectul de lege urmează a fi supus avizării și consultării publice în conformitate cu prevederile cadrului legal în vigoare.</w:t>
            </w:r>
          </w:p>
        </w:tc>
      </w:tr>
    </w:tbl>
    <w:p w:rsidR="00C62726" w:rsidRPr="00D42F14" w:rsidRDefault="00C62726" w:rsidP="00C62726">
      <w:pPr>
        <w:rPr>
          <w:sz w:val="28"/>
          <w:szCs w:val="28"/>
        </w:rPr>
      </w:pPr>
    </w:p>
    <w:p w:rsidR="00C62726" w:rsidRPr="00AE00AB" w:rsidRDefault="00C62726" w:rsidP="00C62726">
      <w:pPr>
        <w:jc w:val="right"/>
        <w:rPr>
          <w:b/>
          <w:sz w:val="28"/>
          <w:szCs w:val="28"/>
        </w:rPr>
      </w:pPr>
      <w:r w:rsidRPr="00AE00AB">
        <w:rPr>
          <w:b/>
          <w:sz w:val="28"/>
          <w:szCs w:val="28"/>
        </w:rPr>
        <w:t>Deput</w:t>
      </w:r>
      <w:r>
        <w:rPr>
          <w:b/>
          <w:sz w:val="28"/>
          <w:szCs w:val="28"/>
        </w:rPr>
        <w:t>ați</w:t>
      </w:r>
      <w:r w:rsidRPr="00AE00AB">
        <w:rPr>
          <w:b/>
          <w:sz w:val="28"/>
          <w:szCs w:val="28"/>
        </w:rPr>
        <w:t xml:space="preserve"> în Parlament</w:t>
      </w:r>
    </w:p>
    <w:p w:rsidR="00C62726" w:rsidRPr="00C62726" w:rsidRDefault="00C62726" w:rsidP="00C62726">
      <w:pPr>
        <w:pStyle w:val="2"/>
      </w:pPr>
      <w:r w:rsidRPr="00C62726">
        <w:t>Marcela Nistor</w:t>
      </w:r>
    </w:p>
    <w:p w:rsidR="00743EF3" w:rsidRDefault="00743EF3"/>
    <w:sectPr w:rsidR="00743EF3" w:rsidSect="00C62726">
      <w:type w:val="continuous"/>
      <w:pgSz w:w="11906" w:h="16838" w:code="9"/>
      <w:pgMar w:top="1440" w:right="1440" w:bottom="1440" w:left="1440" w:header="851" w:footer="45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6F4" w:rsidRDefault="00E206F4">
      <w:pPr>
        <w:spacing w:after="0" w:line="240" w:lineRule="auto"/>
      </w:pPr>
      <w:r>
        <w:separator/>
      </w:r>
    </w:p>
  </w:endnote>
  <w:endnote w:type="continuationSeparator" w:id="0">
    <w:p w:rsidR="00E206F4" w:rsidRDefault="00E20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0D4" w:rsidRDefault="00A34D00">
    <w:pPr>
      <w:pStyle w:val="a3"/>
      <w:jc w:val="right"/>
    </w:pPr>
    <w:r>
      <w:fldChar w:fldCharType="begin"/>
    </w:r>
    <w:r>
      <w:instrText xml:space="preserve"> PAGE   \* MERGEFORMAT </w:instrText>
    </w:r>
    <w:r>
      <w:fldChar w:fldCharType="separate"/>
    </w:r>
    <w:r w:rsidR="00D93868">
      <w:rPr>
        <w:noProof/>
      </w:rPr>
      <w:t>7</w:t>
    </w:r>
    <w:r>
      <w:fldChar w:fldCharType="end"/>
    </w:r>
  </w:p>
  <w:p w:rsidR="001260D4" w:rsidRDefault="00E206F4">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0D4" w:rsidRPr="00416C17" w:rsidRDefault="00A34D00" w:rsidP="007C7A42">
    <w:pPr>
      <w:pStyle w:val="a3"/>
      <w:ind w:left="851"/>
      <w:rPr>
        <w:lang w:val="ro-RO"/>
      </w:rPr>
    </w:pPr>
    <w:r w:rsidRPr="0032568E">
      <w:rPr>
        <w:noProof/>
      </w:rPr>
      <mc:AlternateContent>
        <mc:Choice Requires="wps">
          <w:drawing>
            <wp:anchor distT="0" distB="0" distL="114300" distR="114300" simplePos="0" relativeHeight="251659264" behindDoc="0" locked="0" layoutInCell="1" allowOverlap="1" wp14:anchorId="681A0913" wp14:editId="49DB0142">
              <wp:simplePos x="0" y="0"/>
              <wp:positionH relativeFrom="page">
                <wp:posOffset>1090295</wp:posOffset>
              </wp:positionH>
              <wp:positionV relativeFrom="page">
                <wp:posOffset>9965690</wp:posOffset>
              </wp:positionV>
              <wp:extent cx="5724525" cy="0"/>
              <wp:effectExtent l="13970" t="12065" r="5080" b="6985"/>
              <wp:wrapNone/>
              <wp:docPr id="1"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" strokecolor="#7f7f7f">
              <v:stroke joinstyle="miter"/>
              <w10:wrap anchorx="page" anchory="page"/>
            </v:line>
          </w:pict>
        </mc:Fallback>
      </mc:AlternateContent>
    </w:r>
  </w:p>
  <w:p w:rsidR="001260D4" w:rsidRPr="00416C17" w:rsidRDefault="00A34D00" w:rsidP="00416C17">
    <w:pPr>
      <w:pStyle w:val="a3"/>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rsidR="001260D4" w:rsidRPr="00416C17" w:rsidRDefault="00A34D00"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6F4" w:rsidRDefault="00E206F4">
      <w:pPr>
        <w:spacing w:after="0" w:line="240" w:lineRule="auto"/>
      </w:pPr>
      <w:r>
        <w:separator/>
      </w:r>
    </w:p>
  </w:footnote>
  <w:footnote w:type="continuationSeparator" w:id="0">
    <w:p w:rsidR="00E206F4" w:rsidRDefault="00E206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0D4" w:rsidRPr="00764062" w:rsidRDefault="00A34D00" w:rsidP="00764062">
    <w:pPr>
      <w:pStyle w:val="a5"/>
    </w:pPr>
    <w:r>
      <w:rPr>
        <w:noProof/>
      </w:rPr>
      <w:drawing>
        <wp:anchor distT="0" distB="0" distL="114300" distR="114300" simplePos="0" relativeHeight="251660288" behindDoc="0" locked="0" layoutInCell="1" allowOverlap="1" wp14:anchorId="756520EA" wp14:editId="43ACA479">
          <wp:simplePos x="0" y="0"/>
          <wp:positionH relativeFrom="page">
            <wp:posOffset>452120</wp:posOffset>
          </wp:positionH>
          <wp:positionV relativeFrom="page">
            <wp:posOffset>532130</wp:posOffset>
          </wp:positionV>
          <wp:extent cx="1786255" cy="56769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C4136"/>
    <w:multiLevelType w:val="hybridMultilevel"/>
    <w:tmpl w:val="45AE8E0E"/>
    <w:lvl w:ilvl="0" w:tplc="F45E64BE">
      <w:start w:val="2"/>
      <w:numFmt w:val="decimal"/>
      <w:lvlText w:val="%1."/>
      <w:lvlJc w:val="left"/>
      <w:pPr>
        <w:ind w:left="1080" w:hanging="360"/>
      </w:pPr>
      <w:rPr>
        <w:rFonts w:eastAsia="Calibri"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DEB3C45"/>
    <w:multiLevelType w:val="hybridMultilevel"/>
    <w:tmpl w:val="4AF068C6"/>
    <w:lvl w:ilvl="0" w:tplc="EF845E12">
      <w:start w:val="1"/>
      <w:numFmt w:val="lowerLetter"/>
      <w:lvlText w:val="%1)"/>
      <w:lvlJc w:val="left"/>
      <w:pPr>
        <w:ind w:left="1931" w:hanging="360"/>
      </w:pPr>
      <w:rPr>
        <w:rFonts w:hint="default"/>
      </w:rPr>
    </w:lvl>
    <w:lvl w:ilvl="1" w:tplc="08180019" w:tentative="1">
      <w:start w:val="1"/>
      <w:numFmt w:val="lowerLetter"/>
      <w:lvlText w:val="%2."/>
      <w:lvlJc w:val="left"/>
      <w:pPr>
        <w:ind w:left="2651" w:hanging="360"/>
      </w:pPr>
    </w:lvl>
    <w:lvl w:ilvl="2" w:tplc="0818001B" w:tentative="1">
      <w:start w:val="1"/>
      <w:numFmt w:val="lowerRoman"/>
      <w:lvlText w:val="%3."/>
      <w:lvlJc w:val="right"/>
      <w:pPr>
        <w:ind w:left="3371" w:hanging="180"/>
      </w:pPr>
    </w:lvl>
    <w:lvl w:ilvl="3" w:tplc="0818000F" w:tentative="1">
      <w:start w:val="1"/>
      <w:numFmt w:val="decimal"/>
      <w:lvlText w:val="%4."/>
      <w:lvlJc w:val="left"/>
      <w:pPr>
        <w:ind w:left="4091" w:hanging="360"/>
      </w:pPr>
    </w:lvl>
    <w:lvl w:ilvl="4" w:tplc="08180019" w:tentative="1">
      <w:start w:val="1"/>
      <w:numFmt w:val="lowerLetter"/>
      <w:lvlText w:val="%5."/>
      <w:lvlJc w:val="left"/>
      <w:pPr>
        <w:ind w:left="4811" w:hanging="360"/>
      </w:pPr>
    </w:lvl>
    <w:lvl w:ilvl="5" w:tplc="0818001B" w:tentative="1">
      <w:start w:val="1"/>
      <w:numFmt w:val="lowerRoman"/>
      <w:lvlText w:val="%6."/>
      <w:lvlJc w:val="right"/>
      <w:pPr>
        <w:ind w:left="5531" w:hanging="180"/>
      </w:pPr>
    </w:lvl>
    <w:lvl w:ilvl="6" w:tplc="0818000F" w:tentative="1">
      <w:start w:val="1"/>
      <w:numFmt w:val="decimal"/>
      <w:lvlText w:val="%7."/>
      <w:lvlJc w:val="left"/>
      <w:pPr>
        <w:ind w:left="6251" w:hanging="360"/>
      </w:pPr>
    </w:lvl>
    <w:lvl w:ilvl="7" w:tplc="08180019" w:tentative="1">
      <w:start w:val="1"/>
      <w:numFmt w:val="lowerLetter"/>
      <w:lvlText w:val="%8."/>
      <w:lvlJc w:val="left"/>
      <w:pPr>
        <w:ind w:left="6971" w:hanging="360"/>
      </w:pPr>
    </w:lvl>
    <w:lvl w:ilvl="8" w:tplc="0818001B" w:tentative="1">
      <w:start w:val="1"/>
      <w:numFmt w:val="lowerRoman"/>
      <w:lvlText w:val="%9."/>
      <w:lvlJc w:val="right"/>
      <w:pPr>
        <w:ind w:left="769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726"/>
    <w:rsid w:val="00743EF3"/>
    <w:rsid w:val="00A34D00"/>
    <w:rsid w:val="00C62726"/>
    <w:rsid w:val="00D93868"/>
    <w:rsid w:val="00E206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62726"/>
    <w:pPr>
      <w:spacing w:after="120" w:line="360" w:lineRule="auto"/>
      <w:ind w:left="851"/>
    </w:pPr>
    <w:rPr>
      <w:rFonts w:ascii="Georgia" w:eastAsia="Calibri" w:hAnsi="Georgia" w:cs="Times New Roman"/>
      <w:sz w:val="24"/>
      <w:szCs w:val="24"/>
      <w:lang w:val="ro-RO"/>
    </w:rPr>
  </w:style>
  <w:style w:type="paragraph" w:styleId="2">
    <w:name w:val="heading 2"/>
    <w:basedOn w:val="a"/>
    <w:next w:val="a"/>
    <w:link w:val="20"/>
    <w:uiPriority w:val="9"/>
    <w:unhideWhenUsed/>
    <w:qFormat/>
    <w:rsid w:val="00C6272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link w:val="a4"/>
    <w:uiPriority w:val="99"/>
    <w:unhideWhenUsed/>
    <w:rsid w:val="00C62726"/>
    <w:pPr>
      <w:tabs>
        <w:tab w:val="left" w:pos="7027"/>
        <w:tab w:val="right" w:pos="9689"/>
      </w:tabs>
      <w:spacing w:after="0"/>
      <w:ind w:left="1036"/>
    </w:pPr>
    <w:rPr>
      <w:rFonts w:ascii="Georgia" w:eastAsia="Calibri" w:hAnsi="Georgia" w:cs="Times New Roman"/>
      <w:sz w:val="18"/>
      <w:szCs w:val="18"/>
    </w:rPr>
  </w:style>
  <w:style w:type="character" w:customStyle="1" w:styleId="a4">
    <w:name w:val="Нижний колонтитул Знак"/>
    <w:basedOn w:val="a0"/>
    <w:link w:val="a3"/>
    <w:uiPriority w:val="99"/>
    <w:rsid w:val="00C62726"/>
    <w:rPr>
      <w:rFonts w:ascii="Georgia" w:eastAsia="Calibri" w:hAnsi="Georgia" w:cs="Times New Roman"/>
      <w:sz w:val="18"/>
      <w:szCs w:val="18"/>
    </w:rPr>
  </w:style>
  <w:style w:type="paragraph" w:customStyle="1" w:styleId="Titlustinga">
    <w:name w:val="Titlu stinga"/>
    <w:qFormat/>
    <w:rsid w:val="00C62726"/>
    <w:pPr>
      <w:spacing w:after="560" w:line="252" w:lineRule="auto"/>
      <w:ind w:left="851"/>
    </w:pPr>
    <w:rPr>
      <w:rFonts w:ascii="Georgia" w:eastAsia="Calibri" w:hAnsi="Georgia" w:cs="Times New Roman"/>
      <w:b/>
      <w:color w:val="303741"/>
      <w:sz w:val="30"/>
      <w:szCs w:val="30"/>
      <w:lang w:val="ro-RO"/>
    </w:rPr>
  </w:style>
  <w:style w:type="paragraph" w:customStyle="1" w:styleId="nr">
    <w:name w:val="nr."/>
    <w:qFormat/>
    <w:rsid w:val="00C62726"/>
    <w:pPr>
      <w:tabs>
        <w:tab w:val="right" w:pos="9072"/>
      </w:tabs>
      <w:spacing w:after="400" w:line="252" w:lineRule="auto"/>
      <w:jc w:val="right"/>
    </w:pPr>
    <w:rPr>
      <w:rFonts w:ascii="Georgia" w:eastAsia="Calibri" w:hAnsi="Georgia" w:cs="Times New Roman"/>
      <w:color w:val="303741"/>
      <w:sz w:val="24"/>
      <w:szCs w:val="24"/>
      <w:lang w:val="ro-RO"/>
    </w:rPr>
  </w:style>
  <w:style w:type="paragraph" w:styleId="a5">
    <w:name w:val="header"/>
    <w:link w:val="a6"/>
    <w:uiPriority w:val="99"/>
    <w:unhideWhenUsed/>
    <w:rsid w:val="00C62726"/>
    <w:pPr>
      <w:tabs>
        <w:tab w:val="center" w:pos="4844"/>
        <w:tab w:val="right" w:pos="9689"/>
      </w:tabs>
      <w:spacing w:after="0" w:line="240" w:lineRule="auto"/>
    </w:pPr>
    <w:rPr>
      <w:rFonts w:ascii="Calibri" w:eastAsia="Calibri" w:hAnsi="Calibri" w:cs="Times New Roman"/>
    </w:rPr>
  </w:style>
  <w:style w:type="character" w:customStyle="1" w:styleId="a6">
    <w:name w:val="Верхний колонтитул Знак"/>
    <w:basedOn w:val="a0"/>
    <w:link w:val="a5"/>
    <w:uiPriority w:val="99"/>
    <w:rsid w:val="00C62726"/>
    <w:rPr>
      <w:rFonts w:ascii="Calibri" w:eastAsia="Calibri" w:hAnsi="Calibri" w:cs="Times New Roman"/>
    </w:rPr>
  </w:style>
  <w:style w:type="paragraph" w:styleId="a7">
    <w:name w:val="List Paragraph"/>
    <w:aliases w:val="References,NUMBERED PARAGRAPH,List Paragraph 1,Bullets,List_Paragraph,Multilevel para_II,List Paragraph1"/>
    <w:basedOn w:val="a"/>
    <w:link w:val="a8"/>
    <w:uiPriority w:val="34"/>
    <w:qFormat/>
    <w:rsid w:val="00C62726"/>
    <w:pPr>
      <w:ind w:left="720"/>
      <w:contextualSpacing/>
    </w:pPr>
    <w:rPr>
      <w:lang w:eastAsia="x-none"/>
    </w:rPr>
  </w:style>
  <w:style w:type="paragraph" w:styleId="a9">
    <w:name w:val="Normal (Web)"/>
    <w:basedOn w:val="a"/>
    <w:uiPriority w:val="99"/>
    <w:unhideWhenUsed/>
    <w:rsid w:val="00C62726"/>
    <w:pPr>
      <w:spacing w:before="100" w:beforeAutospacing="1" w:after="100" w:afterAutospacing="1" w:line="240" w:lineRule="auto"/>
      <w:ind w:left="0"/>
    </w:pPr>
    <w:rPr>
      <w:rFonts w:ascii="Times New Roman" w:eastAsia="Times New Roman" w:hAnsi="Times New Roman"/>
      <w:lang w:val="en-US"/>
    </w:rPr>
  </w:style>
  <w:style w:type="character" w:customStyle="1" w:styleId="a8">
    <w:name w:val="Абзац списка Знак"/>
    <w:aliases w:val="References Знак,NUMBERED PARAGRAPH Знак,List Paragraph 1 Знак,Bullets Знак,List_Paragraph Знак,Multilevel para_II Знак,List Paragraph1 Знак"/>
    <w:link w:val="a7"/>
    <w:uiPriority w:val="34"/>
    <w:locked/>
    <w:rsid w:val="00C62726"/>
    <w:rPr>
      <w:rFonts w:ascii="Georgia" w:eastAsia="Calibri" w:hAnsi="Georgia" w:cs="Times New Roman"/>
      <w:sz w:val="24"/>
      <w:szCs w:val="24"/>
      <w:lang w:val="ro-RO" w:eastAsia="x-none"/>
    </w:rPr>
  </w:style>
  <w:style w:type="paragraph" w:customStyle="1" w:styleId="tt">
    <w:name w:val="tt"/>
    <w:basedOn w:val="a"/>
    <w:rsid w:val="00C62726"/>
    <w:pPr>
      <w:spacing w:after="0" w:line="240" w:lineRule="auto"/>
      <w:ind w:left="0"/>
      <w:jc w:val="center"/>
    </w:pPr>
    <w:rPr>
      <w:rFonts w:ascii="Times New Roman" w:eastAsia="Times New Roman" w:hAnsi="Times New Roman"/>
      <w:b/>
      <w:bCs/>
    </w:rPr>
  </w:style>
  <w:style w:type="character" w:customStyle="1" w:styleId="20">
    <w:name w:val="Заголовок 2 Знак"/>
    <w:basedOn w:val="a0"/>
    <w:link w:val="2"/>
    <w:uiPriority w:val="9"/>
    <w:rsid w:val="00C62726"/>
    <w:rPr>
      <w:rFonts w:asciiTheme="majorHAnsi" w:eastAsiaTheme="majorEastAsia" w:hAnsiTheme="majorHAnsi" w:cstheme="majorBidi"/>
      <w:b/>
      <w:bCs/>
      <w:color w:val="4F81BD" w:themeColor="accent1"/>
      <w:sz w:val="26"/>
      <w:szCs w:val="2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62726"/>
    <w:pPr>
      <w:spacing w:after="120" w:line="360" w:lineRule="auto"/>
      <w:ind w:left="851"/>
    </w:pPr>
    <w:rPr>
      <w:rFonts w:ascii="Georgia" w:eastAsia="Calibri" w:hAnsi="Georgia" w:cs="Times New Roman"/>
      <w:sz w:val="24"/>
      <w:szCs w:val="24"/>
      <w:lang w:val="ro-RO"/>
    </w:rPr>
  </w:style>
  <w:style w:type="paragraph" w:styleId="2">
    <w:name w:val="heading 2"/>
    <w:basedOn w:val="a"/>
    <w:next w:val="a"/>
    <w:link w:val="20"/>
    <w:uiPriority w:val="9"/>
    <w:unhideWhenUsed/>
    <w:qFormat/>
    <w:rsid w:val="00C6272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link w:val="a4"/>
    <w:uiPriority w:val="99"/>
    <w:unhideWhenUsed/>
    <w:rsid w:val="00C62726"/>
    <w:pPr>
      <w:tabs>
        <w:tab w:val="left" w:pos="7027"/>
        <w:tab w:val="right" w:pos="9689"/>
      </w:tabs>
      <w:spacing w:after="0"/>
      <w:ind w:left="1036"/>
    </w:pPr>
    <w:rPr>
      <w:rFonts w:ascii="Georgia" w:eastAsia="Calibri" w:hAnsi="Georgia" w:cs="Times New Roman"/>
      <w:sz w:val="18"/>
      <w:szCs w:val="18"/>
    </w:rPr>
  </w:style>
  <w:style w:type="character" w:customStyle="1" w:styleId="a4">
    <w:name w:val="Нижний колонтитул Знак"/>
    <w:basedOn w:val="a0"/>
    <w:link w:val="a3"/>
    <w:uiPriority w:val="99"/>
    <w:rsid w:val="00C62726"/>
    <w:rPr>
      <w:rFonts w:ascii="Georgia" w:eastAsia="Calibri" w:hAnsi="Georgia" w:cs="Times New Roman"/>
      <w:sz w:val="18"/>
      <w:szCs w:val="18"/>
    </w:rPr>
  </w:style>
  <w:style w:type="paragraph" w:customStyle="1" w:styleId="Titlustinga">
    <w:name w:val="Titlu stinga"/>
    <w:qFormat/>
    <w:rsid w:val="00C62726"/>
    <w:pPr>
      <w:spacing w:after="560" w:line="252" w:lineRule="auto"/>
      <w:ind w:left="851"/>
    </w:pPr>
    <w:rPr>
      <w:rFonts w:ascii="Georgia" w:eastAsia="Calibri" w:hAnsi="Georgia" w:cs="Times New Roman"/>
      <w:b/>
      <w:color w:val="303741"/>
      <w:sz w:val="30"/>
      <w:szCs w:val="30"/>
      <w:lang w:val="ro-RO"/>
    </w:rPr>
  </w:style>
  <w:style w:type="paragraph" w:customStyle="1" w:styleId="nr">
    <w:name w:val="nr."/>
    <w:qFormat/>
    <w:rsid w:val="00C62726"/>
    <w:pPr>
      <w:tabs>
        <w:tab w:val="right" w:pos="9072"/>
      </w:tabs>
      <w:spacing w:after="400" w:line="252" w:lineRule="auto"/>
      <w:jc w:val="right"/>
    </w:pPr>
    <w:rPr>
      <w:rFonts w:ascii="Georgia" w:eastAsia="Calibri" w:hAnsi="Georgia" w:cs="Times New Roman"/>
      <w:color w:val="303741"/>
      <w:sz w:val="24"/>
      <w:szCs w:val="24"/>
      <w:lang w:val="ro-RO"/>
    </w:rPr>
  </w:style>
  <w:style w:type="paragraph" w:styleId="a5">
    <w:name w:val="header"/>
    <w:link w:val="a6"/>
    <w:uiPriority w:val="99"/>
    <w:unhideWhenUsed/>
    <w:rsid w:val="00C62726"/>
    <w:pPr>
      <w:tabs>
        <w:tab w:val="center" w:pos="4844"/>
        <w:tab w:val="right" w:pos="9689"/>
      </w:tabs>
      <w:spacing w:after="0" w:line="240" w:lineRule="auto"/>
    </w:pPr>
    <w:rPr>
      <w:rFonts w:ascii="Calibri" w:eastAsia="Calibri" w:hAnsi="Calibri" w:cs="Times New Roman"/>
    </w:rPr>
  </w:style>
  <w:style w:type="character" w:customStyle="1" w:styleId="a6">
    <w:name w:val="Верхний колонтитул Знак"/>
    <w:basedOn w:val="a0"/>
    <w:link w:val="a5"/>
    <w:uiPriority w:val="99"/>
    <w:rsid w:val="00C62726"/>
    <w:rPr>
      <w:rFonts w:ascii="Calibri" w:eastAsia="Calibri" w:hAnsi="Calibri" w:cs="Times New Roman"/>
    </w:rPr>
  </w:style>
  <w:style w:type="paragraph" w:styleId="a7">
    <w:name w:val="List Paragraph"/>
    <w:aliases w:val="References,NUMBERED PARAGRAPH,List Paragraph 1,Bullets,List_Paragraph,Multilevel para_II,List Paragraph1"/>
    <w:basedOn w:val="a"/>
    <w:link w:val="a8"/>
    <w:uiPriority w:val="34"/>
    <w:qFormat/>
    <w:rsid w:val="00C62726"/>
    <w:pPr>
      <w:ind w:left="720"/>
      <w:contextualSpacing/>
    </w:pPr>
    <w:rPr>
      <w:lang w:eastAsia="x-none"/>
    </w:rPr>
  </w:style>
  <w:style w:type="paragraph" w:styleId="a9">
    <w:name w:val="Normal (Web)"/>
    <w:basedOn w:val="a"/>
    <w:uiPriority w:val="99"/>
    <w:unhideWhenUsed/>
    <w:rsid w:val="00C62726"/>
    <w:pPr>
      <w:spacing w:before="100" w:beforeAutospacing="1" w:after="100" w:afterAutospacing="1" w:line="240" w:lineRule="auto"/>
      <w:ind w:left="0"/>
    </w:pPr>
    <w:rPr>
      <w:rFonts w:ascii="Times New Roman" w:eastAsia="Times New Roman" w:hAnsi="Times New Roman"/>
      <w:lang w:val="en-US"/>
    </w:rPr>
  </w:style>
  <w:style w:type="character" w:customStyle="1" w:styleId="a8">
    <w:name w:val="Абзац списка Знак"/>
    <w:aliases w:val="References Знак,NUMBERED PARAGRAPH Знак,List Paragraph 1 Знак,Bullets Знак,List_Paragraph Знак,Multilevel para_II Знак,List Paragraph1 Знак"/>
    <w:link w:val="a7"/>
    <w:uiPriority w:val="34"/>
    <w:locked/>
    <w:rsid w:val="00C62726"/>
    <w:rPr>
      <w:rFonts w:ascii="Georgia" w:eastAsia="Calibri" w:hAnsi="Georgia" w:cs="Times New Roman"/>
      <w:sz w:val="24"/>
      <w:szCs w:val="24"/>
      <w:lang w:val="ro-RO" w:eastAsia="x-none"/>
    </w:rPr>
  </w:style>
  <w:style w:type="paragraph" w:customStyle="1" w:styleId="tt">
    <w:name w:val="tt"/>
    <w:basedOn w:val="a"/>
    <w:rsid w:val="00C62726"/>
    <w:pPr>
      <w:spacing w:after="0" w:line="240" w:lineRule="auto"/>
      <w:ind w:left="0"/>
      <w:jc w:val="center"/>
    </w:pPr>
    <w:rPr>
      <w:rFonts w:ascii="Times New Roman" w:eastAsia="Times New Roman" w:hAnsi="Times New Roman"/>
      <w:b/>
      <w:bCs/>
    </w:rPr>
  </w:style>
  <w:style w:type="character" w:customStyle="1" w:styleId="20">
    <w:name w:val="Заголовок 2 Знак"/>
    <w:basedOn w:val="a0"/>
    <w:link w:val="2"/>
    <w:uiPriority w:val="9"/>
    <w:rsid w:val="00C62726"/>
    <w:rPr>
      <w:rFonts w:asciiTheme="majorHAnsi" w:eastAsiaTheme="majorEastAsia" w:hAnsiTheme="majorHAnsi" w:cstheme="majorBidi"/>
      <w:b/>
      <w:bCs/>
      <w:color w:val="4F81BD"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1B4CED-1256-4B0F-8211-BB2E705BFFB0}"/>
</file>

<file path=customXml/itemProps2.xml><?xml version="1.0" encoding="utf-8"?>
<ds:datastoreItem xmlns:ds="http://schemas.openxmlformats.org/officeDocument/2006/customXml" ds:itemID="{208B0930-AD1A-4694-99EF-910E0DE699F4}"/>
</file>

<file path=customXml/itemProps3.xml><?xml version="1.0" encoding="utf-8"?>
<ds:datastoreItem xmlns:ds="http://schemas.openxmlformats.org/officeDocument/2006/customXml" ds:itemID="{9DB5ADC9-D38C-4EA1-AE6F-10D87D8BAF7B}"/>
</file>

<file path=docProps/app.xml><?xml version="1.0" encoding="utf-8"?>
<Properties xmlns="http://schemas.openxmlformats.org/officeDocument/2006/extended-properties" xmlns:vt="http://schemas.openxmlformats.org/officeDocument/2006/docPropsVTypes">
  <Template>Normal</Template>
  <TotalTime>13</TotalTime>
  <Pages>1</Pages>
  <Words>1457</Words>
  <Characters>8308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257.2022.ro</dc:title>
  <dc:creator>MARCELA</dc:creator>
  <cp:lastModifiedBy>MARCELA</cp:lastModifiedBy>
  <cp:revision>3</cp:revision>
  <dcterms:created xsi:type="dcterms:W3CDTF">2022-06-27T08:31:00Z</dcterms:created>
  <dcterms:modified xsi:type="dcterms:W3CDTF">2022-06-28T08:05:00Z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