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6FFE" w14:textId="77777777" w:rsidR="007C0BC6" w:rsidRPr="00EB4C99" w:rsidRDefault="007C0BC6" w:rsidP="007C0BC6">
      <w:pPr>
        <w:spacing w:after="0" w:line="240" w:lineRule="auto"/>
        <w:ind w:left="7371"/>
        <w:jc w:val="right"/>
        <w:rPr>
          <w:rFonts w:cs="Times New Roman"/>
          <w:b/>
          <w:iCs/>
          <w:sz w:val="28"/>
          <w:szCs w:val="28"/>
        </w:rPr>
      </w:pPr>
      <w:r w:rsidRPr="00EB4C99">
        <w:rPr>
          <w:rFonts w:cs="Times New Roman"/>
          <w:bCs/>
          <w:iCs/>
          <w:sz w:val="28"/>
          <w:szCs w:val="28"/>
        </w:rPr>
        <w:t>Proiect</w:t>
      </w:r>
    </w:p>
    <w:p w14:paraId="78935995" w14:textId="77777777" w:rsidR="007C0BC6" w:rsidRPr="00EB4C99" w:rsidRDefault="007C0BC6" w:rsidP="007C0BC6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14:paraId="47E0A223" w14:textId="77777777" w:rsidR="007C0BC6" w:rsidRDefault="007C0BC6" w:rsidP="007C0BC6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14:paraId="0FB9000B" w14:textId="77777777" w:rsidR="007C0BC6" w:rsidRPr="00EB4C99" w:rsidRDefault="007C0BC6" w:rsidP="007C0BC6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14:paraId="47436BFB" w14:textId="77777777" w:rsidR="007C0BC6" w:rsidRPr="00EB4C99" w:rsidRDefault="007C0BC6" w:rsidP="007C0BC6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14:paraId="009248B1" w14:textId="77777777" w:rsidR="007C0BC6" w:rsidRPr="00EB4C99" w:rsidRDefault="007C0BC6" w:rsidP="007C0BC6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14:paraId="06FB4CE0" w14:textId="77777777" w:rsidR="007C0BC6" w:rsidRPr="00EB4C99" w:rsidRDefault="007C0BC6" w:rsidP="007C0BC6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EB4C99">
        <w:rPr>
          <w:rFonts w:cs="Times New Roman"/>
          <w:b/>
          <w:sz w:val="28"/>
          <w:szCs w:val="28"/>
        </w:rPr>
        <w:t>H O T Ă R Â R E</w:t>
      </w:r>
    </w:p>
    <w:p w14:paraId="71C0E50C" w14:textId="77777777" w:rsidR="007C0BC6" w:rsidRPr="00EB4C99" w:rsidRDefault="007C0BC6" w:rsidP="007C0BC6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14:paraId="101FE121" w14:textId="77777777" w:rsidR="007C0BC6" w:rsidRPr="00EB4C99" w:rsidRDefault="007C0BC6" w:rsidP="007C0BC6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EB4C99">
        <w:rPr>
          <w:rFonts w:cs="Times New Roman"/>
          <w:b/>
          <w:sz w:val="28"/>
          <w:szCs w:val="28"/>
        </w:rPr>
        <w:t>pentru modificarea unor acte normative</w:t>
      </w:r>
    </w:p>
    <w:p w14:paraId="320C701A" w14:textId="77777777" w:rsidR="007C0BC6" w:rsidRPr="00EB4C99" w:rsidRDefault="007C0BC6" w:rsidP="007C0BC6">
      <w:pPr>
        <w:spacing w:after="0" w:line="240" w:lineRule="auto"/>
        <w:rPr>
          <w:rFonts w:cs="Times New Roman"/>
          <w:b/>
          <w:sz w:val="28"/>
          <w:szCs w:val="28"/>
        </w:rPr>
      </w:pPr>
      <w:r w:rsidRPr="00EB4C99">
        <w:rPr>
          <w:rFonts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23FEC6" wp14:editId="74F1EC0F">
                <wp:simplePos x="0" y="0"/>
                <wp:positionH relativeFrom="column">
                  <wp:posOffset>606425</wp:posOffset>
                </wp:positionH>
                <wp:positionV relativeFrom="paragraph">
                  <wp:posOffset>130810</wp:posOffset>
                </wp:positionV>
                <wp:extent cx="54768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6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62274F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75pt,10.3pt" to="479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" strokecolor="windowText" strokeweight=".5pt">
                <v:stroke joinstyle="miter"/>
              </v:line>
            </w:pict>
          </mc:Fallback>
        </mc:AlternateContent>
      </w:r>
    </w:p>
    <w:p w14:paraId="2235695E" w14:textId="77777777" w:rsidR="007C0BC6" w:rsidRPr="00EB4C99" w:rsidRDefault="007C0BC6" w:rsidP="007C0BC6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14:paraId="7617FF68" w14:textId="77777777" w:rsidR="007C0BC6" w:rsidRPr="00EB4C99" w:rsidRDefault="007C0BC6" w:rsidP="007C0BC6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EB4C99">
        <w:rPr>
          <w:rFonts w:cs="Times New Roman"/>
          <w:sz w:val="28"/>
          <w:szCs w:val="28"/>
        </w:rPr>
        <w:t xml:space="preserve">În temeiul art. 13 alin. (1) </w:t>
      </w:r>
      <w:r>
        <w:rPr>
          <w:rFonts w:cs="Times New Roman"/>
          <w:sz w:val="28"/>
          <w:szCs w:val="28"/>
        </w:rPr>
        <w:t xml:space="preserve">lit. d) și al art.17 </w:t>
      </w:r>
      <w:r w:rsidRPr="00EB4C99">
        <w:rPr>
          <w:rFonts w:cs="Times New Roman"/>
          <w:sz w:val="28"/>
          <w:szCs w:val="28"/>
        </w:rPr>
        <w:t>din Regulamentul Parlamentului, adoptat prin Legea nr. 797/1996,</w:t>
      </w:r>
    </w:p>
    <w:p w14:paraId="11AE24D5" w14:textId="77777777" w:rsidR="007C0BC6" w:rsidRPr="00EB4C99" w:rsidRDefault="007C0BC6" w:rsidP="007C0BC6">
      <w:pPr>
        <w:spacing w:after="0" w:line="240" w:lineRule="auto"/>
        <w:ind w:firstLine="283"/>
        <w:jc w:val="both"/>
        <w:rPr>
          <w:rFonts w:cs="Times New Roman"/>
          <w:sz w:val="28"/>
          <w:szCs w:val="28"/>
        </w:rPr>
      </w:pPr>
    </w:p>
    <w:p w14:paraId="60C7B028" w14:textId="77777777" w:rsidR="007C0BC6" w:rsidRPr="00EB4C99" w:rsidRDefault="007C0BC6" w:rsidP="007C0BC6">
      <w:pPr>
        <w:spacing w:after="0" w:line="240" w:lineRule="auto"/>
        <w:ind w:firstLine="283"/>
        <w:jc w:val="both"/>
        <w:rPr>
          <w:rFonts w:cs="Times New Roman"/>
          <w:sz w:val="28"/>
          <w:szCs w:val="28"/>
        </w:rPr>
      </w:pPr>
      <w:r w:rsidRPr="00EB4C99">
        <w:rPr>
          <w:rFonts w:cs="Times New Roman"/>
          <w:sz w:val="28"/>
          <w:szCs w:val="28"/>
        </w:rPr>
        <w:t>Parlamentul adoptă prezenta hotărâre.</w:t>
      </w:r>
    </w:p>
    <w:p w14:paraId="67BDD1E2" w14:textId="77777777" w:rsidR="007C0BC6" w:rsidRPr="00EB4C99" w:rsidRDefault="007C0BC6" w:rsidP="007C0BC6">
      <w:pPr>
        <w:spacing w:after="0" w:line="240" w:lineRule="auto"/>
        <w:ind w:left="567" w:firstLine="567"/>
        <w:jc w:val="both"/>
        <w:rPr>
          <w:rFonts w:cs="Times New Roman"/>
          <w:b/>
          <w:sz w:val="28"/>
          <w:szCs w:val="28"/>
        </w:rPr>
      </w:pPr>
    </w:p>
    <w:p w14:paraId="7829C5C2" w14:textId="77777777" w:rsidR="007C0BC6" w:rsidRPr="002525D8" w:rsidRDefault="007C0BC6" w:rsidP="007C0BC6">
      <w:pPr>
        <w:pStyle w:val="NoSpacing"/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EB4C99">
        <w:rPr>
          <w:rFonts w:ascii="Georgia" w:hAnsi="Georgia" w:cs="Times New Roman"/>
          <w:b/>
          <w:sz w:val="28"/>
          <w:szCs w:val="28"/>
        </w:rPr>
        <w:t xml:space="preserve">Art. I. </w:t>
      </w:r>
      <w:r w:rsidRPr="00EB4C99">
        <w:rPr>
          <w:rFonts w:ascii="Georgia" w:hAnsi="Georgia" w:cs="Times New Roman"/>
          <w:bCs/>
          <w:sz w:val="28"/>
          <w:szCs w:val="28"/>
        </w:rPr>
        <w:t>–</w:t>
      </w:r>
      <w:r w:rsidRPr="00522B08">
        <w:rPr>
          <w:rFonts w:ascii="Georgia" w:hAnsi="Georgia" w:cs="Times New Roman"/>
          <w:sz w:val="28"/>
          <w:szCs w:val="28"/>
        </w:rPr>
        <w:t xml:space="preserve"> </w:t>
      </w:r>
      <w:r>
        <w:rPr>
          <w:rFonts w:ascii="Georgia" w:hAnsi="Georgia" w:cs="Times New Roman"/>
          <w:sz w:val="28"/>
          <w:szCs w:val="28"/>
        </w:rPr>
        <w:t xml:space="preserve">Anexa nr.10 la </w:t>
      </w:r>
      <w:r w:rsidRPr="002525D8">
        <w:rPr>
          <w:rFonts w:ascii="Georgia" w:hAnsi="Georgia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2525D8">
        <w:rPr>
          <w:rFonts w:ascii="Georgia" w:eastAsia="Times New Roman" w:hAnsi="Georgia" w:cs="Times New Roman"/>
          <w:sz w:val="28"/>
          <w:szCs w:val="28"/>
        </w:rPr>
        <w:t xml:space="preserve">(Monitorul Oficial al Republicii Moldova, 2021, nr. 186–189, art.198), cu modificările ulterioare, </w:t>
      </w:r>
      <w:r w:rsidRPr="002525D8">
        <w:rPr>
          <w:rFonts w:ascii="Georgia" w:hAnsi="Georgia" w:cs="Times New Roman"/>
          <w:sz w:val="28"/>
          <w:szCs w:val="28"/>
        </w:rPr>
        <w:t>se modifică după cum urmează:</w:t>
      </w:r>
    </w:p>
    <w:p w14:paraId="75948A93" w14:textId="77777777" w:rsidR="007C0BC6" w:rsidRPr="002525D8" w:rsidRDefault="007C0BC6" w:rsidP="007C0BC6">
      <w:pPr>
        <w:pStyle w:val="NoSpacing"/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p w14:paraId="5E952735" w14:textId="77777777" w:rsidR="007C0BC6" w:rsidRDefault="007C0BC6" w:rsidP="007C0BC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la rubrica „Membri”, după poziția „DASCĂLU Iulia - </w:t>
      </w:r>
      <w:r w:rsidRPr="002525D8">
        <w:rPr>
          <w:rFonts w:ascii="Georgia" w:hAnsi="Georgia" w:cs="Times New Roman"/>
          <w:sz w:val="28"/>
          <w:szCs w:val="28"/>
        </w:rPr>
        <w:t>Fracțiunea parlamentară „Partidul Acțiune și Solidaritate””</w:t>
      </w:r>
      <w:r>
        <w:rPr>
          <w:rFonts w:ascii="Georgia" w:hAnsi="Georgia" w:cs="Times New Roman"/>
          <w:sz w:val="28"/>
          <w:szCs w:val="28"/>
        </w:rPr>
        <w:t>, se introduce poziția:</w:t>
      </w:r>
    </w:p>
    <w:p w14:paraId="1B0DF532" w14:textId="77777777" w:rsidR="007C0BC6" w:rsidRDefault="007C0BC6" w:rsidP="007C0BC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503" w:type="dxa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5397"/>
      </w:tblGrid>
      <w:tr w:rsidR="007C0BC6" w:rsidRPr="00EB4C99" w14:paraId="1433D355" w14:textId="77777777" w:rsidTr="00156620">
        <w:tc>
          <w:tcPr>
            <w:tcW w:w="3539" w:type="dxa"/>
          </w:tcPr>
          <w:p w14:paraId="018449F2" w14:textId="77777777" w:rsidR="007C0BC6" w:rsidRPr="00EB4C99" w:rsidRDefault="007C0BC6" w:rsidP="00156620">
            <w:pPr>
              <w:pStyle w:val="NoSpacing"/>
              <w:tabs>
                <w:tab w:val="left" w:pos="851"/>
                <w:tab w:val="left" w:pos="1843"/>
              </w:tabs>
              <w:ind w:left="-42" w:firstLine="42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„</w:t>
            </w:r>
            <w:r>
              <w:rPr>
                <w:rFonts w:ascii="Georgia" w:hAnsi="Georgia" w:cs="Times New Roman"/>
                <w:sz w:val="28"/>
                <w:szCs w:val="28"/>
              </w:rPr>
              <w:t>SPEIANU Ana</w:t>
            </w:r>
          </w:p>
        </w:tc>
        <w:tc>
          <w:tcPr>
            <w:tcW w:w="567" w:type="dxa"/>
          </w:tcPr>
          <w:p w14:paraId="4B158707" w14:textId="77777777" w:rsidR="007C0BC6" w:rsidRPr="00EB4C99" w:rsidRDefault="007C0BC6" w:rsidP="00156620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EB4C99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397" w:type="dxa"/>
          </w:tcPr>
          <w:p w14:paraId="13EA07A4" w14:textId="77777777" w:rsidR="007C0BC6" w:rsidRPr="00EB4C99" w:rsidRDefault="007C0BC6" w:rsidP="00156620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2525D8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</w:t>
            </w:r>
            <w:r>
              <w:rPr>
                <w:rFonts w:ascii="Georgia" w:hAnsi="Georgia" w:cs="Times New Roman"/>
                <w:sz w:val="28"/>
                <w:szCs w:val="28"/>
              </w:rPr>
              <w:t>;</w:t>
            </w:r>
          </w:p>
        </w:tc>
      </w:tr>
    </w:tbl>
    <w:p w14:paraId="233F1290" w14:textId="77777777" w:rsidR="007C0BC6" w:rsidRPr="00EB4C99" w:rsidRDefault="007C0BC6" w:rsidP="007C0BC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cs="Times New Roman"/>
          <w:bCs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 xml:space="preserve"> </w:t>
      </w:r>
    </w:p>
    <w:p w14:paraId="45B7D802" w14:textId="77777777" w:rsidR="007C0BC6" w:rsidRPr="001B1B19" w:rsidRDefault="007C0BC6" w:rsidP="007C0BC6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EB4C99">
        <w:rPr>
          <w:rFonts w:cs="Times New Roman"/>
          <w:b/>
          <w:sz w:val="28"/>
          <w:szCs w:val="28"/>
        </w:rPr>
        <w:t>Art. II.</w:t>
      </w:r>
      <w:r w:rsidRPr="00EB4C99">
        <w:rPr>
          <w:rFonts w:cs="Times New Roman"/>
          <w:sz w:val="28"/>
          <w:szCs w:val="28"/>
        </w:rPr>
        <w:t xml:space="preserve"> –</w:t>
      </w:r>
      <w:r w:rsidRPr="00522B08">
        <w:rPr>
          <w:rFonts w:eastAsia="Times New Roman" w:cs="Times New Roman"/>
          <w:sz w:val="28"/>
          <w:szCs w:val="28"/>
          <w:lang w:val="ro-MD" w:eastAsia="ro-RO"/>
        </w:rPr>
        <w:t xml:space="preserve"> 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Articolul 1 din 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Hotărârea Parlamentului nr. 107/2021 privind alegerea membrilor supleanți în comisiile permanente ale Parlamentului (Monitorul Oficial al Republicii Moldova, 2021, nr. 226–229, art. 254), cu modificările ulterioare, se modifică după cum urmează: </w:t>
      </w:r>
    </w:p>
    <w:p w14:paraId="38E69952" w14:textId="77777777" w:rsidR="007C0BC6" w:rsidRPr="001B1B19" w:rsidRDefault="007C0BC6" w:rsidP="007C0BC6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0194BB68" w14:textId="77777777" w:rsidR="007C0BC6" w:rsidRPr="003B3FF3" w:rsidRDefault="007C0BC6" w:rsidP="007C0BC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  <w:r w:rsidRPr="003B3FF3">
        <w:rPr>
          <w:rFonts w:ascii="Georgia" w:eastAsia="Times New Roman" w:hAnsi="Georgia" w:cs="Times New Roman"/>
          <w:sz w:val="28"/>
          <w:szCs w:val="28"/>
          <w:lang w:val="ro-MD"/>
        </w:rPr>
        <w:t xml:space="preserve">la punctul 8, după poziția </w:t>
      </w:r>
      <w:r w:rsidRPr="003B3FF3">
        <w:rPr>
          <w:rFonts w:ascii="Georgia" w:hAnsi="Georgia" w:cs="Times New Roman"/>
          <w:sz w:val="28"/>
          <w:szCs w:val="28"/>
        </w:rPr>
        <w:t>„</w:t>
      </w:r>
      <w:r>
        <w:rPr>
          <w:rFonts w:ascii="Georgia" w:hAnsi="Georgia" w:cs="Times New Roman"/>
          <w:sz w:val="28"/>
          <w:szCs w:val="28"/>
        </w:rPr>
        <w:t>LEAHU Mihail</w:t>
      </w:r>
      <w:r w:rsidRPr="003B3FF3">
        <w:rPr>
          <w:rFonts w:ascii="Georgia" w:hAnsi="Georgia" w:cs="Times New Roman"/>
          <w:sz w:val="28"/>
          <w:szCs w:val="28"/>
        </w:rPr>
        <w:t xml:space="preserve"> - Fracțiunea parlamentară „Partidul Acțiune și Solidaritate””, se introduce poziția:</w:t>
      </w:r>
    </w:p>
    <w:p w14:paraId="41E62560" w14:textId="77777777" w:rsidR="007C0BC6" w:rsidRPr="003B3FF3" w:rsidRDefault="007C0BC6" w:rsidP="007C0BC6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tbl>
      <w:tblPr>
        <w:tblStyle w:val="TableGrid"/>
        <w:tblW w:w="9503" w:type="dxa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5397"/>
      </w:tblGrid>
      <w:tr w:rsidR="007C0BC6" w:rsidRPr="003B3FF3" w14:paraId="48EC12DD" w14:textId="77777777" w:rsidTr="00156620">
        <w:tc>
          <w:tcPr>
            <w:tcW w:w="3539" w:type="dxa"/>
          </w:tcPr>
          <w:p w14:paraId="3534AE3E" w14:textId="77777777" w:rsidR="007C0BC6" w:rsidRPr="003B3FF3" w:rsidRDefault="007C0BC6" w:rsidP="00156620">
            <w:pPr>
              <w:pStyle w:val="NoSpacing"/>
              <w:tabs>
                <w:tab w:val="left" w:pos="851"/>
                <w:tab w:val="left" w:pos="1843"/>
              </w:tabs>
              <w:ind w:left="-42" w:firstLine="42"/>
              <w:jc w:val="both"/>
              <w:rPr>
                <w:rFonts w:ascii="Georgia" w:hAnsi="Georgia" w:cs="Times New Roman"/>
                <w:sz w:val="28"/>
                <w:szCs w:val="28"/>
              </w:rPr>
            </w:pPr>
            <w:r w:rsidRPr="003B3FF3">
              <w:rPr>
                <w:rFonts w:ascii="Georgia" w:hAnsi="Georgia" w:cs="Times New Roman"/>
                <w:sz w:val="28"/>
                <w:szCs w:val="28"/>
              </w:rPr>
              <w:t>„SPEIANU Ana</w:t>
            </w:r>
          </w:p>
        </w:tc>
        <w:tc>
          <w:tcPr>
            <w:tcW w:w="567" w:type="dxa"/>
          </w:tcPr>
          <w:p w14:paraId="410D41B6" w14:textId="77777777" w:rsidR="007C0BC6" w:rsidRPr="003B3FF3" w:rsidRDefault="007C0BC6" w:rsidP="00156620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Georgia" w:hAnsi="Georgia" w:cs="Times New Roman"/>
                <w:sz w:val="28"/>
                <w:szCs w:val="28"/>
              </w:rPr>
            </w:pPr>
            <w:r w:rsidRPr="003B3FF3">
              <w:rPr>
                <w:rFonts w:ascii="Georgia" w:hAnsi="Georgia" w:cs="Times New Roman"/>
                <w:sz w:val="28"/>
                <w:szCs w:val="28"/>
              </w:rPr>
              <w:t>–</w:t>
            </w:r>
          </w:p>
        </w:tc>
        <w:tc>
          <w:tcPr>
            <w:tcW w:w="5397" w:type="dxa"/>
          </w:tcPr>
          <w:p w14:paraId="349EBE02" w14:textId="77777777" w:rsidR="007C0BC6" w:rsidRPr="003B3FF3" w:rsidRDefault="007C0BC6" w:rsidP="00156620">
            <w:pPr>
              <w:pStyle w:val="NoSpacing"/>
              <w:tabs>
                <w:tab w:val="left" w:pos="851"/>
                <w:tab w:val="left" w:pos="1843"/>
              </w:tabs>
              <w:rPr>
                <w:rFonts w:ascii="Georgia" w:hAnsi="Georgia" w:cs="Times New Roman"/>
                <w:sz w:val="28"/>
                <w:szCs w:val="28"/>
              </w:rPr>
            </w:pPr>
            <w:r w:rsidRPr="003B3FF3">
              <w:rPr>
                <w:rFonts w:ascii="Georgia" w:hAnsi="Georgia" w:cs="Times New Roman"/>
                <w:sz w:val="28"/>
                <w:szCs w:val="28"/>
              </w:rPr>
              <w:t>Fracțiunea parlamentară „Partidul Acțiune și Solidaritate””.</w:t>
            </w:r>
          </w:p>
        </w:tc>
      </w:tr>
    </w:tbl>
    <w:p w14:paraId="239C94B5" w14:textId="77777777" w:rsidR="007C0BC6" w:rsidRPr="001B1B19" w:rsidRDefault="007C0BC6" w:rsidP="007C0BC6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4901B739" w14:textId="77777777" w:rsidR="007C0BC6" w:rsidRPr="00EB4C99" w:rsidRDefault="007C0BC6" w:rsidP="007C0BC6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EB4C99">
        <w:rPr>
          <w:rFonts w:cs="Times New Roman"/>
          <w:b/>
          <w:bCs/>
          <w:sz w:val="28"/>
          <w:szCs w:val="28"/>
        </w:rPr>
        <w:t>Art. III.</w:t>
      </w:r>
      <w:r w:rsidRPr="00EB4C99">
        <w:rPr>
          <w:rFonts w:cs="Times New Roman"/>
          <w:sz w:val="28"/>
          <w:szCs w:val="28"/>
        </w:rPr>
        <w:t xml:space="preserve"> - Prezenta hotărâre intră în vigoare la data adoptării.</w:t>
      </w:r>
    </w:p>
    <w:p w14:paraId="61DEECE2" w14:textId="77777777" w:rsidR="007C0BC6" w:rsidRDefault="007C0BC6" w:rsidP="007C0BC6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</w:p>
    <w:p w14:paraId="40327883" w14:textId="77777777" w:rsidR="007C0BC6" w:rsidRPr="00EB4C99" w:rsidRDefault="007C0BC6" w:rsidP="007C0BC6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</w:p>
    <w:p w14:paraId="6B460E55" w14:textId="77777777" w:rsidR="007C0BC6" w:rsidRPr="00B1529F" w:rsidRDefault="007C0BC6" w:rsidP="007C0BC6">
      <w:pPr>
        <w:tabs>
          <w:tab w:val="left" w:pos="3969"/>
        </w:tabs>
        <w:spacing w:after="0" w:line="240" w:lineRule="auto"/>
        <w:jc w:val="both"/>
        <w:rPr>
          <w:rFonts w:cs="Times New Roman"/>
          <w:b/>
          <w:sz w:val="28"/>
          <w:szCs w:val="28"/>
        </w:rPr>
      </w:pPr>
      <w:r w:rsidRPr="00EB4C99">
        <w:rPr>
          <w:rFonts w:cs="Times New Roman"/>
          <w:b/>
          <w:sz w:val="28"/>
          <w:szCs w:val="28"/>
        </w:rPr>
        <w:t xml:space="preserve">                          PREȘEDINTELE  PARLAMENTULUI</w:t>
      </w:r>
    </w:p>
    <w:p w14:paraId="79A0BD6C" w14:textId="77777777" w:rsidR="007C0BC6" w:rsidRDefault="007C0BC6" w:rsidP="007C0BC6"/>
    <w:p w14:paraId="268FE3D4" w14:textId="77777777" w:rsidR="007C0BC6" w:rsidRDefault="007C0BC6" w:rsidP="007C0BC6"/>
    <w:p w14:paraId="5CDF1645" w14:textId="77777777" w:rsidR="00662054" w:rsidRDefault="00662054"/>
    <w:sectPr w:rsidR="00662054" w:rsidSect="007C0BC6"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BC6"/>
    <w:rsid w:val="00662054"/>
    <w:rsid w:val="007C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2283"/>
  <w15:chartTrackingRefBased/>
  <w15:docId w15:val="{F8DB6EFF-9617-4112-864F-CF8B2FC2F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C0BC6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0BC6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C0BC6"/>
    <w:pPr>
      <w:spacing w:after="0" w:line="240" w:lineRule="auto"/>
    </w:pPr>
    <w:rPr>
      <w:rFonts w:eastAsiaTheme="minorEastAsia"/>
      <w:lang w:val="ro-RO" w:eastAsia="ro-RO"/>
    </w:rPr>
  </w:style>
  <w:style w:type="paragraph" w:styleId="ListParagraph">
    <w:name w:val="List Paragraph"/>
    <w:basedOn w:val="Normal"/>
    <w:uiPriority w:val="34"/>
    <w:qFormat/>
    <w:rsid w:val="007C0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D88F627-B450-45CA-BD1D-52E59ACE3EBC}"/>
</file>

<file path=customXml/itemProps2.xml><?xml version="1.0" encoding="utf-8"?>
<ds:datastoreItem xmlns:ds="http://schemas.openxmlformats.org/officeDocument/2006/customXml" ds:itemID="{ACB2A50C-011E-4442-83F9-F07334F96E3C}"/>
</file>

<file path=customXml/itemProps3.xml><?xml version="1.0" encoding="utf-8"?>
<ds:datastoreItem xmlns:ds="http://schemas.openxmlformats.org/officeDocument/2006/customXml" ds:itemID="{9D0C5586-AA81-4459-9DB2-3E6E69F604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82.2024.ro</dc:title>
  <dc:subject/>
  <dc:creator>Elena Gîncu</dc:creator>
  <cp:keywords/>
  <dc:description/>
  <cp:lastModifiedBy>Elena Gîncu</cp:lastModifiedBy>
  <cp:revision>1</cp:revision>
  <dcterms:created xsi:type="dcterms:W3CDTF">2024-03-13T15:57:00Z</dcterms:created>
  <dcterms:modified xsi:type="dcterms:W3CDTF">2024-03-13T15:58:00Z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