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62422" w14:textId="77777777" w:rsidR="008E5198" w:rsidRDefault="00183D0E">
      <w:pPr>
        <w:spacing w:after="560" w:line="252" w:lineRule="auto"/>
        <w:ind w:left="851"/>
        <w:rPr>
          <w:rFonts w:ascii="Georgia" w:eastAsia="Georgia" w:hAnsi="Georgia" w:cs="Georgia"/>
          <w:b/>
          <w:color w:val="303741"/>
          <w:sz w:val="30"/>
        </w:rPr>
      </w:pPr>
      <w:r>
        <w:rPr>
          <w:rFonts w:ascii="Georgia" w:eastAsia="Georgia" w:hAnsi="Georgia" w:cs="Georgia"/>
          <w:b/>
          <w:color w:val="303741"/>
          <w:sz w:val="30"/>
        </w:rPr>
        <w:t>Deputat în Parlamentul</w:t>
      </w:r>
      <w:r>
        <w:rPr>
          <w:rFonts w:ascii="Georgia" w:eastAsia="Georgia" w:hAnsi="Georgia" w:cs="Georgia"/>
          <w:b/>
          <w:color w:val="303741"/>
          <w:sz w:val="30"/>
        </w:rPr>
        <w:br/>
        <w:t>Republicii Moldova</w:t>
      </w:r>
    </w:p>
    <w:p w14:paraId="16250DFC" w14:textId="77777777" w:rsidR="008E5198" w:rsidRDefault="00183D0E">
      <w:pPr>
        <w:spacing w:after="0" w:line="276" w:lineRule="auto"/>
        <w:jc w:val="right"/>
        <w:rPr>
          <w:rFonts w:ascii="Georgia" w:eastAsia="Georgia" w:hAnsi="Georgia" w:cs="Georgia"/>
          <w:b/>
          <w:sz w:val="28"/>
          <w:shd w:val="clear" w:color="auto" w:fill="FFFFFF"/>
        </w:rPr>
      </w:pPr>
      <w:r>
        <w:rPr>
          <w:rFonts w:ascii="Georgia" w:eastAsia="Georgia" w:hAnsi="Georgia" w:cs="Georgia"/>
          <w:b/>
          <w:sz w:val="28"/>
          <w:shd w:val="clear" w:color="auto" w:fill="FFFFFF"/>
        </w:rPr>
        <w:t xml:space="preserve">Biroul permanent al </w:t>
      </w:r>
    </w:p>
    <w:p w14:paraId="26964A06" w14:textId="77777777" w:rsidR="008E5198" w:rsidRDefault="00183D0E">
      <w:pPr>
        <w:spacing w:after="0" w:line="276" w:lineRule="auto"/>
        <w:jc w:val="right"/>
        <w:rPr>
          <w:rFonts w:ascii="Georgia" w:eastAsia="Georgia" w:hAnsi="Georgia" w:cs="Georgia"/>
          <w:b/>
          <w:sz w:val="28"/>
          <w:shd w:val="clear" w:color="auto" w:fill="FFFFFF"/>
        </w:rPr>
      </w:pPr>
      <w:r>
        <w:rPr>
          <w:rFonts w:ascii="Georgia" w:eastAsia="Georgia" w:hAnsi="Georgia" w:cs="Georgia"/>
          <w:b/>
          <w:sz w:val="28"/>
          <w:shd w:val="clear" w:color="auto" w:fill="FFFFFF"/>
        </w:rPr>
        <w:t>Parlamentului Republicii Moldova</w:t>
      </w:r>
    </w:p>
    <w:p w14:paraId="6EA29AF9" w14:textId="77777777" w:rsidR="008E5198" w:rsidRDefault="008E5198">
      <w:pPr>
        <w:spacing w:after="0" w:line="240" w:lineRule="auto"/>
        <w:ind w:right="111"/>
        <w:jc w:val="right"/>
        <w:rPr>
          <w:rFonts w:ascii="Georgia" w:eastAsia="Georgia" w:hAnsi="Georgia" w:cs="Georgia"/>
          <w:i/>
          <w:sz w:val="28"/>
          <w:shd w:val="clear" w:color="auto" w:fill="FFFFFF"/>
        </w:rPr>
      </w:pPr>
    </w:p>
    <w:p w14:paraId="6F2037A4" w14:textId="77777777" w:rsidR="008E5198" w:rsidRDefault="008E5198">
      <w:pPr>
        <w:spacing w:after="0" w:line="240" w:lineRule="auto"/>
        <w:ind w:right="111"/>
        <w:jc w:val="right"/>
        <w:rPr>
          <w:rFonts w:ascii="Georgia" w:eastAsia="Georgia" w:hAnsi="Georgia" w:cs="Georgia"/>
          <w:i/>
          <w:sz w:val="28"/>
          <w:shd w:val="clear" w:color="auto" w:fill="FFFFFF"/>
        </w:rPr>
      </w:pPr>
    </w:p>
    <w:p w14:paraId="42039214" w14:textId="77777777" w:rsidR="008E5198" w:rsidRDefault="008E5198">
      <w:pPr>
        <w:spacing w:after="0" w:line="240" w:lineRule="auto"/>
        <w:ind w:firstLine="589"/>
        <w:jc w:val="both"/>
        <w:rPr>
          <w:rFonts w:ascii="Georgia" w:eastAsia="Georgia" w:hAnsi="Georgia" w:cs="Georgia"/>
          <w:sz w:val="28"/>
          <w:shd w:val="clear" w:color="auto" w:fill="FFFFFF"/>
        </w:rPr>
      </w:pPr>
    </w:p>
    <w:p w14:paraId="1E07DAB7" w14:textId="48E68730" w:rsidR="008E5198" w:rsidRDefault="00183D0E" w:rsidP="00195027">
      <w:pPr>
        <w:spacing w:after="0" w:line="276" w:lineRule="auto"/>
        <w:ind w:left="708" w:firstLine="708"/>
        <w:jc w:val="both"/>
        <w:rPr>
          <w:rFonts w:ascii="Georgia" w:eastAsia="Georgia" w:hAnsi="Georgia" w:cs="Georgia"/>
          <w:sz w:val="28"/>
        </w:rPr>
      </w:pPr>
      <w:r>
        <w:rPr>
          <w:rFonts w:ascii="Georgia" w:eastAsia="Georgia" w:hAnsi="Georgia" w:cs="Georgia"/>
          <w:sz w:val="28"/>
          <w:shd w:val="clear" w:color="auto" w:fill="FFFFFF"/>
        </w:rPr>
        <w:t>În conformitate cu prevederile art.73 din Constituția Republicii Moldova și art.</w:t>
      </w:r>
      <w:r>
        <w:rPr>
          <w:rFonts w:ascii="Georgia" w:eastAsia="Georgia" w:hAnsi="Georgia" w:cs="Georgia"/>
          <w:sz w:val="28"/>
        </w:rPr>
        <w:t xml:space="preserve">47 din Regulamentul Parlamentului adoptat prin Legea </w:t>
      </w:r>
      <w:r>
        <w:rPr>
          <w:rFonts w:ascii="Georgia" w:eastAsia="Georgia" w:hAnsi="Georgia" w:cs="Georgia"/>
          <w:sz w:val="28"/>
        </w:rPr>
        <w:t>nr.797/1996, se înaintează cu titlu de inițiativă legislativă, proiectul de lege privind modificarea articolului 13 din Legea nr. 156/1998 privind</w:t>
      </w:r>
      <w:r w:rsidR="00195027">
        <w:rPr>
          <w:rFonts w:ascii="Georgia" w:eastAsia="Georgia" w:hAnsi="Georgia" w:cs="Georgia"/>
          <w:sz w:val="28"/>
        </w:rPr>
        <w:t xml:space="preserve"> </w:t>
      </w:r>
      <w:r>
        <w:rPr>
          <w:rFonts w:ascii="Georgia" w:eastAsia="Georgia" w:hAnsi="Georgia" w:cs="Georgia"/>
          <w:sz w:val="28"/>
        </w:rPr>
        <w:t>sistemul public de pensii.</w:t>
      </w:r>
    </w:p>
    <w:p w14:paraId="2E5E62F7" w14:textId="77777777" w:rsidR="008E5198" w:rsidRDefault="008E5198">
      <w:pPr>
        <w:spacing w:after="200" w:line="276" w:lineRule="auto"/>
        <w:ind w:firstLine="708"/>
        <w:jc w:val="both"/>
        <w:rPr>
          <w:rFonts w:ascii="Georgia" w:eastAsia="Georgia" w:hAnsi="Georgia" w:cs="Georgia"/>
          <w:sz w:val="28"/>
        </w:rPr>
      </w:pPr>
    </w:p>
    <w:p w14:paraId="76077851" w14:textId="77777777" w:rsidR="008E5198" w:rsidRDefault="008E5198">
      <w:pPr>
        <w:spacing w:after="0" w:line="240" w:lineRule="auto"/>
        <w:ind w:firstLine="589"/>
        <w:jc w:val="both"/>
        <w:rPr>
          <w:rFonts w:ascii="Georgia" w:eastAsia="Georgia" w:hAnsi="Georgia" w:cs="Georgia"/>
          <w:sz w:val="28"/>
        </w:rPr>
      </w:pPr>
    </w:p>
    <w:p w14:paraId="179FAC6C" w14:textId="77777777" w:rsidR="008E5198" w:rsidRDefault="00183D0E">
      <w:pPr>
        <w:spacing w:after="0" w:line="276" w:lineRule="auto"/>
        <w:ind w:left="1440"/>
        <w:jc w:val="both"/>
        <w:rPr>
          <w:rFonts w:ascii="Georgia" w:eastAsia="Georgia" w:hAnsi="Georgia" w:cs="Georgia"/>
          <w:i/>
          <w:sz w:val="28"/>
        </w:rPr>
      </w:pPr>
      <w:r>
        <w:rPr>
          <w:rFonts w:ascii="Georgia" w:eastAsia="Georgia" w:hAnsi="Georgia" w:cs="Georgia"/>
          <w:i/>
          <w:sz w:val="28"/>
        </w:rPr>
        <w:t>Anexă:</w:t>
      </w:r>
    </w:p>
    <w:p w14:paraId="63A65B69" w14:textId="0155659D" w:rsidR="008E5198" w:rsidRDefault="00183D0E">
      <w:pPr>
        <w:numPr>
          <w:ilvl w:val="0"/>
          <w:numId w:val="1"/>
        </w:numPr>
        <w:spacing w:after="0" w:line="276" w:lineRule="auto"/>
        <w:ind w:left="1669" w:hanging="360"/>
        <w:jc w:val="both"/>
        <w:rPr>
          <w:rFonts w:ascii="Georgia" w:eastAsia="Georgia" w:hAnsi="Georgia" w:cs="Georgia"/>
          <w:i/>
          <w:sz w:val="28"/>
        </w:rPr>
      </w:pPr>
      <w:r>
        <w:rPr>
          <w:rFonts w:ascii="Georgia" w:eastAsia="Georgia" w:hAnsi="Georgia" w:cs="Georgia"/>
          <w:i/>
          <w:sz w:val="28"/>
        </w:rPr>
        <w:t>Proiectul de lege –</w:t>
      </w:r>
      <w:r w:rsidR="00195027">
        <w:rPr>
          <w:rFonts w:ascii="Georgia" w:eastAsia="Georgia" w:hAnsi="Georgia" w:cs="Georgia"/>
          <w:i/>
          <w:sz w:val="28"/>
        </w:rPr>
        <w:t>1</w:t>
      </w:r>
      <w:r>
        <w:rPr>
          <w:rFonts w:ascii="Georgia" w:eastAsia="Georgia" w:hAnsi="Georgia" w:cs="Georgia"/>
          <w:i/>
          <w:sz w:val="28"/>
        </w:rPr>
        <w:t xml:space="preserve"> fil</w:t>
      </w:r>
      <w:r w:rsidR="00195027">
        <w:rPr>
          <w:rFonts w:ascii="Georgia" w:eastAsia="Georgia" w:hAnsi="Georgia" w:cs="Georgia"/>
          <w:i/>
          <w:sz w:val="28"/>
        </w:rPr>
        <w:t>ă</w:t>
      </w:r>
      <w:r>
        <w:rPr>
          <w:rFonts w:ascii="Georgia" w:eastAsia="Georgia" w:hAnsi="Georgia" w:cs="Georgia"/>
          <w:i/>
          <w:sz w:val="28"/>
        </w:rPr>
        <w:t>;</w:t>
      </w:r>
    </w:p>
    <w:p w14:paraId="000DC37C" w14:textId="77777777" w:rsidR="008E5198" w:rsidRDefault="00183D0E">
      <w:pPr>
        <w:numPr>
          <w:ilvl w:val="0"/>
          <w:numId w:val="1"/>
        </w:numPr>
        <w:spacing w:after="0" w:line="276" w:lineRule="auto"/>
        <w:ind w:left="1669" w:hanging="360"/>
        <w:jc w:val="both"/>
        <w:rPr>
          <w:rFonts w:ascii="Georgia" w:eastAsia="Georgia" w:hAnsi="Georgia" w:cs="Georgia"/>
          <w:b/>
          <w:i/>
          <w:sz w:val="28"/>
        </w:rPr>
      </w:pPr>
      <w:r>
        <w:rPr>
          <w:rFonts w:ascii="Georgia" w:eastAsia="Georgia" w:hAnsi="Georgia" w:cs="Georgia"/>
          <w:i/>
          <w:sz w:val="28"/>
        </w:rPr>
        <w:t>Nota informativă – 7 file</w:t>
      </w:r>
    </w:p>
    <w:p w14:paraId="2B111496" w14:textId="77777777" w:rsidR="008E5198" w:rsidRDefault="008E5198">
      <w:pPr>
        <w:spacing w:after="0" w:line="276" w:lineRule="auto"/>
        <w:jc w:val="both"/>
        <w:rPr>
          <w:rFonts w:ascii="Georgia" w:eastAsia="Georgia" w:hAnsi="Georgia" w:cs="Georgia"/>
          <w:b/>
          <w:i/>
          <w:sz w:val="28"/>
        </w:rPr>
      </w:pPr>
    </w:p>
    <w:p w14:paraId="494F7C3C" w14:textId="77777777" w:rsidR="008E5198" w:rsidRDefault="008E5198">
      <w:pPr>
        <w:spacing w:after="0" w:line="276" w:lineRule="auto"/>
        <w:jc w:val="both"/>
        <w:rPr>
          <w:rFonts w:ascii="Georgia" w:eastAsia="Georgia" w:hAnsi="Georgia" w:cs="Georgia"/>
          <w:b/>
          <w:i/>
          <w:sz w:val="28"/>
        </w:rPr>
      </w:pPr>
    </w:p>
    <w:p w14:paraId="095DE4B0" w14:textId="77777777" w:rsidR="008E5198" w:rsidRDefault="008E5198">
      <w:pPr>
        <w:spacing w:after="0" w:line="276" w:lineRule="auto"/>
        <w:jc w:val="both"/>
        <w:rPr>
          <w:rFonts w:ascii="Georgia" w:eastAsia="Georgia" w:hAnsi="Georgia" w:cs="Georgia"/>
          <w:b/>
          <w:i/>
          <w:sz w:val="28"/>
        </w:rPr>
      </w:pPr>
    </w:p>
    <w:p w14:paraId="721AF413" w14:textId="77777777" w:rsidR="008E5198" w:rsidRDefault="008E5198">
      <w:pPr>
        <w:spacing w:after="0" w:line="276" w:lineRule="auto"/>
        <w:jc w:val="both"/>
        <w:rPr>
          <w:rFonts w:ascii="Georgia" w:eastAsia="Georgia" w:hAnsi="Georgia" w:cs="Georgia"/>
          <w:b/>
          <w:i/>
          <w:sz w:val="28"/>
        </w:rPr>
      </w:pPr>
    </w:p>
    <w:p w14:paraId="0F126954" w14:textId="77777777" w:rsidR="008E5198" w:rsidRDefault="008E5198">
      <w:pPr>
        <w:spacing w:after="0" w:line="276" w:lineRule="auto"/>
        <w:jc w:val="both"/>
        <w:rPr>
          <w:rFonts w:ascii="Georgia" w:eastAsia="Georgia" w:hAnsi="Georgia" w:cs="Georgia"/>
          <w:b/>
          <w:i/>
          <w:sz w:val="28"/>
        </w:rPr>
      </w:pPr>
    </w:p>
    <w:p w14:paraId="505F68B2" w14:textId="77777777" w:rsidR="008E5198" w:rsidRDefault="008E5198">
      <w:pPr>
        <w:spacing w:after="0" w:line="276" w:lineRule="auto"/>
        <w:jc w:val="both"/>
        <w:rPr>
          <w:rFonts w:ascii="Georgia" w:eastAsia="Georgia" w:hAnsi="Georgia" w:cs="Georgia"/>
          <w:b/>
          <w:i/>
          <w:sz w:val="28"/>
        </w:rPr>
      </w:pPr>
    </w:p>
    <w:p w14:paraId="774062CE" w14:textId="77777777" w:rsidR="008E5198" w:rsidRDefault="00183D0E">
      <w:pPr>
        <w:spacing w:after="0" w:line="276" w:lineRule="auto"/>
        <w:jc w:val="right"/>
        <w:rPr>
          <w:rFonts w:ascii="Georgia" w:eastAsia="Georgia" w:hAnsi="Georgia" w:cs="Georgia"/>
          <w:b/>
          <w:i/>
          <w:sz w:val="28"/>
        </w:rPr>
      </w:pPr>
      <w:r>
        <w:rPr>
          <w:rFonts w:ascii="Georgia" w:eastAsia="Georgia" w:hAnsi="Georgia" w:cs="Georgia"/>
          <w:b/>
          <w:i/>
          <w:sz w:val="28"/>
        </w:rPr>
        <w:t xml:space="preserve">Alla </w:t>
      </w:r>
      <w:r>
        <w:rPr>
          <w:rFonts w:ascii="Georgia" w:eastAsia="Georgia" w:hAnsi="Georgia" w:cs="Georgia"/>
          <w:b/>
          <w:i/>
          <w:caps/>
          <w:sz w:val="28"/>
        </w:rPr>
        <w:t>Darovannaia</w:t>
      </w:r>
      <w:r>
        <w:rPr>
          <w:rFonts w:ascii="Georgia" w:eastAsia="Georgia" w:hAnsi="Georgia" w:cs="Georgia"/>
          <w:b/>
          <w:i/>
          <w:sz w:val="28"/>
        </w:rPr>
        <w:t xml:space="preserve"> </w:t>
      </w:r>
    </w:p>
    <w:p w14:paraId="7C1B797C" w14:textId="77777777" w:rsidR="008E5198" w:rsidRDefault="00183D0E">
      <w:pPr>
        <w:spacing w:after="0" w:line="276" w:lineRule="auto"/>
        <w:jc w:val="right"/>
        <w:rPr>
          <w:rFonts w:ascii="Georgia" w:eastAsia="Georgia" w:hAnsi="Georgia" w:cs="Georgia"/>
          <w:b/>
          <w:sz w:val="28"/>
        </w:rPr>
      </w:pPr>
      <w:r>
        <w:rPr>
          <w:rFonts w:ascii="Georgia" w:eastAsia="Georgia" w:hAnsi="Georgia" w:cs="Georgia"/>
          <w:b/>
          <w:sz w:val="28"/>
        </w:rPr>
        <w:t>Deputat</w:t>
      </w:r>
    </w:p>
    <w:p w14:paraId="4510859B" w14:textId="77777777" w:rsidR="008E5198" w:rsidRDefault="008E5198">
      <w:pPr>
        <w:spacing w:after="0" w:line="276" w:lineRule="auto"/>
        <w:jc w:val="right"/>
        <w:rPr>
          <w:rFonts w:ascii="Georgia" w:eastAsia="Georgia" w:hAnsi="Georgia" w:cs="Georgia"/>
          <w:b/>
          <w:i/>
          <w:sz w:val="28"/>
        </w:rPr>
      </w:pPr>
    </w:p>
    <w:p w14:paraId="25E25304" w14:textId="77777777" w:rsidR="008E5198" w:rsidRDefault="00183D0E">
      <w:pPr>
        <w:spacing w:after="200" w:line="276" w:lineRule="auto"/>
        <w:rPr>
          <w:rFonts w:ascii="Georgia" w:eastAsia="Georgia" w:hAnsi="Georgia" w:cs="Georgia"/>
          <w:b/>
          <w:i/>
          <w:sz w:val="28"/>
        </w:rPr>
      </w:pPr>
      <w:r>
        <w:rPr>
          <w:rFonts w:ascii="Georgia" w:eastAsia="Georgia" w:hAnsi="Georgia" w:cs="Georgia"/>
          <w:b/>
          <w:i/>
          <w:sz w:val="28"/>
        </w:rPr>
        <w:t xml:space="preserve"> </w:t>
      </w:r>
    </w:p>
    <w:p w14:paraId="769793C5" w14:textId="77777777" w:rsidR="008E5198" w:rsidRDefault="008E5198">
      <w:pPr>
        <w:spacing w:after="200" w:line="276" w:lineRule="auto"/>
        <w:rPr>
          <w:rFonts w:ascii="Georgia" w:eastAsia="Georgia" w:hAnsi="Georgia" w:cs="Georgia"/>
          <w:b/>
          <w:i/>
          <w:sz w:val="28"/>
        </w:rPr>
      </w:pPr>
    </w:p>
    <w:p w14:paraId="6ADB1568" w14:textId="77777777" w:rsidR="00195027" w:rsidRDefault="00195027">
      <w:pPr>
        <w:spacing w:after="200" w:line="276" w:lineRule="auto"/>
        <w:ind w:left="567" w:right="567" w:firstLine="567"/>
        <w:jc w:val="right"/>
        <w:rPr>
          <w:rFonts w:ascii="Georgia" w:eastAsia="Georgia" w:hAnsi="Georgia" w:cs="Georgia"/>
          <w:sz w:val="28"/>
        </w:rPr>
      </w:pPr>
    </w:p>
    <w:p w14:paraId="7CFBAF8E" w14:textId="77777777" w:rsidR="00195027" w:rsidRDefault="00195027">
      <w:pPr>
        <w:spacing w:after="200" w:line="276" w:lineRule="auto"/>
        <w:ind w:left="567" w:right="567" w:firstLine="567"/>
        <w:jc w:val="right"/>
        <w:rPr>
          <w:rFonts w:ascii="Georgia" w:eastAsia="Georgia" w:hAnsi="Georgia" w:cs="Georgia"/>
          <w:sz w:val="28"/>
        </w:rPr>
      </w:pPr>
    </w:p>
    <w:p w14:paraId="114B79DF" w14:textId="77777777" w:rsidR="00195027" w:rsidRDefault="00195027">
      <w:pPr>
        <w:spacing w:after="200" w:line="276" w:lineRule="auto"/>
        <w:ind w:left="567" w:right="567" w:firstLine="567"/>
        <w:jc w:val="right"/>
        <w:rPr>
          <w:rFonts w:ascii="Georgia" w:eastAsia="Georgia" w:hAnsi="Georgia" w:cs="Georgia"/>
          <w:sz w:val="28"/>
        </w:rPr>
      </w:pPr>
    </w:p>
    <w:p w14:paraId="69C2B35C" w14:textId="77777777" w:rsidR="00195027" w:rsidRDefault="00195027">
      <w:pPr>
        <w:spacing w:after="200" w:line="276" w:lineRule="auto"/>
        <w:ind w:left="567" w:right="567" w:firstLine="567"/>
        <w:jc w:val="right"/>
        <w:rPr>
          <w:rFonts w:ascii="Georgia" w:eastAsia="Georgia" w:hAnsi="Georgia" w:cs="Georgia"/>
          <w:sz w:val="28"/>
        </w:rPr>
      </w:pPr>
    </w:p>
    <w:p w14:paraId="41A48857" w14:textId="77777777" w:rsidR="00195027" w:rsidRDefault="00195027">
      <w:pPr>
        <w:spacing w:after="200" w:line="276" w:lineRule="auto"/>
        <w:ind w:left="567" w:right="567" w:firstLine="567"/>
        <w:jc w:val="right"/>
        <w:rPr>
          <w:rFonts w:ascii="Georgia" w:eastAsia="Georgia" w:hAnsi="Georgia" w:cs="Georgia"/>
          <w:sz w:val="28"/>
        </w:rPr>
      </w:pPr>
    </w:p>
    <w:p w14:paraId="4829CAED" w14:textId="77777777" w:rsidR="00195027" w:rsidRDefault="00195027">
      <w:pPr>
        <w:spacing w:after="200" w:line="276" w:lineRule="auto"/>
        <w:ind w:left="567" w:right="567" w:firstLine="567"/>
        <w:jc w:val="right"/>
        <w:rPr>
          <w:rFonts w:ascii="Georgia" w:eastAsia="Georgia" w:hAnsi="Georgia" w:cs="Georgia"/>
          <w:sz w:val="28"/>
        </w:rPr>
      </w:pPr>
    </w:p>
    <w:p w14:paraId="300CEC2C" w14:textId="600F5B2E" w:rsidR="008E5198" w:rsidRDefault="00183D0E">
      <w:pPr>
        <w:spacing w:after="200" w:line="276" w:lineRule="auto"/>
        <w:ind w:left="567" w:right="567" w:firstLine="567"/>
        <w:jc w:val="right"/>
        <w:rPr>
          <w:rFonts w:ascii="Georgia" w:eastAsia="Georgia" w:hAnsi="Georgia" w:cs="Georgia"/>
          <w:sz w:val="28"/>
        </w:rPr>
      </w:pPr>
      <w:r>
        <w:rPr>
          <w:rFonts w:ascii="Georgia" w:eastAsia="Georgia" w:hAnsi="Georgia" w:cs="Georgia"/>
          <w:sz w:val="28"/>
        </w:rPr>
        <w:lastRenderedPageBreak/>
        <w:t xml:space="preserve"> Proiect</w:t>
      </w:r>
    </w:p>
    <w:p w14:paraId="7ACD1458" w14:textId="77777777" w:rsidR="008E5198" w:rsidRDefault="008E5198">
      <w:pPr>
        <w:spacing w:after="0" w:line="276" w:lineRule="auto"/>
        <w:jc w:val="both"/>
        <w:rPr>
          <w:rFonts w:ascii="Georgia" w:eastAsia="Georgia" w:hAnsi="Georgia" w:cs="Georgia"/>
          <w:b/>
          <w:i/>
          <w:sz w:val="28"/>
        </w:rPr>
      </w:pPr>
    </w:p>
    <w:p w14:paraId="2892754C" w14:textId="77777777" w:rsidR="008E5198" w:rsidRDefault="00183D0E">
      <w:pPr>
        <w:spacing w:after="0" w:line="276" w:lineRule="auto"/>
        <w:jc w:val="center"/>
        <w:rPr>
          <w:rFonts w:ascii="Georgia" w:eastAsia="Georgia" w:hAnsi="Georgia" w:cs="Georgia"/>
          <w:b/>
          <w:sz w:val="28"/>
        </w:rPr>
      </w:pPr>
      <w:r>
        <w:rPr>
          <w:rFonts w:ascii="Georgia" w:eastAsia="Georgia" w:hAnsi="Georgia" w:cs="Georgia"/>
          <w:b/>
          <w:sz w:val="28"/>
        </w:rPr>
        <w:t>LEGE</w:t>
      </w:r>
    </w:p>
    <w:p w14:paraId="15AAABDE" w14:textId="77777777" w:rsidR="008E5198" w:rsidRDefault="00183D0E">
      <w:pPr>
        <w:spacing w:after="0" w:line="276" w:lineRule="auto"/>
        <w:ind w:left="567"/>
        <w:jc w:val="center"/>
        <w:rPr>
          <w:rFonts w:ascii="Georgia" w:eastAsia="Georgia" w:hAnsi="Georgia" w:cs="Georgia"/>
          <w:b/>
          <w:sz w:val="28"/>
        </w:rPr>
      </w:pPr>
      <w:r>
        <w:rPr>
          <w:rFonts w:ascii="Georgia" w:eastAsia="Georgia" w:hAnsi="Georgia" w:cs="Georgia"/>
          <w:b/>
          <w:sz w:val="28"/>
        </w:rPr>
        <w:t xml:space="preserve">Privind modificarea articolului 13 din Legea nr. 156/1998 </w:t>
      </w:r>
    </w:p>
    <w:p w14:paraId="4F903385" w14:textId="77777777" w:rsidR="008E5198" w:rsidRDefault="00183D0E">
      <w:pPr>
        <w:spacing w:after="0" w:line="276" w:lineRule="auto"/>
        <w:ind w:left="567"/>
        <w:jc w:val="center"/>
        <w:rPr>
          <w:rFonts w:ascii="Georgia" w:eastAsia="Georgia" w:hAnsi="Georgia" w:cs="Georgia"/>
          <w:b/>
          <w:sz w:val="28"/>
        </w:rPr>
      </w:pPr>
      <w:r>
        <w:rPr>
          <w:rFonts w:ascii="Georgia" w:eastAsia="Georgia" w:hAnsi="Georgia" w:cs="Georgia"/>
          <w:b/>
          <w:sz w:val="28"/>
        </w:rPr>
        <w:t>privind sistemul public de pensii</w:t>
      </w:r>
    </w:p>
    <w:p w14:paraId="6A156748" w14:textId="77777777" w:rsidR="008E5198" w:rsidRDefault="008E5198">
      <w:pPr>
        <w:spacing w:after="0" w:line="276" w:lineRule="auto"/>
        <w:ind w:left="567"/>
        <w:jc w:val="both"/>
        <w:rPr>
          <w:rFonts w:ascii="Georgia" w:eastAsia="Georgia" w:hAnsi="Georgia" w:cs="Georgia"/>
          <w:b/>
          <w:i/>
          <w:sz w:val="28"/>
        </w:rPr>
      </w:pPr>
    </w:p>
    <w:p w14:paraId="5228198F" w14:textId="77777777" w:rsidR="008E5198" w:rsidRDefault="008E5198">
      <w:pPr>
        <w:spacing w:after="0" w:line="276" w:lineRule="auto"/>
        <w:ind w:left="567"/>
        <w:jc w:val="both"/>
        <w:rPr>
          <w:rFonts w:ascii="Georgia" w:eastAsia="Georgia" w:hAnsi="Georgia" w:cs="Georgia"/>
          <w:b/>
          <w:i/>
          <w:sz w:val="28"/>
        </w:rPr>
      </w:pPr>
    </w:p>
    <w:p w14:paraId="67696C12" w14:textId="77777777" w:rsidR="008E5198" w:rsidRDefault="008E5198">
      <w:pPr>
        <w:spacing w:after="0" w:line="276" w:lineRule="auto"/>
        <w:ind w:left="567"/>
        <w:jc w:val="both"/>
        <w:rPr>
          <w:rFonts w:ascii="Georgia" w:eastAsia="Georgia" w:hAnsi="Georgia" w:cs="Georgia"/>
          <w:b/>
          <w:i/>
          <w:sz w:val="28"/>
        </w:rPr>
      </w:pPr>
    </w:p>
    <w:p w14:paraId="5263E8AC" w14:textId="77777777" w:rsidR="008E5198" w:rsidRDefault="00183D0E">
      <w:pPr>
        <w:spacing w:after="0" w:line="276" w:lineRule="auto"/>
        <w:ind w:left="567"/>
        <w:jc w:val="both"/>
        <w:rPr>
          <w:rFonts w:ascii="Georgia" w:eastAsia="Georgia" w:hAnsi="Georgia" w:cs="Georgia"/>
          <w:sz w:val="28"/>
        </w:rPr>
      </w:pPr>
      <w:r>
        <w:rPr>
          <w:rFonts w:ascii="Georgia" w:eastAsia="Georgia" w:hAnsi="Georgia" w:cs="Georgia"/>
          <w:sz w:val="28"/>
        </w:rPr>
        <w:t>Parlamentul adopt</w:t>
      </w:r>
      <w:r>
        <w:rPr>
          <w:rFonts w:ascii="Georgia" w:eastAsia="Georgia" w:hAnsi="Georgia" w:cs="Georgia"/>
          <w:sz w:val="28"/>
        </w:rPr>
        <w:t>ă prezenta lege organică.</w:t>
      </w:r>
    </w:p>
    <w:p w14:paraId="5DE1EB2B" w14:textId="77777777" w:rsidR="008E5198" w:rsidRDefault="008E5198">
      <w:pPr>
        <w:spacing w:after="0" w:line="276" w:lineRule="auto"/>
        <w:ind w:left="567"/>
        <w:jc w:val="both"/>
        <w:rPr>
          <w:rFonts w:ascii="Georgia" w:eastAsia="Georgia" w:hAnsi="Georgia" w:cs="Georgia"/>
          <w:b/>
          <w:sz w:val="28"/>
        </w:rPr>
      </w:pPr>
    </w:p>
    <w:p w14:paraId="3F07C4E9" w14:textId="77777777" w:rsidR="008E5198" w:rsidRDefault="00183D0E">
      <w:pPr>
        <w:spacing w:after="0" w:line="276" w:lineRule="auto"/>
        <w:ind w:left="567"/>
        <w:jc w:val="both"/>
        <w:rPr>
          <w:rFonts w:ascii="Georgia" w:eastAsia="Georgia" w:hAnsi="Georgia" w:cs="Georgia"/>
          <w:sz w:val="28"/>
        </w:rPr>
      </w:pPr>
      <w:r>
        <w:rPr>
          <w:rFonts w:ascii="Georgia" w:eastAsia="Georgia" w:hAnsi="Georgia" w:cs="Georgia"/>
          <w:b/>
          <w:sz w:val="28"/>
        </w:rPr>
        <w:t xml:space="preserve">Art. 1 – </w:t>
      </w:r>
      <w:r>
        <w:rPr>
          <w:rFonts w:ascii="Georgia" w:eastAsia="Georgia" w:hAnsi="Georgia" w:cs="Georgia"/>
          <w:sz w:val="28"/>
        </w:rPr>
        <w:t>Articolul 13 din Legea nr. 156/1998 privind sistemul public de pensii (republicată în Monitorul Oficial al Republicii Moldova, 2004, nr. 42-44, art. 247), cu modificările ulterioare, alineatul (2) va avea următorul cupri</w:t>
      </w:r>
      <w:r>
        <w:rPr>
          <w:rFonts w:ascii="Georgia" w:eastAsia="Georgia" w:hAnsi="Georgia" w:cs="Georgia"/>
          <w:sz w:val="28"/>
        </w:rPr>
        <w:t xml:space="preserve">ns: </w:t>
      </w:r>
    </w:p>
    <w:p w14:paraId="2819F4E4" w14:textId="77777777" w:rsidR="008E5198" w:rsidRDefault="008E5198">
      <w:pPr>
        <w:spacing w:after="0" w:line="276" w:lineRule="auto"/>
        <w:ind w:left="567"/>
        <w:jc w:val="both"/>
        <w:rPr>
          <w:rFonts w:ascii="Georgia" w:eastAsia="Georgia" w:hAnsi="Georgia" w:cs="Georgia"/>
          <w:sz w:val="28"/>
        </w:rPr>
      </w:pPr>
    </w:p>
    <w:p w14:paraId="06D484EE" w14:textId="1E109AAB" w:rsidR="008E5198" w:rsidRDefault="00183D0E" w:rsidP="00E226E8">
      <w:pPr>
        <w:spacing w:after="0" w:line="276" w:lineRule="auto"/>
        <w:ind w:left="567"/>
        <w:jc w:val="both"/>
        <w:rPr>
          <w:rFonts w:ascii="Georgia" w:eastAsia="Georgia" w:hAnsi="Georgia" w:cs="Georgia"/>
          <w:sz w:val="28"/>
        </w:rPr>
      </w:pPr>
      <w:r>
        <w:rPr>
          <w:rFonts w:ascii="Georgia" w:eastAsia="Georgia" w:hAnsi="Georgia" w:cs="Georgia"/>
          <w:sz w:val="28"/>
        </w:rPr>
        <w:t xml:space="preserve">(2) </w:t>
      </w:r>
      <w:r>
        <w:rPr>
          <w:rFonts w:ascii="Georgia" w:eastAsia="Georgia" w:hAnsi="Georgia" w:cs="Georgia"/>
          <w:sz w:val="28"/>
        </w:rPr>
        <w:t xml:space="preserve">Coeficientul de indexare constituie media creșterii anuale a indicilor prețurilor de consum pentru ultimii 3 ani. </w:t>
      </w:r>
      <w:r>
        <w:rPr>
          <w:rFonts w:ascii="Georgia" w:eastAsia="Georgia" w:hAnsi="Georgia" w:cs="Georgia"/>
          <w:color w:val="000000"/>
          <w:sz w:val="28"/>
          <w:shd w:val="clear" w:color="auto" w:fill="FFFFFF"/>
        </w:rPr>
        <w:t>Coeficientul de indexare se stabilește de către Guvern.</w:t>
      </w:r>
    </w:p>
    <w:p w14:paraId="21FC577C" w14:textId="77777777" w:rsidR="008E5198" w:rsidRDefault="008E5198">
      <w:pPr>
        <w:spacing w:after="0" w:line="276" w:lineRule="auto"/>
        <w:ind w:left="567"/>
        <w:jc w:val="both"/>
        <w:rPr>
          <w:rFonts w:ascii="Georgia" w:eastAsia="Georgia" w:hAnsi="Georgia" w:cs="Georgia"/>
          <w:b/>
          <w:i/>
          <w:sz w:val="28"/>
        </w:rPr>
      </w:pPr>
    </w:p>
    <w:p w14:paraId="68B4EC49" w14:textId="77777777" w:rsidR="008E5198" w:rsidRDefault="00183D0E">
      <w:pPr>
        <w:spacing w:after="0" w:line="276" w:lineRule="auto"/>
        <w:ind w:left="567"/>
        <w:jc w:val="both"/>
        <w:rPr>
          <w:rFonts w:ascii="Georgia" w:eastAsia="Georgia" w:hAnsi="Georgia" w:cs="Georgia"/>
          <w:sz w:val="28"/>
        </w:rPr>
      </w:pPr>
      <w:r>
        <w:rPr>
          <w:rFonts w:ascii="Georgia" w:eastAsia="Georgia" w:hAnsi="Georgia" w:cs="Georgia"/>
          <w:b/>
          <w:sz w:val="28"/>
        </w:rPr>
        <w:t>Art. II.</w:t>
      </w:r>
      <w:r>
        <w:rPr>
          <w:rFonts w:ascii="Georgia" w:eastAsia="Georgia" w:hAnsi="Georgia" w:cs="Georgia"/>
          <w:sz w:val="28"/>
        </w:rPr>
        <w:t xml:space="preserve"> - (1) Prezenta lege intră </w:t>
      </w:r>
      <w:r>
        <w:rPr>
          <w:rFonts w:ascii="Georgia" w:eastAsia="Georgia" w:hAnsi="Georgia" w:cs="Georgia"/>
          <w:sz w:val="28"/>
        </w:rPr>
        <w:t xml:space="preserve">în vigoare la data publicării în Monitorul Oficial al Republicii Moldova. </w:t>
      </w:r>
    </w:p>
    <w:p w14:paraId="7FD9AE38" w14:textId="77777777" w:rsidR="008E5198" w:rsidRDefault="008E5198">
      <w:pPr>
        <w:spacing w:after="0" w:line="276" w:lineRule="auto"/>
        <w:ind w:left="567"/>
        <w:jc w:val="both"/>
        <w:rPr>
          <w:rFonts w:ascii="Georgia" w:eastAsia="Georgia" w:hAnsi="Georgia" w:cs="Georgia"/>
          <w:sz w:val="28"/>
        </w:rPr>
      </w:pPr>
    </w:p>
    <w:p w14:paraId="5CFD844A" w14:textId="77777777" w:rsidR="008E5198" w:rsidRDefault="00183D0E">
      <w:pPr>
        <w:spacing w:after="0" w:line="276" w:lineRule="auto"/>
        <w:ind w:left="567"/>
        <w:jc w:val="both"/>
        <w:rPr>
          <w:rFonts w:ascii="Georgia" w:eastAsia="Georgia" w:hAnsi="Georgia" w:cs="Georgia"/>
          <w:sz w:val="28"/>
        </w:rPr>
      </w:pPr>
      <w:r>
        <w:rPr>
          <w:rFonts w:ascii="Georgia" w:eastAsia="Georgia" w:hAnsi="Georgia" w:cs="Georgia"/>
          <w:sz w:val="28"/>
        </w:rPr>
        <w:t>(2) Prevederile prezentei legi se pun în aplicare începând cu 1 aprilie 2024.</w:t>
      </w:r>
    </w:p>
    <w:p w14:paraId="04C90518" w14:textId="77777777" w:rsidR="008E5198" w:rsidRDefault="008E5198">
      <w:pPr>
        <w:spacing w:after="0" w:line="276" w:lineRule="auto"/>
        <w:ind w:left="567"/>
        <w:jc w:val="both"/>
        <w:rPr>
          <w:rFonts w:ascii="Georgia" w:eastAsia="Georgia" w:hAnsi="Georgia" w:cs="Georgia"/>
          <w:color w:val="000000"/>
          <w:sz w:val="28"/>
        </w:rPr>
      </w:pPr>
    </w:p>
    <w:p w14:paraId="2ED52703" w14:textId="77777777" w:rsidR="008E5198" w:rsidRDefault="00183D0E">
      <w:pPr>
        <w:spacing w:after="0" w:line="276" w:lineRule="auto"/>
        <w:ind w:left="567"/>
        <w:jc w:val="both"/>
        <w:rPr>
          <w:rFonts w:ascii="Georgia" w:eastAsia="Georgia" w:hAnsi="Georgia" w:cs="Georgia"/>
          <w:sz w:val="28"/>
        </w:rPr>
      </w:pPr>
      <w:r>
        <w:rPr>
          <w:rFonts w:ascii="Georgia" w:eastAsia="Georgia" w:hAnsi="Georgia" w:cs="Georgia"/>
          <w:color w:val="000000"/>
          <w:sz w:val="28"/>
        </w:rPr>
        <w:t>(3) Guvernul, în termen de 3 luni de la data publicării prezentei legi în Monitorul Oficial al Republ</w:t>
      </w:r>
      <w:r>
        <w:rPr>
          <w:rFonts w:ascii="Georgia" w:eastAsia="Georgia" w:hAnsi="Georgia" w:cs="Georgia"/>
          <w:color w:val="000000"/>
          <w:sz w:val="28"/>
        </w:rPr>
        <w:t>icii Moldova, va aduce actele sale normative în concordanță cu aceasta</w:t>
      </w:r>
    </w:p>
    <w:p w14:paraId="424667E5" w14:textId="77777777" w:rsidR="008E5198" w:rsidRDefault="008E5198">
      <w:pPr>
        <w:spacing w:after="0" w:line="276" w:lineRule="auto"/>
        <w:ind w:left="567"/>
        <w:jc w:val="both"/>
        <w:rPr>
          <w:rFonts w:ascii="Georgia" w:eastAsia="Georgia" w:hAnsi="Georgia" w:cs="Georgia"/>
          <w:b/>
          <w:i/>
          <w:sz w:val="28"/>
        </w:rPr>
      </w:pPr>
    </w:p>
    <w:p w14:paraId="220C92D0" w14:textId="77777777" w:rsidR="008E5198" w:rsidRDefault="008E5198">
      <w:pPr>
        <w:spacing w:after="0" w:line="276" w:lineRule="auto"/>
        <w:ind w:left="567"/>
        <w:jc w:val="both"/>
        <w:rPr>
          <w:rFonts w:ascii="Georgia" w:eastAsia="Georgia" w:hAnsi="Georgia" w:cs="Georgia"/>
          <w:b/>
          <w:i/>
          <w:sz w:val="28"/>
        </w:rPr>
      </w:pPr>
    </w:p>
    <w:p w14:paraId="5768E823" w14:textId="77777777" w:rsidR="008E5198" w:rsidRDefault="008E5198">
      <w:pPr>
        <w:spacing w:after="0" w:line="276" w:lineRule="auto"/>
        <w:jc w:val="both"/>
        <w:rPr>
          <w:rFonts w:ascii="Georgia" w:eastAsia="Georgia" w:hAnsi="Georgia" w:cs="Georgia"/>
          <w:b/>
          <w:i/>
          <w:sz w:val="28"/>
        </w:rPr>
      </w:pPr>
    </w:p>
    <w:p w14:paraId="6E9E77DB" w14:textId="77777777" w:rsidR="008E5198" w:rsidRDefault="008E5198">
      <w:pPr>
        <w:spacing w:after="0" w:line="276" w:lineRule="auto"/>
        <w:jc w:val="both"/>
        <w:rPr>
          <w:rFonts w:ascii="Georgia" w:eastAsia="Georgia" w:hAnsi="Georgia" w:cs="Georgia"/>
          <w:b/>
          <w:i/>
          <w:sz w:val="28"/>
        </w:rPr>
      </w:pPr>
    </w:p>
    <w:p w14:paraId="5068F109" w14:textId="77777777" w:rsidR="008E5198" w:rsidRDefault="00183D0E">
      <w:pPr>
        <w:spacing w:after="0" w:line="240" w:lineRule="auto"/>
        <w:ind w:firstLine="709"/>
        <w:jc w:val="center"/>
        <w:rPr>
          <w:rFonts w:ascii="Georgia" w:eastAsia="Georgia" w:hAnsi="Georgia" w:cs="Georgia"/>
          <w:b/>
          <w:sz w:val="28"/>
        </w:rPr>
      </w:pPr>
      <w:r>
        <w:rPr>
          <w:rFonts w:ascii="Georgia" w:eastAsia="Georgia" w:hAnsi="Georgia" w:cs="Georgia"/>
          <w:b/>
          <w:sz w:val="28"/>
        </w:rPr>
        <w:t>PREȘEDINTELE PARLAMENTULUI</w:t>
      </w:r>
    </w:p>
    <w:p w14:paraId="64F3D66F" w14:textId="77777777" w:rsidR="008E5198" w:rsidRDefault="008E5198">
      <w:pPr>
        <w:spacing w:after="0" w:line="276" w:lineRule="auto"/>
        <w:jc w:val="both"/>
        <w:rPr>
          <w:rFonts w:ascii="Georgia" w:eastAsia="Georgia" w:hAnsi="Georgia" w:cs="Georgia"/>
          <w:b/>
          <w:i/>
          <w:sz w:val="28"/>
        </w:rPr>
      </w:pPr>
    </w:p>
    <w:p w14:paraId="79765D4D" w14:textId="125935D1" w:rsidR="008E5198" w:rsidRDefault="00183D0E">
      <w:pPr>
        <w:spacing w:after="200" w:line="276" w:lineRule="auto"/>
        <w:rPr>
          <w:rFonts w:ascii="Georgia" w:eastAsia="Georgia" w:hAnsi="Georgia" w:cs="Georgia"/>
          <w:b/>
          <w:i/>
          <w:sz w:val="28"/>
        </w:rPr>
      </w:pPr>
      <w:r>
        <w:rPr>
          <w:rFonts w:ascii="Georgia" w:eastAsia="Georgia" w:hAnsi="Georgia" w:cs="Georgia"/>
          <w:b/>
          <w:i/>
          <w:sz w:val="28"/>
        </w:rPr>
        <w:t xml:space="preserve"> </w:t>
      </w:r>
    </w:p>
    <w:p w14:paraId="037247C1" w14:textId="77777777" w:rsidR="00785D1C" w:rsidRDefault="00785D1C">
      <w:pPr>
        <w:spacing w:after="200" w:line="276" w:lineRule="auto"/>
        <w:rPr>
          <w:rFonts w:ascii="Georgia" w:eastAsia="Georgia" w:hAnsi="Georgia" w:cs="Georgia"/>
          <w:b/>
          <w:i/>
          <w:sz w:val="28"/>
        </w:rPr>
      </w:pPr>
    </w:p>
    <w:p w14:paraId="4CE65246" w14:textId="77777777" w:rsidR="008E5198" w:rsidRDefault="008E5198">
      <w:pPr>
        <w:spacing w:after="200" w:line="276" w:lineRule="auto"/>
        <w:rPr>
          <w:rFonts w:ascii="Georgia" w:eastAsia="Georgia" w:hAnsi="Georgia" w:cs="Georgia"/>
          <w:b/>
          <w:i/>
          <w:sz w:val="28"/>
        </w:rPr>
      </w:pPr>
    </w:p>
    <w:p w14:paraId="3AEF38A6" w14:textId="77777777" w:rsidR="008E5198" w:rsidRDefault="00183D0E">
      <w:pPr>
        <w:tabs>
          <w:tab w:val="left" w:pos="884"/>
          <w:tab w:val="left" w:pos="1196"/>
        </w:tabs>
        <w:spacing w:after="0" w:line="276" w:lineRule="auto"/>
        <w:jc w:val="center"/>
        <w:rPr>
          <w:rFonts w:ascii="Georgia" w:eastAsia="Georgia" w:hAnsi="Georgia" w:cs="Georgia"/>
          <w:b/>
          <w:sz w:val="28"/>
        </w:rPr>
      </w:pPr>
      <w:r>
        <w:rPr>
          <w:rFonts w:ascii="Georgia" w:eastAsia="Georgia" w:hAnsi="Georgia" w:cs="Georgia"/>
          <w:b/>
          <w:sz w:val="28"/>
        </w:rPr>
        <w:lastRenderedPageBreak/>
        <w:t xml:space="preserve">NOTĂ INFORMATIVĂ </w:t>
      </w:r>
    </w:p>
    <w:p w14:paraId="065CFD64" w14:textId="77777777" w:rsidR="008E5198" w:rsidRDefault="008E5198">
      <w:pPr>
        <w:spacing w:after="0" w:line="276" w:lineRule="auto"/>
        <w:jc w:val="both"/>
        <w:rPr>
          <w:rFonts w:ascii="Georgia" w:eastAsia="Georgia" w:hAnsi="Georgia" w:cs="Georgia"/>
          <w:b/>
          <w:i/>
          <w:sz w:val="28"/>
        </w:rPr>
      </w:pPr>
    </w:p>
    <w:p w14:paraId="3871AAF0" w14:textId="77777777" w:rsidR="008E5198" w:rsidRDefault="00183D0E">
      <w:pPr>
        <w:spacing w:after="0" w:line="276" w:lineRule="auto"/>
        <w:jc w:val="center"/>
        <w:rPr>
          <w:rFonts w:ascii="Georgia" w:eastAsia="Georgia" w:hAnsi="Georgia" w:cs="Georgia"/>
          <w:b/>
          <w:sz w:val="28"/>
        </w:rPr>
      </w:pPr>
      <w:r>
        <w:rPr>
          <w:rFonts w:ascii="Georgia" w:eastAsia="Georgia" w:hAnsi="Georgia" w:cs="Georgia"/>
          <w:b/>
          <w:sz w:val="28"/>
        </w:rPr>
        <w:t xml:space="preserve">la proiectul de lege pentru modificarea </w:t>
      </w:r>
    </w:p>
    <w:p w14:paraId="7BB78935" w14:textId="77777777" w:rsidR="008E5198" w:rsidRDefault="00183D0E">
      <w:pPr>
        <w:spacing w:after="0" w:line="276" w:lineRule="auto"/>
        <w:jc w:val="center"/>
        <w:rPr>
          <w:rFonts w:ascii="Georgia" w:eastAsia="Georgia" w:hAnsi="Georgia" w:cs="Georgia"/>
          <w:b/>
          <w:sz w:val="28"/>
        </w:rPr>
      </w:pPr>
      <w:r>
        <w:rPr>
          <w:rFonts w:ascii="Georgia" w:eastAsia="Georgia" w:hAnsi="Georgia" w:cs="Georgia"/>
          <w:b/>
          <w:sz w:val="28"/>
        </w:rPr>
        <w:t xml:space="preserve">articolului 13 din Legea nr. nr. 156/1998 </w:t>
      </w:r>
    </w:p>
    <w:p w14:paraId="4B17B628" w14:textId="77777777" w:rsidR="008E5198" w:rsidRDefault="00183D0E">
      <w:pPr>
        <w:spacing w:after="0" w:line="276" w:lineRule="auto"/>
        <w:jc w:val="center"/>
        <w:rPr>
          <w:rFonts w:ascii="Georgia" w:eastAsia="Georgia" w:hAnsi="Georgia" w:cs="Georgia"/>
          <w:b/>
          <w:sz w:val="28"/>
        </w:rPr>
      </w:pPr>
      <w:r>
        <w:rPr>
          <w:rFonts w:ascii="Georgia" w:eastAsia="Georgia" w:hAnsi="Georgia" w:cs="Georgia"/>
          <w:b/>
          <w:sz w:val="28"/>
        </w:rPr>
        <w:t>privind sistemul public de pensii</w:t>
      </w:r>
    </w:p>
    <w:p w14:paraId="67B3F8C4" w14:textId="77777777" w:rsidR="008E5198" w:rsidRDefault="008E5198">
      <w:pPr>
        <w:spacing w:after="0" w:line="276" w:lineRule="auto"/>
        <w:jc w:val="both"/>
        <w:rPr>
          <w:rFonts w:ascii="Georgia" w:eastAsia="Georgia" w:hAnsi="Georgia" w:cs="Georgia"/>
          <w:b/>
          <w:i/>
          <w:sz w:val="28"/>
        </w:rPr>
      </w:pPr>
    </w:p>
    <w:tbl>
      <w:tblPr>
        <w:tblW w:w="0" w:type="auto"/>
        <w:tblInd w:w="421" w:type="dxa"/>
        <w:tblCellMar>
          <w:left w:w="10" w:type="dxa"/>
          <w:right w:w="10" w:type="dxa"/>
        </w:tblCellMar>
        <w:tblLook w:val="04A0" w:firstRow="1" w:lastRow="0" w:firstColumn="1" w:lastColumn="0" w:noHBand="0" w:noVBand="1"/>
      </w:tblPr>
      <w:tblGrid>
        <w:gridCol w:w="9150"/>
      </w:tblGrid>
      <w:tr w:rsidR="008E5198" w14:paraId="13B35CF8"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5B680B" w14:textId="77777777" w:rsidR="008E5198" w:rsidRDefault="00183D0E">
            <w:pPr>
              <w:numPr>
                <w:ilvl w:val="0"/>
                <w:numId w:val="2"/>
              </w:numPr>
              <w:tabs>
                <w:tab w:val="left" w:pos="284"/>
                <w:tab w:val="left" w:pos="1196"/>
                <w:tab w:val="left" w:pos="2880"/>
              </w:tabs>
              <w:spacing w:after="200" w:line="276" w:lineRule="auto"/>
              <w:jc w:val="both"/>
            </w:pPr>
            <w:r>
              <w:rPr>
                <w:rFonts w:ascii="Georgia" w:eastAsia="Georgia" w:hAnsi="Georgia" w:cs="Georgia"/>
                <w:b/>
                <w:sz w:val="28"/>
              </w:rPr>
              <w:t>Denumirea autorului și, după caz, a participanților la elaborarea proiectului</w:t>
            </w:r>
          </w:p>
        </w:tc>
      </w:tr>
      <w:tr w:rsidR="008E5198" w14:paraId="69DE76EF"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024A04" w14:textId="77777777" w:rsidR="008E5198" w:rsidRDefault="00183D0E">
            <w:pPr>
              <w:spacing w:after="200" w:line="276" w:lineRule="auto"/>
              <w:ind w:left="39"/>
              <w:jc w:val="both"/>
            </w:pPr>
            <w:r>
              <w:rPr>
                <w:rFonts w:ascii="Georgia" w:eastAsia="Georgia" w:hAnsi="Georgia" w:cs="Georgia"/>
                <w:sz w:val="28"/>
              </w:rPr>
              <w:t>Proiectul de lege pentru modificarea articolului 13 din Legea nr. nr. 156/1998 privind sistemul public de pensii  a fost elaborat și înaintat cu titlu de inițiativă legislativă de către  un grup de deputați din Fracțiunea Parlamentară a Blocului Comuniștil</w:t>
            </w:r>
            <w:r>
              <w:rPr>
                <w:rFonts w:ascii="Georgia" w:eastAsia="Georgia" w:hAnsi="Georgia" w:cs="Georgia"/>
                <w:sz w:val="28"/>
              </w:rPr>
              <w:t xml:space="preserve">or și Socialiștilor, în conformitate cu art. 73 din Constituția Republicii Moldova și art. 47 din Regulamentul Parlamentului aprobat prin Legea nr. 797/1996. </w:t>
            </w:r>
          </w:p>
        </w:tc>
      </w:tr>
      <w:tr w:rsidR="008E5198" w14:paraId="1DD29CAC"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8595DA" w14:textId="77777777" w:rsidR="008E5198" w:rsidRDefault="00183D0E">
            <w:pPr>
              <w:tabs>
                <w:tab w:val="left" w:pos="884"/>
                <w:tab w:val="left" w:pos="1196"/>
              </w:tabs>
              <w:spacing w:after="200" w:line="276" w:lineRule="auto"/>
              <w:jc w:val="both"/>
            </w:pPr>
            <w:r>
              <w:rPr>
                <w:rFonts w:ascii="Georgia" w:eastAsia="Georgia" w:hAnsi="Georgia" w:cs="Georgia"/>
                <w:b/>
                <w:sz w:val="28"/>
              </w:rPr>
              <w:t>2. Condițiile ce au impus elaborarea proiectului de act normativ și finalitățile urmărite</w:t>
            </w:r>
          </w:p>
        </w:tc>
      </w:tr>
      <w:tr w:rsidR="008E5198" w14:paraId="0025D7B8"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1291C" w14:textId="77777777" w:rsidR="008E5198" w:rsidRDefault="00183D0E">
            <w:pPr>
              <w:spacing w:after="240" w:line="276" w:lineRule="auto"/>
              <w:jc w:val="both"/>
              <w:rPr>
                <w:rFonts w:ascii="Georgia" w:eastAsia="Georgia" w:hAnsi="Georgia" w:cs="Georgia"/>
                <w:sz w:val="28"/>
              </w:rPr>
            </w:pPr>
            <w:r>
              <w:rPr>
                <w:rFonts w:ascii="Georgia" w:eastAsia="Georgia" w:hAnsi="Georgia" w:cs="Georgia"/>
                <w:sz w:val="28"/>
              </w:rPr>
              <w:t>Proie</w:t>
            </w:r>
            <w:r>
              <w:rPr>
                <w:rFonts w:ascii="Georgia" w:eastAsia="Georgia" w:hAnsi="Georgia" w:cs="Georgia"/>
                <w:sz w:val="28"/>
              </w:rPr>
              <w:t xml:space="preserve">ctul de lege pentru modificarea Legii nr. 156-XIV/1998 privind sistemul public de pensii a fost elaborat în vederea amendării articolului 13  al actului normativ respectiv. </w:t>
            </w:r>
          </w:p>
          <w:p w14:paraId="7A22DA9B" w14:textId="77777777" w:rsidR="008E5198" w:rsidRDefault="00183D0E">
            <w:pPr>
              <w:spacing w:after="240" w:line="276" w:lineRule="auto"/>
              <w:jc w:val="both"/>
              <w:rPr>
                <w:rFonts w:ascii="Georgia" w:eastAsia="Georgia" w:hAnsi="Georgia" w:cs="Georgia"/>
                <w:sz w:val="28"/>
              </w:rPr>
            </w:pPr>
            <w:r>
              <w:rPr>
                <w:rFonts w:ascii="Georgia" w:eastAsia="Georgia" w:hAnsi="Georgia" w:cs="Georgia"/>
                <w:sz w:val="28"/>
              </w:rPr>
              <w:t>Prezentul proiect de lege propune modificarea modalității de indexare a pensiilor,</w:t>
            </w:r>
            <w:r>
              <w:rPr>
                <w:rFonts w:ascii="Georgia" w:eastAsia="Georgia" w:hAnsi="Georgia" w:cs="Georgia"/>
                <w:sz w:val="28"/>
              </w:rPr>
              <w:t xml:space="preserve"> în contextul necesității susținerii cetățenilor vârstnici cu venituri mici, și are drept scop sporirea protecției sociale a beneficiarilor de pensii din Republica Moldova.</w:t>
            </w:r>
          </w:p>
          <w:p w14:paraId="2629586F" w14:textId="77777777" w:rsidR="008E5198" w:rsidRDefault="00183D0E">
            <w:pPr>
              <w:spacing w:after="240" w:line="276" w:lineRule="auto"/>
              <w:jc w:val="both"/>
              <w:rPr>
                <w:rFonts w:ascii="Georgia" w:eastAsia="Georgia" w:hAnsi="Georgia" w:cs="Georgia"/>
                <w:sz w:val="28"/>
              </w:rPr>
            </w:pPr>
            <w:r>
              <w:rPr>
                <w:rFonts w:ascii="Georgia" w:eastAsia="Georgia" w:hAnsi="Georgia" w:cs="Georgia"/>
                <w:sz w:val="28"/>
              </w:rPr>
              <w:t>Potrivit informa</w:t>
            </w:r>
            <w:r>
              <w:rPr>
                <w:rFonts w:ascii="Georgia" w:eastAsia="Georgia" w:hAnsi="Georgia" w:cs="Georgia"/>
                <w:sz w:val="28"/>
              </w:rPr>
              <w:t>ț</w:t>
            </w:r>
            <w:r>
              <w:rPr>
                <w:rFonts w:ascii="Georgia" w:eastAsia="Georgia" w:hAnsi="Georgia" w:cs="Georgia"/>
                <w:sz w:val="28"/>
              </w:rPr>
              <w:t>iei publicate de Casa Națională de Asigurări Sociale, la data de 01 ianuarie 2024, în Republica Moldova numărul  beneficiarilor de pensii constituie  674 891  persoane și  84557 persoane care beneficiază de alocații sociale. Mărimea medie a pensiei  difer</w:t>
            </w:r>
            <w:r>
              <w:rPr>
                <w:rFonts w:ascii="Georgia" w:eastAsia="Georgia" w:hAnsi="Georgia" w:cs="Georgia"/>
                <w:sz w:val="28"/>
              </w:rPr>
              <w:t>ă teritorial  și constituie de la 2855, 71 lei în raionul Telenești pană la peste 5000 lei în mun. Chișinău iar mărimea medie a pensiei  în Republica Moldova la 01 ianuarie constituie  3676,66 lei și doar 1509,15 lei este mărimea medie a alocațiilor social</w:t>
            </w:r>
            <w:r>
              <w:rPr>
                <w:rFonts w:ascii="Georgia" w:eastAsia="Georgia" w:hAnsi="Georgia" w:cs="Georgia"/>
                <w:sz w:val="28"/>
              </w:rPr>
              <w:t>e de stat.</w:t>
            </w:r>
          </w:p>
          <w:p w14:paraId="1B325200" w14:textId="77777777" w:rsidR="008E5198" w:rsidRDefault="00183D0E">
            <w:pPr>
              <w:spacing w:after="240" w:line="276" w:lineRule="auto"/>
              <w:jc w:val="both"/>
              <w:rPr>
                <w:rFonts w:ascii="Georgia" w:eastAsia="Georgia" w:hAnsi="Georgia" w:cs="Georgia"/>
                <w:sz w:val="28"/>
              </w:rPr>
            </w:pPr>
            <w:r>
              <w:rPr>
                <w:rFonts w:ascii="Georgia" w:eastAsia="Georgia" w:hAnsi="Georgia" w:cs="Georgia"/>
                <w:sz w:val="28"/>
              </w:rPr>
              <w:t>Indexarea pensiilor și alocațiilor sociale este un proces prin care se ajustează nivelul acestor plați  pentru a ține pasul cu inflația și cu alte schimbări economice, pentru a menține puterea de cumpărare a pensionarilor și persoanelor cu dizab</w:t>
            </w:r>
            <w:r>
              <w:rPr>
                <w:rFonts w:ascii="Georgia" w:eastAsia="Georgia" w:hAnsi="Georgia" w:cs="Georgia"/>
                <w:sz w:val="28"/>
              </w:rPr>
              <w:t xml:space="preserve">ilități și alți beneficiari  în fața creșterii prețurilor și a altor factori care ar putea afecta veniturile lor.  </w:t>
            </w:r>
            <w:r>
              <w:rPr>
                <w:rFonts w:ascii="Georgia" w:eastAsia="Georgia" w:hAnsi="Georgia" w:cs="Georgia"/>
                <w:sz w:val="28"/>
              </w:rPr>
              <w:lastRenderedPageBreak/>
              <w:t xml:space="preserve">Acest proces implică o evaluare a costurilor de trai și a altor factori </w:t>
            </w:r>
            <w:proofErr w:type="spellStart"/>
            <w:r>
              <w:rPr>
                <w:rFonts w:ascii="Georgia" w:eastAsia="Georgia" w:hAnsi="Georgia" w:cs="Georgia"/>
                <w:sz w:val="28"/>
              </w:rPr>
              <w:t>socio</w:t>
            </w:r>
            <w:proofErr w:type="spellEnd"/>
            <w:r>
              <w:rPr>
                <w:rFonts w:ascii="Georgia" w:eastAsia="Georgia" w:hAnsi="Georgia" w:cs="Georgia"/>
                <w:sz w:val="28"/>
              </w:rPr>
              <w:t>-economici care pot afecta pensiile.</w:t>
            </w:r>
          </w:p>
          <w:p w14:paraId="74807BE6" w14:textId="77777777" w:rsidR="008E5198" w:rsidRDefault="00183D0E">
            <w:pPr>
              <w:spacing w:after="240" w:line="276" w:lineRule="auto"/>
              <w:jc w:val="both"/>
              <w:rPr>
                <w:rFonts w:ascii="Georgia" w:eastAsia="Georgia" w:hAnsi="Georgia" w:cs="Georgia"/>
                <w:sz w:val="28"/>
                <w:shd w:val="clear" w:color="auto" w:fill="FFFFFF"/>
              </w:rPr>
            </w:pPr>
            <w:r>
              <w:rPr>
                <w:rFonts w:ascii="Georgia" w:eastAsia="Georgia" w:hAnsi="Georgia" w:cs="Georgia"/>
                <w:color w:val="1C1C1C"/>
                <w:sz w:val="28"/>
                <w:shd w:val="clear" w:color="auto" w:fill="FFFFFF"/>
              </w:rPr>
              <w:t xml:space="preserve">În acest context preturile </w:t>
            </w:r>
            <w:r>
              <w:rPr>
                <w:rFonts w:ascii="Georgia" w:eastAsia="Georgia" w:hAnsi="Georgia" w:cs="Georgia"/>
                <w:color w:val="1C1C1C"/>
                <w:sz w:val="28"/>
                <w:shd w:val="clear" w:color="auto" w:fill="FFFFFF"/>
              </w:rPr>
              <w:t>de consum în anul 2023 față de anul 2022 au crescut în medie cu 13,4%, inclusiv la produse alimentare cu 13,2%, la mărfurile nealimentare cu 8,1% și servicii prestate populației cu 21,8%. În tabelul de mai jos este reflectat IPC în ianuarie-decembrie î</w:t>
            </w:r>
            <w:r>
              <w:rPr>
                <w:rFonts w:ascii="Georgia" w:eastAsia="Georgia" w:hAnsi="Georgia" w:cs="Georgia"/>
                <w:color w:val="000000"/>
                <w:sz w:val="28"/>
                <w:shd w:val="clear" w:color="auto" w:fill="FFFFFF"/>
              </w:rPr>
              <w:t xml:space="preserve">n % </w:t>
            </w:r>
            <w:r>
              <w:rPr>
                <w:rFonts w:ascii="Georgia" w:eastAsia="Georgia" w:hAnsi="Georgia" w:cs="Georgia"/>
                <w:color w:val="000000"/>
                <w:sz w:val="28"/>
                <w:shd w:val="clear" w:color="auto" w:fill="FFFFFF"/>
              </w:rPr>
              <w:t>față de luna corespunzătoare a anului precedent</w:t>
            </w:r>
            <w:r>
              <w:rPr>
                <w:rFonts w:ascii="Georgia" w:eastAsia="Georgia" w:hAnsi="Georgia" w:cs="Georgia"/>
                <w:sz w:val="28"/>
                <w:shd w:val="clear" w:color="auto" w:fill="FFFFFF"/>
              </w:rPr>
              <w:t>.</w:t>
            </w:r>
          </w:p>
          <w:p w14:paraId="001E25B6" w14:textId="77777777" w:rsidR="008E5198" w:rsidRDefault="00183D0E">
            <w:pPr>
              <w:spacing w:after="240" w:line="276" w:lineRule="auto"/>
              <w:jc w:val="both"/>
              <w:rPr>
                <w:rFonts w:ascii="Georgia" w:eastAsia="Georgia" w:hAnsi="Georgia" w:cs="Georgia"/>
                <w:i/>
                <w:color w:val="1C1C1C"/>
                <w:sz w:val="28"/>
                <w:shd w:val="clear" w:color="auto" w:fill="FFFFFF"/>
              </w:rPr>
            </w:pPr>
            <w:r>
              <w:rPr>
                <w:rFonts w:ascii="Georgia" w:eastAsia="Georgia" w:hAnsi="Georgia" w:cs="Georgia"/>
                <w:i/>
                <w:sz w:val="28"/>
                <w:shd w:val="clear" w:color="auto" w:fill="FFFFFF"/>
              </w:rPr>
              <w:t xml:space="preserve">Tabelul 1. </w:t>
            </w:r>
            <w:r>
              <w:rPr>
                <w:rFonts w:ascii="Georgia" w:eastAsia="Georgia" w:hAnsi="Georgia" w:cs="Georgia"/>
                <w:i/>
                <w:color w:val="1C1C1C"/>
                <w:sz w:val="28"/>
                <w:shd w:val="clear" w:color="auto" w:fill="FFFFFF"/>
              </w:rPr>
              <w:t>IPC în ianuarie-decembrie î</w:t>
            </w:r>
            <w:r>
              <w:rPr>
                <w:rFonts w:ascii="Georgia" w:eastAsia="Georgia" w:hAnsi="Georgia" w:cs="Georgia"/>
                <w:i/>
                <w:color w:val="000000"/>
                <w:sz w:val="28"/>
                <w:shd w:val="clear" w:color="auto" w:fill="FFFFFF"/>
              </w:rPr>
              <w:t>n % față de luna corespunzătoare a anului precedent</w:t>
            </w:r>
          </w:p>
          <w:tbl>
            <w:tblPr>
              <w:tblW w:w="0" w:type="auto"/>
              <w:tblCellMar>
                <w:left w:w="10" w:type="dxa"/>
                <w:right w:w="10" w:type="dxa"/>
              </w:tblCellMar>
              <w:tblLook w:val="04A0" w:firstRow="1" w:lastRow="0" w:firstColumn="1" w:lastColumn="0" w:noHBand="0" w:noVBand="1"/>
            </w:tblPr>
            <w:tblGrid>
              <w:gridCol w:w="449"/>
              <w:gridCol w:w="732"/>
              <w:gridCol w:w="792"/>
              <w:gridCol w:w="645"/>
              <w:gridCol w:w="654"/>
              <w:gridCol w:w="514"/>
              <w:gridCol w:w="582"/>
              <w:gridCol w:w="551"/>
              <w:gridCol w:w="657"/>
              <w:gridCol w:w="864"/>
              <w:gridCol w:w="824"/>
              <w:gridCol w:w="825"/>
              <w:gridCol w:w="835"/>
            </w:tblGrid>
            <w:tr w:rsidR="008E5198" w14:paraId="6D429FDC" w14:textId="77777777">
              <w:tblPrEx>
                <w:tblCellMar>
                  <w:top w:w="0" w:type="dxa"/>
                  <w:bottom w:w="0" w:type="dxa"/>
                </w:tblCellMar>
              </w:tblPrEx>
              <w:trPr>
                <w:cantSplit/>
              </w:trPr>
              <w:tc>
                <w:tcPr>
                  <w:tcW w:w="7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997409" w14:textId="77777777" w:rsidR="008E5198" w:rsidRDefault="00183D0E">
                  <w:pPr>
                    <w:spacing w:after="0" w:line="276" w:lineRule="auto"/>
                    <w:jc w:val="both"/>
                  </w:pPr>
                  <w:r>
                    <w:rPr>
                      <w:rFonts w:ascii="Georgia" w:eastAsia="Georgia" w:hAnsi="Georgia" w:cs="Georgia"/>
                      <w:b/>
                      <w:sz w:val="16"/>
                    </w:rPr>
                    <w:t xml:space="preserve">Luna </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54A98" w14:textId="77777777" w:rsidR="008E5198" w:rsidRDefault="00183D0E">
                  <w:pPr>
                    <w:spacing w:after="0" w:line="276" w:lineRule="auto"/>
                    <w:ind w:left="113" w:right="113"/>
                    <w:jc w:val="center"/>
                  </w:pPr>
                  <w:r>
                    <w:rPr>
                      <w:rFonts w:ascii="Georgia" w:eastAsia="Georgia" w:hAnsi="Georgia" w:cs="Georgia"/>
                      <w:b/>
                      <w:sz w:val="16"/>
                    </w:rPr>
                    <w:t>Ianuarie</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0BA2D4" w14:textId="77777777" w:rsidR="008E5198" w:rsidRDefault="00183D0E">
                  <w:pPr>
                    <w:spacing w:after="0" w:line="276" w:lineRule="auto"/>
                    <w:ind w:left="113" w:right="113"/>
                    <w:jc w:val="center"/>
                  </w:pPr>
                  <w:r>
                    <w:rPr>
                      <w:rFonts w:ascii="Georgia" w:eastAsia="Georgia" w:hAnsi="Georgia" w:cs="Georgia"/>
                      <w:b/>
                      <w:sz w:val="16"/>
                    </w:rPr>
                    <w:t>Februarie</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727149" w14:textId="77777777" w:rsidR="008E5198" w:rsidRDefault="00183D0E">
                  <w:pPr>
                    <w:spacing w:after="0" w:line="276" w:lineRule="auto"/>
                    <w:ind w:left="113" w:right="113"/>
                    <w:jc w:val="center"/>
                  </w:pPr>
                  <w:r>
                    <w:rPr>
                      <w:rFonts w:ascii="Georgia" w:eastAsia="Georgia" w:hAnsi="Georgia" w:cs="Georgia"/>
                      <w:b/>
                      <w:sz w:val="16"/>
                    </w:rPr>
                    <w:t>Martie</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0E84A" w14:textId="77777777" w:rsidR="008E5198" w:rsidRDefault="00183D0E">
                  <w:pPr>
                    <w:spacing w:after="0" w:line="276" w:lineRule="auto"/>
                    <w:ind w:left="113" w:right="113"/>
                    <w:jc w:val="center"/>
                  </w:pPr>
                  <w:r>
                    <w:rPr>
                      <w:rFonts w:ascii="Georgia" w:eastAsia="Georgia" w:hAnsi="Georgia" w:cs="Georgia"/>
                      <w:b/>
                      <w:sz w:val="16"/>
                    </w:rPr>
                    <w:t>Aprilie</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8C58F0" w14:textId="77777777" w:rsidR="008E5198" w:rsidRDefault="00183D0E">
                  <w:pPr>
                    <w:spacing w:after="0" w:line="276" w:lineRule="auto"/>
                    <w:ind w:left="113" w:right="113"/>
                    <w:jc w:val="center"/>
                  </w:pPr>
                  <w:r>
                    <w:rPr>
                      <w:rFonts w:ascii="Georgia" w:eastAsia="Georgia" w:hAnsi="Georgia" w:cs="Georgia"/>
                      <w:b/>
                      <w:sz w:val="16"/>
                    </w:rPr>
                    <w:t>Mai</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3CEB57" w14:textId="77777777" w:rsidR="008E5198" w:rsidRDefault="00183D0E">
                  <w:pPr>
                    <w:spacing w:after="0" w:line="276" w:lineRule="auto"/>
                    <w:ind w:left="113" w:right="113"/>
                    <w:jc w:val="center"/>
                  </w:pPr>
                  <w:r>
                    <w:rPr>
                      <w:rFonts w:ascii="Georgia" w:eastAsia="Georgia" w:hAnsi="Georgia" w:cs="Georgia"/>
                      <w:b/>
                      <w:sz w:val="16"/>
                    </w:rPr>
                    <w:t>Iunie</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1D6810" w14:textId="77777777" w:rsidR="008E5198" w:rsidRDefault="00183D0E">
                  <w:pPr>
                    <w:spacing w:after="0" w:line="276" w:lineRule="auto"/>
                    <w:ind w:left="113" w:right="113"/>
                    <w:jc w:val="center"/>
                  </w:pPr>
                  <w:r>
                    <w:rPr>
                      <w:rFonts w:ascii="Georgia" w:eastAsia="Georgia" w:hAnsi="Georgia" w:cs="Georgia"/>
                      <w:b/>
                      <w:sz w:val="16"/>
                    </w:rPr>
                    <w:t>Iulie</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2DE03C" w14:textId="77777777" w:rsidR="008E5198" w:rsidRDefault="00183D0E">
                  <w:pPr>
                    <w:spacing w:after="0" w:line="276" w:lineRule="auto"/>
                    <w:ind w:left="113" w:right="113"/>
                    <w:jc w:val="center"/>
                  </w:pPr>
                  <w:r>
                    <w:rPr>
                      <w:rFonts w:ascii="Georgia" w:eastAsia="Georgia" w:hAnsi="Georgia" w:cs="Georgia"/>
                      <w:b/>
                      <w:sz w:val="16"/>
                    </w:rPr>
                    <w:t>August</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00675D" w14:textId="77777777" w:rsidR="008E5198" w:rsidRDefault="00183D0E">
                  <w:pPr>
                    <w:spacing w:after="0" w:line="276" w:lineRule="auto"/>
                    <w:ind w:left="113" w:right="113"/>
                    <w:jc w:val="center"/>
                  </w:pPr>
                  <w:r>
                    <w:rPr>
                      <w:rFonts w:ascii="Georgia" w:eastAsia="Georgia" w:hAnsi="Georgia" w:cs="Georgia"/>
                      <w:b/>
                      <w:sz w:val="16"/>
                    </w:rPr>
                    <w:t>Septembrie</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8A4782" w14:textId="77777777" w:rsidR="008E5198" w:rsidRDefault="00183D0E">
                  <w:pPr>
                    <w:spacing w:after="0" w:line="276" w:lineRule="auto"/>
                    <w:ind w:left="113" w:right="113"/>
                    <w:jc w:val="center"/>
                  </w:pPr>
                  <w:r>
                    <w:rPr>
                      <w:rFonts w:ascii="Georgia" w:eastAsia="Georgia" w:hAnsi="Georgia" w:cs="Georgia"/>
                      <w:b/>
                      <w:sz w:val="16"/>
                    </w:rPr>
                    <w:t>Octombrie</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E60F47" w14:textId="77777777" w:rsidR="008E5198" w:rsidRDefault="00183D0E">
                  <w:pPr>
                    <w:spacing w:after="0" w:line="276" w:lineRule="auto"/>
                    <w:ind w:left="113" w:right="113"/>
                    <w:jc w:val="center"/>
                  </w:pPr>
                  <w:r>
                    <w:rPr>
                      <w:rFonts w:ascii="Georgia" w:eastAsia="Georgia" w:hAnsi="Georgia" w:cs="Georgia"/>
                      <w:b/>
                      <w:sz w:val="16"/>
                    </w:rPr>
                    <w:t>Noiembrie</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E51AD2" w14:textId="77777777" w:rsidR="008E5198" w:rsidRDefault="00183D0E">
                  <w:pPr>
                    <w:spacing w:after="0" w:line="276" w:lineRule="auto"/>
                    <w:ind w:left="113" w:right="113"/>
                    <w:jc w:val="center"/>
                  </w:pPr>
                  <w:r>
                    <w:rPr>
                      <w:rFonts w:ascii="Georgia" w:eastAsia="Georgia" w:hAnsi="Georgia" w:cs="Georgia"/>
                      <w:b/>
                      <w:sz w:val="16"/>
                    </w:rPr>
                    <w:t>Decembrie</w:t>
                  </w:r>
                </w:p>
              </w:tc>
            </w:tr>
            <w:tr w:rsidR="008E5198" w14:paraId="6FD8F0E2" w14:textId="77777777">
              <w:tblPrEx>
                <w:tblCellMar>
                  <w:top w:w="0" w:type="dxa"/>
                  <w:bottom w:w="0" w:type="dxa"/>
                </w:tblCellMar>
              </w:tblPrEx>
              <w:trPr>
                <w:cantSplit/>
              </w:trPr>
              <w:tc>
                <w:tcPr>
                  <w:tcW w:w="7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FBB641" w14:textId="77777777" w:rsidR="008E5198" w:rsidRDefault="00183D0E">
                  <w:pPr>
                    <w:spacing w:after="0" w:line="276" w:lineRule="auto"/>
                    <w:jc w:val="both"/>
                  </w:pPr>
                  <w:r>
                    <w:rPr>
                      <w:rFonts w:ascii="Georgia" w:eastAsia="Georgia" w:hAnsi="Georgia" w:cs="Georgia"/>
                      <w:b/>
                      <w:sz w:val="16"/>
                    </w:rPr>
                    <w:t>Total IPC</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8BB4DA" w14:textId="77777777" w:rsidR="008E5198" w:rsidRDefault="00183D0E">
                  <w:pPr>
                    <w:spacing w:after="0" w:line="276" w:lineRule="auto"/>
                    <w:jc w:val="both"/>
                  </w:pPr>
                  <w:r>
                    <w:rPr>
                      <w:rFonts w:ascii="Georgia" w:eastAsia="Georgia" w:hAnsi="Georgia" w:cs="Georgia"/>
                      <w:sz w:val="16"/>
                    </w:rPr>
                    <w:t>127,31</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A5F5DA" w14:textId="77777777" w:rsidR="008E5198" w:rsidRDefault="00183D0E">
                  <w:pPr>
                    <w:spacing w:after="0" w:line="276" w:lineRule="auto"/>
                    <w:jc w:val="both"/>
                  </w:pPr>
                  <w:r>
                    <w:rPr>
                      <w:rFonts w:ascii="Georgia" w:eastAsia="Georgia" w:hAnsi="Georgia" w:cs="Georgia"/>
                      <w:sz w:val="16"/>
                    </w:rPr>
                    <w:t>125,91</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D559D4" w14:textId="77777777" w:rsidR="008E5198" w:rsidRDefault="00183D0E">
                  <w:pPr>
                    <w:spacing w:after="0" w:line="276" w:lineRule="auto"/>
                    <w:jc w:val="both"/>
                  </w:pPr>
                  <w:r>
                    <w:rPr>
                      <w:rFonts w:ascii="Georgia" w:eastAsia="Georgia" w:hAnsi="Georgia" w:cs="Georgia"/>
                      <w:sz w:val="16"/>
                    </w:rPr>
                    <w:t>121,98</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E3E53E" w14:textId="77777777" w:rsidR="008E5198" w:rsidRDefault="00183D0E">
                  <w:pPr>
                    <w:spacing w:after="0" w:line="276" w:lineRule="auto"/>
                    <w:jc w:val="both"/>
                  </w:pPr>
                  <w:r>
                    <w:rPr>
                      <w:rFonts w:ascii="Georgia" w:eastAsia="Georgia" w:hAnsi="Georgia" w:cs="Georgia"/>
                      <w:sz w:val="16"/>
                    </w:rPr>
                    <w:t>118,10</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E6373" w14:textId="77777777" w:rsidR="008E5198" w:rsidRDefault="00183D0E">
                  <w:pPr>
                    <w:spacing w:after="0" w:line="276" w:lineRule="auto"/>
                    <w:jc w:val="both"/>
                  </w:pPr>
                  <w:r>
                    <w:rPr>
                      <w:rFonts w:ascii="Georgia" w:eastAsia="Georgia" w:hAnsi="Georgia" w:cs="Georgia"/>
                      <w:sz w:val="16"/>
                    </w:rPr>
                    <w:t>116,25</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9A0A24" w14:textId="77777777" w:rsidR="008E5198" w:rsidRDefault="00183D0E">
                  <w:pPr>
                    <w:spacing w:after="0" w:line="276" w:lineRule="auto"/>
                    <w:jc w:val="both"/>
                  </w:pPr>
                  <w:r>
                    <w:rPr>
                      <w:rFonts w:ascii="Georgia" w:eastAsia="Georgia" w:hAnsi="Georgia" w:cs="Georgia"/>
                      <w:sz w:val="16"/>
                    </w:rPr>
                    <w:t>113,15</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83FF57" w14:textId="77777777" w:rsidR="008E5198" w:rsidRDefault="00183D0E">
                  <w:pPr>
                    <w:spacing w:after="0" w:line="276" w:lineRule="auto"/>
                    <w:jc w:val="both"/>
                  </w:pPr>
                  <w:r>
                    <w:rPr>
                      <w:rFonts w:ascii="Georgia" w:eastAsia="Georgia" w:hAnsi="Georgia" w:cs="Georgia"/>
                      <w:sz w:val="16"/>
                    </w:rPr>
                    <w:t>110,76</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E7749C" w14:textId="77777777" w:rsidR="008E5198" w:rsidRDefault="00183D0E">
                  <w:pPr>
                    <w:spacing w:after="0" w:line="276" w:lineRule="auto"/>
                    <w:jc w:val="both"/>
                  </w:pPr>
                  <w:r>
                    <w:rPr>
                      <w:rFonts w:ascii="Georgia" w:eastAsia="Georgia" w:hAnsi="Georgia" w:cs="Georgia"/>
                      <w:sz w:val="16"/>
                    </w:rPr>
                    <w:t>109,69</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7173DE" w14:textId="77777777" w:rsidR="008E5198" w:rsidRDefault="00183D0E">
                  <w:pPr>
                    <w:spacing w:after="0" w:line="276" w:lineRule="auto"/>
                    <w:jc w:val="both"/>
                  </w:pPr>
                  <w:r>
                    <w:rPr>
                      <w:rFonts w:ascii="Georgia" w:eastAsia="Georgia" w:hAnsi="Georgia" w:cs="Georgia"/>
                      <w:sz w:val="16"/>
                    </w:rPr>
                    <w:t>108,63</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76D468" w14:textId="77777777" w:rsidR="008E5198" w:rsidRDefault="00183D0E">
                  <w:pPr>
                    <w:spacing w:after="0" w:line="276" w:lineRule="auto"/>
                    <w:jc w:val="both"/>
                  </w:pPr>
                  <w:r>
                    <w:rPr>
                      <w:rFonts w:ascii="Georgia" w:eastAsia="Georgia" w:hAnsi="Georgia" w:cs="Georgia"/>
                      <w:sz w:val="16"/>
                    </w:rPr>
                    <w:t>106,34</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BF5B91" w14:textId="77777777" w:rsidR="008E5198" w:rsidRDefault="00183D0E">
                  <w:pPr>
                    <w:spacing w:after="0" w:line="276" w:lineRule="auto"/>
                    <w:jc w:val="both"/>
                  </w:pPr>
                  <w:r>
                    <w:rPr>
                      <w:rFonts w:ascii="Georgia" w:eastAsia="Georgia" w:hAnsi="Georgia" w:cs="Georgia"/>
                      <w:sz w:val="16"/>
                    </w:rPr>
                    <w:t>105,45</w:t>
                  </w:r>
                </w:p>
              </w:tc>
              <w:tc>
                <w:tcPr>
                  <w:tcW w:w="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28B5F2" w14:textId="77777777" w:rsidR="008E5198" w:rsidRDefault="00183D0E">
                  <w:pPr>
                    <w:spacing w:after="0" w:line="276" w:lineRule="auto"/>
                    <w:jc w:val="both"/>
                  </w:pPr>
                  <w:r>
                    <w:rPr>
                      <w:rFonts w:ascii="Georgia" w:eastAsia="Georgia" w:hAnsi="Georgia" w:cs="Georgia"/>
                      <w:sz w:val="16"/>
                    </w:rPr>
                    <w:t>104,20</w:t>
                  </w:r>
                </w:p>
              </w:tc>
            </w:tr>
          </w:tbl>
          <w:p w14:paraId="709E0490" w14:textId="77777777" w:rsidR="008E5198" w:rsidRDefault="00183D0E">
            <w:pPr>
              <w:spacing w:after="0" w:line="276" w:lineRule="auto"/>
              <w:jc w:val="both"/>
              <w:rPr>
                <w:rFonts w:ascii="Georgia" w:eastAsia="Georgia" w:hAnsi="Georgia" w:cs="Georgia"/>
                <w:i/>
                <w:color w:val="0000FF"/>
                <w:sz w:val="28"/>
                <w:u w:val="single"/>
              </w:rPr>
            </w:pPr>
            <w:r>
              <w:rPr>
                <w:rFonts w:ascii="Georgia" w:eastAsia="Georgia" w:hAnsi="Georgia" w:cs="Georgia"/>
                <w:i/>
                <w:sz w:val="28"/>
              </w:rPr>
              <w:t xml:space="preserve">Sursa: </w:t>
            </w:r>
            <w:hyperlink r:id="rId5">
              <w:r>
                <w:rPr>
                  <w:rFonts w:ascii="Georgia" w:eastAsia="Georgia" w:hAnsi="Georgia" w:cs="Georgia"/>
                  <w:i/>
                  <w:color w:val="0000FF"/>
                  <w:sz w:val="28"/>
                  <w:u w:val="single"/>
                </w:rPr>
                <w:t>Indicii prețurilor de consum în Republica Moldova în luna decembrie 2023 și în anul 2023 (gov.md)</w:t>
              </w:r>
            </w:hyperlink>
          </w:p>
          <w:p w14:paraId="7921E8E4" w14:textId="77777777" w:rsidR="008E5198" w:rsidRDefault="008E5198">
            <w:pPr>
              <w:spacing w:after="0" w:line="276" w:lineRule="auto"/>
              <w:jc w:val="both"/>
              <w:rPr>
                <w:rFonts w:ascii="Georgia" w:eastAsia="Georgia" w:hAnsi="Georgia" w:cs="Georgia"/>
                <w:i/>
                <w:color w:val="0000FF"/>
                <w:sz w:val="28"/>
                <w:u w:val="single"/>
              </w:rPr>
            </w:pPr>
          </w:p>
          <w:p w14:paraId="24F07847" w14:textId="77777777" w:rsidR="008E5198" w:rsidRDefault="00183D0E">
            <w:pPr>
              <w:spacing w:after="120" w:line="276" w:lineRule="auto"/>
              <w:jc w:val="both"/>
              <w:rPr>
                <w:rFonts w:ascii="Georgia" w:eastAsia="Georgia" w:hAnsi="Georgia" w:cs="Georgia"/>
                <w:sz w:val="28"/>
              </w:rPr>
            </w:pPr>
            <w:r>
              <w:rPr>
                <w:rFonts w:ascii="Georgia" w:eastAsia="Georgia" w:hAnsi="Georgia" w:cs="Georgia"/>
                <w:sz w:val="28"/>
              </w:rPr>
              <w:t>În luna decembrie 2023, în cadrul dinamicii anuale a inflației de baza (5,9 la sută), cele mai pronunțate creșteri în termeni anuali au fost înregistrate la subcomponentele: țigări (17,4 la sută), educație ș i învățământ (14,3 la sută), întreținerea zilnic</w:t>
            </w:r>
            <w:r>
              <w:rPr>
                <w:rFonts w:ascii="Georgia" w:eastAsia="Georgia" w:hAnsi="Georgia" w:cs="Georgia"/>
                <w:sz w:val="28"/>
              </w:rPr>
              <w:t>ă a gospodăriei (11,4 la sută), articole de uz personal (10,0 la sută), încălțăminte (9,6 la suta), alimentație publica (6,5 la sută) și îmbrăcăminte (5,9 la sută).</w:t>
            </w:r>
          </w:p>
          <w:p w14:paraId="3843029A" w14:textId="77777777" w:rsidR="008E5198" w:rsidRDefault="00183D0E">
            <w:pPr>
              <w:spacing w:after="120" w:line="276" w:lineRule="auto"/>
              <w:jc w:val="both"/>
              <w:rPr>
                <w:rFonts w:ascii="Georgia" w:eastAsia="Georgia" w:hAnsi="Georgia" w:cs="Georgia"/>
                <w:sz w:val="28"/>
              </w:rPr>
            </w:pPr>
            <w:r>
              <w:rPr>
                <w:rFonts w:ascii="Georgia" w:eastAsia="Georgia" w:hAnsi="Georgia" w:cs="Georgia"/>
                <w:sz w:val="28"/>
              </w:rPr>
              <w:t>În trimestrul IV 2023, rata anuala a pre</w:t>
            </w:r>
            <w:r>
              <w:rPr>
                <w:rFonts w:ascii="Georgia" w:eastAsia="Georgia" w:hAnsi="Georgia" w:cs="Georgia"/>
                <w:sz w:val="28"/>
              </w:rPr>
              <w:t>ț</w:t>
            </w:r>
            <w:r>
              <w:rPr>
                <w:rFonts w:ascii="Georgia" w:eastAsia="Georgia" w:hAnsi="Georgia" w:cs="Georgia"/>
                <w:sz w:val="28"/>
              </w:rPr>
              <w:t>urilor reglementate a continuat traiectoria descendentă din perioadele anterioare. Rata medie anuală a prețurilor reglementate în trimestrul IV 2023 a constituit 6,8 la sută, fiind cu 13,1 puncte procentuale inferioara celei din trimestrul III 2023. Dar d</w:t>
            </w:r>
            <w:r>
              <w:rPr>
                <w:rFonts w:ascii="Georgia" w:eastAsia="Georgia" w:hAnsi="Georgia" w:cs="Georgia"/>
                <w:sz w:val="28"/>
              </w:rPr>
              <w:t>eja  în luna ianuarie 2024, rata anuală a prețurilor la produsele și serviciile reglementate a constituit 2,2 la sută, fiind cu 2,1 puncte procentuale superioară celei din luna decembrie 2023. Pe parcursul trimestrului IV 2023, preșurile la lemne, vreascur</w:t>
            </w:r>
            <w:r>
              <w:rPr>
                <w:rFonts w:ascii="Georgia" w:eastAsia="Georgia" w:hAnsi="Georgia" w:cs="Georgia"/>
                <w:sz w:val="28"/>
              </w:rPr>
              <w:t>i etc. au continuat să exercite un impact pozitiv, în timp ce  prețurile la combustibili solizi și gazele lichefiate au avut un impact negativ asupra ratei anuale a prețurilor la combustibili și carburanți.</w:t>
            </w:r>
          </w:p>
          <w:p w14:paraId="7DC79A5E" w14:textId="77777777" w:rsidR="008E5198" w:rsidRDefault="00183D0E">
            <w:pPr>
              <w:spacing w:after="120" w:line="276" w:lineRule="auto"/>
              <w:jc w:val="both"/>
              <w:rPr>
                <w:rFonts w:ascii="Georgia" w:eastAsia="Georgia" w:hAnsi="Georgia" w:cs="Georgia"/>
                <w:sz w:val="28"/>
              </w:rPr>
            </w:pPr>
            <w:r>
              <w:rPr>
                <w:rFonts w:ascii="Georgia" w:eastAsia="Georgia" w:hAnsi="Georgia" w:cs="Georgia"/>
                <w:sz w:val="28"/>
              </w:rPr>
              <w:t>Tendința ulterioară a prețurilor unor categorii i</w:t>
            </w:r>
            <w:r>
              <w:rPr>
                <w:rFonts w:ascii="Georgia" w:eastAsia="Georgia" w:hAnsi="Georgia" w:cs="Georgia"/>
                <w:sz w:val="28"/>
              </w:rPr>
              <w:t xml:space="preserve">mportante de bunuri incluse în inflația de baza, în lipsa unor dezechilibre pe partea ofertei, va </w:t>
            </w:r>
            <w:r>
              <w:rPr>
                <w:rFonts w:ascii="Georgia" w:eastAsia="Georgia" w:hAnsi="Georgia" w:cs="Georgia"/>
                <w:sz w:val="28"/>
              </w:rPr>
              <w:lastRenderedPageBreak/>
              <w:t xml:space="preserve">continua să reflecte efectul unei cereri interne încă modeste. </w:t>
            </w:r>
          </w:p>
          <w:p w14:paraId="6D7A12D7" w14:textId="77777777" w:rsidR="008E5198" w:rsidRDefault="00183D0E">
            <w:pPr>
              <w:spacing w:after="120" w:line="276" w:lineRule="auto"/>
              <w:jc w:val="both"/>
              <w:rPr>
                <w:rFonts w:ascii="Georgia" w:eastAsia="Georgia" w:hAnsi="Georgia" w:cs="Georgia"/>
                <w:color w:val="000000"/>
                <w:sz w:val="28"/>
              </w:rPr>
            </w:pPr>
            <w:r>
              <w:rPr>
                <w:rFonts w:ascii="Georgia" w:eastAsia="Georgia" w:hAnsi="Georgia" w:cs="Georgia"/>
                <w:sz w:val="28"/>
              </w:rPr>
              <w:t>Chiar dacă pe parcursul anului 2023 IPC și inflația medie pe an s-au diminuat comparativ cu an</w:t>
            </w:r>
            <w:r>
              <w:rPr>
                <w:rFonts w:ascii="Georgia" w:eastAsia="Georgia" w:hAnsi="Georgia" w:cs="Georgia"/>
                <w:sz w:val="28"/>
              </w:rPr>
              <w:t xml:space="preserve">ul 2022 când a fost înregistrat maximumul acestor indicatori de </w:t>
            </w:r>
            <w:r>
              <w:rPr>
                <w:rFonts w:ascii="Georgia" w:eastAsia="Georgia" w:hAnsi="Georgia" w:cs="Georgia"/>
                <w:b/>
                <w:color w:val="000000"/>
                <w:sz w:val="28"/>
                <w:shd w:val="clear" w:color="auto" w:fill="919191"/>
              </w:rPr>
              <w:t>134,62</w:t>
            </w:r>
            <w:r>
              <w:rPr>
                <w:rFonts w:ascii="Georgia" w:eastAsia="Georgia" w:hAnsi="Georgia" w:cs="Georgia"/>
                <w:color w:val="000000"/>
                <w:sz w:val="28"/>
              </w:rPr>
              <w:t>% în luna octombrie, totuși inflația mare influențează  consumul și veniturile populației și în special a păturilor social vulnerabile la care se referă și pensionarii în termenul mediu.</w:t>
            </w:r>
            <w:r>
              <w:rPr>
                <w:rFonts w:ascii="Georgia" w:eastAsia="Georgia" w:hAnsi="Georgia" w:cs="Georgia"/>
                <w:color w:val="000000"/>
                <w:sz w:val="28"/>
              </w:rPr>
              <w:t xml:space="preserve"> Iată câteva din aceste efecte:</w:t>
            </w:r>
          </w:p>
          <w:p w14:paraId="7F31A455" w14:textId="77777777" w:rsidR="008E5198" w:rsidRDefault="00183D0E">
            <w:pPr>
              <w:numPr>
                <w:ilvl w:val="0"/>
                <w:numId w:val="3"/>
              </w:numPr>
              <w:spacing w:after="120" w:line="276" w:lineRule="auto"/>
              <w:jc w:val="both"/>
              <w:rPr>
                <w:rFonts w:ascii="Georgia" w:eastAsia="Georgia" w:hAnsi="Georgia" w:cs="Georgia"/>
                <w:color w:val="000000"/>
                <w:sz w:val="28"/>
              </w:rPr>
            </w:pPr>
            <w:r>
              <w:rPr>
                <w:rFonts w:ascii="Georgia" w:eastAsia="Georgia" w:hAnsi="Georgia" w:cs="Georgia"/>
                <w:color w:val="000000"/>
                <w:sz w:val="28"/>
              </w:rPr>
              <w:t>Reducerea puterii de cumpărare. Inflația mare duce la o scădere a puterii de cumpărare a monedei, deoarece prețurile cresc mai rapid decât veniturile. Acest lucru face ca bunurile și serviciile să devină mai scumpe în termen</w:t>
            </w:r>
            <w:r>
              <w:rPr>
                <w:rFonts w:ascii="Georgia" w:eastAsia="Georgia" w:hAnsi="Georgia" w:cs="Georgia"/>
                <w:color w:val="000000"/>
                <w:sz w:val="28"/>
              </w:rPr>
              <w:t>i reali, ceea ce poate determina oamenii să cumpere mai puțin sau să caute alternative mai ieftine.</w:t>
            </w:r>
          </w:p>
          <w:p w14:paraId="2E7A562E" w14:textId="77777777" w:rsidR="008E5198" w:rsidRDefault="00183D0E">
            <w:pPr>
              <w:numPr>
                <w:ilvl w:val="0"/>
                <w:numId w:val="3"/>
              </w:numPr>
              <w:spacing w:after="120" w:line="276" w:lineRule="auto"/>
              <w:jc w:val="both"/>
              <w:rPr>
                <w:rFonts w:ascii="Georgia" w:eastAsia="Georgia" w:hAnsi="Georgia" w:cs="Georgia"/>
                <w:color w:val="000000"/>
                <w:sz w:val="28"/>
              </w:rPr>
            </w:pPr>
            <w:r>
              <w:rPr>
                <w:rFonts w:ascii="Georgia" w:eastAsia="Georgia" w:hAnsi="Georgia" w:cs="Georgia"/>
                <w:color w:val="000000"/>
                <w:sz w:val="28"/>
              </w:rPr>
              <w:t xml:space="preserve">Scăderea nivelului de trai. Pentru cei cu venituri fixe, cum sunt pensionarii, inflația mare afectează nivelul de trai., iar  cheltuielile necesare, cum ar </w:t>
            </w:r>
            <w:r>
              <w:rPr>
                <w:rFonts w:ascii="Georgia" w:eastAsia="Georgia" w:hAnsi="Georgia" w:cs="Georgia"/>
                <w:color w:val="000000"/>
                <w:sz w:val="28"/>
              </w:rPr>
              <w:t>fi cele legate de alimente, utilități și îngrijirea sănătății, devin mai greu de suportat.</w:t>
            </w:r>
          </w:p>
          <w:p w14:paraId="2648DB95" w14:textId="77777777" w:rsidR="008E5198" w:rsidRDefault="00183D0E">
            <w:pPr>
              <w:spacing w:after="120" w:line="276" w:lineRule="auto"/>
              <w:jc w:val="both"/>
              <w:rPr>
                <w:rFonts w:ascii="Georgia" w:eastAsia="Georgia" w:hAnsi="Georgia" w:cs="Georgia"/>
                <w:sz w:val="28"/>
              </w:rPr>
            </w:pPr>
            <w:r>
              <w:rPr>
                <w:rFonts w:ascii="Georgia" w:eastAsia="Georgia" w:hAnsi="Georgia" w:cs="Georgia"/>
                <w:color w:val="000000"/>
                <w:sz w:val="28"/>
              </w:rPr>
              <w:t>Dacă să ne referim la perioada 2019-2023 atunci putem remarca că indicele prețurilor de consum în perioada ianuarie 2019 - decembrie 2023 a constituit 166,93% (pretu</w:t>
            </w:r>
            <w:r>
              <w:rPr>
                <w:rFonts w:ascii="Georgia" w:eastAsia="Georgia" w:hAnsi="Georgia" w:cs="Georgia"/>
                <w:color w:val="000000"/>
                <w:sz w:val="28"/>
              </w:rPr>
              <w:t>rile medii de consum au crescut de circa 1,7 ori).</w:t>
            </w:r>
            <w:r>
              <w:rPr>
                <w:rFonts w:ascii="Georgia" w:eastAsia="Georgia" w:hAnsi="Georgia" w:cs="Georgia"/>
                <w:color w:val="000000"/>
                <w:sz w:val="28"/>
              </w:rPr>
              <w:br/>
              <w:t>Rata inflației în perioada ianuarie 2019 - decembrie 2023 a constituit 66,93%. Indicele prețurilor de consum în perioada august 2021 - decembrie 2023 a constituit 148,75%  (preturile medii de consum au cre</w:t>
            </w:r>
            <w:r>
              <w:rPr>
                <w:rFonts w:ascii="Georgia" w:eastAsia="Georgia" w:hAnsi="Georgia" w:cs="Georgia"/>
                <w:color w:val="000000"/>
                <w:sz w:val="28"/>
              </w:rPr>
              <w:t>scut de circa 1,5 ori). Rata inflației în perioada august 2021 - decembrie 2023 a constituit 48,75%.</w:t>
            </w:r>
          </w:p>
          <w:p w14:paraId="541CB7CC" w14:textId="77777777" w:rsidR="008E5198" w:rsidRDefault="00183D0E">
            <w:pPr>
              <w:spacing w:after="120" w:line="276" w:lineRule="auto"/>
              <w:jc w:val="both"/>
              <w:rPr>
                <w:rFonts w:ascii="Georgia" w:eastAsia="Georgia" w:hAnsi="Georgia" w:cs="Georgia"/>
                <w:sz w:val="28"/>
              </w:rPr>
            </w:pPr>
            <w:r>
              <w:rPr>
                <w:rFonts w:ascii="Georgia" w:eastAsia="Georgia" w:hAnsi="Georgia" w:cs="Georgia"/>
                <w:sz w:val="28"/>
              </w:rPr>
              <w:t xml:space="preserve">Astfel, beneficiarii de pensii cu venituri joase, aflați la limita extremității de supraviețuire, sunt nevoiți să facă față zilnic scumpirilor continue la </w:t>
            </w:r>
            <w:r>
              <w:rPr>
                <w:rFonts w:ascii="Georgia" w:eastAsia="Georgia" w:hAnsi="Georgia" w:cs="Georgia"/>
                <w:sz w:val="28"/>
              </w:rPr>
              <w:t xml:space="preserve">produsele de primă necesitate. </w:t>
            </w:r>
          </w:p>
          <w:p w14:paraId="6CC3F0B0" w14:textId="77777777" w:rsidR="008E5198" w:rsidRDefault="00183D0E">
            <w:pPr>
              <w:spacing w:after="120" w:line="276" w:lineRule="auto"/>
              <w:jc w:val="both"/>
              <w:rPr>
                <w:rFonts w:ascii="Georgia" w:eastAsia="Georgia" w:hAnsi="Georgia" w:cs="Georgia"/>
                <w:color w:val="454545"/>
                <w:sz w:val="28"/>
              </w:rPr>
            </w:pPr>
            <w:r>
              <w:rPr>
                <w:rFonts w:ascii="Georgia" w:eastAsia="Georgia" w:hAnsi="Georgia" w:cs="Georgia"/>
                <w:sz w:val="28"/>
              </w:rPr>
              <w:t xml:space="preserve">Concomitent trebuie de menționat că nici pensia minimă stabilită de Guvern care începând cu </w:t>
            </w:r>
            <w:r>
              <w:rPr>
                <w:rFonts w:ascii="Georgia" w:eastAsia="Georgia" w:hAnsi="Georgia" w:cs="Georgia"/>
                <w:color w:val="454545"/>
                <w:sz w:val="28"/>
              </w:rPr>
              <w:t xml:space="preserve"> 1 aprilie 2023 constituie:</w:t>
            </w:r>
          </w:p>
          <w:p w14:paraId="33F57923"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454545"/>
                <w:sz w:val="28"/>
                <w:shd w:val="clear" w:color="auto" w:fill="FFFFFF"/>
              </w:rPr>
              <w:t xml:space="preserve">- </w:t>
            </w:r>
            <w:r>
              <w:rPr>
                <w:rFonts w:ascii="Georgia" w:eastAsia="Georgia" w:hAnsi="Georgia" w:cs="Georgia"/>
                <w:color w:val="000000"/>
                <w:sz w:val="28"/>
                <w:shd w:val="clear" w:color="auto" w:fill="FFFFFF"/>
              </w:rPr>
              <w:t>pentru limită de vârstă cu stagiu complet de cotizare – 2620,62 lei,</w:t>
            </w:r>
          </w:p>
          <w:p w14:paraId="6B350E73"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 de dizabilitate severă – 1965,47 de lei,</w:t>
            </w:r>
          </w:p>
          <w:p w14:paraId="6D7850B4"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 de dizabilitate accentuată – 1834,43 de lei,</w:t>
            </w:r>
          </w:p>
          <w:p w14:paraId="3BBCFE34" w14:textId="77777777" w:rsidR="008E5198" w:rsidRDefault="00183D0E">
            <w:pPr>
              <w:spacing w:after="120" w:line="276" w:lineRule="auto"/>
              <w:jc w:val="both"/>
              <w:rPr>
                <w:rFonts w:ascii="Georgia" w:eastAsia="Georgia" w:hAnsi="Georgia" w:cs="Georgia"/>
                <w:color w:val="454545"/>
                <w:sz w:val="28"/>
                <w:shd w:val="clear" w:color="auto" w:fill="FFFFFF"/>
              </w:rPr>
            </w:pPr>
            <w:r>
              <w:rPr>
                <w:rFonts w:ascii="Georgia" w:eastAsia="Georgia" w:hAnsi="Georgia" w:cs="Georgia"/>
                <w:color w:val="000000"/>
                <w:sz w:val="28"/>
                <w:shd w:val="clear" w:color="auto" w:fill="FFFFFF"/>
              </w:rPr>
              <w:t>- de dizabilitate medie - 1310,31 lei</w:t>
            </w:r>
          </w:p>
          <w:p w14:paraId="5C70F19F" w14:textId="77777777" w:rsidR="008E5198" w:rsidRDefault="00183D0E">
            <w:pPr>
              <w:spacing w:after="120" w:line="276" w:lineRule="auto"/>
              <w:jc w:val="both"/>
              <w:rPr>
                <w:rFonts w:ascii="Georgia" w:eastAsia="Georgia" w:hAnsi="Georgia" w:cs="Georgia"/>
                <w:sz w:val="28"/>
              </w:rPr>
            </w:pPr>
            <w:r>
              <w:rPr>
                <w:rFonts w:ascii="Georgia" w:eastAsia="Georgia" w:hAnsi="Georgia" w:cs="Georgia"/>
                <w:sz w:val="28"/>
              </w:rPr>
              <w:t>nu mai este suficientă pentru satisfacerea necesităților vitale, în contextul majorării exorbitante a tuturor bunurilor și servi</w:t>
            </w:r>
            <w:r>
              <w:rPr>
                <w:rFonts w:ascii="Georgia" w:eastAsia="Georgia" w:hAnsi="Georgia" w:cs="Georgia"/>
                <w:sz w:val="28"/>
              </w:rPr>
              <w:t xml:space="preserve">ciilor de </w:t>
            </w:r>
            <w:r>
              <w:rPr>
                <w:rFonts w:ascii="Georgia" w:eastAsia="Georgia" w:hAnsi="Georgia" w:cs="Georgia"/>
                <w:sz w:val="28"/>
              </w:rPr>
              <w:lastRenderedPageBreak/>
              <w:t xml:space="preserve">primă necesitate. </w:t>
            </w:r>
          </w:p>
          <w:p w14:paraId="73F24DB4"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 xml:space="preserve">Pensiile au fost totdeauna motiv de discuții înflăcărate în R. Moldova. </w:t>
            </w:r>
          </w:p>
          <w:p w14:paraId="319BF6A4"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Ș</w:t>
            </w:r>
            <w:r>
              <w:rPr>
                <w:rFonts w:ascii="Georgia" w:eastAsia="Georgia" w:hAnsi="Georgia" w:cs="Georgia"/>
                <w:color w:val="000000"/>
                <w:sz w:val="28"/>
                <w:shd w:val="clear" w:color="auto" w:fill="FFFFFF"/>
              </w:rPr>
              <w:t>i, de fapt ceea ce îi sperie pe oameni nu sunt doar  pensiile, ci prețurile. Pentru că pensiile sunt indexate o dată în an, dar prețurile se schimbă în f</w:t>
            </w:r>
            <w:r>
              <w:rPr>
                <w:rFonts w:ascii="Georgia" w:eastAsia="Georgia" w:hAnsi="Georgia" w:cs="Georgia"/>
                <w:color w:val="000000"/>
                <w:sz w:val="28"/>
                <w:shd w:val="clear" w:color="auto" w:fill="FFFFFF"/>
              </w:rPr>
              <w:t xml:space="preserve">iecare zi sau de câteva ori în aceeași zi. Aceste facturi la gaze, la lumină, apă, carburanți și la orice au zăpăcit lumea, fiind tot mai greu de făcut fată scumpirilor. Și datoriile pentru gazele naturale acumulate în sezonul de iarnă denota aceasta. </w:t>
            </w:r>
          </w:p>
          <w:p w14:paraId="4751BBFB"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Pre</w:t>
            </w:r>
            <w:r>
              <w:rPr>
                <w:rFonts w:ascii="Georgia" w:eastAsia="Georgia" w:hAnsi="Georgia" w:cs="Georgia"/>
                <w:color w:val="000000"/>
                <w:sz w:val="28"/>
                <w:shd w:val="clear" w:color="auto" w:fill="FFFFFF"/>
              </w:rPr>
              <w:t>turile continua să crească, iar pensiile continuu își pierd din capacitatea de cumpărare. </w:t>
            </w:r>
          </w:p>
          <w:p w14:paraId="25A57430" w14:textId="77777777" w:rsidR="008E5198" w:rsidRDefault="00183D0E">
            <w:pPr>
              <w:spacing w:after="20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 xml:space="preserve">Toate cele expuse fundamentează scopul proiectului enunțat iar în tabelul de mai jos am expus indicatorii ce țin de indexarea pensiilor pentru perioada </w:t>
            </w:r>
            <w:proofErr w:type="spellStart"/>
            <w:r>
              <w:rPr>
                <w:rFonts w:ascii="Georgia" w:eastAsia="Georgia" w:hAnsi="Georgia" w:cs="Georgia"/>
                <w:color w:val="000000"/>
                <w:sz w:val="28"/>
                <w:shd w:val="clear" w:color="auto" w:fill="FFFFFF"/>
              </w:rPr>
              <w:t>a.a</w:t>
            </w:r>
            <w:proofErr w:type="spellEnd"/>
            <w:r>
              <w:rPr>
                <w:rFonts w:ascii="Georgia" w:eastAsia="Georgia" w:hAnsi="Georgia" w:cs="Georgia"/>
                <w:color w:val="000000"/>
                <w:sz w:val="28"/>
                <w:shd w:val="clear" w:color="auto" w:fill="FFFFFF"/>
              </w:rPr>
              <w:t>. 2019-202</w:t>
            </w:r>
            <w:r>
              <w:rPr>
                <w:rFonts w:ascii="Georgia" w:eastAsia="Georgia" w:hAnsi="Georgia" w:cs="Georgia"/>
                <w:color w:val="000000"/>
                <w:sz w:val="28"/>
                <w:shd w:val="clear" w:color="auto" w:fill="FFFFFF"/>
              </w:rPr>
              <w:t>3:</w:t>
            </w:r>
          </w:p>
          <w:p w14:paraId="57670D68" w14:textId="77777777" w:rsidR="008E5198" w:rsidRDefault="00183D0E">
            <w:pPr>
              <w:spacing w:after="200" w:line="276" w:lineRule="auto"/>
              <w:jc w:val="both"/>
              <w:rPr>
                <w:rFonts w:ascii="Georgia" w:eastAsia="Georgia" w:hAnsi="Georgia" w:cs="Georgia"/>
                <w:color w:val="000000"/>
                <w:sz w:val="28"/>
                <w:shd w:val="clear" w:color="auto" w:fill="FFFFFF"/>
              </w:rPr>
            </w:pPr>
            <w:r>
              <w:rPr>
                <w:rFonts w:ascii="Georgia" w:eastAsia="Georgia" w:hAnsi="Georgia" w:cs="Georgia"/>
                <w:i/>
                <w:color w:val="000000"/>
                <w:sz w:val="28"/>
                <w:shd w:val="clear" w:color="auto" w:fill="FFFFFF"/>
              </w:rPr>
              <w:t>Tabelul 2. Informație privind dinamica indexărilor (anii 2019-2024)</w:t>
            </w:r>
          </w:p>
          <w:tbl>
            <w:tblPr>
              <w:tblW w:w="0" w:type="auto"/>
              <w:jc w:val="center"/>
              <w:tblCellMar>
                <w:left w:w="10" w:type="dxa"/>
                <w:right w:w="10" w:type="dxa"/>
              </w:tblCellMar>
              <w:tblLook w:val="04A0" w:firstRow="1" w:lastRow="0" w:firstColumn="1" w:lastColumn="0" w:noHBand="0" w:noVBand="1"/>
            </w:tblPr>
            <w:tblGrid>
              <w:gridCol w:w="1323"/>
              <w:gridCol w:w="857"/>
              <w:gridCol w:w="857"/>
              <w:gridCol w:w="998"/>
              <w:gridCol w:w="998"/>
              <w:gridCol w:w="998"/>
              <w:gridCol w:w="888"/>
              <w:gridCol w:w="1020"/>
              <w:gridCol w:w="975"/>
            </w:tblGrid>
            <w:tr w:rsidR="008E5198" w14:paraId="57097F3D" w14:textId="77777777">
              <w:tblPrEx>
                <w:tblCellMar>
                  <w:top w:w="0" w:type="dxa"/>
                  <w:bottom w:w="0" w:type="dxa"/>
                </w:tblCellMar>
              </w:tblPrEx>
              <w:trPr>
                <w:jc w:val="center"/>
              </w:trPr>
              <w:tc>
                <w:tcPr>
                  <w:tcW w:w="1393" w:type="dxa"/>
                  <w:tcBorders>
                    <w:top w:val="single" w:sz="8" w:space="0" w:color="000000"/>
                    <w:left w:val="single" w:sz="8" w:space="0" w:color="000000"/>
                    <w:bottom w:val="single" w:sz="4" w:space="0" w:color="000000"/>
                    <w:right w:val="single" w:sz="8" w:space="0" w:color="000000"/>
                  </w:tcBorders>
                  <w:shd w:val="clear" w:color="000000" w:fill="D9D9D9"/>
                  <w:tcMar>
                    <w:left w:w="108" w:type="dxa"/>
                    <w:right w:w="108" w:type="dxa"/>
                  </w:tcMar>
                  <w:vAlign w:val="bottom"/>
                </w:tcPr>
                <w:p w14:paraId="277A42EC" w14:textId="77777777" w:rsidR="008E5198" w:rsidRDefault="00183D0E">
                  <w:pPr>
                    <w:spacing w:after="0" w:line="240" w:lineRule="auto"/>
                    <w:jc w:val="center"/>
                  </w:pPr>
                  <w:r>
                    <w:rPr>
                      <w:rFonts w:ascii="Georgia" w:eastAsia="Georgia" w:hAnsi="Georgia" w:cs="Georgia"/>
                      <w:b/>
                      <w:i/>
                      <w:sz w:val="20"/>
                    </w:rPr>
                    <w:t>Indicatori/An</w:t>
                  </w:r>
                </w:p>
              </w:tc>
              <w:tc>
                <w:tcPr>
                  <w:tcW w:w="899" w:type="dxa"/>
                  <w:tcBorders>
                    <w:top w:val="single" w:sz="8" w:space="0" w:color="000000"/>
                    <w:left w:val="single" w:sz="4" w:space="0" w:color="000000"/>
                    <w:bottom w:val="single" w:sz="4" w:space="0" w:color="000000"/>
                    <w:right w:val="single" w:sz="8" w:space="0" w:color="000000"/>
                  </w:tcBorders>
                  <w:shd w:val="clear" w:color="000000" w:fill="D9D9D9"/>
                  <w:tcMar>
                    <w:left w:w="108" w:type="dxa"/>
                    <w:right w:w="108" w:type="dxa"/>
                  </w:tcMar>
                  <w:vAlign w:val="bottom"/>
                </w:tcPr>
                <w:p w14:paraId="1866200B" w14:textId="77777777" w:rsidR="008E5198" w:rsidRDefault="00183D0E">
                  <w:pPr>
                    <w:spacing w:after="0" w:line="240" w:lineRule="auto"/>
                    <w:jc w:val="center"/>
                  </w:pPr>
                  <w:r>
                    <w:rPr>
                      <w:rFonts w:ascii="Georgia" w:eastAsia="Georgia" w:hAnsi="Georgia" w:cs="Georgia"/>
                      <w:b/>
                      <w:sz w:val="20"/>
                    </w:rPr>
                    <w:t>2019</w:t>
                  </w:r>
                </w:p>
              </w:tc>
              <w:tc>
                <w:tcPr>
                  <w:tcW w:w="1948" w:type="dxa"/>
                  <w:gridSpan w:val="2"/>
                  <w:tcBorders>
                    <w:top w:val="single" w:sz="8" w:space="0" w:color="000000"/>
                    <w:left w:val="single" w:sz="4" w:space="0" w:color="000000"/>
                    <w:bottom w:val="single" w:sz="4" w:space="0" w:color="000000"/>
                    <w:right w:val="single" w:sz="8" w:space="0" w:color="000000"/>
                  </w:tcBorders>
                  <w:shd w:val="clear" w:color="000000" w:fill="D9D9D9"/>
                  <w:tcMar>
                    <w:left w:w="108" w:type="dxa"/>
                    <w:right w:w="108" w:type="dxa"/>
                  </w:tcMar>
                  <w:vAlign w:val="bottom"/>
                </w:tcPr>
                <w:p w14:paraId="20E80457" w14:textId="77777777" w:rsidR="008E5198" w:rsidRDefault="00183D0E">
                  <w:pPr>
                    <w:spacing w:after="0" w:line="240" w:lineRule="auto"/>
                    <w:jc w:val="center"/>
                  </w:pPr>
                  <w:r>
                    <w:rPr>
                      <w:rFonts w:ascii="Georgia" w:eastAsia="Georgia" w:hAnsi="Georgia" w:cs="Georgia"/>
                      <w:b/>
                      <w:sz w:val="20"/>
                    </w:rPr>
                    <w:t>2020</w:t>
                  </w:r>
                </w:p>
              </w:tc>
              <w:tc>
                <w:tcPr>
                  <w:tcW w:w="2098" w:type="dxa"/>
                  <w:gridSpan w:val="2"/>
                  <w:tcBorders>
                    <w:top w:val="single" w:sz="8" w:space="0" w:color="000000"/>
                    <w:left w:val="single" w:sz="4" w:space="0" w:color="000000"/>
                    <w:bottom w:val="single" w:sz="4" w:space="0" w:color="000000"/>
                    <w:right w:val="single" w:sz="8" w:space="0" w:color="000000"/>
                  </w:tcBorders>
                  <w:shd w:val="clear" w:color="000000" w:fill="D9D9D9"/>
                  <w:tcMar>
                    <w:left w:w="108" w:type="dxa"/>
                    <w:right w:w="108" w:type="dxa"/>
                  </w:tcMar>
                  <w:vAlign w:val="bottom"/>
                </w:tcPr>
                <w:p w14:paraId="7FFB35DF" w14:textId="77777777" w:rsidR="008E5198" w:rsidRDefault="00183D0E">
                  <w:pPr>
                    <w:spacing w:after="0" w:line="240" w:lineRule="auto"/>
                    <w:jc w:val="center"/>
                  </w:pPr>
                  <w:r>
                    <w:rPr>
                      <w:rFonts w:ascii="Georgia" w:eastAsia="Georgia" w:hAnsi="Georgia" w:cs="Georgia"/>
                      <w:b/>
                      <w:sz w:val="20"/>
                    </w:rPr>
                    <w:t>2021</w:t>
                  </w:r>
                </w:p>
              </w:tc>
              <w:tc>
                <w:tcPr>
                  <w:tcW w:w="932" w:type="dxa"/>
                  <w:tcBorders>
                    <w:top w:val="single" w:sz="8" w:space="0" w:color="000000"/>
                    <w:left w:val="single" w:sz="4" w:space="0" w:color="000000"/>
                    <w:bottom w:val="single" w:sz="4" w:space="0" w:color="000000"/>
                    <w:right w:val="single" w:sz="8" w:space="0" w:color="000000"/>
                  </w:tcBorders>
                  <w:shd w:val="clear" w:color="000000" w:fill="D9D9D9"/>
                  <w:tcMar>
                    <w:left w:w="108" w:type="dxa"/>
                    <w:right w:w="108" w:type="dxa"/>
                  </w:tcMar>
                  <w:vAlign w:val="bottom"/>
                </w:tcPr>
                <w:p w14:paraId="634EBC06" w14:textId="77777777" w:rsidR="008E5198" w:rsidRDefault="00183D0E">
                  <w:pPr>
                    <w:spacing w:after="0" w:line="240" w:lineRule="auto"/>
                    <w:jc w:val="center"/>
                  </w:pPr>
                  <w:r>
                    <w:rPr>
                      <w:rFonts w:ascii="Georgia" w:eastAsia="Georgia" w:hAnsi="Georgia" w:cs="Georgia"/>
                      <w:b/>
                      <w:sz w:val="20"/>
                    </w:rPr>
                    <w:t>2022</w:t>
                  </w:r>
                </w:p>
              </w:tc>
              <w:tc>
                <w:tcPr>
                  <w:tcW w:w="1073" w:type="dxa"/>
                  <w:tcBorders>
                    <w:top w:val="single" w:sz="8" w:space="0" w:color="000000"/>
                    <w:left w:val="single" w:sz="4" w:space="0" w:color="000000"/>
                    <w:bottom w:val="single" w:sz="4" w:space="0" w:color="000000"/>
                    <w:right w:val="single" w:sz="4" w:space="0" w:color="000000"/>
                  </w:tcBorders>
                  <w:shd w:val="clear" w:color="000000" w:fill="D9D9D9"/>
                  <w:tcMar>
                    <w:left w:w="108" w:type="dxa"/>
                    <w:right w:w="108" w:type="dxa"/>
                  </w:tcMar>
                  <w:vAlign w:val="bottom"/>
                </w:tcPr>
                <w:p w14:paraId="5E901083" w14:textId="77777777" w:rsidR="008E5198" w:rsidRDefault="00183D0E">
                  <w:pPr>
                    <w:spacing w:after="0" w:line="240" w:lineRule="auto"/>
                    <w:jc w:val="center"/>
                  </w:pPr>
                  <w:r>
                    <w:rPr>
                      <w:rFonts w:ascii="Georgia" w:eastAsia="Georgia" w:hAnsi="Georgia" w:cs="Georgia"/>
                      <w:b/>
                      <w:sz w:val="20"/>
                    </w:rPr>
                    <w:t>2023</w:t>
                  </w:r>
                </w:p>
              </w:tc>
              <w:tc>
                <w:tcPr>
                  <w:tcW w:w="1024" w:type="dxa"/>
                  <w:tcBorders>
                    <w:top w:val="single" w:sz="8" w:space="0" w:color="000000"/>
                    <w:left w:val="single" w:sz="8" w:space="0" w:color="000000"/>
                    <w:bottom w:val="single" w:sz="8" w:space="0" w:color="000000"/>
                    <w:right w:val="single" w:sz="8" w:space="0" w:color="000000"/>
                  </w:tcBorders>
                  <w:shd w:val="clear" w:color="000000" w:fill="D9D9D9"/>
                  <w:tcMar>
                    <w:left w:w="108" w:type="dxa"/>
                    <w:right w:w="108" w:type="dxa"/>
                  </w:tcMar>
                  <w:vAlign w:val="bottom"/>
                </w:tcPr>
                <w:p w14:paraId="57D665BA" w14:textId="77777777" w:rsidR="008E5198" w:rsidRDefault="00183D0E">
                  <w:pPr>
                    <w:spacing w:after="0" w:line="240" w:lineRule="auto"/>
                    <w:jc w:val="center"/>
                  </w:pPr>
                  <w:r>
                    <w:rPr>
                      <w:rFonts w:ascii="Georgia" w:eastAsia="Georgia" w:hAnsi="Georgia" w:cs="Georgia"/>
                      <w:b/>
                      <w:sz w:val="20"/>
                    </w:rPr>
                    <w:t>2024</w:t>
                  </w:r>
                </w:p>
              </w:tc>
            </w:tr>
            <w:tr w:rsidR="008E5198" w14:paraId="4031DC93" w14:textId="77777777">
              <w:tblPrEx>
                <w:tblCellMar>
                  <w:top w:w="0" w:type="dxa"/>
                  <w:bottom w:w="0" w:type="dxa"/>
                </w:tblCellMar>
              </w:tblPrEx>
              <w:trPr>
                <w:jc w:val="center"/>
              </w:trPr>
              <w:tc>
                <w:tcPr>
                  <w:tcW w:w="1393" w:type="dxa"/>
                  <w:tcBorders>
                    <w:top w:val="single" w:sz="8" w:space="0" w:color="000000"/>
                    <w:left w:val="single" w:sz="8" w:space="0" w:color="000000"/>
                    <w:bottom w:val="single" w:sz="4" w:space="0" w:color="000000"/>
                    <w:right w:val="single" w:sz="8" w:space="0" w:color="000000"/>
                  </w:tcBorders>
                  <w:shd w:val="clear" w:color="auto" w:fill="auto"/>
                  <w:tcMar>
                    <w:left w:w="108" w:type="dxa"/>
                    <w:right w:w="108" w:type="dxa"/>
                  </w:tcMar>
                  <w:vAlign w:val="bottom"/>
                </w:tcPr>
                <w:p w14:paraId="22632BDE" w14:textId="77777777" w:rsidR="008E5198" w:rsidRDefault="00183D0E">
                  <w:pPr>
                    <w:spacing w:after="0" w:line="240" w:lineRule="auto"/>
                    <w:jc w:val="center"/>
                  </w:pPr>
                  <w:r>
                    <w:rPr>
                      <w:rFonts w:ascii="Georgia" w:eastAsia="Georgia" w:hAnsi="Georgia" w:cs="Georgia"/>
                      <w:i/>
                      <w:sz w:val="20"/>
                    </w:rPr>
                    <w:t>Perioada indexării</w:t>
                  </w:r>
                </w:p>
              </w:tc>
              <w:tc>
                <w:tcPr>
                  <w:tcW w:w="899" w:type="dxa"/>
                  <w:tcBorders>
                    <w:top w:val="single" w:sz="8" w:space="0" w:color="000000"/>
                    <w:left w:val="single" w:sz="4" w:space="0" w:color="000000"/>
                    <w:bottom w:val="single" w:sz="4" w:space="0" w:color="000000"/>
                    <w:right w:val="single" w:sz="8" w:space="0" w:color="000000"/>
                  </w:tcBorders>
                  <w:shd w:val="clear" w:color="auto" w:fill="auto"/>
                  <w:tcMar>
                    <w:left w:w="108" w:type="dxa"/>
                    <w:right w:w="108" w:type="dxa"/>
                  </w:tcMar>
                  <w:vAlign w:val="bottom"/>
                </w:tcPr>
                <w:p w14:paraId="51969BEB" w14:textId="77777777" w:rsidR="008E5198" w:rsidRDefault="00183D0E">
                  <w:pPr>
                    <w:spacing w:after="0" w:line="240" w:lineRule="auto"/>
                    <w:jc w:val="center"/>
                  </w:pPr>
                  <w:r>
                    <w:rPr>
                      <w:rFonts w:ascii="Georgia" w:eastAsia="Georgia" w:hAnsi="Georgia" w:cs="Georgia"/>
                      <w:i/>
                      <w:sz w:val="20"/>
                    </w:rPr>
                    <w:t>01 aprilie</w:t>
                  </w:r>
                </w:p>
              </w:tc>
              <w:tc>
                <w:tcPr>
                  <w:tcW w:w="899" w:type="dxa"/>
                  <w:tcBorders>
                    <w:top w:val="single" w:sz="8"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19E87006" w14:textId="77777777" w:rsidR="008E5198" w:rsidRDefault="00183D0E">
                  <w:pPr>
                    <w:spacing w:after="0" w:line="240" w:lineRule="auto"/>
                    <w:jc w:val="center"/>
                  </w:pPr>
                  <w:r>
                    <w:rPr>
                      <w:rFonts w:ascii="Georgia" w:eastAsia="Georgia" w:hAnsi="Georgia" w:cs="Georgia"/>
                      <w:i/>
                      <w:sz w:val="20"/>
                    </w:rPr>
                    <w:t>01 aprilie</w:t>
                  </w:r>
                </w:p>
              </w:tc>
              <w:tc>
                <w:tcPr>
                  <w:tcW w:w="1049" w:type="dxa"/>
                  <w:tcBorders>
                    <w:top w:val="single" w:sz="8" w:space="0" w:color="000000"/>
                    <w:left w:val="single" w:sz="4" w:space="0" w:color="000000"/>
                    <w:bottom w:val="single" w:sz="4" w:space="0" w:color="000000"/>
                    <w:right w:val="single" w:sz="8" w:space="0" w:color="000000"/>
                  </w:tcBorders>
                  <w:shd w:val="clear" w:color="auto" w:fill="auto"/>
                  <w:tcMar>
                    <w:left w:w="108" w:type="dxa"/>
                    <w:right w:w="108" w:type="dxa"/>
                  </w:tcMar>
                  <w:vAlign w:val="bottom"/>
                </w:tcPr>
                <w:p w14:paraId="051E4E01" w14:textId="77777777" w:rsidR="008E5198" w:rsidRDefault="00183D0E">
                  <w:pPr>
                    <w:spacing w:after="0" w:line="240" w:lineRule="auto"/>
                    <w:jc w:val="center"/>
                  </w:pPr>
                  <w:r>
                    <w:rPr>
                      <w:rFonts w:ascii="Georgia" w:eastAsia="Georgia" w:hAnsi="Georgia" w:cs="Georgia"/>
                      <w:i/>
                      <w:sz w:val="20"/>
                    </w:rPr>
                    <w:t>01 octombrie</w:t>
                  </w:r>
                </w:p>
              </w:tc>
              <w:tc>
                <w:tcPr>
                  <w:tcW w:w="1049" w:type="dxa"/>
                  <w:tcBorders>
                    <w:top w:val="single" w:sz="8"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76A33C33" w14:textId="77777777" w:rsidR="008E5198" w:rsidRDefault="00183D0E">
                  <w:pPr>
                    <w:spacing w:after="0" w:line="240" w:lineRule="auto"/>
                    <w:jc w:val="center"/>
                  </w:pPr>
                  <w:r>
                    <w:rPr>
                      <w:rFonts w:ascii="Georgia" w:eastAsia="Georgia" w:hAnsi="Georgia" w:cs="Georgia"/>
                      <w:i/>
                      <w:sz w:val="20"/>
                    </w:rPr>
                    <w:t>01 aprilie</w:t>
                  </w:r>
                </w:p>
              </w:tc>
              <w:tc>
                <w:tcPr>
                  <w:tcW w:w="1049" w:type="dxa"/>
                  <w:tcBorders>
                    <w:top w:val="single" w:sz="8" w:space="0" w:color="000000"/>
                    <w:left w:val="single" w:sz="4" w:space="0" w:color="000000"/>
                    <w:bottom w:val="single" w:sz="4" w:space="0" w:color="000000"/>
                    <w:right w:val="single" w:sz="8" w:space="0" w:color="000000"/>
                  </w:tcBorders>
                  <w:shd w:val="clear" w:color="auto" w:fill="auto"/>
                  <w:tcMar>
                    <w:left w:w="108" w:type="dxa"/>
                    <w:right w:w="108" w:type="dxa"/>
                  </w:tcMar>
                  <w:vAlign w:val="bottom"/>
                </w:tcPr>
                <w:p w14:paraId="6F496770" w14:textId="77777777" w:rsidR="008E5198" w:rsidRDefault="00183D0E">
                  <w:pPr>
                    <w:spacing w:after="0" w:line="240" w:lineRule="auto"/>
                    <w:jc w:val="center"/>
                  </w:pPr>
                  <w:r>
                    <w:rPr>
                      <w:rFonts w:ascii="Georgia" w:eastAsia="Georgia" w:hAnsi="Georgia" w:cs="Georgia"/>
                      <w:i/>
                      <w:sz w:val="20"/>
                    </w:rPr>
                    <w:t>01 octombrie</w:t>
                  </w:r>
                </w:p>
              </w:tc>
              <w:tc>
                <w:tcPr>
                  <w:tcW w:w="932" w:type="dxa"/>
                  <w:tcBorders>
                    <w:top w:val="single" w:sz="8" w:space="0" w:color="000000"/>
                    <w:left w:val="single" w:sz="4" w:space="0" w:color="000000"/>
                    <w:bottom w:val="single" w:sz="4" w:space="0" w:color="000000"/>
                    <w:right w:val="single" w:sz="8" w:space="0" w:color="000000"/>
                  </w:tcBorders>
                  <w:shd w:val="clear" w:color="auto" w:fill="auto"/>
                  <w:tcMar>
                    <w:left w:w="108" w:type="dxa"/>
                    <w:right w:w="108" w:type="dxa"/>
                  </w:tcMar>
                  <w:vAlign w:val="bottom"/>
                </w:tcPr>
                <w:p w14:paraId="6E1217B7" w14:textId="77777777" w:rsidR="008E5198" w:rsidRDefault="00183D0E">
                  <w:pPr>
                    <w:spacing w:after="0" w:line="240" w:lineRule="auto"/>
                    <w:jc w:val="center"/>
                  </w:pPr>
                  <w:r>
                    <w:rPr>
                      <w:rFonts w:ascii="Georgia" w:eastAsia="Georgia" w:hAnsi="Georgia" w:cs="Georgia"/>
                      <w:i/>
                      <w:sz w:val="20"/>
                    </w:rPr>
                    <w:t>01 aprilie</w:t>
                  </w:r>
                </w:p>
              </w:tc>
              <w:tc>
                <w:tcPr>
                  <w:tcW w:w="1073" w:type="dxa"/>
                  <w:tcBorders>
                    <w:top w:val="single" w:sz="8"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4724B434" w14:textId="77777777" w:rsidR="008E5198" w:rsidRDefault="00183D0E">
                  <w:pPr>
                    <w:spacing w:after="0" w:line="240" w:lineRule="auto"/>
                    <w:jc w:val="center"/>
                  </w:pPr>
                  <w:r>
                    <w:rPr>
                      <w:rFonts w:ascii="Georgia" w:eastAsia="Georgia" w:hAnsi="Georgia" w:cs="Georgia"/>
                      <w:i/>
                      <w:sz w:val="20"/>
                    </w:rPr>
                    <w:t>01 aprilie</w:t>
                  </w:r>
                </w:p>
              </w:tc>
              <w:tc>
                <w:tcPr>
                  <w:tcW w:w="1024"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14:paraId="6621F7F2" w14:textId="77777777" w:rsidR="008E5198" w:rsidRDefault="00183D0E">
                  <w:pPr>
                    <w:spacing w:after="0" w:line="240" w:lineRule="auto"/>
                    <w:jc w:val="center"/>
                  </w:pPr>
                  <w:r>
                    <w:rPr>
                      <w:rFonts w:ascii="Georgia" w:eastAsia="Georgia" w:hAnsi="Georgia" w:cs="Georgia"/>
                      <w:i/>
                      <w:sz w:val="20"/>
                    </w:rPr>
                    <w:t>01 aprilie</w:t>
                  </w:r>
                </w:p>
              </w:tc>
            </w:tr>
            <w:tr w:rsidR="008E5198" w14:paraId="02FD8F35" w14:textId="77777777">
              <w:tblPrEx>
                <w:tblCellMar>
                  <w:top w:w="0" w:type="dxa"/>
                  <w:bottom w:w="0" w:type="dxa"/>
                </w:tblCellMar>
              </w:tblPrEx>
              <w:trPr>
                <w:jc w:val="center"/>
              </w:trPr>
              <w:tc>
                <w:tcPr>
                  <w:tcW w:w="1393"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53E7CF30" w14:textId="77777777" w:rsidR="008E5198" w:rsidRDefault="00183D0E">
                  <w:pPr>
                    <w:spacing w:after="0" w:line="240" w:lineRule="auto"/>
                  </w:pPr>
                  <w:r>
                    <w:rPr>
                      <w:rFonts w:ascii="Georgia" w:eastAsia="Georgia" w:hAnsi="Georgia" w:cs="Georgia"/>
                      <w:sz w:val="20"/>
                    </w:rPr>
                    <w:t>Numărul de beneficiari</w:t>
                  </w:r>
                </w:p>
              </w:tc>
              <w:tc>
                <w:tcPr>
                  <w:tcW w:w="899" w:type="dxa"/>
                  <w:tcBorders>
                    <w:top w:val="single" w:sz="8"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7F0451D4" w14:textId="77777777" w:rsidR="008E5198" w:rsidRDefault="00183D0E">
                  <w:pPr>
                    <w:spacing w:after="0" w:line="240" w:lineRule="auto"/>
                    <w:jc w:val="center"/>
                  </w:pPr>
                  <w:r>
                    <w:rPr>
                      <w:rFonts w:ascii="Georgia" w:eastAsia="Georgia" w:hAnsi="Georgia" w:cs="Georgia"/>
                      <w:sz w:val="20"/>
                    </w:rPr>
                    <w:t>699616</w:t>
                  </w:r>
                </w:p>
              </w:tc>
              <w:tc>
                <w:tcPr>
                  <w:tcW w:w="899" w:type="dxa"/>
                  <w:tcBorders>
                    <w:top w:val="single" w:sz="8"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63C439B5" w14:textId="77777777" w:rsidR="008E5198" w:rsidRDefault="00183D0E">
                  <w:pPr>
                    <w:spacing w:after="0" w:line="240" w:lineRule="auto"/>
                    <w:jc w:val="center"/>
                  </w:pPr>
                  <w:r>
                    <w:rPr>
                      <w:rFonts w:ascii="Georgia" w:eastAsia="Georgia" w:hAnsi="Georgia" w:cs="Georgia"/>
                      <w:sz w:val="20"/>
                    </w:rPr>
                    <w:t>693572</w:t>
                  </w:r>
                </w:p>
              </w:tc>
              <w:tc>
                <w:tcPr>
                  <w:tcW w:w="1049" w:type="dxa"/>
                  <w:tcBorders>
                    <w:top w:val="single" w:sz="8"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79E6D328" w14:textId="77777777" w:rsidR="008E5198" w:rsidRDefault="00183D0E">
                  <w:pPr>
                    <w:spacing w:after="0" w:line="240" w:lineRule="auto"/>
                    <w:jc w:val="center"/>
                  </w:pPr>
                  <w:r>
                    <w:rPr>
                      <w:rFonts w:ascii="Georgia" w:eastAsia="Georgia" w:hAnsi="Georgia" w:cs="Georgia"/>
                      <w:sz w:val="20"/>
                    </w:rPr>
                    <w:t>690244</w:t>
                  </w:r>
                </w:p>
              </w:tc>
              <w:tc>
                <w:tcPr>
                  <w:tcW w:w="1049" w:type="dxa"/>
                  <w:tcBorders>
                    <w:top w:val="single" w:sz="8"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273F8FC8" w14:textId="77777777" w:rsidR="008E5198" w:rsidRDefault="00183D0E">
                  <w:pPr>
                    <w:spacing w:after="0" w:line="240" w:lineRule="auto"/>
                    <w:jc w:val="center"/>
                  </w:pPr>
                  <w:r>
                    <w:rPr>
                      <w:rFonts w:ascii="Georgia" w:eastAsia="Georgia" w:hAnsi="Georgia" w:cs="Georgia"/>
                      <w:sz w:val="20"/>
                    </w:rPr>
                    <w:t>680425</w:t>
                  </w:r>
                </w:p>
              </w:tc>
              <w:tc>
                <w:tcPr>
                  <w:tcW w:w="1049" w:type="dxa"/>
                  <w:tcBorders>
                    <w:top w:val="single" w:sz="8"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4C7BB503" w14:textId="77777777" w:rsidR="008E5198" w:rsidRDefault="00183D0E">
                  <w:pPr>
                    <w:spacing w:after="0" w:line="240" w:lineRule="auto"/>
                    <w:jc w:val="center"/>
                  </w:pPr>
                  <w:r>
                    <w:rPr>
                      <w:rFonts w:ascii="Georgia" w:eastAsia="Georgia" w:hAnsi="Georgia" w:cs="Georgia"/>
                      <w:sz w:val="20"/>
                    </w:rPr>
                    <w:t>679540</w:t>
                  </w:r>
                </w:p>
              </w:tc>
              <w:tc>
                <w:tcPr>
                  <w:tcW w:w="932" w:type="dxa"/>
                  <w:tcBorders>
                    <w:top w:val="single" w:sz="8"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40DC0743" w14:textId="77777777" w:rsidR="008E5198" w:rsidRDefault="00183D0E">
                  <w:pPr>
                    <w:spacing w:after="0" w:line="240" w:lineRule="auto"/>
                    <w:jc w:val="center"/>
                  </w:pPr>
                  <w:r>
                    <w:rPr>
                      <w:rFonts w:ascii="Georgia" w:eastAsia="Georgia" w:hAnsi="Georgia" w:cs="Georgia"/>
                      <w:sz w:val="20"/>
                    </w:rPr>
                    <w:t>671733</w:t>
                  </w:r>
                </w:p>
              </w:tc>
              <w:tc>
                <w:tcPr>
                  <w:tcW w:w="1073" w:type="dxa"/>
                  <w:tcBorders>
                    <w:top w:val="single" w:sz="8"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540F60A4" w14:textId="77777777" w:rsidR="008E5198" w:rsidRDefault="00183D0E">
                  <w:pPr>
                    <w:spacing w:after="0" w:line="240" w:lineRule="auto"/>
                    <w:jc w:val="center"/>
                  </w:pPr>
                  <w:r>
                    <w:rPr>
                      <w:rFonts w:ascii="Georgia" w:eastAsia="Georgia" w:hAnsi="Georgia" w:cs="Georgia"/>
                      <w:sz w:val="20"/>
                    </w:rPr>
                    <w:t>672231</w:t>
                  </w:r>
                </w:p>
              </w:tc>
              <w:tc>
                <w:tcPr>
                  <w:tcW w:w="10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CFB6278" w14:textId="77777777" w:rsidR="008E5198" w:rsidRDefault="00183D0E">
                  <w:pPr>
                    <w:spacing w:after="0" w:line="240" w:lineRule="auto"/>
                    <w:jc w:val="center"/>
                  </w:pPr>
                  <w:r>
                    <w:rPr>
                      <w:rFonts w:ascii="Georgia" w:eastAsia="Georgia" w:hAnsi="Georgia" w:cs="Georgia"/>
                      <w:sz w:val="20"/>
                    </w:rPr>
                    <w:t>674891</w:t>
                  </w:r>
                </w:p>
              </w:tc>
            </w:tr>
            <w:tr w:rsidR="008E5198" w14:paraId="3EF7F2D6" w14:textId="77777777">
              <w:tblPrEx>
                <w:tblCellMar>
                  <w:top w:w="0" w:type="dxa"/>
                  <w:bottom w:w="0" w:type="dxa"/>
                </w:tblCellMar>
              </w:tblPrEx>
              <w:trPr>
                <w:jc w:val="center"/>
              </w:trPr>
              <w:tc>
                <w:tcPr>
                  <w:tcW w:w="1393"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546B903C" w14:textId="77777777" w:rsidR="008E5198" w:rsidRDefault="00183D0E">
                  <w:pPr>
                    <w:spacing w:after="0" w:line="240" w:lineRule="auto"/>
                    <w:ind w:right="-4"/>
                  </w:pPr>
                  <w:r>
                    <w:rPr>
                      <w:rFonts w:ascii="Georgia" w:eastAsia="Georgia" w:hAnsi="Georgia" w:cs="Georgia"/>
                      <w:sz w:val="20"/>
                    </w:rPr>
                    <w:t>Formula de stabilire a indicatorului indexării</w:t>
                  </w:r>
                </w:p>
              </w:tc>
              <w:tc>
                <w:tcPr>
                  <w:tcW w:w="89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3D893F8A" w14:textId="77777777" w:rsidR="008E5198" w:rsidRDefault="00183D0E">
                  <w:pPr>
                    <w:spacing w:after="0" w:line="240" w:lineRule="auto"/>
                    <w:jc w:val="center"/>
                  </w:pPr>
                  <w:r>
                    <w:rPr>
                      <w:rFonts w:ascii="Georgia" w:eastAsia="Georgia" w:hAnsi="Georgia" w:cs="Georgia"/>
                      <w:sz w:val="20"/>
                    </w:rPr>
                    <w:t>Creșterea anuală a IPC pentru ultimii 3 ani</w:t>
                  </w:r>
                </w:p>
              </w:tc>
              <w:tc>
                <w:tcPr>
                  <w:tcW w:w="899"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555777A2" w14:textId="77777777" w:rsidR="008E5198" w:rsidRDefault="00183D0E">
                  <w:pPr>
                    <w:spacing w:after="0" w:line="240" w:lineRule="auto"/>
                    <w:jc w:val="center"/>
                  </w:pPr>
                  <w:r>
                    <w:rPr>
                      <w:rFonts w:ascii="Georgia" w:eastAsia="Georgia" w:hAnsi="Georgia" w:cs="Georgia"/>
                      <w:sz w:val="20"/>
                    </w:rPr>
                    <w:t>Creșterea anuală a IPC pentru ultimii 3 ani</w:t>
                  </w:r>
                </w:p>
              </w:tc>
              <w:tc>
                <w:tcPr>
                  <w:tcW w:w="104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17956E47" w14:textId="77777777" w:rsidR="008E5198" w:rsidRDefault="00183D0E">
                  <w:pPr>
                    <w:spacing w:after="0" w:line="240" w:lineRule="auto"/>
                    <w:jc w:val="center"/>
                  </w:pPr>
                  <w:r>
                    <w:rPr>
                      <w:rFonts w:ascii="Georgia" w:eastAsia="Georgia" w:hAnsi="Georgia" w:cs="Georgia"/>
                      <w:sz w:val="20"/>
                    </w:rPr>
                    <w:t xml:space="preserve">Rata inflației înregistrată </w:t>
                  </w:r>
                  <w:r>
                    <w:rPr>
                      <w:rFonts w:ascii="Georgia" w:eastAsia="Georgia" w:hAnsi="Georgia" w:cs="Georgia"/>
                      <w:sz w:val="20"/>
                    </w:rPr>
                    <w:t>în primul semestru al anului în curs</w:t>
                  </w:r>
                </w:p>
              </w:tc>
              <w:tc>
                <w:tcPr>
                  <w:tcW w:w="1049"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5AB446E6" w14:textId="77777777" w:rsidR="008E5198" w:rsidRDefault="00183D0E">
                  <w:pPr>
                    <w:spacing w:after="0" w:line="240" w:lineRule="auto"/>
                    <w:jc w:val="center"/>
                  </w:pPr>
                  <w:r>
                    <w:rPr>
                      <w:rFonts w:ascii="Georgia" w:eastAsia="Georgia" w:hAnsi="Georgia" w:cs="Georgia"/>
                      <w:sz w:val="20"/>
                    </w:rPr>
                    <w:t xml:space="preserve"> Rata inflației înregistrată în ultimul semestru al anului precedent</w:t>
                  </w:r>
                </w:p>
              </w:tc>
              <w:tc>
                <w:tcPr>
                  <w:tcW w:w="104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5110CCBB" w14:textId="77777777" w:rsidR="008E5198" w:rsidRDefault="00183D0E">
                  <w:pPr>
                    <w:spacing w:after="0" w:line="240" w:lineRule="auto"/>
                    <w:jc w:val="center"/>
                  </w:pPr>
                  <w:r>
                    <w:rPr>
                      <w:rFonts w:ascii="Georgia" w:eastAsia="Georgia" w:hAnsi="Georgia" w:cs="Georgia"/>
                      <w:sz w:val="20"/>
                    </w:rPr>
                    <w:t>Rata inflației înregistrată în primul semestru al anului în curs</w:t>
                  </w:r>
                </w:p>
              </w:tc>
              <w:tc>
                <w:tcPr>
                  <w:tcW w:w="932"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0C8B0059" w14:textId="77777777" w:rsidR="008E5198" w:rsidRDefault="00183D0E">
                  <w:pPr>
                    <w:spacing w:after="0" w:line="240" w:lineRule="auto"/>
                    <w:jc w:val="center"/>
                  </w:pPr>
                  <w:r>
                    <w:rPr>
                      <w:rFonts w:ascii="Georgia" w:eastAsia="Georgia" w:hAnsi="Georgia" w:cs="Georgia"/>
                      <w:sz w:val="20"/>
                    </w:rPr>
                    <w:t>Rata inflației la sfârșitul anului precedent</w:t>
                  </w:r>
                </w:p>
              </w:tc>
              <w:tc>
                <w:tcPr>
                  <w:tcW w:w="1073"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4B9904B6" w14:textId="77777777" w:rsidR="008E5198" w:rsidRDefault="00183D0E">
                  <w:pPr>
                    <w:spacing w:after="0" w:line="240" w:lineRule="auto"/>
                    <w:jc w:val="center"/>
                  </w:pPr>
                  <w:r>
                    <w:rPr>
                      <w:rFonts w:ascii="Georgia" w:eastAsia="Georgia" w:hAnsi="Georgia" w:cs="Georgia"/>
                      <w:sz w:val="20"/>
                    </w:rPr>
                    <w:t>Cre</w:t>
                  </w:r>
                  <w:r>
                    <w:rPr>
                      <w:rFonts w:ascii="Georgia" w:eastAsia="Georgia" w:hAnsi="Georgia" w:cs="Georgia"/>
                      <w:sz w:val="20"/>
                    </w:rPr>
                    <w:t>ș</w:t>
                  </w:r>
                  <w:r>
                    <w:rPr>
                      <w:rFonts w:ascii="Georgia" w:eastAsia="Georgia" w:hAnsi="Georgia" w:cs="Georgia"/>
                      <w:sz w:val="20"/>
                    </w:rPr>
                    <w:t>terea procentuală a veniturilor  proprii ale BASS pentru 2022 față de 2021</w:t>
                  </w:r>
                </w:p>
              </w:tc>
              <w:tc>
                <w:tcPr>
                  <w:tcW w:w="1024"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4856A4AA" w14:textId="77777777" w:rsidR="008E5198" w:rsidRDefault="00183D0E">
                  <w:pPr>
                    <w:spacing w:after="0" w:line="240" w:lineRule="auto"/>
                    <w:jc w:val="center"/>
                  </w:pPr>
                  <w:r>
                    <w:rPr>
                      <w:rFonts w:ascii="Georgia" w:eastAsia="Georgia" w:hAnsi="Georgia" w:cs="Georgia"/>
                      <w:sz w:val="20"/>
                    </w:rPr>
                    <w:t>Rata inflației la sfârșitul anului precedent</w:t>
                  </w:r>
                </w:p>
              </w:tc>
            </w:tr>
            <w:tr w:rsidR="008E5198" w14:paraId="5B15AA83" w14:textId="77777777">
              <w:tblPrEx>
                <w:tblCellMar>
                  <w:top w:w="0" w:type="dxa"/>
                  <w:bottom w:w="0" w:type="dxa"/>
                </w:tblCellMar>
              </w:tblPrEx>
              <w:trPr>
                <w:jc w:val="center"/>
              </w:trPr>
              <w:tc>
                <w:tcPr>
                  <w:tcW w:w="1393"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14:paraId="492BD6DB" w14:textId="77777777" w:rsidR="008E5198" w:rsidRDefault="00183D0E">
                  <w:pPr>
                    <w:spacing w:after="0" w:line="240" w:lineRule="auto"/>
                    <w:ind w:right="-4"/>
                  </w:pPr>
                  <w:r>
                    <w:rPr>
                      <w:rFonts w:ascii="Georgia" w:eastAsia="Georgia" w:hAnsi="Georgia" w:cs="Georgia"/>
                      <w:b/>
                      <w:sz w:val="20"/>
                    </w:rPr>
                    <w:t>% indexării (BASS)</w:t>
                  </w:r>
                </w:p>
              </w:tc>
              <w:tc>
                <w:tcPr>
                  <w:tcW w:w="89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bottom"/>
                </w:tcPr>
                <w:p w14:paraId="31DE649A" w14:textId="77777777" w:rsidR="008E5198" w:rsidRDefault="00183D0E">
                  <w:pPr>
                    <w:spacing w:after="0" w:line="240" w:lineRule="auto"/>
                    <w:jc w:val="center"/>
                  </w:pPr>
                  <w:r>
                    <w:rPr>
                      <w:rFonts w:ascii="Georgia" w:eastAsia="Georgia" w:hAnsi="Georgia" w:cs="Georgia"/>
                      <w:b/>
                      <w:sz w:val="20"/>
                    </w:rPr>
                    <w:t>5,30%</w:t>
                  </w:r>
                </w:p>
              </w:tc>
              <w:tc>
                <w:tcPr>
                  <w:tcW w:w="899"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bottom"/>
                </w:tcPr>
                <w:p w14:paraId="3BC64801" w14:textId="77777777" w:rsidR="008E5198" w:rsidRDefault="00183D0E">
                  <w:pPr>
                    <w:spacing w:after="0" w:line="240" w:lineRule="auto"/>
                    <w:jc w:val="center"/>
                  </w:pPr>
                  <w:r>
                    <w:rPr>
                      <w:rFonts w:ascii="Georgia" w:eastAsia="Georgia" w:hAnsi="Georgia" w:cs="Georgia"/>
                      <w:b/>
                      <w:sz w:val="20"/>
                    </w:rPr>
                    <w:t>4,83%</w:t>
                  </w:r>
                </w:p>
              </w:tc>
              <w:tc>
                <w:tcPr>
                  <w:tcW w:w="104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bottom"/>
                </w:tcPr>
                <w:p w14:paraId="40C522F5" w14:textId="77777777" w:rsidR="008E5198" w:rsidRDefault="00183D0E">
                  <w:pPr>
                    <w:spacing w:after="0" w:line="240" w:lineRule="auto"/>
                    <w:jc w:val="center"/>
                  </w:pPr>
                  <w:r>
                    <w:rPr>
                      <w:rFonts w:ascii="Georgia" w:eastAsia="Georgia" w:hAnsi="Georgia" w:cs="Georgia"/>
                      <w:b/>
                      <w:sz w:val="20"/>
                    </w:rPr>
                    <w:t>1,07%</w:t>
                  </w:r>
                </w:p>
              </w:tc>
              <w:tc>
                <w:tcPr>
                  <w:tcW w:w="1049"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bottom"/>
                </w:tcPr>
                <w:p w14:paraId="65DAED9D" w14:textId="77777777" w:rsidR="008E5198" w:rsidRDefault="00183D0E">
                  <w:pPr>
                    <w:spacing w:after="0" w:line="240" w:lineRule="auto"/>
                    <w:jc w:val="center"/>
                  </w:pPr>
                  <w:r>
                    <w:rPr>
                      <w:rFonts w:ascii="Georgia" w:eastAsia="Georgia" w:hAnsi="Georgia" w:cs="Georgia"/>
                      <w:b/>
                      <w:sz w:val="20"/>
                    </w:rPr>
                    <w:t>3,89%</w:t>
                  </w:r>
                </w:p>
              </w:tc>
              <w:tc>
                <w:tcPr>
                  <w:tcW w:w="104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bottom"/>
                </w:tcPr>
                <w:p w14:paraId="1ADA8D5C" w14:textId="77777777" w:rsidR="008E5198" w:rsidRDefault="00183D0E">
                  <w:pPr>
                    <w:spacing w:after="0" w:line="240" w:lineRule="auto"/>
                    <w:jc w:val="center"/>
                  </w:pPr>
                  <w:r>
                    <w:rPr>
                      <w:rFonts w:ascii="Georgia" w:eastAsia="Georgia" w:hAnsi="Georgia" w:cs="Georgia"/>
                      <w:b/>
                      <w:sz w:val="20"/>
                    </w:rPr>
                    <w:t>3,86%</w:t>
                  </w:r>
                </w:p>
              </w:tc>
              <w:tc>
                <w:tcPr>
                  <w:tcW w:w="932"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bottom"/>
                </w:tcPr>
                <w:p w14:paraId="4D6DB66C" w14:textId="77777777" w:rsidR="008E5198" w:rsidRDefault="00183D0E">
                  <w:pPr>
                    <w:spacing w:after="0" w:line="240" w:lineRule="auto"/>
                    <w:jc w:val="center"/>
                  </w:pPr>
                  <w:r>
                    <w:rPr>
                      <w:rFonts w:ascii="Georgia" w:eastAsia="Georgia" w:hAnsi="Georgia" w:cs="Georgia"/>
                      <w:b/>
                      <w:sz w:val="20"/>
                    </w:rPr>
                    <w:t>13,94%</w:t>
                  </w:r>
                </w:p>
              </w:tc>
              <w:tc>
                <w:tcPr>
                  <w:tcW w:w="1073"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bottom"/>
                </w:tcPr>
                <w:p w14:paraId="04FC2953" w14:textId="77777777" w:rsidR="008E5198" w:rsidRDefault="00183D0E">
                  <w:pPr>
                    <w:spacing w:after="0" w:line="240" w:lineRule="auto"/>
                    <w:jc w:val="center"/>
                  </w:pPr>
                  <w:r>
                    <w:rPr>
                      <w:rFonts w:ascii="Georgia" w:eastAsia="Georgia" w:hAnsi="Georgia" w:cs="Georgia"/>
                      <w:b/>
                      <w:sz w:val="20"/>
                    </w:rPr>
                    <w:t>15,00%</w:t>
                  </w:r>
                </w:p>
              </w:tc>
              <w:tc>
                <w:tcPr>
                  <w:tcW w:w="1024"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14:paraId="58CA11B1" w14:textId="77777777" w:rsidR="008E5198" w:rsidRDefault="00183D0E">
                  <w:pPr>
                    <w:spacing w:after="0" w:line="240" w:lineRule="auto"/>
                    <w:jc w:val="center"/>
                  </w:pPr>
                  <w:r>
                    <w:rPr>
                      <w:rFonts w:ascii="Georgia" w:eastAsia="Georgia" w:hAnsi="Georgia" w:cs="Georgia"/>
                      <w:b/>
                      <w:sz w:val="20"/>
                    </w:rPr>
                    <w:t>4,20%</w:t>
                  </w:r>
                </w:p>
              </w:tc>
            </w:tr>
            <w:tr w:rsidR="008E5198" w14:paraId="2175A8B0" w14:textId="77777777">
              <w:tblPrEx>
                <w:tblCellMar>
                  <w:top w:w="0" w:type="dxa"/>
                  <w:bottom w:w="0" w:type="dxa"/>
                </w:tblCellMar>
              </w:tblPrEx>
              <w:trPr>
                <w:jc w:val="center"/>
              </w:trPr>
              <w:tc>
                <w:tcPr>
                  <w:tcW w:w="1393"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14:paraId="693B3D0D" w14:textId="77777777" w:rsidR="008E5198" w:rsidRDefault="00183D0E">
                  <w:pPr>
                    <w:spacing w:after="0" w:line="240" w:lineRule="auto"/>
                    <w:ind w:right="-4"/>
                  </w:pPr>
                  <w:r>
                    <w:rPr>
                      <w:rFonts w:ascii="Georgia" w:eastAsia="Georgia" w:hAnsi="Georgia" w:cs="Georgia"/>
                      <w:sz w:val="20"/>
                    </w:rPr>
                    <w:t>Cheltuieli privind plata pensiilor, inclusiv indexare, mii lei</w:t>
                  </w:r>
                </w:p>
              </w:tc>
              <w:tc>
                <w:tcPr>
                  <w:tcW w:w="89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20A21748" w14:textId="77777777" w:rsidR="008E5198" w:rsidRDefault="00183D0E">
                  <w:pPr>
                    <w:spacing w:after="0" w:line="240" w:lineRule="auto"/>
                    <w:jc w:val="center"/>
                  </w:pPr>
                  <w:r>
                    <w:rPr>
                      <w:rFonts w:ascii="Georgia" w:eastAsia="Georgia" w:hAnsi="Georgia" w:cs="Georgia"/>
                      <w:sz w:val="20"/>
                    </w:rPr>
                    <w:t>14</w:t>
                  </w:r>
                  <w:r>
                    <w:rPr>
                      <w:rFonts w:ascii="Georgia" w:eastAsia="Georgia" w:hAnsi="Georgia" w:cs="Georgia"/>
                      <w:sz w:val="20"/>
                    </w:rPr>
                    <w:t>881,40</w:t>
                  </w:r>
                </w:p>
              </w:tc>
              <w:tc>
                <w:tcPr>
                  <w:tcW w:w="1948" w:type="dxa"/>
                  <w:gridSpan w:val="2"/>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0563ECCB" w14:textId="77777777" w:rsidR="008E5198" w:rsidRDefault="00183D0E">
                  <w:pPr>
                    <w:spacing w:after="0" w:line="240" w:lineRule="auto"/>
                    <w:jc w:val="center"/>
                  </w:pPr>
                  <w:r>
                    <w:rPr>
                      <w:rFonts w:ascii="Georgia" w:eastAsia="Georgia" w:hAnsi="Georgia" w:cs="Georgia"/>
                      <w:sz w:val="20"/>
                    </w:rPr>
                    <w:t>15724,80</w:t>
                  </w:r>
                </w:p>
              </w:tc>
              <w:tc>
                <w:tcPr>
                  <w:tcW w:w="2098" w:type="dxa"/>
                  <w:gridSpan w:val="2"/>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657FCDBC" w14:textId="77777777" w:rsidR="008E5198" w:rsidRDefault="00183D0E">
                  <w:pPr>
                    <w:spacing w:after="0" w:line="240" w:lineRule="auto"/>
                    <w:jc w:val="center"/>
                  </w:pPr>
                  <w:r>
                    <w:rPr>
                      <w:rFonts w:ascii="Georgia" w:eastAsia="Georgia" w:hAnsi="Georgia" w:cs="Georgia"/>
                      <w:sz w:val="20"/>
                    </w:rPr>
                    <w:t>17357,20</w:t>
                  </w:r>
                </w:p>
              </w:tc>
              <w:tc>
                <w:tcPr>
                  <w:tcW w:w="932"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730482A8" w14:textId="77777777" w:rsidR="008E5198" w:rsidRDefault="00183D0E">
                  <w:pPr>
                    <w:spacing w:after="0" w:line="240" w:lineRule="auto"/>
                    <w:jc w:val="center"/>
                  </w:pPr>
                  <w:r>
                    <w:rPr>
                      <w:rFonts w:ascii="Georgia" w:eastAsia="Georgia" w:hAnsi="Georgia" w:cs="Georgia"/>
                      <w:sz w:val="20"/>
                    </w:rPr>
                    <w:t>21802,60</w:t>
                  </w:r>
                </w:p>
              </w:tc>
              <w:tc>
                <w:tcPr>
                  <w:tcW w:w="1073"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0F154D50" w14:textId="77777777" w:rsidR="008E5198" w:rsidRDefault="00183D0E">
                  <w:pPr>
                    <w:spacing w:after="0" w:line="240" w:lineRule="auto"/>
                    <w:jc w:val="center"/>
                  </w:pPr>
                  <w:r>
                    <w:rPr>
                      <w:rFonts w:ascii="Georgia" w:eastAsia="Georgia" w:hAnsi="Georgia" w:cs="Georgia"/>
                      <w:sz w:val="20"/>
                    </w:rPr>
                    <w:t>*</w:t>
                  </w:r>
                </w:p>
              </w:tc>
              <w:tc>
                <w:tcPr>
                  <w:tcW w:w="1024"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3F43A74A" w14:textId="77777777" w:rsidR="008E5198" w:rsidRDefault="00183D0E">
                  <w:pPr>
                    <w:spacing w:after="0" w:line="240" w:lineRule="auto"/>
                    <w:jc w:val="center"/>
                  </w:pPr>
                  <w:r>
                    <w:rPr>
                      <w:rFonts w:ascii="Georgia" w:eastAsia="Georgia" w:hAnsi="Georgia" w:cs="Georgia"/>
                      <w:sz w:val="20"/>
                    </w:rPr>
                    <w:t>*</w:t>
                  </w:r>
                </w:p>
              </w:tc>
            </w:tr>
            <w:tr w:rsidR="008E5198" w14:paraId="1DCD17E9" w14:textId="77777777">
              <w:tblPrEx>
                <w:tblCellMar>
                  <w:top w:w="0" w:type="dxa"/>
                  <w:bottom w:w="0" w:type="dxa"/>
                </w:tblCellMar>
              </w:tblPrEx>
              <w:trPr>
                <w:jc w:val="center"/>
              </w:trPr>
              <w:tc>
                <w:tcPr>
                  <w:tcW w:w="1393"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39D52382" w14:textId="77777777" w:rsidR="008E5198" w:rsidRDefault="00183D0E">
                  <w:pPr>
                    <w:spacing w:after="0" w:line="240" w:lineRule="auto"/>
                    <w:ind w:right="-4"/>
                  </w:pPr>
                  <w:r>
                    <w:rPr>
                      <w:rFonts w:ascii="Georgia" w:eastAsia="Georgia" w:hAnsi="Georgia" w:cs="Georgia"/>
                      <w:i/>
                      <w:sz w:val="20"/>
                    </w:rPr>
                    <w:t xml:space="preserve">Rata medie anuală a inflației, anul în curs comparativ cu anul precedent </w:t>
                  </w:r>
                </w:p>
              </w:tc>
              <w:tc>
                <w:tcPr>
                  <w:tcW w:w="899"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40BFF536" w14:textId="77777777" w:rsidR="008E5198" w:rsidRDefault="00183D0E">
                  <w:pPr>
                    <w:spacing w:after="0" w:line="240" w:lineRule="auto"/>
                    <w:jc w:val="center"/>
                  </w:pPr>
                  <w:r>
                    <w:rPr>
                      <w:rFonts w:ascii="Georgia" w:eastAsia="Georgia" w:hAnsi="Georgia" w:cs="Georgia"/>
                      <w:i/>
                      <w:sz w:val="20"/>
                    </w:rPr>
                    <w:t>4,84%</w:t>
                  </w:r>
                </w:p>
              </w:tc>
              <w:tc>
                <w:tcPr>
                  <w:tcW w:w="1948" w:type="dxa"/>
                  <w:gridSpan w:val="2"/>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1F2F014B" w14:textId="77777777" w:rsidR="008E5198" w:rsidRDefault="00183D0E">
                  <w:pPr>
                    <w:spacing w:after="0" w:line="240" w:lineRule="auto"/>
                    <w:jc w:val="center"/>
                  </w:pPr>
                  <w:r>
                    <w:rPr>
                      <w:rFonts w:ascii="Georgia" w:eastAsia="Georgia" w:hAnsi="Georgia" w:cs="Georgia"/>
                      <w:i/>
                      <w:sz w:val="20"/>
                    </w:rPr>
                    <w:t>3,77%</w:t>
                  </w:r>
                </w:p>
              </w:tc>
              <w:tc>
                <w:tcPr>
                  <w:tcW w:w="2098" w:type="dxa"/>
                  <w:gridSpan w:val="2"/>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69516A91" w14:textId="77777777" w:rsidR="008E5198" w:rsidRDefault="00183D0E">
                  <w:pPr>
                    <w:spacing w:after="0" w:line="240" w:lineRule="auto"/>
                    <w:jc w:val="center"/>
                  </w:pPr>
                  <w:r>
                    <w:rPr>
                      <w:rFonts w:ascii="Georgia" w:eastAsia="Georgia" w:hAnsi="Georgia" w:cs="Georgia"/>
                      <w:i/>
                      <w:sz w:val="20"/>
                    </w:rPr>
                    <w:t>5,11%</w:t>
                  </w:r>
                </w:p>
              </w:tc>
              <w:tc>
                <w:tcPr>
                  <w:tcW w:w="932" w:type="dxa"/>
                  <w:tcBorders>
                    <w:top w:val="single" w:sz="4" w:space="0" w:color="000000"/>
                    <w:left w:val="single" w:sz="4" w:space="0" w:color="000000"/>
                    <w:bottom w:val="single" w:sz="8" w:space="0" w:color="000000"/>
                    <w:right w:val="single" w:sz="8" w:space="0" w:color="000000"/>
                  </w:tcBorders>
                  <w:shd w:val="clear" w:color="auto" w:fill="auto"/>
                  <w:tcMar>
                    <w:left w:w="108" w:type="dxa"/>
                    <w:right w:w="108" w:type="dxa"/>
                  </w:tcMar>
                  <w:vAlign w:val="center"/>
                </w:tcPr>
                <w:p w14:paraId="73723216" w14:textId="77777777" w:rsidR="008E5198" w:rsidRDefault="00183D0E">
                  <w:pPr>
                    <w:spacing w:after="0" w:line="240" w:lineRule="auto"/>
                    <w:jc w:val="center"/>
                  </w:pPr>
                  <w:r>
                    <w:rPr>
                      <w:rFonts w:ascii="Georgia" w:eastAsia="Georgia" w:hAnsi="Georgia" w:cs="Georgia"/>
                      <w:i/>
                      <w:sz w:val="20"/>
                    </w:rPr>
                    <w:t>28.74%</w:t>
                  </w:r>
                </w:p>
              </w:tc>
              <w:tc>
                <w:tcPr>
                  <w:tcW w:w="1073" w:type="dxa"/>
                  <w:tcBorders>
                    <w:top w:val="single" w:sz="4" w:space="0" w:color="000000"/>
                    <w:left w:val="single" w:sz="4" w:space="0" w:color="000000"/>
                    <w:bottom w:val="single" w:sz="8" w:space="0" w:color="000000"/>
                    <w:right w:val="single" w:sz="4" w:space="0" w:color="000000"/>
                  </w:tcBorders>
                  <w:shd w:val="clear" w:color="auto" w:fill="auto"/>
                  <w:tcMar>
                    <w:left w:w="108" w:type="dxa"/>
                    <w:right w:w="108" w:type="dxa"/>
                  </w:tcMar>
                  <w:vAlign w:val="center"/>
                </w:tcPr>
                <w:p w14:paraId="7EF86808" w14:textId="77777777" w:rsidR="008E5198" w:rsidRDefault="00183D0E">
                  <w:pPr>
                    <w:spacing w:after="0" w:line="240" w:lineRule="auto"/>
                    <w:jc w:val="center"/>
                  </w:pPr>
                  <w:r>
                    <w:rPr>
                      <w:rFonts w:ascii="Georgia" w:eastAsia="Georgia" w:hAnsi="Georgia" w:cs="Georgia"/>
                      <w:i/>
                      <w:sz w:val="20"/>
                    </w:rPr>
                    <w:t>13,44%</w:t>
                  </w:r>
                </w:p>
              </w:tc>
              <w:tc>
                <w:tcPr>
                  <w:tcW w:w="1024" w:type="dxa"/>
                  <w:tcBorders>
                    <w:top w:val="single" w:sz="4"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1ABBE66E" w14:textId="77777777" w:rsidR="008E5198" w:rsidRDefault="00183D0E">
                  <w:pPr>
                    <w:spacing w:after="0" w:line="240" w:lineRule="auto"/>
                    <w:rPr>
                      <w:rFonts w:ascii="Georgia" w:eastAsia="Georgia" w:hAnsi="Georgia" w:cs="Georgia"/>
                      <w:sz w:val="20"/>
                    </w:rPr>
                  </w:pPr>
                  <w:r>
                    <w:rPr>
                      <w:rFonts w:ascii="Georgia" w:eastAsia="Georgia" w:hAnsi="Georgia" w:cs="Georgia"/>
                      <w:sz w:val="20"/>
                    </w:rPr>
                    <w:t> </w:t>
                  </w:r>
                </w:p>
                <w:p w14:paraId="3583D69D" w14:textId="77777777" w:rsidR="008E5198" w:rsidRDefault="00183D0E">
                  <w:pPr>
                    <w:spacing w:after="0" w:line="240" w:lineRule="auto"/>
                  </w:pPr>
                  <w:r>
                    <w:rPr>
                      <w:rFonts w:ascii="Georgia" w:eastAsia="Georgia" w:hAnsi="Georgia" w:cs="Georgia"/>
                      <w:sz w:val="20"/>
                    </w:rPr>
                    <w:t xml:space="preserve">Indicatorul indexării </w:t>
                  </w:r>
                  <w:r>
                    <w:rPr>
                      <w:rFonts w:ascii="Georgia" w:eastAsia="Georgia" w:hAnsi="Georgia" w:cs="Georgia"/>
                      <w:i/>
                      <w:sz w:val="20"/>
                    </w:rPr>
                    <w:t>Proiect</w:t>
                  </w:r>
                  <w:r>
                    <w:rPr>
                      <w:rFonts w:ascii="Georgia" w:eastAsia="Georgia" w:hAnsi="Georgia" w:cs="Georgia"/>
                      <w:sz w:val="20"/>
                    </w:rPr>
                    <w:t xml:space="preserve"> = </w:t>
                  </w:r>
                  <w:r>
                    <w:rPr>
                      <w:rFonts w:ascii="Georgia" w:eastAsia="Georgia" w:hAnsi="Georgia" w:cs="Georgia"/>
                      <w:b/>
                      <w:sz w:val="20"/>
                    </w:rPr>
                    <w:t>15,76%</w:t>
                  </w:r>
                </w:p>
              </w:tc>
            </w:tr>
          </w:tbl>
          <w:p w14:paraId="601AF513" w14:textId="77777777" w:rsidR="008E5198" w:rsidRDefault="00183D0E">
            <w:pPr>
              <w:spacing w:after="0" w:line="276" w:lineRule="auto"/>
              <w:jc w:val="both"/>
              <w:rPr>
                <w:rFonts w:ascii="Georgia" w:eastAsia="Georgia" w:hAnsi="Georgia" w:cs="Georgia"/>
                <w:b/>
                <w:sz w:val="28"/>
              </w:rPr>
            </w:pPr>
            <w:r>
              <w:rPr>
                <w:rFonts w:ascii="Georgia" w:eastAsia="Georgia" w:hAnsi="Georgia" w:cs="Georgia"/>
                <w:b/>
                <w:sz w:val="28"/>
              </w:rPr>
              <w:lastRenderedPageBreak/>
              <w:t>Indicatorul de indexare a pensiei aplicabil pentru 01 aprilie 2024 conform formulei de calcul propusă prin acest proiect urmează să fie 15,76%.</w:t>
            </w:r>
          </w:p>
          <w:p w14:paraId="0538B2EC" w14:textId="77777777" w:rsidR="008E5198" w:rsidRDefault="008E5198">
            <w:pPr>
              <w:spacing w:after="0" w:line="276" w:lineRule="auto"/>
              <w:jc w:val="both"/>
              <w:rPr>
                <w:rFonts w:ascii="Georgia" w:eastAsia="Georgia" w:hAnsi="Georgia" w:cs="Georgia"/>
                <w:b/>
                <w:sz w:val="28"/>
              </w:rPr>
            </w:pPr>
          </w:p>
          <w:p w14:paraId="6B34B31E" w14:textId="77777777" w:rsidR="008E5198" w:rsidRDefault="00183D0E">
            <w:pPr>
              <w:spacing w:after="120" w:line="276" w:lineRule="auto"/>
              <w:jc w:val="both"/>
              <w:rPr>
                <w:rFonts w:ascii="Georgia" w:eastAsia="Georgia" w:hAnsi="Georgia" w:cs="Georgia"/>
                <w:color w:val="000000"/>
                <w:sz w:val="28"/>
                <w:shd w:val="clear" w:color="auto" w:fill="FFFFFF"/>
              </w:rPr>
            </w:pPr>
            <w:r>
              <w:rPr>
                <w:rFonts w:ascii="Georgia" w:eastAsia="Georgia" w:hAnsi="Georgia" w:cs="Georgia"/>
                <w:color w:val="000000"/>
                <w:sz w:val="28"/>
                <w:shd w:val="clear" w:color="auto" w:fill="FFFFFF"/>
              </w:rPr>
              <w:t>Normele legale actuale prevăd</w:t>
            </w:r>
            <w:r>
              <w:rPr>
                <w:rFonts w:ascii="Georgia" w:eastAsia="Georgia" w:hAnsi="Georgia" w:cs="Georgia"/>
                <w:color w:val="FF0000"/>
                <w:sz w:val="28"/>
                <w:shd w:val="clear" w:color="auto" w:fill="FFFFFF"/>
              </w:rPr>
              <w:t xml:space="preserve"> </w:t>
            </w:r>
            <w:r>
              <w:rPr>
                <w:rFonts w:ascii="Georgia" w:eastAsia="Georgia" w:hAnsi="Georgia" w:cs="Georgia"/>
                <w:color w:val="000000"/>
                <w:sz w:val="28"/>
                <w:shd w:val="clear" w:color="auto" w:fill="FFFFFF"/>
              </w:rPr>
              <w:t xml:space="preserve">ca pensiile se indexează anual la 1 aprilie, iar coeficientul de indexare constituie rata inflației la sfârșitul anului precedent exprimată prin creșterea prețurilor de consum în luna decembrie a anului respectiv față de aceeași lună a anului premergător. </w:t>
            </w:r>
            <w:r>
              <w:rPr>
                <w:rFonts w:ascii="Georgia" w:eastAsia="Georgia" w:hAnsi="Georgia" w:cs="Georgia"/>
                <w:color w:val="000000"/>
                <w:sz w:val="28"/>
                <w:shd w:val="clear" w:color="auto" w:fill="FFFFFF"/>
              </w:rPr>
              <w:t>Coeficientul de indexare se stabilește de către Guvern.</w:t>
            </w:r>
          </w:p>
          <w:p w14:paraId="5FC86641" w14:textId="77777777" w:rsidR="008E5198" w:rsidRDefault="00183D0E">
            <w:pPr>
              <w:spacing w:after="200" w:line="276" w:lineRule="auto"/>
              <w:jc w:val="both"/>
              <w:rPr>
                <w:rFonts w:ascii="Georgia" w:eastAsia="Georgia" w:hAnsi="Georgia" w:cs="Georgia"/>
                <w:color w:val="000000"/>
                <w:sz w:val="28"/>
              </w:rPr>
            </w:pPr>
            <w:r>
              <w:rPr>
                <w:rFonts w:ascii="Georgia" w:eastAsia="Georgia" w:hAnsi="Georgia" w:cs="Georgia"/>
                <w:color w:val="000000"/>
                <w:sz w:val="28"/>
              </w:rPr>
              <w:t xml:space="preserve">  </w:t>
            </w:r>
            <w:r>
              <w:rPr>
                <w:rFonts w:ascii="Georgia" w:eastAsia="Georgia" w:hAnsi="Georgia" w:cs="Georgia"/>
                <w:sz w:val="28"/>
              </w:rPr>
              <w:t xml:space="preserve">Cu regret criza economică și scumpirile în masă afectează în primul rând populația cu venituri mici. Majoritatea beneficiarilor de pensii înregistrați în sistemul asigurărilor sociale de stat nu au </w:t>
            </w:r>
            <w:r>
              <w:rPr>
                <w:rFonts w:ascii="Georgia" w:eastAsia="Georgia" w:hAnsi="Georgia" w:cs="Georgia"/>
                <w:sz w:val="28"/>
              </w:rPr>
              <w:t xml:space="preserve">posibilitatea de a încasa venituri extra, fiind strict dependenți financiar de pensie. În lumina celor expuse, este deosebit de important ca statul să aibă drept obiectiv stabilirea echității </w:t>
            </w:r>
            <w:proofErr w:type="spellStart"/>
            <w:r>
              <w:rPr>
                <w:rFonts w:ascii="Georgia" w:eastAsia="Georgia" w:hAnsi="Georgia" w:cs="Georgia"/>
                <w:sz w:val="28"/>
              </w:rPr>
              <w:t>economico</w:t>
            </w:r>
            <w:proofErr w:type="spellEnd"/>
            <w:r>
              <w:rPr>
                <w:rFonts w:ascii="Georgia" w:eastAsia="Georgia" w:hAnsi="Georgia" w:cs="Georgia"/>
                <w:sz w:val="28"/>
              </w:rPr>
              <w:t>-sociale, să reacționeze prompt la nevoile populației ș</w:t>
            </w:r>
            <w:r>
              <w:rPr>
                <w:rFonts w:ascii="Georgia" w:eastAsia="Georgia" w:hAnsi="Georgia" w:cs="Georgia"/>
                <w:sz w:val="28"/>
              </w:rPr>
              <w:t xml:space="preserve">i să ajusteze plățile la realitățile actuale și nu la inflația din luna decembrie. </w:t>
            </w:r>
            <w:r>
              <w:rPr>
                <w:rFonts w:ascii="Georgia" w:eastAsia="Georgia" w:hAnsi="Georgia" w:cs="Georgia"/>
                <w:color w:val="000000"/>
                <w:sz w:val="28"/>
              </w:rPr>
              <w:t xml:space="preserve"> </w:t>
            </w:r>
          </w:p>
          <w:p w14:paraId="2607BC3B" w14:textId="77777777" w:rsidR="008E5198" w:rsidRDefault="00183D0E">
            <w:pPr>
              <w:spacing w:after="120" w:line="276" w:lineRule="auto"/>
              <w:jc w:val="both"/>
              <w:rPr>
                <w:rFonts w:ascii="Georgia" w:eastAsia="Georgia" w:hAnsi="Georgia" w:cs="Georgia"/>
                <w:color w:val="000000"/>
                <w:sz w:val="28"/>
              </w:rPr>
            </w:pPr>
            <w:r>
              <w:rPr>
                <w:rFonts w:ascii="Georgia" w:eastAsia="Georgia" w:hAnsi="Georgia" w:cs="Georgia"/>
                <w:color w:val="000000"/>
                <w:sz w:val="28"/>
              </w:rPr>
              <w:t xml:space="preserve">Ori, în lumina dezideratului constituțional statuat în art. 47 al Constituției Republicii Moldova, statul este obligat sa ia masuri pentru ca orice om sa aibă un nivel de </w:t>
            </w:r>
            <w:r>
              <w:rPr>
                <w:rFonts w:ascii="Georgia" w:eastAsia="Georgia" w:hAnsi="Georgia" w:cs="Georgia"/>
                <w:color w:val="000000"/>
                <w:sz w:val="28"/>
              </w:rPr>
              <w:t>trai decent care sa-i asigure sănătatea și bunăstarea, lui și familiei lui, cuprinzând hrana, îmbrăcămintea, locuința, îngrijirea medicala, precum și serviciile sociale necesare. Or, acest principiu după cum este comentat doctrinar - stabilește ca dezvolta</w:t>
            </w:r>
            <w:r>
              <w:rPr>
                <w:rFonts w:ascii="Georgia" w:eastAsia="Georgia" w:hAnsi="Georgia" w:cs="Georgia"/>
                <w:color w:val="000000"/>
                <w:sz w:val="28"/>
              </w:rPr>
              <w:t>rea omului liber nu este problema lui personala sau a familiei lui, ci о componenta esențiala a politicii de stat.</w:t>
            </w:r>
          </w:p>
          <w:p w14:paraId="11CCFD80" w14:textId="77777777" w:rsidR="008E5198" w:rsidRDefault="00183D0E">
            <w:pPr>
              <w:spacing w:after="200" w:line="276" w:lineRule="auto"/>
              <w:jc w:val="both"/>
            </w:pPr>
            <w:r>
              <w:rPr>
                <w:rFonts w:ascii="Georgia" w:eastAsia="Georgia" w:hAnsi="Georgia" w:cs="Georgia"/>
                <w:color w:val="000000"/>
                <w:sz w:val="28"/>
              </w:rPr>
              <w:t>Deci, adoptarea prevederilor expuse în acest proiect  va consolida încrederea persoanelor față de sistemul de pensionare, reieșind din benefi</w:t>
            </w:r>
            <w:r>
              <w:rPr>
                <w:rFonts w:ascii="Georgia" w:eastAsia="Georgia" w:hAnsi="Georgia" w:cs="Georgia"/>
                <w:color w:val="000000"/>
                <w:sz w:val="28"/>
              </w:rPr>
              <w:t>ciile oferite de acesta în condițiile social – economice actualizate. .</w:t>
            </w:r>
          </w:p>
        </w:tc>
      </w:tr>
      <w:tr w:rsidR="008E5198" w14:paraId="67A3CE93"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D15482" w14:textId="77777777" w:rsidR="008E5198" w:rsidRDefault="00183D0E">
            <w:pPr>
              <w:spacing w:after="200" w:line="276" w:lineRule="auto"/>
              <w:jc w:val="both"/>
            </w:pPr>
            <w:r>
              <w:rPr>
                <w:rFonts w:ascii="Georgia" w:eastAsia="Georgia" w:hAnsi="Georgia" w:cs="Georgia"/>
                <w:b/>
                <w:sz w:val="28"/>
              </w:rPr>
              <w:lastRenderedPageBreak/>
              <w:t>3. Descrierea gradului de compatibilitate pentru proiectele care au ca scop armonizarea legislației naționale cu legislația Uniunii Europene</w:t>
            </w:r>
          </w:p>
        </w:tc>
      </w:tr>
      <w:tr w:rsidR="008E5198" w14:paraId="291086B3"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38D358" w14:textId="77777777" w:rsidR="008E5198" w:rsidRDefault="00183D0E">
            <w:pPr>
              <w:spacing w:after="200" w:line="276" w:lineRule="auto"/>
              <w:jc w:val="both"/>
            </w:pPr>
            <w:r>
              <w:rPr>
                <w:rFonts w:ascii="Georgia" w:eastAsia="Georgia" w:hAnsi="Georgia" w:cs="Georgia"/>
                <w:sz w:val="28"/>
              </w:rPr>
              <w:t>Proiectul de lege pentru modificarea Legi</w:t>
            </w:r>
            <w:r>
              <w:rPr>
                <w:rFonts w:ascii="Georgia" w:eastAsia="Georgia" w:hAnsi="Georgia" w:cs="Georgia"/>
                <w:sz w:val="28"/>
              </w:rPr>
              <w:t xml:space="preserve">i nr. 156-XIV/1998 privind sistemul public de pensii nu conține norme privind armonizarea legislației naționale cu legislația Uniunii Europene.  </w:t>
            </w:r>
          </w:p>
        </w:tc>
      </w:tr>
      <w:tr w:rsidR="008E5198" w14:paraId="4554BBD9"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0C4F8D" w14:textId="77777777" w:rsidR="008E5198" w:rsidRDefault="00183D0E">
            <w:pPr>
              <w:spacing w:after="200" w:line="276" w:lineRule="auto"/>
              <w:jc w:val="both"/>
            </w:pPr>
            <w:r>
              <w:rPr>
                <w:rFonts w:ascii="Georgia" w:eastAsia="Georgia" w:hAnsi="Georgia" w:cs="Georgia"/>
                <w:b/>
                <w:sz w:val="28"/>
              </w:rPr>
              <w:t>4. Principalele prevederi ale proiectului și evidențierea elementelor noi</w:t>
            </w:r>
          </w:p>
        </w:tc>
      </w:tr>
      <w:tr w:rsidR="008E5198" w14:paraId="5D65F5DB"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B755C3" w14:textId="77777777" w:rsidR="008E5198" w:rsidRDefault="00183D0E">
            <w:pPr>
              <w:spacing w:after="200" w:line="276" w:lineRule="auto"/>
              <w:jc w:val="both"/>
              <w:rPr>
                <w:rFonts w:ascii="Georgia" w:eastAsia="Georgia" w:hAnsi="Georgia" w:cs="Georgia"/>
                <w:sz w:val="28"/>
              </w:rPr>
            </w:pPr>
            <w:r>
              <w:rPr>
                <w:rFonts w:ascii="Georgia" w:eastAsia="Georgia" w:hAnsi="Georgia" w:cs="Georgia"/>
                <w:sz w:val="28"/>
              </w:rPr>
              <w:lastRenderedPageBreak/>
              <w:t xml:space="preserve">Prin proiectul de lege se propune </w:t>
            </w:r>
            <w:r>
              <w:rPr>
                <w:rFonts w:ascii="Georgia" w:eastAsia="Georgia" w:hAnsi="Georgia" w:cs="Georgia"/>
                <w:color w:val="000000"/>
                <w:sz w:val="28"/>
              </w:rPr>
              <w:t xml:space="preserve">modificarea mecanismului de indexare a pensiilor. Pensiile se indexează anual la 1 aprilie. Coeficientul </w:t>
            </w:r>
            <w:r>
              <w:rPr>
                <w:rFonts w:ascii="Georgia" w:eastAsia="Georgia" w:hAnsi="Georgia" w:cs="Georgia"/>
                <w:sz w:val="28"/>
              </w:rPr>
              <w:t xml:space="preserve">de indexare constituie media creșterii anuale a indicilor prețurilor de consum pentru ultimii 3 ani. </w:t>
            </w:r>
            <w:r>
              <w:rPr>
                <w:rFonts w:ascii="Georgia" w:eastAsia="Georgia" w:hAnsi="Georgia" w:cs="Georgia"/>
                <w:color w:val="000000"/>
                <w:sz w:val="28"/>
                <w:shd w:val="clear" w:color="auto" w:fill="FFFFFF"/>
              </w:rPr>
              <w:t xml:space="preserve">Coeficientul de </w:t>
            </w:r>
            <w:r>
              <w:rPr>
                <w:rFonts w:ascii="Georgia" w:eastAsia="Georgia" w:hAnsi="Georgia" w:cs="Georgia"/>
                <w:color w:val="000000"/>
                <w:sz w:val="28"/>
                <w:shd w:val="clear" w:color="auto" w:fill="FFFFFF"/>
              </w:rPr>
              <w:t>indexare se stabilește de către Guvern.</w:t>
            </w:r>
          </w:p>
          <w:p w14:paraId="3A620331" w14:textId="77777777" w:rsidR="008E5198" w:rsidRDefault="00183D0E">
            <w:pPr>
              <w:spacing w:after="200" w:line="276" w:lineRule="auto"/>
              <w:jc w:val="both"/>
              <w:rPr>
                <w:rFonts w:ascii="Georgia" w:eastAsia="Georgia" w:hAnsi="Georgia" w:cs="Georgia"/>
                <w:sz w:val="28"/>
              </w:rPr>
            </w:pPr>
            <w:r>
              <w:rPr>
                <w:rFonts w:ascii="Georgia" w:eastAsia="Georgia" w:hAnsi="Georgia" w:cs="Georgia"/>
                <w:sz w:val="28"/>
              </w:rPr>
              <w:t xml:space="preserve">Noțiuni utilizate: </w:t>
            </w:r>
            <w:r>
              <w:rPr>
                <w:rFonts w:ascii="Georgia" w:eastAsia="Georgia" w:hAnsi="Georgia" w:cs="Georgia"/>
                <w:i/>
                <w:sz w:val="28"/>
              </w:rPr>
              <w:t>1) Inflația</w:t>
            </w:r>
            <w:r>
              <w:rPr>
                <w:rFonts w:ascii="Georgia" w:eastAsia="Georgia" w:hAnsi="Georgia" w:cs="Georgia"/>
                <w:sz w:val="28"/>
              </w:rPr>
              <w:t xml:space="preserve"> – creșterea nivelului general al prețurilor, măsurată de regulă prin intermediul IPC. </w:t>
            </w:r>
            <w:r>
              <w:rPr>
                <w:rFonts w:ascii="Georgia" w:eastAsia="Georgia" w:hAnsi="Georgia" w:cs="Georgia"/>
                <w:i/>
                <w:sz w:val="28"/>
              </w:rPr>
              <w:t>2) Indicele prețurilor de consum (IPC)</w:t>
            </w:r>
            <w:r>
              <w:rPr>
                <w:rFonts w:ascii="Georgia" w:eastAsia="Georgia" w:hAnsi="Georgia" w:cs="Georgia"/>
                <w:sz w:val="28"/>
              </w:rPr>
              <w:t xml:space="preserve"> – este un indicator de evaluare, care caracterizează și furn</w:t>
            </w:r>
            <w:r>
              <w:rPr>
                <w:rFonts w:ascii="Georgia" w:eastAsia="Georgia" w:hAnsi="Georgia" w:cs="Georgia"/>
                <w:sz w:val="28"/>
              </w:rPr>
              <w:t xml:space="preserve">izează o estimare a </w:t>
            </w:r>
            <w:proofErr w:type="spellStart"/>
            <w:r>
              <w:rPr>
                <w:rFonts w:ascii="Georgia" w:eastAsia="Georgia" w:hAnsi="Georgia" w:cs="Georgia"/>
                <w:sz w:val="28"/>
              </w:rPr>
              <w:t>evoluţiei</w:t>
            </w:r>
            <w:proofErr w:type="spellEnd"/>
            <w:r>
              <w:rPr>
                <w:rFonts w:ascii="Georgia" w:eastAsia="Georgia" w:hAnsi="Georgia" w:cs="Georgia"/>
                <w:sz w:val="28"/>
              </w:rPr>
              <w:t xml:space="preserve"> de ansamblu a </w:t>
            </w:r>
            <w:proofErr w:type="spellStart"/>
            <w:r>
              <w:rPr>
                <w:rFonts w:ascii="Georgia" w:eastAsia="Georgia" w:hAnsi="Georgia" w:cs="Georgia"/>
                <w:sz w:val="28"/>
              </w:rPr>
              <w:t>preţurilor</w:t>
            </w:r>
            <w:proofErr w:type="spellEnd"/>
            <w:r>
              <w:rPr>
                <w:rFonts w:ascii="Georgia" w:eastAsia="Georgia" w:hAnsi="Georgia" w:cs="Georgia"/>
                <w:sz w:val="28"/>
              </w:rPr>
              <w:t xml:space="preserve"> la mărfurile cumpărate și a tarifelor la serviciile utilizate de către </w:t>
            </w:r>
            <w:proofErr w:type="spellStart"/>
            <w:r>
              <w:rPr>
                <w:rFonts w:ascii="Georgia" w:eastAsia="Georgia" w:hAnsi="Georgia" w:cs="Georgia"/>
                <w:sz w:val="28"/>
              </w:rPr>
              <w:t>populaţie</w:t>
            </w:r>
            <w:proofErr w:type="spellEnd"/>
            <w:r>
              <w:rPr>
                <w:rFonts w:ascii="Georgia" w:eastAsia="Georgia" w:hAnsi="Georgia" w:cs="Georgia"/>
                <w:sz w:val="28"/>
              </w:rPr>
              <w:t xml:space="preserve"> pentru satisfacerea necesităților de trai într-o anumită perioadă (denumită perioadă curentă) </w:t>
            </w:r>
            <w:proofErr w:type="spellStart"/>
            <w:r>
              <w:rPr>
                <w:rFonts w:ascii="Georgia" w:eastAsia="Georgia" w:hAnsi="Georgia" w:cs="Georgia"/>
                <w:sz w:val="28"/>
              </w:rPr>
              <w:t>faţă</w:t>
            </w:r>
            <w:proofErr w:type="spellEnd"/>
            <w:r>
              <w:rPr>
                <w:rFonts w:ascii="Georgia" w:eastAsia="Georgia" w:hAnsi="Georgia" w:cs="Georgia"/>
                <w:sz w:val="28"/>
              </w:rPr>
              <w:t xml:space="preserve"> de o perioadă fixă (d</w:t>
            </w:r>
            <w:r>
              <w:rPr>
                <w:rFonts w:ascii="Georgia" w:eastAsia="Georgia" w:hAnsi="Georgia" w:cs="Georgia"/>
                <w:sz w:val="28"/>
              </w:rPr>
              <w:t>enumită perioadă de bază).</w:t>
            </w:r>
          </w:p>
          <w:p w14:paraId="5D21311C" w14:textId="77777777" w:rsidR="008E5198" w:rsidRDefault="00183D0E">
            <w:pPr>
              <w:spacing w:after="200" w:line="276" w:lineRule="auto"/>
              <w:jc w:val="both"/>
            </w:pPr>
            <w:r>
              <w:rPr>
                <w:rFonts w:ascii="Georgia" w:eastAsia="Georgia" w:hAnsi="Georgia" w:cs="Georgia"/>
                <w:sz w:val="28"/>
              </w:rPr>
              <w:t xml:space="preserve">Necesitatea aprobării proiectului de lege se bazează pe necesitatea îmbunătățirii protecției sociale a beneficiarilor de pensii, precum și stabilirea </w:t>
            </w:r>
            <w:r>
              <w:rPr>
                <w:rFonts w:ascii="Georgia" w:eastAsia="Georgia" w:hAnsi="Georgia" w:cs="Georgia"/>
                <w:sz w:val="28"/>
              </w:rPr>
              <w:br/>
              <w:t xml:space="preserve">echității </w:t>
            </w:r>
            <w:proofErr w:type="spellStart"/>
            <w:r>
              <w:rPr>
                <w:rFonts w:ascii="Georgia" w:eastAsia="Georgia" w:hAnsi="Georgia" w:cs="Georgia"/>
                <w:sz w:val="28"/>
              </w:rPr>
              <w:t>socio</w:t>
            </w:r>
            <w:proofErr w:type="spellEnd"/>
            <w:r>
              <w:rPr>
                <w:rFonts w:ascii="Georgia" w:eastAsia="Georgia" w:hAnsi="Georgia" w:cs="Georgia"/>
                <w:sz w:val="28"/>
              </w:rPr>
              <w:t>-economice în contextul creșterii constante a prețurilor  produ</w:t>
            </w:r>
            <w:r>
              <w:rPr>
                <w:rFonts w:ascii="Georgia" w:eastAsia="Georgia" w:hAnsi="Georgia" w:cs="Georgia"/>
                <w:sz w:val="28"/>
              </w:rPr>
              <w:t xml:space="preserve">selor esențiale vieții și sănătății populației – principiu care nu se reflectă în coeficientul indexării actual. Iar aplicarea coeficientului de indexare  calculat ca media creșterii anuale a indicilor prețurilor de consum pentru ultimii 3 ani va compensa </w:t>
            </w:r>
            <w:r>
              <w:rPr>
                <w:rFonts w:ascii="Georgia" w:eastAsia="Georgia" w:hAnsi="Georgia" w:cs="Georgia"/>
                <w:sz w:val="28"/>
              </w:rPr>
              <w:t xml:space="preserve">inclusiv neindexarea pensiilor la 1 aprilie 2023 când prin derogare  a fost aplicat coeficientul de 15% în loc de 30,2%  în corespundere cu prevederile legale.  </w:t>
            </w:r>
          </w:p>
        </w:tc>
      </w:tr>
      <w:tr w:rsidR="008E5198" w14:paraId="2C256723"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5C7F9" w14:textId="77777777" w:rsidR="008E5198" w:rsidRDefault="00183D0E">
            <w:pPr>
              <w:spacing w:after="200" w:line="276" w:lineRule="auto"/>
              <w:ind w:firstLine="39"/>
              <w:jc w:val="both"/>
            </w:pPr>
            <w:r>
              <w:rPr>
                <w:rFonts w:ascii="Georgia" w:eastAsia="Georgia" w:hAnsi="Georgia" w:cs="Georgia"/>
                <w:b/>
                <w:sz w:val="28"/>
              </w:rPr>
              <w:t xml:space="preserve">5. Fundamentarea </w:t>
            </w:r>
            <w:proofErr w:type="spellStart"/>
            <w:r>
              <w:rPr>
                <w:rFonts w:ascii="Georgia" w:eastAsia="Georgia" w:hAnsi="Georgia" w:cs="Georgia"/>
                <w:b/>
                <w:sz w:val="28"/>
              </w:rPr>
              <w:t>economico</w:t>
            </w:r>
            <w:proofErr w:type="spellEnd"/>
            <w:r>
              <w:rPr>
                <w:rFonts w:ascii="Georgia" w:eastAsia="Georgia" w:hAnsi="Georgia" w:cs="Georgia"/>
                <w:b/>
                <w:sz w:val="28"/>
              </w:rPr>
              <w:t>-financiară</w:t>
            </w:r>
          </w:p>
        </w:tc>
      </w:tr>
      <w:tr w:rsidR="008E5198" w14:paraId="44D8AFC3"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F26EBA" w14:textId="77777777" w:rsidR="008E5198" w:rsidRDefault="00183D0E">
            <w:pPr>
              <w:spacing w:after="200" w:line="276" w:lineRule="auto"/>
              <w:ind w:right="68" w:firstLine="39"/>
              <w:jc w:val="both"/>
              <w:rPr>
                <w:rFonts w:ascii="Georgia" w:eastAsia="Georgia" w:hAnsi="Georgia" w:cs="Georgia"/>
                <w:sz w:val="28"/>
              </w:rPr>
            </w:pPr>
            <w:r>
              <w:rPr>
                <w:rFonts w:ascii="Georgia" w:eastAsia="Georgia" w:hAnsi="Georgia" w:cs="Georgia"/>
                <w:sz w:val="28"/>
              </w:rPr>
              <w:t xml:space="preserve">Pentru implementarea acestor modificări și completări </w:t>
            </w:r>
            <w:r>
              <w:rPr>
                <w:rFonts w:ascii="Georgia" w:eastAsia="Georgia" w:hAnsi="Georgia" w:cs="Georgia"/>
                <w:sz w:val="28"/>
              </w:rPr>
              <w:t>este necesară alocarea mijloacelor financiare suplimentare din bugetul de stat.</w:t>
            </w:r>
          </w:p>
          <w:p w14:paraId="3C8E9436" w14:textId="77777777" w:rsidR="008E5198" w:rsidRDefault="00183D0E">
            <w:pPr>
              <w:spacing w:after="200" w:line="276" w:lineRule="auto"/>
              <w:ind w:firstLine="39"/>
              <w:jc w:val="both"/>
            </w:pPr>
            <w:r>
              <w:rPr>
                <w:rFonts w:ascii="Georgia" w:eastAsia="Georgia" w:hAnsi="Georgia" w:cs="Georgia"/>
                <w:sz w:val="28"/>
              </w:rPr>
              <w:t>Implementarea prezentei legi se va efectua din contul mijloacelor financiare care vor fi prevăzute în bugetul de stat și bugetul asigurărilor sociale de stat pentru anul 2024 d</w:t>
            </w:r>
            <w:r>
              <w:rPr>
                <w:rFonts w:ascii="Georgia" w:eastAsia="Georgia" w:hAnsi="Georgia" w:cs="Georgia"/>
                <w:sz w:val="28"/>
              </w:rPr>
              <w:t>upă rectificare.</w:t>
            </w:r>
          </w:p>
        </w:tc>
      </w:tr>
      <w:tr w:rsidR="008E5198" w14:paraId="5055F70C"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DBA501" w14:textId="77777777" w:rsidR="008E5198" w:rsidRDefault="00183D0E">
            <w:pPr>
              <w:tabs>
                <w:tab w:val="left" w:pos="884"/>
                <w:tab w:val="left" w:pos="1196"/>
              </w:tabs>
              <w:spacing w:after="200" w:line="276" w:lineRule="auto"/>
              <w:jc w:val="both"/>
            </w:pPr>
            <w:r>
              <w:rPr>
                <w:rFonts w:ascii="Georgia" w:eastAsia="Georgia" w:hAnsi="Georgia" w:cs="Georgia"/>
                <w:b/>
                <w:sz w:val="28"/>
              </w:rPr>
              <w:t>6. Avizarea și consultarea publică a proiectului</w:t>
            </w:r>
          </w:p>
        </w:tc>
      </w:tr>
      <w:tr w:rsidR="008E5198" w14:paraId="700BC514"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35F7A" w14:textId="77777777" w:rsidR="008E5198" w:rsidRDefault="00183D0E">
            <w:pPr>
              <w:spacing w:after="200" w:line="276" w:lineRule="auto"/>
              <w:jc w:val="both"/>
              <w:rPr>
                <w:rFonts w:ascii="Georgia" w:eastAsia="Georgia" w:hAnsi="Georgia" w:cs="Georgia"/>
                <w:sz w:val="28"/>
              </w:rPr>
            </w:pPr>
            <w:r>
              <w:rPr>
                <w:rFonts w:ascii="Georgia" w:eastAsia="Georgia" w:hAnsi="Georgia" w:cs="Georgia"/>
                <w:sz w:val="28"/>
              </w:rPr>
              <w:t xml:space="preserve">În scopul respectării prevederilor Legii nr.239/2008 privind transparența </w:t>
            </w:r>
            <w:r>
              <w:rPr>
                <w:rFonts w:ascii="Georgia" w:eastAsia="Georgia" w:hAnsi="Georgia" w:cs="Georgia"/>
                <w:sz w:val="28"/>
              </w:rPr>
              <w:t>în procesul decizional, proiectul de lege va fi plasat pe pagina web oficială a Parlamentului Republicii Moldova  (</w:t>
            </w:r>
            <w:hyperlink r:id="rId6">
              <w:r>
                <w:rPr>
                  <w:rFonts w:ascii="Georgia" w:eastAsia="Georgia" w:hAnsi="Georgia" w:cs="Georgia"/>
                  <w:color w:val="0000FF"/>
                  <w:sz w:val="28"/>
                  <w:u w:val="single"/>
                </w:rPr>
                <w:t>www.parlament.md</w:t>
              </w:r>
            </w:hyperlink>
            <w:r>
              <w:rPr>
                <w:rFonts w:ascii="Georgia" w:eastAsia="Georgia" w:hAnsi="Georgia" w:cs="Georgia"/>
                <w:sz w:val="28"/>
              </w:rPr>
              <w:t>), directoriul „Procesul legislativ”, secțiunea „</w:t>
            </w:r>
            <w:r>
              <w:rPr>
                <w:rFonts w:ascii="Georgia" w:eastAsia="Georgia" w:hAnsi="Georgia" w:cs="Georgia"/>
                <w:sz w:val="28"/>
              </w:rPr>
              <w:t>Proiecte de acte legislative”.</w:t>
            </w:r>
          </w:p>
          <w:p w14:paraId="6FA2962C" w14:textId="77777777" w:rsidR="008E5198" w:rsidRDefault="00183D0E">
            <w:pPr>
              <w:spacing w:after="200" w:line="276" w:lineRule="auto"/>
              <w:jc w:val="both"/>
              <w:rPr>
                <w:rFonts w:ascii="Georgia" w:eastAsia="Georgia" w:hAnsi="Georgia" w:cs="Georgia"/>
                <w:sz w:val="28"/>
              </w:rPr>
            </w:pPr>
            <w:r>
              <w:rPr>
                <w:rFonts w:ascii="Georgia" w:eastAsia="Georgia" w:hAnsi="Georgia" w:cs="Georgia"/>
                <w:sz w:val="28"/>
              </w:rPr>
              <w:t xml:space="preserve">Proiectul de lege va fi remis spre avizare Guvernului în conformitate cu </w:t>
            </w:r>
            <w:r>
              <w:rPr>
                <w:rFonts w:ascii="Georgia" w:eastAsia="Georgia" w:hAnsi="Georgia" w:cs="Georgia"/>
                <w:sz w:val="28"/>
              </w:rPr>
              <w:lastRenderedPageBreak/>
              <w:t>art. 58 din Regulamentul Parlamentului aprobat prin Legea nr. 797/1996.</w:t>
            </w:r>
          </w:p>
          <w:p w14:paraId="4B68016E" w14:textId="77777777" w:rsidR="008E5198" w:rsidRDefault="00183D0E">
            <w:pPr>
              <w:spacing w:after="200" w:line="276" w:lineRule="auto"/>
              <w:jc w:val="both"/>
            </w:pPr>
            <w:r>
              <w:rPr>
                <w:rFonts w:ascii="Georgia" w:eastAsia="Georgia" w:hAnsi="Georgia" w:cs="Georgia"/>
                <w:sz w:val="28"/>
              </w:rPr>
              <w:t>Între prima și a doua lectură proiectul va fi supus consultărilor publice cu toa</w:t>
            </w:r>
            <w:r>
              <w:rPr>
                <w:rFonts w:ascii="Georgia" w:eastAsia="Georgia" w:hAnsi="Georgia" w:cs="Georgia"/>
                <w:sz w:val="28"/>
              </w:rPr>
              <w:t>te părțile interesate și va urma avizarea oficială în condițiile cadrului normativ.</w:t>
            </w:r>
          </w:p>
        </w:tc>
      </w:tr>
      <w:tr w:rsidR="008E5198" w14:paraId="7515364D"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949498" w14:textId="77777777" w:rsidR="008E5198" w:rsidRDefault="00183D0E">
            <w:pPr>
              <w:spacing w:after="200" w:line="276" w:lineRule="auto"/>
              <w:jc w:val="both"/>
            </w:pPr>
            <w:r>
              <w:rPr>
                <w:rFonts w:ascii="Georgia" w:eastAsia="Georgia" w:hAnsi="Georgia" w:cs="Georgia"/>
                <w:b/>
                <w:sz w:val="28"/>
              </w:rPr>
              <w:lastRenderedPageBreak/>
              <w:t>7. Constatările expertizei anticorupție</w:t>
            </w:r>
          </w:p>
        </w:tc>
      </w:tr>
      <w:tr w:rsidR="008E5198" w14:paraId="74CBDD06"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D112D2" w14:textId="77777777" w:rsidR="008E5198" w:rsidRDefault="00183D0E">
            <w:pPr>
              <w:spacing w:after="200" w:line="276" w:lineRule="auto"/>
              <w:jc w:val="both"/>
            </w:pPr>
            <w:r>
              <w:rPr>
                <w:rFonts w:ascii="Georgia" w:eastAsia="Georgia" w:hAnsi="Georgia" w:cs="Georgia"/>
                <w:sz w:val="28"/>
              </w:rPr>
              <w:t>În scopul respectării procedurii stabilite în Legea nr. 100/2017 cu privire la actele normative, proiectul urmează a fi supus expe</w:t>
            </w:r>
            <w:r>
              <w:rPr>
                <w:rFonts w:ascii="Georgia" w:eastAsia="Georgia" w:hAnsi="Georgia" w:cs="Georgia"/>
                <w:sz w:val="28"/>
              </w:rPr>
              <w:t>rtizei anticorupție.</w:t>
            </w:r>
          </w:p>
        </w:tc>
      </w:tr>
      <w:tr w:rsidR="008E5198" w14:paraId="1854B6A0"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B2E1C" w14:textId="77777777" w:rsidR="008E5198" w:rsidRDefault="00183D0E">
            <w:pPr>
              <w:spacing w:after="200" w:line="276" w:lineRule="auto"/>
              <w:jc w:val="both"/>
            </w:pPr>
            <w:r>
              <w:rPr>
                <w:rFonts w:ascii="Georgia" w:eastAsia="Georgia" w:hAnsi="Georgia" w:cs="Georgia"/>
                <w:b/>
                <w:sz w:val="28"/>
              </w:rPr>
              <w:t xml:space="preserve">8. Constatările expertizei de compatibilitate </w:t>
            </w:r>
          </w:p>
        </w:tc>
      </w:tr>
      <w:tr w:rsidR="008E5198" w14:paraId="590B38D9"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ED26C" w14:textId="77777777" w:rsidR="008E5198" w:rsidRDefault="00183D0E">
            <w:pPr>
              <w:spacing w:after="200" w:line="276" w:lineRule="auto"/>
              <w:jc w:val="both"/>
            </w:pPr>
            <w:r>
              <w:rPr>
                <w:rFonts w:ascii="Georgia" w:eastAsia="Georgia" w:hAnsi="Georgia" w:cs="Georgia"/>
                <w:sz w:val="28"/>
              </w:rPr>
              <w:t>Proiectul de lege nu conține norme privind armonizarea legislației naționale cu legislația UE și nu cade sub incidența altor expertize de compatibilitate.</w:t>
            </w:r>
          </w:p>
        </w:tc>
      </w:tr>
      <w:tr w:rsidR="008E5198" w14:paraId="31F60810"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90BED7" w14:textId="77777777" w:rsidR="008E5198" w:rsidRDefault="00183D0E">
            <w:pPr>
              <w:spacing w:after="200" w:line="276" w:lineRule="auto"/>
              <w:jc w:val="both"/>
            </w:pPr>
            <w:r>
              <w:rPr>
                <w:rFonts w:ascii="Georgia" w:eastAsia="Georgia" w:hAnsi="Georgia" w:cs="Georgia"/>
                <w:b/>
                <w:sz w:val="28"/>
              </w:rPr>
              <w:t>9. Constatările expertizei jur</w:t>
            </w:r>
            <w:r>
              <w:rPr>
                <w:rFonts w:ascii="Georgia" w:eastAsia="Georgia" w:hAnsi="Georgia" w:cs="Georgia"/>
                <w:b/>
                <w:sz w:val="28"/>
              </w:rPr>
              <w:t>idice</w:t>
            </w:r>
          </w:p>
        </w:tc>
      </w:tr>
      <w:tr w:rsidR="008E5198" w14:paraId="04F95311" w14:textId="77777777">
        <w:tblPrEx>
          <w:tblCellMar>
            <w:top w:w="0" w:type="dxa"/>
            <w:bottom w:w="0" w:type="dxa"/>
          </w:tblCellMar>
        </w:tblPrEx>
        <w:trPr>
          <w:trHeight w:val="1"/>
        </w:trPr>
        <w:tc>
          <w:tcPr>
            <w:tcW w:w="96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A00C01" w14:textId="77777777" w:rsidR="008E5198" w:rsidRDefault="00183D0E">
            <w:pPr>
              <w:spacing w:after="200" w:line="276" w:lineRule="auto"/>
              <w:jc w:val="both"/>
            </w:pPr>
            <w:r>
              <w:rPr>
                <w:rFonts w:ascii="Georgia" w:eastAsia="Georgia" w:hAnsi="Georgia" w:cs="Georgia"/>
                <w:sz w:val="28"/>
              </w:rPr>
              <w:t>Pentru asigurarea  respectării cadrului legal și în conformitate cu prevederile din Legea nr. 100/2017 cu privire la actele normative, proiectul va fi supus expertizei juridice în timpul procesului de avizare.</w:t>
            </w:r>
          </w:p>
        </w:tc>
      </w:tr>
    </w:tbl>
    <w:p w14:paraId="6BF45856" w14:textId="77777777" w:rsidR="008E5198" w:rsidRDefault="008E5198">
      <w:pPr>
        <w:spacing w:after="0" w:line="276" w:lineRule="auto"/>
        <w:jc w:val="both"/>
        <w:rPr>
          <w:rFonts w:ascii="Calibri" w:eastAsia="Calibri" w:hAnsi="Calibri" w:cs="Calibri"/>
          <w:b/>
          <w:i/>
          <w:sz w:val="28"/>
        </w:rPr>
      </w:pPr>
    </w:p>
    <w:p w14:paraId="17EDDF0B" w14:textId="77777777" w:rsidR="008E5198" w:rsidRDefault="008E5198">
      <w:pPr>
        <w:spacing w:after="0" w:line="276" w:lineRule="auto"/>
        <w:jc w:val="both"/>
        <w:rPr>
          <w:rFonts w:ascii="Calibri" w:eastAsia="Calibri" w:hAnsi="Calibri" w:cs="Calibri"/>
          <w:b/>
          <w:i/>
          <w:sz w:val="28"/>
        </w:rPr>
      </w:pPr>
    </w:p>
    <w:p w14:paraId="1B926FF5" w14:textId="77777777" w:rsidR="008E5198" w:rsidRDefault="00183D0E">
      <w:pPr>
        <w:spacing w:after="0" w:line="276" w:lineRule="auto"/>
        <w:jc w:val="right"/>
        <w:rPr>
          <w:rFonts w:ascii="Georgia" w:eastAsia="Georgia" w:hAnsi="Georgia" w:cs="Georgia"/>
          <w:b/>
          <w:sz w:val="28"/>
        </w:rPr>
      </w:pPr>
      <w:r>
        <w:rPr>
          <w:rFonts w:ascii="Georgia" w:eastAsia="Georgia" w:hAnsi="Georgia" w:cs="Georgia"/>
          <w:b/>
          <w:sz w:val="28"/>
        </w:rPr>
        <w:t>Deputat în Parlament</w:t>
      </w:r>
    </w:p>
    <w:p w14:paraId="5BDDBE01" w14:textId="77777777" w:rsidR="008E5198" w:rsidRDefault="00183D0E">
      <w:pPr>
        <w:spacing w:after="0" w:line="276" w:lineRule="auto"/>
        <w:jc w:val="right"/>
        <w:rPr>
          <w:rFonts w:ascii="Georgia" w:eastAsia="Georgia" w:hAnsi="Georgia" w:cs="Georgia"/>
          <w:b/>
          <w:sz w:val="28"/>
        </w:rPr>
      </w:pPr>
      <w:r>
        <w:rPr>
          <w:rFonts w:ascii="Georgia" w:eastAsia="Georgia" w:hAnsi="Georgia" w:cs="Georgia"/>
          <w:b/>
          <w:sz w:val="28"/>
        </w:rPr>
        <w:t>Alla DAROVANNAIA</w:t>
      </w:r>
    </w:p>
    <w:p w14:paraId="64CF0873" w14:textId="77777777" w:rsidR="008E5198" w:rsidRDefault="00183D0E">
      <w:pPr>
        <w:spacing w:after="0" w:line="276" w:lineRule="auto"/>
        <w:jc w:val="right"/>
        <w:rPr>
          <w:rFonts w:ascii="Georgia" w:eastAsia="Georgia" w:hAnsi="Georgia" w:cs="Georgia"/>
          <w:b/>
          <w:i/>
          <w:sz w:val="28"/>
        </w:rPr>
      </w:pPr>
      <w:r>
        <w:rPr>
          <w:rFonts w:ascii="Georgia" w:eastAsia="Georgia" w:hAnsi="Georgia" w:cs="Georgia"/>
          <w:b/>
          <w:sz w:val="28"/>
        </w:rPr>
        <w:t>Vladimir ODNOSTALCO</w:t>
      </w:r>
    </w:p>
    <w:p w14:paraId="758406AE" w14:textId="77777777" w:rsidR="008E5198" w:rsidRDefault="008E5198">
      <w:pPr>
        <w:spacing w:after="0" w:line="276" w:lineRule="auto"/>
        <w:jc w:val="both"/>
        <w:rPr>
          <w:rFonts w:ascii="Calibri" w:eastAsia="Calibri" w:hAnsi="Calibri" w:cs="Calibri"/>
          <w:b/>
          <w:i/>
          <w:sz w:val="28"/>
        </w:rPr>
      </w:pPr>
    </w:p>
    <w:p w14:paraId="6501386B" w14:textId="77777777" w:rsidR="008E5198" w:rsidRDefault="00183D0E">
      <w:pPr>
        <w:spacing w:after="0" w:line="276" w:lineRule="auto"/>
        <w:jc w:val="both"/>
        <w:rPr>
          <w:rFonts w:ascii="Calibri" w:eastAsia="Calibri" w:hAnsi="Calibri" w:cs="Calibri"/>
          <w:b/>
          <w:i/>
          <w:sz w:val="28"/>
        </w:rPr>
      </w:pPr>
      <w:r>
        <w:rPr>
          <w:rFonts w:ascii="Calibri" w:eastAsia="Calibri" w:hAnsi="Calibri" w:cs="Calibri"/>
          <w:b/>
          <w:i/>
          <w:sz w:val="28"/>
        </w:rPr>
        <w:t xml:space="preserve">             </w:t>
      </w:r>
    </w:p>
    <w:p w14:paraId="7ADE60C5" w14:textId="77777777" w:rsidR="008E5198" w:rsidRDefault="008E5198">
      <w:pPr>
        <w:spacing w:after="200" w:line="276" w:lineRule="auto"/>
        <w:rPr>
          <w:rFonts w:ascii="Calibri" w:eastAsia="Calibri" w:hAnsi="Calibri" w:cs="Calibri"/>
        </w:rPr>
      </w:pPr>
    </w:p>
    <w:p w14:paraId="40336818" w14:textId="77777777" w:rsidR="008E5198" w:rsidRDefault="00183D0E">
      <w:pPr>
        <w:spacing w:after="0" w:line="276" w:lineRule="auto"/>
        <w:jc w:val="both"/>
        <w:rPr>
          <w:rFonts w:ascii="Calibri" w:eastAsia="Calibri" w:hAnsi="Calibri" w:cs="Calibri"/>
          <w:b/>
          <w:i/>
          <w:sz w:val="28"/>
        </w:rPr>
      </w:pPr>
      <w:r>
        <w:rPr>
          <w:rFonts w:ascii="Calibri" w:eastAsia="Calibri" w:hAnsi="Calibri" w:cs="Calibri"/>
          <w:b/>
          <w:i/>
          <w:sz w:val="28"/>
        </w:rPr>
        <w:t xml:space="preserve"> </w:t>
      </w:r>
    </w:p>
    <w:sectPr w:rsidR="008E51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CF7390"/>
    <w:multiLevelType w:val="multilevel"/>
    <w:tmpl w:val="566E3F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FB10AB6"/>
    <w:multiLevelType w:val="multilevel"/>
    <w:tmpl w:val="2B4C8B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34633A3"/>
    <w:multiLevelType w:val="multilevel"/>
    <w:tmpl w:val="629C7E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5198"/>
    <w:rsid w:val="00183D0E"/>
    <w:rsid w:val="00195027"/>
    <w:rsid w:val="00785D1C"/>
    <w:rsid w:val="008E5198"/>
    <w:rsid w:val="00AB0AA2"/>
    <w:rsid w:val="00E226E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77E7"/>
  <w15:docId w15:val="{BACCB63B-2D93-4D25-B286-329872109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lament.md/" TargetMode="External"/><Relationship Id="rId11" Type="http://schemas.openxmlformats.org/officeDocument/2006/relationships/customXml" Target="../customXml/item3.xml"/><Relationship Id="rId5" Type="http://schemas.openxmlformats.org/officeDocument/2006/relationships/hyperlink" Target="https://statistica.gov.md/ro/indicii-preturilor-de-consum-in-republica-moldova-in-luna-decembrie-2023-si-in-a-9485_60870.html"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1DD1826-B124-4368-A29E-0582B070604A}"/>
</file>

<file path=customXml/itemProps2.xml><?xml version="1.0" encoding="utf-8"?>
<ds:datastoreItem xmlns:ds="http://schemas.openxmlformats.org/officeDocument/2006/customXml" ds:itemID="{4BD5751B-F216-4209-B994-7A1C08B1BD2F}"/>
</file>

<file path=customXml/itemProps3.xml><?xml version="1.0" encoding="utf-8"?>
<ds:datastoreItem xmlns:ds="http://schemas.openxmlformats.org/officeDocument/2006/customXml" ds:itemID="{30B35495-F8E8-4BB4-9E24-9AEC226F343E}"/>
</file>

<file path=docProps/app.xml><?xml version="1.0" encoding="utf-8"?>
<Properties xmlns="http://schemas.openxmlformats.org/officeDocument/2006/extended-properties" xmlns:vt="http://schemas.openxmlformats.org/officeDocument/2006/docPropsVTypes">
  <Template>Normal</Template>
  <TotalTime>3</TotalTime>
  <Pages>9</Pages>
  <Words>2254</Words>
  <Characters>13076</Characters>
  <Application>Microsoft Office Word</Application>
  <DocSecurity>0</DocSecurity>
  <Lines>108</Lines>
  <Paragraphs>30</Paragraphs>
  <ScaleCrop>false</ScaleCrop>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50.2024.ro</dc:title>
  <dc:creator>Elena Gîncu</dc:creator>
  <cp:lastModifiedBy>Elena Gîncu</cp:lastModifiedBy>
  <cp:revision>6</cp:revision>
  <dcterms:created xsi:type="dcterms:W3CDTF">2024-02-19T14:13:00Z</dcterms:created>
  <dcterms:modified xsi:type="dcterms:W3CDTF">2024-02-19T14:14:00Z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