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17B0FBF1" w14:textId="77777777" w:rsidR="00DB39AB" w:rsidRPr="00DB39AB" w:rsidRDefault="00DB39AB" w:rsidP="00E25218">
      <w:pPr>
        <w:ind w:firstLine="0"/>
        <w:jc w:val="center"/>
        <w:rPr>
          <w:b/>
          <w:sz w:val="26"/>
          <w:szCs w:val="26"/>
          <w:lang w:val="ro-MD"/>
        </w:rPr>
      </w:pPr>
      <w:r w:rsidRPr="00DB39AB">
        <w:rPr>
          <w:b/>
          <w:sz w:val="26"/>
          <w:szCs w:val="26"/>
          <w:lang w:val="ro-MD"/>
        </w:rPr>
        <w:t xml:space="preserve">Cu privire la aprobarea proiectului de lege pentru ratificarea Deciziei </w:t>
      </w:r>
    </w:p>
    <w:p w14:paraId="35D91F28" w14:textId="60041546" w:rsidR="00DB39AB" w:rsidRPr="00DB39AB" w:rsidRDefault="00DB39AB" w:rsidP="00E25218">
      <w:pPr>
        <w:ind w:firstLine="0"/>
        <w:jc w:val="center"/>
        <w:rPr>
          <w:b/>
          <w:sz w:val="26"/>
          <w:szCs w:val="26"/>
          <w:lang w:val="ro-MD"/>
        </w:rPr>
      </w:pPr>
      <w:r w:rsidRPr="00DB39AB">
        <w:rPr>
          <w:b/>
          <w:sz w:val="26"/>
          <w:szCs w:val="26"/>
          <w:lang w:val="ro-MD"/>
        </w:rPr>
        <w:t xml:space="preserve">nr. 1/2023 a Comitetului Mixt instituit în cadrul Convenției regionale </w:t>
      </w:r>
    </w:p>
    <w:p w14:paraId="6D9728C4" w14:textId="38878E37" w:rsidR="00DB39AB" w:rsidRPr="00DB39AB" w:rsidRDefault="00DB39AB" w:rsidP="00E25218">
      <w:pPr>
        <w:ind w:firstLine="0"/>
        <w:jc w:val="center"/>
        <w:rPr>
          <w:b/>
          <w:sz w:val="26"/>
          <w:szCs w:val="26"/>
          <w:lang w:val="ro-MD"/>
        </w:rPr>
      </w:pPr>
      <w:r w:rsidRPr="00DB39AB">
        <w:rPr>
          <w:b/>
          <w:sz w:val="26"/>
          <w:szCs w:val="26"/>
          <w:lang w:val="ro-MD"/>
        </w:rPr>
        <w:t xml:space="preserve">cu privire la regulile de origine preferențiale paneuromediteraneene, </w:t>
      </w:r>
    </w:p>
    <w:p w14:paraId="58509FE5" w14:textId="77777777" w:rsidR="00F463EA" w:rsidRDefault="00DB39AB" w:rsidP="00F463EA">
      <w:pPr>
        <w:ind w:firstLine="0"/>
        <w:jc w:val="center"/>
        <w:rPr>
          <w:b/>
          <w:sz w:val="26"/>
          <w:szCs w:val="26"/>
          <w:lang w:val="ro-MD"/>
        </w:rPr>
      </w:pPr>
      <w:r w:rsidRPr="00DB39AB">
        <w:rPr>
          <w:b/>
          <w:sz w:val="26"/>
          <w:szCs w:val="26"/>
          <w:lang w:val="ro-MD"/>
        </w:rPr>
        <w:t xml:space="preserve">în ceea ce privește modificarea Convenției, adoptate </w:t>
      </w:r>
    </w:p>
    <w:p w14:paraId="39252026" w14:textId="7AFD0909" w:rsidR="00DB39AB" w:rsidRPr="00DB39AB" w:rsidRDefault="00DB39AB" w:rsidP="00F463EA">
      <w:pPr>
        <w:ind w:firstLine="0"/>
        <w:jc w:val="center"/>
        <w:rPr>
          <w:b/>
          <w:sz w:val="26"/>
          <w:szCs w:val="26"/>
          <w:lang w:val="ro-MD"/>
        </w:rPr>
      </w:pPr>
      <w:r w:rsidRPr="00DB39AB">
        <w:rPr>
          <w:b/>
          <w:sz w:val="26"/>
          <w:szCs w:val="26"/>
          <w:lang w:val="ro-MD"/>
        </w:rPr>
        <w:t>la 7 decembrie 2023 la Bruxelles</w:t>
      </w:r>
    </w:p>
    <w:p w14:paraId="7D46FA4B" w14:textId="7BB71171" w:rsidR="00730FEE" w:rsidRPr="00DB39A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DB39AB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DB39AB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758FE036" w:rsidR="00730FEE" w:rsidRPr="00DB39AB" w:rsidRDefault="00DB39AB" w:rsidP="00DB39AB">
      <w:pPr>
        <w:ind w:firstLine="907"/>
        <w:rPr>
          <w:sz w:val="26"/>
          <w:szCs w:val="26"/>
          <w:lang w:val="ro-RO"/>
        </w:rPr>
      </w:pPr>
      <w:r w:rsidRPr="00DB39AB">
        <w:rPr>
          <w:sz w:val="26"/>
          <w:szCs w:val="26"/>
          <w:lang w:val="ro-RO"/>
        </w:rPr>
        <w:t>În temeiul art. 14 alin.</w:t>
      </w:r>
      <w:r w:rsidR="00F463EA">
        <w:rPr>
          <w:sz w:val="26"/>
          <w:szCs w:val="26"/>
          <w:lang w:val="ro-RO"/>
        </w:rPr>
        <w:t xml:space="preserve"> </w:t>
      </w:r>
      <w:r w:rsidRPr="00DB39AB">
        <w:rPr>
          <w:sz w:val="26"/>
          <w:szCs w:val="26"/>
          <w:lang w:val="ro-RO"/>
        </w:rPr>
        <w:t xml:space="preserve">(2) din </w:t>
      </w:r>
      <w:r w:rsidRPr="00DB39AB">
        <w:rPr>
          <w:sz w:val="26"/>
          <w:szCs w:val="26"/>
          <w:lang w:val="it-IT"/>
        </w:rPr>
        <w:t>Legea nr. 595/1999</w:t>
      </w:r>
      <w:r w:rsidRPr="00DB39AB">
        <w:rPr>
          <w:sz w:val="26"/>
          <w:szCs w:val="26"/>
          <w:lang w:val="ro-RO"/>
        </w:rPr>
        <w:t xml:space="preserve"> privind tratatele internaționale ale Republicii Moldova (Monitorul Oficial al Republicii Moldova, 2000, nr. 24-26, art.</w:t>
      </w:r>
      <w:r w:rsidR="00CC69A9">
        <w:rPr>
          <w:sz w:val="26"/>
          <w:szCs w:val="26"/>
          <w:lang w:val="ro-RO"/>
        </w:rPr>
        <w:t> </w:t>
      </w:r>
      <w:r w:rsidRPr="00DB39AB">
        <w:rPr>
          <w:sz w:val="26"/>
          <w:szCs w:val="26"/>
          <w:lang w:val="ro-RO"/>
        </w:rPr>
        <w:t xml:space="preserve">137), cu modificările ulterioare, </w:t>
      </w:r>
      <w:r w:rsidR="00730FEE" w:rsidRPr="00DB39AB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DB39AB" w:rsidRDefault="00730FEE" w:rsidP="00DB39AB">
      <w:pPr>
        <w:ind w:firstLine="907"/>
        <w:rPr>
          <w:sz w:val="26"/>
          <w:szCs w:val="26"/>
          <w:lang w:val="ro-RO"/>
        </w:rPr>
      </w:pPr>
    </w:p>
    <w:p w14:paraId="4C0599C9" w14:textId="13BCA1FF" w:rsidR="00730FEE" w:rsidRPr="00DB39AB" w:rsidRDefault="00DB39AB" w:rsidP="00DB39AB">
      <w:pPr>
        <w:ind w:firstLine="907"/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B39AB">
        <w:rPr>
          <w:sz w:val="26"/>
          <w:szCs w:val="26"/>
          <w:lang w:val="ro-RO"/>
        </w:rPr>
        <w:t xml:space="preserve">Se aprobă şi se prezintă Președintelui </w:t>
      </w:r>
      <w:r w:rsidR="00F463EA">
        <w:rPr>
          <w:sz w:val="26"/>
          <w:szCs w:val="26"/>
          <w:lang w:val="ro-RO"/>
        </w:rPr>
        <w:t xml:space="preserve">Republicii Moldova </w:t>
      </w:r>
      <w:r w:rsidRPr="00DB39AB">
        <w:rPr>
          <w:sz w:val="26"/>
          <w:szCs w:val="26"/>
          <w:lang w:val="ro-RO"/>
        </w:rPr>
        <w:t>spre examinare proiectul de lege pentru ratificarea Deciziei nr.</w:t>
      </w:r>
      <w:r>
        <w:rPr>
          <w:sz w:val="26"/>
          <w:szCs w:val="26"/>
          <w:lang w:val="ro-RO"/>
        </w:rPr>
        <w:t xml:space="preserve"> </w:t>
      </w:r>
      <w:r w:rsidRPr="00DB39AB">
        <w:rPr>
          <w:sz w:val="26"/>
          <w:szCs w:val="26"/>
          <w:lang w:val="ro-RO"/>
        </w:rPr>
        <w:t>1/2023 a Comitetului Mixt instituit în cadrul Convenției regionale cu privire la regulile de origine preferențiale paneuromediteraneene, în ceea ce privește modificarea Convenției, adoptate la 7</w:t>
      </w:r>
      <w:r w:rsidR="0002376C">
        <w:rPr>
          <w:sz w:val="26"/>
          <w:szCs w:val="26"/>
          <w:lang w:val="ro-RO"/>
        </w:rPr>
        <w:t> </w:t>
      </w:r>
      <w:r w:rsidRPr="00DB39AB">
        <w:rPr>
          <w:sz w:val="26"/>
          <w:szCs w:val="26"/>
          <w:lang w:val="ro-RO"/>
        </w:rPr>
        <w:t>decembrie 2023 la Bruxelles.</w:t>
      </w:r>
    </w:p>
    <w:p w14:paraId="0DE97ECD" w14:textId="38021EAB" w:rsidR="00730FEE" w:rsidRPr="00DB39AB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45F6162" w14:textId="77777777" w:rsidR="00F85AA5" w:rsidRPr="00DB39AB" w:rsidRDefault="00F85AA5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80A9DC3" w14:textId="77777777" w:rsidR="00DB39AB" w:rsidRPr="00DB39AB" w:rsidRDefault="00DB39AB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DB39AB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DB39AB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DB39AB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DB39AB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DB39AB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DB39AB" w:rsidRDefault="003A4AE6" w:rsidP="00E25218">
      <w:pPr>
        <w:rPr>
          <w:rFonts w:asciiTheme="majorBidi" w:hAnsiTheme="majorBidi" w:cstheme="majorBidi"/>
          <w:sz w:val="16"/>
          <w:szCs w:val="16"/>
          <w:lang w:val="ro-RO" w:eastAsia="ro-RO"/>
        </w:rPr>
      </w:pPr>
    </w:p>
    <w:p w14:paraId="5DAC2E20" w14:textId="77777777" w:rsidR="0025392F" w:rsidRPr="00DB39AB" w:rsidRDefault="0025392F" w:rsidP="00E25218">
      <w:pPr>
        <w:rPr>
          <w:rFonts w:asciiTheme="majorBidi" w:hAnsiTheme="majorBidi" w:cstheme="majorBidi"/>
          <w:sz w:val="16"/>
          <w:szCs w:val="16"/>
          <w:lang w:val="ro-RO" w:eastAsia="ro-RO"/>
        </w:rPr>
      </w:pPr>
    </w:p>
    <w:p w14:paraId="16867DE1" w14:textId="619395CB" w:rsidR="00A32BFE" w:rsidRPr="00DB39AB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EA911A4" w14:textId="08818347" w:rsidR="00A32BFE" w:rsidRPr="00DB39AB" w:rsidRDefault="00A32BFE" w:rsidP="00A134E5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  <w:r w:rsidR="00E04466"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                  </w:t>
      </w:r>
      <w:r w:rsidR="00A134E5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  <w:r w:rsidR="00C87983" w:rsidRPr="00DB39AB">
        <w:rPr>
          <w:rFonts w:asciiTheme="majorBidi" w:hAnsiTheme="majorBidi" w:cstheme="majorBidi"/>
          <w:sz w:val="26"/>
          <w:szCs w:val="26"/>
          <w:lang w:val="ro-RO" w:eastAsia="ru-RU"/>
        </w:rPr>
        <w:t>Mihai</w:t>
      </w:r>
      <w:r w:rsidR="00D00EA0" w:rsidRPr="00DB39AB">
        <w:rPr>
          <w:rFonts w:asciiTheme="majorBidi" w:hAnsiTheme="majorBidi" w:cstheme="majorBidi"/>
          <w:sz w:val="26"/>
          <w:szCs w:val="26"/>
          <w:lang w:val="ro-RO" w:eastAsia="ru-RU"/>
        </w:rPr>
        <w:t>l</w:t>
      </w:r>
      <w:r w:rsidR="00C87983"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POP</w:t>
      </w:r>
      <w:r w:rsidR="00C87983" w:rsidRPr="00DB39AB">
        <w:rPr>
          <w:rFonts w:asciiTheme="majorBidi" w:hAnsiTheme="majorBidi" w:cstheme="majorBidi"/>
          <w:sz w:val="26"/>
          <w:szCs w:val="26"/>
          <w:lang w:val="ro-RO" w:eastAsia="ru-RU"/>
        </w:rPr>
        <w:t>ȘOI</w:t>
      </w:r>
    </w:p>
    <w:p w14:paraId="5DE0DCE1" w14:textId="0CFD8069" w:rsidR="00A32BFE" w:rsidRPr="00DB39AB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43401D3" w14:textId="77777777" w:rsidR="0025392F" w:rsidRPr="00DB39AB" w:rsidRDefault="0025392F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F5E977E" w14:textId="77777777" w:rsidR="00A23620" w:rsidRPr="00DB39AB" w:rsidRDefault="00A23620" w:rsidP="00A23620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06B544D" w14:textId="77777777" w:rsidR="0008431B" w:rsidRPr="00DB39AB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m</w:t>
      </w:r>
      <w:r w:rsidR="00A23620"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inistrul </w:t>
      </w: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dezvoltării </w:t>
      </w:r>
    </w:p>
    <w:p w14:paraId="27CD467B" w14:textId="2B20F817" w:rsidR="00A23620" w:rsidRPr="00DB39AB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23620"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Dumitru </w:t>
      </w:r>
      <w:r w:rsidR="00EB7F6B" w:rsidRPr="00DB39AB">
        <w:rPr>
          <w:rFonts w:asciiTheme="majorBidi" w:hAnsiTheme="majorBidi" w:cstheme="majorBidi"/>
          <w:sz w:val="26"/>
          <w:szCs w:val="26"/>
          <w:lang w:val="ro-RO" w:eastAsia="ru-RU"/>
        </w:rPr>
        <w:t>ALAIBA</w:t>
      </w:r>
    </w:p>
    <w:p w14:paraId="59A26F6D" w14:textId="0A36F903" w:rsidR="007A2971" w:rsidRPr="00DB39AB" w:rsidRDefault="007A2971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9FB9737" w14:textId="77777777" w:rsidR="0025392F" w:rsidRPr="00DB39AB" w:rsidRDefault="0025392F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5EF969C" w14:textId="417C6A6A" w:rsidR="00965406" w:rsidRPr="00DB39AB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Ministrul justi</w:t>
      </w:r>
      <w:r w:rsidR="007A2971" w:rsidRPr="00DB39AB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>iei</w:t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DB39A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5392F" w:rsidRPr="00DB39AB">
        <w:rPr>
          <w:rFonts w:asciiTheme="majorBidi" w:hAnsiTheme="majorBidi" w:cstheme="majorBidi"/>
          <w:sz w:val="26"/>
          <w:szCs w:val="26"/>
          <w:lang w:val="ro-RO" w:eastAsia="ru-RU"/>
        </w:rPr>
        <w:t>Veronica Mihailov-Moraru</w:t>
      </w:r>
      <w:r w:rsidRPr="00DB39AB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566B1433" w14:textId="77777777" w:rsidR="00965406" w:rsidRPr="00DB39AB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25"/>
        <w:gridCol w:w="1915"/>
        <w:gridCol w:w="1844"/>
        <w:gridCol w:w="2035"/>
      </w:tblGrid>
      <w:tr w:rsidR="00777B33" w:rsidRPr="00777B33" w14:paraId="512D2B13" w14:textId="77777777" w:rsidTr="00DB39AB">
        <w:tc>
          <w:tcPr>
            <w:tcW w:w="1823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50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DB39AB">
        <w:tc>
          <w:tcPr>
            <w:tcW w:w="1823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050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DB39AB">
        <w:tc>
          <w:tcPr>
            <w:tcW w:w="1823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050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DB39AB">
        <w:tc>
          <w:tcPr>
            <w:tcW w:w="1823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050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DB39AB">
        <w:tc>
          <w:tcPr>
            <w:tcW w:w="1823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050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DB39AB">
        <w:tc>
          <w:tcPr>
            <w:tcW w:w="1823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50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3080C4CD" w:rsidR="00DB39AB" w:rsidRDefault="00DB39A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0ABC58" w14:textId="77777777" w:rsidR="00DB39AB" w:rsidRDefault="00DB39A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E8BFE32" w14:textId="77777777" w:rsidR="00DB39AB" w:rsidRDefault="00DB39AB" w:rsidP="00DB39AB">
      <w:pPr>
        <w:jc w:val="right"/>
        <w:rPr>
          <w:i/>
          <w:sz w:val="28"/>
          <w:szCs w:val="28"/>
          <w:lang w:val="ro-RO"/>
        </w:rPr>
      </w:pPr>
      <w:r w:rsidRPr="00DB39AB">
        <w:rPr>
          <w:i/>
          <w:sz w:val="28"/>
          <w:szCs w:val="28"/>
          <w:lang w:val="ro-RO"/>
        </w:rPr>
        <w:lastRenderedPageBreak/>
        <w:t>Proiect</w:t>
      </w:r>
      <w:r>
        <w:rPr>
          <w:i/>
          <w:sz w:val="28"/>
          <w:szCs w:val="28"/>
          <w:lang w:val="ro-RO"/>
        </w:rPr>
        <w:t xml:space="preserve"> </w:t>
      </w:r>
    </w:p>
    <w:p w14:paraId="47DC2924" w14:textId="0DF6C263" w:rsidR="00DB39AB" w:rsidRPr="00DB39AB" w:rsidRDefault="00DB39AB" w:rsidP="00A134E5">
      <w:pPr>
        <w:ind w:firstLine="0"/>
        <w:jc w:val="center"/>
        <w:rPr>
          <w:i/>
          <w:sz w:val="28"/>
          <w:szCs w:val="28"/>
          <w:lang w:val="ro-RO"/>
        </w:rPr>
      </w:pPr>
      <w:r>
        <w:rPr>
          <w:b/>
          <w:bCs/>
          <w:iCs/>
          <w:sz w:val="28"/>
          <w:szCs w:val="28"/>
          <w:lang w:val="ro-RO"/>
        </w:rPr>
        <w:t>P</w:t>
      </w:r>
      <w:r w:rsidRPr="00DB39AB">
        <w:rPr>
          <w:rFonts w:asciiTheme="majorBidi" w:hAnsiTheme="majorBidi" w:cstheme="majorBidi"/>
          <w:b/>
          <w:bCs/>
          <w:sz w:val="28"/>
          <w:szCs w:val="28"/>
        </w:rPr>
        <w:t>ARLAMENTUL REPUBLICII MOLDOVA</w:t>
      </w:r>
    </w:p>
    <w:p w14:paraId="5F8EB179" w14:textId="77777777" w:rsidR="00DB39AB" w:rsidRDefault="00DB39AB" w:rsidP="00A134E5">
      <w:pPr>
        <w:pStyle w:val="Heading2"/>
        <w:ind w:firstLine="0"/>
        <w:rPr>
          <w:rFonts w:asciiTheme="majorBidi" w:hAnsiTheme="majorBidi" w:cstheme="majorBidi"/>
          <w:sz w:val="28"/>
          <w:szCs w:val="28"/>
          <w:lang w:val="it-IT"/>
        </w:rPr>
      </w:pPr>
    </w:p>
    <w:p w14:paraId="347610EA" w14:textId="35538128" w:rsidR="00DB39AB" w:rsidRPr="00DB39AB" w:rsidRDefault="00DB39AB" w:rsidP="00A134E5">
      <w:pPr>
        <w:pStyle w:val="Heading2"/>
        <w:ind w:firstLine="0"/>
        <w:rPr>
          <w:rFonts w:asciiTheme="majorBidi" w:hAnsiTheme="majorBidi" w:cstheme="majorBidi"/>
          <w:i/>
          <w:spacing w:val="20"/>
          <w:sz w:val="28"/>
          <w:szCs w:val="28"/>
          <w:lang w:val="it-IT"/>
        </w:rPr>
      </w:pPr>
      <w:r w:rsidRPr="00DB39AB">
        <w:rPr>
          <w:rFonts w:asciiTheme="majorBidi" w:hAnsiTheme="majorBidi" w:cstheme="majorBidi"/>
          <w:spacing w:val="20"/>
          <w:sz w:val="28"/>
          <w:szCs w:val="28"/>
          <w:lang w:val="it-IT"/>
        </w:rPr>
        <w:t>LEGE</w:t>
      </w:r>
    </w:p>
    <w:p w14:paraId="3073A498" w14:textId="77777777" w:rsidR="00DB39AB" w:rsidRPr="00DB39AB" w:rsidRDefault="00DB39AB" w:rsidP="00A134E5">
      <w:pPr>
        <w:ind w:firstLine="0"/>
        <w:rPr>
          <w:rFonts w:asciiTheme="majorBidi" w:hAnsiTheme="majorBidi" w:cstheme="majorBidi"/>
          <w:sz w:val="28"/>
          <w:szCs w:val="28"/>
          <w:lang w:val="it-IT"/>
        </w:rPr>
      </w:pPr>
    </w:p>
    <w:p w14:paraId="5F7E2EE9" w14:textId="453587A5" w:rsidR="00DB39AB" w:rsidRPr="00DB39AB" w:rsidRDefault="00DB39AB" w:rsidP="00A134E5">
      <w:pPr>
        <w:tabs>
          <w:tab w:val="left" w:pos="900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DB39AB">
        <w:rPr>
          <w:rFonts w:asciiTheme="majorBidi" w:hAnsiTheme="majorBidi" w:cstheme="majorBidi"/>
          <w:b/>
          <w:sz w:val="28"/>
          <w:szCs w:val="28"/>
          <w:lang w:val="ro-RO"/>
        </w:rPr>
        <w:t>pentru ratificarea Deciziei nr.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DB39AB">
        <w:rPr>
          <w:rFonts w:asciiTheme="majorBidi" w:hAnsiTheme="majorBidi" w:cstheme="majorBidi"/>
          <w:b/>
          <w:sz w:val="28"/>
          <w:szCs w:val="28"/>
          <w:lang w:val="ro-RO"/>
        </w:rPr>
        <w:t xml:space="preserve">1/2023 a Comitetului Mixt </w:t>
      </w:r>
    </w:p>
    <w:p w14:paraId="06DA9CBB" w14:textId="7AA6EA8A" w:rsidR="00DB39AB" w:rsidRPr="00DB39AB" w:rsidRDefault="00DB39AB" w:rsidP="00A134E5">
      <w:pPr>
        <w:tabs>
          <w:tab w:val="left" w:pos="900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DB39AB">
        <w:rPr>
          <w:rFonts w:asciiTheme="majorBidi" w:hAnsiTheme="majorBidi" w:cstheme="majorBidi"/>
          <w:b/>
          <w:sz w:val="28"/>
          <w:szCs w:val="28"/>
          <w:lang w:val="ro-RO"/>
        </w:rPr>
        <w:t>instituit în cadrul Convenției regionale cu privire la regulile de origine preferențiale paneuromediteraneene, în ceea ce privește modificarea Convenției, adoptate la 7 decembrie 2023 la Bruxelles</w:t>
      </w:r>
    </w:p>
    <w:p w14:paraId="229AA991" w14:textId="77777777" w:rsidR="00DB39AB" w:rsidRDefault="00DB39AB" w:rsidP="00DB39AB">
      <w:pPr>
        <w:ind w:firstLine="0"/>
        <w:rPr>
          <w:b/>
          <w:sz w:val="28"/>
          <w:szCs w:val="28"/>
          <w:lang w:val="ro-RO"/>
        </w:rPr>
      </w:pPr>
    </w:p>
    <w:p w14:paraId="2267DA0C" w14:textId="77777777" w:rsidR="00DB39AB" w:rsidRDefault="00DB39AB" w:rsidP="00A134E5">
      <w:pPr>
        <w:ind w:firstLine="90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0524C4F2" w14:textId="77777777" w:rsidR="00DB39AB" w:rsidRDefault="00DB39AB" w:rsidP="00A134E5">
      <w:pPr>
        <w:ind w:firstLine="907"/>
        <w:jc w:val="center"/>
        <w:rPr>
          <w:sz w:val="28"/>
          <w:szCs w:val="28"/>
          <w:lang w:val="ro-RO"/>
        </w:rPr>
      </w:pPr>
    </w:p>
    <w:p w14:paraId="6EA42F6F" w14:textId="61C0C3E3" w:rsidR="00DB39AB" w:rsidRPr="00562CA2" w:rsidRDefault="00DB39AB" w:rsidP="00A134E5">
      <w:pPr>
        <w:ind w:firstLine="907"/>
        <w:rPr>
          <w:sz w:val="28"/>
          <w:szCs w:val="28"/>
          <w:lang w:val="it-IT"/>
        </w:rPr>
      </w:pPr>
      <w:r w:rsidRPr="00562CA2">
        <w:rPr>
          <w:b/>
          <w:sz w:val="28"/>
          <w:szCs w:val="28"/>
          <w:lang w:val="it-IT"/>
        </w:rPr>
        <w:t>Art.</w:t>
      </w:r>
      <w:r w:rsidR="00F463EA">
        <w:rPr>
          <w:b/>
          <w:sz w:val="28"/>
          <w:szCs w:val="28"/>
          <w:lang w:val="it-IT"/>
        </w:rPr>
        <w:t xml:space="preserve"> </w:t>
      </w:r>
      <w:r w:rsidRPr="00562CA2">
        <w:rPr>
          <w:b/>
          <w:sz w:val="28"/>
          <w:szCs w:val="28"/>
          <w:lang w:val="it-IT"/>
        </w:rPr>
        <w:t>1.</w:t>
      </w:r>
      <w:r w:rsidRPr="00562CA2">
        <w:rPr>
          <w:sz w:val="28"/>
          <w:szCs w:val="28"/>
          <w:lang w:val="it-IT"/>
        </w:rPr>
        <w:t xml:space="preserve"> </w:t>
      </w:r>
      <w:r w:rsidRPr="00F463EA">
        <w:rPr>
          <w:b/>
          <w:bCs/>
          <w:sz w:val="28"/>
          <w:szCs w:val="28"/>
          <w:lang w:val="it-IT"/>
        </w:rPr>
        <w:t>–</w:t>
      </w:r>
      <w:r>
        <w:rPr>
          <w:sz w:val="28"/>
          <w:szCs w:val="28"/>
          <w:lang w:val="it-IT"/>
        </w:rPr>
        <w:t xml:space="preserve"> </w:t>
      </w:r>
      <w:r w:rsidRPr="00562CA2">
        <w:rPr>
          <w:sz w:val="28"/>
          <w:szCs w:val="28"/>
          <w:lang w:val="it-IT"/>
        </w:rPr>
        <w:t>Se ratifică Decizia nr.</w:t>
      </w:r>
      <w:r w:rsidR="00A134E5">
        <w:rPr>
          <w:sz w:val="28"/>
          <w:szCs w:val="28"/>
          <w:lang w:val="it-IT"/>
        </w:rPr>
        <w:t xml:space="preserve"> </w:t>
      </w:r>
      <w:r w:rsidRPr="00562CA2">
        <w:rPr>
          <w:sz w:val="28"/>
          <w:szCs w:val="28"/>
          <w:lang w:val="it-IT"/>
        </w:rPr>
        <w:t>1/2023 a Comitetului Mixt instituit în cadrul Convenției regionale cu privire la regulile de origine preferențiale paneuromediteraneene, în ceea ce privește modificarea Convenției</w:t>
      </w:r>
      <w:r>
        <w:rPr>
          <w:sz w:val="28"/>
          <w:szCs w:val="28"/>
          <w:lang w:val="ro-RO"/>
        </w:rPr>
        <w:t>,</w:t>
      </w:r>
      <w:r w:rsidRPr="006D1F19">
        <w:rPr>
          <w:sz w:val="28"/>
          <w:szCs w:val="28"/>
          <w:lang w:val="ro-RO"/>
        </w:rPr>
        <w:t xml:space="preserve"> </w:t>
      </w:r>
      <w:r w:rsidRPr="00562CA2">
        <w:rPr>
          <w:sz w:val="28"/>
          <w:szCs w:val="28"/>
          <w:lang w:val="it-IT"/>
        </w:rPr>
        <w:t>adoptate la 7</w:t>
      </w:r>
      <w:r w:rsidR="00CC69A9">
        <w:rPr>
          <w:sz w:val="28"/>
          <w:szCs w:val="28"/>
          <w:lang w:val="it-IT"/>
        </w:rPr>
        <w:t> </w:t>
      </w:r>
      <w:r w:rsidRPr="00562CA2">
        <w:rPr>
          <w:sz w:val="28"/>
          <w:szCs w:val="28"/>
          <w:lang w:val="it-IT"/>
        </w:rPr>
        <w:t>decembrie 2023 la Bruxelles.</w:t>
      </w:r>
    </w:p>
    <w:p w14:paraId="2BBCA605" w14:textId="77777777" w:rsidR="00DB39AB" w:rsidRPr="00CF1F6E" w:rsidRDefault="00DB39AB" w:rsidP="00A134E5">
      <w:pPr>
        <w:ind w:firstLine="907"/>
        <w:rPr>
          <w:sz w:val="28"/>
          <w:szCs w:val="28"/>
          <w:lang w:val="ro-MD"/>
        </w:rPr>
      </w:pPr>
    </w:p>
    <w:p w14:paraId="7F39C87B" w14:textId="01C73072" w:rsidR="00DB39AB" w:rsidRDefault="00DB39AB" w:rsidP="00A134E5">
      <w:pPr>
        <w:ind w:firstLine="907"/>
        <w:rPr>
          <w:sz w:val="28"/>
          <w:szCs w:val="28"/>
          <w:lang w:val="ro-RO"/>
        </w:rPr>
      </w:pPr>
      <w:r w:rsidRPr="0018623D">
        <w:rPr>
          <w:b/>
          <w:sz w:val="28"/>
          <w:szCs w:val="28"/>
          <w:lang w:val="ro-RO"/>
        </w:rPr>
        <w:t>Art.</w:t>
      </w:r>
      <w:r w:rsidR="00F463EA">
        <w:rPr>
          <w:b/>
          <w:sz w:val="28"/>
          <w:szCs w:val="28"/>
          <w:lang w:val="ro-RO"/>
        </w:rPr>
        <w:t xml:space="preserve"> </w:t>
      </w:r>
      <w:r w:rsidRPr="0018623D">
        <w:rPr>
          <w:b/>
          <w:sz w:val="28"/>
          <w:szCs w:val="28"/>
          <w:lang w:val="ro-RO"/>
        </w:rPr>
        <w:t>2.</w:t>
      </w:r>
      <w:r>
        <w:rPr>
          <w:sz w:val="28"/>
          <w:szCs w:val="28"/>
          <w:lang w:val="ro-RO"/>
        </w:rPr>
        <w:t xml:space="preserve"> </w:t>
      </w:r>
      <w:r w:rsidRPr="00F463EA">
        <w:rPr>
          <w:b/>
          <w:bCs/>
          <w:sz w:val="28"/>
          <w:szCs w:val="28"/>
          <w:lang w:val="it-IT"/>
        </w:rPr>
        <w:t>–</w:t>
      </w:r>
      <w:r>
        <w:rPr>
          <w:sz w:val="28"/>
          <w:szCs w:val="28"/>
          <w:lang w:val="it-IT"/>
        </w:rPr>
        <w:t xml:space="preserve"> </w:t>
      </w:r>
      <w:r w:rsidRPr="00C01D7D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F463EA">
        <w:rPr>
          <w:sz w:val="28"/>
          <w:szCs w:val="28"/>
          <w:lang w:val="ro-RO"/>
        </w:rPr>
        <w:t>D</w:t>
      </w:r>
      <w:r>
        <w:rPr>
          <w:sz w:val="28"/>
          <w:szCs w:val="28"/>
          <w:lang w:val="ro-RO"/>
        </w:rPr>
        <w:t>eciziei</w:t>
      </w:r>
      <w:r w:rsidRPr="00C01D7D">
        <w:rPr>
          <w:sz w:val="28"/>
          <w:szCs w:val="28"/>
          <w:lang w:val="ro-RO"/>
        </w:rPr>
        <w:t xml:space="preserve"> nominalizat</w:t>
      </w:r>
      <w:r>
        <w:rPr>
          <w:sz w:val="28"/>
          <w:szCs w:val="28"/>
          <w:lang w:val="ro-RO"/>
        </w:rPr>
        <w:t>e</w:t>
      </w:r>
      <w:r w:rsidRPr="00C01D7D">
        <w:rPr>
          <w:sz w:val="28"/>
          <w:szCs w:val="28"/>
          <w:lang w:val="ro-RO"/>
        </w:rPr>
        <w:t>.</w:t>
      </w:r>
    </w:p>
    <w:p w14:paraId="2757F1DA" w14:textId="77777777" w:rsidR="00A134E5" w:rsidRPr="00562CA2" w:rsidRDefault="00A134E5" w:rsidP="00A134E5">
      <w:pPr>
        <w:ind w:firstLine="907"/>
        <w:rPr>
          <w:bCs/>
          <w:sz w:val="28"/>
          <w:szCs w:val="28"/>
          <w:lang w:val="it-IT"/>
        </w:rPr>
      </w:pPr>
    </w:p>
    <w:p w14:paraId="66CD1F80" w14:textId="77777777" w:rsidR="00DB39AB" w:rsidRPr="00CF75A9" w:rsidRDefault="00DB39AB" w:rsidP="00A134E5">
      <w:pPr>
        <w:pStyle w:val="BodyText"/>
        <w:ind w:firstLine="907"/>
        <w:rPr>
          <w:b w:val="0"/>
          <w:sz w:val="8"/>
          <w:szCs w:val="8"/>
        </w:rPr>
      </w:pPr>
    </w:p>
    <w:p w14:paraId="663E6569" w14:textId="0B8A4A09" w:rsidR="00DB39AB" w:rsidRPr="00D74516" w:rsidRDefault="00DB39AB" w:rsidP="00A134E5">
      <w:pPr>
        <w:tabs>
          <w:tab w:val="left" w:pos="4253"/>
        </w:tabs>
        <w:ind w:firstLine="907"/>
        <w:rPr>
          <w:sz w:val="28"/>
          <w:szCs w:val="28"/>
          <w:lang w:val="ro-RO"/>
        </w:rPr>
      </w:pPr>
      <w:r w:rsidRPr="0018623D">
        <w:rPr>
          <w:b/>
          <w:sz w:val="28"/>
          <w:szCs w:val="28"/>
          <w:lang w:val="ro-RO"/>
        </w:rPr>
        <w:t>Art.</w:t>
      </w:r>
      <w:r w:rsidR="00F463EA">
        <w:rPr>
          <w:b/>
          <w:sz w:val="28"/>
          <w:szCs w:val="28"/>
          <w:lang w:val="ro-RO"/>
        </w:rPr>
        <w:t xml:space="preserve"> </w:t>
      </w:r>
      <w:r w:rsidRPr="0018623D">
        <w:rPr>
          <w:b/>
          <w:sz w:val="28"/>
          <w:szCs w:val="28"/>
          <w:lang w:val="ro-RO"/>
        </w:rPr>
        <w:t>3.</w:t>
      </w:r>
      <w:r>
        <w:rPr>
          <w:b/>
          <w:sz w:val="28"/>
          <w:szCs w:val="28"/>
          <w:lang w:val="ro-RO"/>
        </w:rPr>
        <w:t xml:space="preserve"> </w:t>
      </w:r>
      <w:r w:rsidRPr="00F463EA">
        <w:rPr>
          <w:b/>
          <w:bCs/>
          <w:sz w:val="28"/>
          <w:szCs w:val="28"/>
          <w:lang w:val="it-IT"/>
        </w:rPr>
        <w:t>–</w:t>
      </w:r>
      <w:r>
        <w:rPr>
          <w:sz w:val="28"/>
          <w:szCs w:val="28"/>
          <w:lang w:val="it-IT"/>
        </w:rPr>
        <w:t xml:space="preserve"> </w:t>
      </w:r>
      <w:r w:rsidRPr="00D74516">
        <w:rPr>
          <w:sz w:val="28"/>
          <w:szCs w:val="28"/>
          <w:lang w:val="ro-RO"/>
        </w:rPr>
        <w:t>Ministerul Afacerilor Externe va notifica Secretariatul</w:t>
      </w:r>
      <w:r w:rsidR="00A134E5">
        <w:rPr>
          <w:sz w:val="28"/>
          <w:szCs w:val="28"/>
          <w:lang w:val="ro-RO"/>
        </w:rPr>
        <w:t>ui</w:t>
      </w:r>
      <w:r w:rsidRPr="00D74516">
        <w:rPr>
          <w:sz w:val="28"/>
          <w:szCs w:val="28"/>
          <w:lang w:val="ro-RO"/>
        </w:rPr>
        <w:t xml:space="preserve"> Convenției paneuromediteraneene ratificarea </w:t>
      </w:r>
      <w:r w:rsidR="00F463EA">
        <w:rPr>
          <w:sz w:val="28"/>
          <w:szCs w:val="28"/>
          <w:lang w:val="ro-RO"/>
        </w:rPr>
        <w:t>D</w:t>
      </w:r>
      <w:r w:rsidRPr="00D74516">
        <w:rPr>
          <w:sz w:val="28"/>
          <w:szCs w:val="28"/>
          <w:lang w:val="ro-RO"/>
        </w:rPr>
        <w:t>eciziei menționate.</w:t>
      </w:r>
    </w:p>
    <w:p w14:paraId="02C56D47" w14:textId="77777777" w:rsidR="00DB39AB" w:rsidRPr="00562CA2" w:rsidRDefault="00DB39AB" w:rsidP="00A134E5">
      <w:pPr>
        <w:ind w:firstLine="907"/>
        <w:jc w:val="center"/>
        <w:rPr>
          <w:color w:val="000000"/>
          <w:sz w:val="16"/>
          <w:szCs w:val="16"/>
          <w:lang w:val="it-IT"/>
        </w:rPr>
      </w:pPr>
    </w:p>
    <w:p w14:paraId="6AFDE122" w14:textId="77777777" w:rsidR="00DB39AB" w:rsidRPr="00562CA2" w:rsidRDefault="00DB39AB" w:rsidP="00A134E5">
      <w:pPr>
        <w:ind w:firstLine="907"/>
        <w:jc w:val="center"/>
        <w:rPr>
          <w:color w:val="000000"/>
          <w:sz w:val="8"/>
          <w:szCs w:val="8"/>
          <w:lang w:val="it-IT"/>
        </w:rPr>
      </w:pPr>
    </w:p>
    <w:p w14:paraId="28B2B2DE" w14:textId="77777777" w:rsidR="00DB39AB" w:rsidRPr="00CD6B54" w:rsidRDefault="00DB39AB" w:rsidP="00A134E5">
      <w:pPr>
        <w:pStyle w:val="BodyText"/>
        <w:ind w:firstLine="907"/>
        <w:rPr>
          <w:b w:val="0"/>
          <w:sz w:val="28"/>
          <w:szCs w:val="28"/>
        </w:rPr>
      </w:pPr>
    </w:p>
    <w:p w14:paraId="6A84AD36" w14:textId="77777777" w:rsidR="00DB39AB" w:rsidRDefault="00DB39AB" w:rsidP="00A134E5">
      <w:pPr>
        <w:pStyle w:val="BodyText"/>
        <w:ind w:firstLine="907"/>
        <w:rPr>
          <w:b w:val="0"/>
          <w:sz w:val="28"/>
          <w:szCs w:val="28"/>
        </w:rPr>
      </w:pPr>
    </w:p>
    <w:p w14:paraId="3A3EAFD1" w14:textId="77777777" w:rsidR="00DB39AB" w:rsidRDefault="00DB39AB" w:rsidP="00DB39AB">
      <w:pPr>
        <w:pStyle w:val="BodyText"/>
        <w:ind w:left="567" w:firstLine="426"/>
        <w:rPr>
          <w:b w:val="0"/>
          <w:sz w:val="28"/>
          <w:szCs w:val="28"/>
        </w:rPr>
      </w:pPr>
    </w:p>
    <w:p w14:paraId="120DA507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B80E0A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7A04">
      <w:rPr>
        <w:noProof/>
        <w:sz w:val="16"/>
        <w:szCs w:val="16"/>
      </w:rPr>
      <w:t>Z:\1.DRAN\200\Hotărâri\20336\20336_redactat_ro.docx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9B18BA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7A04">
      <w:rPr>
        <w:noProof/>
        <w:sz w:val="16"/>
        <w:szCs w:val="16"/>
      </w:rPr>
      <w:t>Z:\1.DRAN\200\Hotărâri\20336\20336_redactat_ro.docx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650E40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57A0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8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376C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92C15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57A04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4FD9"/>
    <w:rsid w:val="006D041C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728A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134E5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69A9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39AB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463EA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rsid w:val="00DB39AB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DB39AB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D66813B3-439B-4C3C-B1AE-FFBADF337BE1}"/>
</file>

<file path=customXml/itemProps3.xml><?xml version="1.0" encoding="utf-8"?>
<ds:datastoreItem xmlns:ds="http://schemas.openxmlformats.org/officeDocument/2006/customXml" ds:itemID="{6367FE23-40E1-45FA-A63D-7423567477D3}"/>
</file>

<file path=customXml/itemProps4.xml><?xml version="1.0" encoding="utf-8"?>
<ds:datastoreItem xmlns:ds="http://schemas.openxmlformats.org/officeDocument/2006/customXml" ds:itemID="{B5BD1734-D593-4E54-8080-5F083AFB21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273</Words>
  <Characters>2112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239.2024.ro</dc:title>
  <dc:creator>lll</dc:creator>
  <cp:lastModifiedBy>Eugenia Cartin</cp:lastModifiedBy>
  <cp:revision>9</cp:revision>
  <cp:lastPrinted>2024-07-08T06:50:00Z</cp:lastPrinted>
  <dcterms:created xsi:type="dcterms:W3CDTF">2024-07-05T11:06:00Z</dcterms:created>
  <dcterms:modified xsi:type="dcterms:W3CDTF">2024-07-08T06:50:00Z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