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AC4883" w:rsidRDefault="00730FEE" w:rsidP="00E25218">
      <w:pPr>
        <w:rPr>
          <w:sz w:val="28"/>
          <w:szCs w:val="28"/>
          <w:lang w:val="ro-RO"/>
        </w:rPr>
      </w:pPr>
      <w:bookmarkStart w:id="0" w:name="_GoBack"/>
      <w:bookmarkEnd w:id="0"/>
    </w:p>
    <w:p w14:paraId="12F2878D" w14:textId="79D80EBD" w:rsidR="00730FEE" w:rsidRPr="00AC4883" w:rsidRDefault="0077722C" w:rsidP="00E25218">
      <w:pPr>
        <w:ind w:firstLine="0"/>
        <w:jc w:val="center"/>
        <w:rPr>
          <w:b/>
          <w:sz w:val="27"/>
          <w:szCs w:val="27"/>
          <w:lang w:val="ro-RO"/>
        </w:rPr>
      </w:pPr>
      <w:r w:rsidRPr="00AC4883">
        <w:rPr>
          <w:b/>
          <w:sz w:val="27"/>
          <w:szCs w:val="27"/>
          <w:lang w:val="ro-RO"/>
        </w:rPr>
        <w:t>Privind propunerea de prelungire a stării de urgență</w:t>
      </w:r>
    </w:p>
    <w:p w14:paraId="7D46FA4B" w14:textId="77777777" w:rsidR="00730FEE" w:rsidRPr="00AC4883" w:rsidRDefault="00730FEE" w:rsidP="00E25218">
      <w:pPr>
        <w:ind w:firstLine="0"/>
        <w:jc w:val="center"/>
        <w:rPr>
          <w:rFonts w:asciiTheme="majorBidi" w:hAnsiTheme="majorBidi" w:cstheme="majorBidi"/>
          <w:b/>
          <w:bCs/>
          <w:sz w:val="27"/>
          <w:szCs w:val="27"/>
          <w:lang w:val="ro-RO" w:eastAsia="ro-RO"/>
        </w:rPr>
      </w:pPr>
      <w:r w:rsidRPr="00AC4883">
        <w:rPr>
          <w:b/>
          <w:sz w:val="27"/>
          <w:szCs w:val="27"/>
          <w:lang w:val="ro-RO"/>
        </w:rPr>
        <w:t>------------------------------------------------------------</w:t>
      </w:r>
    </w:p>
    <w:p w14:paraId="26FD19CA" w14:textId="77777777" w:rsidR="00730FEE" w:rsidRPr="00AC4883" w:rsidRDefault="00730FEE" w:rsidP="00E25218">
      <w:pPr>
        <w:rPr>
          <w:rFonts w:asciiTheme="majorBidi" w:hAnsiTheme="majorBidi" w:cstheme="majorBidi"/>
          <w:sz w:val="27"/>
          <w:szCs w:val="27"/>
          <w:lang w:val="ro-RO" w:eastAsia="ro-RO"/>
        </w:rPr>
      </w:pPr>
    </w:p>
    <w:p w14:paraId="1FD32CB4" w14:textId="7E2C8712" w:rsidR="0077722C" w:rsidRPr="00AC4883" w:rsidRDefault="0077722C" w:rsidP="0077722C">
      <w:pPr>
        <w:rPr>
          <w:sz w:val="27"/>
          <w:szCs w:val="27"/>
          <w:lang w:val="ro-RO"/>
        </w:rPr>
      </w:pPr>
      <w:r w:rsidRPr="00AC4883">
        <w:rPr>
          <w:sz w:val="27"/>
          <w:szCs w:val="27"/>
          <w:lang w:val="ro-RO"/>
        </w:rPr>
        <w:t xml:space="preserve">În temeiul art. 15 și art. 18 alin. (2) din Legea nr. 212/2004 privind regimul stării de urgență, de asediu și de război (Monitorul Oficial al Republicii Moldova, 2004, nr. 132-137, art. 696), cu modificările ulterioare, </w:t>
      </w:r>
      <w:r w:rsidR="004238D2">
        <w:rPr>
          <w:sz w:val="27"/>
          <w:szCs w:val="27"/>
          <w:lang w:val="ro-RO"/>
        </w:rPr>
        <w:t xml:space="preserve">și </w:t>
      </w:r>
      <w:r w:rsidRPr="00AC4883">
        <w:rPr>
          <w:sz w:val="27"/>
          <w:szCs w:val="27"/>
          <w:lang w:val="ro-RO"/>
        </w:rPr>
        <w:t xml:space="preserve">în baza Raportului Comisiei pentru Situații Excepționale a Republicii Moldova privind </w:t>
      </w:r>
      <w:r w:rsidR="00202919" w:rsidRPr="00AC4883">
        <w:rPr>
          <w:sz w:val="27"/>
          <w:szCs w:val="27"/>
          <w:lang w:val="ro-RO"/>
        </w:rPr>
        <w:t>necesitatea prelungirii stării de urgență</w:t>
      </w:r>
      <w:r w:rsidRPr="00AC4883">
        <w:rPr>
          <w:sz w:val="27"/>
          <w:szCs w:val="27"/>
          <w:lang w:val="ro-RO"/>
        </w:rPr>
        <w:t>, Guvernul HOTĂRĂŞTE:</w:t>
      </w:r>
    </w:p>
    <w:p w14:paraId="0366AA4B" w14:textId="77777777" w:rsidR="0077722C" w:rsidRPr="00AC4883" w:rsidRDefault="0077722C" w:rsidP="0077722C">
      <w:pPr>
        <w:rPr>
          <w:sz w:val="18"/>
          <w:szCs w:val="18"/>
          <w:lang w:val="ro-RO"/>
        </w:rPr>
      </w:pPr>
    </w:p>
    <w:p w14:paraId="149FBBDE" w14:textId="77777777" w:rsidR="0077722C" w:rsidRPr="00AC4883" w:rsidRDefault="0077722C" w:rsidP="0077722C">
      <w:pPr>
        <w:rPr>
          <w:sz w:val="27"/>
          <w:szCs w:val="27"/>
          <w:lang w:val="ro-RO"/>
        </w:rPr>
      </w:pPr>
      <w:r w:rsidRPr="00AC4883">
        <w:rPr>
          <w:b/>
          <w:bCs/>
          <w:sz w:val="27"/>
          <w:szCs w:val="27"/>
          <w:lang w:val="ro-RO"/>
        </w:rPr>
        <w:t>1.</w:t>
      </w:r>
      <w:r w:rsidRPr="00AC4883">
        <w:rPr>
          <w:sz w:val="27"/>
          <w:szCs w:val="27"/>
          <w:lang w:val="ro-RO"/>
        </w:rPr>
        <w:t xml:space="preserve"> Se ia act de Raportul Comisiei pentru Situații Excepționale a Republicii Moldova privind necesitatea prelungirii stării de urgență.</w:t>
      </w:r>
    </w:p>
    <w:p w14:paraId="4EF6E51A" w14:textId="77777777" w:rsidR="0077722C" w:rsidRPr="00AC4883" w:rsidRDefault="0077722C" w:rsidP="0077722C">
      <w:pPr>
        <w:rPr>
          <w:sz w:val="18"/>
          <w:szCs w:val="18"/>
          <w:lang w:val="ro-RO"/>
        </w:rPr>
      </w:pPr>
    </w:p>
    <w:p w14:paraId="70BFEBC9" w14:textId="18ADB73A" w:rsidR="0077722C" w:rsidRPr="00AC4883" w:rsidRDefault="0077722C" w:rsidP="0077722C">
      <w:pPr>
        <w:rPr>
          <w:sz w:val="27"/>
          <w:szCs w:val="27"/>
          <w:lang w:val="ro-RO"/>
        </w:rPr>
      </w:pPr>
      <w:r w:rsidRPr="00AC4883">
        <w:rPr>
          <w:b/>
          <w:bCs/>
          <w:sz w:val="27"/>
          <w:szCs w:val="27"/>
          <w:lang w:val="ro-RO"/>
        </w:rPr>
        <w:t>2.</w:t>
      </w:r>
      <w:r w:rsidRPr="00AC4883">
        <w:rPr>
          <w:sz w:val="27"/>
          <w:szCs w:val="27"/>
          <w:lang w:val="ro-RO"/>
        </w:rPr>
        <w:t xml:space="preserve"> Se înaintează Parlamentului propunerea privind prelungirea pentru o perioadă de 60 de zile, începând cu 8 august 2022, a stării de urgență pe întreg teritoriul Republicii Moldova, declarată prin Hotărârea Parlamentului nr. 41/2022 și prelungită prin Hotărârea Parlamentului nr.</w:t>
      </w:r>
      <w:r w:rsidR="0037507B" w:rsidRPr="00AC4883">
        <w:rPr>
          <w:sz w:val="27"/>
          <w:szCs w:val="27"/>
          <w:lang w:val="ro-RO"/>
        </w:rPr>
        <w:t> </w:t>
      </w:r>
      <w:r w:rsidRPr="00AC4883">
        <w:rPr>
          <w:sz w:val="27"/>
          <w:szCs w:val="27"/>
          <w:lang w:val="ro-RO"/>
        </w:rPr>
        <w:t>105/2022 și Hotărârea Parlamentului nr.</w:t>
      </w:r>
      <w:r w:rsidR="0037507B" w:rsidRPr="00AC4883">
        <w:rPr>
          <w:sz w:val="27"/>
          <w:szCs w:val="27"/>
          <w:lang w:val="ro-RO"/>
        </w:rPr>
        <w:t> </w:t>
      </w:r>
      <w:r w:rsidRPr="00AC4883">
        <w:rPr>
          <w:sz w:val="27"/>
          <w:szCs w:val="27"/>
          <w:lang w:val="ro-RO"/>
        </w:rPr>
        <w:t>163/2022.</w:t>
      </w:r>
    </w:p>
    <w:p w14:paraId="0DC579F4" w14:textId="77777777" w:rsidR="0077722C" w:rsidRPr="00AC4883" w:rsidRDefault="0077722C" w:rsidP="0077722C">
      <w:pPr>
        <w:rPr>
          <w:sz w:val="18"/>
          <w:szCs w:val="18"/>
          <w:lang w:val="ro-RO"/>
        </w:rPr>
      </w:pPr>
    </w:p>
    <w:p w14:paraId="6BE449E6" w14:textId="77777777" w:rsidR="0077722C" w:rsidRPr="00AC4883" w:rsidRDefault="0077722C" w:rsidP="0077722C">
      <w:pPr>
        <w:rPr>
          <w:sz w:val="27"/>
          <w:szCs w:val="27"/>
          <w:lang w:val="ro-RO"/>
        </w:rPr>
      </w:pPr>
      <w:r w:rsidRPr="00AC4883">
        <w:rPr>
          <w:b/>
          <w:bCs/>
          <w:sz w:val="27"/>
          <w:szCs w:val="27"/>
          <w:lang w:val="ro-RO"/>
        </w:rPr>
        <w:t>3.</w:t>
      </w:r>
      <w:r w:rsidRPr="00AC4883">
        <w:rPr>
          <w:sz w:val="27"/>
          <w:szCs w:val="27"/>
          <w:lang w:val="ro-RO"/>
        </w:rPr>
        <w:t xml:space="preserve"> Se prezintă Parlamentului spre examinare proiectul de hotărâre a Parlamentului privind prelungirea stării de urgență.</w:t>
      </w:r>
    </w:p>
    <w:p w14:paraId="2FF3E89A" w14:textId="77777777" w:rsidR="0077722C" w:rsidRPr="00AC4883" w:rsidRDefault="0077722C" w:rsidP="0077722C">
      <w:pPr>
        <w:rPr>
          <w:sz w:val="18"/>
          <w:szCs w:val="18"/>
          <w:lang w:val="ro-RO"/>
        </w:rPr>
      </w:pPr>
    </w:p>
    <w:p w14:paraId="4C0599C9" w14:textId="3B2F3316" w:rsidR="00730FEE" w:rsidRPr="00AC4883" w:rsidRDefault="0077722C" w:rsidP="0077722C">
      <w:pPr>
        <w:rPr>
          <w:rFonts w:asciiTheme="majorBidi" w:hAnsiTheme="majorBidi" w:cstheme="majorBidi"/>
          <w:sz w:val="27"/>
          <w:szCs w:val="27"/>
          <w:lang w:val="ro-RO" w:eastAsia="ro-RO"/>
        </w:rPr>
      </w:pPr>
      <w:r w:rsidRPr="00AC4883">
        <w:rPr>
          <w:b/>
          <w:bCs/>
          <w:sz w:val="27"/>
          <w:szCs w:val="27"/>
          <w:lang w:val="ro-RO"/>
        </w:rPr>
        <w:t>4.</w:t>
      </w:r>
      <w:r w:rsidRPr="00AC4883">
        <w:rPr>
          <w:sz w:val="27"/>
          <w:szCs w:val="27"/>
          <w:lang w:val="ro-RO"/>
        </w:rPr>
        <w:t xml:space="preserve"> Prezenta hotărâre intră în vigoare la data publicării în Monitorul Oficial al Republicii Moldova.</w:t>
      </w:r>
    </w:p>
    <w:p w14:paraId="0DE97ECD" w14:textId="178B926A" w:rsidR="00730FEE" w:rsidRPr="00AC4883" w:rsidRDefault="00730FEE" w:rsidP="00E25218">
      <w:pPr>
        <w:rPr>
          <w:rFonts w:asciiTheme="majorBidi" w:hAnsiTheme="majorBidi" w:cstheme="majorBidi"/>
          <w:sz w:val="27"/>
          <w:szCs w:val="27"/>
          <w:lang w:val="ro-RO" w:eastAsia="ro-RO"/>
        </w:rPr>
      </w:pPr>
    </w:p>
    <w:p w14:paraId="607CB483" w14:textId="77777777" w:rsidR="000D7783" w:rsidRPr="00AC4883" w:rsidRDefault="000D7783" w:rsidP="00E25218">
      <w:pPr>
        <w:rPr>
          <w:rFonts w:asciiTheme="majorBidi" w:hAnsiTheme="majorBidi" w:cstheme="majorBidi"/>
          <w:sz w:val="27"/>
          <w:szCs w:val="27"/>
          <w:lang w:val="ro-RO" w:eastAsia="ro-RO"/>
        </w:rPr>
      </w:pPr>
    </w:p>
    <w:p w14:paraId="3DCB3696" w14:textId="7808B94B" w:rsidR="003B04ED" w:rsidRPr="00AC4883" w:rsidRDefault="003B04ED" w:rsidP="007551A5">
      <w:pPr>
        <w:rPr>
          <w:rFonts w:asciiTheme="majorBidi" w:hAnsiTheme="majorBidi" w:cstheme="majorBidi"/>
          <w:sz w:val="27"/>
          <w:szCs w:val="27"/>
          <w:lang w:val="ro-RO" w:eastAsia="ro-RO"/>
        </w:rPr>
      </w:pPr>
      <w:r w:rsidRPr="00AC4883">
        <w:rPr>
          <w:rFonts w:asciiTheme="majorBidi" w:hAnsiTheme="majorBidi" w:cstheme="majorBidi"/>
          <w:b/>
          <w:sz w:val="27"/>
          <w:szCs w:val="27"/>
          <w:lang w:val="ro-RO" w:eastAsia="ro-RO"/>
        </w:rPr>
        <w:t>Prim-ministru</w:t>
      </w:r>
      <w:r w:rsidR="0014378C" w:rsidRPr="00AC4883">
        <w:rPr>
          <w:rFonts w:asciiTheme="majorBidi" w:hAnsiTheme="majorBidi" w:cstheme="majorBidi"/>
          <w:b/>
          <w:sz w:val="27"/>
          <w:szCs w:val="27"/>
          <w:lang w:val="ro-RO" w:eastAsia="ro-RO"/>
        </w:rPr>
        <w:tab/>
      </w:r>
      <w:r w:rsidR="0014378C" w:rsidRPr="00AC4883">
        <w:rPr>
          <w:rFonts w:asciiTheme="majorBidi" w:hAnsiTheme="majorBidi" w:cstheme="majorBidi"/>
          <w:b/>
          <w:sz w:val="27"/>
          <w:szCs w:val="27"/>
          <w:lang w:val="ro-RO" w:eastAsia="ro-RO"/>
        </w:rPr>
        <w:tab/>
      </w:r>
      <w:r w:rsidR="0014378C" w:rsidRPr="00AC4883">
        <w:rPr>
          <w:rFonts w:asciiTheme="majorBidi" w:hAnsiTheme="majorBidi" w:cstheme="majorBidi"/>
          <w:b/>
          <w:sz w:val="27"/>
          <w:szCs w:val="27"/>
          <w:lang w:val="ro-RO" w:eastAsia="ro-RO"/>
        </w:rPr>
        <w:tab/>
      </w:r>
      <w:r w:rsidR="0014378C" w:rsidRPr="00AC4883">
        <w:rPr>
          <w:rFonts w:asciiTheme="majorBidi" w:hAnsiTheme="majorBidi" w:cstheme="majorBidi"/>
          <w:b/>
          <w:sz w:val="27"/>
          <w:szCs w:val="27"/>
          <w:lang w:val="ro-RO" w:eastAsia="ro-RO"/>
        </w:rPr>
        <w:tab/>
      </w:r>
      <w:r w:rsidR="0014378C" w:rsidRPr="00AC4883">
        <w:rPr>
          <w:rFonts w:asciiTheme="majorBidi" w:hAnsiTheme="majorBidi" w:cstheme="majorBidi"/>
          <w:b/>
          <w:sz w:val="27"/>
          <w:szCs w:val="27"/>
          <w:lang w:val="ro-RO" w:eastAsia="ro-RO"/>
        </w:rPr>
        <w:tab/>
      </w:r>
      <w:r w:rsidR="00B16328" w:rsidRPr="00AC4883">
        <w:rPr>
          <w:rFonts w:asciiTheme="majorBidi" w:hAnsiTheme="majorBidi" w:cstheme="majorBidi"/>
          <w:b/>
          <w:sz w:val="27"/>
          <w:szCs w:val="27"/>
          <w:lang w:val="ro-RO" w:eastAsia="ro-RO"/>
        </w:rPr>
        <w:t>NATALIA GAVRILIȚA</w:t>
      </w:r>
    </w:p>
    <w:p w14:paraId="37F9E824" w14:textId="77777777" w:rsidR="0029400E" w:rsidRPr="00AC4883" w:rsidRDefault="0029400E" w:rsidP="00E25218">
      <w:pPr>
        <w:rPr>
          <w:rFonts w:asciiTheme="majorBidi" w:hAnsiTheme="majorBidi" w:cstheme="majorBidi"/>
          <w:sz w:val="32"/>
          <w:szCs w:val="32"/>
          <w:lang w:val="ro-RO" w:eastAsia="ro-RO"/>
        </w:rPr>
      </w:pPr>
    </w:p>
    <w:p w14:paraId="094B8A25" w14:textId="1E076EE9" w:rsidR="003A4AE6" w:rsidRPr="00AC4883" w:rsidRDefault="003A4AE6" w:rsidP="007A2971">
      <w:pPr>
        <w:tabs>
          <w:tab w:val="left" w:pos="5954"/>
        </w:tabs>
        <w:rPr>
          <w:rFonts w:asciiTheme="majorBidi" w:hAnsiTheme="majorBidi" w:cstheme="majorBidi"/>
          <w:sz w:val="27"/>
          <w:szCs w:val="27"/>
          <w:lang w:val="ro-RO" w:eastAsia="ro-RO"/>
        </w:rPr>
      </w:pPr>
      <w:r w:rsidRPr="00AC4883">
        <w:rPr>
          <w:rFonts w:asciiTheme="majorBidi" w:hAnsiTheme="majorBidi" w:cstheme="majorBidi"/>
          <w:sz w:val="27"/>
          <w:szCs w:val="27"/>
          <w:lang w:val="ro-RO" w:eastAsia="ro-RO"/>
        </w:rPr>
        <w:t>Contrasemnează:</w:t>
      </w:r>
    </w:p>
    <w:p w14:paraId="31FF517C" w14:textId="77777777" w:rsidR="003A4AE6" w:rsidRPr="00AC4883" w:rsidRDefault="003A4AE6" w:rsidP="00E25218">
      <w:pPr>
        <w:rPr>
          <w:rFonts w:asciiTheme="majorBidi" w:hAnsiTheme="majorBidi" w:cstheme="majorBidi"/>
          <w:sz w:val="32"/>
          <w:szCs w:val="32"/>
          <w:lang w:val="ro-RO" w:eastAsia="ro-RO"/>
        </w:rPr>
      </w:pPr>
    </w:p>
    <w:p w14:paraId="125156E1" w14:textId="77777777" w:rsidR="000D7783" w:rsidRPr="00AC4883" w:rsidRDefault="000D7783" w:rsidP="000D7783">
      <w:pPr>
        <w:rPr>
          <w:rFonts w:asciiTheme="majorBidi" w:hAnsiTheme="majorBidi" w:cstheme="majorBidi"/>
          <w:sz w:val="27"/>
          <w:szCs w:val="27"/>
          <w:lang w:val="ro-RO" w:eastAsia="ru-RU"/>
        </w:rPr>
      </w:pPr>
      <w:r w:rsidRPr="00AC4883">
        <w:rPr>
          <w:rFonts w:asciiTheme="majorBidi" w:hAnsiTheme="majorBidi" w:cstheme="majorBidi"/>
          <w:sz w:val="27"/>
          <w:szCs w:val="27"/>
          <w:lang w:val="ro-RO" w:eastAsia="ru-RU"/>
        </w:rPr>
        <w:t>Ministrul afacerilor interne</w:t>
      </w:r>
      <w:r w:rsidRPr="00AC4883">
        <w:rPr>
          <w:rFonts w:asciiTheme="majorBidi" w:hAnsiTheme="majorBidi" w:cstheme="majorBidi"/>
          <w:sz w:val="27"/>
          <w:szCs w:val="27"/>
          <w:lang w:val="ro-RO" w:eastAsia="ru-RU"/>
        </w:rPr>
        <w:tab/>
      </w:r>
      <w:r w:rsidRPr="00AC4883">
        <w:rPr>
          <w:rFonts w:asciiTheme="majorBidi" w:hAnsiTheme="majorBidi" w:cstheme="majorBidi"/>
          <w:sz w:val="27"/>
          <w:szCs w:val="27"/>
          <w:lang w:val="ro-RO" w:eastAsia="ru-RU"/>
        </w:rPr>
        <w:tab/>
      </w:r>
      <w:r w:rsidRPr="00AC4883">
        <w:rPr>
          <w:rFonts w:asciiTheme="majorBidi" w:hAnsiTheme="majorBidi" w:cstheme="majorBidi"/>
          <w:sz w:val="27"/>
          <w:szCs w:val="27"/>
          <w:lang w:val="ro-RO" w:eastAsia="ru-RU"/>
        </w:rPr>
        <w:tab/>
        <w:t xml:space="preserve">Ana Revenco </w:t>
      </w:r>
    </w:p>
    <w:p w14:paraId="4017D28A" w14:textId="77777777" w:rsidR="000D7783" w:rsidRPr="00AC4883" w:rsidRDefault="000D7783" w:rsidP="007A2971">
      <w:pPr>
        <w:rPr>
          <w:rFonts w:asciiTheme="majorBidi" w:hAnsiTheme="majorBidi" w:cstheme="majorBidi"/>
          <w:sz w:val="32"/>
          <w:szCs w:val="32"/>
          <w:lang w:val="ro-RO" w:eastAsia="ro-RO"/>
        </w:rPr>
      </w:pPr>
    </w:p>
    <w:p w14:paraId="4E6AA02F" w14:textId="5B5ADA4D" w:rsidR="000D7783" w:rsidRPr="00AC4883" w:rsidRDefault="00965406">
      <w:pPr>
        <w:rPr>
          <w:rFonts w:asciiTheme="majorBidi" w:hAnsiTheme="majorBidi" w:cstheme="majorBidi"/>
          <w:sz w:val="28"/>
          <w:szCs w:val="28"/>
          <w:lang w:val="ro-RO" w:eastAsia="ru-RU"/>
        </w:rPr>
      </w:pPr>
      <w:r w:rsidRPr="00AC4883">
        <w:rPr>
          <w:rFonts w:asciiTheme="majorBidi" w:hAnsiTheme="majorBidi" w:cstheme="majorBidi"/>
          <w:sz w:val="27"/>
          <w:szCs w:val="27"/>
          <w:lang w:val="ro-RO" w:eastAsia="ru-RU"/>
        </w:rPr>
        <w:t>Ministrul justi</w:t>
      </w:r>
      <w:r w:rsidR="007A2971" w:rsidRPr="00AC4883">
        <w:rPr>
          <w:rFonts w:asciiTheme="majorBidi" w:hAnsiTheme="majorBidi" w:cstheme="majorBidi"/>
          <w:sz w:val="27"/>
          <w:szCs w:val="27"/>
          <w:lang w:val="ro-RO" w:eastAsia="ru-RU"/>
        </w:rPr>
        <w:t>ț</w:t>
      </w:r>
      <w:r w:rsidRPr="00AC4883">
        <w:rPr>
          <w:rFonts w:asciiTheme="majorBidi" w:hAnsiTheme="majorBidi" w:cstheme="majorBidi"/>
          <w:sz w:val="27"/>
          <w:szCs w:val="27"/>
          <w:lang w:val="ro-RO" w:eastAsia="ru-RU"/>
        </w:rPr>
        <w:t>iei</w:t>
      </w:r>
      <w:r w:rsidRPr="00AC4883">
        <w:rPr>
          <w:rFonts w:asciiTheme="majorBidi" w:hAnsiTheme="majorBidi" w:cstheme="majorBidi"/>
          <w:sz w:val="27"/>
          <w:szCs w:val="27"/>
          <w:lang w:val="ro-RO" w:eastAsia="ru-RU"/>
        </w:rPr>
        <w:tab/>
      </w:r>
      <w:r w:rsidRPr="00AC4883">
        <w:rPr>
          <w:rFonts w:asciiTheme="majorBidi" w:hAnsiTheme="majorBidi" w:cstheme="majorBidi"/>
          <w:sz w:val="27"/>
          <w:szCs w:val="27"/>
          <w:lang w:val="ro-RO" w:eastAsia="ru-RU"/>
        </w:rPr>
        <w:tab/>
      </w:r>
      <w:r w:rsidRPr="00AC4883">
        <w:rPr>
          <w:rFonts w:asciiTheme="majorBidi" w:hAnsiTheme="majorBidi" w:cstheme="majorBidi"/>
          <w:sz w:val="27"/>
          <w:szCs w:val="27"/>
          <w:lang w:val="ro-RO" w:eastAsia="ru-RU"/>
        </w:rPr>
        <w:tab/>
      </w:r>
      <w:r w:rsidRPr="00AC4883">
        <w:rPr>
          <w:rFonts w:asciiTheme="majorBidi" w:hAnsiTheme="majorBidi" w:cstheme="majorBidi"/>
          <w:sz w:val="27"/>
          <w:szCs w:val="27"/>
          <w:lang w:val="ro-RO" w:eastAsia="ru-RU"/>
        </w:rPr>
        <w:tab/>
      </w:r>
      <w:r w:rsidRPr="00AC4883">
        <w:rPr>
          <w:rFonts w:asciiTheme="majorBidi" w:hAnsiTheme="majorBidi" w:cstheme="majorBidi"/>
          <w:sz w:val="27"/>
          <w:szCs w:val="27"/>
          <w:lang w:val="ro-RO" w:eastAsia="ru-RU"/>
        </w:rPr>
        <w:tab/>
        <w:t>Sergiu Litvinenco</w:t>
      </w:r>
      <w:r w:rsidRPr="00AC4883">
        <w:rPr>
          <w:rFonts w:asciiTheme="majorBidi" w:hAnsiTheme="majorBidi" w:cstheme="majorBidi"/>
          <w:sz w:val="28"/>
          <w:szCs w:val="28"/>
          <w:lang w:val="ro-RO" w:eastAsia="ru-RU"/>
        </w:rPr>
        <w:t xml:space="preserve"> </w:t>
      </w:r>
      <w:r w:rsidR="000D7783" w:rsidRPr="00AC4883">
        <w:rPr>
          <w:rFonts w:asciiTheme="majorBidi" w:hAnsiTheme="majorBidi" w:cstheme="majorBidi"/>
          <w:sz w:val="28"/>
          <w:szCs w:val="28"/>
          <w:lang w:val="ro-RO" w:eastAsia="ru-RU"/>
        </w:rPr>
        <w:br w:type="page"/>
      </w:r>
    </w:p>
    <w:p w14:paraId="0E899D26" w14:textId="77777777" w:rsidR="000D7783" w:rsidRPr="00AC4883" w:rsidRDefault="000D7783" w:rsidP="00E25218">
      <w:pPr>
        <w:rPr>
          <w:rFonts w:asciiTheme="majorBidi" w:hAnsiTheme="majorBidi" w:cstheme="majorBidi"/>
          <w:sz w:val="28"/>
          <w:szCs w:val="28"/>
          <w:lang w:val="ro-RO" w:eastAsia="ru-RU"/>
        </w:rPr>
      </w:pPr>
    </w:p>
    <w:p w14:paraId="53CA7A08" w14:textId="77777777" w:rsidR="000D7783" w:rsidRPr="00AC4883" w:rsidRDefault="000D7783" w:rsidP="00E25218">
      <w:pPr>
        <w:rPr>
          <w:rFonts w:asciiTheme="majorBidi" w:hAnsiTheme="majorBidi" w:cstheme="majorBidi"/>
          <w:sz w:val="28"/>
          <w:szCs w:val="28"/>
          <w:lang w:val="ro-RO" w:eastAsia="ru-RU"/>
        </w:rPr>
      </w:pPr>
    </w:p>
    <w:p w14:paraId="525F4851" w14:textId="77777777" w:rsidR="000D7783" w:rsidRPr="00AC4883" w:rsidRDefault="000D7783" w:rsidP="00E25218">
      <w:pPr>
        <w:rPr>
          <w:rFonts w:asciiTheme="majorBidi" w:hAnsiTheme="majorBidi" w:cstheme="majorBidi"/>
          <w:sz w:val="28"/>
          <w:szCs w:val="28"/>
          <w:lang w:val="ro-RO" w:eastAsia="ru-RU"/>
        </w:rPr>
      </w:pPr>
    </w:p>
    <w:p w14:paraId="64350472" w14:textId="77777777" w:rsidR="000D7783" w:rsidRPr="00AC4883" w:rsidRDefault="000D7783" w:rsidP="00E25218">
      <w:pPr>
        <w:rPr>
          <w:rFonts w:asciiTheme="majorBidi" w:hAnsiTheme="majorBidi" w:cstheme="majorBidi"/>
          <w:sz w:val="28"/>
          <w:szCs w:val="28"/>
          <w:lang w:val="ro-RO" w:eastAsia="ru-RU"/>
        </w:rPr>
      </w:pPr>
    </w:p>
    <w:p w14:paraId="34FBBB2A" w14:textId="77777777" w:rsidR="000D7783" w:rsidRPr="00AC4883" w:rsidRDefault="000D7783" w:rsidP="00E25218">
      <w:pPr>
        <w:rPr>
          <w:rFonts w:asciiTheme="majorBidi" w:hAnsiTheme="majorBidi" w:cstheme="majorBidi"/>
          <w:sz w:val="28"/>
          <w:szCs w:val="28"/>
          <w:lang w:val="ro-RO" w:eastAsia="ru-RU"/>
        </w:rPr>
      </w:pPr>
    </w:p>
    <w:p w14:paraId="3EC7E54F" w14:textId="77777777" w:rsidR="000D7783" w:rsidRPr="00AC4883" w:rsidRDefault="000D7783" w:rsidP="00E25218">
      <w:pPr>
        <w:rPr>
          <w:rFonts w:asciiTheme="majorBidi" w:hAnsiTheme="majorBidi" w:cstheme="majorBidi"/>
          <w:sz w:val="28"/>
          <w:szCs w:val="28"/>
          <w:lang w:val="ro-RO" w:eastAsia="ru-RU"/>
        </w:rPr>
      </w:pPr>
    </w:p>
    <w:p w14:paraId="55BC0E22" w14:textId="77777777" w:rsidR="000D7783" w:rsidRPr="00AC4883" w:rsidRDefault="000D7783" w:rsidP="00E25218">
      <w:pPr>
        <w:rPr>
          <w:rFonts w:asciiTheme="majorBidi" w:hAnsiTheme="majorBidi" w:cstheme="majorBidi"/>
          <w:sz w:val="28"/>
          <w:szCs w:val="28"/>
          <w:lang w:val="ro-RO" w:eastAsia="ru-RU"/>
        </w:rPr>
      </w:pPr>
    </w:p>
    <w:p w14:paraId="1E2C46AA" w14:textId="15B4D780" w:rsidR="006B17C6" w:rsidRPr="00AC4883" w:rsidRDefault="006B17C6" w:rsidP="00E25218">
      <w:pPr>
        <w:rPr>
          <w:rFonts w:asciiTheme="majorBidi" w:hAnsiTheme="majorBidi" w:cstheme="majorBidi"/>
          <w:sz w:val="28"/>
          <w:szCs w:val="28"/>
          <w:lang w:val="ro-RO" w:eastAsia="ru-RU"/>
        </w:rPr>
      </w:pPr>
      <w:r w:rsidRPr="00AC4883">
        <w:rPr>
          <w:rFonts w:asciiTheme="majorBidi" w:hAnsiTheme="majorBidi" w:cstheme="majorBidi"/>
          <w:sz w:val="28"/>
          <w:szCs w:val="28"/>
          <w:lang w:val="ro-RO" w:eastAsia="ru-RU"/>
        </w:rPr>
        <w:t>Vizează:</w:t>
      </w:r>
    </w:p>
    <w:p w14:paraId="239F9731" w14:textId="77777777" w:rsidR="006B17C6" w:rsidRPr="00AC4883" w:rsidRDefault="006B17C6" w:rsidP="00E25218">
      <w:pPr>
        <w:rPr>
          <w:rFonts w:asciiTheme="majorBidi" w:hAnsiTheme="majorBidi" w:cstheme="majorBidi"/>
          <w:sz w:val="28"/>
          <w:szCs w:val="28"/>
          <w:lang w:val="ro-RO" w:eastAsia="ru-RU"/>
        </w:rPr>
      </w:pPr>
    </w:p>
    <w:p w14:paraId="3C77E574" w14:textId="77777777" w:rsidR="006B17C6" w:rsidRPr="00AC4883" w:rsidRDefault="006B17C6" w:rsidP="00E25218">
      <w:pPr>
        <w:rPr>
          <w:rFonts w:asciiTheme="majorBidi" w:hAnsiTheme="majorBidi" w:cstheme="majorBidi"/>
          <w:sz w:val="28"/>
          <w:szCs w:val="28"/>
          <w:lang w:val="ro-RO" w:eastAsia="ru-RU"/>
        </w:rPr>
      </w:pPr>
    </w:p>
    <w:p w14:paraId="5EAA64E3" w14:textId="0007BB94" w:rsidR="006B17C6" w:rsidRPr="00AC4883" w:rsidRDefault="006B17C6" w:rsidP="00E25218">
      <w:pPr>
        <w:rPr>
          <w:sz w:val="28"/>
          <w:szCs w:val="28"/>
          <w:lang w:val="ro-RO" w:eastAsia="ru-RU"/>
        </w:rPr>
      </w:pPr>
      <w:r w:rsidRPr="00AC4883">
        <w:rPr>
          <w:sz w:val="28"/>
          <w:szCs w:val="28"/>
          <w:lang w:val="ro-RO" w:eastAsia="ru-RU"/>
        </w:rPr>
        <w:t>Secretar general al Guvernului</w:t>
      </w:r>
      <w:r w:rsidR="00FA194B" w:rsidRPr="00AC4883">
        <w:rPr>
          <w:sz w:val="28"/>
          <w:szCs w:val="28"/>
          <w:lang w:val="ro-RO" w:eastAsia="ru-RU"/>
        </w:rPr>
        <w:tab/>
      </w:r>
      <w:r w:rsidR="00FA194B" w:rsidRPr="00AC4883">
        <w:rPr>
          <w:sz w:val="28"/>
          <w:szCs w:val="28"/>
          <w:lang w:val="ro-RO" w:eastAsia="ru-RU"/>
        </w:rPr>
        <w:tab/>
      </w:r>
      <w:r w:rsidR="00FA194B" w:rsidRPr="00AC4883">
        <w:rPr>
          <w:sz w:val="28"/>
          <w:szCs w:val="28"/>
          <w:lang w:val="ro-RO" w:eastAsia="ru-RU"/>
        </w:rPr>
        <w:tab/>
      </w:r>
      <w:r w:rsidR="0092631A" w:rsidRPr="00AC4883">
        <w:rPr>
          <w:sz w:val="28"/>
          <w:szCs w:val="28"/>
          <w:lang w:val="ro-RO" w:eastAsia="ru-RU"/>
        </w:rPr>
        <w:tab/>
      </w:r>
      <w:r w:rsidR="00CF1795" w:rsidRPr="00AC4883">
        <w:rPr>
          <w:sz w:val="28"/>
          <w:szCs w:val="28"/>
          <w:lang w:val="ro-RO" w:eastAsia="ru-RU"/>
        </w:rPr>
        <w:t>Dumitru</w:t>
      </w:r>
      <w:r w:rsidR="00E82D01" w:rsidRPr="00AC4883">
        <w:rPr>
          <w:sz w:val="28"/>
          <w:szCs w:val="28"/>
          <w:lang w:val="ro-RO" w:eastAsia="ru-RU"/>
        </w:rPr>
        <w:t xml:space="preserve"> </w:t>
      </w:r>
      <w:r w:rsidRPr="00AC4883">
        <w:rPr>
          <w:sz w:val="28"/>
          <w:szCs w:val="28"/>
          <w:lang w:val="ro-RO" w:eastAsia="ru-RU"/>
        </w:rPr>
        <w:t xml:space="preserve"> </w:t>
      </w:r>
      <w:r w:rsidR="00CF1795" w:rsidRPr="00AC4883">
        <w:rPr>
          <w:sz w:val="28"/>
          <w:szCs w:val="28"/>
          <w:lang w:val="ro-RO" w:eastAsia="ru-RU"/>
        </w:rPr>
        <w:t>UDREA</w:t>
      </w:r>
    </w:p>
    <w:p w14:paraId="49ED38D3" w14:textId="77777777" w:rsidR="006B17C6" w:rsidRPr="00AC4883" w:rsidRDefault="006B17C6" w:rsidP="00E25218">
      <w:pPr>
        <w:rPr>
          <w:rFonts w:asciiTheme="majorBidi" w:hAnsiTheme="majorBidi" w:cstheme="majorBidi"/>
          <w:sz w:val="28"/>
          <w:szCs w:val="28"/>
          <w:lang w:val="ro-RO" w:eastAsia="ru-RU"/>
        </w:rPr>
      </w:pPr>
    </w:p>
    <w:p w14:paraId="2CA9C0C2" w14:textId="77777777" w:rsidR="006B17C6" w:rsidRPr="00AC4883" w:rsidRDefault="006B17C6" w:rsidP="00E25218">
      <w:pPr>
        <w:rPr>
          <w:rFonts w:asciiTheme="majorBidi" w:hAnsiTheme="majorBidi" w:cstheme="majorBidi"/>
          <w:sz w:val="28"/>
          <w:szCs w:val="28"/>
          <w:lang w:val="ro-RO" w:eastAsia="ru-RU"/>
        </w:rPr>
      </w:pPr>
    </w:p>
    <w:p w14:paraId="07549E9C" w14:textId="77777777" w:rsidR="006B17C6" w:rsidRPr="00AC4883" w:rsidRDefault="006B17C6" w:rsidP="00E25218">
      <w:pPr>
        <w:rPr>
          <w:rFonts w:asciiTheme="majorBidi" w:hAnsiTheme="majorBidi" w:cstheme="majorBidi"/>
          <w:sz w:val="28"/>
          <w:szCs w:val="28"/>
          <w:lang w:val="ro-RO" w:eastAsia="ru-RU"/>
        </w:rPr>
      </w:pPr>
    </w:p>
    <w:p w14:paraId="545568C3" w14:textId="77777777" w:rsidR="006B17C6" w:rsidRPr="00AC4883" w:rsidRDefault="006B17C6" w:rsidP="00E25218">
      <w:pPr>
        <w:rPr>
          <w:rFonts w:asciiTheme="majorBidi" w:hAnsiTheme="majorBidi" w:cstheme="majorBidi"/>
          <w:sz w:val="28"/>
          <w:szCs w:val="28"/>
          <w:lang w:val="ro-RO" w:eastAsia="ru-RU"/>
        </w:rPr>
      </w:pPr>
    </w:p>
    <w:p w14:paraId="6BA0F37A" w14:textId="77777777" w:rsidR="006B17C6" w:rsidRPr="00AC4883" w:rsidRDefault="006B17C6" w:rsidP="00E25218">
      <w:pPr>
        <w:rPr>
          <w:rFonts w:asciiTheme="majorBidi" w:hAnsiTheme="majorBidi" w:cstheme="majorBidi"/>
          <w:sz w:val="28"/>
          <w:szCs w:val="28"/>
          <w:lang w:val="ro-RO" w:eastAsia="ru-RU"/>
        </w:rPr>
      </w:pPr>
      <w:r w:rsidRPr="00AC4883">
        <w:rPr>
          <w:rFonts w:asciiTheme="majorBidi" w:hAnsiTheme="majorBidi" w:cstheme="majorBidi"/>
          <w:sz w:val="28"/>
          <w:szCs w:val="28"/>
          <w:lang w:val="ro-RO" w:eastAsia="ru-RU"/>
        </w:rPr>
        <w:t>Aprobată în şedinţa Guvernului</w:t>
      </w:r>
    </w:p>
    <w:p w14:paraId="18A98C14" w14:textId="77777777" w:rsidR="006B17C6" w:rsidRPr="00AC4883" w:rsidRDefault="006B17C6" w:rsidP="00E25218">
      <w:pPr>
        <w:rPr>
          <w:rFonts w:asciiTheme="majorBidi" w:hAnsiTheme="majorBidi" w:cstheme="majorBidi"/>
          <w:sz w:val="28"/>
          <w:szCs w:val="28"/>
          <w:lang w:val="ro-RO" w:eastAsia="ru-RU"/>
        </w:rPr>
      </w:pPr>
      <w:r w:rsidRPr="00AC4883">
        <w:rPr>
          <w:rFonts w:asciiTheme="majorBidi" w:hAnsiTheme="majorBidi" w:cstheme="majorBidi"/>
          <w:sz w:val="28"/>
          <w:szCs w:val="28"/>
          <w:lang w:val="ro-RO" w:eastAsia="ru-RU"/>
        </w:rPr>
        <w:t>din</w:t>
      </w:r>
    </w:p>
    <w:p w14:paraId="3B6F9F60" w14:textId="77777777" w:rsidR="006B17C6" w:rsidRPr="00AC4883" w:rsidRDefault="006B17C6" w:rsidP="00E25218">
      <w:pPr>
        <w:rPr>
          <w:rFonts w:asciiTheme="majorBidi" w:hAnsiTheme="majorBidi" w:cstheme="majorBidi"/>
          <w:sz w:val="28"/>
          <w:szCs w:val="28"/>
          <w:lang w:val="ro-RO" w:eastAsia="ru-RU"/>
        </w:rPr>
      </w:pPr>
    </w:p>
    <w:p w14:paraId="444203FC" w14:textId="77777777" w:rsidR="00633BD9" w:rsidRPr="00AC4883"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AC4883"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AC4883"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AC4883"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AC4883" w:rsidRDefault="00633BD9" w:rsidP="00E25218">
      <w:pPr>
        <w:tabs>
          <w:tab w:val="left" w:pos="6386"/>
        </w:tabs>
        <w:rPr>
          <w:rFonts w:asciiTheme="majorBidi" w:hAnsiTheme="majorBidi" w:cstheme="majorBidi"/>
          <w:sz w:val="28"/>
          <w:szCs w:val="28"/>
          <w:lang w:val="ro-RO" w:eastAsia="ru-RU"/>
        </w:rPr>
      </w:pPr>
    </w:p>
    <w:p w14:paraId="6A66FB16" w14:textId="47759895" w:rsidR="0037507B" w:rsidRPr="00AC4883" w:rsidRDefault="0037507B">
      <w:pPr>
        <w:rPr>
          <w:rFonts w:asciiTheme="majorBidi" w:hAnsiTheme="majorBidi" w:cstheme="majorBidi"/>
          <w:sz w:val="28"/>
          <w:szCs w:val="28"/>
          <w:lang w:val="ro-RO" w:eastAsia="ru-RU"/>
        </w:rPr>
      </w:pPr>
      <w:r w:rsidRPr="00AC4883">
        <w:rPr>
          <w:rFonts w:asciiTheme="majorBidi" w:hAnsiTheme="majorBidi" w:cstheme="majorBidi"/>
          <w:sz w:val="28"/>
          <w:szCs w:val="28"/>
          <w:lang w:val="ro-RO" w:eastAsia="ru-RU"/>
        </w:rPr>
        <w:br w:type="page"/>
      </w:r>
    </w:p>
    <w:p w14:paraId="0A1D6E8C" w14:textId="77777777" w:rsidR="0037507B" w:rsidRPr="00AC4883" w:rsidRDefault="0037507B" w:rsidP="0037507B">
      <w:pPr>
        <w:widowControl w:val="0"/>
        <w:pBdr>
          <w:top w:val="nil"/>
          <w:left w:val="nil"/>
          <w:bottom w:val="nil"/>
          <w:right w:val="nil"/>
          <w:between w:val="nil"/>
        </w:pBdr>
        <w:ind w:firstLine="0"/>
        <w:jc w:val="right"/>
        <w:rPr>
          <w:i/>
          <w:color w:val="000000"/>
          <w:sz w:val="27"/>
          <w:szCs w:val="27"/>
          <w:lang w:val="ro-RO"/>
        </w:rPr>
      </w:pPr>
      <w:r w:rsidRPr="00AC4883">
        <w:rPr>
          <w:i/>
          <w:color w:val="000000"/>
          <w:sz w:val="27"/>
          <w:szCs w:val="27"/>
          <w:lang w:val="ro-RO"/>
        </w:rPr>
        <w:lastRenderedPageBreak/>
        <w:t>Proiect</w:t>
      </w:r>
    </w:p>
    <w:p w14:paraId="352D8CAF" w14:textId="77777777" w:rsidR="0037507B" w:rsidRPr="00AC4883" w:rsidRDefault="0037507B" w:rsidP="0037507B">
      <w:pPr>
        <w:widowControl w:val="0"/>
        <w:pBdr>
          <w:top w:val="nil"/>
          <w:left w:val="nil"/>
          <w:bottom w:val="nil"/>
          <w:right w:val="nil"/>
          <w:between w:val="nil"/>
        </w:pBdr>
        <w:ind w:firstLine="0"/>
        <w:jc w:val="center"/>
        <w:rPr>
          <w:b/>
          <w:color w:val="000000"/>
          <w:sz w:val="27"/>
          <w:szCs w:val="27"/>
          <w:lang w:val="ro-RO"/>
        </w:rPr>
      </w:pPr>
    </w:p>
    <w:p w14:paraId="2626AD07" w14:textId="4D78FA77" w:rsidR="0037507B" w:rsidRPr="00AC4883" w:rsidRDefault="0037507B" w:rsidP="0037507B">
      <w:pPr>
        <w:widowControl w:val="0"/>
        <w:pBdr>
          <w:top w:val="nil"/>
          <w:left w:val="nil"/>
          <w:bottom w:val="nil"/>
          <w:right w:val="nil"/>
          <w:between w:val="nil"/>
        </w:pBdr>
        <w:ind w:firstLine="0"/>
        <w:jc w:val="center"/>
        <w:rPr>
          <w:b/>
          <w:color w:val="000000"/>
          <w:sz w:val="27"/>
          <w:szCs w:val="27"/>
          <w:lang w:val="ro-RO"/>
        </w:rPr>
      </w:pPr>
      <w:r w:rsidRPr="00AC4883">
        <w:rPr>
          <w:b/>
          <w:color w:val="000000"/>
          <w:sz w:val="27"/>
          <w:szCs w:val="27"/>
          <w:lang w:val="ro-RO"/>
        </w:rPr>
        <w:t>PARLAMENTUL REPUBLICII MOLDOVA</w:t>
      </w:r>
    </w:p>
    <w:p w14:paraId="34C8B9EA" w14:textId="77777777" w:rsidR="0037507B" w:rsidRPr="00AC4883" w:rsidRDefault="0037507B" w:rsidP="0037507B">
      <w:pPr>
        <w:widowControl w:val="0"/>
        <w:pBdr>
          <w:top w:val="nil"/>
          <w:left w:val="nil"/>
          <w:bottom w:val="nil"/>
          <w:right w:val="nil"/>
          <w:between w:val="nil"/>
        </w:pBdr>
        <w:ind w:firstLine="0"/>
        <w:jc w:val="center"/>
        <w:rPr>
          <w:b/>
          <w:color w:val="000000"/>
          <w:sz w:val="27"/>
          <w:szCs w:val="27"/>
          <w:lang w:val="ro-RO"/>
        </w:rPr>
      </w:pPr>
    </w:p>
    <w:p w14:paraId="13910DB8" w14:textId="77777777" w:rsidR="0037507B" w:rsidRPr="00AC4883" w:rsidRDefault="0037507B" w:rsidP="0037507B">
      <w:pPr>
        <w:widowControl w:val="0"/>
        <w:pBdr>
          <w:top w:val="nil"/>
          <w:left w:val="nil"/>
          <w:bottom w:val="nil"/>
          <w:right w:val="nil"/>
          <w:between w:val="nil"/>
        </w:pBdr>
        <w:ind w:firstLine="0"/>
        <w:jc w:val="center"/>
        <w:rPr>
          <w:b/>
          <w:color w:val="000000"/>
          <w:sz w:val="27"/>
          <w:szCs w:val="27"/>
          <w:lang w:val="ro-RO"/>
        </w:rPr>
      </w:pPr>
      <w:r w:rsidRPr="00AC4883">
        <w:rPr>
          <w:b/>
          <w:color w:val="000000"/>
          <w:sz w:val="27"/>
          <w:szCs w:val="27"/>
          <w:lang w:val="ro-RO"/>
        </w:rPr>
        <w:t xml:space="preserve">HOTĂRÂRE </w:t>
      </w:r>
    </w:p>
    <w:p w14:paraId="3EC7F8CD" w14:textId="77777777" w:rsidR="0037507B" w:rsidRPr="00AC4883" w:rsidRDefault="0037507B" w:rsidP="0037507B">
      <w:pPr>
        <w:widowControl w:val="0"/>
        <w:pBdr>
          <w:top w:val="nil"/>
          <w:left w:val="nil"/>
          <w:bottom w:val="nil"/>
          <w:right w:val="nil"/>
          <w:between w:val="nil"/>
        </w:pBdr>
        <w:ind w:firstLine="0"/>
        <w:jc w:val="center"/>
        <w:rPr>
          <w:b/>
          <w:color w:val="000000"/>
          <w:sz w:val="27"/>
          <w:szCs w:val="27"/>
          <w:lang w:val="ro-RO"/>
        </w:rPr>
      </w:pPr>
      <w:r w:rsidRPr="00AC4883">
        <w:rPr>
          <w:b/>
          <w:color w:val="000000"/>
          <w:sz w:val="27"/>
          <w:szCs w:val="27"/>
          <w:lang w:val="ro-RO"/>
        </w:rPr>
        <w:t>privind prelungirea stării de urgență</w:t>
      </w:r>
    </w:p>
    <w:p w14:paraId="18A0A9B7" w14:textId="77777777" w:rsidR="0037507B" w:rsidRPr="00AC4883" w:rsidRDefault="0037507B" w:rsidP="0037507B">
      <w:pPr>
        <w:widowControl w:val="0"/>
        <w:pBdr>
          <w:top w:val="nil"/>
          <w:left w:val="nil"/>
          <w:bottom w:val="nil"/>
          <w:right w:val="nil"/>
          <w:between w:val="nil"/>
        </w:pBdr>
        <w:ind w:firstLine="0"/>
        <w:jc w:val="center"/>
        <w:rPr>
          <w:b/>
          <w:color w:val="000000"/>
          <w:sz w:val="27"/>
          <w:szCs w:val="27"/>
          <w:lang w:val="ro-RO"/>
        </w:rPr>
      </w:pPr>
    </w:p>
    <w:p w14:paraId="669B91C4" w14:textId="725CCBA4" w:rsidR="0037507B" w:rsidRPr="00AC4883" w:rsidRDefault="0037507B" w:rsidP="0037507B">
      <w:pPr>
        <w:widowControl w:val="0"/>
        <w:pBdr>
          <w:top w:val="nil"/>
          <w:left w:val="nil"/>
          <w:bottom w:val="nil"/>
          <w:right w:val="nil"/>
          <w:between w:val="nil"/>
        </w:pBdr>
        <w:rPr>
          <w:color w:val="000000"/>
          <w:sz w:val="27"/>
          <w:szCs w:val="27"/>
          <w:lang w:val="ro-RO"/>
        </w:rPr>
      </w:pPr>
      <w:r w:rsidRPr="00AC4883">
        <w:rPr>
          <w:color w:val="000000"/>
          <w:sz w:val="27"/>
          <w:szCs w:val="27"/>
          <w:lang w:val="ro-RO"/>
        </w:rPr>
        <w:t>În temeiul art. 66 lit. m) din Constituția Republicii Moldova, art. 15 și art. 18 alin. (2) din Legea nr. 212/2004 privind regimul stării de urgență, de asediu și de război (Monitorul Oficial al Republicii Moldova, 2004, nr. 132-137, art. 696), cu modificările ulterioare, având în vedere propunerea Guvernului, care are la bază Raportul Comisiei pentru Situații Excepționale a Republicii Moldova privind necesitatea prelungirii stării de urgență, precum și ținând cont de situația legată de securitatea regională și pericolul la adresa securității naționale,</w:t>
      </w:r>
    </w:p>
    <w:p w14:paraId="7934068F" w14:textId="77777777" w:rsidR="0037507B" w:rsidRPr="009A0600" w:rsidRDefault="0037507B" w:rsidP="0037507B">
      <w:pPr>
        <w:widowControl w:val="0"/>
        <w:pBdr>
          <w:top w:val="nil"/>
          <w:left w:val="nil"/>
          <w:bottom w:val="nil"/>
          <w:right w:val="nil"/>
          <w:between w:val="nil"/>
        </w:pBdr>
        <w:rPr>
          <w:color w:val="000000"/>
          <w:sz w:val="22"/>
          <w:szCs w:val="22"/>
          <w:lang w:val="ro-RO"/>
        </w:rPr>
      </w:pPr>
    </w:p>
    <w:p w14:paraId="5BEC8D8A" w14:textId="4A47DF70" w:rsidR="0037507B" w:rsidRPr="00AC4883" w:rsidRDefault="0037507B" w:rsidP="0037507B">
      <w:pPr>
        <w:widowControl w:val="0"/>
        <w:pBdr>
          <w:top w:val="nil"/>
          <w:left w:val="nil"/>
          <w:bottom w:val="nil"/>
          <w:right w:val="nil"/>
          <w:between w:val="nil"/>
        </w:pBdr>
        <w:rPr>
          <w:color w:val="000000"/>
          <w:sz w:val="27"/>
          <w:szCs w:val="27"/>
          <w:lang w:val="ro-RO"/>
        </w:rPr>
      </w:pPr>
      <w:r w:rsidRPr="00AC4883">
        <w:rPr>
          <w:color w:val="000000"/>
          <w:sz w:val="27"/>
          <w:szCs w:val="27"/>
          <w:lang w:val="ro-RO"/>
        </w:rPr>
        <w:t>Parlamentul adoptă prezenta hotărâre.</w:t>
      </w:r>
    </w:p>
    <w:p w14:paraId="1CFECF10" w14:textId="77777777" w:rsidR="0037507B" w:rsidRPr="009A0600" w:rsidRDefault="0037507B" w:rsidP="0037507B">
      <w:pPr>
        <w:widowControl w:val="0"/>
        <w:pBdr>
          <w:top w:val="nil"/>
          <w:left w:val="nil"/>
          <w:bottom w:val="nil"/>
          <w:right w:val="nil"/>
          <w:between w:val="nil"/>
        </w:pBdr>
        <w:rPr>
          <w:color w:val="000000"/>
          <w:sz w:val="22"/>
          <w:szCs w:val="22"/>
          <w:lang w:val="ro-RO"/>
        </w:rPr>
      </w:pPr>
    </w:p>
    <w:p w14:paraId="765A49D0" w14:textId="77777777" w:rsidR="0037507B" w:rsidRPr="00AC4883" w:rsidRDefault="0037507B" w:rsidP="0037507B">
      <w:pPr>
        <w:widowControl w:val="0"/>
        <w:pBdr>
          <w:top w:val="nil"/>
          <w:left w:val="nil"/>
          <w:bottom w:val="nil"/>
          <w:right w:val="nil"/>
          <w:between w:val="nil"/>
        </w:pBdr>
        <w:rPr>
          <w:color w:val="000000"/>
          <w:sz w:val="27"/>
          <w:szCs w:val="27"/>
          <w:lang w:val="ro-RO"/>
        </w:rPr>
      </w:pPr>
      <w:r w:rsidRPr="00AC4883">
        <w:rPr>
          <w:b/>
          <w:color w:val="000000"/>
          <w:sz w:val="27"/>
          <w:szCs w:val="27"/>
          <w:highlight w:val="white"/>
          <w:lang w:val="ro-RO"/>
        </w:rPr>
        <w:t xml:space="preserve">Art. 1. </w:t>
      </w:r>
      <w:r w:rsidRPr="00AC4883">
        <w:rPr>
          <w:b/>
          <w:color w:val="000000"/>
          <w:sz w:val="27"/>
          <w:szCs w:val="27"/>
          <w:lang w:val="ro-RO"/>
        </w:rPr>
        <w:t xml:space="preserve">– </w:t>
      </w:r>
      <w:r w:rsidRPr="00AC4883">
        <w:rPr>
          <w:color w:val="000000"/>
          <w:sz w:val="27"/>
          <w:szCs w:val="27"/>
          <w:lang w:val="ro-RO"/>
        </w:rPr>
        <w:t>Starea de urgență pe întreg teritoriul Republicii Moldova, declarată prin Hotărârea Parlamentului nr. 41/2022</w:t>
      </w:r>
      <w:r w:rsidRPr="00AC4883">
        <w:rPr>
          <w:sz w:val="27"/>
          <w:szCs w:val="27"/>
          <w:lang w:val="ro-RO"/>
        </w:rPr>
        <w:t xml:space="preserve"> și prelungită prin Hotărârea Parlamentului nr. 105/2022 și Hotărârea Parlamentului nr. 163/2022, </w:t>
      </w:r>
      <w:r w:rsidRPr="00AC4883">
        <w:rPr>
          <w:color w:val="000000"/>
          <w:sz w:val="27"/>
          <w:szCs w:val="27"/>
          <w:lang w:val="ro-RO"/>
        </w:rPr>
        <w:t xml:space="preserve">se prelungește </w:t>
      </w:r>
      <w:r w:rsidRPr="00AC4883">
        <w:rPr>
          <w:sz w:val="27"/>
          <w:szCs w:val="27"/>
          <w:lang w:val="ro-RO"/>
        </w:rPr>
        <w:t xml:space="preserve">cu 60 de zile începând cu data de 8 august 2022. </w:t>
      </w:r>
      <w:r w:rsidRPr="00AC4883">
        <w:rPr>
          <w:color w:val="000000"/>
          <w:sz w:val="27"/>
          <w:szCs w:val="27"/>
          <w:lang w:val="ro-RO"/>
        </w:rPr>
        <w:t xml:space="preserve"> </w:t>
      </w:r>
    </w:p>
    <w:p w14:paraId="00CEA8D4" w14:textId="77777777" w:rsidR="0037507B" w:rsidRPr="009A0600" w:rsidRDefault="0037507B" w:rsidP="0037507B">
      <w:pPr>
        <w:widowControl w:val="0"/>
        <w:pBdr>
          <w:top w:val="nil"/>
          <w:left w:val="nil"/>
          <w:bottom w:val="nil"/>
          <w:right w:val="nil"/>
          <w:between w:val="nil"/>
        </w:pBdr>
        <w:rPr>
          <w:b/>
          <w:sz w:val="16"/>
          <w:szCs w:val="16"/>
          <w:lang w:val="ro-RO"/>
        </w:rPr>
      </w:pPr>
    </w:p>
    <w:p w14:paraId="132F6EA9" w14:textId="6455D60C" w:rsidR="0037507B" w:rsidRPr="00AC4883" w:rsidRDefault="0037507B" w:rsidP="0037507B">
      <w:pPr>
        <w:widowControl w:val="0"/>
        <w:pBdr>
          <w:top w:val="nil"/>
          <w:left w:val="nil"/>
          <w:bottom w:val="nil"/>
          <w:right w:val="nil"/>
          <w:between w:val="nil"/>
        </w:pBdr>
        <w:rPr>
          <w:sz w:val="27"/>
          <w:szCs w:val="27"/>
          <w:lang w:val="ro-RO"/>
        </w:rPr>
      </w:pPr>
      <w:r w:rsidRPr="00AC4883">
        <w:rPr>
          <w:b/>
          <w:sz w:val="27"/>
          <w:szCs w:val="27"/>
          <w:lang w:val="ro-RO"/>
        </w:rPr>
        <w:t>Art. 2.</w:t>
      </w:r>
      <w:r w:rsidRPr="00AC4883">
        <w:rPr>
          <w:sz w:val="27"/>
          <w:szCs w:val="27"/>
          <w:lang w:val="ro-RO"/>
        </w:rPr>
        <w:t xml:space="preserve"> </w:t>
      </w:r>
      <w:r w:rsidRPr="00AC4883">
        <w:rPr>
          <w:b/>
          <w:sz w:val="27"/>
          <w:szCs w:val="27"/>
          <w:lang w:val="ro-RO"/>
        </w:rPr>
        <w:t>–</w:t>
      </w:r>
      <w:r w:rsidRPr="00AC4883">
        <w:rPr>
          <w:sz w:val="27"/>
          <w:szCs w:val="27"/>
          <w:lang w:val="ro-RO"/>
        </w:rPr>
        <w:t xml:space="preserve"> Abilitarea Comisiei pentru Situații Excepționale a Republicii Moldova de a emite dispoziții pe perioada stării de urgență </w:t>
      </w:r>
      <w:sdt>
        <w:sdtPr>
          <w:rPr>
            <w:sz w:val="27"/>
            <w:szCs w:val="27"/>
            <w:lang w:val="ro-RO"/>
          </w:rPr>
          <w:tag w:val="goog_rdk_0"/>
          <w:id w:val="5258417"/>
        </w:sdtPr>
        <w:sdtEndPr/>
        <w:sdtContent/>
      </w:sdt>
      <w:sdt>
        <w:sdtPr>
          <w:rPr>
            <w:sz w:val="27"/>
            <w:szCs w:val="27"/>
            <w:lang w:val="ro-RO"/>
          </w:rPr>
          <w:tag w:val="goog_rdk_1"/>
          <w:id w:val="-1423873039"/>
        </w:sdtPr>
        <w:sdtEndPr/>
        <w:sdtContent/>
      </w:sdt>
      <w:r w:rsidRPr="00AC4883">
        <w:rPr>
          <w:sz w:val="27"/>
          <w:szCs w:val="27"/>
          <w:lang w:val="ro-RO"/>
        </w:rPr>
        <w:t xml:space="preserve">în vederea punerii în executare a măsurilor prevăzute </w:t>
      </w:r>
      <w:r w:rsidR="00202919">
        <w:rPr>
          <w:sz w:val="27"/>
          <w:szCs w:val="27"/>
          <w:lang w:val="ro-RO"/>
        </w:rPr>
        <w:t>la</w:t>
      </w:r>
      <w:r w:rsidRPr="00AC4883">
        <w:rPr>
          <w:sz w:val="27"/>
          <w:szCs w:val="27"/>
          <w:lang w:val="ro-RO"/>
        </w:rPr>
        <w:t xml:space="preserve"> art. 2 din Hotărârea Parlamentului nr. 41/2022</w:t>
      </w:r>
      <w:r w:rsidR="00202919">
        <w:rPr>
          <w:sz w:val="27"/>
          <w:szCs w:val="27"/>
          <w:lang w:val="ro-RO"/>
        </w:rPr>
        <w:t xml:space="preserve"> privind declararea stării de urgență</w:t>
      </w:r>
      <w:r w:rsidRPr="00AC4883">
        <w:rPr>
          <w:sz w:val="27"/>
          <w:szCs w:val="27"/>
          <w:lang w:val="ro-RO"/>
        </w:rPr>
        <w:t xml:space="preserve"> rămâne aplicabilă pe durata prelungirii stării de urgență.</w:t>
      </w:r>
    </w:p>
    <w:p w14:paraId="1DB5123A" w14:textId="77777777" w:rsidR="0037507B" w:rsidRPr="009A0600" w:rsidRDefault="0037507B" w:rsidP="0037507B">
      <w:pPr>
        <w:rPr>
          <w:b/>
          <w:sz w:val="16"/>
          <w:szCs w:val="16"/>
          <w:lang w:val="ro-RO"/>
        </w:rPr>
      </w:pPr>
    </w:p>
    <w:p w14:paraId="46890F54" w14:textId="77777777" w:rsidR="0037507B" w:rsidRPr="00AC4883" w:rsidRDefault="0037507B" w:rsidP="0037507B">
      <w:pPr>
        <w:rPr>
          <w:sz w:val="27"/>
          <w:szCs w:val="27"/>
          <w:lang w:val="ro-RO"/>
        </w:rPr>
      </w:pPr>
      <w:r w:rsidRPr="00AC4883">
        <w:rPr>
          <w:b/>
          <w:sz w:val="27"/>
          <w:szCs w:val="27"/>
          <w:lang w:val="ro-RO"/>
        </w:rPr>
        <w:t xml:space="preserve">Art. 3. – </w:t>
      </w:r>
      <w:r w:rsidRPr="00AC4883">
        <w:rPr>
          <w:sz w:val="27"/>
          <w:szCs w:val="27"/>
          <w:lang w:val="ro-RO"/>
        </w:rPr>
        <w:t>Dispozițiile Comisiei pentru Situații Excepționale a Republicii Moldova sunt obligatorii și executorii pentru conducătorii autorităților administrației publice centrale și locale, ai agenților economici, ai instituțiilor publice, precum și pentru cetățeni și alte persoane aflate pe teritoriul Republicii Moldova.</w:t>
      </w:r>
    </w:p>
    <w:p w14:paraId="131DD9F4" w14:textId="77777777" w:rsidR="0037507B" w:rsidRPr="009A0600" w:rsidRDefault="0037507B" w:rsidP="0037507B">
      <w:pPr>
        <w:rPr>
          <w:b/>
          <w:sz w:val="16"/>
          <w:szCs w:val="16"/>
          <w:lang w:val="ro-RO"/>
        </w:rPr>
      </w:pPr>
    </w:p>
    <w:p w14:paraId="7B3F2BEC" w14:textId="77777777" w:rsidR="0037507B" w:rsidRPr="00AC4883" w:rsidRDefault="0037507B" w:rsidP="0037507B">
      <w:pPr>
        <w:rPr>
          <w:sz w:val="27"/>
          <w:szCs w:val="27"/>
          <w:lang w:val="ro-RO"/>
        </w:rPr>
      </w:pPr>
      <w:r w:rsidRPr="00AC4883">
        <w:rPr>
          <w:b/>
          <w:sz w:val="27"/>
          <w:szCs w:val="27"/>
          <w:lang w:val="ro-RO"/>
        </w:rPr>
        <w:t xml:space="preserve">Art. 4. </w:t>
      </w:r>
      <w:r w:rsidRPr="00AC4883">
        <w:rPr>
          <w:sz w:val="27"/>
          <w:szCs w:val="27"/>
          <w:lang w:val="ro-RO"/>
        </w:rPr>
        <w:t>– Dispozițiile Comisiei pentru Situații Excepționale a Republicii Moldova intră în vigoare în momentul emiterii.</w:t>
      </w:r>
    </w:p>
    <w:p w14:paraId="4184E51C" w14:textId="77777777" w:rsidR="0037507B" w:rsidRPr="009A0600" w:rsidRDefault="0037507B" w:rsidP="0037507B">
      <w:pPr>
        <w:rPr>
          <w:b/>
          <w:sz w:val="16"/>
          <w:szCs w:val="16"/>
          <w:lang w:val="ro-RO"/>
        </w:rPr>
      </w:pPr>
    </w:p>
    <w:p w14:paraId="22563E10" w14:textId="77777777" w:rsidR="0037507B" w:rsidRPr="00AC4883" w:rsidRDefault="0037507B" w:rsidP="0037507B">
      <w:pPr>
        <w:rPr>
          <w:sz w:val="27"/>
          <w:szCs w:val="27"/>
          <w:lang w:val="ro-RO"/>
        </w:rPr>
      </w:pPr>
      <w:r w:rsidRPr="00AC4883">
        <w:rPr>
          <w:b/>
          <w:sz w:val="27"/>
          <w:szCs w:val="27"/>
          <w:lang w:val="ro-RO"/>
        </w:rPr>
        <w:t>Art. 5.</w:t>
      </w:r>
      <w:r w:rsidRPr="00AC4883">
        <w:rPr>
          <w:sz w:val="27"/>
          <w:szCs w:val="27"/>
          <w:lang w:val="ro-RO"/>
        </w:rPr>
        <w:t xml:space="preserve"> – Parlamentul Republicii Moldova va informa, în termen de 3 zile, Secretarul General al ONU și Secretarul General al Consiliului Europei despre prezenta hotărâre și cauzele adoptării acesteia. </w:t>
      </w:r>
    </w:p>
    <w:p w14:paraId="6197ABF3" w14:textId="77777777" w:rsidR="0037507B" w:rsidRPr="009A0600" w:rsidRDefault="0037507B" w:rsidP="0037507B">
      <w:pPr>
        <w:rPr>
          <w:b/>
          <w:sz w:val="16"/>
          <w:szCs w:val="16"/>
          <w:lang w:val="ro-RO"/>
        </w:rPr>
      </w:pPr>
    </w:p>
    <w:p w14:paraId="12AC75B4" w14:textId="77777777" w:rsidR="0037507B" w:rsidRPr="00AC4883" w:rsidRDefault="0037507B" w:rsidP="0037507B">
      <w:pPr>
        <w:rPr>
          <w:sz w:val="27"/>
          <w:szCs w:val="27"/>
          <w:lang w:val="ro-RO"/>
        </w:rPr>
      </w:pPr>
      <w:r w:rsidRPr="00AC4883">
        <w:rPr>
          <w:b/>
          <w:sz w:val="27"/>
          <w:szCs w:val="27"/>
          <w:lang w:val="ro-RO"/>
        </w:rPr>
        <w:t>Art. 6.</w:t>
      </w:r>
      <w:r w:rsidRPr="00AC4883">
        <w:rPr>
          <w:sz w:val="27"/>
          <w:szCs w:val="27"/>
          <w:lang w:val="ro-RO"/>
        </w:rPr>
        <w:t xml:space="preserve"> – Prezenta hotărâre intră în vigoare la data de 8 august 2022, se aduce de îndată la cunoștința populației prin mijloacele de informare în masă și se publică în Monitorul Oficial al Republicii Moldova.</w:t>
      </w:r>
    </w:p>
    <w:p w14:paraId="7D2C277E" w14:textId="156795D3" w:rsidR="0037507B" w:rsidRPr="009A0600" w:rsidRDefault="0037507B" w:rsidP="0037507B">
      <w:pPr>
        <w:rPr>
          <w:lang w:val="ro-RO"/>
        </w:rPr>
      </w:pPr>
    </w:p>
    <w:p w14:paraId="41EB84A9" w14:textId="77777777" w:rsidR="0037507B" w:rsidRPr="00AC4883" w:rsidRDefault="0037507B" w:rsidP="0037507B">
      <w:pPr>
        <w:rPr>
          <w:sz w:val="27"/>
          <w:szCs w:val="27"/>
          <w:lang w:val="ro-RO"/>
        </w:rPr>
      </w:pPr>
    </w:p>
    <w:p w14:paraId="0BBB79ED" w14:textId="07019453" w:rsidR="00730FEE" w:rsidRPr="009A0600" w:rsidRDefault="0037507B" w:rsidP="009A0600">
      <w:pPr>
        <w:tabs>
          <w:tab w:val="left" w:pos="6386"/>
        </w:tabs>
        <w:rPr>
          <w:rFonts w:asciiTheme="majorBidi" w:hAnsiTheme="majorBidi" w:cstheme="majorBidi"/>
          <w:sz w:val="27"/>
          <w:szCs w:val="27"/>
          <w:lang w:val="ro-RO" w:eastAsia="ru-RU"/>
        </w:rPr>
      </w:pPr>
      <w:r w:rsidRPr="00AC4883">
        <w:rPr>
          <w:b/>
          <w:sz w:val="27"/>
          <w:szCs w:val="27"/>
          <w:lang w:val="ro-RO"/>
        </w:rPr>
        <w:t>Președintele  Parlamentului</w:t>
      </w:r>
    </w:p>
    <w:sectPr w:rsidR="00730FEE" w:rsidRPr="009A0600"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3E1536BC"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3122B">
      <w:rPr>
        <w:noProof/>
        <w:sz w:val="16"/>
        <w:szCs w:val="16"/>
      </w:rPr>
      <w:t>Y:\007\ANUL 2022\HOTĂRÂRI\19347\19347-redactat-ro.docx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4148C58D"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3122B">
      <w:rPr>
        <w:noProof/>
        <w:sz w:val="16"/>
        <w:szCs w:val="16"/>
      </w:rPr>
      <w:t>Y:\007\ANUL 2022\HOTĂRÂRI\19347\19347-redactat-ro.docx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63122B" w:rsidRPr="0063122B">
      <w:rPr>
        <w:noProof/>
        <w:lang w:val="ro-RO"/>
      </w:rPr>
      <w:t>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286D008B"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63122B">
            <w:rPr>
              <w:rFonts w:ascii="Times New Roman" w:hAnsi="Times New Roman"/>
              <w:sz w:val="32"/>
              <w:szCs w:val="32"/>
              <w:lang w:val="ro-RO"/>
            </w:rPr>
            <w:t>551</w:t>
          </w:r>
        </w:p>
        <w:p w14:paraId="0D789702" w14:textId="77777777" w:rsidR="00FC2D2D" w:rsidRPr="00FC2D2D" w:rsidRDefault="00FC2D2D" w:rsidP="00FC2D2D">
          <w:pPr>
            <w:ind w:firstLine="0"/>
            <w:jc w:val="center"/>
            <w:rPr>
              <w:rFonts w:ascii="Times New Roman" w:hAnsi="Times New Roman"/>
              <w:lang w:val="ro-RO"/>
            </w:rPr>
          </w:pPr>
        </w:p>
        <w:p w14:paraId="6645D62E" w14:textId="02E0DB22"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63122B">
            <w:rPr>
              <w:rFonts w:ascii="Times New Roman" w:hAnsi="Times New Roman"/>
              <w:b/>
              <w:sz w:val="28"/>
              <w:szCs w:val="28"/>
              <w:u w:val="single"/>
              <w:lang w:val="ro-RO"/>
            </w:rPr>
            <w:t xml:space="preserve">27 iulie </w:t>
          </w:r>
          <w:r w:rsidRPr="00FC2D2D">
            <w:rPr>
              <w:rFonts w:ascii="Times New Roman" w:hAnsi="Times New Roman"/>
              <w:b/>
              <w:sz w:val="28"/>
              <w:szCs w:val="28"/>
              <w:u w:val="single"/>
              <w:lang w:val="ro-RO"/>
            </w:rPr>
            <w:t xml:space="preserve"> 202</w:t>
          </w:r>
          <w:r w:rsidR="00E27A18">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6462F"/>
    <w:rsid w:val="00075CE0"/>
    <w:rsid w:val="00077246"/>
    <w:rsid w:val="00077B6F"/>
    <w:rsid w:val="00085DA8"/>
    <w:rsid w:val="000914AA"/>
    <w:rsid w:val="0009503C"/>
    <w:rsid w:val="000B66A7"/>
    <w:rsid w:val="000C3000"/>
    <w:rsid w:val="000D3405"/>
    <w:rsid w:val="000D7783"/>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02919"/>
    <w:rsid w:val="00222B19"/>
    <w:rsid w:val="00243B9C"/>
    <w:rsid w:val="00251AE0"/>
    <w:rsid w:val="00256F32"/>
    <w:rsid w:val="00283736"/>
    <w:rsid w:val="0029400E"/>
    <w:rsid w:val="00315C5C"/>
    <w:rsid w:val="003321A4"/>
    <w:rsid w:val="0034194B"/>
    <w:rsid w:val="003543E9"/>
    <w:rsid w:val="0037507B"/>
    <w:rsid w:val="003852B4"/>
    <w:rsid w:val="003A4AE6"/>
    <w:rsid w:val="003B04ED"/>
    <w:rsid w:val="003B596B"/>
    <w:rsid w:val="003D6BC3"/>
    <w:rsid w:val="004238D2"/>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122B"/>
    <w:rsid w:val="00633BD9"/>
    <w:rsid w:val="0067374F"/>
    <w:rsid w:val="006936B4"/>
    <w:rsid w:val="00695959"/>
    <w:rsid w:val="006B17C6"/>
    <w:rsid w:val="006E3ECB"/>
    <w:rsid w:val="006E74D0"/>
    <w:rsid w:val="007276F9"/>
    <w:rsid w:val="007305B8"/>
    <w:rsid w:val="00730FEE"/>
    <w:rsid w:val="00733597"/>
    <w:rsid w:val="0073380E"/>
    <w:rsid w:val="00737FC1"/>
    <w:rsid w:val="00746067"/>
    <w:rsid w:val="0074640D"/>
    <w:rsid w:val="00751641"/>
    <w:rsid w:val="00752E46"/>
    <w:rsid w:val="007551A5"/>
    <w:rsid w:val="0077722C"/>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A0600"/>
    <w:rsid w:val="009A3326"/>
    <w:rsid w:val="009E20E6"/>
    <w:rsid w:val="00A0308D"/>
    <w:rsid w:val="00A04621"/>
    <w:rsid w:val="00A1010C"/>
    <w:rsid w:val="00A20072"/>
    <w:rsid w:val="00A35DD9"/>
    <w:rsid w:val="00A56041"/>
    <w:rsid w:val="00A75238"/>
    <w:rsid w:val="00A87A92"/>
    <w:rsid w:val="00A938D0"/>
    <w:rsid w:val="00A94FEB"/>
    <w:rsid w:val="00A977C3"/>
    <w:rsid w:val="00AA173D"/>
    <w:rsid w:val="00AB67F5"/>
    <w:rsid w:val="00AC4883"/>
    <w:rsid w:val="00AE7568"/>
    <w:rsid w:val="00AF0010"/>
    <w:rsid w:val="00B05A8B"/>
    <w:rsid w:val="00B16328"/>
    <w:rsid w:val="00B4370D"/>
    <w:rsid w:val="00B51090"/>
    <w:rsid w:val="00BF2373"/>
    <w:rsid w:val="00BF32A6"/>
    <w:rsid w:val="00C02DFA"/>
    <w:rsid w:val="00C03113"/>
    <w:rsid w:val="00C35492"/>
    <w:rsid w:val="00C74719"/>
    <w:rsid w:val="00C74905"/>
    <w:rsid w:val="00C97309"/>
    <w:rsid w:val="00CB05D3"/>
    <w:rsid w:val="00CB0FCF"/>
    <w:rsid w:val="00CC7AFF"/>
    <w:rsid w:val="00CE0DA1"/>
    <w:rsid w:val="00CF1795"/>
    <w:rsid w:val="00CF2559"/>
    <w:rsid w:val="00D41305"/>
    <w:rsid w:val="00D64123"/>
    <w:rsid w:val="00D642D3"/>
    <w:rsid w:val="00D91434"/>
    <w:rsid w:val="00DB1216"/>
    <w:rsid w:val="00DB7468"/>
    <w:rsid w:val="00DC4C6E"/>
    <w:rsid w:val="00DF0E57"/>
    <w:rsid w:val="00DF181A"/>
    <w:rsid w:val="00DF7E3E"/>
    <w:rsid w:val="00E04C14"/>
    <w:rsid w:val="00E11CE2"/>
    <w:rsid w:val="00E216C5"/>
    <w:rsid w:val="00E25218"/>
    <w:rsid w:val="00E27A18"/>
    <w:rsid w:val="00E82D01"/>
    <w:rsid w:val="00EA1DFC"/>
    <w:rsid w:val="00EA3268"/>
    <w:rsid w:val="00EA7735"/>
    <w:rsid w:val="00EB50D7"/>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F8DD08A-0B6C-4964-8759-204CBAF5D586}"/>
</file>

<file path=customXml/itemProps2.xml><?xml version="1.0" encoding="utf-8"?>
<ds:datastoreItem xmlns:ds="http://schemas.openxmlformats.org/officeDocument/2006/customXml" ds:itemID="{74E03142-EC82-4F6C-9538-952A1649D786}"/>
</file>

<file path=customXml/itemProps3.xml><?xml version="1.0" encoding="utf-8"?>
<ds:datastoreItem xmlns:ds="http://schemas.openxmlformats.org/officeDocument/2006/customXml" ds:itemID="{FFF67F38-C57D-40C0-81C5-639CB8EEE2C9}"/>
</file>

<file path=customXml/itemProps4.xml><?xml version="1.0" encoding="utf-8"?>
<ds:datastoreItem xmlns:ds="http://schemas.openxmlformats.org/officeDocument/2006/customXml" ds:itemID="{CDCC8192-8794-46E0-BAB8-6A33560D9B37}"/>
</file>

<file path=docProps/app.xml><?xml version="1.0" encoding="utf-8"?>
<Properties xmlns="http://schemas.openxmlformats.org/officeDocument/2006/extended-properties" xmlns:vt="http://schemas.openxmlformats.org/officeDocument/2006/docPropsVTypes">
  <Template>Normal.dotm</Template>
  <TotalTime>16</TotalTime>
  <Pages>3</Pages>
  <Words>493</Words>
  <Characters>3148</Characters>
  <Application>Microsoft Office Word</Application>
  <DocSecurity>0</DocSecurity>
  <Lines>26</Lines>
  <Paragraphs>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323.2022.ro</dc:title>
  <dc:creator>lll</dc:creator>
  <cp:lastModifiedBy>Eugenia Cartin</cp:lastModifiedBy>
  <cp:revision>11</cp:revision>
  <cp:lastPrinted>2022-07-27T12:12:00Z</cp:lastPrinted>
  <dcterms:created xsi:type="dcterms:W3CDTF">2022-07-27T08:45:00Z</dcterms:created>
  <dcterms:modified xsi:type="dcterms:W3CDTF">2022-07-27T12:12:00Z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