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A4512" w14:textId="77777777" w:rsidR="00FE60E2" w:rsidRPr="00EA5C9F" w:rsidRDefault="00FE60E2" w:rsidP="00B319D1">
      <w:pPr>
        <w:tabs>
          <w:tab w:val="left" w:pos="1134"/>
        </w:tabs>
        <w:ind w:left="567" w:right="1985"/>
        <w:jc w:val="center"/>
        <w:rPr>
          <w:rFonts w:cs="Times New Roman"/>
          <w:b/>
          <w:bCs/>
          <w:sz w:val="28"/>
          <w:szCs w:val="28"/>
        </w:rPr>
      </w:pPr>
    </w:p>
    <w:p w14:paraId="5970F3D1" w14:textId="77777777" w:rsidR="00902115" w:rsidRPr="00EA5C9F" w:rsidRDefault="00902115" w:rsidP="00B319D1">
      <w:pPr>
        <w:tabs>
          <w:tab w:val="left" w:pos="1134"/>
        </w:tabs>
        <w:ind w:left="567" w:right="1985"/>
        <w:jc w:val="center"/>
        <w:rPr>
          <w:rFonts w:cs="Times New Roman"/>
          <w:b/>
          <w:bCs/>
          <w:sz w:val="28"/>
          <w:szCs w:val="28"/>
        </w:rPr>
      </w:pPr>
    </w:p>
    <w:p w14:paraId="76A72D17" w14:textId="77777777" w:rsidR="00902115" w:rsidRPr="00EA5C9F" w:rsidRDefault="00902115" w:rsidP="00B319D1">
      <w:pPr>
        <w:tabs>
          <w:tab w:val="left" w:pos="1134"/>
        </w:tabs>
        <w:ind w:left="567" w:right="1985"/>
        <w:jc w:val="center"/>
        <w:rPr>
          <w:rFonts w:cs="Times New Roman"/>
          <w:b/>
          <w:bCs/>
          <w:sz w:val="28"/>
          <w:szCs w:val="28"/>
        </w:rPr>
      </w:pPr>
    </w:p>
    <w:p w14:paraId="4170B304" w14:textId="77777777" w:rsidR="00B319D1" w:rsidRPr="00EA5C9F" w:rsidRDefault="00B319D1" w:rsidP="00B319D1">
      <w:pPr>
        <w:tabs>
          <w:tab w:val="left" w:pos="1134"/>
        </w:tabs>
        <w:ind w:left="567" w:right="1985"/>
        <w:jc w:val="center"/>
        <w:rPr>
          <w:rFonts w:cs="Times New Roman"/>
          <w:b/>
          <w:bCs/>
          <w:sz w:val="28"/>
          <w:szCs w:val="28"/>
        </w:rPr>
      </w:pPr>
    </w:p>
    <w:p w14:paraId="1317853F" w14:textId="77777777" w:rsidR="00B319D1" w:rsidRPr="00EA5C9F" w:rsidRDefault="00B319D1" w:rsidP="00B319D1">
      <w:pPr>
        <w:tabs>
          <w:tab w:val="left" w:pos="1134"/>
        </w:tabs>
        <w:ind w:left="567" w:right="1985"/>
        <w:jc w:val="center"/>
        <w:rPr>
          <w:rFonts w:cs="Times New Roman"/>
          <w:b/>
          <w:bCs/>
          <w:sz w:val="28"/>
          <w:szCs w:val="28"/>
        </w:rPr>
      </w:pPr>
    </w:p>
    <w:p w14:paraId="51264275" w14:textId="77777777" w:rsidR="00B319D1" w:rsidRPr="00EA5C9F" w:rsidRDefault="00B319D1" w:rsidP="00B319D1">
      <w:pPr>
        <w:tabs>
          <w:tab w:val="left" w:pos="1134"/>
        </w:tabs>
        <w:ind w:left="567" w:right="1985"/>
        <w:jc w:val="center"/>
        <w:rPr>
          <w:rFonts w:cs="Times New Roman"/>
          <w:b/>
          <w:bCs/>
          <w:sz w:val="28"/>
          <w:szCs w:val="28"/>
        </w:rPr>
      </w:pPr>
    </w:p>
    <w:p w14:paraId="3DF86B40" w14:textId="77777777" w:rsidR="00FE60E2" w:rsidRPr="00EA5C9F" w:rsidRDefault="005C7219" w:rsidP="00B319D1">
      <w:pPr>
        <w:tabs>
          <w:tab w:val="left" w:pos="1134"/>
        </w:tabs>
        <w:ind w:left="567" w:right="1985"/>
        <w:jc w:val="center"/>
        <w:rPr>
          <w:rFonts w:cs="Times New Roman"/>
          <w:b/>
          <w:bCs/>
          <w:spacing w:val="80"/>
          <w:sz w:val="28"/>
          <w:szCs w:val="28"/>
        </w:rPr>
      </w:pPr>
      <w:r w:rsidRPr="00EA5C9F">
        <w:rPr>
          <w:rFonts w:cs="Times New Roman"/>
          <w:b/>
          <w:bCs/>
          <w:spacing w:val="80"/>
          <w:sz w:val="28"/>
          <w:szCs w:val="28"/>
        </w:rPr>
        <w:t>LEGE</w:t>
      </w:r>
    </w:p>
    <w:p w14:paraId="1A21E81B" w14:textId="77777777" w:rsidR="00B319D1" w:rsidRPr="00EA5C9F" w:rsidRDefault="00B319D1" w:rsidP="00B319D1">
      <w:pPr>
        <w:tabs>
          <w:tab w:val="left" w:pos="1134"/>
        </w:tabs>
        <w:ind w:left="567" w:right="1985"/>
        <w:jc w:val="center"/>
        <w:rPr>
          <w:rFonts w:cs="Times New Roman"/>
          <w:b/>
          <w:bCs/>
          <w:spacing w:val="80"/>
          <w:sz w:val="28"/>
          <w:szCs w:val="28"/>
        </w:rPr>
      </w:pPr>
    </w:p>
    <w:p w14:paraId="7E375A6D" w14:textId="7305C7E4" w:rsidR="00FE60E2" w:rsidRPr="00EA5C9F" w:rsidRDefault="00DC5788" w:rsidP="00B319D1">
      <w:pPr>
        <w:tabs>
          <w:tab w:val="left" w:pos="1134"/>
        </w:tabs>
        <w:ind w:left="567" w:right="1985"/>
        <w:jc w:val="center"/>
        <w:rPr>
          <w:rFonts w:cs="Times New Roman"/>
          <w:b/>
          <w:bCs/>
          <w:sz w:val="28"/>
          <w:szCs w:val="28"/>
        </w:rPr>
      </w:pPr>
      <w:r w:rsidRPr="00EA5C9F">
        <w:rPr>
          <w:rFonts w:cs="Times New Roman"/>
          <w:b/>
          <w:bCs/>
          <w:noProof/>
          <w:sz w:val="28"/>
          <w:szCs w:val="28"/>
        </w:rPr>
        <mc:AlternateContent>
          <mc:Choice Requires="wps">
            <w:drawing>
              <wp:anchor distT="0" distB="0" distL="114300" distR="114300" simplePos="0" relativeHeight="251658240" behindDoc="0" locked="0" layoutInCell="1" allowOverlap="1" wp14:anchorId="1FAB63B9" wp14:editId="6AC838D2">
                <wp:simplePos x="0" y="0"/>
                <wp:positionH relativeFrom="column">
                  <wp:posOffset>369570</wp:posOffset>
                </wp:positionH>
                <wp:positionV relativeFrom="paragraph">
                  <wp:posOffset>207010</wp:posOffset>
                </wp:positionV>
                <wp:extent cx="4325620"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5620" cy="0"/>
                        </a:xfrm>
                        <a:prstGeom prst="straightConnector1">
                          <a:avLst/>
                        </a:prstGeom>
                        <a:noFill/>
                        <a:ln w="9525">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89D8F1A" id="_x0000_t32" coordsize="21600,21600" o:spt="32" o:oned="t" path="m,l21600,21600e" filled="f">
                <v:path arrowok="t" fillok="f" o:connecttype="none"/>
                <o:lock v:ext="edit" shapetype="t"/>
              </v:shapetype>
              <v:shape id="AutoShape 2" o:spid="_x0000_s1026" type="#_x0000_t32" style="position:absolute;margin-left:29.1pt;margin-top:16.3pt;width:340.6pt;height:0;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" strokecolor="black [3213]">
                <v:shadow color="#7f7f7f [1601]" opacity=".5" offset="1pt"/>
              </v:shape>
            </w:pict>
          </mc:Fallback>
        </mc:AlternateContent>
      </w:r>
      <w:r w:rsidR="005C7219" w:rsidRPr="00EA5C9F">
        <w:rPr>
          <w:rFonts w:cs="Times New Roman"/>
          <w:b/>
          <w:bCs/>
          <w:sz w:val="28"/>
          <w:szCs w:val="28"/>
        </w:rPr>
        <w:t>pentru modificarea Legii securității statului nr. 618/1995</w:t>
      </w:r>
    </w:p>
    <w:p w14:paraId="2C95022F" w14:textId="29FBDFB2" w:rsidR="00FE60E2" w:rsidRPr="00EA5C9F" w:rsidRDefault="00FE60E2" w:rsidP="00B319D1">
      <w:pPr>
        <w:tabs>
          <w:tab w:val="left" w:pos="1134"/>
        </w:tabs>
        <w:ind w:firstLine="709"/>
        <w:jc w:val="center"/>
        <w:rPr>
          <w:rFonts w:cs="Times New Roman"/>
          <w:sz w:val="28"/>
          <w:szCs w:val="28"/>
        </w:rPr>
      </w:pPr>
    </w:p>
    <w:p w14:paraId="6B817ED7" w14:textId="77777777" w:rsidR="00FE60E2" w:rsidRPr="00EA5C9F" w:rsidRDefault="005C7219" w:rsidP="00B319D1">
      <w:pPr>
        <w:tabs>
          <w:tab w:val="left" w:pos="1134"/>
        </w:tabs>
        <w:ind w:firstLine="709"/>
        <w:jc w:val="both"/>
        <w:rPr>
          <w:rFonts w:cs="Times New Roman"/>
          <w:sz w:val="28"/>
          <w:szCs w:val="28"/>
        </w:rPr>
      </w:pPr>
      <w:r w:rsidRPr="00EA5C9F">
        <w:rPr>
          <w:rFonts w:cs="Times New Roman"/>
          <w:sz w:val="28"/>
          <w:szCs w:val="28"/>
        </w:rPr>
        <w:t>Parlamentul adoptă prezenta lege organică.</w:t>
      </w:r>
    </w:p>
    <w:p w14:paraId="61EC0008" w14:textId="77777777" w:rsidR="00FE60E2" w:rsidRPr="00EA5C9F" w:rsidRDefault="00FE60E2" w:rsidP="00B319D1">
      <w:pPr>
        <w:tabs>
          <w:tab w:val="left" w:pos="1134"/>
        </w:tabs>
        <w:ind w:firstLine="709"/>
        <w:jc w:val="both"/>
        <w:rPr>
          <w:rFonts w:cs="Times New Roman"/>
          <w:sz w:val="28"/>
          <w:szCs w:val="28"/>
        </w:rPr>
      </w:pPr>
    </w:p>
    <w:p w14:paraId="2D26F3EA" w14:textId="77777777" w:rsidR="00652749" w:rsidRPr="00EA5C9F" w:rsidRDefault="00652749" w:rsidP="00652749">
      <w:pPr>
        <w:tabs>
          <w:tab w:val="left" w:pos="1134"/>
        </w:tabs>
        <w:ind w:firstLine="709"/>
        <w:jc w:val="both"/>
        <w:rPr>
          <w:rFonts w:cs="Times New Roman"/>
          <w:sz w:val="28"/>
          <w:szCs w:val="28"/>
        </w:rPr>
      </w:pPr>
      <w:r w:rsidRPr="00EA5C9F">
        <w:rPr>
          <w:rFonts w:cs="Times New Roman"/>
          <w:b/>
          <w:sz w:val="28"/>
          <w:szCs w:val="28"/>
        </w:rPr>
        <w:t>Art. I.</w:t>
      </w:r>
      <w:r w:rsidRPr="00EA5C9F">
        <w:rPr>
          <w:rFonts w:cs="Times New Roman"/>
          <w:sz w:val="28"/>
          <w:szCs w:val="28"/>
        </w:rPr>
        <w:t xml:space="preserve"> – Legea securității statului nr. 618/1995 (Monitorul Oficial al Republicii Moldova, 1997, nr. 10–11, art. 117), cu modificările ulterioare, se modifică după cum urmează:</w:t>
      </w:r>
    </w:p>
    <w:p w14:paraId="4A68179F" w14:textId="77777777" w:rsidR="00652749" w:rsidRPr="00EA5C9F" w:rsidRDefault="00652749" w:rsidP="00652749">
      <w:pPr>
        <w:pStyle w:val="Listparagraf"/>
        <w:tabs>
          <w:tab w:val="left" w:pos="1134"/>
        </w:tabs>
        <w:ind w:left="0" w:firstLine="709"/>
        <w:jc w:val="both"/>
        <w:rPr>
          <w:rFonts w:cs="Times New Roman"/>
          <w:sz w:val="28"/>
          <w:szCs w:val="28"/>
        </w:rPr>
      </w:pPr>
    </w:p>
    <w:p w14:paraId="165F10C5" w14:textId="77777777" w:rsidR="00652749" w:rsidRPr="00EA5C9F" w:rsidRDefault="00652749" w:rsidP="00652749">
      <w:pPr>
        <w:pStyle w:val="Listparagraf"/>
        <w:numPr>
          <w:ilvl w:val="0"/>
          <w:numId w:val="1"/>
        </w:numPr>
        <w:tabs>
          <w:tab w:val="left" w:pos="993"/>
          <w:tab w:val="left" w:pos="1276"/>
        </w:tabs>
        <w:ind w:left="0" w:firstLine="709"/>
        <w:jc w:val="both"/>
        <w:rPr>
          <w:rFonts w:cs="Times New Roman"/>
          <w:sz w:val="28"/>
          <w:szCs w:val="28"/>
        </w:rPr>
      </w:pPr>
      <w:r w:rsidRPr="00EA5C9F">
        <w:rPr>
          <w:rFonts w:cs="Times New Roman"/>
          <w:sz w:val="28"/>
          <w:szCs w:val="28"/>
        </w:rPr>
        <w:t>La articolul 4, alineatul (2) va avea următorul cuprins:</w:t>
      </w:r>
    </w:p>
    <w:p w14:paraId="58131F85" w14:textId="77777777" w:rsidR="00652749" w:rsidRPr="00EA5C9F" w:rsidRDefault="00652749" w:rsidP="00652749">
      <w:pPr>
        <w:pStyle w:val="Frspaiere"/>
        <w:tabs>
          <w:tab w:val="left" w:pos="1134"/>
        </w:tabs>
        <w:ind w:firstLine="709"/>
        <w:jc w:val="both"/>
        <w:rPr>
          <w:rFonts w:cs="Times New Roman"/>
          <w:sz w:val="28"/>
          <w:szCs w:val="28"/>
        </w:rPr>
      </w:pPr>
    </w:p>
    <w:p w14:paraId="70AD15DE" w14:textId="77777777" w:rsidR="00652749" w:rsidRPr="00EA5C9F" w:rsidRDefault="00652749" w:rsidP="00652749">
      <w:pPr>
        <w:pStyle w:val="Frspaiere"/>
        <w:tabs>
          <w:tab w:val="left" w:pos="1276"/>
        </w:tabs>
        <w:ind w:firstLine="709"/>
        <w:jc w:val="both"/>
        <w:rPr>
          <w:rFonts w:cs="Times New Roman"/>
          <w:sz w:val="28"/>
          <w:szCs w:val="28"/>
        </w:rPr>
      </w:pPr>
      <w:r w:rsidRPr="00EA5C9F">
        <w:rPr>
          <w:rFonts w:cs="Times New Roman"/>
          <w:sz w:val="28"/>
          <w:szCs w:val="28"/>
        </w:rPr>
        <w:t>„(2)</w:t>
      </w:r>
      <w:r w:rsidRPr="00EA5C9F">
        <w:rPr>
          <w:rFonts w:cs="Times New Roman"/>
          <w:sz w:val="28"/>
          <w:szCs w:val="28"/>
        </w:rPr>
        <w:tab/>
        <w:t>Pericol deosebit pentru securitatea statului prezintă acțiunile/inacțiunile orientate spre materializarea următoarelor fapte, precum și materializarea acestora:</w:t>
      </w:r>
    </w:p>
    <w:p w14:paraId="3B2CDCB6" w14:textId="77777777" w:rsidR="00652749" w:rsidRPr="00EA5C9F" w:rsidRDefault="00652749" w:rsidP="00652749">
      <w:pPr>
        <w:pStyle w:val="Indentcorptext"/>
        <w:numPr>
          <w:ilvl w:val="0"/>
          <w:numId w:val="2"/>
        </w:numPr>
        <w:tabs>
          <w:tab w:val="left" w:pos="993"/>
        </w:tabs>
        <w:ind w:left="0" w:firstLine="709"/>
        <w:jc w:val="both"/>
        <w:rPr>
          <w:sz w:val="28"/>
          <w:szCs w:val="28"/>
        </w:rPr>
      </w:pPr>
      <w:r w:rsidRPr="00EA5C9F">
        <w:rPr>
          <w:sz w:val="28"/>
          <w:szCs w:val="28"/>
        </w:rPr>
        <w:t>schimbarea prin violență a regimului constituțional, desfășurarea acțiunilor subversive sau a altor acțiuni care au drept scop înlăturarea prin violență a instituțiilor democratice ale statului, subminarea ori lichidarea</w:t>
      </w:r>
      <w:r>
        <w:rPr>
          <w:sz w:val="28"/>
          <w:szCs w:val="28"/>
        </w:rPr>
        <w:t>,</w:t>
      </w:r>
      <w:r w:rsidRPr="00EA5C9F">
        <w:rPr>
          <w:sz w:val="28"/>
          <w:szCs w:val="28"/>
        </w:rPr>
        <w:t xml:space="preserve"> prin orice formă</w:t>
      </w:r>
      <w:r>
        <w:rPr>
          <w:sz w:val="28"/>
          <w:szCs w:val="28"/>
        </w:rPr>
        <w:t>,</w:t>
      </w:r>
      <w:r w:rsidRPr="00EA5C9F">
        <w:rPr>
          <w:sz w:val="28"/>
          <w:szCs w:val="28"/>
        </w:rPr>
        <w:t xml:space="preserve"> a suveranității, independenței sau integrității și unității teritoriale a statului;</w:t>
      </w:r>
    </w:p>
    <w:p w14:paraId="431BFDB8" w14:textId="77777777" w:rsidR="00652749" w:rsidRPr="00EA5C9F" w:rsidRDefault="00652749" w:rsidP="00652749">
      <w:pPr>
        <w:pStyle w:val="Indentcorptext"/>
        <w:numPr>
          <w:ilvl w:val="0"/>
          <w:numId w:val="2"/>
        </w:numPr>
        <w:tabs>
          <w:tab w:val="left" w:pos="993"/>
        </w:tabs>
        <w:ind w:left="0" w:firstLine="709"/>
        <w:jc w:val="both"/>
        <w:rPr>
          <w:sz w:val="28"/>
          <w:szCs w:val="28"/>
        </w:rPr>
      </w:pPr>
      <w:r w:rsidRPr="00EA5C9F">
        <w:rPr>
          <w:sz w:val="28"/>
          <w:szCs w:val="28"/>
        </w:rPr>
        <w:t>uzurparea puterii de stat;</w:t>
      </w:r>
    </w:p>
    <w:p w14:paraId="23E16040"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provocarea urii rasiale, naționale, religioase, sociale, însoțită de violență sau de instigare la acțiuni de violență;</w:t>
      </w:r>
    </w:p>
    <w:p w14:paraId="18363A04"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bookmarkStart w:id="0" w:name="_Hlk143614179"/>
      <w:r w:rsidRPr="00EA5C9F">
        <w:rPr>
          <w:sz w:val="28"/>
          <w:szCs w:val="28"/>
        </w:rPr>
        <w:t xml:space="preserve">realizarea activităților care </w:t>
      </w:r>
      <w:r>
        <w:rPr>
          <w:sz w:val="28"/>
          <w:szCs w:val="28"/>
        </w:rPr>
        <w:t>favorizează</w:t>
      </w:r>
      <w:r w:rsidRPr="00EA5C9F">
        <w:rPr>
          <w:sz w:val="28"/>
          <w:szCs w:val="28"/>
        </w:rPr>
        <w:t>, în mod direct sau indirect, desfășurarea acțiunilor militare împotriva Republicii Moldova, ocup</w:t>
      </w:r>
      <w:r>
        <w:rPr>
          <w:sz w:val="28"/>
          <w:szCs w:val="28"/>
        </w:rPr>
        <w:t>area</w:t>
      </w:r>
      <w:r w:rsidRPr="00EA5C9F">
        <w:rPr>
          <w:sz w:val="28"/>
          <w:szCs w:val="28"/>
        </w:rPr>
        <w:t xml:space="preserve"> statului de către forțe militare străine, diminuarea </w:t>
      </w:r>
      <w:r w:rsidRPr="00EA5C9F">
        <w:rPr>
          <w:bCs/>
          <w:sz w:val="28"/>
          <w:szCs w:val="28"/>
        </w:rPr>
        <w:t xml:space="preserve">capacității </w:t>
      </w:r>
      <w:r w:rsidRPr="00EA5C9F">
        <w:rPr>
          <w:sz w:val="28"/>
          <w:szCs w:val="28"/>
        </w:rPr>
        <w:t xml:space="preserve">de apărare sau de asigurare a securității frontierei de stat, aservirea față de o putere străină ori declanșarea războiului, a conflictelor armate interne sau internaționale, realizarea altor acțiuni </w:t>
      </w:r>
      <w:r>
        <w:rPr>
          <w:sz w:val="28"/>
          <w:szCs w:val="28"/>
        </w:rPr>
        <w:t xml:space="preserve">de </w:t>
      </w:r>
      <w:r w:rsidRPr="00EA5C9F">
        <w:rPr>
          <w:sz w:val="28"/>
          <w:szCs w:val="28"/>
        </w:rPr>
        <w:t>violen</w:t>
      </w:r>
      <w:r>
        <w:rPr>
          <w:sz w:val="28"/>
          <w:szCs w:val="28"/>
        </w:rPr>
        <w:t>ță</w:t>
      </w:r>
      <w:r w:rsidRPr="00EA5C9F">
        <w:rPr>
          <w:sz w:val="28"/>
          <w:szCs w:val="28"/>
        </w:rPr>
        <w:t xml:space="preserve"> care subminează existența statului;</w:t>
      </w:r>
    </w:p>
    <w:p w14:paraId="2D3E5E99" w14:textId="77777777" w:rsidR="005526C2" w:rsidRPr="00EA5C9F" w:rsidRDefault="005526C2" w:rsidP="005526C2">
      <w:pPr>
        <w:pStyle w:val="Indentcorptext"/>
        <w:numPr>
          <w:ilvl w:val="0"/>
          <w:numId w:val="2"/>
        </w:numPr>
        <w:tabs>
          <w:tab w:val="left" w:pos="993"/>
          <w:tab w:val="left" w:pos="1276"/>
        </w:tabs>
        <w:ind w:left="0" w:firstLine="709"/>
        <w:jc w:val="both"/>
        <w:rPr>
          <w:sz w:val="28"/>
          <w:szCs w:val="28"/>
        </w:rPr>
      </w:pPr>
      <w:r w:rsidRPr="00EA5C9F">
        <w:rPr>
          <w:sz w:val="28"/>
          <w:szCs w:val="28"/>
        </w:rPr>
        <w:t xml:space="preserve">desfășurarea acțiunilor și admiterea premiselor care favorizează, determină sau pot afecta grav ori iremediabil obiectivele naționale în sfera transportului, a comunicațiilor, sistemul energetic, sistemele informaționale </w:t>
      </w:r>
      <w:r>
        <w:rPr>
          <w:sz w:val="28"/>
          <w:szCs w:val="28"/>
        </w:rPr>
        <w:t>sau</w:t>
      </w:r>
      <w:r w:rsidRPr="00EA5C9F">
        <w:rPr>
          <w:sz w:val="28"/>
          <w:szCs w:val="28"/>
        </w:rPr>
        <w:t xml:space="preserve"> de comunicații electronice, </w:t>
      </w:r>
      <w:r w:rsidRPr="00EA5C9F">
        <w:rPr>
          <w:bCs/>
          <w:sz w:val="28"/>
          <w:szCs w:val="28"/>
        </w:rPr>
        <w:t>pe piața financiară bancară</w:t>
      </w:r>
      <w:r w:rsidRPr="00EA5C9F">
        <w:rPr>
          <w:sz w:val="28"/>
          <w:szCs w:val="28"/>
        </w:rPr>
        <w:t>, în domeni</w:t>
      </w:r>
      <w:r>
        <w:rPr>
          <w:sz w:val="28"/>
          <w:szCs w:val="28"/>
        </w:rPr>
        <w:t>u</w:t>
      </w:r>
      <w:r w:rsidRPr="00EA5C9F">
        <w:rPr>
          <w:sz w:val="28"/>
          <w:szCs w:val="28"/>
        </w:rPr>
        <w:t>l fiscal, vamal</w:t>
      </w:r>
      <w:r>
        <w:rPr>
          <w:sz w:val="28"/>
          <w:szCs w:val="28"/>
        </w:rPr>
        <w:t xml:space="preserve"> ori</w:t>
      </w:r>
      <w:r w:rsidRPr="00EA5C9F">
        <w:rPr>
          <w:sz w:val="28"/>
          <w:szCs w:val="28"/>
        </w:rPr>
        <w:t xml:space="preserve"> investițional, în ramurile principale ale economiei Republicii Moldova</w:t>
      </w:r>
      <w:r>
        <w:rPr>
          <w:sz w:val="28"/>
          <w:szCs w:val="28"/>
        </w:rPr>
        <w:t>,</w:t>
      </w:r>
      <w:r w:rsidRPr="00EA5C9F">
        <w:rPr>
          <w:sz w:val="28"/>
          <w:szCs w:val="28"/>
        </w:rPr>
        <w:t xml:space="preserve"> relațiile externe ale acestora</w:t>
      </w:r>
      <w:r>
        <w:rPr>
          <w:sz w:val="28"/>
          <w:szCs w:val="28"/>
        </w:rPr>
        <w:t xml:space="preserve"> sau</w:t>
      </w:r>
      <w:r w:rsidRPr="00EA5C9F">
        <w:rPr>
          <w:sz w:val="28"/>
          <w:szCs w:val="28"/>
        </w:rPr>
        <w:t xml:space="preserve"> obiectivele de infrastructură critică;</w:t>
      </w:r>
    </w:p>
    <w:bookmarkEnd w:id="0"/>
    <w:p w14:paraId="38C9CC9C"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trădarea de patrie, spionajul, activitatea structurii informative ilegale, complotul împotriva Republicii Moldova, culegerea neautorizată de informații, separatismul;</w:t>
      </w:r>
    </w:p>
    <w:p w14:paraId="30BB4AAC"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lastRenderedPageBreak/>
        <w:t>apariția amenințărilor sau a incidentelor cibernetice în rețelele și sistemele informatice de interes național;</w:t>
      </w:r>
    </w:p>
    <w:p w14:paraId="1C2C85B3"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apariția amenințărilor hibride la adresa statului, exprimate prin acțiuni/inacțiuni la nivel național, regional sau mondial, care afectează reziliența statului, precum și prin campanii de propagandă ostilă sau de dezinformare, care pot dăuna regimului constituțional;</w:t>
      </w:r>
    </w:p>
    <w:p w14:paraId="7311D600"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 xml:space="preserve">sustragerea, contrabanda, producerea, folosirea, transportarea sau păstrarea ilegală de armament, de muniții, de tehnică de luptă, de substanțe explozive, radioactive, otrăvitoare sau toxice, de droguri, de mărfuri strategice, dacă prin aceasta se aduce atingere intereselor de asigurare a securității </w:t>
      </w:r>
      <w:r w:rsidRPr="00EA5C9F">
        <w:rPr>
          <w:bCs/>
          <w:sz w:val="28"/>
          <w:szCs w:val="28"/>
        </w:rPr>
        <w:t>statului</w:t>
      </w:r>
      <w:r w:rsidRPr="00EA5C9F">
        <w:rPr>
          <w:sz w:val="28"/>
          <w:szCs w:val="28"/>
        </w:rPr>
        <w:t>;</w:t>
      </w:r>
    </w:p>
    <w:p w14:paraId="0E4BC420"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proofErr w:type="spellStart"/>
      <w:r w:rsidRPr="00EA5C9F">
        <w:rPr>
          <w:sz w:val="28"/>
          <w:szCs w:val="28"/>
        </w:rPr>
        <w:t>desfăşurarea</w:t>
      </w:r>
      <w:proofErr w:type="spellEnd"/>
      <w:r w:rsidRPr="00EA5C9F">
        <w:rPr>
          <w:sz w:val="28"/>
          <w:szCs w:val="28"/>
        </w:rPr>
        <w:t xml:space="preserve"> </w:t>
      </w:r>
      <w:proofErr w:type="spellStart"/>
      <w:r w:rsidRPr="00EA5C9F">
        <w:rPr>
          <w:sz w:val="28"/>
          <w:szCs w:val="28"/>
        </w:rPr>
        <w:t>activităţii</w:t>
      </w:r>
      <w:proofErr w:type="spellEnd"/>
      <w:r w:rsidRPr="00EA5C9F">
        <w:rPr>
          <w:sz w:val="28"/>
          <w:szCs w:val="28"/>
        </w:rPr>
        <w:t xml:space="preserve"> teroriste, sprijinirea, în orice mod, a acestei </w:t>
      </w:r>
      <w:proofErr w:type="spellStart"/>
      <w:r w:rsidRPr="00EA5C9F">
        <w:rPr>
          <w:sz w:val="28"/>
          <w:szCs w:val="28"/>
        </w:rPr>
        <w:t>activităţi</w:t>
      </w:r>
      <w:proofErr w:type="spellEnd"/>
      <w:r w:rsidRPr="00EA5C9F">
        <w:rPr>
          <w:sz w:val="28"/>
          <w:szCs w:val="28"/>
        </w:rPr>
        <w:t xml:space="preserve">, a altor </w:t>
      </w:r>
      <w:proofErr w:type="spellStart"/>
      <w:r w:rsidRPr="00EA5C9F">
        <w:rPr>
          <w:sz w:val="28"/>
          <w:szCs w:val="28"/>
        </w:rPr>
        <w:t>activităţi</w:t>
      </w:r>
      <w:proofErr w:type="spellEnd"/>
      <w:r w:rsidRPr="00EA5C9F">
        <w:rPr>
          <w:sz w:val="28"/>
          <w:szCs w:val="28"/>
        </w:rPr>
        <w:t xml:space="preserve"> cu caracter extremist, propagarea ideilor </w:t>
      </w:r>
      <w:proofErr w:type="spellStart"/>
      <w:r w:rsidRPr="00EA5C9F">
        <w:rPr>
          <w:sz w:val="28"/>
          <w:szCs w:val="28"/>
        </w:rPr>
        <w:t>şi</w:t>
      </w:r>
      <w:proofErr w:type="spellEnd"/>
      <w:r w:rsidRPr="00EA5C9F">
        <w:rPr>
          <w:sz w:val="28"/>
          <w:szCs w:val="28"/>
        </w:rPr>
        <w:t xml:space="preserve"> valorilor teroriste </w:t>
      </w:r>
      <w:proofErr w:type="spellStart"/>
      <w:r w:rsidRPr="00EA5C9F">
        <w:rPr>
          <w:sz w:val="28"/>
          <w:szCs w:val="28"/>
        </w:rPr>
        <w:t>şi</w:t>
      </w:r>
      <w:proofErr w:type="spellEnd"/>
      <w:r w:rsidRPr="00EA5C9F">
        <w:rPr>
          <w:sz w:val="28"/>
          <w:szCs w:val="28"/>
        </w:rPr>
        <w:t xml:space="preserve"> extremiste;</w:t>
      </w:r>
    </w:p>
    <w:p w14:paraId="0BAFB880" w14:textId="77777777" w:rsidR="00652749" w:rsidRPr="00EA5C9F" w:rsidRDefault="00652749" w:rsidP="00652749">
      <w:pPr>
        <w:pStyle w:val="1"/>
        <w:numPr>
          <w:ilvl w:val="0"/>
          <w:numId w:val="2"/>
        </w:numPr>
        <w:shd w:val="clear" w:color="auto" w:fill="auto"/>
        <w:tabs>
          <w:tab w:val="left" w:pos="40"/>
          <w:tab w:val="left" w:pos="318"/>
          <w:tab w:val="left" w:pos="460"/>
          <w:tab w:val="left" w:pos="993"/>
        </w:tabs>
        <w:spacing w:after="0" w:line="240" w:lineRule="auto"/>
        <w:ind w:left="0" w:firstLine="709"/>
        <w:rPr>
          <w:sz w:val="28"/>
          <w:szCs w:val="28"/>
          <w:lang w:val="ro-RO"/>
        </w:rPr>
      </w:pPr>
      <w:r w:rsidRPr="00EA5C9F">
        <w:rPr>
          <w:sz w:val="28"/>
          <w:szCs w:val="28"/>
          <w:lang w:val="ro-RO"/>
        </w:rPr>
        <w:t>implicarea în manifestări de corupție a persoanelor cu funcții de demnitate publică, a angajaților din cadrul organelor de ocrotire a normelor de drept și/sau din cadrul autorităților de control, care, în virtutea funcției/statutului, săvârșesc o acțiune sau inacțiune ilegală în interesul sau la indicația unui grup criminal organizat ori a unei organizații criminale sau care au pus în aplicare scheme de fapte coruptibile ce prejudiciază buna funcționare a instituției în care activează ori buna funcționare a ramurilor economiei naționale;</w:t>
      </w:r>
    </w:p>
    <w:p w14:paraId="6F45B4CE"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influențarea proceselor electorale în scopul promovării intereselor altor state, ale entităților anticonstituționale, ale unui grup criminal organizat sau ale unei organizații criminale;</w:t>
      </w:r>
    </w:p>
    <w:p w14:paraId="6036266A" w14:textId="77777777" w:rsidR="00652749" w:rsidRPr="00EA5C9F" w:rsidRDefault="00652749" w:rsidP="00652749">
      <w:pPr>
        <w:pStyle w:val="Indentcorptext"/>
        <w:numPr>
          <w:ilvl w:val="0"/>
          <w:numId w:val="2"/>
        </w:numPr>
        <w:tabs>
          <w:tab w:val="left" w:pos="1134"/>
        </w:tabs>
        <w:ind w:left="0" w:firstLine="709"/>
        <w:jc w:val="both"/>
        <w:rPr>
          <w:sz w:val="28"/>
          <w:szCs w:val="28"/>
        </w:rPr>
      </w:pPr>
      <w:r w:rsidRPr="00EA5C9F">
        <w:rPr>
          <w:sz w:val="28"/>
          <w:szCs w:val="28"/>
        </w:rPr>
        <w:t>gestionarea ilegală, degradarea sau distrugerea resurselor naturale de interes național ori blocarea accesului la acestea;</w:t>
      </w:r>
    </w:p>
    <w:p w14:paraId="186C99C9"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desfășurarea activității orientate spre producerea sau răspândirea unei epidemii ori pandemii;</w:t>
      </w:r>
    </w:p>
    <w:p w14:paraId="19546F5E"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poluarea excesivă, radioactivă, chimică sau bacteriologică a mediului sau punerea în pericol a securității ecologice</w:t>
      </w:r>
      <w:r>
        <w:rPr>
          <w:sz w:val="28"/>
          <w:szCs w:val="28"/>
        </w:rPr>
        <w:t>,</w:t>
      </w:r>
      <w:r w:rsidRPr="00EA5C9F">
        <w:rPr>
          <w:sz w:val="28"/>
          <w:szCs w:val="28"/>
        </w:rPr>
        <w:t xml:space="preserve"> dacă aceasta poate să provoace un </w:t>
      </w:r>
      <w:proofErr w:type="spellStart"/>
      <w:r w:rsidRPr="00EA5C9F">
        <w:rPr>
          <w:sz w:val="28"/>
          <w:szCs w:val="28"/>
        </w:rPr>
        <w:t>ecocid</w:t>
      </w:r>
      <w:proofErr w:type="spellEnd"/>
      <w:r w:rsidRPr="00EA5C9F">
        <w:rPr>
          <w:sz w:val="28"/>
          <w:szCs w:val="28"/>
        </w:rPr>
        <w:t>;</w:t>
      </w:r>
    </w:p>
    <w:p w14:paraId="5741173A" w14:textId="77777777" w:rsidR="00652749" w:rsidRPr="00EA5C9F" w:rsidRDefault="00652749" w:rsidP="00652749">
      <w:pPr>
        <w:pStyle w:val="Indentcorptext"/>
        <w:numPr>
          <w:ilvl w:val="0"/>
          <w:numId w:val="2"/>
        </w:numPr>
        <w:tabs>
          <w:tab w:val="left" w:pos="993"/>
          <w:tab w:val="left" w:pos="1276"/>
        </w:tabs>
        <w:ind w:left="0" w:firstLine="709"/>
        <w:jc w:val="both"/>
        <w:rPr>
          <w:sz w:val="28"/>
          <w:szCs w:val="28"/>
        </w:rPr>
      </w:pPr>
      <w:r w:rsidRPr="00EA5C9F">
        <w:rPr>
          <w:sz w:val="28"/>
          <w:szCs w:val="28"/>
        </w:rPr>
        <w:t>confecționarea sau deținerea ilegală a tehnicii speciale ori a mijloacelor de program pentru interceptarea și/sau accesarea comunicațiilor, a fluxului de date și a sistemelor informatice;</w:t>
      </w:r>
    </w:p>
    <w:p w14:paraId="7725011B" w14:textId="77777777" w:rsidR="00652749" w:rsidRPr="00EA5C9F" w:rsidRDefault="00652749" w:rsidP="00652749">
      <w:pPr>
        <w:pStyle w:val="Indentcorptext"/>
        <w:tabs>
          <w:tab w:val="left" w:pos="993"/>
        </w:tabs>
        <w:ind w:left="0" w:firstLine="709"/>
        <w:jc w:val="both"/>
        <w:rPr>
          <w:sz w:val="28"/>
          <w:szCs w:val="28"/>
        </w:rPr>
      </w:pPr>
      <w:r w:rsidRPr="00EA5C9F">
        <w:rPr>
          <w:sz w:val="28"/>
          <w:szCs w:val="28"/>
        </w:rPr>
        <w:t xml:space="preserve">q) organizarea migrației ilegale de către </w:t>
      </w:r>
      <w:r>
        <w:rPr>
          <w:sz w:val="28"/>
          <w:szCs w:val="28"/>
        </w:rPr>
        <w:t xml:space="preserve">un </w:t>
      </w:r>
      <w:r w:rsidRPr="00EA5C9F">
        <w:rPr>
          <w:sz w:val="28"/>
          <w:szCs w:val="28"/>
        </w:rPr>
        <w:t>alt stat</w:t>
      </w:r>
      <w:r>
        <w:rPr>
          <w:sz w:val="28"/>
          <w:szCs w:val="28"/>
        </w:rPr>
        <w:t xml:space="preserve">, </w:t>
      </w:r>
      <w:r w:rsidRPr="00EA5C9F">
        <w:rPr>
          <w:sz w:val="28"/>
          <w:szCs w:val="28"/>
        </w:rPr>
        <w:t>de către o entitate anticonstituțională</w:t>
      </w:r>
      <w:r>
        <w:rPr>
          <w:sz w:val="28"/>
          <w:szCs w:val="28"/>
        </w:rPr>
        <w:t xml:space="preserve">, de către un </w:t>
      </w:r>
      <w:r w:rsidRPr="00EA5C9F">
        <w:rPr>
          <w:sz w:val="28"/>
          <w:szCs w:val="28"/>
        </w:rPr>
        <w:t>grup criminal organiz</w:t>
      </w:r>
      <w:r>
        <w:rPr>
          <w:sz w:val="28"/>
          <w:szCs w:val="28"/>
        </w:rPr>
        <w:t xml:space="preserve">at sau organizații </w:t>
      </w:r>
      <w:r w:rsidRPr="00CB231E">
        <w:rPr>
          <w:sz w:val="28"/>
          <w:szCs w:val="28"/>
        </w:rPr>
        <w:t>criminale</w:t>
      </w:r>
      <w:r>
        <w:rPr>
          <w:sz w:val="28"/>
          <w:szCs w:val="28"/>
        </w:rPr>
        <w:t xml:space="preserve"> cu caracter transnațional</w:t>
      </w:r>
      <w:r w:rsidRPr="00EA5C9F">
        <w:rPr>
          <w:sz w:val="28"/>
          <w:szCs w:val="28"/>
        </w:rPr>
        <w:t>;</w:t>
      </w:r>
    </w:p>
    <w:p w14:paraId="61A85E5F" w14:textId="77777777" w:rsidR="00652749" w:rsidRPr="00EA5C9F" w:rsidRDefault="00652749" w:rsidP="00652749">
      <w:pPr>
        <w:pStyle w:val="Indentcorptext"/>
        <w:numPr>
          <w:ilvl w:val="0"/>
          <w:numId w:val="4"/>
        </w:numPr>
        <w:tabs>
          <w:tab w:val="left" w:pos="993"/>
        </w:tabs>
        <w:ind w:left="0" w:firstLine="709"/>
        <w:jc w:val="both"/>
        <w:rPr>
          <w:sz w:val="28"/>
          <w:szCs w:val="28"/>
        </w:rPr>
      </w:pPr>
      <w:r w:rsidRPr="00EA5C9F">
        <w:rPr>
          <w:sz w:val="28"/>
          <w:szCs w:val="28"/>
        </w:rPr>
        <w:t xml:space="preserve">constituirea de organizații sau de grupări ilegale, la nivel național sau internațional, aderarea la acestea sau susținerea </w:t>
      </w:r>
      <w:r>
        <w:rPr>
          <w:sz w:val="28"/>
          <w:szCs w:val="28"/>
        </w:rPr>
        <w:t xml:space="preserve">lor </w:t>
      </w:r>
      <w:r w:rsidRPr="00EA5C9F">
        <w:rPr>
          <w:sz w:val="28"/>
          <w:szCs w:val="28"/>
        </w:rPr>
        <w:t>sub orice formă, în scopul desfășurării uneia dintre activitățile menționate la lit. a)–q), precum și desfășurarea secretă a unor asemenea activități de către organizații sau grupuri constituite legal.”</w:t>
      </w:r>
    </w:p>
    <w:p w14:paraId="13393C34" w14:textId="77777777" w:rsidR="00652749" w:rsidRPr="00EA5C9F" w:rsidRDefault="00652749" w:rsidP="00652749">
      <w:pPr>
        <w:pStyle w:val="Indentcorptext"/>
        <w:tabs>
          <w:tab w:val="left" w:pos="1134"/>
        </w:tabs>
        <w:ind w:left="0" w:firstLine="709"/>
        <w:jc w:val="both"/>
        <w:rPr>
          <w:sz w:val="28"/>
          <w:szCs w:val="28"/>
        </w:rPr>
      </w:pPr>
    </w:p>
    <w:p w14:paraId="15C75AA1" w14:textId="77777777" w:rsidR="00652749" w:rsidRPr="00EA5C9F" w:rsidRDefault="00652749" w:rsidP="00652749">
      <w:pPr>
        <w:pStyle w:val="Listparagraf"/>
        <w:numPr>
          <w:ilvl w:val="0"/>
          <w:numId w:val="1"/>
        </w:numPr>
        <w:tabs>
          <w:tab w:val="left" w:pos="993"/>
        </w:tabs>
        <w:ind w:left="0" w:firstLine="709"/>
        <w:jc w:val="both"/>
        <w:rPr>
          <w:rFonts w:cs="Times New Roman"/>
          <w:sz w:val="28"/>
          <w:szCs w:val="28"/>
        </w:rPr>
      </w:pPr>
      <w:r w:rsidRPr="00EA5C9F">
        <w:rPr>
          <w:rFonts w:cs="Times New Roman"/>
          <w:sz w:val="28"/>
          <w:szCs w:val="28"/>
        </w:rPr>
        <w:t>Articolul 10 se completează cu litera g) cu următorul cuprins:</w:t>
      </w:r>
    </w:p>
    <w:p w14:paraId="1BEC8DC2" w14:textId="77777777" w:rsidR="00652749" w:rsidRPr="00EA5C9F" w:rsidRDefault="00652749" w:rsidP="00652749">
      <w:pPr>
        <w:pStyle w:val="Indentcorptext"/>
        <w:tabs>
          <w:tab w:val="left" w:pos="1134"/>
        </w:tabs>
        <w:ind w:left="0" w:firstLine="709"/>
        <w:jc w:val="both"/>
        <w:rPr>
          <w:sz w:val="28"/>
          <w:szCs w:val="28"/>
        </w:rPr>
      </w:pPr>
    </w:p>
    <w:p w14:paraId="5D0718F3" w14:textId="57987CFA" w:rsidR="00652749" w:rsidRPr="00EA5C9F" w:rsidRDefault="00652749" w:rsidP="00652749">
      <w:pPr>
        <w:pStyle w:val="Indentcorptext"/>
        <w:tabs>
          <w:tab w:val="left" w:pos="1134"/>
        </w:tabs>
        <w:ind w:left="0" w:firstLine="709"/>
        <w:jc w:val="both"/>
        <w:rPr>
          <w:sz w:val="28"/>
          <w:szCs w:val="28"/>
        </w:rPr>
      </w:pPr>
      <w:r w:rsidRPr="00EA5C9F">
        <w:rPr>
          <w:sz w:val="28"/>
          <w:szCs w:val="28"/>
        </w:rPr>
        <w:lastRenderedPageBreak/>
        <w:t xml:space="preserve">„g) coordonează activitatea organelor </w:t>
      </w:r>
      <w:proofErr w:type="spellStart"/>
      <w:r w:rsidRPr="00EA5C9F">
        <w:rPr>
          <w:sz w:val="28"/>
          <w:szCs w:val="28"/>
        </w:rPr>
        <w:t>securităţii</w:t>
      </w:r>
      <w:proofErr w:type="spellEnd"/>
      <w:r w:rsidRPr="00EA5C9F">
        <w:rPr>
          <w:sz w:val="28"/>
          <w:szCs w:val="28"/>
        </w:rPr>
        <w:t xml:space="preserve"> statului prin stabilirea, </w:t>
      </w:r>
      <w:proofErr w:type="spellStart"/>
      <w:r w:rsidRPr="00EA5C9F">
        <w:rPr>
          <w:sz w:val="28"/>
          <w:szCs w:val="28"/>
        </w:rPr>
        <w:t>prioritizarea</w:t>
      </w:r>
      <w:proofErr w:type="spellEnd"/>
      <w:r w:rsidRPr="00EA5C9F">
        <w:rPr>
          <w:sz w:val="28"/>
          <w:szCs w:val="28"/>
        </w:rPr>
        <w:t xml:space="preserve"> și revizuirea intereselor și obiectivelor </w:t>
      </w:r>
      <w:proofErr w:type="spellStart"/>
      <w:r w:rsidRPr="00EA5C9F">
        <w:rPr>
          <w:sz w:val="28"/>
          <w:szCs w:val="28"/>
        </w:rPr>
        <w:t>securităţii</w:t>
      </w:r>
      <w:proofErr w:type="spellEnd"/>
      <w:r w:rsidRPr="00EA5C9F">
        <w:rPr>
          <w:sz w:val="28"/>
          <w:szCs w:val="28"/>
        </w:rPr>
        <w:t xml:space="preserve"> naționale, a modalităților de realizare a acestora, prin examinarea și evaluarea documentelor de politici și </w:t>
      </w:r>
      <w:r>
        <w:rPr>
          <w:sz w:val="28"/>
          <w:szCs w:val="28"/>
        </w:rPr>
        <w:t xml:space="preserve">a </w:t>
      </w:r>
      <w:r w:rsidRPr="00EA5C9F">
        <w:rPr>
          <w:sz w:val="28"/>
          <w:szCs w:val="28"/>
        </w:rPr>
        <w:t>actelor normative referitoare la securitatea națională</w:t>
      </w:r>
      <w:r>
        <w:rPr>
          <w:sz w:val="28"/>
          <w:szCs w:val="28"/>
        </w:rPr>
        <w:t>,</w:t>
      </w:r>
      <w:r w:rsidRPr="00E67A4B">
        <w:rPr>
          <w:sz w:val="28"/>
          <w:szCs w:val="28"/>
        </w:rPr>
        <w:t xml:space="preserve"> </w:t>
      </w:r>
      <w:r w:rsidRPr="00EA5C9F">
        <w:rPr>
          <w:sz w:val="28"/>
          <w:szCs w:val="28"/>
        </w:rPr>
        <w:t xml:space="preserve">precum și </w:t>
      </w:r>
      <w:r>
        <w:rPr>
          <w:sz w:val="28"/>
          <w:szCs w:val="28"/>
        </w:rPr>
        <w:t xml:space="preserve">prin </w:t>
      </w:r>
      <w:r w:rsidRPr="00EA5C9F">
        <w:rPr>
          <w:sz w:val="28"/>
          <w:szCs w:val="28"/>
        </w:rPr>
        <w:t>prezentarea</w:t>
      </w:r>
      <w:r w:rsidRPr="00E67A4B">
        <w:rPr>
          <w:sz w:val="28"/>
          <w:szCs w:val="28"/>
        </w:rPr>
        <w:t xml:space="preserve"> </w:t>
      </w:r>
      <w:r w:rsidRPr="00EA5C9F">
        <w:rPr>
          <w:sz w:val="28"/>
          <w:szCs w:val="28"/>
        </w:rPr>
        <w:t>opiniilor</w:t>
      </w:r>
      <w:r w:rsidR="00224BC2">
        <w:rPr>
          <w:sz w:val="28"/>
          <w:szCs w:val="28"/>
        </w:rPr>
        <w:t xml:space="preserve"> respective</w:t>
      </w:r>
      <w:r w:rsidRPr="00EA5C9F">
        <w:rPr>
          <w:sz w:val="28"/>
          <w:szCs w:val="28"/>
        </w:rPr>
        <w:t>.”</w:t>
      </w:r>
    </w:p>
    <w:p w14:paraId="74551B6F" w14:textId="77777777" w:rsidR="00652749" w:rsidRPr="00EA5C9F" w:rsidRDefault="00652749" w:rsidP="00652749">
      <w:pPr>
        <w:pStyle w:val="1"/>
        <w:shd w:val="clear" w:color="auto" w:fill="auto"/>
        <w:tabs>
          <w:tab w:val="left" w:pos="40"/>
          <w:tab w:val="left" w:pos="318"/>
          <w:tab w:val="left" w:pos="460"/>
          <w:tab w:val="left" w:pos="1134"/>
        </w:tabs>
        <w:spacing w:after="0" w:line="240" w:lineRule="auto"/>
        <w:ind w:firstLine="709"/>
        <w:rPr>
          <w:sz w:val="28"/>
          <w:szCs w:val="28"/>
          <w:lang w:val="ro-RO"/>
        </w:rPr>
      </w:pPr>
    </w:p>
    <w:p w14:paraId="000A6684" w14:textId="77777777" w:rsidR="00652749" w:rsidRPr="00EA5C9F" w:rsidRDefault="00652749" w:rsidP="00652749">
      <w:pPr>
        <w:pStyle w:val="Listparagraf"/>
        <w:tabs>
          <w:tab w:val="left" w:pos="1134"/>
        </w:tabs>
        <w:ind w:left="0" w:firstLine="709"/>
        <w:jc w:val="both"/>
        <w:rPr>
          <w:rFonts w:cs="Times New Roman"/>
          <w:sz w:val="28"/>
          <w:szCs w:val="28"/>
        </w:rPr>
      </w:pPr>
      <w:r w:rsidRPr="00EA5C9F">
        <w:rPr>
          <w:rFonts w:cs="Times New Roman"/>
          <w:b/>
          <w:sz w:val="28"/>
          <w:szCs w:val="28"/>
        </w:rPr>
        <w:t>Art. II</w:t>
      </w:r>
      <w:r w:rsidRPr="00EA5C9F">
        <w:rPr>
          <w:rFonts w:cs="Times New Roman"/>
          <w:b/>
          <w:bCs/>
          <w:sz w:val="28"/>
          <w:szCs w:val="28"/>
        </w:rPr>
        <w:t>.</w:t>
      </w:r>
      <w:r w:rsidRPr="00EA5C9F">
        <w:rPr>
          <w:rFonts w:cs="Times New Roman"/>
          <w:sz w:val="28"/>
          <w:szCs w:val="28"/>
        </w:rPr>
        <w:t xml:space="preserve"> – Prezenta lege intră în vigoare la data publicării în Monitorul Oficial al Republicii Moldova.</w:t>
      </w:r>
    </w:p>
    <w:p w14:paraId="2ECD02A7" w14:textId="77777777" w:rsidR="002A4D83" w:rsidRPr="00EA5C9F" w:rsidRDefault="002A4D83" w:rsidP="00B319D1">
      <w:pPr>
        <w:ind w:firstLine="709"/>
        <w:jc w:val="both"/>
        <w:rPr>
          <w:rFonts w:cs="Times New Roman"/>
          <w:sz w:val="28"/>
          <w:szCs w:val="28"/>
        </w:rPr>
      </w:pPr>
    </w:p>
    <w:p w14:paraId="09EB9C9C" w14:textId="77777777" w:rsidR="002A4D83" w:rsidRPr="00EA5C9F" w:rsidRDefault="002A4D83" w:rsidP="00B319D1">
      <w:pPr>
        <w:ind w:firstLine="709"/>
        <w:jc w:val="both"/>
        <w:rPr>
          <w:rFonts w:cs="Times New Roman"/>
          <w:sz w:val="28"/>
          <w:szCs w:val="28"/>
        </w:rPr>
      </w:pPr>
    </w:p>
    <w:p w14:paraId="2AF2AFC7" w14:textId="00FA7A30" w:rsidR="00902115" w:rsidRPr="00EA5C9F" w:rsidRDefault="00902115" w:rsidP="00902115">
      <w:pPr>
        <w:jc w:val="center"/>
        <w:rPr>
          <w:b/>
          <w:bCs/>
          <w:sz w:val="28"/>
          <w:szCs w:val="28"/>
        </w:rPr>
      </w:pPr>
      <w:r w:rsidRPr="00EA5C9F">
        <w:rPr>
          <w:b/>
          <w:bCs/>
          <w:sz w:val="28"/>
          <w:szCs w:val="28"/>
        </w:rPr>
        <w:t>PREȘEDINTELE PARLAMENTULUI</w:t>
      </w:r>
    </w:p>
    <w:p w14:paraId="3B4E3EFC" w14:textId="1E38CA33" w:rsidR="00902115" w:rsidRDefault="00902115" w:rsidP="00902115">
      <w:pPr>
        <w:jc w:val="center"/>
        <w:rPr>
          <w:b/>
          <w:bCs/>
          <w:sz w:val="28"/>
          <w:szCs w:val="28"/>
        </w:rPr>
      </w:pPr>
    </w:p>
    <w:p w14:paraId="03B1CE63" w14:textId="77777777" w:rsidR="003F6CC8" w:rsidRDefault="003F6CC8" w:rsidP="00902115">
      <w:pPr>
        <w:jc w:val="center"/>
        <w:rPr>
          <w:b/>
          <w:bCs/>
          <w:sz w:val="28"/>
          <w:szCs w:val="28"/>
        </w:rPr>
      </w:pPr>
    </w:p>
    <w:p w14:paraId="383EEEAF" w14:textId="77777777" w:rsidR="00A82C70" w:rsidRPr="00EA5C9F" w:rsidRDefault="00A82C70" w:rsidP="00902115">
      <w:pPr>
        <w:jc w:val="center"/>
        <w:rPr>
          <w:b/>
          <w:bCs/>
          <w:sz w:val="28"/>
          <w:szCs w:val="28"/>
        </w:rPr>
      </w:pPr>
    </w:p>
    <w:p w14:paraId="12B164CA" w14:textId="1900E316" w:rsidR="00902115" w:rsidRDefault="00A82C70" w:rsidP="00A82C70">
      <w:pPr>
        <w:pStyle w:val="Frspaiere"/>
        <w:jc w:val="center"/>
        <w:rPr>
          <w:b/>
          <w:bCs/>
          <w:sz w:val="28"/>
          <w:szCs w:val="28"/>
        </w:rPr>
      </w:pPr>
      <w:r w:rsidRPr="00DD3F30">
        <w:rPr>
          <w:b/>
          <w:bCs/>
          <w:sz w:val="28"/>
          <w:szCs w:val="28"/>
        </w:rPr>
        <w:t>IGOR  GROSU</w:t>
      </w:r>
    </w:p>
    <w:p w14:paraId="5D94AE29" w14:textId="77777777" w:rsidR="00A82C70" w:rsidRDefault="00A82C70" w:rsidP="00902115">
      <w:pPr>
        <w:pStyle w:val="Frspaiere"/>
        <w:rPr>
          <w:b/>
          <w:bCs/>
          <w:sz w:val="28"/>
          <w:szCs w:val="28"/>
        </w:rPr>
      </w:pPr>
    </w:p>
    <w:p w14:paraId="56401C13" w14:textId="77777777" w:rsidR="00A82C70" w:rsidRPr="00EA5C9F" w:rsidRDefault="00A82C70" w:rsidP="00902115">
      <w:pPr>
        <w:pStyle w:val="Frspaiere"/>
        <w:rPr>
          <w:b/>
          <w:bCs/>
          <w:sz w:val="28"/>
          <w:szCs w:val="28"/>
        </w:rPr>
      </w:pPr>
    </w:p>
    <w:p w14:paraId="3A7466DC" w14:textId="513BC084" w:rsidR="00902115" w:rsidRPr="00EA5C9F" w:rsidRDefault="00902115" w:rsidP="00902115">
      <w:pPr>
        <w:pStyle w:val="Frspaiere"/>
        <w:rPr>
          <w:b/>
          <w:bCs/>
          <w:sz w:val="28"/>
          <w:szCs w:val="28"/>
        </w:rPr>
      </w:pPr>
      <w:r w:rsidRPr="00EA5C9F">
        <w:rPr>
          <w:b/>
          <w:bCs/>
          <w:sz w:val="28"/>
          <w:szCs w:val="28"/>
        </w:rPr>
        <w:t xml:space="preserve">Chișinău, </w:t>
      </w:r>
      <w:r w:rsidR="008D3122" w:rsidRPr="00EA5C9F">
        <w:rPr>
          <w:b/>
          <w:bCs/>
          <w:sz w:val="28"/>
          <w:szCs w:val="28"/>
        </w:rPr>
        <w:t xml:space="preserve">17 august </w:t>
      </w:r>
      <w:r w:rsidRPr="00EA5C9F">
        <w:rPr>
          <w:b/>
          <w:bCs/>
          <w:sz w:val="28"/>
          <w:szCs w:val="28"/>
        </w:rPr>
        <w:t>2023.</w:t>
      </w:r>
    </w:p>
    <w:p w14:paraId="1E9AD8B8" w14:textId="65A585E4" w:rsidR="00902115" w:rsidRPr="00EA5C9F" w:rsidRDefault="00902115" w:rsidP="00902115">
      <w:pPr>
        <w:pStyle w:val="Frspaiere"/>
        <w:rPr>
          <w:sz w:val="28"/>
        </w:rPr>
      </w:pPr>
      <w:r w:rsidRPr="00EA5C9F">
        <w:rPr>
          <w:b/>
          <w:bCs/>
          <w:sz w:val="28"/>
          <w:szCs w:val="28"/>
        </w:rPr>
        <w:t>Nr. 260.</w:t>
      </w:r>
    </w:p>
    <w:p w14:paraId="2EE3BB47" w14:textId="2B1DA293" w:rsidR="00FE60E2" w:rsidRPr="00EA5C9F" w:rsidRDefault="00FE60E2" w:rsidP="00902115">
      <w:pPr>
        <w:jc w:val="center"/>
        <w:rPr>
          <w:rFonts w:eastAsia="Times New Roman" w:cs="Times New Roman"/>
          <w:sz w:val="28"/>
          <w:szCs w:val="28"/>
          <w:lang w:eastAsia="ru-RU"/>
        </w:rPr>
      </w:pPr>
    </w:p>
    <w:sectPr w:rsidR="00FE60E2" w:rsidRPr="00EA5C9F" w:rsidSect="00B15EB7">
      <w:headerReference w:type="default" r:id="rId8"/>
      <w:pgSz w:w="11906" w:h="16838"/>
      <w:pgMar w:top="1418" w:right="567" w:bottom="1418" w:left="1985" w:header="1134" w:footer="850" w:gutter="0"/>
      <w:cols w:space="708"/>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4F153" w14:textId="77777777" w:rsidR="00AA623D" w:rsidRDefault="00AA623D" w:rsidP="00304140">
      <w:r>
        <w:separator/>
      </w:r>
    </w:p>
  </w:endnote>
  <w:endnote w:type="continuationSeparator" w:id="0">
    <w:p w14:paraId="689DBE1E" w14:textId="77777777" w:rsidR="00AA623D" w:rsidRDefault="00AA623D" w:rsidP="00304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51ECC" w14:textId="77777777" w:rsidR="00AA623D" w:rsidRDefault="00AA623D" w:rsidP="00304140">
      <w:r>
        <w:separator/>
      </w:r>
    </w:p>
  </w:footnote>
  <w:footnote w:type="continuationSeparator" w:id="0">
    <w:p w14:paraId="75147818" w14:textId="77777777" w:rsidR="00AA623D" w:rsidRDefault="00AA623D" w:rsidP="00304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095553"/>
      <w:docPartObj>
        <w:docPartGallery w:val="Page Numbers (Top of Page)"/>
        <w:docPartUnique/>
      </w:docPartObj>
    </w:sdtPr>
    <w:sdtEndPr/>
    <w:sdtContent>
      <w:p w14:paraId="5E422B3C" w14:textId="18C926A9" w:rsidR="00384AB7" w:rsidRDefault="00384AB7" w:rsidP="00B15EB7">
        <w:pPr>
          <w:pStyle w:val="Antet"/>
          <w:tabs>
            <w:tab w:val="clear" w:pos="4513"/>
            <w:tab w:val="clear" w:pos="9026"/>
            <w:tab w:val="center" w:pos="0"/>
            <w:tab w:val="right" w:pos="9354"/>
          </w:tabs>
          <w:jc w:val="center"/>
        </w:pPr>
        <w:r>
          <w:fldChar w:fldCharType="begin"/>
        </w:r>
        <w:r>
          <w:instrText>PAGE   \* MERGEFORMAT</w:instrText>
        </w:r>
        <w:r>
          <w:fldChar w:fldCharType="separate"/>
        </w:r>
        <w:r>
          <w:t>2</w:t>
        </w:r>
        <w:r>
          <w:fldChar w:fldCharType="end"/>
        </w:r>
      </w:p>
    </w:sdtContent>
  </w:sdt>
  <w:p w14:paraId="0433283F" w14:textId="77777777" w:rsidR="00304140" w:rsidRPr="00304140" w:rsidRDefault="00304140" w:rsidP="00AE5ECF">
    <w:pPr>
      <w:pStyle w:val="Ante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65AD9"/>
    <w:multiLevelType w:val="hybridMultilevel"/>
    <w:tmpl w:val="FA86B352"/>
    <w:lvl w:ilvl="0" w:tplc="21A65130">
      <w:start w:val="18"/>
      <w:numFmt w:val="lowerLetter"/>
      <w:lvlText w:val="%1)"/>
      <w:lvlJc w:val="left"/>
      <w:pPr>
        <w:ind w:left="2175" w:hanging="360"/>
      </w:pPr>
      <w:rPr>
        <w:rFonts w:hint="default"/>
      </w:rPr>
    </w:lvl>
    <w:lvl w:ilvl="1" w:tplc="04190019" w:tentative="1">
      <w:start w:val="1"/>
      <w:numFmt w:val="lowerLetter"/>
      <w:lvlText w:val="%2."/>
      <w:lvlJc w:val="left"/>
      <w:pPr>
        <w:ind w:left="2895" w:hanging="360"/>
      </w:pPr>
    </w:lvl>
    <w:lvl w:ilvl="2" w:tplc="0419001B" w:tentative="1">
      <w:start w:val="1"/>
      <w:numFmt w:val="lowerRoman"/>
      <w:lvlText w:val="%3."/>
      <w:lvlJc w:val="right"/>
      <w:pPr>
        <w:ind w:left="3615" w:hanging="180"/>
      </w:pPr>
    </w:lvl>
    <w:lvl w:ilvl="3" w:tplc="0419000F" w:tentative="1">
      <w:start w:val="1"/>
      <w:numFmt w:val="decimal"/>
      <w:lvlText w:val="%4."/>
      <w:lvlJc w:val="left"/>
      <w:pPr>
        <w:ind w:left="4335" w:hanging="360"/>
      </w:pPr>
    </w:lvl>
    <w:lvl w:ilvl="4" w:tplc="04190019" w:tentative="1">
      <w:start w:val="1"/>
      <w:numFmt w:val="lowerLetter"/>
      <w:lvlText w:val="%5."/>
      <w:lvlJc w:val="left"/>
      <w:pPr>
        <w:ind w:left="5055" w:hanging="360"/>
      </w:pPr>
    </w:lvl>
    <w:lvl w:ilvl="5" w:tplc="0419001B" w:tentative="1">
      <w:start w:val="1"/>
      <w:numFmt w:val="lowerRoman"/>
      <w:lvlText w:val="%6."/>
      <w:lvlJc w:val="right"/>
      <w:pPr>
        <w:ind w:left="5775" w:hanging="180"/>
      </w:pPr>
    </w:lvl>
    <w:lvl w:ilvl="6" w:tplc="0419000F" w:tentative="1">
      <w:start w:val="1"/>
      <w:numFmt w:val="decimal"/>
      <w:lvlText w:val="%7."/>
      <w:lvlJc w:val="left"/>
      <w:pPr>
        <w:ind w:left="6495" w:hanging="360"/>
      </w:pPr>
    </w:lvl>
    <w:lvl w:ilvl="7" w:tplc="04190019" w:tentative="1">
      <w:start w:val="1"/>
      <w:numFmt w:val="lowerLetter"/>
      <w:lvlText w:val="%8."/>
      <w:lvlJc w:val="left"/>
      <w:pPr>
        <w:ind w:left="7215" w:hanging="360"/>
      </w:pPr>
    </w:lvl>
    <w:lvl w:ilvl="8" w:tplc="0419001B" w:tentative="1">
      <w:start w:val="1"/>
      <w:numFmt w:val="lowerRoman"/>
      <w:lvlText w:val="%9."/>
      <w:lvlJc w:val="right"/>
      <w:pPr>
        <w:ind w:left="7935" w:hanging="180"/>
      </w:pPr>
    </w:lvl>
  </w:abstractNum>
  <w:abstractNum w:abstractNumId="1" w15:restartNumberingAfterBreak="0">
    <w:nsid w:val="2381322F"/>
    <w:multiLevelType w:val="multilevel"/>
    <w:tmpl w:val="048830C0"/>
    <w:lvl w:ilvl="0">
      <w:start w:val="1"/>
      <w:numFmt w:val="decimal"/>
      <w:lvlText w:val="%1."/>
      <w:lvlJc w:val="left"/>
      <w:pPr>
        <w:tabs>
          <w:tab w:val="num" w:pos="0"/>
        </w:tabs>
        <w:ind w:left="1429" w:hanging="360"/>
      </w:pPr>
      <w:rPr>
        <w:b w:val="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30212F95"/>
    <w:multiLevelType w:val="multilevel"/>
    <w:tmpl w:val="6D3E6E02"/>
    <w:lvl w:ilvl="0">
      <w:start w:val="1"/>
      <w:numFmt w:val="lowerLetter"/>
      <w:lvlText w:val="%1)"/>
      <w:lvlJc w:val="left"/>
      <w:pPr>
        <w:tabs>
          <w:tab w:val="num" w:pos="0"/>
        </w:tabs>
        <w:ind w:left="1815" w:hanging="1095"/>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7E5A13E6"/>
    <w:multiLevelType w:val="multilevel"/>
    <w:tmpl w:val="149AB5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85469033">
    <w:abstractNumId w:val="1"/>
  </w:num>
  <w:num w:numId="2" w16cid:durableId="1418212405">
    <w:abstractNumId w:val="2"/>
  </w:num>
  <w:num w:numId="3" w16cid:durableId="783424659">
    <w:abstractNumId w:val="3"/>
  </w:num>
  <w:num w:numId="4" w16cid:durableId="118227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E2"/>
    <w:rsid w:val="000163F3"/>
    <w:rsid w:val="00026393"/>
    <w:rsid w:val="0005257D"/>
    <w:rsid w:val="00057B5A"/>
    <w:rsid w:val="00074850"/>
    <w:rsid w:val="000A6244"/>
    <w:rsid w:val="000D1522"/>
    <w:rsid w:val="000F0FDE"/>
    <w:rsid w:val="001003B2"/>
    <w:rsid w:val="00111B8E"/>
    <w:rsid w:val="001158D0"/>
    <w:rsid w:val="00165E42"/>
    <w:rsid w:val="00176B97"/>
    <w:rsid w:val="001953E2"/>
    <w:rsid w:val="001A70C1"/>
    <w:rsid w:val="001C19B1"/>
    <w:rsid w:val="001D7602"/>
    <w:rsid w:val="001E2242"/>
    <w:rsid w:val="001F376E"/>
    <w:rsid w:val="00202213"/>
    <w:rsid w:val="00222400"/>
    <w:rsid w:val="00224BC2"/>
    <w:rsid w:val="002313DE"/>
    <w:rsid w:val="00245880"/>
    <w:rsid w:val="00250B96"/>
    <w:rsid w:val="00260A67"/>
    <w:rsid w:val="00277698"/>
    <w:rsid w:val="00286989"/>
    <w:rsid w:val="002A4D83"/>
    <w:rsid w:val="002D43A0"/>
    <w:rsid w:val="00304140"/>
    <w:rsid w:val="00357D9C"/>
    <w:rsid w:val="0036046F"/>
    <w:rsid w:val="003825D5"/>
    <w:rsid w:val="00384AB7"/>
    <w:rsid w:val="00386719"/>
    <w:rsid w:val="003935E3"/>
    <w:rsid w:val="003A754D"/>
    <w:rsid w:val="003B18BD"/>
    <w:rsid w:val="003E1E74"/>
    <w:rsid w:val="003F6CC8"/>
    <w:rsid w:val="00425F96"/>
    <w:rsid w:val="00450AC5"/>
    <w:rsid w:val="00460DFB"/>
    <w:rsid w:val="004665C9"/>
    <w:rsid w:val="0047546C"/>
    <w:rsid w:val="00477393"/>
    <w:rsid w:val="00491ED9"/>
    <w:rsid w:val="0049714D"/>
    <w:rsid w:val="004C3D31"/>
    <w:rsid w:val="00526FBC"/>
    <w:rsid w:val="00545731"/>
    <w:rsid w:val="00547072"/>
    <w:rsid w:val="00551EC4"/>
    <w:rsid w:val="005526C2"/>
    <w:rsid w:val="005605C3"/>
    <w:rsid w:val="00562768"/>
    <w:rsid w:val="005A4AB6"/>
    <w:rsid w:val="005B2DDD"/>
    <w:rsid w:val="005C7219"/>
    <w:rsid w:val="006005CC"/>
    <w:rsid w:val="00624618"/>
    <w:rsid w:val="00626DD8"/>
    <w:rsid w:val="0063583F"/>
    <w:rsid w:val="00650846"/>
    <w:rsid w:val="00652749"/>
    <w:rsid w:val="0067059A"/>
    <w:rsid w:val="00677CAB"/>
    <w:rsid w:val="00697606"/>
    <w:rsid w:val="006A5291"/>
    <w:rsid w:val="006E2042"/>
    <w:rsid w:val="006E4362"/>
    <w:rsid w:val="007A59C5"/>
    <w:rsid w:val="007A5BAC"/>
    <w:rsid w:val="007A7F9C"/>
    <w:rsid w:val="007B3A7E"/>
    <w:rsid w:val="007D060F"/>
    <w:rsid w:val="00841813"/>
    <w:rsid w:val="00880AF7"/>
    <w:rsid w:val="008D3122"/>
    <w:rsid w:val="00902115"/>
    <w:rsid w:val="00947B7A"/>
    <w:rsid w:val="00954A8F"/>
    <w:rsid w:val="009606DC"/>
    <w:rsid w:val="0099677A"/>
    <w:rsid w:val="009C0314"/>
    <w:rsid w:val="00A02CDC"/>
    <w:rsid w:val="00A12735"/>
    <w:rsid w:val="00A302F5"/>
    <w:rsid w:val="00A325E5"/>
    <w:rsid w:val="00A42FB7"/>
    <w:rsid w:val="00A52D6F"/>
    <w:rsid w:val="00A5776D"/>
    <w:rsid w:val="00A80631"/>
    <w:rsid w:val="00A82C70"/>
    <w:rsid w:val="00AA623D"/>
    <w:rsid w:val="00AC763F"/>
    <w:rsid w:val="00AD3ABB"/>
    <w:rsid w:val="00AE5ECF"/>
    <w:rsid w:val="00AF6611"/>
    <w:rsid w:val="00B15962"/>
    <w:rsid w:val="00B15EB7"/>
    <w:rsid w:val="00B263BE"/>
    <w:rsid w:val="00B301BD"/>
    <w:rsid w:val="00B319D1"/>
    <w:rsid w:val="00B342FD"/>
    <w:rsid w:val="00B6192C"/>
    <w:rsid w:val="00BA5AA4"/>
    <w:rsid w:val="00BC32C7"/>
    <w:rsid w:val="00BC5455"/>
    <w:rsid w:val="00BF2CC6"/>
    <w:rsid w:val="00BF7725"/>
    <w:rsid w:val="00C14B4D"/>
    <w:rsid w:val="00C23E3F"/>
    <w:rsid w:val="00C27B5A"/>
    <w:rsid w:val="00C92162"/>
    <w:rsid w:val="00C93E69"/>
    <w:rsid w:val="00CC7750"/>
    <w:rsid w:val="00D07FF5"/>
    <w:rsid w:val="00D1075F"/>
    <w:rsid w:val="00D1253A"/>
    <w:rsid w:val="00D37D3B"/>
    <w:rsid w:val="00D47D85"/>
    <w:rsid w:val="00D93710"/>
    <w:rsid w:val="00DA3535"/>
    <w:rsid w:val="00DC1E1D"/>
    <w:rsid w:val="00DC5788"/>
    <w:rsid w:val="00E02075"/>
    <w:rsid w:val="00E47FB2"/>
    <w:rsid w:val="00E82E6E"/>
    <w:rsid w:val="00EA5C9F"/>
    <w:rsid w:val="00F35581"/>
    <w:rsid w:val="00F357E3"/>
    <w:rsid w:val="00F46D32"/>
    <w:rsid w:val="00F638F0"/>
    <w:rsid w:val="00F65E0F"/>
    <w:rsid w:val="00F9304B"/>
    <w:rsid w:val="00FD3910"/>
    <w:rsid w:val="00FE60E2"/>
    <w:rsid w:val="00FF0F34"/>
    <w:rsid w:val="00FF2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B95D1"/>
  <w15:docId w15:val="{D91C211D-257B-4B84-8392-6831F1926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62B"/>
    <w:rPr>
      <w:rFonts w:ascii="Times New Roman" w:hAnsi="Times New Roman"/>
      <w:sz w:val="30"/>
      <w:szCs w:val="3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IndentcorptextCaracter">
    <w:name w:val="Indent corp text Caracter"/>
    <w:basedOn w:val="Fontdeparagrafimplicit"/>
    <w:link w:val="Indentcorptext"/>
    <w:qFormat/>
    <w:rsid w:val="00A7062B"/>
    <w:rPr>
      <w:rFonts w:ascii="Times New Roman" w:eastAsia="Times New Roman" w:hAnsi="Times New Roman" w:cs="Times New Roman"/>
      <w:sz w:val="32"/>
      <w:szCs w:val="20"/>
      <w:lang w:val="ro-RO" w:eastAsia="ru-RU"/>
    </w:rPr>
  </w:style>
  <w:style w:type="paragraph" w:customStyle="1" w:styleId="Heading">
    <w:name w:val="Heading"/>
    <w:basedOn w:val="Normal"/>
    <w:next w:val="Corptext"/>
    <w:qFormat/>
    <w:rsid w:val="000A6244"/>
    <w:pPr>
      <w:keepNext/>
      <w:spacing w:before="240" w:after="120"/>
    </w:pPr>
    <w:rPr>
      <w:rFonts w:ascii="Liberation Sans" w:eastAsia="Microsoft YaHei" w:hAnsi="Liberation Sans" w:cs="Arial"/>
      <w:sz w:val="28"/>
      <w:szCs w:val="28"/>
    </w:rPr>
  </w:style>
  <w:style w:type="paragraph" w:styleId="Corptext">
    <w:name w:val="Body Text"/>
    <w:basedOn w:val="Normal"/>
    <w:rsid w:val="000A6244"/>
    <w:pPr>
      <w:spacing w:after="140" w:line="276" w:lineRule="auto"/>
    </w:pPr>
  </w:style>
  <w:style w:type="paragraph" w:styleId="List">
    <w:name w:val="List"/>
    <w:basedOn w:val="Corptext"/>
    <w:rsid w:val="000A6244"/>
    <w:rPr>
      <w:rFonts w:cs="Arial"/>
    </w:rPr>
  </w:style>
  <w:style w:type="paragraph" w:styleId="Legend">
    <w:name w:val="caption"/>
    <w:basedOn w:val="Normal"/>
    <w:qFormat/>
    <w:rsid w:val="000A6244"/>
    <w:pPr>
      <w:suppressLineNumbers/>
      <w:spacing w:before="120" w:after="120"/>
    </w:pPr>
    <w:rPr>
      <w:rFonts w:cs="Arial"/>
      <w:i/>
      <w:iCs/>
      <w:sz w:val="24"/>
      <w:szCs w:val="24"/>
    </w:rPr>
  </w:style>
  <w:style w:type="paragraph" w:customStyle="1" w:styleId="Index">
    <w:name w:val="Index"/>
    <w:basedOn w:val="Normal"/>
    <w:qFormat/>
    <w:rsid w:val="000A6244"/>
    <w:pPr>
      <w:suppressLineNumbers/>
    </w:pPr>
    <w:rPr>
      <w:rFonts w:cs="Arial"/>
    </w:rPr>
  </w:style>
  <w:style w:type="paragraph" w:styleId="Listparagraf">
    <w:name w:val="List Paragraph"/>
    <w:basedOn w:val="Normal"/>
    <w:uiPriority w:val="34"/>
    <w:qFormat/>
    <w:rsid w:val="00A7062B"/>
    <w:pPr>
      <w:ind w:left="720"/>
      <w:contextualSpacing/>
    </w:pPr>
  </w:style>
  <w:style w:type="paragraph" w:styleId="Indentcorptext">
    <w:name w:val="Body Text Indent"/>
    <w:basedOn w:val="Normal"/>
    <w:link w:val="IndentcorptextCaracter"/>
    <w:rsid w:val="00A7062B"/>
    <w:pPr>
      <w:ind w:left="390"/>
    </w:pPr>
    <w:rPr>
      <w:rFonts w:eastAsia="Times New Roman" w:cs="Times New Roman"/>
      <w:sz w:val="32"/>
      <w:szCs w:val="20"/>
      <w:lang w:eastAsia="ru-RU"/>
    </w:rPr>
  </w:style>
  <w:style w:type="paragraph" w:styleId="Frspaiere">
    <w:name w:val="No Spacing"/>
    <w:uiPriority w:val="1"/>
    <w:qFormat/>
    <w:rsid w:val="006E2042"/>
    <w:rPr>
      <w:rFonts w:ascii="Times New Roman" w:hAnsi="Times New Roman"/>
      <w:sz w:val="30"/>
      <w:szCs w:val="30"/>
      <w:lang w:val="ro-RO"/>
    </w:rPr>
  </w:style>
  <w:style w:type="character" w:customStyle="1" w:styleId="a">
    <w:name w:val="Основной текст_"/>
    <w:basedOn w:val="Fontdeparagrafimplicit"/>
    <w:link w:val="1"/>
    <w:rsid w:val="00F638F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rsid w:val="00F638F0"/>
    <w:pPr>
      <w:shd w:val="clear" w:color="auto" w:fill="FFFFFF"/>
      <w:suppressAutoHyphens w:val="0"/>
      <w:spacing w:after="600" w:line="331" w:lineRule="exact"/>
      <w:ind w:hanging="1120"/>
      <w:jc w:val="both"/>
    </w:pPr>
    <w:rPr>
      <w:rFonts w:eastAsia="Times New Roman" w:cs="Times New Roman"/>
      <w:sz w:val="26"/>
      <w:szCs w:val="26"/>
      <w:lang w:val="ru-RU"/>
    </w:rPr>
  </w:style>
  <w:style w:type="paragraph" w:styleId="Revizuire">
    <w:name w:val="Revision"/>
    <w:hidden/>
    <w:uiPriority w:val="99"/>
    <w:semiHidden/>
    <w:rsid w:val="00C27B5A"/>
    <w:pPr>
      <w:suppressAutoHyphens w:val="0"/>
    </w:pPr>
    <w:rPr>
      <w:rFonts w:ascii="Times New Roman" w:hAnsi="Times New Roman"/>
      <w:sz w:val="30"/>
      <w:szCs w:val="30"/>
      <w:lang w:val="ro-RO"/>
    </w:rPr>
  </w:style>
  <w:style w:type="character" w:styleId="Referincomentariu">
    <w:name w:val="annotation reference"/>
    <w:basedOn w:val="Fontdeparagrafimplicit"/>
    <w:uiPriority w:val="99"/>
    <w:semiHidden/>
    <w:unhideWhenUsed/>
    <w:rsid w:val="000F0FDE"/>
    <w:rPr>
      <w:sz w:val="16"/>
      <w:szCs w:val="16"/>
    </w:rPr>
  </w:style>
  <w:style w:type="paragraph" w:styleId="Textcomentariu">
    <w:name w:val="annotation text"/>
    <w:basedOn w:val="Normal"/>
    <w:link w:val="TextcomentariuCaracter"/>
    <w:uiPriority w:val="99"/>
    <w:unhideWhenUsed/>
    <w:rsid w:val="000F0FDE"/>
    <w:rPr>
      <w:sz w:val="20"/>
      <w:szCs w:val="20"/>
    </w:rPr>
  </w:style>
  <w:style w:type="character" w:customStyle="1" w:styleId="TextcomentariuCaracter">
    <w:name w:val="Text comentariu Caracter"/>
    <w:basedOn w:val="Fontdeparagrafimplicit"/>
    <w:link w:val="Textcomentariu"/>
    <w:uiPriority w:val="99"/>
    <w:rsid w:val="000F0FDE"/>
    <w:rPr>
      <w:rFonts w:ascii="Times New Roman" w:hAnsi="Times New Roman"/>
      <w:sz w:val="20"/>
      <w:szCs w:val="20"/>
      <w:lang w:val="ro-RO"/>
    </w:rPr>
  </w:style>
  <w:style w:type="paragraph" w:styleId="SubiectComentariu">
    <w:name w:val="annotation subject"/>
    <w:basedOn w:val="Textcomentariu"/>
    <w:next w:val="Textcomentariu"/>
    <w:link w:val="SubiectComentariuCaracter"/>
    <w:uiPriority w:val="99"/>
    <w:semiHidden/>
    <w:unhideWhenUsed/>
    <w:rsid w:val="000F0FDE"/>
    <w:rPr>
      <w:b/>
      <w:bCs/>
    </w:rPr>
  </w:style>
  <w:style w:type="character" w:customStyle="1" w:styleId="SubiectComentariuCaracter">
    <w:name w:val="Subiect Comentariu Caracter"/>
    <w:basedOn w:val="TextcomentariuCaracter"/>
    <w:link w:val="SubiectComentariu"/>
    <w:uiPriority w:val="99"/>
    <w:semiHidden/>
    <w:rsid w:val="000F0FDE"/>
    <w:rPr>
      <w:rFonts w:ascii="Times New Roman" w:hAnsi="Times New Roman"/>
      <w:b/>
      <w:bCs/>
      <w:sz w:val="20"/>
      <w:szCs w:val="20"/>
      <w:lang w:val="ro-RO"/>
    </w:rPr>
  </w:style>
  <w:style w:type="paragraph" w:styleId="Antet">
    <w:name w:val="header"/>
    <w:basedOn w:val="Normal"/>
    <w:link w:val="AntetCaracter"/>
    <w:uiPriority w:val="99"/>
    <w:unhideWhenUsed/>
    <w:rsid w:val="00304140"/>
    <w:pPr>
      <w:tabs>
        <w:tab w:val="center" w:pos="4513"/>
        <w:tab w:val="right" w:pos="9026"/>
      </w:tabs>
    </w:pPr>
  </w:style>
  <w:style w:type="character" w:customStyle="1" w:styleId="AntetCaracter">
    <w:name w:val="Antet Caracter"/>
    <w:basedOn w:val="Fontdeparagrafimplicit"/>
    <w:link w:val="Antet"/>
    <w:uiPriority w:val="99"/>
    <w:rsid w:val="00304140"/>
    <w:rPr>
      <w:rFonts w:ascii="Times New Roman" w:hAnsi="Times New Roman"/>
      <w:sz w:val="30"/>
      <w:szCs w:val="30"/>
      <w:lang w:val="ro-RO"/>
    </w:rPr>
  </w:style>
  <w:style w:type="paragraph" w:styleId="Subsol">
    <w:name w:val="footer"/>
    <w:basedOn w:val="Normal"/>
    <w:link w:val="SubsolCaracter"/>
    <w:uiPriority w:val="99"/>
    <w:unhideWhenUsed/>
    <w:rsid w:val="00304140"/>
    <w:pPr>
      <w:tabs>
        <w:tab w:val="center" w:pos="4513"/>
        <w:tab w:val="right" w:pos="9026"/>
      </w:tabs>
    </w:pPr>
  </w:style>
  <w:style w:type="character" w:customStyle="1" w:styleId="SubsolCaracter">
    <w:name w:val="Subsol Caracter"/>
    <w:basedOn w:val="Fontdeparagrafimplicit"/>
    <w:link w:val="Subsol"/>
    <w:uiPriority w:val="99"/>
    <w:rsid w:val="00304140"/>
    <w:rPr>
      <w:rFonts w:ascii="Times New Roman" w:hAnsi="Times New Roman"/>
      <w:sz w:val="30"/>
      <w:szCs w:val="3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644AD46-14AA-4033-816C-14EF196FAA08}"/>
</file>

<file path=customXml/itemProps2.xml><?xml version="1.0" encoding="utf-8"?>
<ds:datastoreItem xmlns:ds="http://schemas.openxmlformats.org/officeDocument/2006/customXml" ds:itemID="{B06642EA-12CB-49F3-9C36-A1273A9F2CB3}"/>
</file>

<file path=customXml/itemProps3.xml><?xml version="1.0" encoding="utf-8"?>
<ds:datastoreItem xmlns:ds="http://schemas.openxmlformats.org/officeDocument/2006/customXml" ds:itemID="{4B451C21-6F84-4B4B-9F33-6FD8F284E4A2}"/>
</file>

<file path=customXml/itemProps4.xml><?xml version="1.0" encoding="utf-8"?>
<ds:datastoreItem xmlns:ds="http://schemas.openxmlformats.org/officeDocument/2006/customXml" ds:itemID="{7253EBA2-71C8-4C33-A507-F289E2B95202}"/>
</file>

<file path=docProps/app.xml><?xml version="1.0" encoding="utf-8"?>
<Properties xmlns="http://schemas.openxmlformats.org/officeDocument/2006/extended-properties" xmlns:vt="http://schemas.openxmlformats.org/officeDocument/2006/docPropsVTypes">
  <Template>Normal</Template>
  <TotalTime>2</TotalTime>
  <Pages>3</Pages>
  <Words>802</Words>
  <Characters>4572</Characters>
  <Application>Microsoft Office Word</Application>
  <DocSecurity>0</DocSecurity>
  <Lines>38</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L_260.2023.ro</dc:title>
  <dc:creator>User</dc:creator>
  <cp:lastModifiedBy>Aliona Galaico</cp:lastModifiedBy>
  <cp:revision>5</cp:revision>
  <cp:lastPrinted>2023-08-25T06:15:00Z</cp:lastPrinted>
  <dcterms:created xsi:type="dcterms:W3CDTF">2023-08-25T06:14:00Z</dcterms:created>
  <dcterms:modified xsi:type="dcterms:W3CDTF">2023-09-01T06:07:00Z</dcterms:modified>
  <dc:language>ro-RO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