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882936" w14:textId="54F74BC8" w:rsidR="00F94A3F" w:rsidRPr="00D24C91" w:rsidRDefault="00B51C60" w:rsidP="00D24C91">
      <w:pPr>
        <w:pStyle w:val="Titlustinga"/>
        <w:rPr>
          <w:noProof/>
          <w:sz w:val="28"/>
          <w:szCs w:val="28"/>
          <w:lang w:val="en-US"/>
        </w:rPr>
        <w:sectPr w:rsidR="00F94A3F" w:rsidRPr="00D24C91" w:rsidSect="008F2161">
          <w:footerReference w:type="default" r:id="rId11"/>
          <w:headerReference w:type="first" r:id="rId12"/>
          <w:footerReference w:type="first" r:id="rId13"/>
          <w:pgSz w:w="11906" w:h="16838" w:code="9"/>
          <w:pgMar w:top="2041" w:right="1021" w:bottom="851" w:left="851" w:header="851" w:footer="482" w:gutter="0"/>
          <w:cols w:space="708"/>
          <w:titlePg/>
          <w:docGrid w:linePitch="360"/>
        </w:sectPr>
      </w:pPr>
      <w:bookmarkStart w:id="0" w:name="_Hlk22566897"/>
      <w:r w:rsidRPr="00EB0379">
        <w:rPr>
          <w:rFonts w:ascii="Times New Roman" w:hAnsi="Times New Roman" w:cs="Times New Roman"/>
          <w:noProof/>
          <w:sz w:val="28"/>
          <w:szCs w:val="28"/>
          <w:lang w:eastAsia="ro-RO"/>
        </w:rPr>
        <mc:AlternateContent>
          <mc:Choice Requires="wps">
            <w:drawing>
              <wp:anchor distT="0" distB="0" distL="114300" distR="114300" simplePos="0" relativeHeight="251659264" behindDoc="0" locked="0" layoutInCell="1" allowOverlap="1" wp14:anchorId="13D5951B" wp14:editId="03C5F172">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0A67D1EE" w14:textId="5E056B7E" w:rsidR="00347BA9" w:rsidRPr="008669C8" w:rsidRDefault="00347BA9" w:rsidP="00347BA9">
                            <w:pPr>
                              <w:pStyle w:val="nr"/>
                              <w:spacing w:after="160"/>
                              <w:rPr>
                                <w:sz w:val="28"/>
                                <w:szCs w:val="28"/>
                              </w:rPr>
                            </w:pPr>
                            <w:r>
                              <w:rPr>
                                <w:sz w:val="28"/>
                                <w:szCs w:val="28"/>
                              </w:rPr>
                              <w:t xml:space="preserve">RM </w:t>
                            </w:r>
                            <w:r w:rsidRPr="008669C8">
                              <w:rPr>
                                <w:sz w:val="28"/>
                                <w:szCs w:val="28"/>
                              </w:rPr>
                              <w:t xml:space="preserve">nr. </w:t>
                            </w:r>
                            <w:r w:rsidR="00130AB3">
                              <w:rPr>
                                <w:sz w:val="28"/>
                                <w:szCs w:val="28"/>
                              </w:rPr>
                              <w:t>01</w:t>
                            </w:r>
                            <w:r w:rsidRPr="008669C8">
                              <w:rPr>
                                <w:sz w:val="28"/>
                                <w:szCs w:val="28"/>
                              </w:rPr>
                              <w:t>/02-</w:t>
                            </w:r>
                            <w:r w:rsidR="00130AB3">
                              <w:rPr>
                                <w:sz w:val="28"/>
                                <w:szCs w:val="28"/>
                              </w:rPr>
                              <w:t>07</w:t>
                            </w:r>
                            <w:r w:rsidRPr="008669C8">
                              <w:rPr>
                                <w:sz w:val="28"/>
                                <w:szCs w:val="28"/>
                              </w:rPr>
                              <w:t xml:space="preserve"> </w:t>
                            </w:r>
                          </w:p>
                          <w:p w14:paraId="4BED5906" w14:textId="6914E2DB" w:rsidR="00347BA9" w:rsidRPr="008669C8" w:rsidRDefault="00347BA9" w:rsidP="00347BA9">
                            <w:pPr>
                              <w:pStyle w:val="nr"/>
                              <w:rPr>
                                <w:sz w:val="28"/>
                                <w:szCs w:val="28"/>
                              </w:rPr>
                            </w:pPr>
                            <w:r>
                              <w:rPr>
                                <w:sz w:val="28"/>
                                <w:szCs w:val="28"/>
                              </w:rPr>
                              <w:t>01</w:t>
                            </w:r>
                            <w:r w:rsidRPr="008669C8">
                              <w:rPr>
                                <w:sz w:val="28"/>
                                <w:szCs w:val="28"/>
                              </w:rPr>
                              <w:t xml:space="preserve"> </w:t>
                            </w:r>
                            <w:r>
                              <w:rPr>
                                <w:sz w:val="28"/>
                                <w:szCs w:val="28"/>
                              </w:rPr>
                              <w:t>februarie 2022</w:t>
                            </w:r>
                            <w:r w:rsidRPr="008669C8">
                              <w:rPr>
                                <w:sz w:val="28"/>
                                <w:szCs w:val="28"/>
                              </w:rPr>
                              <w:t xml:space="preserve">  </w:t>
                            </w:r>
                          </w:p>
                          <w:p w14:paraId="334C5A69" w14:textId="1338F04F" w:rsidR="00B51C60" w:rsidRPr="00FC1A59" w:rsidRDefault="00B51C60" w:rsidP="00B51C60">
                            <w:pPr>
                              <w:pStyle w:val="nr"/>
                              <w:rPr>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D5951B"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0A67D1EE" w14:textId="5E056B7E" w:rsidR="00347BA9" w:rsidRPr="008669C8" w:rsidRDefault="00347BA9" w:rsidP="00347BA9">
                      <w:pPr>
                        <w:pStyle w:val="nr"/>
                        <w:spacing w:after="160"/>
                        <w:rPr>
                          <w:sz w:val="28"/>
                          <w:szCs w:val="28"/>
                        </w:rPr>
                      </w:pPr>
                      <w:r>
                        <w:rPr>
                          <w:sz w:val="28"/>
                          <w:szCs w:val="28"/>
                        </w:rPr>
                        <w:t xml:space="preserve">RM </w:t>
                      </w:r>
                      <w:r w:rsidRPr="008669C8">
                        <w:rPr>
                          <w:sz w:val="28"/>
                          <w:szCs w:val="28"/>
                        </w:rPr>
                        <w:t xml:space="preserve">nr. </w:t>
                      </w:r>
                      <w:r w:rsidR="00130AB3">
                        <w:rPr>
                          <w:sz w:val="28"/>
                          <w:szCs w:val="28"/>
                        </w:rPr>
                        <w:t>01</w:t>
                      </w:r>
                      <w:r w:rsidRPr="008669C8">
                        <w:rPr>
                          <w:sz w:val="28"/>
                          <w:szCs w:val="28"/>
                        </w:rPr>
                        <w:t>/02-</w:t>
                      </w:r>
                      <w:r w:rsidR="00130AB3">
                        <w:rPr>
                          <w:sz w:val="28"/>
                          <w:szCs w:val="28"/>
                        </w:rPr>
                        <w:t>07</w:t>
                      </w:r>
                      <w:r w:rsidRPr="008669C8">
                        <w:rPr>
                          <w:sz w:val="28"/>
                          <w:szCs w:val="28"/>
                        </w:rPr>
                        <w:t xml:space="preserve"> </w:t>
                      </w:r>
                    </w:p>
                    <w:p w14:paraId="4BED5906" w14:textId="6914E2DB" w:rsidR="00347BA9" w:rsidRPr="008669C8" w:rsidRDefault="00347BA9" w:rsidP="00347BA9">
                      <w:pPr>
                        <w:pStyle w:val="nr"/>
                        <w:rPr>
                          <w:sz w:val="28"/>
                          <w:szCs w:val="28"/>
                        </w:rPr>
                      </w:pPr>
                      <w:r>
                        <w:rPr>
                          <w:sz w:val="28"/>
                          <w:szCs w:val="28"/>
                        </w:rPr>
                        <w:t>01</w:t>
                      </w:r>
                      <w:r w:rsidRPr="008669C8">
                        <w:rPr>
                          <w:sz w:val="28"/>
                          <w:szCs w:val="28"/>
                        </w:rPr>
                        <w:t xml:space="preserve"> </w:t>
                      </w:r>
                      <w:r>
                        <w:rPr>
                          <w:sz w:val="28"/>
                          <w:szCs w:val="28"/>
                        </w:rPr>
                        <w:t>februarie 2022</w:t>
                      </w:r>
                      <w:r w:rsidRPr="008669C8">
                        <w:rPr>
                          <w:sz w:val="28"/>
                          <w:szCs w:val="28"/>
                        </w:rPr>
                        <w:t xml:space="preserve">  </w:t>
                      </w:r>
                    </w:p>
                    <w:p w14:paraId="334C5A69" w14:textId="1338F04F" w:rsidR="00B51C60" w:rsidRPr="00FC1A59" w:rsidRDefault="00B51C60" w:rsidP="00B51C60">
                      <w:pPr>
                        <w:pStyle w:val="nr"/>
                        <w:rPr>
                          <w:sz w:val="28"/>
                          <w:szCs w:val="28"/>
                        </w:rPr>
                      </w:pPr>
                    </w:p>
                  </w:txbxContent>
                </v:textbox>
                <w10:wrap anchorx="page" anchory="page"/>
              </v:shape>
            </w:pict>
          </mc:Fallback>
        </mc:AlternateContent>
      </w:r>
      <w:r w:rsidRPr="00EB0379">
        <w:rPr>
          <w:noProof/>
          <w:sz w:val="28"/>
          <w:szCs w:val="28"/>
          <w:lang w:val="en-US"/>
        </w:rPr>
        <w:t>Deputat în Parlamentul</w:t>
      </w:r>
      <w:r w:rsidRPr="00EB0379">
        <w:rPr>
          <w:noProof/>
          <w:sz w:val="28"/>
          <w:szCs w:val="28"/>
          <w:lang w:val="en-US"/>
        </w:rPr>
        <w:br/>
        <w:t>Republicii Moldov</w:t>
      </w:r>
      <w:r w:rsidR="003E3030" w:rsidRPr="00EB0379">
        <w:rPr>
          <w:noProof/>
          <w:sz w:val="28"/>
          <w:szCs w:val="28"/>
          <w:lang w:val="en-US"/>
        </w:rPr>
        <w:t>a</w:t>
      </w:r>
    </w:p>
    <w:bookmarkEnd w:id="0"/>
    <w:p w14:paraId="6191A47E" w14:textId="2B606DBC" w:rsidR="00D24C91" w:rsidRDefault="00D24C91" w:rsidP="000C0C79">
      <w:pPr>
        <w:spacing w:before="240" w:after="240"/>
        <w:ind w:left="567"/>
        <w:jc w:val="center"/>
        <w:rPr>
          <w:rFonts w:eastAsia="Georgia" w:cs="Georgia"/>
          <w:b/>
          <w:sz w:val="28"/>
          <w:szCs w:val="28"/>
          <w:lang w:val="en-US"/>
        </w:rPr>
      </w:pPr>
    </w:p>
    <w:p w14:paraId="4167084D" w14:textId="77777777" w:rsidR="00D24C91" w:rsidRPr="008669C8" w:rsidRDefault="00D24C91" w:rsidP="00D24C91">
      <w:pPr>
        <w:spacing w:after="0" w:line="240" w:lineRule="auto"/>
        <w:ind w:left="567"/>
        <w:jc w:val="right"/>
        <w:rPr>
          <w:rFonts w:eastAsia="Calibri" w:cs="Times New Roman"/>
          <w:b/>
          <w:sz w:val="28"/>
          <w:szCs w:val="28"/>
        </w:rPr>
      </w:pPr>
      <w:r w:rsidRPr="008669C8">
        <w:rPr>
          <w:rFonts w:eastAsia="Calibri" w:cs="Times New Roman"/>
          <w:b/>
          <w:sz w:val="28"/>
          <w:szCs w:val="28"/>
        </w:rPr>
        <w:t>Biroul Permanent al Parlamentului</w:t>
      </w:r>
      <w:r>
        <w:rPr>
          <w:rFonts w:eastAsia="Calibri" w:cs="Times New Roman"/>
          <w:b/>
          <w:sz w:val="28"/>
          <w:szCs w:val="28"/>
        </w:rPr>
        <w:t xml:space="preserve"> </w:t>
      </w:r>
      <w:r w:rsidRPr="008669C8">
        <w:rPr>
          <w:rFonts w:eastAsia="Calibri" w:cs="Times New Roman"/>
          <w:b/>
          <w:sz w:val="28"/>
          <w:szCs w:val="28"/>
        </w:rPr>
        <w:t>Republicii Moldova</w:t>
      </w:r>
    </w:p>
    <w:p w14:paraId="28B63C61" w14:textId="77777777" w:rsidR="00D24C91" w:rsidRPr="008669C8" w:rsidRDefault="00D24C91" w:rsidP="00D24C91">
      <w:pPr>
        <w:spacing w:after="0" w:line="240" w:lineRule="auto"/>
        <w:ind w:left="567"/>
        <w:jc w:val="right"/>
        <w:rPr>
          <w:rFonts w:eastAsia="Calibri" w:cs="Times New Roman"/>
          <w:b/>
          <w:sz w:val="28"/>
          <w:szCs w:val="28"/>
        </w:rPr>
      </w:pPr>
    </w:p>
    <w:p w14:paraId="723716DF" w14:textId="77777777" w:rsidR="00D24C91" w:rsidRPr="00A35C9F" w:rsidRDefault="00D24C91" w:rsidP="00D24C91">
      <w:pPr>
        <w:spacing w:after="0" w:line="240" w:lineRule="auto"/>
        <w:ind w:left="567"/>
        <w:jc w:val="right"/>
        <w:rPr>
          <w:rFonts w:eastAsia="Calibri" w:cs="Times New Roman"/>
          <w:b/>
          <w:sz w:val="28"/>
          <w:szCs w:val="28"/>
          <w:lang w:val="en-US"/>
        </w:rPr>
      </w:pPr>
    </w:p>
    <w:p w14:paraId="21FEACF8" w14:textId="7A5385D8" w:rsidR="00D24C91" w:rsidRDefault="00347BA9" w:rsidP="00D24C91">
      <w:pPr>
        <w:spacing w:after="0" w:line="240" w:lineRule="auto"/>
        <w:ind w:left="567" w:firstLine="567"/>
        <w:jc w:val="both"/>
        <w:rPr>
          <w:rFonts w:eastAsia="Georgia" w:cs="Georgia"/>
          <w:color w:val="000000" w:themeColor="text1"/>
          <w:sz w:val="28"/>
          <w:szCs w:val="28"/>
        </w:rPr>
      </w:pPr>
      <w:r w:rsidRPr="00347BA9">
        <w:rPr>
          <w:rFonts w:eastAsia="Georgia" w:cs="Georgia"/>
          <w:color w:val="000000" w:themeColor="text1"/>
          <w:sz w:val="28"/>
          <w:szCs w:val="28"/>
        </w:rPr>
        <w:t>În conformitate cu articolul 73 din Constituția Republicii Moldova și articolul 47 din Regulamentul Parlamentului, se înaintează cu titlu de inițiativă legislativă proiectul de lege pentru modificarea unor acte normative.</w:t>
      </w:r>
    </w:p>
    <w:p w14:paraId="7142AF98" w14:textId="77777777" w:rsidR="00347BA9" w:rsidRPr="00B54A17" w:rsidRDefault="00347BA9" w:rsidP="00D24C91">
      <w:pPr>
        <w:spacing w:after="0" w:line="240" w:lineRule="auto"/>
        <w:ind w:left="567" w:firstLine="567"/>
        <w:jc w:val="both"/>
        <w:rPr>
          <w:rFonts w:eastAsia="Calibri" w:cs="Times New Roman"/>
          <w:sz w:val="28"/>
          <w:szCs w:val="28"/>
        </w:rPr>
      </w:pPr>
    </w:p>
    <w:p w14:paraId="423E755E" w14:textId="77777777" w:rsidR="00D24C91" w:rsidRPr="00331160" w:rsidRDefault="00D24C91" w:rsidP="00D24C91">
      <w:pPr>
        <w:spacing w:after="0" w:line="240" w:lineRule="auto"/>
        <w:ind w:left="567" w:firstLine="567"/>
        <w:rPr>
          <w:rFonts w:eastAsia="Calibri" w:cs="Times New Roman"/>
          <w:i/>
          <w:sz w:val="28"/>
          <w:szCs w:val="28"/>
          <w:lang w:val="en-US"/>
        </w:rPr>
      </w:pPr>
      <w:r w:rsidRPr="00331160">
        <w:rPr>
          <w:rFonts w:eastAsia="Calibri" w:cs="Times New Roman"/>
          <w:i/>
          <w:sz w:val="28"/>
          <w:szCs w:val="28"/>
          <w:lang w:val="en-US"/>
        </w:rPr>
        <w:t>Anexă:   Proiectul de lege</w:t>
      </w:r>
    </w:p>
    <w:p w14:paraId="712977BA" w14:textId="77777777" w:rsidR="00D24C91" w:rsidRPr="00A76D40" w:rsidRDefault="00D24C91" w:rsidP="00D24C91">
      <w:pPr>
        <w:spacing w:after="0" w:line="240" w:lineRule="auto"/>
        <w:ind w:left="567" w:firstLine="567"/>
        <w:rPr>
          <w:rFonts w:eastAsia="Calibri" w:cs="Times New Roman"/>
          <w:i/>
          <w:sz w:val="28"/>
          <w:szCs w:val="28"/>
          <w:lang w:val="ro-MD"/>
        </w:rPr>
      </w:pPr>
      <w:r w:rsidRPr="00331160">
        <w:rPr>
          <w:rFonts w:eastAsia="Calibri" w:cs="Times New Roman"/>
          <w:i/>
          <w:sz w:val="28"/>
          <w:szCs w:val="28"/>
          <w:lang w:val="en-US"/>
        </w:rPr>
        <w:t xml:space="preserve">               </w:t>
      </w:r>
      <w:r>
        <w:rPr>
          <w:rFonts w:eastAsia="Calibri" w:cs="Times New Roman"/>
          <w:i/>
          <w:sz w:val="28"/>
          <w:szCs w:val="28"/>
          <w:lang w:val="en-US"/>
        </w:rPr>
        <w:t xml:space="preserve"> </w:t>
      </w:r>
      <w:r w:rsidRPr="00331160">
        <w:rPr>
          <w:rFonts w:eastAsia="Calibri" w:cs="Times New Roman"/>
          <w:i/>
          <w:sz w:val="28"/>
          <w:szCs w:val="28"/>
          <w:lang w:val="en-US"/>
        </w:rPr>
        <w:t>Nota informativă</w:t>
      </w:r>
    </w:p>
    <w:p w14:paraId="5EE31FF1" w14:textId="77777777" w:rsidR="00D24C91" w:rsidRPr="0041409F" w:rsidRDefault="00D24C91" w:rsidP="00D24C91">
      <w:pPr>
        <w:spacing w:after="0" w:line="240" w:lineRule="auto"/>
        <w:ind w:left="567"/>
        <w:jc w:val="both"/>
        <w:rPr>
          <w:rFonts w:eastAsia="Calibri" w:cs="Times New Roman"/>
          <w:b/>
          <w:sz w:val="28"/>
          <w:szCs w:val="28"/>
          <w:lang w:val="en-US"/>
        </w:rPr>
      </w:pPr>
    </w:p>
    <w:p w14:paraId="4A4D46AE" w14:textId="77777777" w:rsidR="00D24C91" w:rsidRPr="008669C8" w:rsidRDefault="00D24C91" w:rsidP="00D24C91">
      <w:pPr>
        <w:spacing w:after="0" w:line="240" w:lineRule="auto"/>
        <w:ind w:left="567"/>
        <w:jc w:val="both"/>
        <w:rPr>
          <w:rFonts w:eastAsia="Calibri" w:cs="Times New Roman"/>
          <w:b/>
          <w:sz w:val="28"/>
          <w:szCs w:val="28"/>
        </w:rPr>
      </w:pPr>
    </w:p>
    <w:p w14:paraId="119D4ACB" w14:textId="77777777" w:rsidR="00D24C91" w:rsidRPr="008669C8" w:rsidRDefault="00D24C91" w:rsidP="00D24C91">
      <w:pPr>
        <w:spacing w:after="0" w:line="240" w:lineRule="auto"/>
        <w:ind w:left="567"/>
        <w:jc w:val="both"/>
        <w:rPr>
          <w:rFonts w:eastAsia="Calibri" w:cs="Times New Roman"/>
          <w:b/>
          <w:sz w:val="28"/>
          <w:szCs w:val="28"/>
        </w:rPr>
      </w:pPr>
    </w:p>
    <w:p w14:paraId="5A4B0F75" w14:textId="77777777" w:rsidR="00D24C91" w:rsidRPr="008669C8" w:rsidRDefault="00D24C91" w:rsidP="00D24C91">
      <w:pPr>
        <w:spacing w:after="0" w:line="240" w:lineRule="auto"/>
        <w:ind w:left="567"/>
        <w:jc w:val="right"/>
        <w:rPr>
          <w:rFonts w:eastAsia="Calibri" w:cs="Times New Roman"/>
          <w:b/>
          <w:sz w:val="28"/>
          <w:szCs w:val="28"/>
        </w:rPr>
      </w:pPr>
      <w:r w:rsidRPr="008669C8">
        <w:rPr>
          <w:rFonts w:eastAsia="Calibri" w:cs="Times New Roman"/>
          <w:b/>
          <w:sz w:val="28"/>
          <w:szCs w:val="28"/>
        </w:rPr>
        <w:t>Deputa</w:t>
      </w:r>
      <w:r>
        <w:rPr>
          <w:rFonts w:eastAsia="Calibri" w:cs="Times New Roman"/>
          <w:b/>
          <w:sz w:val="28"/>
          <w:szCs w:val="28"/>
        </w:rPr>
        <w:t>ți</w:t>
      </w:r>
      <w:r w:rsidRPr="008669C8">
        <w:rPr>
          <w:rFonts w:eastAsia="Calibri" w:cs="Times New Roman"/>
          <w:b/>
          <w:sz w:val="28"/>
          <w:szCs w:val="28"/>
        </w:rPr>
        <w:t xml:space="preserve"> în Parlament</w:t>
      </w:r>
      <w:r>
        <w:rPr>
          <w:rFonts w:eastAsia="Calibri" w:cs="Times New Roman"/>
          <w:b/>
          <w:sz w:val="28"/>
          <w:szCs w:val="28"/>
        </w:rPr>
        <w:tab/>
      </w:r>
    </w:p>
    <w:p w14:paraId="0C9CE0CF" w14:textId="2F754DF0" w:rsidR="00D24C91" w:rsidRPr="008669C8" w:rsidRDefault="00347BA9" w:rsidP="00347BA9">
      <w:pPr>
        <w:spacing w:after="0" w:line="240" w:lineRule="auto"/>
        <w:ind w:left="4815" w:firstLine="141"/>
        <w:jc w:val="center"/>
        <w:rPr>
          <w:rFonts w:eastAsia="Calibri" w:cs="Times New Roman"/>
          <w:b/>
          <w:sz w:val="28"/>
          <w:szCs w:val="28"/>
        </w:rPr>
      </w:pPr>
      <w:r>
        <w:rPr>
          <w:rFonts w:eastAsia="Calibri" w:cs="Times New Roman"/>
          <w:b/>
          <w:sz w:val="28"/>
          <w:szCs w:val="28"/>
        </w:rPr>
        <w:t xml:space="preserve">         Radu MARIAN</w:t>
      </w:r>
      <w:r w:rsidR="00D24C91">
        <w:rPr>
          <w:rFonts w:eastAsia="Calibri" w:cs="Times New Roman"/>
          <w:b/>
          <w:sz w:val="28"/>
          <w:szCs w:val="28"/>
        </w:rPr>
        <w:tab/>
      </w:r>
      <w:r w:rsidR="00D24C91">
        <w:rPr>
          <w:rFonts w:eastAsia="Calibri" w:cs="Times New Roman"/>
          <w:b/>
          <w:sz w:val="28"/>
          <w:szCs w:val="28"/>
        </w:rPr>
        <w:tab/>
      </w:r>
    </w:p>
    <w:p w14:paraId="2D5E97B8" w14:textId="79692EDA" w:rsidR="00D24C91" w:rsidRDefault="00D24C91" w:rsidP="00D24C91">
      <w:pPr>
        <w:spacing w:before="240" w:after="240"/>
        <w:ind w:left="567"/>
        <w:jc w:val="right"/>
        <w:rPr>
          <w:rFonts w:eastAsia="Georgia" w:cs="Georgia"/>
          <w:b/>
          <w:sz w:val="28"/>
          <w:szCs w:val="28"/>
        </w:rPr>
      </w:pPr>
    </w:p>
    <w:p w14:paraId="5337503D" w14:textId="455FD314" w:rsidR="00D24C91" w:rsidRDefault="00D24C91" w:rsidP="00D24C91">
      <w:pPr>
        <w:spacing w:before="240" w:after="240"/>
        <w:ind w:left="567"/>
        <w:jc w:val="right"/>
        <w:rPr>
          <w:rFonts w:eastAsia="Georgia" w:cs="Georgia"/>
          <w:b/>
          <w:sz w:val="28"/>
          <w:szCs w:val="28"/>
        </w:rPr>
      </w:pPr>
    </w:p>
    <w:p w14:paraId="083188F3" w14:textId="0AA7CC22" w:rsidR="00D24C91" w:rsidRDefault="00D24C91" w:rsidP="00D24C91">
      <w:pPr>
        <w:spacing w:before="240" w:after="240"/>
        <w:ind w:left="567"/>
        <w:jc w:val="right"/>
        <w:rPr>
          <w:rFonts w:eastAsia="Georgia" w:cs="Georgia"/>
          <w:b/>
          <w:sz w:val="28"/>
          <w:szCs w:val="28"/>
        </w:rPr>
      </w:pPr>
    </w:p>
    <w:p w14:paraId="624EE727" w14:textId="0806A2DB" w:rsidR="00D24C91" w:rsidRDefault="00D24C91" w:rsidP="00D24C91">
      <w:pPr>
        <w:spacing w:before="240" w:after="240"/>
        <w:ind w:left="567"/>
        <w:jc w:val="right"/>
        <w:rPr>
          <w:rFonts w:eastAsia="Georgia" w:cs="Georgia"/>
          <w:b/>
          <w:sz w:val="28"/>
          <w:szCs w:val="28"/>
        </w:rPr>
      </w:pPr>
    </w:p>
    <w:p w14:paraId="01A25D51" w14:textId="77777777" w:rsidR="00D24C91" w:rsidRDefault="00D24C91" w:rsidP="00D24C91">
      <w:pPr>
        <w:spacing w:before="240" w:after="240"/>
        <w:ind w:left="567"/>
        <w:jc w:val="right"/>
        <w:rPr>
          <w:rFonts w:eastAsia="Georgia" w:cs="Georgia"/>
          <w:b/>
          <w:sz w:val="28"/>
          <w:szCs w:val="28"/>
        </w:rPr>
      </w:pPr>
    </w:p>
    <w:p w14:paraId="135B5ABE" w14:textId="32B4E7F1" w:rsidR="00D24C91" w:rsidRDefault="00D24C91" w:rsidP="00D24C91">
      <w:pPr>
        <w:spacing w:before="240" w:after="240"/>
        <w:ind w:left="567"/>
        <w:jc w:val="right"/>
        <w:rPr>
          <w:rFonts w:eastAsia="Georgia" w:cs="Georgia"/>
          <w:b/>
          <w:sz w:val="28"/>
          <w:szCs w:val="28"/>
        </w:rPr>
      </w:pPr>
    </w:p>
    <w:p w14:paraId="6132D5E0" w14:textId="7643DD98" w:rsidR="00D24C91" w:rsidRDefault="00D24C91" w:rsidP="00D24C91">
      <w:pPr>
        <w:spacing w:before="240" w:after="240"/>
        <w:ind w:left="567"/>
        <w:jc w:val="right"/>
        <w:rPr>
          <w:rFonts w:eastAsia="Georgia" w:cs="Georgia"/>
          <w:b/>
          <w:sz w:val="28"/>
          <w:szCs w:val="28"/>
        </w:rPr>
      </w:pPr>
    </w:p>
    <w:p w14:paraId="24990DA7" w14:textId="1EAD75D8" w:rsidR="00D24C91" w:rsidRDefault="00D24C91" w:rsidP="00D24C91">
      <w:pPr>
        <w:spacing w:before="240" w:after="240"/>
        <w:ind w:left="567"/>
        <w:jc w:val="right"/>
        <w:rPr>
          <w:rFonts w:eastAsia="Georgia" w:cs="Georgia"/>
          <w:b/>
          <w:sz w:val="28"/>
          <w:szCs w:val="28"/>
        </w:rPr>
      </w:pPr>
    </w:p>
    <w:p w14:paraId="7F8E9F74" w14:textId="1D8829FE" w:rsidR="00D24C91" w:rsidRDefault="00D24C91" w:rsidP="00D24C91">
      <w:pPr>
        <w:spacing w:before="240" w:after="240"/>
        <w:ind w:left="567"/>
        <w:jc w:val="right"/>
        <w:rPr>
          <w:rFonts w:eastAsia="Georgia" w:cs="Georgia"/>
          <w:b/>
          <w:sz w:val="28"/>
          <w:szCs w:val="28"/>
        </w:rPr>
      </w:pPr>
    </w:p>
    <w:p w14:paraId="07DFFDD3" w14:textId="77777777" w:rsidR="009000B8" w:rsidRDefault="009000B8" w:rsidP="00D24C91">
      <w:pPr>
        <w:spacing w:before="240" w:after="240" w:line="240" w:lineRule="auto"/>
        <w:ind w:left="567"/>
        <w:jc w:val="right"/>
        <w:rPr>
          <w:rFonts w:eastAsia="Georgia" w:cs="Georgia"/>
          <w:i/>
          <w:sz w:val="28"/>
          <w:szCs w:val="28"/>
        </w:rPr>
      </w:pPr>
    </w:p>
    <w:p w14:paraId="6F27C0C4" w14:textId="31B50079" w:rsidR="00D24C91" w:rsidRPr="00D24C91" w:rsidRDefault="00D24C91" w:rsidP="00D24C91">
      <w:pPr>
        <w:spacing w:before="240" w:after="240" w:line="240" w:lineRule="auto"/>
        <w:ind w:left="567"/>
        <w:jc w:val="right"/>
        <w:rPr>
          <w:rFonts w:eastAsia="Georgia" w:cs="Georgia"/>
          <w:i/>
          <w:sz w:val="28"/>
          <w:szCs w:val="28"/>
        </w:rPr>
      </w:pPr>
      <w:r w:rsidRPr="00D24C91">
        <w:rPr>
          <w:rFonts w:eastAsia="Georgia" w:cs="Georgia"/>
          <w:i/>
          <w:sz w:val="28"/>
          <w:szCs w:val="28"/>
        </w:rPr>
        <w:lastRenderedPageBreak/>
        <w:t>Proiect</w:t>
      </w:r>
    </w:p>
    <w:p w14:paraId="631B0A33" w14:textId="77777777" w:rsidR="00D24C91" w:rsidRPr="00D24C91" w:rsidRDefault="00D24C91" w:rsidP="00D24C91">
      <w:pPr>
        <w:keepNext/>
        <w:spacing w:line="240" w:lineRule="auto"/>
        <w:ind w:left="567"/>
        <w:jc w:val="center"/>
        <w:rPr>
          <w:rFonts w:eastAsia="Georgia" w:cs="Georgia"/>
          <w:b/>
          <w:color w:val="000000" w:themeColor="text1"/>
          <w:sz w:val="28"/>
          <w:szCs w:val="28"/>
        </w:rPr>
      </w:pPr>
      <w:r w:rsidRPr="00D24C91">
        <w:rPr>
          <w:rFonts w:eastAsia="Georgia" w:cs="Georgia"/>
          <w:b/>
          <w:color w:val="000000" w:themeColor="text1"/>
          <w:sz w:val="28"/>
          <w:szCs w:val="28"/>
        </w:rPr>
        <w:t>L E G E</w:t>
      </w:r>
    </w:p>
    <w:p w14:paraId="19375266" w14:textId="77777777" w:rsidR="009000B8" w:rsidRDefault="009000B8" w:rsidP="009000B8">
      <w:pPr>
        <w:spacing w:before="240"/>
        <w:jc w:val="center"/>
        <w:rPr>
          <w:rFonts w:eastAsia="Georgia" w:cs="Georgia"/>
          <w:b/>
          <w:sz w:val="28"/>
          <w:szCs w:val="28"/>
        </w:rPr>
      </w:pPr>
      <w:r>
        <w:rPr>
          <w:rFonts w:eastAsia="Georgia" w:cs="Georgia"/>
          <w:b/>
          <w:sz w:val="28"/>
          <w:szCs w:val="28"/>
        </w:rPr>
        <w:t>pentru modificarea unor acte normative</w:t>
      </w:r>
    </w:p>
    <w:p w14:paraId="3B10EE79" w14:textId="77777777" w:rsidR="00D24C91" w:rsidRPr="00D24C91" w:rsidRDefault="00D24C91" w:rsidP="00D24C91">
      <w:pPr>
        <w:spacing w:before="240" w:after="240" w:line="240" w:lineRule="auto"/>
        <w:ind w:left="567" w:firstLine="700"/>
        <w:jc w:val="both"/>
        <w:rPr>
          <w:rFonts w:eastAsia="Georgia" w:cs="Georgia"/>
          <w:color w:val="000000" w:themeColor="text1"/>
          <w:sz w:val="28"/>
          <w:szCs w:val="28"/>
        </w:rPr>
      </w:pPr>
      <w:r w:rsidRPr="00D24C91">
        <w:rPr>
          <w:rFonts w:eastAsia="Georgia" w:cs="Georgia"/>
          <w:color w:val="000000" w:themeColor="text1"/>
          <w:sz w:val="28"/>
          <w:szCs w:val="28"/>
        </w:rPr>
        <w:t>Parlamentul adoptă prezenta lege organică.</w:t>
      </w:r>
    </w:p>
    <w:p w14:paraId="13996F40" w14:textId="1E4C455B" w:rsidR="00D24C91" w:rsidRPr="009000B8" w:rsidRDefault="00D24C91" w:rsidP="0020633B">
      <w:pPr>
        <w:spacing w:before="240" w:after="240" w:line="240" w:lineRule="auto"/>
        <w:ind w:left="567" w:firstLine="700"/>
        <w:jc w:val="both"/>
        <w:rPr>
          <w:rFonts w:eastAsia="Georgia" w:cs="Georgia"/>
          <w:color w:val="000000" w:themeColor="text1"/>
          <w:sz w:val="28"/>
          <w:szCs w:val="28"/>
        </w:rPr>
      </w:pPr>
      <w:r w:rsidRPr="009000B8">
        <w:rPr>
          <w:rFonts w:eastAsia="Georgia" w:cs="Georgia"/>
          <w:b/>
          <w:color w:val="000000" w:themeColor="text1"/>
          <w:sz w:val="28"/>
          <w:szCs w:val="28"/>
        </w:rPr>
        <w:t>Art. I.</w:t>
      </w:r>
      <w:r w:rsidRPr="009000B8">
        <w:rPr>
          <w:rFonts w:eastAsia="Georgia" w:cs="Georgia"/>
          <w:color w:val="000000" w:themeColor="text1"/>
          <w:sz w:val="28"/>
          <w:szCs w:val="28"/>
        </w:rPr>
        <w:t xml:space="preserve"> – Codul fiscal nr.1163/1997 (republicat în Monitorul Oficial al Republicii Moldova, ediție specială din 8 februarie 2007), cu modificările și completările ulterioare, se </w:t>
      </w:r>
      <w:r w:rsidR="009000B8" w:rsidRPr="009000B8">
        <w:rPr>
          <w:rFonts w:eastAsia="Georgia" w:cs="Georgia"/>
          <w:color w:val="000000" w:themeColor="text1"/>
          <w:sz w:val="28"/>
          <w:szCs w:val="28"/>
        </w:rPr>
        <w:t>modific</w:t>
      </w:r>
      <w:r w:rsidR="009000B8" w:rsidRPr="009000B8">
        <w:rPr>
          <w:rFonts w:eastAsia="Georgia" w:cs="Georgia"/>
          <w:color w:val="000000" w:themeColor="text1"/>
          <w:sz w:val="28"/>
          <w:szCs w:val="28"/>
          <w:lang w:val="ro-MD"/>
        </w:rPr>
        <w:t>ă după cum urmează</w:t>
      </w:r>
      <w:r w:rsidRPr="009000B8">
        <w:rPr>
          <w:rFonts w:eastAsia="Georgia" w:cs="Georgia"/>
          <w:color w:val="000000" w:themeColor="text1"/>
          <w:sz w:val="28"/>
          <w:szCs w:val="28"/>
        </w:rPr>
        <w:t>:</w:t>
      </w:r>
    </w:p>
    <w:p w14:paraId="26283209" w14:textId="77777777" w:rsidR="009000B8" w:rsidRPr="009000B8" w:rsidRDefault="009000B8" w:rsidP="0020633B">
      <w:pPr>
        <w:numPr>
          <w:ilvl w:val="0"/>
          <w:numId w:val="11"/>
        </w:numPr>
        <w:spacing w:after="0" w:line="240" w:lineRule="auto"/>
        <w:ind w:left="567" w:firstLine="567"/>
        <w:jc w:val="both"/>
        <w:rPr>
          <w:sz w:val="28"/>
          <w:szCs w:val="28"/>
        </w:rPr>
      </w:pPr>
      <w:r w:rsidRPr="009000B8">
        <w:rPr>
          <w:rFonts w:eastAsia="Georgia" w:cs="Georgia"/>
          <w:b/>
          <w:sz w:val="28"/>
          <w:szCs w:val="28"/>
        </w:rPr>
        <w:t>Articolul 5</w:t>
      </w:r>
      <w:r w:rsidRPr="009000B8">
        <w:rPr>
          <w:rFonts w:eastAsia="Georgia" w:cs="Georgia"/>
          <w:sz w:val="28"/>
          <w:szCs w:val="28"/>
        </w:rPr>
        <w:t xml:space="preserve"> </w:t>
      </w:r>
      <w:r w:rsidRPr="009000B8">
        <w:rPr>
          <w:rFonts w:eastAsia="Georgia" w:cs="Georgia"/>
          <w:bCs/>
          <w:sz w:val="28"/>
          <w:szCs w:val="28"/>
        </w:rPr>
        <w:t>se modifică după cum urmează:</w:t>
      </w:r>
    </w:p>
    <w:p w14:paraId="6F144295" w14:textId="77777777" w:rsidR="009000B8" w:rsidRPr="009000B8" w:rsidRDefault="009000B8" w:rsidP="0020633B">
      <w:pPr>
        <w:spacing w:before="240" w:after="240" w:line="240" w:lineRule="auto"/>
        <w:ind w:left="567"/>
        <w:jc w:val="both"/>
        <w:rPr>
          <w:rFonts w:eastAsia="Georgia" w:cs="Georgia"/>
          <w:bCs/>
          <w:sz w:val="28"/>
          <w:szCs w:val="28"/>
        </w:rPr>
      </w:pPr>
      <w:r w:rsidRPr="009000B8">
        <w:rPr>
          <w:rFonts w:eastAsia="Georgia" w:cs="Georgia"/>
          <w:bCs/>
          <w:sz w:val="28"/>
          <w:szCs w:val="28"/>
        </w:rPr>
        <w:t>Punctul 40 se completează în final cu următorul text:</w:t>
      </w:r>
    </w:p>
    <w:p w14:paraId="774B3A9F" w14:textId="77777777" w:rsidR="009000B8" w:rsidRPr="009000B8" w:rsidRDefault="009000B8" w:rsidP="0020633B">
      <w:pPr>
        <w:spacing w:before="240" w:after="240" w:line="240" w:lineRule="auto"/>
        <w:ind w:left="567"/>
        <w:jc w:val="both"/>
        <w:rPr>
          <w:rFonts w:eastAsia="Georgia" w:cs="Georgia"/>
          <w:sz w:val="28"/>
          <w:szCs w:val="28"/>
        </w:rPr>
      </w:pPr>
      <w:r w:rsidRPr="009000B8">
        <w:rPr>
          <w:rFonts w:eastAsia="Georgia" w:cs="Georgia"/>
          <w:sz w:val="28"/>
          <w:szCs w:val="28"/>
        </w:rPr>
        <w:t>”Bonurile emise de echipamentele de casă și control pot avea atât formă fizică (pe hârtie), cât și electronică, în dependență de specificațiile tehnice ale echipamentului emitent. Indiferent de forma bonului, acestea au aceeași valoare juridică în raporturile civile.”</w:t>
      </w:r>
    </w:p>
    <w:p w14:paraId="1C14E691" w14:textId="77777777" w:rsidR="009000B8" w:rsidRPr="009000B8" w:rsidRDefault="009000B8" w:rsidP="0020633B">
      <w:pPr>
        <w:numPr>
          <w:ilvl w:val="0"/>
          <w:numId w:val="11"/>
        </w:numPr>
        <w:pBdr>
          <w:top w:val="nil"/>
          <w:left w:val="nil"/>
          <w:bottom w:val="nil"/>
          <w:right w:val="nil"/>
          <w:between w:val="nil"/>
        </w:pBdr>
        <w:spacing w:after="0" w:line="240" w:lineRule="auto"/>
        <w:ind w:left="567" w:firstLine="567"/>
        <w:jc w:val="both"/>
        <w:rPr>
          <w:sz w:val="28"/>
          <w:szCs w:val="28"/>
        </w:rPr>
      </w:pPr>
      <w:r w:rsidRPr="009000B8">
        <w:rPr>
          <w:rFonts w:eastAsia="Georgia" w:cs="Georgia"/>
          <w:b/>
          <w:sz w:val="28"/>
          <w:szCs w:val="28"/>
        </w:rPr>
        <w:t>La articolul 24:</w:t>
      </w:r>
    </w:p>
    <w:p w14:paraId="68DE0571" w14:textId="77777777" w:rsidR="009000B8" w:rsidRPr="009000B8" w:rsidRDefault="009000B8" w:rsidP="0020633B">
      <w:pPr>
        <w:spacing w:before="240" w:after="240" w:line="240" w:lineRule="auto"/>
        <w:ind w:left="567"/>
        <w:jc w:val="both"/>
        <w:rPr>
          <w:rFonts w:eastAsia="Georgia" w:cs="Georgia"/>
          <w:sz w:val="28"/>
          <w:szCs w:val="28"/>
        </w:rPr>
      </w:pPr>
      <w:r w:rsidRPr="009000B8">
        <w:rPr>
          <w:rFonts w:eastAsia="Georgia" w:cs="Georgia"/>
          <w:sz w:val="28"/>
          <w:szCs w:val="28"/>
        </w:rPr>
        <w:t>se completează cu un nou alineat cu următorul text:</w:t>
      </w:r>
    </w:p>
    <w:p w14:paraId="2883A5CE" w14:textId="77777777" w:rsidR="009000B8" w:rsidRPr="009000B8" w:rsidRDefault="009000B8" w:rsidP="0020633B">
      <w:pPr>
        <w:spacing w:before="240" w:after="240" w:line="240" w:lineRule="auto"/>
        <w:ind w:left="567"/>
        <w:jc w:val="both"/>
        <w:rPr>
          <w:rFonts w:eastAsia="Georgia" w:cs="Georgia"/>
          <w:sz w:val="28"/>
          <w:szCs w:val="28"/>
        </w:rPr>
      </w:pPr>
      <w:r w:rsidRPr="009000B8">
        <w:rPr>
          <w:rFonts w:eastAsia="Georgia" w:cs="Georgia"/>
          <w:sz w:val="28"/>
          <w:szCs w:val="28"/>
        </w:rPr>
        <w:t>”(10</w:t>
      </w:r>
      <w:r w:rsidRPr="009000B8">
        <w:rPr>
          <w:rFonts w:eastAsia="Georgia" w:cs="Georgia"/>
          <w:sz w:val="28"/>
          <w:szCs w:val="28"/>
          <w:vertAlign w:val="superscript"/>
        </w:rPr>
        <w:t>1</w:t>
      </w:r>
      <w:r w:rsidRPr="009000B8">
        <w:rPr>
          <w:rFonts w:eastAsia="Georgia" w:cs="Georgia"/>
          <w:sz w:val="28"/>
          <w:szCs w:val="28"/>
        </w:rPr>
        <w:t>) Limita menționată în alineatul (10) a prezentului articol nu se aplică în cazul cheltuielilor neconfirmate documentar care au fost achitate prin intermediul cardului bancar de plată de afaceri (business).”</w:t>
      </w:r>
    </w:p>
    <w:p w14:paraId="5D7C9CF0" w14:textId="77777777" w:rsidR="009000B8" w:rsidRPr="009000B8" w:rsidRDefault="009000B8" w:rsidP="0020633B">
      <w:pPr>
        <w:numPr>
          <w:ilvl w:val="0"/>
          <w:numId w:val="11"/>
        </w:numPr>
        <w:pBdr>
          <w:top w:val="nil"/>
          <w:left w:val="nil"/>
          <w:bottom w:val="nil"/>
          <w:right w:val="nil"/>
          <w:between w:val="nil"/>
        </w:pBdr>
        <w:spacing w:after="0" w:line="240" w:lineRule="auto"/>
        <w:ind w:left="567" w:firstLine="567"/>
        <w:jc w:val="both"/>
        <w:rPr>
          <w:sz w:val="28"/>
          <w:szCs w:val="28"/>
        </w:rPr>
      </w:pPr>
      <w:r w:rsidRPr="009000B8">
        <w:rPr>
          <w:rFonts w:eastAsia="Georgia" w:cs="Georgia"/>
          <w:b/>
          <w:bCs/>
          <w:sz w:val="28"/>
          <w:szCs w:val="28"/>
        </w:rPr>
        <w:t>Articolul 69</w:t>
      </w:r>
      <w:r w:rsidRPr="009000B8">
        <w:rPr>
          <w:rFonts w:eastAsia="Georgia" w:cs="Georgia"/>
          <w:b/>
          <w:bCs/>
          <w:sz w:val="28"/>
          <w:szCs w:val="28"/>
          <w:vertAlign w:val="superscript"/>
        </w:rPr>
        <w:t>7</w:t>
      </w:r>
      <w:r w:rsidRPr="009000B8">
        <w:rPr>
          <w:rFonts w:eastAsia="Georgia" w:cs="Georgia"/>
          <w:sz w:val="28"/>
          <w:szCs w:val="28"/>
          <w:vertAlign w:val="superscript"/>
        </w:rPr>
        <w:t xml:space="preserve">, </w:t>
      </w:r>
      <w:r w:rsidRPr="009000B8">
        <w:rPr>
          <w:rFonts w:eastAsia="Georgia" w:cs="Georgia"/>
          <w:sz w:val="28"/>
          <w:szCs w:val="28"/>
        </w:rPr>
        <w:t xml:space="preserve"> se completează cu un nou alineat cu următorul text: </w:t>
      </w:r>
    </w:p>
    <w:p w14:paraId="109D7982" w14:textId="77777777" w:rsidR="009000B8" w:rsidRPr="009000B8" w:rsidRDefault="009000B8" w:rsidP="0020633B">
      <w:pPr>
        <w:pBdr>
          <w:top w:val="nil"/>
          <w:left w:val="nil"/>
          <w:bottom w:val="nil"/>
          <w:right w:val="nil"/>
          <w:between w:val="nil"/>
        </w:pBdr>
        <w:spacing w:line="240" w:lineRule="auto"/>
        <w:ind w:left="567"/>
        <w:jc w:val="both"/>
        <w:rPr>
          <w:rFonts w:eastAsia="Georgia" w:cs="Georgia"/>
          <w:sz w:val="28"/>
          <w:szCs w:val="28"/>
        </w:rPr>
      </w:pPr>
    </w:p>
    <w:p w14:paraId="044B2D4C" w14:textId="77777777" w:rsidR="009000B8" w:rsidRPr="009000B8" w:rsidRDefault="009000B8" w:rsidP="0020633B">
      <w:pPr>
        <w:pBdr>
          <w:top w:val="nil"/>
          <w:left w:val="nil"/>
          <w:bottom w:val="nil"/>
          <w:right w:val="nil"/>
          <w:between w:val="nil"/>
        </w:pBdr>
        <w:spacing w:line="240" w:lineRule="auto"/>
        <w:ind w:left="567"/>
        <w:jc w:val="both"/>
        <w:rPr>
          <w:rFonts w:eastAsia="Georgia" w:cs="Georgia"/>
          <w:sz w:val="28"/>
          <w:szCs w:val="28"/>
        </w:rPr>
      </w:pPr>
      <w:r w:rsidRPr="009000B8">
        <w:rPr>
          <w:rFonts w:eastAsia="Georgia" w:cs="Georgia"/>
          <w:sz w:val="28"/>
          <w:szCs w:val="28"/>
        </w:rPr>
        <w:t>”(1</w:t>
      </w:r>
      <w:r w:rsidRPr="009000B8">
        <w:rPr>
          <w:rFonts w:eastAsia="Georgia" w:cs="Georgia"/>
          <w:sz w:val="28"/>
          <w:szCs w:val="28"/>
          <w:vertAlign w:val="superscript"/>
        </w:rPr>
        <w:t>1</w:t>
      </w:r>
      <w:r w:rsidRPr="009000B8">
        <w:rPr>
          <w:rFonts w:eastAsia="Georgia" w:cs="Georgia"/>
          <w:sz w:val="28"/>
          <w:szCs w:val="28"/>
        </w:rPr>
        <w:t>) Prin derogare de la prevederile alin.(1) a prezentului articol, în cazul în care subiecții utilizează exclusiv instrumentele de plată la acceptarea plăților pentru valoarea mărfurilor livrate, limita prevăzută la acest articol constituie 1,2 milioane lei. Nu se consideră încălcare a prevederilor ce țin de exclusivitatea instrumentelor de plată, dacă valoarea mărfurilor livrate achitate în numerar reprezintă suma mai mică de 10% din vânzările realizate pe parcursul perioadei fiscale, ”</w:t>
      </w:r>
    </w:p>
    <w:p w14:paraId="53157182" w14:textId="77777777" w:rsidR="009000B8" w:rsidRPr="009000B8" w:rsidRDefault="009000B8" w:rsidP="0020633B">
      <w:pPr>
        <w:spacing w:line="240" w:lineRule="auto"/>
        <w:ind w:left="567"/>
        <w:jc w:val="both"/>
        <w:rPr>
          <w:rFonts w:eastAsia="Georgia" w:cs="Georgia"/>
          <w:sz w:val="28"/>
          <w:szCs w:val="28"/>
        </w:rPr>
      </w:pPr>
    </w:p>
    <w:p w14:paraId="78B06B34" w14:textId="0D0A4875" w:rsidR="009000B8" w:rsidRPr="009000B8" w:rsidRDefault="0020633B" w:rsidP="0020633B">
      <w:pPr>
        <w:numPr>
          <w:ilvl w:val="0"/>
          <w:numId w:val="11"/>
        </w:numPr>
        <w:pBdr>
          <w:top w:val="nil"/>
          <w:left w:val="nil"/>
          <w:bottom w:val="nil"/>
          <w:right w:val="nil"/>
          <w:between w:val="nil"/>
        </w:pBdr>
        <w:spacing w:after="0" w:line="240" w:lineRule="auto"/>
        <w:ind w:left="567" w:firstLine="567"/>
        <w:jc w:val="both"/>
        <w:rPr>
          <w:sz w:val="28"/>
          <w:szCs w:val="28"/>
        </w:rPr>
      </w:pPr>
      <w:r>
        <w:rPr>
          <w:rFonts w:eastAsia="Georgia" w:cs="Georgia"/>
          <w:b/>
          <w:sz w:val="28"/>
          <w:szCs w:val="28"/>
        </w:rPr>
        <w:t xml:space="preserve">  </w:t>
      </w:r>
      <w:r w:rsidR="009000B8" w:rsidRPr="009000B8">
        <w:rPr>
          <w:rFonts w:eastAsia="Georgia" w:cs="Georgia"/>
          <w:b/>
          <w:sz w:val="28"/>
          <w:szCs w:val="28"/>
        </w:rPr>
        <w:t>La articolul 102, alineatul (10):</w:t>
      </w:r>
    </w:p>
    <w:p w14:paraId="230DA812" w14:textId="30C77F64" w:rsidR="009000B8" w:rsidRPr="009000B8" w:rsidRDefault="009000B8" w:rsidP="0020633B">
      <w:pPr>
        <w:spacing w:before="240" w:after="240" w:line="240" w:lineRule="auto"/>
        <w:ind w:left="567"/>
        <w:jc w:val="both"/>
        <w:rPr>
          <w:rFonts w:eastAsia="Georgia" w:cs="Georgia"/>
          <w:sz w:val="28"/>
          <w:szCs w:val="28"/>
        </w:rPr>
      </w:pPr>
      <w:r w:rsidRPr="009000B8">
        <w:rPr>
          <w:rFonts w:eastAsia="Georgia" w:cs="Georgia"/>
          <w:sz w:val="28"/>
          <w:szCs w:val="28"/>
        </w:rPr>
        <w:t xml:space="preserve"> </w:t>
      </w:r>
      <w:r w:rsidRPr="009000B8">
        <w:rPr>
          <w:rFonts w:eastAsia="Georgia" w:cs="Georgia"/>
          <w:sz w:val="28"/>
          <w:szCs w:val="28"/>
        </w:rPr>
        <w:tab/>
        <w:t xml:space="preserve">litera a) va avea următorul cuprins: </w:t>
      </w:r>
    </w:p>
    <w:p w14:paraId="5DF58FE2" w14:textId="77777777" w:rsidR="009000B8" w:rsidRPr="009000B8" w:rsidRDefault="009000B8" w:rsidP="0020633B">
      <w:pPr>
        <w:spacing w:before="240" w:after="240" w:line="240" w:lineRule="auto"/>
        <w:ind w:left="567"/>
        <w:jc w:val="both"/>
        <w:rPr>
          <w:rFonts w:eastAsia="Georgia" w:cs="Georgia"/>
          <w:sz w:val="28"/>
          <w:szCs w:val="28"/>
        </w:rPr>
      </w:pPr>
      <w:r w:rsidRPr="009000B8">
        <w:rPr>
          <w:rFonts w:eastAsia="Georgia" w:cs="Georgia"/>
          <w:sz w:val="28"/>
          <w:szCs w:val="28"/>
        </w:rPr>
        <w:t>”a) de factura fiscală la valorile materiale, serviciile procurate pentru care a fost achitată ori urmează a fi achitată T.V.A. cu excepția situațiilor stipulate în lit d);</w:t>
      </w:r>
    </w:p>
    <w:p w14:paraId="309DA6AC" w14:textId="6A7B7526" w:rsidR="009000B8" w:rsidRPr="009000B8" w:rsidRDefault="009000B8" w:rsidP="0020633B">
      <w:pPr>
        <w:spacing w:before="240" w:after="240" w:line="240" w:lineRule="auto"/>
        <w:ind w:left="567"/>
        <w:jc w:val="both"/>
        <w:rPr>
          <w:rFonts w:eastAsia="Georgia" w:cs="Georgia"/>
          <w:sz w:val="28"/>
          <w:szCs w:val="28"/>
        </w:rPr>
      </w:pPr>
      <w:r w:rsidRPr="009000B8">
        <w:rPr>
          <w:rFonts w:eastAsia="Georgia" w:cs="Georgia"/>
          <w:sz w:val="28"/>
          <w:szCs w:val="28"/>
        </w:rPr>
        <w:lastRenderedPageBreak/>
        <w:t xml:space="preserve">     se completează cu lit d) cu următorul cuprins:</w:t>
      </w:r>
    </w:p>
    <w:p w14:paraId="2B0FD899" w14:textId="77777777" w:rsidR="009000B8" w:rsidRPr="009000B8" w:rsidRDefault="009000B8" w:rsidP="0020633B">
      <w:pPr>
        <w:spacing w:before="240" w:after="240" w:line="240" w:lineRule="auto"/>
        <w:ind w:left="567"/>
        <w:jc w:val="both"/>
        <w:rPr>
          <w:rFonts w:eastAsia="Georgia" w:cs="Georgia"/>
          <w:sz w:val="28"/>
          <w:szCs w:val="28"/>
        </w:rPr>
      </w:pPr>
      <w:r w:rsidRPr="009000B8">
        <w:rPr>
          <w:rFonts w:eastAsia="Georgia" w:cs="Georgia"/>
          <w:sz w:val="28"/>
          <w:szCs w:val="28"/>
        </w:rPr>
        <w:t xml:space="preserve">”d) de bon de casă (bon fiscal) pentru valorile materiale, serviciile procurate  </w:t>
      </w:r>
      <w:r w:rsidRPr="009000B8">
        <w:rPr>
          <w:rFonts w:eastAsia="Times New Roman" w:cs="Times New Roman"/>
          <w:sz w:val="28"/>
          <w:szCs w:val="28"/>
        </w:rPr>
        <w:t>menționate la art.24 alin.(10</w:t>
      </w:r>
      <w:r w:rsidRPr="009000B8">
        <w:rPr>
          <w:rFonts w:eastAsia="Georgia" w:cs="Georgia"/>
          <w:sz w:val="28"/>
          <w:szCs w:val="28"/>
          <w:vertAlign w:val="superscript"/>
        </w:rPr>
        <w:t>1</w:t>
      </w:r>
      <w:r w:rsidRPr="009000B8">
        <w:rPr>
          <w:rFonts w:eastAsia="Georgia" w:cs="Georgia"/>
          <w:sz w:val="28"/>
          <w:szCs w:val="28"/>
        </w:rPr>
        <w:t>) din prezentul Cod;</w:t>
      </w:r>
    </w:p>
    <w:p w14:paraId="19F51D55" w14:textId="77777777" w:rsidR="009000B8" w:rsidRPr="009000B8" w:rsidRDefault="009000B8" w:rsidP="0020633B">
      <w:pPr>
        <w:spacing w:before="240" w:after="240" w:line="240" w:lineRule="auto"/>
        <w:ind w:left="567"/>
        <w:jc w:val="both"/>
        <w:rPr>
          <w:rFonts w:eastAsia="Georgia" w:cs="Georgia"/>
          <w:sz w:val="28"/>
          <w:szCs w:val="28"/>
        </w:rPr>
      </w:pPr>
      <w:r w:rsidRPr="009000B8">
        <w:rPr>
          <w:rFonts w:eastAsia="Georgia" w:cs="Georgia"/>
          <w:sz w:val="28"/>
          <w:szCs w:val="28"/>
        </w:rPr>
        <w:t xml:space="preserve"> </w:t>
      </w:r>
      <w:r w:rsidRPr="009000B8">
        <w:rPr>
          <w:rFonts w:eastAsia="Georgia" w:cs="Georgia"/>
          <w:b/>
          <w:sz w:val="28"/>
          <w:szCs w:val="28"/>
        </w:rPr>
        <w:t xml:space="preserve">    </w:t>
      </w:r>
      <w:r w:rsidRPr="009000B8">
        <w:rPr>
          <w:rFonts w:eastAsia="Georgia" w:cs="Georgia"/>
          <w:b/>
          <w:sz w:val="28"/>
          <w:szCs w:val="28"/>
        </w:rPr>
        <w:tab/>
        <w:t>Art.II</w:t>
      </w:r>
      <w:r w:rsidRPr="009000B8">
        <w:rPr>
          <w:rFonts w:eastAsia="Georgia" w:cs="Georgia"/>
          <w:sz w:val="28"/>
          <w:szCs w:val="28"/>
        </w:rPr>
        <w:t xml:space="preserve">. – </w:t>
      </w:r>
      <w:r w:rsidRPr="009000B8">
        <w:rPr>
          <w:rFonts w:eastAsia="Georgia" w:cs="Georgia"/>
          <w:b/>
          <w:sz w:val="28"/>
          <w:szCs w:val="28"/>
        </w:rPr>
        <w:t>Articolul 11 din Legea cu privire la contabilitate și raportare financiară nr.287 din 15 decembrie 2017</w:t>
      </w:r>
      <w:r w:rsidRPr="009000B8">
        <w:rPr>
          <w:rFonts w:eastAsia="Georgia" w:cs="Georgia"/>
          <w:sz w:val="28"/>
          <w:szCs w:val="28"/>
        </w:rPr>
        <w:t xml:space="preserve"> (Monitorul Oficial al Republicii Moldova, 2018, nr.1-6, art.22), cu modificările și completările ulterioare completează cu două alineate noi cu următorul conținut:</w:t>
      </w:r>
    </w:p>
    <w:p w14:paraId="6B72FEBF" w14:textId="77777777" w:rsidR="009000B8" w:rsidRPr="009000B8" w:rsidRDefault="009000B8" w:rsidP="0020633B">
      <w:pPr>
        <w:spacing w:before="240" w:line="240" w:lineRule="auto"/>
        <w:ind w:left="708" w:firstLine="708"/>
        <w:jc w:val="both"/>
        <w:rPr>
          <w:rFonts w:eastAsia="Georgia" w:cs="Georgia"/>
          <w:sz w:val="28"/>
          <w:szCs w:val="28"/>
        </w:rPr>
      </w:pPr>
      <w:r w:rsidRPr="009000B8">
        <w:rPr>
          <w:rFonts w:eastAsia="Georgia" w:cs="Georgia"/>
          <w:sz w:val="28"/>
          <w:szCs w:val="28"/>
        </w:rPr>
        <w:t>”(7</w:t>
      </w:r>
      <w:r w:rsidRPr="009000B8">
        <w:rPr>
          <w:rFonts w:eastAsia="Georgia" w:cs="Georgia"/>
          <w:sz w:val="28"/>
          <w:szCs w:val="28"/>
          <w:vertAlign w:val="superscript"/>
        </w:rPr>
        <w:t>2</w:t>
      </w:r>
      <w:r w:rsidRPr="009000B8">
        <w:rPr>
          <w:rFonts w:eastAsia="Georgia" w:cs="Georgia"/>
          <w:sz w:val="28"/>
          <w:szCs w:val="28"/>
        </w:rPr>
        <w:t>) Prin derogare de la prevederile alin.(7) din prezentul articol, pentru documentul  primar ce confirmă fapta economică în cazul achitării prin intermediul cardului bancar de plată de afaceri (business)</w:t>
      </w:r>
      <w:r w:rsidRPr="009000B8">
        <w:rPr>
          <w:rFonts w:eastAsia="Times New Roman" w:cs="Times New Roman"/>
          <w:sz w:val="28"/>
          <w:szCs w:val="28"/>
        </w:rPr>
        <w:t>, prevederile alin.(7) lit.d) și g) nu sunt obligatorii.</w:t>
      </w:r>
    </w:p>
    <w:p w14:paraId="35A3E06C" w14:textId="77777777" w:rsidR="009000B8" w:rsidRPr="009000B8" w:rsidRDefault="009000B8" w:rsidP="0020633B">
      <w:pPr>
        <w:spacing w:before="240" w:line="240" w:lineRule="auto"/>
        <w:ind w:left="708" w:firstLine="708"/>
        <w:jc w:val="both"/>
        <w:rPr>
          <w:rFonts w:eastAsia="Georgia" w:cs="Georgia"/>
          <w:sz w:val="28"/>
          <w:szCs w:val="28"/>
        </w:rPr>
      </w:pPr>
      <w:r w:rsidRPr="009000B8">
        <w:rPr>
          <w:rFonts w:eastAsia="Georgia" w:cs="Georgia"/>
          <w:sz w:val="28"/>
          <w:szCs w:val="28"/>
        </w:rPr>
        <w:t>(7</w:t>
      </w:r>
      <w:r w:rsidRPr="009000B8">
        <w:rPr>
          <w:rFonts w:eastAsia="Georgia" w:cs="Georgia"/>
          <w:sz w:val="28"/>
          <w:szCs w:val="28"/>
          <w:vertAlign w:val="superscript"/>
        </w:rPr>
        <w:t>3</w:t>
      </w:r>
      <w:r w:rsidRPr="009000B8">
        <w:rPr>
          <w:rFonts w:eastAsia="Georgia" w:cs="Georgia"/>
          <w:sz w:val="28"/>
          <w:szCs w:val="28"/>
        </w:rPr>
        <w:t>) Aplicarea ștampilei pe documentele primare (inclusiv cele cu regim special) nu este obligatorie - fapt care urmează a fi specificat expres în textul documentului.”</w:t>
      </w:r>
    </w:p>
    <w:p w14:paraId="6AE54C99" w14:textId="77777777" w:rsidR="009000B8" w:rsidRPr="009000B8" w:rsidRDefault="009000B8" w:rsidP="0020633B">
      <w:pPr>
        <w:spacing w:before="240" w:after="240" w:line="240" w:lineRule="auto"/>
        <w:ind w:left="567"/>
        <w:jc w:val="both"/>
        <w:rPr>
          <w:rFonts w:eastAsia="Georgia" w:cs="Georgia"/>
          <w:sz w:val="28"/>
          <w:szCs w:val="28"/>
        </w:rPr>
      </w:pPr>
    </w:p>
    <w:p w14:paraId="79B880B7" w14:textId="77777777" w:rsidR="009000B8" w:rsidRPr="009000B8" w:rsidRDefault="009000B8" w:rsidP="0020633B">
      <w:pPr>
        <w:spacing w:before="240" w:after="240" w:line="240" w:lineRule="auto"/>
        <w:ind w:left="567" w:firstLine="565"/>
        <w:jc w:val="both"/>
        <w:rPr>
          <w:rFonts w:eastAsia="Georgia" w:cs="Georgia"/>
          <w:sz w:val="28"/>
          <w:szCs w:val="28"/>
        </w:rPr>
      </w:pPr>
      <w:r w:rsidRPr="009000B8">
        <w:rPr>
          <w:rFonts w:eastAsia="Georgia" w:cs="Georgia"/>
          <w:b/>
          <w:sz w:val="28"/>
          <w:szCs w:val="28"/>
        </w:rPr>
        <w:t>Art.III.</w:t>
      </w:r>
      <w:r w:rsidRPr="009000B8">
        <w:rPr>
          <w:rFonts w:eastAsia="Georgia" w:cs="Georgia"/>
          <w:b/>
          <w:bCs/>
          <w:sz w:val="28"/>
          <w:szCs w:val="28"/>
        </w:rPr>
        <w:t xml:space="preserve">  – (1) Prezenta lege intră în vigoare la data publicării în Monitorul Oficial.</w:t>
      </w:r>
    </w:p>
    <w:p w14:paraId="362EE57E" w14:textId="77777777" w:rsidR="009000B8" w:rsidRPr="009000B8" w:rsidRDefault="009000B8" w:rsidP="0020633B">
      <w:pPr>
        <w:spacing w:before="240" w:after="240" w:line="240" w:lineRule="auto"/>
        <w:ind w:left="708" w:firstLine="568"/>
        <w:jc w:val="both"/>
        <w:rPr>
          <w:rFonts w:eastAsia="Georgia" w:cs="Georgia"/>
          <w:sz w:val="28"/>
          <w:szCs w:val="28"/>
        </w:rPr>
      </w:pPr>
      <w:r w:rsidRPr="009000B8">
        <w:rPr>
          <w:rFonts w:eastAsia="Georgia" w:cs="Georgia"/>
          <w:sz w:val="28"/>
          <w:szCs w:val="28"/>
        </w:rPr>
        <w:t>(2) Termenul până la care se aplică norma prevăzută în articolul II a prezentei legi este 1 ianuarie 2025.</w:t>
      </w:r>
    </w:p>
    <w:p w14:paraId="4026D3BD" w14:textId="77777777" w:rsidR="009000B8" w:rsidRPr="009000B8" w:rsidRDefault="009000B8" w:rsidP="0020633B">
      <w:pPr>
        <w:spacing w:before="240" w:after="240" w:line="240" w:lineRule="auto"/>
        <w:ind w:left="567" w:firstLine="709"/>
        <w:jc w:val="both"/>
        <w:rPr>
          <w:rFonts w:eastAsia="Georgia" w:cs="Georgia"/>
          <w:sz w:val="28"/>
          <w:szCs w:val="28"/>
        </w:rPr>
      </w:pPr>
      <w:r w:rsidRPr="009000B8">
        <w:rPr>
          <w:rFonts w:eastAsia="Georgia" w:cs="Georgia"/>
          <w:sz w:val="28"/>
          <w:szCs w:val="28"/>
        </w:rPr>
        <w:t>(3) Guvernul, în termen de 3 luni din momentul publicării, va aduce actele sale normative în concordanţă cu prezenta lege.</w:t>
      </w:r>
    </w:p>
    <w:p w14:paraId="64BB665A" w14:textId="77777777" w:rsidR="00D24C91" w:rsidRPr="00D24C91" w:rsidRDefault="00D24C91" w:rsidP="00D24C91">
      <w:pPr>
        <w:spacing w:after="0" w:line="240" w:lineRule="auto"/>
        <w:ind w:left="567"/>
        <w:rPr>
          <w:rFonts w:eastAsia="Georgia" w:cs="Times New Roman"/>
          <w:b/>
          <w:color w:val="000000" w:themeColor="text1"/>
          <w:sz w:val="28"/>
          <w:szCs w:val="28"/>
          <w:lang w:eastAsia="ro-MD"/>
        </w:rPr>
      </w:pPr>
    </w:p>
    <w:p w14:paraId="04527266" w14:textId="77777777" w:rsidR="00D24C91" w:rsidRPr="00D24C91" w:rsidRDefault="00D24C91" w:rsidP="00D24C91">
      <w:pPr>
        <w:spacing w:after="0" w:line="240" w:lineRule="auto"/>
        <w:ind w:left="567"/>
        <w:rPr>
          <w:rFonts w:eastAsia="Georgia" w:cs="Times New Roman"/>
          <w:b/>
          <w:color w:val="000000" w:themeColor="text1"/>
          <w:sz w:val="28"/>
          <w:szCs w:val="28"/>
          <w:lang w:val="ro-MD" w:eastAsia="ro-MD"/>
        </w:rPr>
      </w:pPr>
    </w:p>
    <w:p w14:paraId="394196CC" w14:textId="2442D785" w:rsidR="009000B8" w:rsidRDefault="009000B8" w:rsidP="00D24C91">
      <w:pPr>
        <w:spacing w:after="0" w:line="240" w:lineRule="auto"/>
        <w:ind w:left="567"/>
        <w:rPr>
          <w:rFonts w:eastAsia="Georgia" w:cs="Times New Roman"/>
          <w:b/>
          <w:color w:val="000000" w:themeColor="text1"/>
          <w:sz w:val="28"/>
          <w:szCs w:val="28"/>
          <w:lang w:val="ro-MD" w:eastAsia="ro-MD"/>
        </w:rPr>
      </w:pPr>
    </w:p>
    <w:p w14:paraId="72E9CCFA" w14:textId="68238E57" w:rsidR="00D24C91" w:rsidRDefault="00D24C91" w:rsidP="00D24C91">
      <w:pPr>
        <w:spacing w:before="240" w:after="240"/>
        <w:ind w:left="567"/>
        <w:jc w:val="center"/>
        <w:rPr>
          <w:rFonts w:eastAsia="Times New Roman" w:cs="Times New Roman"/>
          <w:b/>
          <w:color w:val="000000" w:themeColor="text1"/>
          <w:sz w:val="28"/>
          <w:szCs w:val="28"/>
          <w:lang w:val="ro-MD" w:eastAsia="ro-MD"/>
        </w:rPr>
      </w:pPr>
      <w:r w:rsidRPr="00D24C91">
        <w:rPr>
          <w:rFonts w:eastAsia="Times New Roman" w:cs="Times New Roman"/>
          <w:b/>
          <w:color w:val="000000" w:themeColor="text1"/>
          <w:sz w:val="28"/>
          <w:szCs w:val="28"/>
          <w:lang w:val="ro-MD" w:eastAsia="ro-MD"/>
        </w:rPr>
        <w:t>PREȘEDINTELE PARLAMENTULUI</w:t>
      </w:r>
    </w:p>
    <w:p w14:paraId="37188E93" w14:textId="4422779E" w:rsidR="00130AB3" w:rsidRDefault="00130AB3" w:rsidP="00D24C91">
      <w:pPr>
        <w:spacing w:before="240" w:after="240"/>
        <w:ind w:left="567"/>
        <w:jc w:val="center"/>
        <w:rPr>
          <w:rFonts w:eastAsia="Times New Roman" w:cs="Times New Roman"/>
          <w:b/>
          <w:color w:val="000000" w:themeColor="text1"/>
          <w:sz w:val="28"/>
          <w:szCs w:val="28"/>
          <w:lang w:val="ro-MD" w:eastAsia="ro-MD"/>
        </w:rPr>
      </w:pPr>
    </w:p>
    <w:p w14:paraId="7953B68C" w14:textId="1B8F0402" w:rsidR="00130AB3" w:rsidRDefault="00130AB3" w:rsidP="00D24C91">
      <w:pPr>
        <w:spacing w:before="240" w:after="240"/>
        <w:ind w:left="567"/>
        <w:jc w:val="center"/>
        <w:rPr>
          <w:rFonts w:eastAsia="Times New Roman" w:cs="Times New Roman"/>
          <w:b/>
          <w:color w:val="000000" w:themeColor="text1"/>
          <w:sz w:val="28"/>
          <w:szCs w:val="28"/>
          <w:lang w:val="ro-MD" w:eastAsia="ro-MD"/>
        </w:rPr>
      </w:pPr>
    </w:p>
    <w:p w14:paraId="589990F9" w14:textId="165B8EE7" w:rsidR="00130AB3" w:rsidRDefault="00130AB3" w:rsidP="00D24C91">
      <w:pPr>
        <w:spacing w:before="240" w:after="240"/>
        <w:ind w:left="567"/>
        <w:jc w:val="center"/>
        <w:rPr>
          <w:rFonts w:eastAsia="Times New Roman" w:cs="Times New Roman"/>
          <w:b/>
          <w:color w:val="000000" w:themeColor="text1"/>
          <w:sz w:val="28"/>
          <w:szCs w:val="28"/>
          <w:lang w:val="ro-MD" w:eastAsia="ro-MD"/>
        </w:rPr>
      </w:pPr>
    </w:p>
    <w:p w14:paraId="518603B7" w14:textId="1D496E7B" w:rsidR="00130AB3" w:rsidRDefault="00130AB3" w:rsidP="00D24C91">
      <w:pPr>
        <w:spacing w:before="240" w:after="240"/>
        <w:ind w:left="567"/>
        <w:jc w:val="center"/>
        <w:rPr>
          <w:rFonts w:eastAsia="Times New Roman" w:cs="Times New Roman"/>
          <w:b/>
          <w:color w:val="000000" w:themeColor="text1"/>
          <w:sz w:val="28"/>
          <w:szCs w:val="28"/>
          <w:lang w:val="ro-MD" w:eastAsia="ro-MD"/>
        </w:rPr>
      </w:pPr>
    </w:p>
    <w:p w14:paraId="252026D9" w14:textId="77777777" w:rsidR="00130AB3" w:rsidRDefault="00130AB3" w:rsidP="00D24C91">
      <w:pPr>
        <w:spacing w:before="240" w:after="240"/>
        <w:ind w:left="567"/>
        <w:jc w:val="center"/>
        <w:rPr>
          <w:rFonts w:eastAsia="Times New Roman" w:cs="Times New Roman"/>
          <w:b/>
          <w:color w:val="000000" w:themeColor="text1"/>
          <w:sz w:val="28"/>
          <w:szCs w:val="28"/>
          <w:lang w:val="ro-MD" w:eastAsia="ro-MD"/>
        </w:rPr>
      </w:pPr>
    </w:p>
    <w:tbl>
      <w:tblPr>
        <w:tblW w:w="9498" w:type="dxa"/>
        <w:tblInd w:w="562" w:type="dxa"/>
        <w:tblCellMar>
          <w:top w:w="15" w:type="dxa"/>
          <w:left w:w="15" w:type="dxa"/>
          <w:bottom w:w="15" w:type="dxa"/>
          <w:right w:w="15" w:type="dxa"/>
        </w:tblCellMar>
        <w:tblLook w:val="04A0" w:firstRow="1" w:lastRow="0" w:firstColumn="1" w:lastColumn="0" w:noHBand="0" w:noVBand="1"/>
      </w:tblPr>
      <w:tblGrid>
        <w:gridCol w:w="9498"/>
      </w:tblGrid>
      <w:tr w:rsidR="00D24C91" w:rsidRPr="00D24C91" w14:paraId="6B56E713" w14:textId="77777777" w:rsidTr="00D24C91">
        <w:tc>
          <w:tcPr>
            <w:tcW w:w="9498" w:type="dxa"/>
            <w:tcBorders>
              <w:top w:val="single" w:sz="4" w:space="0" w:color="666666"/>
              <w:left w:val="single" w:sz="4" w:space="0" w:color="666666"/>
              <w:bottom w:val="single" w:sz="12" w:space="0" w:color="666666"/>
              <w:right w:val="single" w:sz="4" w:space="0" w:color="666666"/>
            </w:tcBorders>
            <w:tcMar>
              <w:top w:w="0" w:type="dxa"/>
              <w:left w:w="115" w:type="dxa"/>
              <w:bottom w:w="0" w:type="dxa"/>
              <w:right w:w="115" w:type="dxa"/>
            </w:tcMar>
            <w:hideMark/>
          </w:tcPr>
          <w:p w14:paraId="320D5FE0" w14:textId="77777777" w:rsidR="00D24C91" w:rsidRPr="00D24C91" w:rsidRDefault="00D24C91" w:rsidP="00D24C91">
            <w:pPr>
              <w:spacing w:after="0" w:line="240" w:lineRule="auto"/>
              <w:ind w:left="0"/>
              <w:jc w:val="center"/>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lastRenderedPageBreak/>
              <w:t>Notă informativă</w:t>
            </w:r>
          </w:p>
          <w:p w14:paraId="4623ED64" w14:textId="57CEE323" w:rsidR="00D24C91" w:rsidRPr="00D24C91" w:rsidRDefault="00D24C91" w:rsidP="00D24C91">
            <w:pPr>
              <w:spacing w:after="0" w:line="240" w:lineRule="auto"/>
              <w:ind w:left="0"/>
              <w:jc w:val="center"/>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 xml:space="preserve">la proiectul de lege pentru modificarea </w:t>
            </w:r>
            <w:r w:rsidR="00130AB3">
              <w:rPr>
                <w:rFonts w:eastAsia="Times New Roman" w:cs="Times New Roman"/>
                <w:b/>
                <w:bCs/>
                <w:color w:val="000000" w:themeColor="text1"/>
                <w:sz w:val="28"/>
                <w:szCs w:val="28"/>
                <w:lang w:val="ro-MD" w:eastAsia="ro-MD"/>
              </w:rPr>
              <w:t>unor acte normative</w:t>
            </w:r>
          </w:p>
        </w:tc>
      </w:tr>
      <w:tr w:rsidR="00D24C91" w:rsidRPr="00D24C91" w14:paraId="0E096899" w14:textId="77777777" w:rsidTr="00D24C91">
        <w:tc>
          <w:tcPr>
            <w:tcW w:w="9498" w:type="dxa"/>
            <w:tcBorders>
              <w:top w:val="single" w:sz="12"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7FEBA442" w14:textId="77777777" w:rsidR="00D24C91" w:rsidRPr="00D24C91" w:rsidRDefault="00D24C91" w:rsidP="00D24C91">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I. Denumirea autorului şi, după caz, a participanților la elaborarea proiectului</w:t>
            </w:r>
          </w:p>
        </w:tc>
      </w:tr>
      <w:tr w:rsidR="00D24C91" w:rsidRPr="00D24C91" w14:paraId="501CB59A" w14:textId="77777777" w:rsidTr="00D24C91">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19FE695C" w14:textId="3A1C3B81" w:rsidR="00D24C91" w:rsidRPr="00D24C91" w:rsidRDefault="0020633B" w:rsidP="00D24C91">
            <w:pPr>
              <w:spacing w:after="0" w:line="240" w:lineRule="auto"/>
              <w:ind w:left="0"/>
              <w:jc w:val="both"/>
              <w:rPr>
                <w:rFonts w:eastAsia="Times New Roman" w:cs="Times New Roman"/>
                <w:color w:val="000000" w:themeColor="text1"/>
                <w:sz w:val="28"/>
                <w:szCs w:val="28"/>
                <w:lang w:val="ro-MD" w:eastAsia="ro-MD"/>
              </w:rPr>
            </w:pPr>
            <w:r w:rsidRPr="00130AB3">
              <w:rPr>
                <w:rFonts w:eastAsia="Times New Roman" w:cs="Times New Roman"/>
                <w:color w:val="000000" w:themeColor="text1"/>
                <w:sz w:val="28"/>
                <w:szCs w:val="28"/>
                <w:lang w:val="ro-MD" w:eastAsia="ro-MD"/>
              </w:rPr>
              <w:t>Prezentul proiect de lege este elaborat Radu Marian</w:t>
            </w:r>
            <w:r w:rsidR="00130AB3">
              <w:rPr>
                <w:rFonts w:eastAsia="Times New Roman" w:cs="Times New Roman"/>
                <w:color w:val="000000" w:themeColor="text1"/>
                <w:sz w:val="28"/>
                <w:szCs w:val="28"/>
                <w:lang w:val="ro-MD" w:eastAsia="ro-MD"/>
              </w:rPr>
              <w:t xml:space="preserve"> și un grup de deputați PAS.</w:t>
            </w:r>
          </w:p>
        </w:tc>
      </w:tr>
      <w:tr w:rsidR="00D24C91" w:rsidRPr="00D24C91" w14:paraId="72C741B4" w14:textId="77777777" w:rsidTr="00D24C91">
        <w:trPr>
          <w:trHeight w:val="609"/>
        </w:trPr>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786FC436" w14:textId="77777777" w:rsidR="00D24C91" w:rsidRPr="00D24C91" w:rsidRDefault="00D24C91" w:rsidP="00D24C91">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II. Condițiile ce au impus elaborarea proiectului de act normativ şi finalitățile urmărite</w:t>
            </w:r>
          </w:p>
        </w:tc>
      </w:tr>
      <w:tr w:rsidR="00D24C91" w:rsidRPr="00D24C91" w14:paraId="632B4577" w14:textId="77777777" w:rsidTr="00D24C91">
        <w:trPr>
          <w:trHeight w:val="841"/>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7EA6E1A4" w14:textId="2E2A3A37" w:rsidR="00D24C91" w:rsidRPr="00D24C91" w:rsidRDefault="0020633B" w:rsidP="0020633B">
            <w:pPr>
              <w:spacing w:after="0" w:line="240" w:lineRule="auto"/>
              <w:ind w:left="0"/>
              <w:jc w:val="both"/>
              <w:textAlignment w:val="baseline"/>
              <w:rPr>
                <w:rFonts w:eastAsia="Times New Roman" w:cs="Times New Roman"/>
                <w:color w:val="000000" w:themeColor="text1"/>
                <w:sz w:val="28"/>
                <w:szCs w:val="28"/>
                <w:lang w:val="ro-MD" w:eastAsia="ro-MD"/>
              </w:rPr>
            </w:pPr>
            <w:r w:rsidRPr="0020633B">
              <w:rPr>
                <w:rFonts w:eastAsia="Times New Roman" w:cs="Times New Roman"/>
                <w:color w:val="000000" w:themeColor="text1"/>
                <w:sz w:val="28"/>
                <w:szCs w:val="28"/>
                <w:lang w:val="ro-MD" w:eastAsia="ro-MD"/>
              </w:rPr>
              <w:t>Proiectul de lege vine ca reacție la multiplele adresări din partea reprezentanții micului business privind problemele birocratice ce le întâmpină aceștia la desfășurarea activității de întreprinzător. Mai mult, pentru identificarea celor mai stridente mecanisme ce necesită intervenție, au fost organizate o serie de întâlniri, cu precădere cu reprezentanții businessului mic și a liberilor profesioniști, propunerile venite din partea acestora reprezentând piatra de temelie a acestui proiect de lege.</w:t>
            </w:r>
          </w:p>
        </w:tc>
      </w:tr>
      <w:tr w:rsidR="00D24C91" w:rsidRPr="00D24C91" w14:paraId="4B5B1474"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77672749" w14:textId="02E9FE3E" w:rsidR="00D24C91" w:rsidRPr="00D24C91" w:rsidRDefault="00D24C91" w:rsidP="00D24C91">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I</w:t>
            </w:r>
            <w:r w:rsidR="0020633B">
              <w:rPr>
                <w:rFonts w:eastAsia="Times New Roman" w:cs="Times New Roman"/>
                <w:b/>
                <w:bCs/>
                <w:color w:val="000000" w:themeColor="text1"/>
                <w:sz w:val="28"/>
                <w:szCs w:val="28"/>
                <w:lang w:val="ro-MD" w:eastAsia="ro-MD"/>
              </w:rPr>
              <w:t>II</w:t>
            </w:r>
            <w:r w:rsidRPr="00D24C91">
              <w:rPr>
                <w:rFonts w:eastAsia="Times New Roman" w:cs="Times New Roman"/>
                <w:b/>
                <w:bCs/>
                <w:color w:val="000000" w:themeColor="text1"/>
                <w:sz w:val="28"/>
                <w:szCs w:val="28"/>
                <w:lang w:val="ro-MD" w:eastAsia="ro-MD"/>
              </w:rPr>
              <w:t>. Principalele prevederi ale proiectului și evidențierea elementelor noi</w:t>
            </w:r>
          </w:p>
        </w:tc>
      </w:tr>
      <w:tr w:rsidR="00D24C91" w:rsidRPr="00D24C91" w14:paraId="4733867A" w14:textId="77777777" w:rsidTr="00D24C91">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6BF1FA76" w14:textId="77777777" w:rsidR="0020633B" w:rsidRPr="0020633B" w:rsidRDefault="0020633B" w:rsidP="0020633B">
            <w:pPr>
              <w:spacing w:after="0" w:line="240" w:lineRule="auto"/>
              <w:ind w:left="0"/>
              <w:jc w:val="both"/>
              <w:rPr>
                <w:rFonts w:eastAsia="Times New Roman" w:cs="Times New Roman"/>
                <w:color w:val="000000" w:themeColor="text1"/>
                <w:sz w:val="28"/>
                <w:szCs w:val="28"/>
                <w:lang w:val="ro-MD" w:eastAsia="ro-MD"/>
              </w:rPr>
            </w:pPr>
            <w:r w:rsidRPr="0020633B">
              <w:rPr>
                <w:rFonts w:eastAsia="Times New Roman" w:cs="Times New Roman"/>
                <w:color w:val="000000" w:themeColor="text1"/>
                <w:sz w:val="28"/>
                <w:szCs w:val="28"/>
                <w:lang w:val="ro-MD" w:eastAsia="ro-MD"/>
              </w:rPr>
              <w:t>1.</w:t>
            </w:r>
            <w:r w:rsidRPr="0020633B">
              <w:rPr>
                <w:rFonts w:eastAsia="Times New Roman" w:cs="Times New Roman"/>
                <w:color w:val="000000" w:themeColor="text1"/>
                <w:sz w:val="28"/>
                <w:szCs w:val="28"/>
                <w:lang w:val="ro-MD" w:eastAsia="ro-MD"/>
              </w:rPr>
              <w:tab/>
              <w:t>Acceptarea bonurilor emise de echipamente  de casă și control în calitate de documente confirmative pentru deducerea cheltuielilor, în cazul plății prin intermediul cardului bancar corporativ.</w:t>
            </w:r>
          </w:p>
          <w:p w14:paraId="3D226F63" w14:textId="77777777" w:rsidR="0020633B" w:rsidRPr="0020633B" w:rsidRDefault="0020633B" w:rsidP="0020633B">
            <w:pPr>
              <w:spacing w:after="0" w:line="240" w:lineRule="auto"/>
              <w:ind w:left="0"/>
              <w:jc w:val="both"/>
              <w:rPr>
                <w:rFonts w:eastAsia="Times New Roman" w:cs="Times New Roman"/>
                <w:color w:val="000000" w:themeColor="text1"/>
                <w:sz w:val="28"/>
                <w:szCs w:val="28"/>
                <w:lang w:val="ro-MD" w:eastAsia="ro-MD"/>
              </w:rPr>
            </w:pPr>
            <w:r w:rsidRPr="0020633B">
              <w:rPr>
                <w:rFonts w:eastAsia="Times New Roman" w:cs="Times New Roman"/>
                <w:color w:val="000000" w:themeColor="text1"/>
                <w:sz w:val="28"/>
                <w:szCs w:val="28"/>
                <w:lang w:val="ro-MD" w:eastAsia="ro-MD"/>
              </w:rPr>
              <w:t>Acceptarea în contabilitate a bonului de casă (bonul fiscal) emis de către echipamentele de casă și control (ECC) pentru achizițiile cu cardul bancar corporativ reprezintă o modificare simplă, dar care ar oferi o ușurare birocratică semnificativă pentru agenții economici, în special în cazul cumpărăturilor de mică valoare. Timpul irosit pentru completarea facturilor fiscale, eliberarea lor, semnarea lor de către toate părțile tranzacției, va putea fi în schimb utilizat pentru activități mult mai productive. De multe ori, eliberarea facturii fiscale înseamnă și un drum în plus, atunci când documentul nu a fost eliberată în momentul procurării din cauza faptului că de exemplu, contabilul nu era pe loc.</w:t>
            </w:r>
          </w:p>
          <w:p w14:paraId="6D17FFCE" w14:textId="77777777" w:rsidR="0020633B" w:rsidRPr="0020633B" w:rsidRDefault="0020633B" w:rsidP="0020633B">
            <w:pPr>
              <w:spacing w:after="0" w:line="240" w:lineRule="auto"/>
              <w:ind w:left="0"/>
              <w:jc w:val="both"/>
              <w:rPr>
                <w:rFonts w:eastAsia="Times New Roman" w:cs="Times New Roman"/>
                <w:color w:val="000000" w:themeColor="text1"/>
                <w:sz w:val="28"/>
                <w:szCs w:val="28"/>
                <w:lang w:val="ro-MD" w:eastAsia="ro-MD"/>
              </w:rPr>
            </w:pPr>
            <w:r w:rsidRPr="0020633B">
              <w:rPr>
                <w:rFonts w:eastAsia="Times New Roman" w:cs="Times New Roman"/>
                <w:color w:val="000000" w:themeColor="text1"/>
                <w:sz w:val="28"/>
                <w:szCs w:val="28"/>
                <w:lang w:val="ro-MD" w:eastAsia="ro-MD"/>
              </w:rPr>
              <w:t xml:space="preserve">Această modificare ar schimba în mod substanțial sistemul actual prin care o companie care realizează o vânzare are mai multe procese pentru persoane juridice versus persoanele fizice – o diferențiere care consumă foarte mult timp și energie. </w:t>
            </w:r>
          </w:p>
          <w:p w14:paraId="4CBD6FAE" w14:textId="77777777" w:rsidR="0020633B" w:rsidRPr="0020633B" w:rsidRDefault="0020633B" w:rsidP="0020633B">
            <w:pPr>
              <w:spacing w:after="0" w:line="240" w:lineRule="auto"/>
              <w:ind w:left="0"/>
              <w:jc w:val="both"/>
              <w:rPr>
                <w:rFonts w:eastAsia="Times New Roman" w:cs="Times New Roman"/>
                <w:color w:val="000000" w:themeColor="text1"/>
                <w:sz w:val="28"/>
                <w:szCs w:val="28"/>
                <w:lang w:val="ro-MD" w:eastAsia="ro-MD"/>
              </w:rPr>
            </w:pPr>
            <w:r w:rsidRPr="0020633B">
              <w:rPr>
                <w:rFonts w:eastAsia="Times New Roman" w:cs="Times New Roman"/>
                <w:color w:val="000000" w:themeColor="text1"/>
                <w:sz w:val="28"/>
                <w:szCs w:val="28"/>
                <w:lang w:val="ro-MD" w:eastAsia="ro-MD"/>
              </w:rPr>
              <w:t>Totodată, prin modificarea dată se urmărește și stimularea eliberării cecurilor emise de ECC și de către persoanele ce practică activitate independentă, ceea ce va duce, pe lângă încasări suplimentare la buget din contul creșterii veniturilor contabilizate a acestei categorii de contribuabili, la fortificarea formei date de activitate drept o alternativă sănătoasă a patentelor de întreprinzător în comerț.</w:t>
            </w:r>
          </w:p>
          <w:p w14:paraId="1A724B24" w14:textId="77777777" w:rsidR="0020633B" w:rsidRPr="0020633B" w:rsidRDefault="0020633B" w:rsidP="0020633B">
            <w:pPr>
              <w:spacing w:after="0" w:line="240" w:lineRule="auto"/>
              <w:ind w:left="0"/>
              <w:jc w:val="both"/>
              <w:rPr>
                <w:rFonts w:eastAsia="Times New Roman" w:cs="Times New Roman"/>
                <w:color w:val="000000" w:themeColor="text1"/>
                <w:sz w:val="28"/>
                <w:szCs w:val="28"/>
                <w:lang w:val="ro-MD" w:eastAsia="ro-MD"/>
              </w:rPr>
            </w:pPr>
            <w:r w:rsidRPr="0020633B">
              <w:rPr>
                <w:rFonts w:eastAsia="Times New Roman" w:cs="Times New Roman"/>
                <w:color w:val="000000" w:themeColor="text1"/>
                <w:sz w:val="28"/>
                <w:szCs w:val="28"/>
                <w:lang w:val="ro-MD" w:eastAsia="ro-MD"/>
              </w:rPr>
              <w:t xml:space="preserve">Pentru a fi acceptat în calitate de document contabil, cecul emis de ECC va trebui să includă elementele menționate la art. 11, alin (7), din legea nr. 287 a contabilităţii și raportării financiare, cu excepția punctelor d) - denumirea, </w:t>
            </w:r>
            <w:r w:rsidRPr="0020633B">
              <w:rPr>
                <w:rFonts w:eastAsia="Times New Roman" w:cs="Times New Roman"/>
                <w:color w:val="000000" w:themeColor="text1"/>
                <w:sz w:val="28"/>
                <w:szCs w:val="28"/>
                <w:lang w:val="ro-MD" w:eastAsia="ro-MD"/>
              </w:rPr>
              <w:lastRenderedPageBreak/>
              <w:t>adresa, IDNO (codul fiscal) al destinatarului documentului, iar pentru persoanele fizice – IDNP (codul personal) și g)  - funcţiile, numele, prenumele şi semnăturile persoanelor responsabile de efectuarea (producerea) faptelor economice - caracteristici ce și la moment sunt prezente pe cecuri.</w:t>
            </w:r>
          </w:p>
          <w:p w14:paraId="2DB97141" w14:textId="77777777" w:rsidR="0020633B" w:rsidRPr="0020633B" w:rsidRDefault="0020633B" w:rsidP="0020633B">
            <w:pPr>
              <w:spacing w:after="0" w:line="240" w:lineRule="auto"/>
              <w:ind w:left="0"/>
              <w:jc w:val="both"/>
              <w:rPr>
                <w:rFonts w:eastAsia="Times New Roman" w:cs="Times New Roman"/>
                <w:color w:val="000000" w:themeColor="text1"/>
                <w:sz w:val="28"/>
                <w:szCs w:val="28"/>
                <w:lang w:val="ro-MD" w:eastAsia="ro-MD"/>
              </w:rPr>
            </w:pPr>
            <w:r w:rsidRPr="0020633B">
              <w:rPr>
                <w:rFonts w:eastAsia="Times New Roman" w:cs="Times New Roman"/>
                <w:color w:val="000000" w:themeColor="text1"/>
                <w:sz w:val="28"/>
                <w:szCs w:val="28"/>
                <w:lang w:val="ro-MD" w:eastAsia="ro-MD"/>
              </w:rPr>
              <w:t>2.</w:t>
            </w:r>
            <w:r w:rsidRPr="0020633B">
              <w:rPr>
                <w:rFonts w:eastAsia="Times New Roman" w:cs="Times New Roman"/>
                <w:color w:val="000000" w:themeColor="text1"/>
                <w:sz w:val="28"/>
                <w:szCs w:val="28"/>
                <w:lang w:val="ro-MD" w:eastAsia="ro-MD"/>
              </w:rPr>
              <w:tab/>
              <w:t xml:space="preserve">Echivalarea bonului în formă fizică cu cel în formă electronică, emis de un echipament de casă și control, pentru a exclude cazurile în care cele electronice ar putea fi desconsiderate pentru probarea operațiunilor economice corespunzătoare, atât în relațiile cu aspecte fiscale, dar și, în general, în cele civile. </w:t>
            </w:r>
          </w:p>
          <w:p w14:paraId="3E3AA7E6" w14:textId="77777777" w:rsidR="0020633B" w:rsidRPr="0020633B" w:rsidRDefault="0020633B" w:rsidP="0020633B">
            <w:pPr>
              <w:spacing w:after="0" w:line="240" w:lineRule="auto"/>
              <w:ind w:left="0"/>
              <w:jc w:val="both"/>
              <w:rPr>
                <w:rFonts w:eastAsia="Times New Roman" w:cs="Times New Roman"/>
                <w:color w:val="000000" w:themeColor="text1"/>
                <w:sz w:val="28"/>
                <w:szCs w:val="28"/>
                <w:lang w:val="ro-MD" w:eastAsia="ro-MD"/>
              </w:rPr>
            </w:pPr>
            <w:r w:rsidRPr="0020633B">
              <w:rPr>
                <w:rFonts w:eastAsia="Times New Roman" w:cs="Times New Roman"/>
                <w:color w:val="000000" w:themeColor="text1"/>
                <w:sz w:val="28"/>
                <w:szCs w:val="28"/>
                <w:lang w:val="ro-MD" w:eastAsia="ro-MD"/>
              </w:rPr>
              <w:t xml:space="preserve">Această modificare va fi benefică, în special, pentru consumatorii care procură produse/servicii online, și ulterior nu pot folosi chitanța primită online (bonul fiscal electronic) la soluționarea anumitor litigii, sau neînțelegeri (de ex. au primit un produs defect). Această modificare le va permite să folosească cecul primit electronic la interacțiunea persoanei fizice/agentului economic cu Agenția pentru Protecția Consumatorului și Supravegherea Pieței, și alte entități implicate într-un anumit litigiu. </w:t>
            </w:r>
          </w:p>
          <w:p w14:paraId="6B4801DC" w14:textId="77777777" w:rsidR="0020633B" w:rsidRPr="0020633B" w:rsidRDefault="0020633B" w:rsidP="0020633B">
            <w:pPr>
              <w:spacing w:after="0" w:line="240" w:lineRule="auto"/>
              <w:ind w:left="0"/>
              <w:jc w:val="both"/>
              <w:rPr>
                <w:rFonts w:eastAsia="Times New Roman" w:cs="Times New Roman"/>
                <w:color w:val="000000" w:themeColor="text1"/>
                <w:sz w:val="28"/>
                <w:szCs w:val="28"/>
                <w:lang w:val="ro-MD" w:eastAsia="ro-MD"/>
              </w:rPr>
            </w:pPr>
            <w:r w:rsidRPr="0020633B">
              <w:rPr>
                <w:rFonts w:eastAsia="Times New Roman" w:cs="Times New Roman"/>
                <w:color w:val="000000" w:themeColor="text1"/>
                <w:sz w:val="28"/>
                <w:szCs w:val="28"/>
                <w:lang w:val="ro-MD" w:eastAsia="ro-MD"/>
              </w:rPr>
              <w:t>Această modificare nu prezintă un risc pentru procesul de colectare a taxelor și impozitelor, întrucât agentul economic este oricum obligat să emită bonul fiscal, prin intermediul echipamentului de casă și control.</w:t>
            </w:r>
          </w:p>
          <w:p w14:paraId="447C56EC" w14:textId="77777777" w:rsidR="0020633B" w:rsidRPr="0020633B" w:rsidRDefault="0020633B" w:rsidP="0020633B">
            <w:pPr>
              <w:spacing w:after="0" w:line="240" w:lineRule="auto"/>
              <w:ind w:left="0"/>
              <w:jc w:val="both"/>
              <w:rPr>
                <w:rFonts w:eastAsia="Times New Roman" w:cs="Times New Roman"/>
                <w:color w:val="000000" w:themeColor="text1"/>
                <w:sz w:val="28"/>
                <w:szCs w:val="28"/>
                <w:lang w:val="ro-MD" w:eastAsia="ro-MD"/>
              </w:rPr>
            </w:pPr>
            <w:r w:rsidRPr="0020633B">
              <w:rPr>
                <w:rFonts w:eastAsia="Times New Roman" w:cs="Times New Roman"/>
                <w:color w:val="000000" w:themeColor="text1"/>
                <w:sz w:val="28"/>
                <w:szCs w:val="28"/>
                <w:lang w:val="ro-MD" w:eastAsia="ro-MD"/>
              </w:rPr>
              <w:t>3. Pentru cei care folosesc regimul fiscal de activitate economică independentă, se majorează de la 600 mii lei la 1.2 milioane lei limita de venituri care pot fi obținute anual, în cazul în care cel puțin 90% din tranzacții au loc în format electronic.</w:t>
            </w:r>
          </w:p>
          <w:p w14:paraId="711F7B44" w14:textId="77777777" w:rsidR="0020633B" w:rsidRPr="0020633B" w:rsidRDefault="0020633B" w:rsidP="0020633B">
            <w:pPr>
              <w:spacing w:after="0" w:line="240" w:lineRule="auto"/>
              <w:ind w:left="0"/>
              <w:jc w:val="both"/>
              <w:rPr>
                <w:rFonts w:eastAsia="Times New Roman" w:cs="Times New Roman"/>
                <w:color w:val="000000" w:themeColor="text1"/>
                <w:sz w:val="28"/>
                <w:szCs w:val="28"/>
                <w:lang w:val="ro-MD" w:eastAsia="ro-MD"/>
              </w:rPr>
            </w:pPr>
            <w:r w:rsidRPr="0020633B">
              <w:rPr>
                <w:rFonts w:eastAsia="Times New Roman" w:cs="Times New Roman"/>
                <w:color w:val="000000" w:themeColor="text1"/>
                <w:sz w:val="28"/>
                <w:szCs w:val="28"/>
                <w:lang w:val="ro-MD" w:eastAsia="ro-MD"/>
              </w:rPr>
              <w:t>Această măsură va crește atractivitatea regimului fiscal de activitate economică independentă (pentru care cota impozitului pe venit constituie doar 1% din obiectul impunerii), va stimula plățile electronice, va contribui la „înălbirea” sectorul comerțului cu amănuntul și va putea  aduce mai multe încasări la bugetul de stat.</w:t>
            </w:r>
          </w:p>
          <w:p w14:paraId="5FC8D03E" w14:textId="77777777" w:rsidR="0020633B" w:rsidRPr="0020633B" w:rsidRDefault="0020633B" w:rsidP="0020633B">
            <w:pPr>
              <w:spacing w:after="0" w:line="240" w:lineRule="auto"/>
              <w:ind w:left="0"/>
              <w:jc w:val="both"/>
              <w:rPr>
                <w:rFonts w:eastAsia="Times New Roman" w:cs="Times New Roman"/>
                <w:color w:val="000000" w:themeColor="text1"/>
                <w:sz w:val="28"/>
                <w:szCs w:val="28"/>
                <w:lang w:val="ro-MD" w:eastAsia="ro-MD"/>
              </w:rPr>
            </w:pPr>
            <w:r w:rsidRPr="0020633B">
              <w:rPr>
                <w:rFonts w:eastAsia="Times New Roman" w:cs="Times New Roman"/>
                <w:color w:val="000000" w:themeColor="text1"/>
                <w:sz w:val="28"/>
                <w:szCs w:val="28"/>
                <w:lang w:val="ro-MD" w:eastAsia="ro-MD"/>
              </w:rPr>
              <w:t>4. Excluderea sintagmei ”L.Ș.” din facturile fiscale și alte documente primare de strictă evidență utilizate în activitatea de întreprinzător și specificarea expresă a lipsei necesității de aplicare a acesteia</w:t>
            </w:r>
          </w:p>
          <w:p w14:paraId="35E9D422" w14:textId="77777777" w:rsidR="0020633B" w:rsidRPr="0020633B" w:rsidRDefault="0020633B" w:rsidP="0020633B">
            <w:pPr>
              <w:spacing w:after="0" w:line="240" w:lineRule="auto"/>
              <w:ind w:left="0"/>
              <w:jc w:val="both"/>
              <w:rPr>
                <w:rFonts w:eastAsia="Times New Roman" w:cs="Times New Roman"/>
                <w:color w:val="000000" w:themeColor="text1"/>
                <w:sz w:val="28"/>
                <w:szCs w:val="28"/>
                <w:lang w:val="ro-MD" w:eastAsia="ro-MD"/>
              </w:rPr>
            </w:pPr>
            <w:r w:rsidRPr="0020633B">
              <w:rPr>
                <w:rFonts w:eastAsia="Times New Roman" w:cs="Times New Roman"/>
                <w:color w:val="000000" w:themeColor="text1"/>
                <w:sz w:val="28"/>
                <w:szCs w:val="28"/>
                <w:lang w:val="ro-MD" w:eastAsia="ro-MD"/>
              </w:rPr>
              <w:t>Deși legea deja demult nu obligă pe nimeni să ceară ștampilă, încă se insistă pe ele. Prevederea proiectului propus vine să le amintească tuturor utilizatorilor că ștampila NU e necesară.</w:t>
            </w:r>
          </w:p>
          <w:p w14:paraId="667BEE9F" w14:textId="77777777" w:rsidR="0020633B" w:rsidRPr="0020633B" w:rsidRDefault="0020633B" w:rsidP="0020633B">
            <w:pPr>
              <w:spacing w:after="0" w:line="240" w:lineRule="auto"/>
              <w:ind w:left="0"/>
              <w:jc w:val="both"/>
              <w:rPr>
                <w:rFonts w:eastAsia="Times New Roman" w:cs="Times New Roman"/>
                <w:color w:val="000000" w:themeColor="text1"/>
                <w:sz w:val="28"/>
                <w:szCs w:val="28"/>
                <w:lang w:val="ro-MD" w:eastAsia="ro-MD"/>
              </w:rPr>
            </w:pPr>
            <w:r w:rsidRPr="0020633B">
              <w:rPr>
                <w:rFonts w:eastAsia="Times New Roman" w:cs="Times New Roman"/>
                <w:color w:val="000000" w:themeColor="text1"/>
                <w:sz w:val="28"/>
                <w:szCs w:val="28"/>
                <w:lang w:val="ro-MD" w:eastAsia="ro-MD"/>
              </w:rPr>
              <w:t>De asemenea, se propune după exemplul României, specificarea expresă a lipsei necesității de aplicare a acesteia pe șablonul documentului.</w:t>
            </w:r>
          </w:p>
          <w:p w14:paraId="002C8694" w14:textId="3B7E3489" w:rsidR="00D24C91" w:rsidRPr="00D24C91" w:rsidRDefault="0020633B" w:rsidP="0020633B">
            <w:pPr>
              <w:spacing w:after="0" w:line="240" w:lineRule="auto"/>
              <w:ind w:left="0"/>
              <w:jc w:val="both"/>
              <w:rPr>
                <w:rFonts w:eastAsia="Times New Roman" w:cs="Times New Roman"/>
                <w:color w:val="000000" w:themeColor="text1"/>
                <w:sz w:val="28"/>
                <w:szCs w:val="28"/>
                <w:lang w:val="ro-MD" w:eastAsia="ro-MD"/>
              </w:rPr>
            </w:pPr>
            <w:r w:rsidRPr="0020633B">
              <w:rPr>
                <w:rFonts w:eastAsia="Times New Roman" w:cs="Times New Roman"/>
                <w:color w:val="000000" w:themeColor="text1"/>
                <w:sz w:val="28"/>
                <w:szCs w:val="28"/>
                <w:lang w:val="ro-MD" w:eastAsia="ro-MD"/>
              </w:rPr>
              <w:t xml:space="preserve">În același timp, odată cu operarea modificărilor ce se propun, va fi nevoie de modificarea la o serie de acte normative aprobate de Guvern și autoritățile publice centrale, cum ar fi Hotărârea Guvernului nr.294/1998, unde, de asemenea, la pct.12 din Anexa 2 ar trebui specificat expres că ștampila nu este obligatorie, sau Ordinul Ministerului Finanțelor nr.118 din 28.08.2017, unde în anexa 1, sintagma ” L.Ş.” ar trebui să se  excludă, ca și, de altfel, sintagmele ”și, după caz, ștampila”, ” şi, după caz, se aplică </w:t>
            </w:r>
            <w:r w:rsidRPr="0020633B">
              <w:rPr>
                <w:rFonts w:eastAsia="Times New Roman" w:cs="Times New Roman"/>
                <w:color w:val="000000" w:themeColor="text1"/>
                <w:sz w:val="28"/>
                <w:szCs w:val="28"/>
                <w:lang w:val="ro-MD" w:eastAsia="ro-MD"/>
              </w:rPr>
              <w:lastRenderedPageBreak/>
              <w:t>ştampila entităţii care prestează servicii”, ” şi, după caz, prin aplicarea ştampilei”  din anexa 2 la același act normativ, etc.</w:t>
            </w:r>
          </w:p>
        </w:tc>
      </w:tr>
      <w:tr w:rsidR="00D24C91" w:rsidRPr="00D24C91" w14:paraId="7D2473BB"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1EBABE55" w14:textId="36EC9F37" w:rsidR="00D24C91" w:rsidRPr="00D24C91" w:rsidRDefault="00130AB3" w:rsidP="00D24C91">
            <w:pPr>
              <w:spacing w:before="120" w:line="240" w:lineRule="auto"/>
              <w:ind w:left="0"/>
              <w:jc w:val="both"/>
              <w:rPr>
                <w:rFonts w:eastAsia="Times New Roman" w:cs="Times New Roman"/>
                <w:color w:val="000000" w:themeColor="text1"/>
                <w:sz w:val="28"/>
                <w:szCs w:val="28"/>
                <w:lang w:val="ro-MD" w:eastAsia="ro-MD"/>
              </w:rPr>
            </w:pPr>
            <w:r>
              <w:rPr>
                <w:rFonts w:eastAsia="Times New Roman" w:cs="Times New Roman"/>
                <w:b/>
                <w:bCs/>
                <w:color w:val="000000" w:themeColor="text1"/>
                <w:sz w:val="28"/>
                <w:szCs w:val="28"/>
                <w:lang w:val="ro-MD" w:eastAsia="ro-MD"/>
              </w:rPr>
              <w:lastRenderedPageBreak/>
              <w:t>I</w:t>
            </w:r>
            <w:r w:rsidR="00D24C91" w:rsidRPr="00D24C91">
              <w:rPr>
                <w:rFonts w:eastAsia="Times New Roman" w:cs="Times New Roman"/>
                <w:b/>
                <w:bCs/>
                <w:color w:val="000000" w:themeColor="text1"/>
                <w:sz w:val="28"/>
                <w:szCs w:val="28"/>
                <w:lang w:val="ro-MD" w:eastAsia="ro-MD"/>
              </w:rPr>
              <w:t>V. Fundamentarea economico-financiară</w:t>
            </w:r>
          </w:p>
        </w:tc>
      </w:tr>
      <w:tr w:rsidR="00D24C91" w:rsidRPr="00D24C91" w14:paraId="041B2F3B" w14:textId="77777777" w:rsidTr="00D24C91">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7A78B741" w14:textId="6C88E22D" w:rsidR="00D24C91" w:rsidRPr="00D24C91" w:rsidRDefault="0020633B" w:rsidP="00D24C91">
            <w:pPr>
              <w:spacing w:after="0" w:line="240" w:lineRule="auto"/>
              <w:ind w:left="0"/>
              <w:jc w:val="both"/>
              <w:rPr>
                <w:rFonts w:eastAsia="Times New Roman" w:cs="Times New Roman"/>
                <w:color w:val="000000" w:themeColor="text1"/>
                <w:sz w:val="28"/>
                <w:szCs w:val="28"/>
                <w:lang w:val="ro-MD" w:eastAsia="ro-MD"/>
              </w:rPr>
            </w:pPr>
            <w:r w:rsidRPr="0020633B">
              <w:rPr>
                <w:rFonts w:eastAsia="Times New Roman" w:cs="Times New Roman"/>
                <w:color w:val="000000" w:themeColor="text1"/>
                <w:sz w:val="28"/>
                <w:szCs w:val="28"/>
                <w:lang w:val="ro-MD" w:eastAsia="ro-MD"/>
              </w:rPr>
              <w:t>Implementarea proiectului nu necesită alocarea unor mijloace financiare suplimentare din bugetul de stat. Totodată, în virtutea art.3 alin (31) din Codul fiscal, în cazul iniţiativelor legislative înaintate de către deputaţi, actul de analiză a impactului de reglementare va fi întocmit de Guvern în procesul de avizare, conform unei metodologii aprobate de acesta.</w:t>
            </w:r>
          </w:p>
        </w:tc>
      </w:tr>
      <w:tr w:rsidR="00D24C91" w:rsidRPr="00D24C91" w14:paraId="7DE363D5"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21EF8C3A" w14:textId="2EA4D13B" w:rsidR="00D24C91" w:rsidRPr="00D24C91" w:rsidRDefault="00D24C91" w:rsidP="00D24C91">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V. Modul de încorporare a actului în cadrul normativ în vigoare</w:t>
            </w:r>
          </w:p>
        </w:tc>
      </w:tr>
      <w:tr w:rsidR="00D24C91" w:rsidRPr="00D24C91" w14:paraId="3BEA6960" w14:textId="77777777" w:rsidTr="00D24C91">
        <w:trPr>
          <w:trHeight w:val="665"/>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1779EF9F" w14:textId="4893148F" w:rsidR="00D24C91" w:rsidRPr="00D24C91" w:rsidRDefault="0020633B" w:rsidP="00D24C91">
            <w:pPr>
              <w:spacing w:after="0" w:line="240" w:lineRule="auto"/>
              <w:ind w:left="0"/>
              <w:jc w:val="both"/>
              <w:rPr>
                <w:rFonts w:eastAsia="Times New Roman" w:cs="Times New Roman"/>
                <w:color w:val="000000" w:themeColor="text1"/>
                <w:sz w:val="28"/>
                <w:szCs w:val="28"/>
                <w:lang w:val="ro-MD" w:eastAsia="ro-MD"/>
              </w:rPr>
            </w:pPr>
            <w:r w:rsidRPr="0020633B">
              <w:rPr>
                <w:rFonts w:eastAsia="Times New Roman" w:cs="Times New Roman"/>
                <w:color w:val="000000" w:themeColor="text1"/>
                <w:sz w:val="28"/>
                <w:szCs w:val="28"/>
                <w:lang w:val="ro-MD" w:eastAsia="ro-MD"/>
              </w:rPr>
              <w:t>Prezentul proiect este elaborat în conformitate cu legislația în vigoare și nu necesită elaborarea sau modificarea altor acte normative, cu excepția actelor normative subordonate celor, ce au suferit careva modificări (hotărâri de Guvern, ordine ale autorităților administrației publice centrale etc).</w:t>
            </w:r>
          </w:p>
        </w:tc>
      </w:tr>
      <w:tr w:rsidR="00D24C91" w:rsidRPr="00D24C91" w14:paraId="6D86FDAE"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2AD94DB6" w14:textId="03FB8C85" w:rsidR="00D24C91" w:rsidRPr="00D24C91" w:rsidRDefault="00D24C91" w:rsidP="00D24C91">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VI. Avizarea și consultarea publică a proiectului</w:t>
            </w:r>
          </w:p>
        </w:tc>
      </w:tr>
      <w:tr w:rsidR="00D24C91" w:rsidRPr="00D24C91" w14:paraId="2E007630" w14:textId="77777777" w:rsidTr="00D24C91">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6EBEEFBF" w14:textId="2424B8BB" w:rsidR="00D24C91" w:rsidRPr="00D24C91" w:rsidRDefault="0020633B" w:rsidP="0020633B">
            <w:pPr>
              <w:spacing w:after="0" w:line="240" w:lineRule="auto"/>
              <w:ind w:left="0"/>
              <w:jc w:val="both"/>
              <w:rPr>
                <w:rFonts w:eastAsia="Times New Roman" w:cs="Times New Roman"/>
                <w:color w:val="000000" w:themeColor="text1"/>
                <w:sz w:val="28"/>
                <w:szCs w:val="28"/>
                <w:lang w:val="ro-MD" w:eastAsia="ro-MD"/>
              </w:rPr>
            </w:pPr>
            <w:bookmarkStart w:id="1" w:name="_GoBack"/>
            <w:bookmarkEnd w:id="1"/>
            <w:r w:rsidRPr="0020633B">
              <w:rPr>
                <w:rFonts w:eastAsia="Times New Roman" w:cs="Times New Roman"/>
                <w:color w:val="000000" w:themeColor="text1"/>
                <w:sz w:val="28"/>
                <w:szCs w:val="28"/>
                <w:lang w:val="ro-MD" w:eastAsia="ro-MD"/>
              </w:rPr>
              <w:t>Proiectul de lege a fost inițiat în baza unor discuții publice avute de deputatul Radu Marian cu peste 50 de antreprenori și liberi profesioniști, care au venit cu propuneri de îmbunătățire ale activităților. Inițiativa a fost discutată și coordonată cu conducerea Ministerului Finanțelor și Ministerului Economiei și Infrastructurii.</w:t>
            </w:r>
          </w:p>
        </w:tc>
      </w:tr>
      <w:tr w:rsidR="00D24C91" w:rsidRPr="00D24C91" w14:paraId="67A7BB0E"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62C2D665" w14:textId="644A73C0" w:rsidR="00D24C91" w:rsidRPr="00D24C91" w:rsidRDefault="00D24C91" w:rsidP="00D24C91">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VII. Constatările expertizei anticorupție</w:t>
            </w:r>
          </w:p>
        </w:tc>
      </w:tr>
      <w:tr w:rsidR="00D24C91" w:rsidRPr="00D24C91" w14:paraId="1B5C51AE"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28BFE42D" w14:textId="77777777" w:rsidR="00D24C91" w:rsidRPr="00130AB3" w:rsidRDefault="00D24C91" w:rsidP="00D24C91">
            <w:pPr>
              <w:spacing w:after="0" w:line="240" w:lineRule="auto"/>
              <w:ind w:left="0"/>
              <w:jc w:val="both"/>
              <w:rPr>
                <w:rFonts w:eastAsia="Times New Roman" w:cs="Times New Roman"/>
                <w:color w:val="000000" w:themeColor="text1"/>
                <w:sz w:val="28"/>
                <w:szCs w:val="28"/>
                <w:lang w:val="ro-MD" w:eastAsia="ro-MD"/>
              </w:rPr>
            </w:pPr>
            <w:r w:rsidRPr="00130AB3">
              <w:rPr>
                <w:rFonts w:eastAsia="Times New Roman" w:cs="Times New Roman"/>
                <w:color w:val="000000" w:themeColor="text1"/>
                <w:sz w:val="28"/>
                <w:szCs w:val="28"/>
                <w:lang w:val="ro-MD" w:eastAsia="ro-MD"/>
              </w:rPr>
              <w:t>Proiectul va fi supus expertizei anticorupție în conformitate cu art. 35 din Legea cu privire la actele normative nr. 100/2017, fiind solicitată efectuarea expertizei anticorupție de către Centrul Național Anticorupție. </w:t>
            </w:r>
          </w:p>
          <w:p w14:paraId="64A14EE3" w14:textId="77777777" w:rsidR="00D24C91" w:rsidRPr="00130AB3" w:rsidRDefault="00D24C91" w:rsidP="00D24C91">
            <w:pPr>
              <w:spacing w:after="0" w:line="240" w:lineRule="auto"/>
              <w:ind w:left="0"/>
              <w:jc w:val="both"/>
              <w:rPr>
                <w:rFonts w:eastAsia="Times New Roman" w:cs="Times New Roman"/>
                <w:color w:val="000000" w:themeColor="text1"/>
                <w:sz w:val="28"/>
                <w:szCs w:val="28"/>
                <w:lang w:val="ro-MD" w:eastAsia="ro-MD"/>
              </w:rPr>
            </w:pPr>
            <w:r w:rsidRPr="00130AB3">
              <w:rPr>
                <w:rFonts w:eastAsia="Times New Roman" w:cs="Times New Roman"/>
                <w:color w:val="000000" w:themeColor="text1"/>
                <w:sz w:val="28"/>
                <w:szCs w:val="28"/>
                <w:lang w:val="ro-MD" w:eastAsia="ro-MD"/>
              </w:rPr>
              <w:t>Informația privind rezultatele expertizei anticorupție va fi inclusă după recepționarea raportului de expertiză anticorupție în sinteza obiecțiilor și propunerilor/recomandărilor la proiectul de lege.</w:t>
            </w:r>
          </w:p>
        </w:tc>
      </w:tr>
      <w:tr w:rsidR="00D24C91" w:rsidRPr="00D24C91" w14:paraId="4BDB5941"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3FB63350" w14:textId="2EEB8C3F" w:rsidR="00D24C91" w:rsidRPr="00130AB3" w:rsidRDefault="00130AB3" w:rsidP="00D24C91">
            <w:pPr>
              <w:spacing w:after="0" w:line="240" w:lineRule="auto"/>
              <w:ind w:left="0"/>
              <w:jc w:val="both"/>
              <w:rPr>
                <w:rFonts w:eastAsia="Times New Roman" w:cs="Times New Roman"/>
                <w:color w:val="000000" w:themeColor="text1"/>
                <w:sz w:val="28"/>
                <w:szCs w:val="28"/>
                <w:lang w:val="ro-MD" w:eastAsia="ro-MD"/>
              </w:rPr>
            </w:pPr>
            <w:r w:rsidRPr="00130AB3">
              <w:rPr>
                <w:rFonts w:eastAsia="Times New Roman" w:cs="Times New Roman"/>
                <w:b/>
                <w:bCs/>
                <w:color w:val="000000" w:themeColor="text1"/>
                <w:sz w:val="28"/>
                <w:szCs w:val="28"/>
                <w:lang w:val="ro-MD" w:eastAsia="ro-MD"/>
              </w:rPr>
              <w:t>VIII</w:t>
            </w:r>
            <w:r w:rsidR="00D24C91" w:rsidRPr="00130AB3">
              <w:rPr>
                <w:rFonts w:eastAsia="Times New Roman" w:cs="Times New Roman"/>
                <w:b/>
                <w:bCs/>
                <w:color w:val="000000" w:themeColor="text1"/>
                <w:sz w:val="28"/>
                <w:szCs w:val="28"/>
                <w:lang w:val="ro-MD" w:eastAsia="ro-MD"/>
              </w:rPr>
              <w:t>. Constatările expertizei de compatibilitate</w:t>
            </w:r>
          </w:p>
        </w:tc>
      </w:tr>
      <w:tr w:rsidR="00D24C91" w:rsidRPr="00D24C91" w14:paraId="36B02D06"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38FC009C" w14:textId="77777777" w:rsidR="00D24C91" w:rsidRPr="00130AB3" w:rsidRDefault="00D24C91" w:rsidP="00D24C91">
            <w:pPr>
              <w:spacing w:after="0" w:line="240" w:lineRule="auto"/>
              <w:ind w:left="0"/>
              <w:jc w:val="both"/>
              <w:rPr>
                <w:rFonts w:eastAsia="Times New Roman" w:cs="Times New Roman"/>
                <w:color w:val="000000" w:themeColor="text1"/>
                <w:sz w:val="28"/>
                <w:szCs w:val="28"/>
                <w:lang w:val="ro-MD" w:eastAsia="ro-MD"/>
              </w:rPr>
            </w:pPr>
            <w:r w:rsidRPr="00130AB3">
              <w:rPr>
                <w:rFonts w:eastAsia="Times New Roman" w:cs="Times New Roman"/>
                <w:color w:val="000000" w:themeColor="text1"/>
                <w:sz w:val="28"/>
                <w:szCs w:val="28"/>
                <w:lang w:val="ro-MD" w:eastAsia="ro-MD"/>
              </w:rPr>
              <w:t>Expertiza de compatibilitate nu este necesară, dat fiind că actul nu are ca scop armonizarea legislației naționale cu legislația Uniunii Europene.</w:t>
            </w:r>
          </w:p>
        </w:tc>
      </w:tr>
      <w:tr w:rsidR="00D24C91" w:rsidRPr="00D24C91" w14:paraId="0E9FC06A"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1FBC1C8B" w14:textId="1D700A41" w:rsidR="00D24C91" w:rsidRPr="00130AB3" w:rsidRDefault="00130AB3" w:rsidP="00D24C91">
            <w:pPr>
              <w:spacing w:after="0" w:line="240" w:lineRule="auto"/>
              <w:ind w:left="0"/>
              <w:jc w:val="both"/>
              <w:rPr>
                <w:rFonts w:eastAsia="Times New Roman" w:cs="Times New Roman"/>
                <w:color w:val="000000" w:themeColor="text1"/>
                <w:sz w:val="28"/>
                <w:szCs w:val="28"/>
                <w:lang w:val="ro-MD" w:eastAsia="ro-MD"/>
              </w:rPr>
            </w:pPr>
            <w:r w:rsidRPr="00130AB3">
              <w:rPr>
                <w:rFonts w:eastAsia="Times New Roman" w:cs="Times New Roman"/>
                <w:b/>
                <w:bCs/>
                <w:color w:val="000000" w:themeColor="text1"/>
                <w:sz w:val="28"/>
                <w:szCs w:val="28"/>
                <w:lang w:val="ro-MD" w:eastAsia="ro-MD"/>
              </w:rPr>
              <w:t>I</w:t>
            </w:r>
            <w:r w:rsidR="00D24C91" w:rsidRPr="00130AB3">
              <w:rPr>
                <w:rFonts w:eastAsia="Times New Roman" w:cs="Times New Roman"/>
                <w:b/>
                <w:bCs/>
                <w:color w:val="000000" w:themeColor="text1"/>
                <w:sz w:val="28"/>
                <w:szCs w:val="28"/>
                <w:lang w:val="ro-MD" w:eastAsia="ro-MD"/>
              </w:rPr>
              <w:t>X. Constatările expertizei juridice</w:t>
            </w:r>
          </w:p>
        </w:tc>
      </w:tr>
      <w:tr w:rsidR="00D24C91" w:rsidRPr="00D24C91" w14:paraId="5E875A3A"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21A553AA" w14:textId="77777777" w:rsidR="00D24C91" w:rsidRPr="00130AB3" w:rsidRDefault="00D24C91" w:rsidP="00D24C91">
            <w:pPr>
              <w:spacing w:after="0" w:line="240" w:lineRule="auto"/>
              <w:ind w:left="0"/>
              <w:jc w:val="both"/>
              <w:rPr>
                <w:rFonts w:eastAsia="Times New Roman" w:cs="Times New Roman"/>
                <w:color w:val="000000" w:themeColor="text1"/>
                <w:sz w:val="28"/>
                <w:szCs w:val="28"/>
                <w:lang w:val="ro-MD" w:eastAsia="ro-MD"/>
              </w:rPr>
            </w:pPr>
            <w:r w:rsidRPr="00130AB3">
              <w:rPr>
                <w:rFonts w:eastAsia="Times New Roman" w:cs="Times New Roman"/>
                <w:color w:val="000000" w:themeColor="text1"/>
                <w:sz w:val="28"/>
                <w:szCs w:val="28"/>
                <w:lang w:val="ro-MD" w:eastAsia="ro-MD"/>
              </w:rPr>
              <w:t>Proiectul de lege urmează a fi supus expertizei juridice în conformitate cu art. 37 din Legea cu privire la actele normative nr. 100/2017 în procesul desfășurării procesului de avizare.</w:t>
            </w:r>
          </w:p>
        </w:tc>
      </w:tr>
    </w:tbl>
    <w:p w14:paraId="3A1D2DFC" w14:textId="77777777" w:rsidR="00D24C91" w:rsidRPr="00D24C91" w:rsidRDefault="00D24C91" w:rsidP="00D24C91">
      <w:pPr>
        <w:spacing w:after="0" w:line="240" w:lineRule="auto"/>
        <w:ind w:left="0"/>
        <w:jc w:val="right"/>
        <w:rPr>
          <w:rFonts w:eastAsia="Times New Roman" w:cs="Times New Roman"/>
          <w:b/>
          <w:bCs/>
          <w:color w:val="000000" w:themeColor="text1"/>
          <w:sz w:val="28"/>
          <w:szCs w:val="28"/>
          <w:lang w:val="ro-MD" w:eastAsia="ro-MD"/>
        </w:rPr>
      </w:pPr>
    </w:p>
    <w:p w14:paraId="0C79FC02" w14:textId="77777777" w:rsidR="00D24C91" w:rsidRPr="00D24C91" w:rsidRDefault="00D24C91" w:rsidP="00D24C91">
      <w:pPr>
        <w:spacing w:after="0" w:line="240" w:lineRule="auto"/>
        <w:ind w:left="0"/>
        <w:jc w:val="right"/>
        <w:rPr>
          <w:rFonts w:eastAsia="Times New Roman" w:cs="Times New Roman"/>
          <w:b/>
          <w:bCs/>
          <w:color w:val="000000" w:themeColor="text1"/>
          <w:sz w:val="28"/>
          <w:szCs w:val="28"/>
          <w:lang w:val="ro-MD" w:eastAsia="ro-MD"/>
        </w:rPr>
      </w:pPr>
    </w:p>
    <w:p w14:paraId="3EC59BF0" w14:textId="77777777" w:rsidR="00D24C91" w:rsidRPr="00D24C91" w:rsidRDefault="00D24C91" w:rsidP="00D24C91">
      <w:pPr>
        <w:spacing w:after="0" w:line="240" w:lineRule="auto"/>
        <w:ind w:left="0"/>
        <w:jc w:val="right"/>
        <w:rPr>
          <w:rFonts w:eastAsia="Times New Roman" w:cs="Times New Roman"/>
          <w:b/>
          <w:color w:val="000000" w:themeColor="text1"/>
          <w:sz w:val="28"/>
          <w:szCs w:val="28"/>
          <w:lang w:val="ro-MD" w:eastAsia="ro-MD"/>
        </w:rPr>
      </w:pPr>
      <w:r w:rsidRPr="00D24C91">
        <w:rPr>
          <w:rFonts w:eastAsia="Times New Roman" w:cs="Times New Roman"/>
          <w:b/>
          <w:color w:val="000000" w:themeColor="text1"/>
          <w:sz w:val="28"/>
          <w:szCs w:val="28"/>
          <w:lang w:val="ro-MD" w:eastAsia="ro-MD"/>
        </w:rPr>
        <w:t>Deputat în Parlament</w:t>
      </w:r>
      <w:r w:rsidRPr="00D24C91">
        <w:rPr>
          <w:rFonts w:eastAsia="Times New Roman" w:cs="Times New Roman"/>
          <w:b/>
          <w:color w:val="000000" w:themeColor="text1"/>
          <w:sz w:val="28"/>
          <w:szCs w:val="28"/>
          <w:lang w:val="ro-MD" w:eastAsia="ro-MD"/>
        </w:rPr>
        <w:tab/>
      </w:r>
    </w:p>
    <w:p w14:paraId="3DFC1D68" w14:textId="19802F5C" w:rsidR="00D24C91" w:rsidRPr="00D24C91" w:rsidRDefault="00130AB3" w:rsidP="00D24C91">
      <w:pPr>
        <w:spacing w:after="0" w:line="240" w:lineRule="auto"/>
        <w:ind w:left="0"/>
        <w:jc w:val="right"/>
        <w:rPr>
          <w:rFonts w:eastAsia="Times New Roman" w:cs="Times New Roman"/>
          <w:b/>
          <w:color w:val="000000" w:themeColor="text1"/>
          <w:sz w:val="28"/>
          <w:szCs w:val="28"/>
          <w:lang w:val="ro-MD" w:eastAsia="ro-MD"/>
        </w:rPr>
      </w:pPr>
      <w:r>
        <w:rPr>
          <w:rFonts w:eastAsia="Times New Roman" w:cs="Times New Roman"/>
          <w:b/>
          <w:color w:val="000000" w:themeColor="text1"/>
          <w:sz w:val="28"/>
          <w:szCs w:val="28"/>
          <w:lang w:val="ro-MD" w:eastAsia="ro-MD"/>
        </w:rPr>
        <w:t>Radu MARIAN</w:t>
      </w:r>
      <w:r w:rsidR="00D24C91" w:rsidRPr="00D24C91">
        <w:rPr>
          <w:rFonts w:eastAsia="Times New Roman" w:cs="Times New Roman"/>
          <w:b/>
          <w:color w:val="000000" w:themeColor="text1"/>
          <w:sz w:val="28"/>
          <w:szCs w:val="28"/>
          <w:lang w:val="ro-MD" w:eastAsia="ro-MD"/>
        </w:rPr>
        <w:tab/>
      </w:r>
      <w:r w:rsidR="00D24C91" w:rsidRPr="00D24C91">
        <w:rPr>
          <w:rFonts w:eastAsia="Times New Roman" w:cs="Times New Roman"/>
          <w:b/>
          <w:color w:val="000000" w:themeColor="text1"/>
          <w:sz w:val="28"/>
          <w:szCs w:val="28"/>
          <w:lang w:val="ro-MD" w:eastAsia="ro-MD"/>
        </w:rPr>
        <w:tab/>
      </w:r>
    </w:p>
    <w:p w14:paraId="02FDC1B9" w14:textId="77777777" w:rsidR="00D24C91" w:rsidRPr="00D24C91" w:rsidRDefault="00D24C91" w:rsidP="00D24C91">
      <w:pPr>
        <w:spacing w:before="240" w:after="240"/>
        <w:ind w:left="567"/>
        <w:jc w:val="right"/>
        <w:rPr>
          <w:rFonts w:eastAsia="Georgia" w:cs="Georgia"/>
          <w:b/>
          <w:sz w:val="28"/>
          <w:szCs w:val="28"/>
          <w:lang w:val="ro-MD"/>
        </w:rPr>
      </w:pPr>
    </w:p>
    <w:sectPr w:rsidR="00D24C91" w:rsidRPr="00D24C91" w:rsidSect="007C7A42">
      <w:footerReference w:type="default" r:id="rId14"/>
      <w:headerReference w:type="first" r:id="rId15"/>
      <w:footerReference w:type="first" r:id="rId16"/>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BB139A" w14:textId="77777777" w:rsidR="0091076F" w:rsidRDefault="0091076F">
      <w:pPr>
        <w:spacing w:after="0" w:line="240" w:lineRule="auto"/>
      </w:pPr>
      <w:r>
        <w:separator/>
      </w:r>
    </w:p>
  </w:endnote>
  <w:endnote w:type="continuationSeparator" w:id="0">
    <w:p w14:paraId="0AB10751" w14:textId="77777777" w:rsidR="0091076F" w:rsidRDefault="009107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Cambria"/>
    <w:charset w:val="00"/>
    <w:family w:val="roman"/>
    <w:pitch w:val="variable"/>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1363577"/>
      <w:docPartObj>
        <w:docPartGallery w:val="Page Numbers (Bottom of Page)"/>
        <w:docPartUnique/>
      </w:docPartObj>
    </w:sdtPr>
    <w:sdtEndPr>
      <w:rPr>
        <w:noProof/>
      </w:rPr>
    </w:sdtEndPr>
    <w:sdtContent>
      <w:p w14:paraId="5BCC6493" w14:textId="77777777" w:rsidR="000E7772" w:rsidRDefault="003E37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3B4427" w14:textId="77777777" w:rsidR="000E7772" w:rsidRDefault="009107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DE22BF" w14:textId="77777777" w:rsidR="007C7A42" w:rsidRPr="00416C17" w:rsidRDefault="003E37B3"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53302B7D" wp14:editId="7A013572">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1D766A"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E7C9C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5E34FA0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9684906"/>
      <w:docPartObj>
        <w:docPartGallery w:val="Page Numbers (Bottom of Page)"/>
        <w:docPartUnique/>
      </w:docPartObj>
    </w:sdtPr>
    <w:sdtEndPr>
      <w:rPr>
        <w:noProof/>
      </w:rPr>
    </w:sdtEndPr>
    <w:sdtContent>
      <w:p w14:paraId="1A492915" w14:textId="77777777" w:rsidR="008F2161" w:rsidRDefault="008F216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B9DB08" w14:textId="77777777" w:rsidR="008F2161" w:rsidRDefault="008F2161">
    <w:pPr>
      <w:pStyle w:val="Footer"/>
    </w:pPr>
  </w:p>
  <w:p w14:paraId="0C147190" w14:textId="77777777" w:rsidR="008F2161" w:rsidRDefault="008F2161"/>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77A9F5" w14:textId="77777777" w:rsidR="008F2161" w:rsidRPr="00416C17" w:rsidRDefault="008F2161" w:rsidP="007C7A42">
    <w:pPr>
      <w:pStyle w:val="Footer"/>
      <w:ind w:left="851"/>
      <w:rPr>
        <w:lang w:val="ro-RO"/>
      </w:rPr>
    </w:pPr>
    <w:r w:rsidRPr="00416C17">
      <w:rPr>
        <w:noProof/>
        <w:lang w:val="ro-RO" w:eastAsia="ro-RO"/>
      </w:rPr>
      <mc:AlternateContent>
        <mc:Choice Requires="wps">
          <w:drawing>
            <wp:anchor distT="0" distB="0" distL="114300" distR="114300" simplePos="0" relativeHeight="251662336" behindDoc="0" locked="0" layoutInCell="1" allowOverlap="1" wp14:anchorId="232456E4" wp14:editId="44261BEE">
              <wp:simplePos x="0" y="0"/>
              <wp:positionH relativeFrom="page">
                <wp:posOffset>1090295</wp:posOffset>
              </wp:positionH>
              <wp:positionV relativeFrom="page">
                <wp:posOffset>9965373</wp:posOffset>
              </wp:positionV>
              <wp:extent cx="572452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85461D"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" strokecolor="#7f7f7f [1612]">
              <v:stroke joinstyle="miter"/>
              <w10:wrap anchorx="page" anchory="page"/>
            </v:line>
          </w:pict>
        </mc:Fallback>
      </mc:AlternateContent>
    </w:r>
  </w:p>
  <w:p w14:paraId="50C0245F"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764040D4"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428B37" w14:textId="77777777" w:rsidR="0091076F" w:rsidRDefault="0091076F">
      <w:pPr>
        <w:spacing w:after="0" w:line="240" w:lineRule="auto"/>
      </w:pPr>
      <w:r>
        <w:separator/>
      </w:r>
    </w:p>
  </w:footnote>
  <w:footnote w:type="continuationSeparator" w:id="0">
    <w:p w14:paraId="0F5439FF" w14:textId="77777777" w:rsidR="0091076F" w:rsidRDefault="009107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9E70CC" w14:textId="77777777" w:rsidR="00402A12" w:rsidRPr="00764062" w:rsidRDefault="003E37B3" w:rsidP="00764062">
    <w:pPr>
      <w:pStyle w:val="Header"/>
    </w:pPr>
    <w:r>
      <w:rPr>
        <w:noProof/>
        <w:lang w:val="ro-RO" w:eastAsia="ro-RO"/>
      </w:rPr>
      <w:drawing>
        <wp:anchor distT="0" distB="0" distL="114300" distR="114300" simplePos="0" relativeHeight="251660288" behindDoc="0" locked="0" layoutInCell="1" allowOverlap="1" wp14:anchorId="27F83230" wp14:editId="77AA168E">
          <wp:simplePos x="0" y="0"/>
          <wp:positionH relativeFrom="page">
            <wp:posOffset>452120</wp:posOffset>
          </wp:positionH>
          <wp:positionV relativeFrom="page">
            <wp:posOffset>532420</wp:posOffset>
          </wp:positionV>
          <wp:extent cx="1785999" cy="567981"/>
          <wp:effectExtent l="0" t="0" r="508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A4F864" w14:textId="77777777" w:rsidR="008F2161" w:rsidRPr="00764062" w:rsidRDefault="008F2161" w:rsidP="007640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C207DD"/>
    <w:multiLevelType w:val="multilevel"/>
    <w:tmpl w:val="D26ACAC6"/>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 w15:restartNumberingAfterBreak="0">
    <w:nsid w:val="21585910"/>
    <w:multiLevelType w:val="multilevel"/>
    <w:tmpl w:val="ECDAEA68"/>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2" w15:restartNumberingAfterBreak="0">
    <w:nsid w:val="28267423"/>
    <w:multiLevelType w:val="multilevel"/>
    <w:tmpl w:val="6AAA85A8"/>
    <w:lvl w:ilvl="0">
      <w:start w:val="1"/>
      <w:numFmt w:val="decimal"/>
      <w:lvlText w:val="%1."/>
      <w:lvlJc w:val="left"/>
      <w:pPr>
        <w:ind w:left="2347" w:hanging="360"/>
      </w:pPr>
      <w:rPr>
        <w:rFonts w:ascii="Georgia" w:eastAsia="Georgia" w:hAnsi="Georgia" w:cs="Georgia"/>
        <w:b/>
        <w:u w:val="none"/>
      </w:rPr>
    </w:lvl>
    <w:lvl w:ilvl="1">
      <w:start w:val="1"/>
      <w:numFmt w:val="lowerLetter"/>
      <w:lvlText w:val="%2."/>
      <w:lvlJc w:val="left"/>
      <w:pPr>
        <w:ind w:left="3067" w:hanging="360"/>
      </w:pPr>
      <w:rPr>
        <w:u w:val="none"/>
      </w:rPr>
    </w:lvl>
    <w:lvl w:ilvl="2">
      <w:start w:val="1"/>
      <w:numFmt w:val="lowerRoman"/>
      <w:lvlText w:val="%3."/>
      <w:lvlJc w:val="right"/>
      <w:pPr>
        <w:ind w:left="3787" w:hanging="360"/>
      </w:pPr>
      <w:rPr>
        <w:u w:val="none"/>
      </w:rPr>
    </w:lvl>
    <w:lvl w:ilvl="3">
      <w:start w:val="1"/>
      <w:numFmt w:val="decimal"/>
      <w:lvlText w:val="%4."/>
      <w:lvlJc w:val="left"/>
      <w:pPr>
        <w:ind w:left="4507" w:hanging="360"/>
      </w:pPr>
      <w:rPr>
        <w:u w:val="none"/>
      </w:rPr>
    </w:lvl>
    <w:lvl w:ilvl="4">
      <w:start w:val="1"/>
      <w:numFmt w:val="lowerLetter"/>
      <w:lvlText w:val="%5."/>
      <w:lvlJc w:val="left"/>
      <w:pPr>
        <w:ind w:left="5227" w:hanging="360"/>
      </w:pPr>
      <w:rPr>
        <w:u w:val="none"/>
      </w:rPr>
    </w:lvl>
    <w:lvl w:ilvl="5">
      <w:start w:val="1"/>
      <w:numFmt w:val="lowerRoman"/>
      <w:lvlText w:val="%6."/>
      <w:lvlJc w:val="right"/>
      <w:pPr>
        <w:ind w:left="5947" w:hanging="360"/>
      </w:pPr>
      <w:rPr>
        <w:u w:val="none"/>
      </w:rPr>
    </w:lvl>
    <w:lvl w:ilvl="6">
      <w:start w:val="1"/>
      <w:numFmt w:val="decimal"/>
      <w:lvlText w:val="%7."/>
      <w:lvlJc w:val="left"/>
      <w:pPr>
        <w:ind w:left="6667" w:hanging="360"/>
      </w:pPr>
      <w:rPr>
        <w:u w:val="none"/>
      </w:rPr>
    </w:lvl>
    <w:lvl w:ilvl="7">
      <w:start w:val="1"/>
      <w:numFmt w:val="lowerLetter"/>
      <w:lvlText w:val="%8."/>
      <w:lvlJc w:val="left"/>
      <w:pPr>
        <w:ind w:left="7387" w:hanging="360"/>
      </w:pPr>
      <w:rPr>
        <w:u w:val="none"/>
      </w:rPr>
    </w:lvl>
    <w:lvl w:ilvl="8">
      <w:start w:val="1"/>
      <w:numFmt w:val="lowerRoman"/>
      <w:lvlText w:val="%9."/>
      <w:lvlJc w:val="right"/>
      <w:pPr>
        <w:ind w:left="8107" w:hanging="360"/>
      </w:pPr>
      <w:rPr>
        <w:u w:val="none"/>
      </w:rPr>
    </w:lvl>
  </w:abstractNum>
  <w:abstractNum w:abstractNumId="3" w15:restartNumberingAfterBreak="0">
    <w:nsid w:val="47E904C6"/>
    <w:multiLevelType w:val="hybridMultilevel"/>
    <w:tmpl w:val="6BEEE724"/>
    <w:lvl w:ilvl="0" w:tplc="CC161900">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486461B5"/>
    <w:multiLevelType w:val="multilevel"/>
    <w:tmpl w:val="3B7C55B2"/>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5" w15:restartNumberingAfterBreak="0">
    <w:nsid w:val="52C34D98"/>
    <w:multiLevelType w:val="multilevel"/>
    <w:tmpl w:val="13A61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76348FF"/>
    <w:multiLevelType w:val="multilevel"/>
    <w:tmpl w:val="33F24F7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15:restartNumberingAfterBreak="0">
    <w:nsid w:val="642C34B6"/>
    <w:multiLevelType w:val="multilevel"/>
    <w:tmpl w:val="D5383DCE"/>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8" w15:restartNumberingAfterBreak="0">
    <w:nsid w:val="68F71044"/>
    <w:multiLevelType w:val="hybridMultilevel"/>
    <w:tmpl w:val="D242B3CC"/>
    <w:lvl w:ilvl="0" w:tplc="1F205602">
      <w:start w:val="1"/>
      <w:numFmt w:val="decimal"/>
      <w:lvlText w:val="%1."/>
      <w:lvlJc w:val="left"/>
      <w:pPr>
        <w:ind w:left="757" w:hanging="360"/>
      </w:pPr>
      <w:rPr>
        <w:rFonts w:hint="default"/>
      </w:rPr>
    </w:lvl>
    <w:lvl w:ilvl="1" w:tplc="08180019" w:tentative="1">
      <w:start w:val="1"/>
      <w:numFmt w:val="lowerLetter"/>
      <w:lvlText w:val="%2."/>
      <w:lvlJc w:val="left"/>
      <w:pPr>
        <w:ind w:left="1477" w:hanging="360"/>
      </w:pPr>
    </w:lvl>
    <w:lvl w:ilvl="2" w:tplc="0818001B" w:tentative="1">
      <w:start w:val="1"/>
      <w:numFmt w:val="lowerRoman"/>
      <w:lvlText w:val="%3."/>
      <w:lvlJc w:val="right"/>
      <w:pPr>
        <w:ind w:left="2197" w:hanging="180"/>
      </w:pPr>
    </w:lvl>
    <w:lvl w:ilvl="3" w:tplc="0818000F" w:tentative="1">
      <w:start w:val="1"/>
      <w:numFmt w:val="decimal"/>
      <w:lvlText w:val="%4."/>
      <w:lvlJc w:val="left"/>
      <w:pPr>
        <w:ind w:left="2917" w:hanging="360"/>
      </w:pPr>
    </w:lvl>
    <w:lvl w:ilvl="4" w:tplc="08180019" w:tentative="1">
      <w:start w:val="1"/>
      <w:numFmt w:val="lowerLetter"/>
      <w:lvlText w:val="%5."/>
      <w:lvlJc w:val="left"/>
      <w:pPr>
        <w:ind w:left="3637" w:hanging="360"/>
      </w:pPr>
    </w:lvl>
    <w:lvl w:ilvl="5" w:tplc="0818001B" w:tentative="1">
      <w:start w:val="1"/>
      <w:numFmt w:val="lowerRoman"/>
      <w:lvlText w:val="%6."/>
      <w:lvlJc w:val="right"/>
      <w:pPr>
        <w:ind w:left="4357" w:hanging="180"/>
      </w:pPr>
    </w:lvl>
    <w:lvl w:ilvl="6" w:tplc="0818000F" w:tentative="1">
      <w:start w:val="1"/>
      <w:numFmt w:val="decimal"/>
      <w:lvlText w:val="%7."/>
      <w:lvlJc w:val="left"/>
      <w:pPr>
        <w:ind w:left="5077" w:hanging="360"/>
      </w:pPr>
    </w:lvl>
    <w:lvl w:ilvl="7" w:tplc="08180019" w:tentative="1">
      <w:start w:val="1"/>
      <w:numFmt w:val="lowerLetter"/>
      <w:lvlText w:val="%8."/>
      <w:lvlJc w:val="left"/>
      <w:pPr>
        <w:ind w:left="5797" w:hanging="360"/>
      </w:pPr>
    </w:lvl>
    <w:lvl w:ilvl="8" w:tplc="0818001B" w:tentative="1">
      <w:start w:val="1"/>
      <w:numFmt w:val="lowerRoman"/>
      <w:lvlText w:val="%9."/>
      <w:lvlJc w:val="right"/>
      <w:pPr>
        <w:ind w:left="6517" w:hanging="180"/>
      </w:pPr>
    </w:lvl>
  </w:abstractNum>
  <w:abstractNum w:abstractNumId="9" w15:restartNumberingAfterBreak="0">
    <w:nsid w:val="72A74873"/>
    <w:multiLevelType w:val="multilevel"/>
    <w:tmpl w:val="66A8D6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7DA735D7"/>
    <w:multiLevelType w:val="multilevel"/>
    <w:tmpl w:val="78CCCCC2"/>
    <w:lvl w:ilvl="0">
      <w:start w:val="1"/>
      <w:numFmt w:val="decimal"/>
      <w:lvlText w:val="%1."/>
      <w:lvlJc w:val="left"/>
      <w:pPr>
        <w:ind w:left="720" w:hanging="360"/>
      </w:pPr>
      <w:rPr>
        <w:rFonts w:ascii="Georgia" w:eastAsia="Georgia" w:hAnsi="Georgia" w:cs="Georgia"/>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8"/>
  </w:num>
  <w:num w:numId="2">
    <w:abstractNumId w:val="1"/>
  </w:num>
  <w:num w:numId="3">
    <w:abstractNumId w:val="0"/>
  </w:num>
  <w:num w:numId="4">
    <w:abstractNumId w:val="7"/>
  </w:num>
  <w:num w:numId="5">
    <w:abstractNumId w:val="4"/>
  </w:num>
  <w:num w:numId="6">
    <w:abstractNumId w:val="3"/>
  </w:num>
  <w:num w:numId="7">
    <w:abstractNumId w:val="10"/>
  </w:num>
  <w:num w:numId="8">
    <w:abstractNumId w:val="6"/>
  </w:num>
  <w:num w:numId="9">
    <w:abstractNumId w:val="9"/>
  </w:num>
  <w:num w:numId="10">
    <w:abstractNumId w:val="5"/>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A7D"/>
    <w:rsid w:val="00000134"/>
    <w:rsid w:val="000C0C79"/>
    <w:rsid w:val="000D0EFE"/>
    <w:rsid w:val="00130AB3"/>
    <w:rsid w:val="001451B0"/>
    <w:rsid w:val="001E6A8A"/>
    <w:rsid w:val="0020633B"/>
    <w:rsid w:val="00223AF3"/>
    <w:rsid w:val="00246791"/>
    <w:rsid w:val="00260496"/>
    <w:rsid w:val="002C384F"/>
    <w:rsid w:val="00312690"/>
    <w:rsid w:val="00347BA9"/>
    <w:rsid w:val="003C00D4"/>
    <w:rsid w:val="003E3030"/>
    <w:rsid w:val="003E37B3"/>
    <w:rsid w:val="004749CE"/>
    <w:rsid w:val="00514346"/>
    <w:rsid w:val="00566689"/>
    <w:rsid w:val="0057607A"/>
    <w:rsid w:val="005E071A"/>
    <w:rsid w:val="006226AF"/>
    <w:rsid w:val="0064408D"/>
    <w:rsid w:val="00663E11"/>
    <w:rsid w:val="00676D58"/>
    <w:rsid w:val="006E32DC"/>
    <w:rsid w:val="007B7E1F"/>
    <w:rsid w:val="007D72E1"/>
    <w:rsid w:val="008669C8"/>
    <w:rsid w:val="008B2A5A"/>
    <w:rsid w:val="008C277F"/>
    <w:rsid w:val="008F2161"/>
    <w:rsid w:val="009000B8"/>
    <w:rsid w:val="0091076F"/>
    <w:rsid w:val="00917D61"/>
    <w:rsid w:val="009278F0"/>
    <w:rsid w:val="00940976"/>
    <w:rsid w:val="009A3B6B"/>
    <w:rsid w:val="009C7B85"/>
    <w:rsid w:val="00A22AFA"/>
    <w:rsid w:val="00B0768B"/>
    <w:rsid w:val="00B51C60"/>
    <w:rsid w:val="00CD53F5"/>
    <w:rsid w:val="00CF5160"/>
    <w:rsid w:val="00D10381"/>
    <w:rsid w:val="00D24C91"/>
    <w:rsid w:val="00D40C0A"/>
    <w:rsid w:val="00D457C9"/>
    <w:rsid w:val="00D91A7D"/>
    <w:rsid w:val="00E41184"/>
    <w:rsid w:val="00E61226"/>
    <w:rsid w:val="00EB0379"/>
    <w:rsid w:val="00F50C2A"/>
    <w:rsid w:val="00F71529"/>
    <w:rsid w:val="00F94A3F"/>
    <w:rsid w:val="00FC1A59"/>
    <w:rsid w:val="00FF5F0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03D5"/>
  <w15:chartTrackingRefBased/>
  <w15:docId w15:val="{C553C861-6533-4156-9180-CEC491BEF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51C60"/>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B51C6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B51C60"/>
    <w:rPr>
      <w:rFonts w:ascii="Georgia" w:hAnsi="Georgia"/>
      <w:sz w:val="18"/>
      <w:szCs w:val="18"/>
      <w:lang w:val="en-US"/>
    </w:rPr>
  </w:style>
  <w:style w:type="paragraph" w:customStyle="1" w:styleId="Titlustinga">
    <w:name w:val="Titlu stinga"/>
    <w:qFormat/>
    <w:rsid w:val="00B51C60"/>
    <w:pPr>
      <w:spacing w:after="560" w:line="252" w:lineRule="auto"/>
      <w:ind w:left="851"/>
    </w:pPr>
    <w:rPr>
      <w:rFonts w:ascii="Georgia" w:hAnsi="Georgia"/>
      <w:b/>
      <w:color w:val="303741"/>
      <w:sz w:val="30"/>
      <w:szCs w:val="30"/>
      <w:lang w:val="ro-RO"/>
    </w:rPr>
  </w:style>
  <w:style w:type="paragraph" w:customStyle="1" w:styleId="nr">
    <w:name w:val="nr."/>
    <w:qFormat/>
    <w:rsid w:val="00B51C60"/>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B51C60"/>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B51C60"/>
    <w:rPr>
      <w:lang w:val="en-US"/>
    </w:rPr>
  </w:style>
  <w:style w:type="paragraph" w:styleId="NormalWeb">
    <w:name w:val="Normal (Web)"/>
    <w:basedOn w:val="Normal"/>
    <w:uiPriority w:val="99"/>
    <w:unhideWhenUsed/>
    <w:rsid w:val="008B2A5A"/>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Strong">
    <w:name w:val="Strong"/>
    <w:basedOn w:val="DefaultParagraphFont"/>
    <w:uiPriority w:val="22"/>
    <w:qFormat/>
    <w:rsid w:val="008B2A5A"/>
    <w:rPr>
      <w:b/>
      <w:bCs/>
    </w:rPr>
  </w:style>
  <w:style w:type="paragraph" w:styleId="FootnoteText">
    <w:name w:val="footnote text"/>
    <w:basedOn w:val="Normal"/>
    <w:link w:val="FootnoteTextChar"/>
    <w:uiPriority w:val="99"/>
    <w:semiHidden/>
    <w:unhideWhenUsed/>
    <w:rsid w:val="006E32D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E32DC"/>
    <w:rPr>
      <w:rFonts w:ascii="Georgia" w:hAnsi="Georgia"/>
      <w:sz w:val="20"/>
      <w:szCs w:val="20"/>
      <w:lang w:val="ro-RO"/>
    </w:rPr>
  </w:style>
  <w:style w:type="character" w:styleId="FootnoteReference">
    <w:name w:val="footnote reference"/>
    <w:basedOn w:val="DefaultParagraphFont"/>
    <w:uiPriority w:val="99"/>
    <w:unhideWhenUsed/>
    <w:rsid w:val="006E32DC"/>
    <w:rPr>
      <w:vertAlign w:val="superscript"/>
    </w:rPr>
  </w:style>
  <w:style w:type="paragraph" w:styleId="BalloonText">
    <w:name w:val="Balloon Text"/>
    <w:basedOn w:val="Normal"/>
    <w:link w:val="BalloonTextChar"/>
    <w:uiPriority w:val="99"/>
    <w:semiHidden/>
    <w:unhideWhenUsed/>
    <w:rsid w:val="008C27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277F"/>
    <w:rPr>
      <w:rFonts w:ascii="Segoe UI" w:hAnsi="Segoe UI" w:cs="Segoe UI"/>
      <w:sz w:val="18"/>
      <w:szCs w:val="18"/>
      <w:lang w:val="ro-RO"/>
    </w:rPr>
  </w:style>
  <w:style w:type="character" w:styleId="Hyperlink">
    <w:name w:val="Hyperlink"/>
    <w:basedOn w:val="DefaultParagraphFont"/>
    <w:uiPriority w:val="99"/>
    <w:unhideWhenUsed/>
    <w:rsid w:val="00223AF3"/>
    <w:rPr>
      <w:color w:val="0563C1" w:themeColor="hyperlink"/>
      <w:u w:val="single"/>
    </w:rPr>
  </w:style>
  <w:style w:type="character" w:styleId="UnresolvedMention">
    <w:name w:val="Unresolved Mention"/>
    <w:basedOn w:val="DefaultParagraphFont"/>
    <w:uiPriority w:val="99"/>
    <w:semiHidden/>
    <w:unhideWhenUsed/>
    <w:rsid w:val="00223AF3"/>
    <w:rPr>
      <w:color w:val="605E5C"/>
      <w:shd w:val="clear" w:color="auto" w:fill="E1DFDD"/>
    </w:rPr>
  </w:style>
  <w:style w:type="character" w:customStyle="1" w:styleId="apple-tab-span">
    <w:name w:val="apple-tab-span"/>
    <w:basedOn w:val="DefaultParagraphFont"/>
    <w:rsid w:val="005E07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8443380">
      <w:bodyDiv w:val="1"/>
      <w:marLeft w:val="0"/>
      <w:marRight w:val="0"/>
      <w:marTop w:val="0"/>
      <w:marBottom w:val="0"/>
      <w:divBdr>
        <w:top w:val="none" w:sz="0" w:space="0" w:color="auto"/>
        <w:left w:val="none" w:sz="0" w:space="0" w:color="auto"/>
        <w:bottom w:val="none" w:sz="0" w:space="0" w:color="auto"/>
        <w:right w:val="none" w:sz="0" w:space="0" w:color="auto"/>
      </w:divBdr>
    </w:div>
    <w:div w:id="702436376">
      <w:bodyDiv w:val="1"/>
      <w:marLeft w:val="0"/>
      <w:marRight w:val="0"/>
      <w:marTop w:val="0"/>
      <w:marBottom w:val="0"/>
      <w:divBdr>
        <w:top w:val="none" w:sz="0" w:space="0" w:color="auto"/>
        <w:left w:val="none" w:sz="0" w:space="0" w:color="auto"/>
        <w:bottom w:val="none" w:sz="0" w:space="0" w:color="auto"/>
        <w:right w:val="none" w:sz="0" w:space="0" w:color="auto"/>
      </w:divBdr>
    </w:div>
    <w:div w:id="770394783">
      <w:bodyDiv w:val="1"/>
      <w:marLeft w:val="0"/>
      <w:marRight w:val="0"/>
      <w:marTop w:val="0"/>
      <w:marBottom w:val="0"/>
      <w:divBdr>
        <w:top w:val="none" w:sz="0" w:space="0" w:color="auto"/>
        <w:left w:val="none" w:sz="0" w:space="0" w:color="auto"/>
        <w:bottom w:val="none" w:sz="0" w:space="0" w:color="auto"/>
        <w:right w:val="none" w:sz="0" w:space="0" w:color="auto"/>
      </w:divBdr>
    </w:div>
    <w:div w:id="1052073655">
      <w:bodyDiv w:val="1"/>
      <w:marLeft w:val="0"/>
      <w:marRight w:val="0"/>
      <w:marTop w:val="0"/>
      <w:marBottom w:val="0"/>
      <w:divBdr>
        <w:top w:val="none" w:sz="0" w:space="0" w:color="auto"/>
        <w:left w:val="none" w:sz="0" w:space="0" w:color="auto"/>
        <w:bottom w:val="none" w:sz="0" w:space="0" w:color="auto"/>
        <w:right w:val="none" w:sz="0" w:space="0" w:color="auto"/>
      </w:divBdr>
    </w:div>
    <w:div w:id="1500732562">
      <w:bodyDiv w:val="1"/>
      <w:marLeft w:val="0"/>
      <w:marRight w:val="0"/>
      <w:marTop w:val="0"/>
      <w:marBottom w:val="0"/>
      <w:divBdr>
        <w:top w:val="none" w:sz="0" w:space="0" w:color="auto"/>
        <w:left w:val="none" w:sz="0" w:space="0" w:color="auto"/>
        <w:bottom w:val="none" w:sz="0" w:space="0" w:color="auto"/>
        <w:right w:val="none" w:sz="0" w:space="0" w:color="auto"/>
      </w:divBdr>
    </w:div>
    <w:div w:id="1881475108">
      <w:bodyDiv w:val="1"/>
      <w:marLeft w:val="0"/>
      <w:marRight w:val="0"/>
      <w:marTop w:val="0"/>
      <w:marBottom w:val="0"/>
      <w:divBdr>
        <w:top w:val="none" w:sz="0" w:space="0" w:color="auto"/>
        <w:left w:val="none" w:sz="0" w:space="0" w:color="auto"/>
        <w:bottom w:val="none" w:sz="0" w:space="0" w:color="auto"/>
        <w:right w:val="none" w:sz="0" w:space="0" w:color="auto"/>
      </w:divBdr>
    </w:div>
    <w:div w:id="1946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5DEC49-FE3D-4A49-A0B1-C33044CC97A1}"/>
</file>

<file path=customXml/itemProps2.xml><?xml version="1.0" encoding="utf-8"?>
<ds:datastoreItem xmlns:ds="http://schemas.openxmlformats.org/officeDocument/2006/customXml" ds:itemID="{9AA26483-6264-42CA-924A-4D6DDAD8FF0F}"/>
</file>

<file path=customXml/itemProps3.xml><?xml version="1.0" encoding="utf-8"?>
<ds:datastoreItem xmlns:ds="http://schemas.openxmlformats.org/officeDocument/2006/customXml" ds:itemID="{62F18E48-A2AE-466A-9482-504FB6D3B09B}"/>
</file>

<file path=customXml/itemProps4.xml><?xml version="1.0" encoding="utf-8"?>
<ds:datastoreItem xmlns:ds="http://schemas.openxmlformats.org/officeDocument/2006/customXml" ds:itemID="{58C61CAE-47C5-4F55-9CBE-F95C533BFE76}"/>
</file>

<file path=docProps/app.xml><?xml version="1.0" encoding="utf-8"?>
<Properties xmlns="http://schemas.openxmlformats.org/officeDocument/2006/extended-properties" xmlns:vt="http://schemas.openxmlformats.org/officeDocument/2006/docPropsVTypes">
  <Template>Normal</Template>
  <TotalTime>23</TotalTime>
  <Pages>6</Pages>
  <Words>1672</Words>
  <Characters>9702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45.2020.ro</vt:lpstr>
    </vt:vector>
  </TitlesOfParts>
  <Company/>
  <LinksUpToDate>false</LinksUpToDate>
  <CharactersWithSpaces>11352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21.2022.ro</dc:title>
  <dc:subject/>
  <dc:creator>Veronica Roșca</dc:creator>
  <cp:keywords/>
  <dc:description/>
  <cp:lastModifiedBy>Radu Marian</cp:lastModifiedBy>
  <cp:revision>4</cp:revision>
  <cp:lastPrinted>2022-02-01T08:36:00Z</cp:lastPrinted>
  <dcterms:created xsi:type="dcterms:W3CDTF">2022-02-01T08:13:00Z</dcterms:created>
  <dcterms:modified xsi:type="dcterms:W3CDTF">2022-02-02T10:17:00Z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