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B46CF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9A8029" wp14:editId="6B338433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B3D621" w14:textId="77777777" w:rsidR="006D6630" w:rsidRDefault="000210F4" w:rsidP="00AD66D2">
                            <w:pPr>
                              <w:pStyle w:val="nr"/>
                              <w:spacing w:after="160"/>
                            </w:pPr>
                            <w:permStart w:id="2142403982" w:edGrp="everyone"/>
                            <w:r>
                              <w:t>AT</w:t>
                            </w:r>
                            <w:permEnd w:id="2142403982"/>
                            <w:r w:rsidR="00AD66D2">
                              <w:t xml:space="preserve"> nr. </w:t>
                            </w:r>
                            <w:permStart w:id="556540536" w:edGrp="everyone"/>
                            <w:r w:rsidR="00772BC2">
                              <w:t>0</w:t>
                            </w:r>
                            <w:r w:rsidR="00255D01">
                              <w:rPr>
                                <w:lang w:val="ru-RU"/>
                              </w:rPr>
                              <w:t>3</w:t>
                            </w:r>
                            <w:r w:rsidR="003F5940">
                              <w:t>/</w:t>
                            </w:r>
                            <w:r w:rsidR="00772BC2">
                              <w:t>02</w:t>
                            </w:r>
                            <w:r>
                              <w:t>-</w:t>
                            </w:r>
                            <w:r w:rsidR="006D6630">
                              <w:t>129</w:t>
                            </w:r>
                          </w:p>
                          <w:p w14:paraId="214D75C0" w14:textId="7478D319" w:rsidR="00AD66D2" w:rsidRDefault="006D6630" w:rsidP="00AD66D2">
                            <w:pPr>
                              <w:pStyle w:val="nr"/>
                              <w:spacing w:after="160"/>
                            </w:pPr>
                            <w:r>
                              <w:t>10.10.2022</w:t>
                            </w:r>
                            <w:permEnd w:id="556540536"/>
                            <w:r w:rsidR="00AD66D2">
                              <w:t xml:space="preserve"> </w:t>
                            </w:r>
                          </w:p>
                          <w:p w14:paraId="33AAFC53" w14:textId="4C2A9227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0331390" w:edGrp="everyone"/>
                            <w:permEnd w:id="2033139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A802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" filled="f" stroked="f" strokeweight=".5pt">
                <v:textbox inset="0,0,0,0">
                  <w:txbxContent>
                    <w:p w14:paraId="6BB3D621" w14:textId="77777777" w:rsidR="006D6630" w:rsidRDefault="000210F4" w:rsidP="00AD66D2">
                      <w:pPr>
                        <w:pStyle w:val="nr"/>
                        <w:spacing w:after="160"/>
                      </w:pPr>
                      <w:permStart w:id="2142403982" w:edGrp="everyone"/>
                      <w:r>
                        <w:t>AT</w:t>
                      </w:r>
                      <w:permEnd w:id="2142403982"/>
                      <w:r w:rsidR="00AD66D2">
                        <w:t xml:space="preserve"> nr. </w:t>
                      </w:r>
                      <w:permStart w:id="556540536" w:edGrp="everyone"/>
                      <w:r w:rsidR="00772BC2">
                        <w:t>0</w:t>
                      </w:r>
                      <w:r w:rsidR="00255D01">
                        <w:rPr>
                          <w:lang w:val="ru-RU"/>
                        </w:rPr>
                        <w:t>3</w:t>
                      </w:r>
                      <w:r w:rsidR="003F5940">
                        <w:t>/</w:t>
                      </w:r>
                      <w:r w:rsidR="00772BC2">
                        <w:t>02</w:t>
                      </w:r>
                      <w:r>
                        <w:t>-</w:t>
                      </w:r>
                      <w:r w:rsidR="006D6630">
                        <w:t>129</w:t>
                      </w:r>
                    </w:p>
                    <w:p w14:paraId="214D75C0" w14:textId="7478D319" w:rsidR="00AD66D2" w:rsidRDefault="006D6630" w:rsidP="00AD66D2">
                      <w:pPr>
                        <w:pStyle w:val="nr"/>
                        <w:spacing w:after="160"/>
                      </w:pPr>
                      <w:r>
                        <w:t>10.10.2022</w:t>
                      </w:r>
                      <w:permEnd w:id="556540536"/>
                      <w:r w:rsidR="00AD66D2">
                        <w:t xml:space="preserve"> </w:t>
                      </w:r>
                    </w:p>
                    <w:p w14:paraId="33AAFC53" w14:textId="4C2A9227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20331390" w:edGrp="everyone"/>
                      <w:permEnd w:id="2033139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E084061" w14:textId="7FD1A8D5" w:rsidR="000E7772" w:rsidRDefault="000E7772" w:rsidP="00772BC2">
      <w:pPr>
        <w:ind w:left="0"/>
        <w:jc w:val="right"/>
        <w:rPr>
          <w:lang w:val="en-US"/>
        </w:rPr>
      </w:pPr>
      <w:permStart w:id="72294455" w:edGrp="everyone"/>
    </w:p>
    <w:p w14:paraId="3676C884" w14:textId="77777777" w:rsidR="006D6630" w:rsidRPr="00037560" w:rsidRDefault="006D6630" w:rsidP="006D6630">
      <w:pPr>
        <w:spacing w:after="0"/>
        <w:jc w:val="right"/>
        <w:rPr>
          <w:b/>
          <w:sz w:val="28"/>
          <w:szCs w:val="28"/>
          <w:lang w:val="ro-MD"/>
        </w:rPr>
      </w:pPr>
      <w:r w:rsidRPr="00037560">
        <w:rPr>
          <w:b/>
          <w:sz w:val="28"/>
          <w:szCs w:val="28"/>
          <w:lang w:val="ro-MD"/>
        </w:rPr>
        <w:t>Biroul Permanent</w:t>
      </w:r>
    </w:p>
    <w:p w14:paraId="05F74899" w14:textId="77777777" w:rsidR="006D6630" w:rsidRPr="00037560" w:rsidRDefault="006D6630" w:rsidP="006D6630">
      <w:pPr>
        <w:spacing w:after="0"/>
        <w:jc w:val="right"/>
        <w:rPr>
          <w:b/>
          <w:sz w:val="28"/>
          <w:szCs w:val="28"/>
          <w:lang w:val="ro-MD"/>
        </w:rPr>
      </w:pPr>
      <w:r w:rsidRPr="00037560">
        <w:rPr>
          <w:b/>
          <w:sz w:val="28"/>
          <w:szCs w:val="28"/>
          <w:lang w:val="ro-MD"/>
        </w:rPr>
        <w:t>al Parlamentului Republicii Moldova</w:t>
      </w:r>
    </w:p>
    <w:p w14:paraId="7AA8C47C" w14:textId="77777777" w:rsidR="006D6630" w:rsidRPr="00037560" w:rsidRDefault="006D6630" w:rsidP="006D6630">
      <w:pPr>
        <w:jc w:val="right"/>
        <w:rPr>
          <w:sz w:val="28"/>
          <w:szCs w:val="28"/>
          <w:lang w:val="ro-MD"/>
        </w:rPr>
      </w:pPr>
    </w:p>
    <w:p w14:paraId="3786BE03" w14:textId="77777777" w:rsidR="006D6630" w:rsidRPr="00037560" w:rsidRDefault="006D6630" w:rsidP="006D6630">
      <w:pPr>
        <w:rPr>
          <w:sz w:val="28"/>
          <w:szCs w:val="28"/>
          <w:lang w:val="ro-MD"/>
        </w:rPr>
      </w:pPr>
    </w:p>
    <w:p w14:paraId="47344165" w14:textId="77777777" w:rsidR="006D6630" w:rsidRPr="002578B8" w:rsidRDefault="006D6630" w:rsidP="006D6630">
      <w:pPr>
        <w:jc w:val="both"/>
        <w:rPr>
          <w:sz w:val="28"/>
          <w:szCs w:val="28"/>
          <w:lang w:val="ro-MD"/>
        </w:rPr>
      </w:pPr>
      <w:r w:rsidRPr="004D31BE">
        <w:rPr>
          <w:sz w:val="28"/>
          <w:szCs w:val="28"/>
          <w:lang w:val="ro-MD"/>
        </w:rPr>
        <w:t xml:space="preserve">În conformitate cu prevederile art. 73 din Constituţia Republicii Moldova şi art. 47 din Regulamentul Parlamentului, se înaintează cu titlu de iniţiativă legislativă, Proiectul de lege </w:t>
      </w:r>
      <w:r>
        <w:rPr>
          <w:sz w:val="28"/>
          <w:szCs w:val="28"/>
          <w:lang w:val="ro-MD"/>
        </w:rPr>
        <w:t xml:space="preserve">privind </w:t>
      </w:r>
      <w:r w:rsidRPr="002578B8">
        <w:rPr>
          <w:sz w:val="28"/>
          <w:szCs w:val="28"/>
          <w:lang w:val="ro-MD"/>
        </w:rPr>
        <w:t>Programul de rambursare a TVA pentru producătorii agricoli</w:t>
      </w:r>
      <w:r>
        <w:rPr>
          <w:sz w:val="28"/>
          <w:szCs w:val="28"/>
        </w:rPr>
        <w:t xml:space="preserve"> </w:t>
      </w:r>
    </w:p>
    <w:p w14:paraId="3ABDA465" w14:textId="77777777" w:rsidR="006D6630" w:rsidRDefault="006D6630" w:rsidP="006D6630">
      <w:pPr>
        <w:spacing w:after="0"/>
        <w:ind w:firstLine="708"/>
        <w:jc w:val="both"/>
        <w:rPr>
          <w:rFonts w:eastAsia="Times New Roman"/>
          <w:b/>
          <w:i/>
          <w:iCs/>
          <w:sz w:val="28"/>
          <w:szCs w:val="28"/>
          <w:lang w:val="ro-MD"/>
        </w:rPr>
      </w:pPr>
    </w:p>
    <w:p w14:paraId="18589554" w14:textId="77777777" w:rsidR="006D6630" w:rsidRPr="001E3EFC" w:rsidRDefault="006D6630" w:rsidP="006D6630">
      <w:pPr>
        <w:spacing w:after="0"/>
        <w:ind w:firstLine="708"/>
        <w:jc w:val="both"/>
        <w:rPr>
          <w:rFonts w:eastAsia="Times New Roman"/>
          <w:b/>
          <w:i/>
          <w:iCs/>
          <w:sz w:val="28"/>
          <w:szCs w:val="28"/>
          <w:lang w:val="ro-MD"/>
        </w:rPr>
      </w:pPr>
      <w:r w:rsidRPr="001E3EFC">
        <w:rPr>
          <w:rFonts w:eastAsia="Times New Roman"/>
          <w:b/>
          <w:i/>
          <w:iCs/>
          <w:sz w:val="28"/>
          <w:szCs w:val="28"/>
          <w:lang w:val="ro-MD"/>
        </w:rPr>
        <w:t>Anexe:</w:t>
      </w:r>
    </w:p>
    <w:p w14:paraId="19657ACE" w14:textId="77777777" w:rsidR="006D6630" w:rsidRPr="001E3EFC" w:rsidRDefault="006D6630" w:rsidP="006D6630">
      <w:pPr>
        <w:numPr>
          <w:ilvl w:val="0"/>
          <w:numId w:val="1"/>
        </w:numPr>
        <w:spacing w:after="0"/>
        <w:jc w:val="both"/>
        <w:rPr>
          <w:rFonts w:eastAsia="Times New Roman"/>
          <w:i/>
          <w:iCs/>
          <w:sz w:val="28"/>
          <w:szCs w:val="28"/>
          <w:lang w:val="ro-MD"/>
        </w:rPr>
      </w:pPr>
      <w:r w:rsidRPr="001E3EFC">
        <w:rPr>
          <w:rFonts w:eastAsia="Times New Roman"/>
          <w:i/>
          <w:iCs/>
          <w:sz w:val="28"/>
          <w:szCs w:val="28"/>
          <w:lang w:val="ro-MD"/>
        </w:rPr>
        <w:t>Proiectul de lege – 3 file;</w:t>
      </w:r>
    </w:p>
    <w:p w14:paraId="6524E8A8" w14:textId="77777777" w:rsidR="006D6630" w:rsidRPr="001E3EFC" w:rsidRDefault="006D6630" w:rsidP="006D6630">
      <w:pPr>
        <w:numPr>
          <w:ilvl w:val="0"/>
          <w:numId w:val="1"/>
        </w:numPr>
        <w:spacing w:after="0"/>
        <w:jc w:val="both"/>
        <w:rPr>
          <w:rFonts w:eastAsia="Times New Roman"/>
          <w:i/>
          <w:iCs/>
          <w:sz w:val="28"/>
          <w:szCs w:val="28"/>
          <w:lang w:val="ro-MD"/>
        </w:rPr>
      </w:pPr>
      <w:r w:rsidRPr="001E3EFC">
        <w:rPr>
          <w:rFonts w:eastAsia="Times New Roman"/>
          <w:i/>
          <w:iCs/>
          <w:sz w:val="28"/>
          <w:szCs w:val="28"/>
          <w:lang w:val="ro-MD"/>
        </w:rPr>
        <w:t>Nota informativă – 3 file.</w:t>
      </w:r>
    </w:p>
    <w:p w14:paraId="53FE5B3C" w14:textId="77777777" w:rsidR="006D6630" w:rsidRPr="00037560" w:rsidRDefault="006D6630" w:rsidP="006D6630">
      <w:pPr>
        <w:rPr>
          <w:sz w:val="28"/>
          <w:szCs w:val="28"/>
          <w:lang w:val="ro-MD"/>
        </w:rPr>
      </w:pPr>
    </w:p>
    <w:p w14:paraId="5FFEDD58" w14:textId="77777777" w:rsidR="006D6630" w:rsidRPr="00D700EC" w:rsidRDefault="006D6630" w:rsidP="006D6630">
      <w:pPr>
        <w:ind w:left="5040"/>
        <w:jc w:val="right"/>
        <w:rPr>
          <w:b/>
          <w:bCs/>
          <w:sz w:val="28"/>
          <w:szCs w:val="28"/>
          <w:lang w:val="ro-MD"/>
        </w:rPr>
      </w:pPr>
      <w:r w:rsidRPr="00D700EC">
        <w:rPr>
          <w:b/>
          <w:bCs/>
          <w:sz w:val="28"/>
          <w:szCs w:val="28"/>
          <w:lang w:val="ro-MD"/>
        </w:rPr>
        <w:t>Deputați în Parlament</w:t>
      </w:r>
    </w:p>
    <w:p w14:paraId="4F7E5CEC" w14:textId="77777777" w:rsidR="006D6630" w:rsidRPr="00D700EC" w:rsidRDefault="006D6630" w:rsidP="006D6630">
      <w:pPr>
        <w:ind w:left="5040"/>
        <w:jc w:val="right"/>
        <w:rPr>
          <w:b/>
          <w:bCs/>
          <w:sz w:val="28"/>
          <w:szCs w:val="28"/>
          <w:lang w:val="ro-MD"/>
        </w:rPr>
      </w:pPr>
      <w:r w:rsidRPr="00D700EC">
        <w:rPr>
          <w:b/>
          <w:bCs/>
          <w:sz w:val="28"/>
          <w:szCs w:val="28"/>
          <w:lang w:val="ro-MD"/>
        </w:rPr>
        <w:t>Alex</w:t>
      </w:r>
      <w:r>
        <w:rPr>
          <w:b/>
          <w:bCs/>
          <w:sz w:val="28"/>
          <w:szCs w:val="28"/>
          <w:lang w:val="ro-MD"/>
        </w:rPr>
        <w:t>andr Trubca</w:t>
      </w:r>
    </w:p>
    <w:p w14:paraId="3DBFAF6A" w14:textId="77777777" w:rsidR="006D6630" w:rsidRDefault="006D6630" w:rsidP="006D6630">
      <w:pPr>
        <w:rPr>
          <w:sz w:val="28"/>
          <w:szCs w:val="28"/>
          <w:lang w:val="ro-MD"/>
        </w:rPr>
      </w:pPr>
    </w:p>
    <w:p w14:paraId="7DB93BA3" w14:textId="77777777" w:rsidR="006D6630" w:rsidRDefault="006D6630" w:rsidP="006D6630">
      <w:pPr>
        <w:rPr>
          <w:sz w:val="28"/>
          <w:szCs w:val="28"/>
          <w:lang w:val="ro-MD"/>
        </w:rPr>
      </w:pPr>
    </w:p>
    <w:p w14:paraId="4631DD04" w14:textId="77777777" w:rsidR="006D6630" w:rsidRPr="00037560" w:rsidRDefault="006D6630" w:rsidP="006D6630">
      <w:pPr>
        <w:rPr>
          <w:sz w:val="28"/>
          <w:szCs w:val="28"/>
          <w:lang w:val="ro-MD"/>
        </w:rPr>
      </w:pPr>
    </w:p>
    <w:p w14:paraId="01F8C596" w14:textId="77777777" w:rsidR="006D6630" w:rsidRDefault="006D6630" w:rsidP="006D6630">
      <w:pPr>
        <w:rPr>
          <w:sz w:val="28"/>
          <w:szCs w:val="28"/>
          <w:lang w:val="ro-MD"/>
        </w:rPr>
      </w:pPr>
    </w:p>
    <w:p w14:paraId="3FC0CAE2" w14:textId="77777777" w:rsidR="006D6630" w:rsidRDefault="006D6630" w:rsidP="006D6630">
      <w:pPr>
        <w:rPr>
          <w:sz w:val="28"/>
          <w:szCs w:val="28"/>
          <w:lang w:val="ro-MD"/>
        </w:rPr>
      </w:pPr>
    </w:p>
    <w:p w14:paraId="62340D34" w14:textId="77777777" w:rsidR="006D6630" w:rsidRPr="00037560" w:rsidRDefault="006D6630" w:rsidP="006D6630">
      <w:pPr>
        <w:rPr>
          <w:sz w:val="28"/>
          <w:szCs w:val="28"/>
          <w:lang w:val="ro-MD"/>
        </w:rPr>
      </w:pPr>
    </w:p>
    <w:p w14:paraId="01EB7137" w14:textId="77777777" w:rsidR="006D6630" w:rsidRPr="00037560" w:rsidRDefault="006D6630" w:rsidP="006D6630">
      <w:pPr>
        <w:jc w:val="right"/>
        <w:rPr>
          <w:sz w:val="28"/>
          <w:szCs w:val="28"/>
          <w:lang w:val="ro-MD"/>
        </w:rPr>
      </w:pPr>
    </w:p>
    <w:p w14:paraId="4062FEFB" w14:textId="77777777" w:rsidR="006D6630" w:rsidRPr="00037560" w:rsidRDefault="006D6630" w:rsidP="006D6630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  <w:r w:rsidRPr="00037560">
        <w:rPr>
          <w:i/>
          <w:iCs/>
          <w:sz w:val="28"/>
          <w:szCs w:val="28"/>
          <w:lang w:val="ro-MD"/>
        </w:rPr>
        <w:lastRenderedPageBreak/>
        <w:t xml:space="preserve">Proiect </w:t>
      </w:r>
    </w:p>
    <w:p w14:paraId="30DCBF46" w14:textId="77777777" w:rsidR="006D6630" w:rsidRPr="00280BDF" w:rsidRDefault="006D6630" w:rsidP="006D6630">
      <w:pPr>
        <w:spacing w:line="276" w:lineRule="auto"/>
        <w:jc w:val="center"/>
        <w:rPr>
          <w:b/>
          <w:color w:val="000000" w:themeColor="text1"/>
          <w:sz w:val="28"/>
          <w:szCs w:val="28"/>
          <w:lang w:val="ro-MD"/>
        </w:rPr>
      </w:pPr>
      <w:r w:rsidRPr="00280BDF">
        <w:rPr>
          <w:b/>
          <w:color w:val="000000" w:themeColor="text1"/>
          <w:sz w:val="28"/>
          <w:szCs w:val="28"/>
          <w:lang w:val="ro-MD"/>
        </w:rPr>
        <w:t>LEGE</w:t>
      </w:r>
    </w:p>
    <w:p w14:paraId="1FA2B3FA" w14:textId="77777777" w:rsidR="006D6630" w:rsidRDefault="006D6630" w:rsidP="006D6630">
      <w:pPr>
        <w:jc w:val="both"/>
        <w:rPr>
          <w:sz w:val="28"/>
          <w:szCs w:val="28"/>
        </w:rPr>
      </w:pPr>
      <w:r>
        <w:rPr>
          <w:sz w:val="28"/>
          <w:szCs w:val="28"/>
          <w:lang w:val="ro-MD"/>
        </w:rPr>
        <w:t xml:space="preserve">privind </w:t>
      </w:r>
      <w:r w:rsidRPr="002578B8">
        <w:rPr>
          <w:sz w:val="28"/>
          <w:szCs w:val="28"/>
          <w:lang w:val="ro-MD"/>
        </w:rPr>
        <w:t>Programul de rambursare a TVA pentru producătorii agricoli</w:t>
      </w:r>
      <w:r>
        <w:rPr>
          <w:sz w:val="28"/>
          <w:szCs w:val="28"/>
        </w:rPr>
        <w:t xml:space="preserve"> </w:t>
      </w:r>
    </w:p>
    <w:p w14:paraId="3FDF459A" w14:textId="77777777" w:rsidR="006D6630" w:rsidRPr="0051438E" w:rsidRDefault="006D6630" w:rsidP="006D6630">
      <w:pPr>
        <w:jc w:val="both"/>
        <w:rPr>
          <w:color w:val="000000" w:themeColor="text1"/>
          <w:sz w:val="28"/>
          <w:szCs w:val="28"/>
          <w:lang w:val="ro-MD"/>
        </w:rPr>
      </w:pPr>
      <w:r w:rsidRPr="0051438E">
        <w:rPr>
          <w:color w:val="000000" w:themeColor="text1"/>
          <w:sz w:val="28"/>
          <w:szCs w:val="28"/>
        </w:rPr>
        <w:t>Parlamentul adopt</w:t>
      </w:r>
      <w:r w:rsidRPr="0051438E">
        <w:rPr>
          <w:color w:val="000000" w:themeColor="text1"/>
          <w:sz w:val="28"/>
          <w:szCs w:val="28"/>
          <w:lang w:val="ro-MD"/>
        </w:rPr>
        <w:t>ă</w:t>
      </w:r>
      <w:r w:rsidRPr="0051438E">
        <w:rPr>
          <w:color w:val="000000" w:themeColor="text1"/>
          <w:sz w:val="28"/>
          <w:szCs w:val="28"/>
        </w:rPr>
        <w:t xml:space="preserve"> prezenta lege organică.</w:t>
      </w:r>
    </w:p>
    <w:p w14:paraId="737DFF3B" w14:textId="77777777" w:rsidR="006D6630" w:rsidRPr="0051438E" w:rsidRDefault="006D6630" w:rsidP="006D6630">
      <w:pPr>
        <w:ind w:left="360"/>
        <w:jc w:val="both"/>
        <w:rPr>
          <w:b/>
          <w:bCs/>
          <w:color w:val="000000" w:themeColor="text1"/>
          <w:sz w:val="28"/>
          <w:szCs w:val="28"/>
          <w:lang w:val="ro-MD"/>
        </w:rPr>
      </w:pPr>
      <w:r w:rsidRPr="00280BDF">
        <w:rPr>
          <w:b/>
          <w:bCs/>
          <w:color w:val="000000" w:themeColor="text1"/>
          <w:sz w:val="28"/>
          <w:szCs w:val="28"/>
          <w:lang w:val="ro-MD"/>
        </w:rPr>
        <w:t>Articolul I</w:t>
      </w:r>
      <w:r w:rsidRPr="00280BDF">
        <w:rPr>
          <w:color w:val="000000" w:themeColor="text1"/>
          <w:sz w:val="28"/>
          <w:szCs w:val="28"/>
          <w:lang w:val="ro-MD"/>
        </w:rPr>
        <w:t xml:space="preserve">. În vederea susținerii producătorilor agricoli afectați de calamitățile naturale se instituie Programul de rambursare a TVA </w:t>
      </w:r>
      <w:r w:rsidRPr="0051438E">
        <w:rPr>
          <w:rStyle w:val="Strong"/>
          <w:b w:val="0"/>
          <w:bCs w:val="0"/>
          <w:color w:val="000000" w:themeColor="text1"/>
          <w:sz w:val="28"/>
          <w:szCs w:val="28"/>
        </w:rPr>
        <w:t>pentru producătorii agricoli</w:t>
      </w:r>
      <w:r w:rsidRPr="0051438E">
        <w:rPr>
          <w:b/>
          <w:bCs/>
          <w:color w:val="000000" w:themeColor="text1"/>
          <w:sz w:val="28"/>
          <w:szCs w:val="28"/>
          <w:lang w:val="ro-MD"/>
        </w:rPr>
        <w:t xml:space="preserve">. </w:t>
      </w:r>
    </w:p>
    <w:p w14:paraId="43B575EA" w14:textId="77777777" w:rsidR="006D6630" w:rsidRPr="00280BDF" w:rsidRDefault="006D6630" w:rsidP="006D6630">
      <w:pPr>
        <w:ind w:left="360"/>
        <w:jc w:val="both"/>
        <w:rPr>
          <w:color w:val="000000" w:themeColor="text1"/>
          <w:sz w:val="28"/>
          <w:szCs w:val="28"/>
          <w:lang w:val="ro-MD"/>
        </w:rPr>
      </w:pPr>
      <w:r w:rsidRPr="00280BDF">
        <w:rPr>
          <w:color w:val="000000" w:themeColor="text1"/>
          <w:sz w:val="28"/>
          <w:szCs w:val="28"/>
          <w:lang w:val="ro-MD"/>
        </w:rPr>
        <w:t>În sensul prezentei legi, eligibili pentru Programului de rambursare a TVA sunt considerați agenții economici care activează în domeniul agriculturii și care au suportat pierderi ale producției agricole de peste 50%, pe o suprafață de minim 50% din totalul terenurilor deținute în folosință și/sau posesie, ca urmare a calamităților naturale produse în anul 2022, determinate conf</w:t>
      </w:r>
      <w:r>
        <w:rPr>
          <w:color w:val="000000" w:themeColor="text1"/>
          <w:sz w:val="28"/>
          <w:szCs w:val="28"/>
          <w:lang w:val="ro-MD"/>
        </w:rPr>
        <w:t>o</w:t>
      </w:r>
      <w:r w:rsidRPr="00280BDF">
        <w:rPr>
          <w:color w:val="000000" w:themeColor="text1"/>
          <w:sz w:val="28"/>
          <w:szCs w:val="28"/>
          <w:lang w:val="ro-MD"/>
        </w:rPr>
        <w:t>r</w:t>
      </w:r>
      <w:r>
        <w:rPr>
          <w:color w:val="000000" w:themeColor="text1"/>
          <w:sz w:val="28"/>
          <w:szCs w:val="28"/>
          <w:lang w:val="ro-MD"/>
        </w:rPr>
        <w:t>m</w:t>
      </w:r>
      <w:r w:rsidRPr="00280BDF">
        <w:rPr>
          <w:color w:val="000000" w:themeColor="text1"/>
          <w:sz w:val="28"/>
          <w:szCs w:val="28"/>
          <w:lang w:val="ro-MD"/>
        </w:rPr>
        <w:t xml:space="preserve"> actelor de constatare aprobate de către comisiile pentru situații excepționale. </w:t>
      </w:r>
    </w:p>
    <w:p w14:paraId="23797909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firstLine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Style w:val="Strong"/>
          <w:rFonts w:ascii="Georgia" w:hAnsi="Georgia"/>
          <w:color w:val="000000" w:themeColor="text1"/>
          <w:sz w:val="28"/>
          <w:szCs w:val="28"/>
        </w:rPr>
        <w:t>Articolul 1. Subiecții Programului de rambursare a TVA</w:t>
      </w:r>
    </w:p>
    <w:p w14:paraId="06251EBF" w14:textId="77777777" w:rsidR="006D6630" w:rsidRPr="00280BDF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Subiecți ai Programului de rambursare a TVA sunt întreprinderile din</w:t>
      </w:r>
      <w:r>
        <w:rPr>
          <w:rFonts w:ascii="Georgia" w:hAnsi="Georgia"/>
          <w:color w:val="000000" w:themeColor="text1"/>
          <w:sz w:val="28"/>
          <w:szCs w:val="28"/>
        </w:rPr>
        <w:t xml:space="preserve"> </w:t>
      </w:r>
      <w:r w:rsidRPr="00280BDF">
        <w:rPr>
          <w:rFonts w:ascii="Georgia" w:hAnsi="Georgia"/>
          <w:color w:val="000000" w:themeColor="text1"/>
          <w:sz w:val="28"/>
          <w:szCs w:val="28"/>
        </w:rPr>
        <w:t>domeniul agriculturii înregistrate în calitate de contribuabili ai TVA și care înregistrează sumele TVA spre deducere în perioada ulterioară.</w:t>
      </w:r>
    </w:p>
    <w:p w14:paraId="59193C02" w14:textId="77777777" w:rsidR="006D6630" w:rsidRPr="00280BDF" w:rsidRDefault="006D6630" w:rsidP="006D6630">
      <w:pPr>
        <w:pStyle w:val="NormalWeb"/>
        <w:spacing w:before="0" w:beforeAutospacing="0" w:after="120" w:afterAutospacing="0" w:line="360" w:lineRule="auto"/>
        <w:ind w:firstLine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Style w:val="Strong"/>
          <w:rFonts w:ascii="Georgia" w:hAnsi="Georgia"/>
          <w:color w:val="000000" w:themeColor="text1"/>
          <w:sz w:val="28"/>
          <w:szCs w:val="28"/>
        </w:rPr>
        <w:t>Articolul 2. Condițiile Programului de rambursare a TVA</w:t>
      </w:r>
    </w:p>
    <w:p w14:paraId="38200287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 xml:space="preserve">(1) Subiecții Programului de rambursare a TVA au dreptul la rambursarea sumei TVA spre deducere în perioada ulterioară în condițiile prevederilor </w:t>
      </w:r>
      <w:r w:rsidRPr="0051438E">
        <w:rPr>
          <w:rFonts w:ascii="Georgia" w:hAnsi="Georgia"/>
          <w:color w:val="000000" w:themeColor="text1"/>
          <w:sz w:val="28"/>
          <w:szCs w:val="28"/>
        </w:rPr>
        <w:t>prezent</w:t>
      </w:r>
      <w:r w:rsidRPr="0051438E">
        <w:rPr>
          <w:rFonts w:ascii="Georgia" w:hAnsi="Georgia"/>
          <w:color w:val="000000" w:themeColor="text1"/>
          <w:sz w:val="28"/>
          <w:szCs w:val="28"/>
          <w:lang w:val="ro-MD"/>
        </w:rPr>
        <w:t>ei legi</w:t>
      </w:r>
      <w:r w:rsidRPr="0051438E">
        <w:rPr>
          <w:rFonts w:ascii="Georgia" w:hAnsi="Georgia"/>
          <w:color w:val="000000" w:themeColor="text1"/>
          <w:sz w:val="28"/>
          <w:szCs w:val="28"/>
        </w:rPr>
        <w:t>.</w:t>
      </w:r>
    </w:p>
    <w:p w14:paraId="3F0DBACD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(2) Suma rambursării TVA va constitui mărimea minimă dintre următoarele sume:</w:t>
      </w:r>
    </w:p>
    <w:p w14:paraId="0CC42870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a) suma TVA spre deducere în perioada ulterioară, înregistrată pentru ultima perioadă fiscală privind TVA;</w:t>
      </w:r>
    </w:p>
    <w:p w14:paraId="5C4FFB9F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 xml:space="preserve">b) suma achitată a impozitului pe venit, a contribuțiilor de asigurări sociale de stat obligatorii și a primelor de asigurare obligatorie de asistență medicală în formă de contribuție procentuală </w:t>
      </w:r>
      <w:bookmarkStart w:id="0" w:name="_Hlk115079852"/>
      <w:r w:rsidRPr="0051438E">
        <w:rPr>
          <w:rFonts w:ascii="Georgia" w:hAnsi="Georgia"/>
          <w:color w:val="000000" w:themeColor="text1"/>
          <w:sz w:val="28"/>
          <w:szCs w:val="28"/>
          <w:lang w:val="ro-MD"/>
        </w:rPr>
        <w:t xml:space="preserve">la salariu și alte recompense </w:t>
      </w:r>
      <w:bookmarkEnd w:id="0"/>
      <w:r w:rsidRPr="0051438E">
        <w:rPr>
          <w:rFonts w:ascii="Georgia" w:hAnsi="Georgia"/>
          <w:color w:val="000000" w:themeColor="text1"/>
          <w:sz w:val="28"/>
          <w:szCs w:val="28"/>
        </w:rPr>
        <w:t xml:space="preserve">pentru </w:t>
      </w:r>
      <w:r w:rsidRPr="00280BDF">
        <w:rPr>
          <w:rFonts w:ascii="Georgia" w:hAnsi="Georgia"/>
          <w:color w:val="000000" w:themeColor="text1"/>
          <w:sz w:val="28"/>
          <w:szCs w:val="28"/>
        </w:rPr>
        <w:t xml:space="preserve">perioada </w:t>
      </w:r>
      <w:r w:rsidRPr="00280BDF">
        <w:rPr>
          <w:rFonts w:ascii="Georgia" w:hAnsi="Georgia"/>
          <w:color w:val="000000" w:themeColor="text1"/>
          <w:sz w:val="28"/>
          <w:szCs w:val="28"/>
        </w:rPr>
        <w:lastRenderedPageBreak/>
        <w:t>fiscală și/sau perioadele fiscale ce corespund perioadei Programului de rambursare a TVA prevăzute la art. 4;</w:t>
      </w:r>
    </w:p>
    <w:p w14:paraId="0374DFAD" w14:textId="77777777" w:rsidR="006D6630" w:rsidRPr="0051438E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 xml:space="preserve">(3) Suma cumulativă a </w:t>
      </w:r>
      <w:r w:rsidRPr="0051438E">
        <w:rPr>
          <w:rFonts w:ascii="Georgia" w:hAnsi="Georgia"/>
          <w:color w:val="000000" w:themeColor="text1"/>
          <w:sz w:val="28"/>
          <w:szCs w:val="28"/>
        </w:rPr>
        <w:t>subvenției pe perioada Programului de rambursare a TVA nu va depăși suma TVA destinată deducerii pentru perioada fiscală ulterioară, reflectată în declarația privind TVA pentru perioada fiscală decembrie 2021.</w:t>
      </w:r>
    </w:p>
    <w:p w14:paraId="35B5AC51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(4) Suma TVA destinată perioadei ulterioare se va diminua cu suma TVA rambursată.</w:t>
      </w:r>
    </w:p>
    <w:p w14:paraId="15A0694F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Style w:val="Strong"/>
          <w:rFonts w:ascii="Georgia" w:hAnsi="Georgia"/>
          <w:color w:val="000000" w:themeColor="text1"/>
          <w:sz w:val="28"/>
          <w:szCs w:val="28"/>
        </w:rPr>
        <w:t xml:space="preserve">Articolul </w:t>
      </w:r>
      <w:r>
        <w:rPr>
          <w:rStyle w:val="Strong"/>
          <w:rFonts w:ascii="Georgia" w:hAnsi="Georgia"/>
          <w:color w:val="000000" w:themeColor="text1"/>
          <w:sz w:val="28"/>
          <w:szCs w:val="28"/>
        </w:rPr>
        <w:t>3</w:t>
      </w:r>
      <w:r w:rsidRPr="00280BDF">
        <w:rPr>
          <w:rStyle w:val="Strong"/>
          <w:rFonts w:ascii="Georgia" w:hAnsi="Georgia"/>
          <w:color w:val="000000" w:themeColor="text1"/>
          <w:sz w:val="28"/>
          <w:szCs w:val="28"/>
        </w:rPr>
        <w:t>. Termenul de rambursare a TVA</w:t>
      </w:r>
    </w:p>
    <w:p w14:paraId="45F4B2EC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(1) Rambursarea TVA se efectuează în baza cererii subiectului programului, depusă la Serviciul Fiscal de Stat.</w:t>
      </w:r>
    </w:p>
    <w:p w14:paraId="5780DC8D" w14:textId="77777777" w:rsidR="006D6630" w:rsidRPr="0051438E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 xml:space="preserve">(2) Cererea se depune după prezentarea dării de seamă, achitarea impozitului pe venit, a contribuțiilor de asigurări sociale de stat obligatorii și a primelor de asigurare obligatorie de asistență medicală în formă de contribuție procentuală </w:t>
      </w:r>
      <w:r w:rsidRPr="0051438E">
        <w:rPr>
          <w:rFonts w:ascii="Georgia" w:hAnsi="Georgia"/>
          <w:color w:val="000000" w:themeColor="text1"/>
          <w:sz w:val="28"/>
          <w:szCs w:val="28"/>
        </w:rPr>
        <w:t>la salariu și alte recompense și prezentarea declarației privind TVA.</w:t>
      </w:r>
    </w:p>
    <w:p w14:paraId="0599FEBE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(3) Rambursarea sumei TVA se efectuează de către Serviciul Fiscal de Stat și Trezoreria de Stat în termen de 25 de zile lucrătoare de la data depunerii cererii, din care:</w:t>
      </w:r>
    </w:p>
    <w:p w14:paraId="7FCE799D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5" w:firstLine="295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- 20 de zile – pentru efectuarea controlului și adoptarea deciziei de rambursare a TVA de către Serviciul Fiscal de Stat;</w:t>
      </w:r>
    </w:p>
    <w:p w14:paraId="2F1C7DE3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left="425" w:firstLine="295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- 3 zile – pentru întocmirea documentelor de plată și transmiterea acestora de către Serviciul Fiscal de Stat spre executare Trezoreriei de Stat;</w:t>
      </w:r>
    </w:p>
    <w:p w14:paraId="73163F0F" w14:textId="77777777" w:rsidR="006D6630" w:rsidRPr="00280BDF" w:rsidRDefault="006D6630" w:rsidP="006D6630">
      <w:pPr>
        <w:pStyle w:val="NormalWeb"/>
        <w:spacing w:before="0" w:beforeAutospacing="0" w:after="120" w:afterAutospacing="0" w:line="360" w:lineRule="auto"/>
        <w:ind w:left="425" w:firstLine="295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>- 2 zile – pentru achitarea subvenției de către Trezoreria de Stat.</w:t>
      </w:r>
    </w:p>
    <w:p w14:paraId="377E1B3C" w14:textId="77777777" w:rsidR="006D6630" w:rsidRPr="00280BDF" w:rsidRDefault="006D6630" w:rsidP="006D6630">
      <w:pPr>
        <w:pStyle w:val="NormalWeb"/>
        <w:spacing w:before="0" w:beforeAutospacing="0" w:after="120" w:afterAutospacing="0" w:line="360" w:lineRule="auto"/>
        <w:ind w:firstLine="425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Style w:val="Strong"/>
          <w:rFonts w:ascii="Georgia" w:hAnsi="Georgia"/>
          <w:color w:val="000000" w:themeColor="text1"/>
          <w:sz w:val="28"/>
          <w:szCs w:val="28"/>
        </w:rPr>
        <w:t xml:space="preserve">Articolul </w:t>
      </w:r>
      <w:r>
        <w:rPr>
          <w:rStyle w:val="Strong"/>
          <w:rFonts w:ascii="Georgia" w:hAnsi="Georgia"/>
          <w:color w:val="000000" w:themeColor="text1"/>
          <w:sz w:val="28"/>
          <w:szCs w:val="28"/>
        </w:rPr>
        <w:t>4</w:t>
      </w:r>
      <w:r w:rsidRPr="00280BDF">
        <w:rPr>
          <w:rStyle w:val="Strong"/>
          <w:rFonts w:ascii="Georgia" w:hAnsi="Georgia"/>
          <w:color w:val="000000" w:themeColor="text1"/>
          <w:sz w:val="28"/>
          <w:szCs w:val="28"/>
        </w:rPr>
        <w:t>. Perioada Programului de rambursare a TVA</w:t>
      </w:r>
    </w:p>
    <w:p w14:paraId="7BE79F24" w14:textId="77777777" w:rsidR="006D6630" w:rsidRPr="00280BDF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t xml:space="preserve">Rambursarea TVA se </w:t>
      </w:r>
      <w:r w:rsidRPr="0051438E">
        <w:rPr>
          <w:rFonts w:ascii="Georgia" w:hAnsi="Georgia"/>
          <w:color w:val="000000" w:themeColor="text1"/>
          <w:sz w:val="28"/>
          <w:szCs w:val="28"/>
        </w:rPr>
        <w:t xml:space="preserve">efectuează pentru perioadele începând cu luna </w:t>
      </w:r>
      <w:r w:rsidRPr="0051438E">
        <w:rPr>
          <w:rFonts w:ascii="Georgia" w:hAnsi="Georgia"/>
          <w:color w:val="000000" w:themeColor="text1"/>
          <w:sz w:val="28"/>
          <w:szCs w:val="28"/>
          <w:lang w:val="ro-MD"/>
        </w:rPr>
        <w:t xml:space="preserve">aprilie 2022 </w:t>
      </w:r>
      <w:r w:rsidRPr="0051438E">
        <w:rPr>
          <w:rFonts w:ascii="Georgia" w:hAnsi="Georgia"/>
          <w:color w:val="000000" w:themeColor="text1"/>
          <w:sz w:val="28"/>
          <w:szCs w:val="28"/>
        </w:rPr>
        <w:t>și până în luna iunie</w:t>
      </w:r>
      <w:r w:rsidRPr="0051438E">
        <w:rPr>
          <w:rFonts w:ascii="Georgia" w:hAnsi="Georgia"/>
          <w:color w:val="000000" w:themeColor="text1"/>
          <w:sz w:val="28"/>
          <w:szCs w:val="28"/>
        </w:rPr>
        <w:t xml:space="preserve"> </w:t>
      </w:r>
      <w:r w:rsidRPr="0051438E">
        <w:rPr>
          <w:rFonts w:ascii="Georgia" w:hAnsi="Georgia"/>
          <w:color w:val="000000" w:themeColor="text1"/>
          <w:sz w:val="28"/>
          <w:szCs w:val="28"/>
        </w:rPr>
        <w:t>2023 inclusiv.</w:t>
      </w:r>
    </w:p>
    <w:p w14:paraId="7FD119D1" w14:textId="77777777" w:rsidR="006D6630" w:rsidRDefault="006D6630" w:rsidP="006D6630">
      <w:pPr>
        <w:pStyle w:val="NormalWeb"/>
        <w:spacing w:before="0" w:beforeAutospacing="0" w:after="120" w:afterAutospacing="0" w:line="360" w:lineRule="auto"/>
        <w:ind w:firstLine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Style w:val="Strong"/>
          <w:rFonts w:ascii="Georgia" w:hAnsi="Georgia"/>
          <w:color w:val="000000" w:themeColor="text1"/>
          <w:sz w:val="28"/>
          <w:szCs w:val="28"/>
        </w:rPr>
        <w:t xml:space="preserve">Articolul </w:t>
      </w:r>
      <w:r>
        <w:rPr>
          <w:rStyle w:val="Strong"/>
          <w:rFonts w:ascii="Georgia" w:hAnsi="Georgia"/>
          <w:color w:val="000000" w:themeColor="text1"/>
          <w:sz w:val="28"/>
          <w:szCs w:val="28"/>
        </w:rPr>
        <w:t>5</w:t>
      </w:r>
      <w:r w:rsidRPr="00280BDF">
        <w:rPr>
          <w:rStyle w:val="Strong"/>
          <w:rFonts w:ascii="Georgia" w:hAnsi="Georgia"/>
          <w:color w:val="000000" w:themeColor="text1"/>
          <w:sz w:val="28"/>
          <w:szCs w:val="28"/>
        </w:rPr>
        <w:t xml:space="preserve">. Modul de </w:t>
      </w:r>
      <w:r>
        <w:rPr>
          <w:rStyle w:val="Strong"/>
          <w:rFonts w:ascii="Georgia" w:hAnsi="Georgia"/>
          <w:color w:val="000000" w:themeColor="text1"/>
          <w:sz w:val="28"/>
          <w:szCs w:val="28"/>
        </w:rPr>
        <w:t xml:space="preserve">rambursare a TVA </w:t>
      </w:r>
    </w:p>
    <w:p w14:paraId="13D85CF1" w14:textId="77777777" w:rsidR="006D6630" w:rsidRPr="00580F1F" w:rsidRDefault="006D6630" w:rsidP="006D6630">
      <w:pPr>
        <w:pStyle w:val="NormalWeb"/>
        <w:spacing w:before="0" w:beforeAutospacing="0" w:after="120" w:afterAutospacing="0" w:line="360" w:lineRule="auto"/>
        <w:ind w:left="426"/>
        <w:jc w:val="both"/>
        <w:rPr>
          <w:rFonts w:ascii="Georgia" w:hAnsi="Georgia"/>
          <w:color w:val="000000" w:themeColor="text1"/>
          <w:sz w:val="28"/>
          <w:szCs w:val="28"/>
        </w:rPr>
      </w:pPr>
      <w:r w:rsidRPr="00280BDF">
        <w:rPr>
          <w:rFonts w:ascii="Georgia" w:hAnsi="Georgia"/>
          <w:color w:val="000000" w:themeColor="text1"/>
          <w:sz w:val="28"/>
          <w:szCs w:val="28"/>
        </w:rPr>
        <w:lastRenderedPageBreak/>
        <w:t xml:space="preserve">Modul de </w:t>
      </w:r>
      <w:r>
        <w:rPr>
          <w:rFonts w:ascii="Georgia" w:hAnsi="Georgia"/>
          <w:color w:val="000000" w:themeColor="text1"/>
          <w:sz w:val="28"/>
          <w:szCs w:val="28"/>
        </w:rPr>
        <w:t xml:space="preserve">rambursare a TVA </w:t>
      </w:r>
      <w:r w:rsidRPr="00280BDF">
        <w:rPr>
          <w:rFonts w:ascii="Georgia" w:hAnsi="Georgia"/>
          <w:color w:val="000000" w:themeColor="text1"/>
          <w:sz w:val="28"/>
          <w:szCs w:val="28"/>
        </w:rPr>
        <w:t>prevăzut</w:t>
      </w:r>
      <w:r>
        <w:rPr>
          <w:rFonts w:ascii="Georgia" w:hAnsi="Georgia"/>
          <w:color w:val="000000" w:themeColor="text1"/>
          <w:sz w:val="28"/>
          <w:szCs w:val="28"/>
        </w:rPr>
        <w:t>ă</w:t>
      </w:r>
      <w:r w:rsidRPr="00280BDF">
        <w:rPr>
          <w:rFonts w:ascii="Georgia" w:hAnsi="Georgia"/>
          <w:color w:val="000000" w:themeColor="text1"/>
          <w:sz w:val="28"/>
          <w:szCs w:val="28"/>
        </w:rPr>
        <w:t xml:space="preserve"> </w:t>
      </w:r>
      <w:r>
        <w:rPr>
          <w:rFonts w:ascii="Georgia" w:hAnsi="Georgia"/>
          <w:color w:val="000000" w:themeColor="text1"/>
          <w:sz w:val="28"/>
          <w:szCs w:val="28"/>
        </w:rPr>
        <w:t xml:space="preserve">în prezenta lege </w:t>
      </w:r>
      <w:r w:rsidRPr="00280BDF">
        <w:rPr>
          <w:rFonts w:ascii="Georgia" w:hAnsi="Georgia"/>
          <w:color w:val="000000" w:themeColor="text1"/>
          <w:sz w:val="28"/>
          <w:szCs w:val="28"/>
        </w:rPr>
        <w:t>se stabilește de către Ministerul Finanțelor.</w:t>
      </w:r>
    </w:p>
    <w:p w14:paraId="6E724052" w14:textId="77777777" w:rsidR="006D6630" w:rsidRPr="00280BDF" w:rsidRDefault="006D6630" w:rsidP="006D6630">
      <w:pPr>
        <w:pStyle w:val="NoSpacing"/>
        <w:spacing w:after="120" w:line="360" w:lineRule="auto"/>
        <w:ind w:left="426" w:firstLine="0"/>
        <w:rPr>
          <w:rFonts w:ascii="Georgia" w:hAnsi="Georgia"/>
          <w:color w:val="000000" w:themeColor="text1"/>
          <w:szCs w:val="28"/>
          <w:lang w:val="ro-MD"/>
        </w:rPr>
      </w:pPr>
      <w:proofErr w:type="spellStart"/>
      <w:r w:rsidRPr="00280BDF">
        <w:rPr>
          <w:rFonts w:ascii="Georgia" w:hAnsi="Georgia"/>
          <w:b/>
          <w:bCs/>
          <w:color w:val="000000" w:themeColor="text1"/>
          <w:szCs w:val="28"/>
        </w:rPr>
        <w:t>Articolul</w:t>
      </w:r>
      <w:proofErr w:type="spellEnd"/>
      <w:r w:rsidRPr="00280BDF">
        <w:rPr>
          <w:rFonts w:ascii="Georgia" w:hAnsi="Georgia"/>
          <w:b/>
          <w:bCs/>
          <w:color w:val="000000" w:themeColor="text1"/>
          <w:szCs w:val="28"/>
        </w:rPr>
        <w:t xml:space="preserve"> II. </w:t>
      </w:r>
      <w:r w:rsidRPr="00280BDF">
        <w:rPr>
          <w:rFonts w:ascii="Georgia" w:hAnsi="Georgia"/>
          <w:color w:val="000000" w:themeColor="text1"/>
          <w:szCs w:val="28"/>
        </w:rPr>
        <w:t>(1)</w:t>
      </w:r>
      <w:r w:rsidRPr="00280BDF">
        <w:rPr>
          <w:rFonts w:ascii="Georgia" w:hAnsi="Georgia"/>
          <w:color w:val="000000" w:themeColor="text1"/>
          <w:szCs w:val="28"/>
          <w:lang w:val="ro-MD"/>
        </w:rPr>
        <w:t xml:space="preserve"> </w:t>
      </w:r>
      <w:r>
        <w:rPr>
          <w:rFonts w:ascii="Georgia" w:hAnsi="Georgia"/>
          <w:color w:val="000000" w:themeColor="text1"/>
          <w:szCs w:val="28"/>
          <w:lang w:val="ro-MD"/>
        </w:rPr>
        <w:t>Prin derogare de la prevederile art 56 din Legea 100/2017, p</w:t>
      </w:r>
      <w:r w:rsidRPr="00280BDF">
        <w:rPr>
          <w:rFonts w:ascii="Georgia" w:hAnsi="Georgia"/>
          <w:color w:val="000000" w:themeColor="text1"/>
          <w:szCs w:val="28"/>
          <w:lang w:val="ro-MD"/>
        </w:rPr>
        <w:t>rezenta lege intră în vigoare la data publicării în</w:t>
      </w:r>
      <w:r>
        <w:rPr>
          <w:rFonts w:ascii="Georgia" w:hAnsi="Georgia"/>
          <w:color w:val="000000" w:themeColor="text1"/>
          <w:szCs w:val="28"/>
          <w:lang w:val="ro-MD"/>
        </w:rPr>
        <w:t xml:space="preserve"> </w:t>
      </w:r>
      <w:r w:rsidRPr="00280BDF">
        <w:rPr>
          <w:rFonts w:ascii="Georgia" w:hAnsi="Georgia"/>
          <w:color w:val="000000" w:themeColor="text1"/>
          <w:szCs w:val="28"/>
          <w:lang w:val="ro-MD"/>
        </w:rPr>
        <w:t>Monitorul Oficial al Republicii Moldova</w:t>
      </w:r>
      <w:r>
        <w:rPr>
          <w:rFonts w:ascii="Georgia" w:hAnsi="Georgia"/>
          <w:color w:val="000000" w:themeColor="text1"/>
          <w:szCs w:val="28"/>
          <w:lang w:val="ro-MD"/>
        </w:rPr>
        <w:t>.</w:t>
      </w:r>
    </w:p>
    <w:p w14:paraId="301A8187" w14:textId="77777777" w:rsidR="006D6630" w:rsidRDefault="006D6630" w:rsidP="006D6630">
      <w:pPr>
        <w:pStyle w:val="NoSpacing"/>
        <w:ind w:firstLine="0"/>
        <w:rPr>
          <w:rFonts w:ascii="Georgia" w:hAnsi="Georgia"/>
          <w:lang w:val="ro-MD" w:eastAsia="ro-RO"/>
        </w:rPr>
      </w:pPr>
    </w:p>
    <w:p w14:paraId="03E7D5B7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  <w:r w:rsidRPr="00037560">
        <w:rPr>
          <w:rFonts w:eastAsia="Times New Roman"/>
          <w:b/>
          <w:sz w:val="28"/>
          <w:szCs w:val="28"/>
          <w:lang w:val="ro-MD" w:eastAsia="ro-RO"/>
        </w:rPr>
        <w:t>PREŞEDINTELE PARLAMENTULUI</w:t>
      </w:r>
    </w:p>
    <w:p w14:paraId="6FFE6D66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EB7CA6F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3BDDB8D9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44094356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3269004D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13D5D72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2A369F3B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C87527C" w14:textId="5EE17C6A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B6ECC79" w14:textId="34A6E8E4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2414FBE" w14:textId="1E9CE87E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48FF3A9" w14:textId="21834242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4391A9BB" w14:textId="462936E9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362C6987" w14:textId="60D9348F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7C24DF6" w14:textId="44357B15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52BFAE9E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3E7418EE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6ED354C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552263B3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2357A19F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73E01132" w14:textId="77777777" w:rsidR="006D6630" w:rsidRDefault="006D6630" w:rsidP="006D6630">
      <w:pPr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7600B375" w14:textId="77777777" w:rsidR="006D6630" w:rsidRDefault="006D6630" w:rsidP="006D6630">
      <w:pPr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o-RO"/>
        </w:rPr>
      </w:pPr>
      <w:r>
        <w:rPr>
          <w:rFonts w:eastAsia="Times New Roman"/>
          <w:b/>
          <w:sz w:val="28"/>
          <w:szCs w:val="28"/>
          <w:lang w:val="ro-MD" w:eastAsia="ro-RO"/>
        </w:rPr>
        <w:t>NOTĂ INFORMATIVĂ</w:t>
      </w:r>
    </w:p>
    <w:p w14:paraId="13F178EE" w14:textId="77777777" w:rsidR="006D6630" w:rsidRDefault="006D6630" w:rsidP="006D6630">
      <w:pPr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31B90BD1" w14:textId="77777777" w:rsidR="006D6630" w:rsidRPr="002578B8" w:rsidRDefault="006D6630" w:rsidP="006D6630">
      <w:pPr>
        <w:jc w:val="both"/>
        <w:rPr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 xml:space="preserve">la proiectul de Lege </w:t>
      </w:r>
      <w:r w:rsidRPr="006310AC">
        <w:rPr>
          <w:b/>
          <w:bCs/>
          <w:sz w:val="28"/>
          <w:szCs w:val="28"/>
          <w:lang w:val="ro-MD"/>
        </w:rPr>
        <w:t>privind Programul de rambursare a TVA pentru producătorii agricoli</w:t>
      </w:r>
      <w:r>
        <w:rPr>
          <w:sz w:val="28"/>
          <w:szCs w:val="28"/>
        </w:rPr>
        <w:t xml:space="preserve"> </w:t>
      </w:r>
    </w:p>
    <w:p w14:paraId="23072419" w14:textId="77777777" w:rsidR="006D6630" w:rsidRPr="008C696F" w:rsidRDefault="006D6630" w:rsidP="006D6630">
      <w:pPr>
        <w:pStyle w:val="ListParagraph"/>
        <w:jc w:val="center"/>
        <w:rPr>
          <w:b/>
          <w:bCs/>
          <w:sz w:val="28"/>
          <w:szCs w:val="28"/>
          <w:lang w:val="ro-MD"/>
        </w:rPr>
      </w:pPr>
    </w:p>
    <w:p w14:paraId="64009E62" w14:textId="77777777" w:rsidR="006D6630" w:rsidRPr="00D700EC" w:rsidRDefault="006D6630" w:rsidP="006D6630">
      <w:pPr>
        <w:pStyle w:val="ListParagraph"/>
        <w:numPr>
          <w:ilvl w:val="0"/>
          <w:numId w:val="3"/>
        </w:numPr>
        <w:spacing w:line="276" w:lineRule="auto"/>
        <w:contextualSpacing w:val="0"/>
        <w:jc w:val="both"/>
        <w:rPr>
          <w:b/>
          <w:sz w:val="28"/>
          <w:szCs w:val="28"/>
          <w:lang w:val="ro-MD"/>
        </w:rPr>
      </w:pPr>
      <w:r w:rsidRPr="00524D66">
        <w:rPr>
          <w:b/>
          <w:sz w:val="28"/>
          <w:szCs w:val="28"/>
          <w:lang w:val="ro-MD"/>
        </w:rPr>
        <w:t>Denumirea autorului şi, după caz, a participanților la elaborarea proiectului.</w:t>
      </w:r>
    </w:p>
    <w:p w14:paraId="06C90480" w14:textId="77777777" w:rsidR="006D6630" w:rsidRDefault="006D6630" w:rsidP="006D6630">
      <w:pPr>
        <w:jc w:val="both"/>
        <w:rPr>
          <w:sz w:val="28"/>
          <w:szCs w:val="28"/>
          <w:lang w:val="ro-MD"/>
        </w:rPr>
      </w:pPr>
      <w:r w:rsidRPr="00436C17">
        <w:rPr>
          <w:sz w:val="28"/>
          <w:szCs w:val="28"/>
          <w:lang w:val="ro-MD"/>
        </w:rPr>
        <w:t xml:space="preserve">Proiectul de Lege </w:t>
      </w:r>
      <w:r>
        <w:rPr>
          <w:rFonts w:eastAsia="Times New Roman"/>
          <w:bCs/>
          <w:sz w:val="28"/>
          <w:szCs w:val="28"/>
          <w:lang w:val="ro-MD" w:eastAsia="ro-RO"/>
        </w:rPr>
        <w:t xml:space="preserve">privind </w:t>
      </w:r>
      <w:r w:rsidRPr="002578B8">
        <w:rPr>
          <w:sz w:val="28"/>
          <w:szCs w:val="28"/>
          <w:lang w:val="ro-MD"/>
        </w:rPr>
        <w:t>Programul de rambursare a TVA pentru producătorii agricoli</w:t>
      </w:r>
      <w:r>
        <w:rPr>
          <w:rFonts w:eastAsia="Times New Roman"/>
          <w:bCs/>
          <w:sz w:val="28"/>
          <w:szCs w:val="28"/>
          <w:lang w:val="ro-MD" w:eastAsia="ro-RO"/>
        </w:rPr>
        <w:t xml:space="preserve"> </w:t>
      </w:r>
      <w:r w:rsidRPr="00436C17">
        <w:rPr>
          <w:sz w:val="28"/>
          <w:szCs w:val="28"/>
          <w:lang w:val="ro-MD"/>
        </w:rPr>
        <w:t xml:space="preserve">a fost elaborat și înaintat de </w:t>
      </w:r>
      <w:r w:rsidRPr="00D700EC">
        <w:rPr>
          <w:sz w:val="28"/>
          <w:szCs w:val="28"/>
          <w:lang w:val="ro-MD"/>
        </w:rPr>
        <w:t xml:space="preserve">către </w:t>
      </w:r>
      <w:r w:rsidRPr="00D700EC">
        <w:rPr>
          <w:color w:val="000000" w:themeColor="text1"/>
          <w:sz w:val="28"/>
          <w:szCs w:val="28"/>
          <w:lang w:val="ro-MD"/>
        </w:rPr>
        <w:t>Alexandr Trubca, Deputat în Parlamentul RM, în conformitate cu art.</w:t>
      </w:r>
      <w:r w:rsidRPr="00436C17">
        <w:rPr>
          <w:sz w:val="28"/>
          <w:szCs w:val="28"/>
          <w:lang w:val="ro-MD"/>
        </w:rPr>
        <w:t>47 din Regulamentul Parlamentului aprobat prin Legea nr.797/1996</w:t>
      </w:r>
      <w:r>
        <w:rPr>
          <w:sz w:val="28"/>
          <w:szCs w:val="28"/>
          <w:lang w:val="ro-MD"/>
        </w:rPr>
        <w:t>.</w:t>
      </w:r>
    </w:p>
    <w:p w14:paraId="68BE4F61" w14:textId="77777777" w:rsidR="006D6630" w:rsidRDefault="006D6630" w:rsidP="006D6630">
      <w:pPr>
        <w:pStyle w:val="ListParagraph"/>
        <w:numPr>
          <w:ilvl w:val="0"/>
          <w:numId w:val="3"/>
        </w:numPr>
        <w:spacing w:line="276" w:lineRule="auto"/>
        <w:contextualSpacing w:val="0"/>
        <w:jc w:val="both"/>
        <w:rPr>
          <w:rFonts w:eastAsia="Times New Roman"/>
          <w:b/>
          <w:color w:val="000000"/>
          <w:sz w:val="28"/>
          <w:szCs w:val="28"/>
          <w:lang w:val="ro-MD"/>
        </w:rPr>
      </w:pPr>
      <w:r w:rsidRPr="00524D66">
        <w:rPr>
          <w:rFonts w:eastAsia="Times New Roman"/>
          <w:b/>
          <w:color w:val="000000"/>
          <w:sz w:val="28"/>
          <w:szCs w:val="28"/>
          <w:lang w:val="ro-MD"/>
        </w:rPr>
        <w:t>Condițiile ce au impus elaborarea proiectului de act normativ şi finalităţile urmărite.</w:t>
      </w:r>
    </w:p>
    <w:p w14:paraId="67F834DF" w14:textId="77777777" w:rsidR="006D6630" w:rsidRDefault="006D6630" w:rsidP="006D6630">
      <w:pPr>
        <w:spacing w:line="276" w:lineRule="auto"/>
        <w:ind w:left="720"/>
        <w:jc w:val="both"/>
        <w:rPr>
          <w:rFonts w:eastAsia="Times New Roman"/>
          <w:bCs/>
          <w:color w:val="000000"/>
          <w:sz w:val="28"/>
          <w:szCs w:val="28"/>
          <w:lang w:val="ro-MD"/>
        </w:rPr>
      </w:pPr>
      <w:r w:rsidRPr="00B3145B">
        <w:rPr>
          <w:rFonts w:eastAsia="Times New Roman"/>
          <w:bCs/>
          <w:color w:val="000000"/>
          <w:sz w:val="28"/>
          <w:szCs w:val="28"/>
          <w:lang w:val="ro-MD"/>
        </w:rPr>
        <w:t>Prezentul proiect de Lege a fost elaborat în scopul</w:t>
      </w:r>
      <w:r>
        <w:rPr>
          <w:rFonts w:eastAsia="Times New Roman"/>
          <w:bCs/>
          <w:color w:val="000000"/>
          <w:sz w:val="28"/>
          <w:szCs w:val="28"/>
          <w:lang w:val="ro-MD"/>
        </w:rPr>
        <w:t xml:space="preserve"> diminuării impactului negativ al calamităților naturale, creșterii prețurilor la imputurilor și logistica internațională asupra agenților economici din domeniul agriculturii și industriei alimentare. </w:t>
      </w:r>
    </w:p>
    <w:p w14:paraId="381139C9" w14:textId="77777777" w:rsidR="006D6630" w:rsidRDefault="006D6630" w:rsidP="006D6630">
      <w:pPr>
        <w:spacing w:line="276" w:lineRule="auto"/>
        <w:ind w:left="720"/>
        <w:jc w:val="both"/>
        <w:rPr>
          <w:rFonts w:eastAsia="Times New Roman"/>
          <w:bCs/>
          <w:color w:val="000000"/>
          <w:sz w:val="28"/>
          <w:szCs w:val="28"/>
          <w:lang w:val="ro-MD"/>
        </w:rPr>
      </w:pPr>
      <w:r>
        <w:rPr>
          <w:rFonts w:eastAsia="Times New Roman"/>
          <w:bCs/>
          <w:color w:val="000000"/>
          <w:sz w:val="28"/>
          <w:szCs w:val="28"/>
          <w:lang w:val="ro-MD"/>
        </w:rPr>
        <w:t xml:space="preserve">În conformitate cu prognozele agrometeorologice oficială producția globală agricolă în anul 2022 a avut de suferit substanțial, fiind afectată de calamitățile naturale, în special de o seceta acută în primăvară-vară. </w:t>
      </w:r>
    </w:p>
    <w:p w14:paraId="07E2A7A5" w14:textId="77777777" w:rsidR="006D6630" w:rsidRDefault="006D6630" w:rsidP="006D6630">
      <w:pPr>
        <w:spacing w:line="276" w:lineRule="auto"/>
        <w:ind w:left="720"/>
        <w:jc w:val="both"/>
        <w:rPr>
          <w:rFonts w:eastAsia="Times New Roman"/>
          <w:bCs/>
          <w:color w:val="000000"/>
          <w:sz w:val="28"/>
          <w:szCs w:val="28"/>
          <w:lang w:val="ro-MD"/>
        </w:rPr>
      </w:pPr>
      <w:r>
        <w:rPr>
          <w:rFonts w:eastAsia="Times New Roman"/>
          <w:bCs/>
          <w:color w:val="000000"/>
          <w:sz w:val="28"/>
          <w:szCs w:val="28"/>
          <w:lang w:val="ro-MD"/>
        </w:rPr>
        <w:t xml:space="preserve">Cele mai afectate au fost culturile din grupa a doua, în special porumbul pentru boabe și floarea soarelui. Însă au avut de suferit și culturile din prima grupă, în special plantațiile de grâu de toamnă. </w:t>
      </w:r>
    </w:p>
    <w:p w14:paraId="1D460D55" w14:textId="77777777" w:rsidR="006D6630" w:rsidRDefault="006D6630" w:rsidP="006D6630">
      <w:pPr>
        <w:spacing w:line="276" w:lineRule="auto"/>
        <w:ind w:left="720"/>
        <w:jc w:val="both"/>
        <w:rPr>
          <w:rFonts w:eastAsia="Times New Roman"/>
          <w:b/>
          <w:i/>
          <w:iCs/>
          <w:color w:val="000000"/>
          <w:sz w:val="28"/>
          <w:szCs w:val="28"/>
          <w:lang w:val="ro-MD"/>
        </w:rPr>
      </w:pPr>
      <w:r w:rsidRPr="00B66F50">
        <w:rPr>
          <w:rFonts w:eastAsia="Times New Roman"/>
          <w:b/>
          <w:i/>
          <w:iCs/>
          <w:color w:val="000000"/>
          <w:sz w:val="28"/>
          <w:szCs w:val="28"/>
          <w:lang w:val="ro-MD"/>
        </w:rPr>
        <w:t>Tabelul 1.</w:t>
      </w:r>
      <w:r>
        <w:rPr>
          <w:rFonts w:eastAsia="Times New Roman"/>
          <w:b/>
          <w:i/>
          <w:iCs/>
          <w:color w:val="000000"/>
          <w:sz w:val="28"/>
          <w:szCs w:val="28"/>
          <w:lang w:val="ro-MD"/>
        </w:rPr>
        <w:t xml:space="preserve"> Prognozele agrometeorologice pentru principalele culturi agricole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89"/>
        <w:gridCol w:w="2647"/>
        <w:gridCol w:w="2245"/>
        <w:gridCol w:w="1623"/>
        <w:gridCol w:w="1426"/>
      </w:tblGrid>
      <w:tr w:rsidR="006D6630" w:rsidRPr="00B66F50" w14:paraId="471A43D6" w14:textId="77777777" w:rsidTr="005D0EFE">
        <w:tc>
          <w:tcPr>
            <w:tcW w:w="689" w:type="dxa"/>
          </w:tcPr>
          <w:p w14:paraId="237A25AF" w14:textId="77777777" w:rsidR="006D6630" w:rsidRPr="00B66F5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</w:pPr>
            <w:r w:rsidRPr="00B66F50"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Nr.</w:t>
            </w:r>
          </w:p>
        </w:tc>
        <w:tc>
          <w:tcPr>
            <w:tcW w:w="2647" w:type="dxa"/>
          </w:tcPr>
          <w:p w14:paraId="20048012" w14:textId="77777777" w:rsidR="006D6630" w:rsidRPr="00B66F5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</w:pPr>
            <w:r w:rsidRPr="00B66F50"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Cultura</w:t>
            </w:r>
          </w:p>
        </w:tc>
        <w:tc>
          <w:tcPr>
            <w:tcW w:w="2245" w:type="dxa"/>
          </w:tcPr>
          <w:p w14:paraId="67B1EFAE" w14:textId="77777777" w:rsidR="006D6630" w:rsidRPr="00B66F5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</w:pPr>
            <w:r w:rsidRPr="00B66F50"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 xml:space="preserve">Producția 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M</w:t>
            </w:r>
            <w:r w:rsidRPr="00B66F50"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edie 2022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, ch/Ha</w:t>
            </w:r>
          </w:p>
        </w:tc>
        <w:tc>
          <w:tcPr>
            <w:tcW w:w="1623" w:type="dxa"/>
          </w:tcPr>
          <w:p w14:paraId="3044C871" w14:textId="77777777" w:rsidR="006D6630" w:rsidRPr="00B66F5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</w:pPr>
            <w:r w:rsidRPr="00B66F50"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Media 10 ani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, ch/ha</w:t>
            </w:r>
          </w:p>
        </w:tc>
        <w:tc>
          <w:tcPr>
            <w:tcW w:w="1426" w:type="dxa"/>
          </w:tcPr>
          <w:p w14:paraId="59CA75E9" w14:textId="77777777" w:rsidR="006D6630" w:rsidRPr="00B66F5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</w:pPr>
            <w:r w:rsidRPr="00B66F50"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Deviere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val="ro-MD"/>
              </w:rPr>
              <w:t>, +/- %</w:t>
            </w:r>
          </w:p>
        </w:tc>
      </w:tr>
      <w:tr w:rsidR="006D6630" w14:paraId="4B7C0DF5" w14:textId="77777777" w:rsidTr="005D0EFE">
        <w:tc>
          <w:tcPr>
            <w:tcW w:w="689" w:type="dxa"/>
          </w:tcPr>
          <w:p w14:paraId="55A93A90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1</w:t>
            </w:r>
          </w:p>
        </w:tc>
        <w:tc>
          <w:tcPr>
            <w:tcW w:w="2647" w:type="dxa"/>
          </w:tcPr>
          <w:p w14:paraId="58388DA3" w14:textId="77777777" w:rsidR="006D6630" w:rsidRDefault="006D6630" w:rsidP="005D0EFE">
            <w:pPr>
              <w:spacing w:before="60" w:after="60" w:line="276" w:lineRule="auto"/>
              <w:ind w:left="0"/>
              <w:jc w:val="both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Grâu de toamnă</w:t>
            </w:r>
          </w:p>
        </w:tc>
        <w:tc>
          <w:tcPr>
            <w:tcW w:w="2245" w:type="dxa"/>
          </w:tcPr>
          <w:p w14:paraId="0C9E9291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30.5 ch/ha</w:t>
            </w:r>
          </w:p>
        </w:tc>
        <w:tc>
          <w:tcPr>
            <w:tcW w:w="1623" w:type="dxa"/>
          </w:tcPr>
          <w:p w14:paraId="3A696AD1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31 ch/ha</w:t>
            </w:r>
          </w:p>
        </w:tc>
        <w:tc>
          <w:tcPr>
            <w:tcW w:w="1426" w:type="dxa"/>
          </w:tcPr>
          <w:p w14:paraId="793398DB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-2%</w:t>
            </w:r>
          </w:p>
        </w:tc>
      </w:tr>
      <w:tr w:rsidR="006D6630" w14:paraId="04B65841" w14:textId="77777777" w:rsidTr="005D0EFE">
        <w:tc>
          <w:tcPr>
            <w:tcW w:w="689" w:type="dxa"/>
          </w:tcPr>
          <w:p w14:paraId="71304857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2</w:t>
            </w:r>
          </w:p>
        </w:tc>
        <w:tc>
          <w:tcPr>
            <w:tcW w:w="2647" w:type="dxa"/>
          </w:tcPr>
          <w:p w14:paraId="645437BA" w14:textId="77777777" w:rsidR="006D6630" w:rsidRDefault="006D6630" w:rsidP="005D0EFE">
            <w:pPr>
              <w:spacing w:before="60" w:after="60" w:line="276" w:lineRule="auto"/>
              <w:ind w:left="0"/>
              <w:jc w:val="both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Porumb pentru boabe</w:t>
            </w:r>
          </w:p>
        </w:tc>
        <w:tc>
          <w:tcPr>
            <w:tcW w:w="2245" w:type="dxa"/>
          </w:tcPr>
          <w:p w14:paraId="0DEAB9CF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14.5 ch/ha</w:t>
            </w:r>
          </w:p>
        </w:tc>
        <w:tc>
          <w:tcPr>
            <w:tcW w:w="1623" w:type="dxa"/>
          </w:tcPr>
          <w:p w14:paraId="00E6E882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35 ch/ha</w:t>
            </w:r>
          </w:p>
        </w:tc>
        <w:tc>
          <w:tcPr>
            <w:tcW w:w="1426" w:type="dxa"/>
          </w:tcPr>
          <w:p w14:paraId="35728072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-60%</w:t>
            </w:r>
          </w:p>
        </w:tc>
      </w:tr>
      <w:tr w:rsidR="006D6630" w14:paraId="200942DD" w14:textId="77777777" w:rsidTr="005D0EFE">
        <w:tc>
          <w:tcPr>
            <w:tcW w:w="689" w:type="dxa"/>
          </w:tcPr>
          <w:p w14:paraId="62647573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3</w:t>
            </w:r>
          </w:p>
        </w:tc>
        <w:tc>
          <w:tcPr>
            <w:tcW w:w="2647" w:type="dxa"/>
          </w:tcPr>
          <w:p w14:paraId="42FAB3B0" w14:textId="77777777" w:rsidR="006D6630" w:rsidRDefault="006D6630" w:rsidP="005D0EFE">
            <w:pPr>
              <w:spacing w:before="60" w:after="60" w:line="276" w:lineRule="auto"/>
              <w:ind w:left="0"/>
              <w:jc w:val="both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Floarea Soarelui</w:t>
            </w:r>
          </w:p>
        </w:tc>
        <w:tc>
          <w:tcPr>
            <w:tcW w:w="2245" w:type="dxa"/>
          </w:tcPr>
          <w:p w14:paraId="26CC4AE5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11.5 ch/ha</w:t>
            </w:r>
          </w:p>
        </w:tc>
        <w:tc>
          <w:tcPr>
            <w:tcW w:w="1623" w:type="dxa"/>
          </w:tcPr>
          <w:p w14:paraId="0661F282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19 ch/ha</w:t>
            </w:r>
          </w:p>
        </w:tc>
        <w:tc>
          <w:tcPr>
            <w:tcW w:w="1426" w:type="dxa"/>
          </w:tcPr>
          <w:p w14:paraId="76A12B5B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-40%</w:t>
            </w:r>
          </w:p>
        </w:tc>
      </w:tr>
      <w:tr w:rsidR="006D6630" w14:paraId="446C3501" w14:textId="77777777" w:rsidTr="005D0EFE">
        <w:tc>
          <w:tcPr>
            <w:tcW w:w="689" w:type="dxa"/>
          </w:tcPr>
          <w:p w14:paraId="1E56D50E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4</w:t>
            </w:r>
          </w:p>
        </w:tc>
        <w:tc>
          <w:tcPr>
            <w:tcW w:w="2647" w:type="dxa"/>
          </w:tcPr>
          <w:p w14:paraId="0438397B" w14:textId="77777777" w:rsidR="006D6630" w:rsidRDefault="006D6630" w:rsidP="005D0EFE">
            <w:pPr>
              <w:spacing w:before="60" w:after="60" w:line="276" w:lineRule="auto"/>
              <w:ind w:left="0"/>
              <w:jc w:val="both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Sfeclă de zahăr</w:t>
            </w:r>
          </w:p>
        </w:tc>
        <w:tc>
          <w:tcPr>
            <w:tcW w:w="2245" w:type="dxa"/>
          </w:tcPr>
          <w:p w14:paraId="7C01CA6B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205 ch/ha</w:t>
            </w:r>
          </w:p>
        </w:tc>
        <w:tc>
          <w:tcPr>
            <w:tcW w:w="1623" w:type="dxa"/>
          </w:tcPr>
          <w:p w14:paraId="6BBF678D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340 ch/ha</w:t>
            </w:r>
          </w:p>
        </w:tc>
        <w:tc>
          <w:tcPr>
            <w:tcW w:w="1426" w:type="dxa"/>
          </w:tcPr>
          <w:p w14:paraId="28F46FA7" w14:textId="77777777" w:rsidR="006D6630" w:rsidRDefault="006D6630" w:rsidP="005D0EFE">
            <w:pPr>
              <w:spacing w:before="60" w:after="60" w:line="276" w:lineRule="auto"/>
              <w:ind w:left="0"/>
              <w:jc w:val="center"/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  <w:lang w:val="ro-MD"/>
              </w:rPr>
              <w:t>-40%</w:t>
            </w:r>
          </w:p>
        </w:tc>
      </w:tr>
    </w:tbl>
    <w:p w14:paraId="063A5151" w14:textId="77777777" w:rsidR="006D6630" w:rsidRDefault="006D6630" w:rsidP="006D6630">
      <w:pPr>
        <w:spacing w:line="276" w:lineRule="auto"/>
        <w:ind w:left="720"/>
        <w:jc w:val="both"/>
        <w:rPr>
          <w:rFonts w:eastAsia="Times New Roman"/>
          <w:bCs/>
          <w:i/>
          <w:iCs/>
          <w:color w:val="000000"/>
          <w:sz w:val="28"/>
          <w:szCs w:val="28"/>
          <w:lang w:val="ro-MD"/>
        </w:rPr>
      </w:pPr>
      <w:r w:rsidRPr="00D56CF9">
        <w:rPr>
          <w:rFonts w:eastAsia="Times New Roman"/>
          <w:bCs/>
          <w:i/>
          <w:iCs/>
          <w:color w:val="000000"/>
          <w:sz w:val="28"/>
          <w:szCs w:val="28"/>
          <w:lang w:val="ro-MD"/>
        </w:rPr>
        <w:t>Sursa: SHS</w:t>
      </w:r>
    </w:p>
    <w:p w14:paraId="064E3DC3" w14:textId="77777777" w:rsidR="006D6630" w:rsidRDefault="006D6630" w:rsidP="006D6630">
      <w:pPr>
        <w:spacing w:line="276" w:lineRule="auto"/>
        <w:ind w:left="720"/>
        <w:jc w:val="both"/>
        <w:rPr>
          <w:rFonts w:eastAsia="Times New Roman"/>
          <w:bCs/>
          <w:color w:val="000000"/>
          <w:sz w:val="28"/>
          <w:szCs w:val="28"/>
          <w:lang w:val="ro-MD"/>
        </w:rPr>
      </w:pPr>
      <w:r>
        <w:rPr>
          <w:rFonts w:eastAsia="Times New Roman"/>
          <w:bCs/>
          <w:color w:val="000000"/>
          <w:sz w:val="28"/>
          <w:szCs w:val="28"/>
          <w:lang w:val="ro-MD"/>
        </w:rPr>
        <w:lastRenderedPageBreak/>
        <w:t xml:space="preserve">Așa cum se vede din Tabelul 1 la 3 din cele 4 culturi analizate se constată o scădere a productivității de la 40% la 60% și doar în cazul grâului de toamnă scăderea productivității comparativ cu media ultimilor 10 ani nu a fost una semnificativă. </w:t>
      </w:r>
    </w:p>
    <w:p w14:paraId="02A41133" w14:textId="77777777" w:rsidR="006D6630" w:rsidRDefault="006D6630" w:rsidP="006D6630">
      <w:pPr>
        <w:spacing w:line="276" w:lineRule="auto"/>
        <w:ind w:left="720"/>
        <w:jc w:val="both"/>
        <w:rPr>
          <w:rFonts w:eastAsia="Times New Roman"/>
          <w:bCs/>
          <w:color w:val="000000"/>
          <w:sz w:val="28"/>
          <w:szCs w:val="28"/>
          <w:lang w:val="ro-MD"/>
        </w:rPr>
      </w:pPr>
      <w:r>
        <w:rPr>
          <w:rFonts w:eastAsia="Times New Roman"/>
          <w:bCs/>
          <w:color w:val="000000"/>
          <w:sz w:val="28"/>
          <w:szCs w:val="28"/>
          <w:lang w:val="ro-MD"/>
        </w:rPr>
        <w:t xml:space="preserve">În același timp, la nivel regional și internațional se constată o creștere substanțială a prețurilor la inputurile în agricultură. Astfel, în cazul motorinei creșterile au fost de cca. 200%, a fertilizanților 200-300%, iar inflanța generată de creștera prețurilor la resursele energetice a condus și la o creștere a forței de muncă cu cca. 20%. </w:t>
      </w:r>
    </w:p>
    <w:p w14:paraId="6B347D35" w14:textId="77777777" w:rsidR="006D6630" w:rsidRDefault="006D6630" w:rsidP="006D6630">
      <w:pPr>
        <w:spacing w:line="276" w:lineRule="auto"/>
        <w:ind w:left="720"/>
        <w:jc w:val="both"/>
        <w:rPr>
          <w:rFonts w:eastAsia="Times New Roman"/>
          <w:bCs/>
          <w:color w:val="000000"/>
          <w:sz w:val="28"/>
          <w:szCs w:val="28"/>
          <w:lang w:val="ro-MD"/>
        </w:rPr>
      </w:pPr>
      <w:r>
        <w:rPr>
          <w:rFonts w:eastAsia="Times New Roman"/>
          <w:bCs/>
          <w:color w:val="000000"/>
          <w:sz w:val="28"/>
          <w:szCs w:val="28"/>
          <w:lang w:val="ro-MD"/>
        </w:rPr>
        <w:t xml:space="preserve">În aceste condiții, din cauza roadei scăzute dar și a costurilor ridicate la inputuri în contul agenților economici din sectorul agricol s-au constituit sume semnificative provenite din diferența cotelor la TVA. </w:t>
      </w:r>
    </w:p>
    <w:p w14:paraId="57B4567C" w14:textId="77777777" w:rsidR="006D6630" w:rsidRPr="001A7DF4" w:rsidRDefault="006D6630" w:rsidP="006D6630">
      <w:pPr>
        <w:spacing w:line="276" w:lineRule="auto"/>
        <w:ind w:left="720"/>
        <w:jc w:val="both"/>
        <w:rPr>
          <w:rFonts w:eastAsia="Times New Roman"/>
          <w:bCs/>
          <w:color w:val="000000"/>
          <w:sz w:val="28"/>
          <w:szCs w:val="28"/>
          <w:lang w:val="ro-MD"/>
        </w:rPr>
      </w:pPr>
      <w:r>
        <w:rPr>
          <w:rFonts w:eastAsia="Times New Roman"/>
          <w:bCs/>
          <w:color w:val="000000"/>
          <w:sz w:val="28"/>
          <w:szCs w:val="28"/>
          <w:lang w:val="ro-MD"/>
        </w:rPr>
        <w:t xml:space="preserve">Respectiv, proiectul de lege în cauză vine cu ideea lansării unui program de restituirea a TVA-ului din contul contribuabilului pentru achitările impozetelor și taxelor datorate de către aceștia la stat. </w:t>
      </w:r>
    </w:p>
    <w:p w14:paraId="3C66CA1C" w14:textId="77777777" w:rsidR="006D6630" w:rsidRDefault="006D6630" w:rsidP="006D6630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contextualSpacing w:val="0"/>
        <w:jc w:val="both"/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</w:pPr>
      <w:r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  <w:t>Descrierea gradului de compatibilitate pentru proiectele care au ca scop armonizarea legislației naționale cu legislația Uniunii Europene</w:t>
      </w:r>
    </w:p>
    <w:p w14:paraId="4E645FB3" w14:textId="77777777" w:rsidR="006D6630" w:rsidRPr="002160AE" w:rsidRDefault="006D6630" w:rsidP="006D6630">
      <w:pPr>
        <w:shd w:val="clear" w:color="auto" w:fill="FFFFFF"/>
        <w:spacing w:line="276" w:lineRule="auto"/>
        <w:ind w:left="720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 w:rsidRPr="002160AE"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Proiectul de lege nu are drept scop armonizarea legislației naționale cu legislația Uniunii Europene. </w:t>
      </w:r>
    </w:p>
    <w:p w14:paraId="7BB83376" w14:textId="77777777" w:rsidR="006D6630" w:rsidRDefault="006D6630" w:rsidP="006D6630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contextualSpacing w:val="0"/>
        <w:jc w:val="both"/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</w:pPr>
      <w:r w:rsidRPr="00524D66"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  <w:t xml:space="preserve">Principalele prevederi ale proiectului și evidențierea elementelor noi </w:t>
      </w:r>
    </w:p>
    <w:p w14:paraId="649B231C" w14:textId="77777777" w:rsidR="006D6630" w:rsidRDefault="006D6630" w:rsidP="006D6630">
      <w:pPr>
        <w:shd w:val="clear" w:color="auto" w:fill="FFFFFF"/>
        <w:spacing w:line="276" w:lineRule="auto"/>
        <w:ind w:left="720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Proiectul în cauză prevede instituirea Programului de restituirea a TVA pentru producătorii agricoli pentru acoperirea datoriilor la impozitele și taxele de stat datorate de către aceștia, precum și mecanismul de implementare a Progrmaului. </w:t>
      </w:r>
    </w:p>
    <w:p w14:paraId="2E9EE315" w14:textId="77777777" w:rsidR="006D6630" w:rsidRPr="00524D66" w:rsidRDefault="006D6630" w:rsidP="006D6630">
      <w:pPr>
        <w:pStyle w:val="NoSpacing"/>
        <w:numPr>
          <w:ilvl w:val="0"/>
          <w:numId w:val="3"/>
        </w:numPr>
        <w:spacing w:after="120" w:line="276" w:lineRule="auto"/>
        <w:rPr>
          <w:rFonts w:ascii="Georgia" w:hAnsi="Georgia"/>
          <w:b/>
          <w:bCs/>
          <w:w w:val="101"/>
          <w:lang w:val="ro-MD"/>
        </w:rPr>
      </w:pPr>
      <w:r w:rsidRPr="00524D66">
        <w:rPr>
          <w:rFonts w:ascii="Georgia" w:hAnsi="Georgia"/>
          <w:b/>
          <w:bCs/>
          <w:w w:val="101"/>
          <w:lang w:val="ro-MD"/>
        </w:rPr>
        <w:t>Fundamentarea economico-financiară</w:t>
      </w:r>
    </w:p>
    <w:p w14:paraId="207A646A" w14:textId="77777777" w:rsidR="006D6630" w:rsidRDefault="006D6630" w:rsidP="006D6630">
      <w:pPr>
        <w:shd w:val="clear" w:color="auto" w:fill="FFFFFF"/>
        <w:spacing w:line="276" w:lineRule="auto"/>
        <w:ind w:left="720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 w:rsidRPr="00D700EC"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Implementarea normelor proiectului dat </w:t>
      </w:r>
      <w:r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va necesita costuri bugetare de cca. 160-200 milioane MDL. </w:t>
      </w:r>
    </w:p>
    <w:p w14:paraId="126AEA70" w14:textId="77777777" w:rsidR="006D6630" w:rsidRPr="005D210C" w:rsidRDefault="006D6630" w:rsidP="006D6630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contextualSpacing w:val="0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 w:rsidRPr="005D210C"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  <w:t>Modul de încorporare a actului în cadrul normativ în vigoare</w:t>
      </w:r>
    </w:p>
    <w:p w14:paraId="2AB07972" w14:textId="77777777" w:rsidR="006D6630" w:rsidRDefault="006D6630" w:rsidP="006D6630">
      <w:pPr>
        <w:shd w:val="clear" w:color="auto" w:fill="FFFFFF"/>
        <w:spacing w:line="276" w:lineRule="auto"/>
        <w:ind w:left="720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>
        <w:rPr>
          <w:rFonts w:cs="Arial"/>
          <w:color w:val="000000"/>
          <w:sz w:val="28"/>
          <w:szCs w:val="28"/>
          <w:shd w:val="clear" w:color="auto" w:fill="FFFFFF"/>
          <w:lang w:val="ro-MD"/>
        </w:rPr>
        <w:t>După aprobarea proiectului dat nu vor fi necesare careva modificări ale cadrului normativ primar sau secundar</w:t>
      </w:r>
      <w:r w:rsidRPr="00D700EC">
        <w:rPr>
          <w:rFonts w:cs="Arial"/>
          <w:i/>
          <w:iCs/>
          <w:color w:val="000000"/>
          <w:sz w:val="28"/>
          <w:szCs w:val="28"/>
          <w:shd w:val="clear" w:color="auto" w:fill="FFFFFF"/>
          <w:lang w:val="ro-MD"/>
        </w:rPr>
        <w:t>.</w:t>
      </w:r>
      <w:r w:rsidRPr="00D700EC"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 </w:t>
      </w:r>
    </w:p>
    <w:p w14:paraId="4F2FCB14" w14:textId="77777777" w:rsidR="006D6630" w:rsidRDefault="006D6630" w:rsidP="006D6630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jc w:val="both"/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</w:pPr>
      <w:r w:rsidRPr="00736F5E"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  <w:t>Avizarea și consultarea publică a proiectului</w:t>
      </w:r>
    </w:p>
    <w:p w14:paraId="778E8EBC" w14:textId="77777777" w:rsidR="006D6630" w:rsidRPr="00594FD0" w:rsidRDefault="006D6630" w:rsidP="006D6630">
      <w:pPr>
        <w:shd w:val="clear" w:color="auto" w:fill="FFFFFF"/>
        <w:spacing w:line="276" w:lineRule="auto"/>
        <w:ind w:left="720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 w:rsidRPr="00594FD0"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În scopul respectării prevederilor Legii nr. 239/2008 privind transparența în procesul decizional, proiectul de lege urmează a fi supus consultărilor publice în conformitate cu prevederile legale. </w:t>
      </w:r>
    </w:p>
    <w:p w14:paraId="3306C5A6" w14:textId="77777777" w:rsidR="006D6630" w:rsidRDefault="006D6630" w:rsidP="006D6630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jc w:val="both"/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</w:pPr>
      <w:r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  <w:lastRenderedPageBreak/>
        <w:t>Constatările expertizei aticorupție</w:t>
      </w:r>
    </w:p>
    <w:p w14:paraId="25D934D1" w14:textId="77777777" w:rsidR="006D6630" w:rsidRPr="00594FD0" w:rsidRDefault="006D6630" w:rsidP="006D6630">
      <w:pPr>
        <w:shd w:val="clear" w:color="auto" w:fill="FFFFFF"/>
        <w:spacing w:line="276" w:lineRule="auto"/>
        <w:ind w:left="720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 w:rsidRPr="00594FD0"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Proiectul va fi supus expertizei anticorupție în conformitate cu art. 35 din legea cu privire la actele normative nr. 100/2017, fiind solicitată efectuarea expertizei anticorupție de către Centrul Național Anticorupție. </w:t>
      </w:r>
    </w:p>
    <w:p w14:paraId="18CC02A8" w14:textId="77777777" w:rsidR="006D6630" w:rsidRPr="00736F5E" w:rsidRDefault="006D6630" w:rsidP="006D6630">
      <w:pPr>
        <w:pStyle w:val="ListParagraph"/>
        <w:shd w:val="clear" w:color="auto" w:fill="FFFFFF"/>
        <w:spacing w:line="276" w:lineRule="auto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Informația privind rezultatele expertizei anticorupție va fi inclusă după recepționarea raportului de expertiză anticorupție în sinteza obiecțiilor și propunerilor/recomandărilor la proiectul de lege. </w:t>
      </w:r>
    </w:p>
    <w:p w14:paraId="658E9A81" w14:textId="77777777" w:rsidR="006D6630" w:rsidRDefault="006D6630" w:rsidP="006D6630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jc w:val="both"/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</w:pPr>
      <w:r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  <w:t>Constatările expertizei de compatibilitate</w:t>
      </w:r>
    </w:p>
    <w:p w14:paraId="2ACA3EE6" w14:textId="77777777" w:rsidR="006D6630" w:rsidRPr="002160AE" w:rsidRDefault="006D6630" w:rsidP="006D6630">
      <w:pPr>
        <w:pStyle w:val="ListParagraph"/>
        <w:shd w:val="clear" w:color="auto" w:fill="FFFFFF"/>
        <w:spacing w:line="276" w:lineRule="auto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 w:rsidRPr="002160AE"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Expertiza de compatibilitate nu este necesară, dat fiind faptul că actul nu are ca scop armonizarea legislației naționale cu legislația Uniunii Europene. </w:t>
      </w:r>
    </w:p>
    <w:p w14:paraId="2BDBD6F2" w14:textId="77777777" w:rsidR="006D6630" w:rsidRPr="00AA11D9" w:rsidRDefault="006D6630" w:rsidP="006D6630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ind w:left="851" w:hanging="491"/>
        <w:jc w:val="both"/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</w:pPr>
      <w:r w:rsidRPr="00AA11D9"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  <w:t>Constatările expertizei juridice</w:t>
      </w:r>
    </w:p>
    <w:p w14:paraId="2BD1D024" w14:textId="77777777" w:rsidR="006D6630" w:rsidRPr="002160AE" w:rsidRDefault="006D6630" w:rsidP="006D6630">
      <w:pPr>
        <w:pStyle w:val="ListParagraph"/>
        <w:shd w:val="clear" w:color="auto" w:fill="FFFFFF"/>
        <w:spacing w:line="276" w:lineRule="auto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Proiectul de lege urmează a fi supus expertizei juridice în conformitate cu art. 37 din Legea cu privire la actele normative nr. 100/2017 în procesul desfășurării procesului de avizare. </w:t>
      </w:r>
    </w:p>
    <w:p w14:paraId="2B2AC0D5" w14:textId="77777777" w:rsidR="006D6630" w:rsidRPr="00AA11D9" w:rsidRDefault="006D6630" w:rsidP="006D6630">
      <w:pPr>
        <w:pStyle w:val="ListParagraph"/>
        <w:numPr>
          <w:ilvl w:val="0"/>
          <w:numId w:val="3"/>
        </w:numPr>
        <w:shd w:val="clear" w:color="auto" w:fill="FFFFFF"/>
        <w:spacing w:line="276" w:lineRule="auto"/>
        <w:ind w:left="851" w:hanging="491"/>
        <w:jc w:val="both"/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</w:pPr>
      <w:r w:rsidRPr="00AA11D9">
        <w:rPr>
          <w:rFonts w:cs="Arial"/>
          <w:b/>
          <w:bCs/>
          <w:color w:val="000000"/>
          <w:sz w:val="28"/>
          <w:szCs w:val="28"/>
          <w:shd w:val="clear" w:color="auto" w:fill="FFFFFF"/>
          <w:lang w:val="ro-MD"/>
        </w:rPr>
        <w:t>Constatările altor expertize</w:t>
      </w:r>
    </w:p>
    <w:p w14:paraId="2234775C" w14:textId="77777777" w:rsidR="006D6630" w:rsidRPr="002160AE" w:rsidRDefault="006D6630" w:rsidP="006D6630">
      <w:pPr>
        <w:pStyle w:val="ListParagraph"/>
        <w:shd w:val="clear" w:color="auto" w:fill="FFFFFF"/>
        <w:spacing w:line="276" w:lineRule="auto"/>
        <w:jc w:val="both"/>
        <w:rPr>
          <w:rFonts w:cs="Arial"/>
          <w:color w:val="000000"/>
          <w:sz w:val="28"/>
          <w:szCs w:val="28"/>
          <w:shd w:val="clear" w:color="auto" w:fill="FFFFFF"/>
          <w:lang w:val="ro-MD"/>
        </w:rPr>
      </w:pPr>
      <w:r w:rsidRPr="002160AE">
        <w:rPr>
          <w:rFonts w:cs="Arial"/>
          <w:color w:val="000000"/>
          <w:sz w:val="28"/>
          <w:szCs w:val="28"/>
          <w:shd w:val="clear" w:color="auto" w:fill="FFFFFF"/>
          <w:lang w:val="ro-MD"/>
        </w:rPr>
        <w:t>Proiectul de lege nu necesită a fi supus altor consultări</w:t>
      </w:r>
      <w:r>
        <w:rPr>
          <w:rFonts w:cs="Arial"/>
          <w:color w:val="000000"/>
          <w:sz w:val="28"/>
          <w:szCs w:val="28"/>
          <w:shd w:val="clear" w:color="auto" w:fill="FFFFFF"/>
          <w:lang w:val="ro-MD"/>
        </w:rPr>
        <w:t xml:space="preserve">. </w:t>
      </w:r>
    </w:p>
    <w:p w14:paraId="51D3BEF1" w14:textId="77777777" w:rsidR="006D6630" w:rsidRDefault="006D6630" w:rsidP="006D6630">
      <w:pPr>
        <w:rPr>
          <w:lang w:val="ro-MD"/>
        </w:rPr>
      </w:pPr>
    </w:p>
    <w:p w14:paraId="4350F812" w14:textId="77777777" w:rsidR="006D6630" w:rsidRDefault="006D6630" w:rsidP="006D6630">
      <w:pPr>
        <w:rPr>
          <w:lang w:val="ro-MD"/>
        </w:rPr>
      </w:pPr>
    </w:p>
    <w:p w14:paraId="1449A02F" w14:textId="77777777" w:rsidR="006D6630" w:rsidRPr="00AA11D9" w:rsidRDefault="006D6630" w:rsidP="006D6630">
      <w:pPr>
        <w:rPr>
          <w:b/>
          <w:bCs/>
          <w:sz w:val="28"/>
          <w:szCs w:val="28"/>
          <w:lang w:val="ro-MD"/>
        </w:rPr>
      </w:pPr>
      <w:r w:rsidRPr="00AA11D9">
        <w:rPr>
          <w:b/>
          <w:bCs/>
          <w:sz w:val="28"/>
          <w:szCs w:val="28"/>
          <w:lang w:val="ro-MD"/>
        </w:rPr>
        <w:t xml:space="preserve">Deputat </w:t>
      </w:r>
      <w:r w:rsidRPr="00AA11D9">
        <w:rPr>
          <w:b/>
          <w:bCs/>
          <w:sz w:val="28"/>
          <w:szCs w:val="28"/>
          <w:lang w:val="ro-MD"/>
        </w:rPr>
        <w:tab/>
      </w:r>
      <w:r w:rsidRPr="00AA11D9">
        <w:rPr>
          <w:b/>
          <w:bCs/>
          <w:sz w:val="28"/>
          <w:szCs w:val="28"/>
          <w:lang w:val="ro-MD"/>
        </w:rPr>
        <w:tab/>
      </w:r>
      <w:r w:rsidRPr="00AA11D9">
        <w:rPr>
          <w:b/>
          <w:bCs/>
          <w:sz w:val="28"/>
          <w:szCs w:val="28"/>
          <w:lang w:val="ro-MD"/>
        </w:rPr>
        <w:tab/>
      </w:r>
      <w:r w:rsidRPr="00AA11D9">
        <w:rPr>
          <w:b/>
          <w:bCs/>
          <w:sz w:val="28"/>
          <w:szCs w:val="28"/>
          <w:lang w:val="ro-MD"/>
        </w:rPr>
        <w:tab/>
      </w:r>
      <w:r w:rsidRPr="00AA11D9">
        <w:rPr>
          <w:b/>
          <w:bCs/>
          <w:sz w:val="28"/>
          <w:szCs w:val="28"/>
          <w:lang w:val="ro-MD"/>
        </w:rPr>
        <w:tab/>
      </w:r>
      <w:r w:rsidRPr="00AA11D9">
        <w:rPr>
          <w:b/>
          <w:bCs/>
          <w:sz w:val="28"/>
          <w:szCs w:val="28"/>
          <w:lang w:val="ro-MD"/>
        </w:rPr>
        <w:tab/>
      </w:r>
      <w:r w:rsidRPr="00AA11D9">
        <w:rPr>
          <w:b/>
          <w:bCs/>
          <w:sz w:val="28"/>
          <w:szCs w:val="28"/>
          <w:lang w:val="ro-MD"/>
        </w:rPr>
        <w:tab/>
      </w:r>
      <w:r w:rsidRPr="00AA11D9">
        <w:rPr>
          <w:b/>
          <w:bCs/>
          <w:sz w:val="28"/>
          <w:szCs w:val="28"/>
          <w:lang w:val="ro-MD"/>
        </w:rPr>
        <w:tab/>
        <w:t>Alexandr TRUBCA</w:t>
      </w:r>
    </w:p>
    <w:p w14:paraId="6792F626" w14:textId="77777777" w:rsidR="006D6630" w:rsidRDefault="006D6630" w:rsidP="006D6630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BFA1029" w14:textId="77777777" w:rsidR="006D6630" w:rsidRPr="00772BC2" w:rsidRDefault="006D6630" w:rsidP="006D6630">
      <w:pPr>
        <w:ind w:left="0"/>
        <w:jc w:val="center"/>
        <w:rPr>
          <w:lang w:val="en-US"/>
        </w:rPr>
      </w:pPr>
    </w:p>
    <w:p w14:paraId="134AAE25" w14:textId="77777777" w:rsidR="006D6630" w:rsidRDefault="006D6630" w:rsidP="006D6630"/>
    <w:p w14:paraId="071DD4AB" w14:textId="77777777" w:rsidR="00255D01" w:rsidRDefault="00255D01" w:rsidP="00772BC2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ermEnd w:id="72294455"/>
    <w:p w14:paraId="7E8DB7DB" w14:textId="77777777" w:rsidR="00B15ACF" w:rsidRPr="00772BC2" w:rsidRDefault="00B15ACF" w:rsidP="00772BC2">
      <w:pPr>
        <w:ind w:left="0"/>
        <w:jc w:val="center"/>
        <w:rPr>
          <w:lang w:val="en-US"/>
        </w:rPr>
      </w:pPr>
    </w:p>
    <w:sectPr w:rsidR="00B15ACF" w:rsidRPr="00772BC2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66C06" w14:textId="77777777" w:rsidR="00A2735A" w:rsidRPr="00150C8A" w:rsidRDefault="00A2735A" w:rsidP="00764062">
      <w:r w:rsidRPr="00150C8A">
        <w:separator/>
      </w:r>
    </w:p>
  </w:endnote>
  <w:endnote w:type="continuationSeparator" w:id="0">
    <w:p w14:paraId="2F7DD50A" w14:textId="77777777" w:rsidR="00A2735A" w:rsidRPr="00150C8A" w:rsidRDefault="00A2735A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9A3BFD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FC5166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D135D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1A3C4ED" wp14:editId="52C66CE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110BA1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" strokecolor="#7f7f7f [1612]">
              <v:stroke joinstyle="miter"/>
              <w10:wrap anchorx="page" anchory="page"/>
            </v:line>
          </w:pict>
        </mc:Fallback>
      </mc:AlternateContent>
    </w:r>
  </w:p>
  <w:p w14:paraId="5FFCD57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0196FC3F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C7739" w14:textId="77777777" w:rsidR="00A2735A" w:rsidRPr="00150C8A" w:rsidRDefault="00A2735A" w:rsidP="00764062">
      <w:r w:rsidRPr="00150C8A">
        <w:separator/>
      </w:r>
    </w:p>
  </w:footnote>
  <w:footnote w:type="continuationSeparator" w:id="0">
    <w:p w14:paraId="61BF40AC" w14:textId="77777777" w:rsidR="00A2735A" w:rsidRPr="00150C8A" w:rsidRDefault="00A2735A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F52E8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D1B2693" wp14:editId="25A3A2A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97416"/>
    <w:multiLevelType w:val="hybridMultilevel"/>
    <w:tmpl w:val="6FB29782"/>
    <w:lvl w:ilvl="0" w:tplc="CC569E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4A3972"/>
    <w:multiLevelType w:val="hybridMultilevel"/>
    <w:tmpl w:val="5C1630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6587276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881916">
    <w:abstractNumId w:val="1"/>
  </w:num>
  <w:num w:numId="3" w16cid:durableId="1136145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10F4"/>
    <w:rsid w:val="000265DE"/>
    <w:rsid w:val="000E7772"/>
    <w:rsid w:val="000F1809"/>
    <w:rsid w:val="00117A96"/>
    <w:rsid w:val="00136EBA"/>
    <w:rsid w:val="00150C8A"/>
    <w:rsid w:val="00255D01"/>
    <w:rsid w:val="002578B8"/>
    <w:rsid w:val="00273437"/>
    <w:rsid w:val="00280BDF"/>
    <w:rsid w:val="00292A2A"/>
    <w:rsid w:val="002B51B3"/>
    <w:rsid w:val="002C68A5"/>
    <w:rsid w:val="002E5519"/>
    <w:rsid w:val="0030625D"/>
    <w:rsid w:val="003341D8"/>
    <w:rsid w:val="003A2B13"/>
    <w:rsid w:val="003C1380"/>
    <w:rsid w:val="003E3923"/>
    <w:rsid w:val="003F5940"/>
    <w:rsid w:val="003F6102"/>
    <w:rsid w:val="00400697"/>
    <w:rsid w:val="00402A12"/>
    <w:rsid w:val="00416C17"/>
    <w:rsid w:val="004641A6"/>
    <w:rsid w:val="00475CD7"/>
    <w:rsid w:val="00521F95"/>
    <w:rsid w:val="00580F1F"/>
    <w:rsid w:val="00593A5F"/>
    <w:rsid w:val="005B30B5"/>
    <w:rsid w:val="0060542C"/>
    <w:rsid w:val="0066558D"/>
    <w:rsid w:val="0068447D"/>
    <w:rsid w:val="006B55BE"/>
    <w:rsid w:val="006D6630"/>
    <w:rsid w:val="00764062"/>
    <w:rsid w:val="0076676E"/>
    <w:rsid w:val="00772BC2"/>
    <w:rsid w:val="007C7A42"/>
    <w:rsid w:val="007D6E66"/>
    <w:rsid w:val="0080031B"/>
    <w:rsid w:val="008123BE"/>
    <w:rsid w:val="009072B4"/>
    <w:rsid w:val="00965543"/>
    <w:rsid w:val="009845B0"/>
    <w:rsid w:val="009946E5"/>
    <w:rsid w:val="009A0925"/>
    <w:rsid w:val="009A621E"/>
    <w:rsid w:val="00A13FF5"/>
    <w:rsid w:val="00A2735A"/>
    <w:rsid w:val="00A5720D"/>
    <w:rsid w:val="00A804FA"/>
    <w:rsid w:val="00AC489F"/>
    <w:rsid w:val="00AC5B3E"/>
    <w:rsid w:val="00AD495B"/>
    <w:rsid w:val="00AD66D2"/>
    <w:rsid w:val="00B00F6C"/>
    <w:rsid w:val="00B02E8A"/>
    <w:rsid w:val="00B15ACF"/>
    <w:rsid w:val="00B26597"/>
    <w:rsid w:val="00B4091E"/>
    <w:rsid w:val="00B82575"/>
    <w:rsid w:val="00B82902"/>
    <w:rsid w:val="00B876B0"/>
    <w:rsid w:val="00BC41FF"/>
    <w:rsid w:val="00BE0744"/>
    <w:rsid w:val="00BF2ED1"/>
    <w:rsid w:val="00C14D92"/>
    <w:rsid w:val="00C544A9"/>
    <w:rsid w:val="00CF4BA5"/>
    <w:rsid w:val="00D232BE"/>
    <w:rsid w:val="00D341A9"/>
    <w:rsid w:val="00D63C28"/>
    <w:rsid w:val="00D76E2D"/>
    <w:rsid w:val="00D872E8"/>
    <w:rsid w:val="00DF56BE"/>
    <w:rsid w:val="00E67414"/>
    <w:rsid w:val="00E75FBC"/>
    <w:rsid w:val="00E903A8"/>
    <w:rsid w:val="00EB2985"/>
    <w:rsid w:val="00EE7413"/>
    <w:rsid w:val="00F26B54"/>
    <w:rsid w:val="00F35E58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76F7C62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772BC2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  <w:style w:type="paragraph" w:styleId="NormalWeb">
    <w:name w:val="Normal (Web)"/>
    <w:basedOn w:val="Normal"/>
    <w:uiPriority w:val="99"/>
    <w:unhideWhenUsed/>
    <w:locked/>
    <w:rsid w:val="00280BD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MD" w:eastAsia="en-GB"/>
    </w:rPr>
  </w:style>
  <w:style w:type="character" w:styleId="Strong">
    <w:name w:val="Strong"/>
    <w:basedOn w:val="DefaultParagraphFont"/>
    <w:uiPriority w:val="22"/>
    <w:qFormat/>
    <w:locked/>
    <w:rsid w:val="00280BD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6B55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6B55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55BE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6B55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55BE"/>
    <w:rPr>
      <w:rFonts w:ascii="Georgia" w:hAnsi="Georgia"/>
      <w:b/>
      <w:bCs/>
      <w:sz w:val="20"/>
      <w:szCs w:val="20"/>
      <w:lang w:val="ro-RO"/>
    </w:rPr>
  </w:style>
  <w:style w:type="table" w:styleId="TableGrid">
    <w:name w:val="Table Grid"/>
    <w:basedOn w:val="TableNormal"/>
    <w:uiPriority w:val="39"/>
    <w:locked/>
    <w:rsid w:val="00255D01"/>
    <w:pPr>
      <w:spacing w:after="0" w:line="240" w:lineRule="auto"/>
    </w:pPr>
    <w:rPr>
      <w:sz w:val="24"/>
      <w:szCs w:val="24"/>
      <w:lang w:val="en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8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2BE00E-486E-47E0-A23D-9A0791405EBD}"/>
</file>

<file path=customXml/itemProps2.xml><?xml version="1.0" encoding="utf-8"?>
<ds:datastoreItem xmlns:ds="http://schemas.openxmlformats.org/officeDocument/2006/customXml" ds:itemID="{7AAC3241-F780-436C-B1DD-928BC3553883}"/>
</file>

<file path=customXml/itemProps3.xml><?xml version="1.0" encoding="utf-8"?>
<ds:datastoreItem xmlns:ds="http://schemas.openxmlformats.org/officeDocument/2006/customXml" ds:itemID="{501F2656-E63D-4E9C-90C2-8FEDA8790511}"/>
</file>

<file path=customXml/itemProps4.xml><?xml version="1.0" encoding="utf-8"?>
<ds:datastoreItem xmlns:ds="http://schemas.openxmlformats.org/officeDocument/2006/customXml" ds:itemID="{3463129D-2941-4627-B725-6FEE32D2E9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7</Pages>
  <Words>1302</Words>
  <Characters>7422</Characters>
  <Application>Microsoft Office Word</Application>
  <DocSecurity>8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380.2022.ro</dc:title>
  <dc:subject/>
  <dc:creator>Sorin</dc:creator>
  <cp:keywords/>
  <dc:description/>
  <cp:lastModifiedBy>Microsoft Office User</cp:lastModifiedBy>
  <cp:revision>7</cp:revision>
  <cp:lastPrinted>2021-08-19T08:00:00Z</cp:lastPrinted>
  <dcterms:created xsi:type="dcterms:W3CDTF">2021-08-19T08:00:00Z</dcterms:created>
  <dcterms:modified xsi:type="dcterms:W3CDTF">2022-10-10T11:08:00Z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