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9EA4C" w14:textId="5ECC40BA" w:rsidR="00676678" w:rsidRDefault="00676678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CDC1655" w14:textId="77777777" w:rsidR="003F5050" w:rsidRDefault="003F5050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230C83D" w14:textId="77777777" w:rsidR="003D20C3" w:rsidRDefault="003D20C3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8BBEACA" w14:textId="77777777" w:rsidR="003D20C3" w:rsidRPr="007816ED" w:rsidRDefault="003D20C3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B05C98F" w14:textId="4F37EA60" w:rsidR="00074657" w:rsidRDefault="00074657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F2731C1" w14:textId="0DAC7A87" w:rsidR="007816ED" w:rsidRDefault="007816ED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CE55679" w14:textId="75333A18" w:rsidR="007816ED" w:rsidRDefault="007816ED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87E3662" w14:textId="7D1A61EA" w:rsidR="00676678" w:rsidRDefault="00676678" w:rsidP="007816ED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</w:pPr>
      <w:r w:rsidRPr="007816ED"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  <w:t>HOTĂRÂRE</w:t>
      </w:r>
    </w:p>
    <w:p w14:paraId="782B443E" w14:textId="77777777" w:rsidR="007816ED" w:rsidRPr="007816ED" w:rsidRDefault="007816ED" w:rsidP="007816ED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</w:pPr>
    </w:p>
    <w:p w14:paraId="464D8FA1" w14:textId="77777777" w:rsidR="007816ED" w:rsidRDefault="0014021A" w:rsidP="007816ED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 w:rsidRPr="007816ED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c</w:t>
      </w:r>
      <w:r w:rsidR="00DC1D1B" w:rsidRPr="007816ED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u privire la Raportul Comisiei Electorale Centrale </w:t>
      </w:r>
    </w:p>
    <w:p w14:paraId="674D1428" w14:textId="77777777" w:rsidR="007816ED" w:rsidRDefault="0014021A" w:rsidP="007816ED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 w:rsidRPr="007816ED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pentru anul 2022 privind finanțarea partidelor </w:t>
      </w:r>
    </w:p>
    <w:p w14:paraId="0CF9201A" w14:textId="0A277FF8" w:rsidR="00676678" w:rsidRPr="007816ED" w:rsidRDefault="0014021A" w:rsidP="007816ED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 w:rsidRPr="007816ED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politice și a campaniilor electorale</w:t>
      </w:r>
    </w:p>
    <w:p w14:paraId="4C513865" w14:textId="2864FFD2" w:rsidR="00676678" w:rsidRPr="007816ED" w:rsidRDefault="007816ED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AE1EB" wp14:editId="45B6F401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3912870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287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78C75836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8pt" to="308.1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XbNxQEAAM0DAAAOAAAAZHJzL2Uyb0RvYy54bWysU02P0zAQvSPxHyzfadKghd2o6R66Wi4I&#10;KmD37nXGjYW/NDZN+u8ZO21AC0gIcbH88ebNezPjze1kDTsCRu1dx9ermjNw0vfaHTr+8OX+1TVn&#10;MQnXC+MddPwEkd9uX77YjKGFxg/e9ICMSFxsx9DxIaXQVlWUA1gRVz6Ao0fl0YpERzxUPYqR2K2p&#10;mrp+U40e+4BeQox0ezc/8m3hVwpk+qhUhMRMx0lbKiuW9Smv1XYj2gOKMGh5liH+QYUV2lHShepO&#10;JMG+of6FymqJPnqVVtLbyiulJRQP5GZdP3PzeRABihcqTgxLmeL/o5Ufjntkuu94w5kTllq0o0bJ&#10;5JH1CCGxJtdoDLEl6M7t8XyKYY/Z8KTQMmV0eKT2lxKQKTaVCp+WCsOUmKTL1zfr5votNUJe3qqZ&#10;IlMFjOkdeMvypuNGu2xetOL4PiZKS9ALJF8bx8aO31w1V1lhlSXOosounQzMqE+gyCAln+WV0YKd&#10;QXYUNBT913UJz3yEzCFKG7ME1UXCH4PO2BwGZdz+NnBBl4zepSXQaufxd1nTdJGqZvzF9ew1237y&#10;/am0qJSDZqZU7TzfeSh/PpfwH79w+x0AAP//AwBQSwMEFAAGAAgAAAAhALxYMszZAAAABAEAAA8A&#10;AABkcnMvZG93bnJldi54bWxMj1FLw0AQhN8F/8Oxgi/FXlow1JhLkYJQEAVjf8A2tyahub2Yu6Tx&#10;37v6Yh9nZ5n5Jt/OrlMTDaH1bGC1TEARV962XBs4fDzfbUCFiGyx80wGvinAtri+yjGz/szvNJWx&#10;VhLCIUMDTYx9pnWoGnIYlr4nFu/TDw6jyKHWdsCzhLtOr5Mk1Q5bloYGe9o1VJ3K0RnYP7zWm+me&#10;X+zX4RT24+Kt3PHCmNub+ekRVKQ5/j/DL76gQyFMRz+yDaozIEOiXFNQYqardA3q+Kd1ketL+OIH&#10;AAD//wMAUEsBAi0AFAAGAAgAAAAhALaDOJL+AAAA4QEAABMAAAAAAAAAAAAAAAAAAAAAAFtDb250&#10;ZW50X1R5cGVzXS54bWxQSwECLQAUAAYACAAAACEAOP0h/9YAAACUAQAACwAAAAAAAAAAAAAAAAAv&#10;AQAAX3JlbHMvLnJlbHNQSwECLQAUAAYACAAAACEApJV2zcUBAADNAwAADgAAAAAAAAAAAAAAAAAu&#10;AgAAZHJzL2Uyb0RvYy54bWxQSwECLQAUAAYACAAAACEAvFgyzNkAAAAEAQAADwAAAAAAAAAAAAAA&#10;AAAfBAAAZHJzL2Rvd25yZXYueG1sUEsFBgAAAAAEAAQA8wAAACU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17B5E6DB" w14:textId="01613DDA" w:rsidR="0014021A" w:rsidRPr="007816ED" w:rsidRDefault="0014021A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În temeiul art. 128 din Regulamentul Parlamentului, adoptat prin Legea nr.</w:t>
      </w:r>
      <w:r w:rsidR="00B21985">
        <w:rPr>
          <w:rFonts w:ascii="Times New Roman" w:eastAsia="Georgia" w:hAnsi="Times New Roman" w:cs="Times New Roman"/>
          <w:sz w:val="28"/>
          <w:szCs w:val="27"/>
          <w:lang w:eastAsia="ro-RO"/>
        </w:rPr>
        <w:t> </w:t>
      </w: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797/1996, al art.</w:t>
      </w:r>
      <w:r w:rsidR="00B21985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 </w:t>
      </w: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26 alin.</w:t>
      </w:r>
      <w:r w:rsidR="00B21985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 </w:t>
      </w: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(1) lit. j) din Codul electoral nr. 325/2022</w:t>
      </w:r>
      <w:r w:rsidR="008729B9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 și al art. 27</w:t>
      </w:r>
      <w:r w:rsidR="00B21985">
        <w:rPr>
          <w:rFonts w:ascii="Times New Roman" w:eastAsia="Georgia" w:hAnsi="Times New Roman" w:cs="Times New Roman"/>
          <w:sz w:val="28"/>
          <w:szCs w:val="27"/>
          <w:lang w:eastAsia="ro-RO"/>
        </w:rPr>
        <w:t>–</w:t>
      </w:r>
      <w:r w:rsidR="008729B9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30 din Legea nr. 294/2007 privind partidele politice,</w:t>
      </w:r>
    </w:p>
    <w:p w14:paraId="37F32C6D" w14:textId="77777777" w:rsidR="007816ED" w:rsidRDefault="007816ED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</w:p>
    <w:p w14:paraId="48C794F0" w14:textId="16BBA69A" w:rsidR="00676678" w:rsidRPr="007816ED" w:rsidRDefault="00676678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Parlamentul adoptă prezenta hotărâre.</w:t>
      </w:r>
    </w:p>
    <w:p w14:paraId="2BA986CB" w14:textId="77777777" w:rsidR="00676678" w:rsidRPr="007816ED" w:rsidRDefault="00676678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16"/>
          <w:lang w:eastAsia="ro-RO"/>
        </w:rPr>
      </w:pPr>
    </w:p>
    <w:p w14:paraId="13294C66" w14:textId="77777777" w:rsidR="008729B9" w:rsidRPr="007816ED" w:rsidRDefault="00676678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7"/>
          <w:lang w:eastAsia="ro-RO"/>
        </w:rPr>
      </w:pPr>
      <w:r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 xml:space="preserve">Art. </w:t>
      </w:r>
      <w:r w:rsidR="008729B9"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>1</w:t>
      </w:r>
      <w:r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>.</w:t>
      </w:r>
      <w:r w:rsidRPr="00430122">
        <w:rPr>
          <w:rFonts w:ascii="Times New Roman" w:eastAsia="Georgia" w:hAnsi="Times New Roman" w:cs="Times New Roman"/>
          <w:bCs/>
          <w:sz w:val="28"/>
          <w:szCs w:val="27"/>
          <w:lang w:eastAsia="ro-RO"/>
        </w:rPr>
        <w:t xml:space="preserve"> </w:t>
      </w:r>
      <w:r w:rsidR="008729B9" w:rsidRPr="00430122">
        <w:rPr>
          <w:rFonts w:ascii="Times New Roman" w:eastAsia="Georgia" w:hAnsi="Times New Roman" w:cs="Times New Roman"/>
          <w:bCs/>
          <w:sz w:val="28"/>
          <w:szCs w:val="27"/>
          <w:lang w:eastAsia="ro-RO"/>
        </w:rPr>
        <w:t>–</w:t>
      </w:r>
      <w:r w:rsidR="008729B9"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 xml:space="preserve"> </w:t>
      </w:r>
      <w:r w:rsidR="008729B9" w:rsidRPr="007816ED">
        <w:rPr>
          <w:rFonts w:ascii="Times New Roman" w:eastAsia="Georgia" w:hAnsi="Times New Roman" w:cs="Times New Roman"/>
          <w:bCs/>
          <w:sz w:val="28"/>
          <w:szCs w:val="27"/>
          <w:lang w:eastAsia="ro-RO"/>
        </w:rPr>
        <w:t>Se ia act de Raportul Comisiei Electorale Centrale pentru anul 2022 privind finanțarea partidelor politice și a campaniilor electorale.</w:t>
      </w:r>
    </w:p>
    <w:p w14:paraId="593F1F70" w14:textId="77777777" w:rsidR="008729B9" w:rsidRPr="007816ED" w:rsidRDefault="008729B9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16"/>
          <w:lang w:eastAsia="ro-RO"/>
        </w:rPr>
      </w:pPr>
    </w:p>
    <w:p w14:paraId="76C573A3" w14:textId="49303E35" w:rsidR="008729B9" w:rsidRPr="007816ED" w:rsidRDefault="00676678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  <w:r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 xml:space="preserve">Art. </w:t>
      </w:r>
      <w:r w:rsidR="008729B9"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>2</w:t>
      </w:r>
      <w:r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 xml:space="preserve">. </w:t>
      </w: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– </w:t>
      </w:r>
      <w:r w:rsidR="008729B9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Comisia Electorală Centrală:</w:t>
      </w:r>
    </w:p>
    <w:p w14:paraId="5DAEDFAA" w14:textId="01213A73" w:rsidR="008729B9" w:rsidRPr="007816ED" w:rsidRDefault="004A1A66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ab/>
        <w:t>a) v</w:t>
      </w:r>
      <w:r w:rsidR="008729B9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a asigura supravegherea permanentă și controlul respectării prevederilor legale privind finanțarea partidelor politice și a campaniilor electorale;</w:t>
      </w:r>
    </w:p>
    <w:p w14:paraId="51758ABF" w14:textId="4F1345D3" w:rsidR="008729B9" w:rsidRPr="007816ED" w:rsidRDefault="004A1A66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val="ro-MD" w:eastAsia="ro-RO"/>
        </w:rPr>
      </w:pP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ab/>
        <w:t xml:space="preserve">b) va elabora actele normative ce vizează activitatea de supraveghere și control privind finanțarea partidelor politice și a campaniilor electorale, </w:t>
      </w:r>
      <w:r w:rsidR="00B2198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de asemenea</w:t>
      </w: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 va asigura modificarea </w:t>
      </w:r>
      <w:r w:rsidR="00B2198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actelor normative</w:t>
      </w:r>
      <w:r w:rsidR="00B21985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 </w:t>
      </w: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existente </w:t>
      </w:r>
      <w:r w:rsidR="00B2198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în vederea aducerii</w:t>
      </w: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 în concordanță cu prevederi</w:t>
      </w:r>
      <w:r w:rsidR="000F7020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le</w:t>
      </w: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 Cod</w:t>
      </w:r>
      <w:r w:rsidR="00B2198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ului</w:t>
      </w: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 electoral nr. 325/2022</w:t>
      </w:r>
      <w:r w:rsidR="000F7020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;</w:t>
      </w:r>
    </w:p>
    <w:p w14:paraId="2121F0D8" w14:textId="64D18BF1" w:rsidR="00222916" w:rsidRPr="007816ED" w:rsidRDefault="000F7020" w:rsidP="007816E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7"/>
          <w:lang w:val="ro-MD"/>
        </w:rPr>
      </w:pP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ab/>
        <w:t xml:space="preserve">c) </w:t>
      </w:r>
      <w:r w:rsidR="00222916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va</w:t>
      </w:r>
      <w:r w:rsidR="00222916" w:rsidRPr="007816ED">
        <w:rPr>
          <w:rFonts w:ascii="Times New Roman" w:eastAsia="Calibri" w:hAnsi="Times New Roman" w:cs="Times New Roman"/>
          <w:sz w:val="28"/>
          <w:szCs w:val="27"/>
          <w:lang w:val="ro-MD"/>
        </w:rPr>
        <w:t xml:space="preserve"> dezvolta noi mecanisme eficiente de monitorizare publică și </w:t>
      </w:r>
      <w:r w:rsidR="00B23DB5">
        <w:rPr>
          <w:rFonts w:ascii="Times New Roman" w:eastAsia="Calibri" w:hAnsi="Times New Roman" w:cs="Times New Roman"/>
          <w:sz w:val="28"/>
          <w:szCs w:val="27"/>
          <w:lang w:val="ro-MD"/>
        </w:rPr>
        <w:t xml:space="preserve">de </w:t>
      </w:r>
      <w:r w:rsidR="00222916" w:rsidRPr="007816ED">
        <w:rPr>
          <w:rFonts w:ascii="Times New Roman" w:eastAsia="Calibri" w:hAnsi="Times New Roman" w:cs="Times New Roman"/>
          <w:sz w:val="28"/>
          <w:szCs w:val="27"/>
          <w:lang w:val="ro-MD"/>
        </w:rPr>
        <w:t>evaluare a respectării cadrului normativ de către subiecții implicați în finanțarea partidelor politice și a campaniilor electorale;</w:t>
      </w:r>
    </w:p>
    <w:p w14:paraId="02F7E0F8" w14:textId="316AA0CC" w:rsidR="000F7020" w:rsidRPr="007816ED" w:rsidRDefault="00222916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val="ro-MD" w:eastAsia="ro-RO"/>
        </w:rPr>
      </w:pPr>
      <w:r w:rsidRPr="007816ED">
        <w:rPr>
          <w:rFonts w:ascii="Times New Roman" w:eastAsia="Calibri" w:hAnsi="Times New Roman" w:cs="Times New Roman"/>
          <w:sz w:val="28"/>
          <w:szCs w:val="27"/>
          <w:lang w:val="ro-MD"/>
        </w:rPr>
        <w:tab/>
        <w:t xml:space="preserve">d) </w:t>
      </w:r>
      <w:r w:rsidR="000F7020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în calitate de organ independent de supraveghere și control privind finanțarea partidelor politice și a campaniilor electorale, va contribui la asigurarea transparenței în domeniul finanțării politice, la prevenirea și combaterea corupției politice, inclusiv la diminuarea practicilor reprobabile de spălare a banilor în domeniul finanțării partidelor politice și a campaniilor electorale</w:t>
      </w:r>
      <w:r w:rsidR="00A0145F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;</w:t>
      </w:r>
    </w:p>
    <w:p w14:paraId="53750543" w14:textId="2B84F5F4" w:rsidR="00A0145F" w:rsidRPr="007816ED" w:rsidRDefault="00A0145F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val="ro-MD" w:eastAsia="ro-RO"/>
        </w:rPr>
      </w:pP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e) va identifica </w:t>
      </w:r>
      <w:r w:rsidR="002E5ABB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mecanisme</w:t>
      </w: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 conceptuale privind radierea </w:t>
      </w:r>
      <w:r w:rsidR="00334CD5"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partidelor politice </w:t>
      </w:r>
      <w:r w:rsidR="00334CD5" w:rsidRPr="00334CD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inactive </w:t>
      </w:r>
      <w:r w:rsidRPr="00334CD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din Registru</w:t>
      </w:r>
      <w:r w:rsidR="00334CD5" w:rsidRPr="00334CD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l</w:t>
      </w:r>
      <w:r w:rsidR="00334CD5">
        <w:rPr>
          <w:rFonts w:ascii="Times New Roman" w:eastAsia="Georgia" w:hAnsi="Times New Roman" w:cs="Times New Roman"/>
          <w:sz w:val="28"/>
          <w:szCs w:val="27"/>
          <w:lang w:val="ro-MD" w:eastAsia="ro-RO"/>
        </w:rPr>
        <w:t xml:space="preserve"> de stat al persoanelor juridice</w:t>
      </w:r>
      <w:r w:rsidRPr="007816ED">
        <w:rPr>
          <w:rFonts w:ascii="Times New Roman" w:eastAsia="Georgia" w:hAnsi="Times New Roman" w:cs="Times New Roman"/>
          <w:sz w:val="28"/>
          <w:szCs w:val="27"/>
          <w:lang w:val="ro-MD" w:eastAsia="ro-RO"/>
        </w:rPr>
        <w:t>.</w:t>
      </w:r>
    </w:p>
    <w:p w14:paraId="45D55900" w14:textId="77777777" w:rsidR="00A0145F" w:rsidRPr="007816ED" w:rsidRDefault="00A0145F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16"/>
          <w:lang w:val="ro-MD" w:eastAsia="ro-RO"/>
        </w:rPr>
      </w:pPr>
    </w:p>
    <w:p w14:paraId="15290113" w14:textId="453BCA1F" w:rsidR="00A0145F" w:rsidRPr="007816ED" w:rsidRDefault="00676678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  <w:bookmarkStart w:id="0" w:name="_Hlk138322043"/>
      <w:bookmarkStart w:id="1" w:name="_Hlk138322346"/>
      <w:r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lastRenderedPageBreak/>
        <w:t xml:space="preserve">Art. </w:t>
      </w:r>
      <w:r w:rsidR="004A1A66"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>3</w:t>
      </w:r>
      <w:r w:rsidRPr="007816ED">
        <w:rPr>
          <w:rFonts w:ascii="Times New Roman" w:eastAsia="Georgia" w:hAnsi="Times New Roman" w:cs="Times New Roman"/>
          <w:b/>
          <w:sz w:val="28"/>
          <w:szCs w:val="27"/>
          <w:lang w:eastAsia="ro-RO"/>
        </w:rPr>
        <w:t xml:space="preserve">. </w:t>
      </w: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–</w:t>
      </w:r>
      <w:r w:rsidR="00A0145F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 Se recomandă Guvernului să identifice soluții în vederea </w:t>
      </w:r>
      <w:r w:rsidR="00056AB2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depășirii crizei de personal</w:t>
      </w:r>
      <w:r w:rsidR="00A0145F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 din cadrul </w:t>
      </w:r>
      <w:r w:rsidR="00EC6411">
        <w:rPr>
          <w:rFonts w:ascii="Times New Roman" w:eastAsia="Georgia" w:hAnsi="Times New Roman" w:cs="Times New Roman"/>
          <w:sz w:val="28"/>
          <w:szCs w:val="27"/>
          <w:lang w:eastAsia="ro-RO"/>
        </w:rPr>
        <w:t>Comisiei Electorale Centrale</w:t>
      </w:r>
      <w:r w:rsidR="00A0145F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 </w:t>
      </w:r>
      <w:r w:rsidR="00EC6411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privind personalul </w:t>
      </w:r>
      <w:r w:rsidR="00A0145F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responsabil de supravegherea și controlul finanțării partidelor politice și </w:t>
      </w:r>
      <w:r w:rsidR="00EC6411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a </w:t>
      </w:r>
      <w:r w:rsidR="00A0145F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campaniilor electorale, precum și cel responsabil de gestionarea resurselor informaționale.</w:t>
      </w:r>
    </w:p>
    <w:bookmarkEnd w:id="0"/>
    <w:p w14:paraId="1102749B" w14:textId="77777777" w:rsidR="00A0145F" w:rsidRPr="007816ED" w:rsidRDefault="00A0145F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16"/>
          <w:lang w:eastAsia="ro-RO"/>
        </w:rPr>
      </w:pPr>
    </w:p>
    <w:bookmarkEnd w:id="1"/>
    <w:p w14:paraId="68F1FA35" w14:textId="0DB6B7DF" w:rsidR="00676678" w:rsidRPr="007816ED" w:rsidRDefault="00A0145F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  <w:r w:rsidRPr="007816ED">
        <w:rPr>
          <w:rFonts w:ascii="Times New Roman" w:eastAsia="Georgia" w:hAnsi="Times New Roman" w:cs="Times New Roman"/>
          <w:b/>
          <w:bCs/>
          <w:sz w:val="28"/>
          <w:szCs w:val="27"/>
          <w:lang w:eastAsia="ro-RO"/>
        </w:rPr>
        <w:t>Art.</w:t>
      </w:r>
      <w:r w:rsidR="00B21985">
        <w:rPr>
          <w:rFonts w:ascii="Times New Roman" w:eastAsia="Georgia" w:hAnsi="Times New Roman" w:cs="Times New Roman"/>
          <w:b/>
          <w:bCs/>
          <w:sz w:val="28"/>
          <w:szCs w:val="27"/>
          <w:lang w:eastAsia="ro-RO"/>
        </w:rPr>
        <w:t xml:space="preserve"> </w:t>
      </w:r>
      <w:r w:rsidRPr="007816ED">
        <w:rPr>
          <w:rFonts w:ascii="Times New Roman" w:eastAsia="Georgia" w:hAnsi="Times New Roman" w:cs="Times New Roman"/>
          <w:b/>
          <w:bCs/>
          <w:sz w:val="28"/>
          <w:szCs w:val="27"/>
          <w:lang w:eastAsia="ro-RO"/>
        </w:rPr>
        <w:t>4.</w:t>
      </w:r>
      <w:r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 </w:t>
      </w:r>
      <w:r w:rsidR="00B21985">
        <w:rPr>
          <w:rFonts w:ascii="Times New Roman" w:eastAsia="Georgia" w:hAnsi="Times New Roman" w:cs="Times New Roman"/>
          <w:sz w:val="28"/>
          <w:szCs w:val="27"/>
          <w:lang w:eastAsia="ro-RO"/>
        </w:rPr>
        <w:t xml:space="preserve">– </w:t>
      </w:r>
      <w:r w:rsidR="00676678" w:rsidRPr="007816ED">
        <w:rPr>
          <w:rFonts w:ascii="Times New Roman" w:eastAsia="Georgia" w:hAnsi="Times New Roman" w:cs="Times New Roman"/>
          <w:sz w:val="28"/>
          <w:szCs w:val="27"/>
          <w:lang w:eastAsia="ro-RO"/>
        </w:rPr>
        <w:t>Prezenta hotărâre intră în vigoare la data adoptării.</w:t>
      </w:r>
    </w:p>
    <w:p w14:paraId="64914216" w14:textId="21AF46DF" w:rsidR="008517F3" w:rsidRDefault="008517F3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</w:p>
    <w:p w14:paraId="5C3EA79C" w14:textId="77777777" w:rsidR="00B23DB5" w:rsidRPr="007816ED" w:rsidRDefault="00B23DB5" w:rsidP="007816E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7"/>
          <w:lang w:eastAsia="ro-RO"/>
        </w:rPr>
      </w:pPr>
    </w:p>
    <w:p w14:paraId="48899374" w14:textId="77777777" w:rsidR="004742A7" w:rsidRPr="005D0131" w:rsidRDefault="004742A7" w:rsidP="004742A7">
      <w:pPr>
        <w:tabs>
          <w:tab w:val="left" w:pos="851"/>
        </w:tabs>
        <w:spacing w:after="0" w:line="240" w:lineRule="auto"/>
        <w:ind w:left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PREȘEDINTELE  PARLAMENTULUI</w:t>
      </w:r>
    </w:p>
    <w:p w14:paraId="60EAAA19" w14:textId="77777777" w:rsidR="004742A7" w:rsidRPr="005D0131" w:rsidRDefault="004742A7" w:rsidP="004742A7">
      <w:pPr>
        <w:pStyle w:val="NoSpacing"/>
        <w:tabs>
          <w:tab w:val="left" w:pos="851"/>
        </w:tabs>
        <w:jc w:val="center"/>
      </w:pPr>
    </w:p>
    <w:p w14:paraId="258C5C92" w14:textId="77777777" w:rsidR="004742A7" w:rsidRDefault="004742A7" w:rsidP="004742A7">
      <w:pPr>
        <w:pStyle w:val="NoSpacing"/>
        <w:tabs>
          <w:tab w:val="left" w:pos="851"/>
        </w:tabs>
        <w:jc w:val="center"/>
      </w:pPr>
    </w:p>
    <w:p w14:paraId="14C81E90" w14:textId="77777777" w:rsidR="004742A7" w:rsidRPr="005D0131" w:rsidRDefault="004742A7" w:rsidP="004742A7">
      <w:pPr>
        <w:pStyle w:val="NoSpacing"/>
        <w:tabs>
          <w:tab w:val="left" w:pos="851"/>
        </w:tabs>
        <w:jc w:val="center"/>
      </w:pPr>
    </w:p>
    <w:p w14:paraId="5C4945C4" w14:textId="77777777" w:rsidR="004742A7" w:rsidRPr="005D0131" w:rsidRDefault="004742A7" w:rsidP="004742A7">
      <w:pPr>
        <w:tabs>
          <w:tab w:val="left" w:pos="851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 w:rsidRPr="005D0131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Igor GROSU</w:t>
      </w:r>
    </w:p>
    <w:p w14:paraId="56F92F37" w14:textId="77777777" w:rsidR="003D20C3" w:rsidRPr="004742A7" w:rsidRDefault="003D20C3" w:rsidP="003F5050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953277" w14:textId="025190E7" w:rsidR="003D20C3" w:rsidRDefault="003D20C3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E308F1D" w14:textId="60EAB24B" w:rsidR="003F5050" w:rsidRDefault="003F5050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6C6DB50" w14:textId="77777777" w:rsidR="004742A7" w:rsidRDefault="004742A7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968FFDC" w14:textId="3C2C5165" w:rsidR="003F5050" w:rsidRDefault="003F5050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B3B6B8F" w14:textId="0199F497" w:rsidR="003F5050" w:rsidRDefault="003F5050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A48FBB5" w14:textId="2CED00BC" w:rsidR="003F5050" w:rsidRDefault="003F5050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B41F132" w14:textId="77777777" w:rsidR="003F5050" w:rsidRPr="002228EB" w:rsidRDefault="003F5050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6BDBEC5" w14:textId="1EAFF841" w:rsidR="003D20C3" w:rsidRPr="002228EB" w:rsidRDefault="003D20C3" w:rsidP="003D20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2228EB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1</w:t>
      </w:r>
      <w:r w:rsidR="001641C9">
        <w:rPr>
          <w:rFonts w:ascii="Times New Roman" w:hAnsi="Times New Roman"/>
          <w:b/>
          <w:bCs/>
          <w:sz w:val="28"/>
          <w:szCs w:val="28"/>
          <w:lang w:val="it-IT"/>
        </w:rPr>
        <w:t>4</w:t>
      </w:r>
      <w:r w:rsidRPr="002228EB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184C669B" w14:textId="21F6B4F0" w:rsidR="003D20C3" w:rsidRPr="002228EB" w:rsidRDefault="003D20C3" w:rsidP="003D20C3">
      <w:pPr>
        <w:pStyle w:val="NoSpacing"/>
        <w:rPr>
          <w:rFonts w:ascii="Times New Roman" w:hAnsi="Times New Roman"/>
          <w:sz w:val="28"/>
          <w:szCs w:val="28"/>
        </w:rPr>
      </w:pPr>
      <w:r w:rsidRPr="002228EB">
        <w:rPr>
          <w:rFonts w:ascii="Times New Roman" w:hAnsi="Times New Roman"/>
          <w:b/>
          <w:bCs/>
          <w:sz w:val="28"/>
          <w:szCs w:val="28"/>
        </w:rPr>
        <w:t>Nr. 1</w:t>
      </w:r>
      <w:r>
        <w:rPr>
          <w:rFonts w:ascii="Times New Roman" w:hAnsi="Times New Roman"/>
          <w:b/>
          <w:bCs/>
          <w:sz w:val="28"/>
          <w:szCs w:val="28"/>
        </w:rPr>
        <w:t>94</w:t>
      </w:r>
      <w:r w:rsidRPr="002228EB">
        <w:rPr>
          <w:rFonts w:ascii="Times New Roman" w:hAnsi="Times New Roman"/>
          <w:b/>
          <w:bCs/>
          <w:sz w:val="28"/>
          <w:szCs w:val="28"/>
        </w:rPr>
        <w:t>.</w:t>
      </w:r>
    </w:p>
    <w:p w14:paraId="2A22F35A" w14:textId="0DE3C99E" w:rsidR="00C66BC4" w:rsidRPr="007816ED" w:rsidRDefault="00C66BC4" w:rsidP="003D20C3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7"/>
        </w:rPr>
      </w:pPr>
    </w:p>
    <w:sectPr w:rsidR="00C66BC4" w:rsidRPr="007816ED" w:rsidSect="00525585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C048" w14:textId="77777777" w:rsidR="00F61402" w:rsidRDefault="00F61402" w:rsidP="00525585">
      <w:pPr>
        <w:spacing w:after="0" w:line="240" w:lineRule="auto"/>
      </w:pPr>
      <w:r>
        <w:separator/>
      </w:r>
    </w:p>
  </w:endnote>
  <w:endnote w:type="continuationSeparator" w:id="0">
    <w:p w14:paraId="7D1CE7B7" w14:textId="77777777" w:rsidR="00F61402" w:rsidRDefault="00F61402" w:rsidP="0052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CE034" w14:textId="77777777" w:rsidR="00F61402" w:rsidRDefault="00F61402" w:rsidP="00525585">
      <w:pPr>
        <w:spacing w:after="0" w:line="240" w:lineRule="auto"/>
      </w:pPr>
      <w:r>
        <w:separator/>
      </w:r>
    </w:p>
  </w:footnote>
  <w:footnote w:type="continuationSeparator" w:id="0">
    <w:p w14:paraId="696DFCCE" w14:textId="77777777" w:rsidR="00F61402" w:rsidRDefault="00F61402" w:rsidP="00525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29317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BA8A239" w14:textId="1C1B8E41" w:rsidR="00525585" w:rsidRPr="00525585" w:rsidRDefault="00525585" w:rsidP="004742A7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255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2558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255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C9F58DB" w14:textId="77777777" w:rsidR="00525585" w:rsidRDefault="005255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35331"/>
    <w:multiLevelType w:val="hybridMultilevel"/>
    <w:tmpl w:val="3D4612A8"/>
    <w:lvl w:ilvl="0" w:tplc="00CC03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407185"/>
    <w:multiLevelType w:val="hybridMultilevel"/>
    <w:tmpl w:val="97B68ECA"/>
    <w:lvl w:ilvl="0" w:tplc="E0BAEA7E">
      <w:start w:val="1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EB"/>
    <w:rsid w:val="00056AB2"/>
    <w:rsid w:val="00074657"/>
    <w:rsid w:val="000E6E25"/>
    <w:rsid w:val="000F6FF8"/>
    <w:rsid w:val="000F7020"/>
    <w:rsid w:val="0014021A"/>
    <w:rsid w:val="001641C9"/>
    <w:rsid w:val="001818D5"/>
    <w:rsid w:val="00185CFA"/>
    <w:rsid w:val="00222916"/>
    <w:rsid w:val="0026701E"/>
    <w:rsid w:val="002E5ABB"/>
    <w:rsid w:val="00334CD5"/>
    <w:rsid w:val="00394E61"/>
    <w:rsid w:val="003C40D1"/>
    <w:rsid w:val="003D20C3"/>
    <w:rsid w:val="003F5050"/>
    <w:rsid w:val="00430122"/>
    <w:rsid w:val="004742A7"/>
    <w:rsid w:val="004A1A66"/>
    <w:rsid w:val="004E36A8"/>
    <w:rsid w:val="00525585"/>
    <w:rsid w:val="005B38F0"/>
    <w:rsid w:val="006108FA"/>
    <w:rsid w:val="00626512"/>
    <w:rsid w:val="00660DBA"/>
    <w:rsid w:val="00676678"/>
    <w:rsid w:val="0072560B"/>
    <w:rsid w:val="00764066"/>
    <w:rsid w:val="007816ED"/>
    <w:rsid w:val="008151BF"/>
    <w:rsid w:val="008517F3"/>
    <w:rsid w:val="008729B9"/>
    <w:rsid w:val="008E1072"/>
    <w:rsid w:val="008F1295"/>
    <w:rsid w:val="00937CC8"/>
    <w:rsid w:val="00942439"/>
    <w:rsid w:val="00943A63"/>
    <w:rsid w:val="009D779F"/>
    <w:rsid w:val="009F5845"/>
    <w:rsid w:val="00A0145F"/>
    <w:rsid w:val="00AA5E5D"/>
    <w:rsid w:val="00AE4075"/>
    <w:rsid w:val="00B21985"/>
    <w:rsid w:val="00B23DB5"/>
    <w:rsid w:val="00B2655D"/>
    <w:rsid w:val="00B34FF0"/>
    <w:rsid w:val="00BC4D2F"/>
    <w:rsid w:val="00C508F4"/>
    <w:rsid w:val="00C66BC4"/>
    <w:rsid w:val="00C974B9"/>
    <w:rsid w:val="00DC1D1B"/>
    <w:rsid w:val="00DE0BEB"/>
    <w:rsid w:val="00EC6411"/>
    <w:rsid w:val="00F12446"/>
    <w:rsid w:val="00F321DA"/>
    <w:rsid w:val="00F61402"/>
    <w:rsid w:val="00FA47BD"/>
    <w:rsid w:val="00FD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6C2E5"/>
  <w15:chartTrackingRefBased/>
  <w15:docId w15:val="{A9346482-5F3C-4D26-97FA-9B2F64EB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6678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394E6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140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21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29B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24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24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2446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24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2446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NoSpacing">
    <w:name w:val="No Spacing"/>
    <w:link w:val="NoSpacingChar"/>
    <w:uiPriority w:val="1"/>
    <w:qFormat/>
    <w:rsid w:val="003D20C3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20C3"/>
    <w:rPr>
      <w:rFonts w:ascii="Calibri" w:eastAsia="Calibri" w:hAnsi="Calibri" w:cs="Times New Roman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76F2BD6-109A-4290-8E36-520510910248}"/>
</file>

<file path=customXml/itemProps2.xml><?xml version="1.0" encoding="utf-8"?>
<ds:datastoreItem xmlns:ds="http://schemas.openxmlformats.org/officeDocument/2006/customXml" ds:itemID="{65798D4F-D0B5-4D1A-8844-53F2997FD554}"/>
</file>

<file path=customXml/itemProps3.xml><?xml version="1.0" encoding="utf-8"?>
<ds:datastoreItem xmlns:ds="http://schemas.openxmlformats.org/officeDocument/2006/customXml" ds:itemID="{6E2B4CAB-FFB6-44E8-824D-2EF9E8ABAF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H_194.2023.ro</dc:title>
  <dc:subject/>
  <dc:creator>Liliana Lupașcu</dc:creator>
  <cp:keywords/>
  <dc:description/>
  <cp:lastModifiedBy>Inga Rusnac</cp:lastModifiedBy>
  <cp:revision>4</cp:revision>
  <cp:lastPrinted>2023-06-21T10:32:00Z</cp:lastPrinted>
  <dcterms:created xsi:type="dcterms:W3CDTF">2023-07-14T12:46:00Z</dcterms:created>
  <dcterms:modified xsi:type="dcterms:W3CDTF">2023-07-17T13:34:00Z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