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B2105" w14:textId="77777777" w:rsidR="00CC5B34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4E7C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485E8D97" w14:textId="77777777" w:rsidR="00CC5B34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14:paraId="6E6AAC59" w14:textId="77777777" w:rsidR="00CC5B34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D62D203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31F8459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B251A36" w14:textId="4043109E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F560EC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>акона о внесении изменений в некоторые нормативные акты.</w:t>
      </w:r>
    </w:p>
    <w:p w14:paraId="296B2EDC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FF16BF7" w14:textId="77777777" w:rsidR="00CC5B34" w:rsidRPr="004E7CBF" w:rsidRDefault="00CC5B34" w:rsidP="004E7CBF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Прилагаются:</w:t>
      </w:r>
    </w:p>
    <w:p w14:paraId="3BC7A57E" w14:textId="77777777" w:rsidR="00CC5B34" w:rsidRPr="004E7CBF" w:rsidRDefault="00CC5B34" w:rsidP="004E7CBF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проект закона;</w:t>
      </w:r>
    </w:p>
    <w:p w14:paraId="7524A68A" w14:textId="77777777" w:rsidR="00CC5B34" w:rsidRPr="004E7CBF" w:rsidRDefault="00CC5B34" w:rsidP="004E7CBF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пояснительная записка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A15FF2F" w14:textId="77777777" w:rsidR="00CC5B34" w:rsidRPr="004E7CBF" w:rsidRDefault="00CC5B34" w:rsidP="004E7CBF">
      <w:pPr>
        <w:pStyle w:val="Frspaiere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EB7C13" w14:textId="77777777" w:rsidR="00CC5B34" w:rsidRPr="004E7CBF" w:rsidRDefault="00CC5B34" w:rsidP="004E7CBF">
      <w:pPr>
        <w:pStyle w:val="Frspaiere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D03C21D" w14:textId="77777777" w:rsidR="00CC5B34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43AAADF" w14:textId="77777777" w:rsidR="00CC5B34" w:rsidRPr="004E7CBF" w:rsidRDefault="00CC5B34" w:rsidP="00FB71EE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eastAsia="Times New Roman" w:hAnsi="Times New Roman" w:cs="Times New Roman"/>
          <w:sz w:val="28"/>
          <w:szCs w:val="28"/>
          <w:lang w:val="ru-RU"/>
        </w:rPr>
        <w:t>Депутаты Парламента:</w:t>
      </w:r>
    </w:p>
    <w:p w14:paraId="09BA3323" w14:textId="77777777" w:rsidR="00CC5B34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CBF">
        <w:rPr>
          <w:rFonts w:ascii="Times New Roman" w:hAnsi="Times New Roman" w:cs="Times New Roman"/>
          <w:sz w:val="28"/>
          <w:szCs w:val="28"/>
          <w:lang w:val="ru-RU"/>
        </w:rPr>
        <w:t>Д.Истратий</w:t>
      </w:r>
      <w:proofErr w:type="spellEnd"/>
    </w:p>
    <w:p w14:paraId="47487E96" w14:textId="77777777" w:rsidR="00816A7A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CBF">
        <w:rPr>
          <w:rFonts w:ascii="Times New Roman" w:hAnsi="Times New Roman" w:cs="Times New Roman"/>
          <w:sz w:val="28"/>
          <w:szCs w:val="28"/>
          <w:lang w:val="ru-RU"/>
        </w:rPr>
        <w:t>Д.Алайба</w:t>
      </w:r>
      <w:proofErr w:type="spellEnd"/>
    </w:p>
    <w:p w14:paraId="432D1529" w14:textId="77777777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391A97A" w14:textId="77777777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61F7027" w14:textId="77777777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F1E8945" w14:textId="77777777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184F4B5" w14:textId="77777777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4AC9906" w14:textId="67E1469A" w:rsidR="00816A7A" w:rsidRPr="004E7CBF" w:rsidRDefault="00816A7A" w:rsidP="004E7CBF">
      <w:pPr>
        <w:pStyle w:val="Subsol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C7749C8" w14:textId="77777777" w:rsidR="00816A7A" w:rsidRPr="004E7CBF" w:rsidRDefault="00816A7A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5645E3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C3F334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55CE49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D7896F" w14:textId="77777777" w:rsidR="00CC5B34" w:rsidRPr="004E7CBF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C022AB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1FECE90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7475F5B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821CEE5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40B00CF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52AC1F7" w14:textId="77777777" w:rsidR="00CC5B34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460067B" w14:textId="77777777" w:rsidR="004E7CBF" w:rsidRDefault="004E7CBF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2E59026" w14:textId="77777777" w:rsidR="004E7CBF" w:rsidRDefault="004E7CBF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BD7D81F" w14:textId="77777777" w:rsidR="004E7CBF" w:rsidRDefault="004E7CBF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28B00B1" w14:textId="77777777" w:rsidR="004E7CBF" w:rsidRDefault="004E7CBF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9A66191" w14:textId="77777777" w:rsidR="004E7CBF" w:rsidRPr="004E7CBF" w:rsidRDefault="004E7CBF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EF9B44C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C86790F" w14:textId="77777777" w:rsidR="00816A7A" w:rsidRPr="004E7CBF" w:rsidRDefault="00CC5B34" w:rsidP="004E7CBF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 (№393/2021)</w:t>
      </w:r>
    </w:p>
    <w:p w14:paraId="7DDF3027" w14:textId="27DCEC2C" w:rsidR="00CC5B34" w:rsidRPr="004E7CBF" w:rsidRDefault="00F560EC" w:rsidP="004E7CBF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CC5B34" w:rsidRPr="004E7CBF">
        <w:rPr>
          <w:rFonts w:ascii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7647442C" w14:textId="77777777" w:rsidR="00816A7A" w:rsidRPr="004E7CBF" w:rsidRDefault="00816A7A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70F3D81" w14:textId="77777777" w:rsidR="00816A7A" w:rsidRPr="004E7CBF" w:rsidRDefault="00CC5B34" w:rsidP="004E7CBF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Закон </w:t>
      </w:r>
    </w:p>
    <w:p w14:paraId="0EB73889" w14:textId="77777777" w:rsidR="00816A7A" w:rsidRPr="004E7CBF" w:rsidRDefault="00CC5B34" w:rsidP="004E7CBF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4E7CBF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о внесении изменений в некоторые нормативные акты</w:t>
      </w:r>
    </w:p>
    <w:p w14:paraId="26009BDD" w14:textId="77777777" w:rsidR="00816A7A" w:rsidRPr="004E7CBF" w:rsidRDefault="00816A7A" w:rsidP="004E7CBF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0683AB1" w14:textId="77777777" w:rsidR="00816A7A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9A03DC4" w14:textId="77777777" w:rsidR="00816A7A" w:rsidRPr="004E7CBF" w:rsidRDefault="00816A7A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6E5B26" w14:textId="77777777" w:rsidR="00CC5B34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816A7A"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I.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Закон о кредитных договорах с потребителями № 202/2013 (Официальный монитор Республики Молдова, 2013 г., № 191–197, ст.619), с последующими изменениями, внести следующие изменения:</w:t>
      </w:r>
    </w:p>
    <w:p w14:paraId="4BABABF4" w14:textId="77777777" w:rsidR="004E7CBF" w:rsidRPr="004E7CBF" w:rsidRDefault="004E7CBF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F07FBE" w14:textId="77777777" w:rsidR="00816A7A" w:rsidRPr="004E7CBF" w:rsidRDefault="00CC5B34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>1.</w:t>
      </w:r>
      <w:r w:rsidR="00816A7A" w:rsidRPr="004E7CBF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="003533FD" w:rsidRPr="004E7CBF">
        <w:rPr>
          <w:rFonts w:ascii="Times New Roman" w:hAnsi="Times New Roman" w:cs="Times New Roman"/>
          <w:bCs/>
          <w:sz w:val="28"/>
          <w:szCs w:val="28"/>
          <w:lang w:val="ru-RU"/>
        </w:rPr>
        <w:t>В п</w:t>
      </w: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>ункт</w:t>
      </w:r>
      <w:r w:rsidR="003533FD" w:rsidRPr="004E7CBF">
        <w:rPr>
          <w:rFonts w:ascii="Times New Roman" w:hAnsi="Times New Roman" w:cs="Times New Roman"/>
          <w:bCs/>
          <w:sz w:val="28"/>
          <w:szCs w:val="28"/>
          <w:lang w:val="ru-RU"/>
        </w:rPr>
        <w:t>е</w:t>
      </w: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с) части 2) статьи </w:t>
      </w:r>
      <w:r w:rsidR="00816A7A" w:rsidRPr="004E7CBF">
        <w:rPr>
          <w:rFonts w:ascii="Times New Roman" w:hAnsi="Times New Roman" w:cs="Times New Roman"/>
          <w:bCs/>
          <w:sz w:val="28"/>
          <w:szCs w:val="28"/>
          <w:lang w:val="ru-RU"/>
        </w:rPr>
        <w:t>4</w:t>
      </w: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после слов «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3533FD" w:rsidRPr="004E7CBF">
        <w:rPr>
          <w:rFonts w:ascii="Times New Roman" w:hAnsi="Times New Roman" w:cs="Times New Roman"/>
          <w:sz w:val="28"/>
          <w:szCs w:val="28"/>
          <w:lang w:val="ru-RU"/>
        </w:rPr>
        <w:t>жирным шрифтом»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33FD" w:rsidRPr="004E7CBF">
        <w:rPr>
          <w:rFonts w:ascii="Times New Roman" w:hAnsi="Times New Roman" w:cs="Times New Roman"/>
          <w:sz w:val="28"/>
          <w:szCs w:val="28"/>
          <w:lang w:val="ru-RU"/>
        </w:rPr>
        <w:t>дополнить словами «, при этом размер букв и цифр должен быть в три раза больше размера букв и цифр, которым написана информация, указанная в пункте а) части (2))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C61562C" w14:textId="77777777" w:rsidR="003533FD" w:rsidRPr="004E7CBF" w:rsidRDefault="003533FD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3387AA" w14:textId="77777777" w:rsidR="00816A7A" w:rsidRPr="004E7CBF" w:rsidRDefault="003533FD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Статью 13 дополнить пунктом 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d)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CE848A5" w14:textId="77777777" w:rsidR="00816A7A" w:rsidRPr="004E7CBF" w:rsidRDefault="003533FD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«плавающая процентная ставка не распространяется на кредит в размере менее трех среднемесячных зарплат по экономике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637AB25" w14:textId="77777777" w:rsidR="003533FD" w:rsidRPr="004E7CBF" w:rsidRDefault="003533FD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0AD9609" w14:textId="77777777" w:rsidR="00816A7A" w:rsidRPr="004E7CBF" w:rsidRDefault="003533FD" w:rsidP="004E7CBF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>3. В части (7) статьи 15 слова «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до 50 тыс.</w:t>
      </w:r>
      <w:r w:rsidR="003415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леев»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заменить словами «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среднемесячных зарплат по экономике».</w:t>
      </w:r>
    </w:p>
    <w:p w14:paraId="7E61D12D" w14:textId="77777777" w:rsidR="00CC5B34" w:rsidRPr="004E7CBF" w:rsidRDefault="00CC5B34" w:rsidP="004E7CBF">
      <w:pPr>
        <w:spacing w:after="0" w:line="259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9A2997F" w14:textId="77777777" w:rsidR="00B07056" w:rsidRDefault="00CC5B34" w:rsidP="004E7CBF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proofErr w:type="spellStart"/>
      <w:r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816A7A"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>II</w:t>
      </w:r>
      <w:proofErr w:type="spellEnd"/>
      <w:r w:rsidR="00816A7A"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4E7CBF"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- </w:t>
      </w:r>
      <w:r w:rsidR="003533FD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В Гражданский кодекс Республики Молдова № 1107/2002 (Официальный монитор Республики Молдова, 2002 г., № 82–86, ст.661), с последующими изменениями,</w:t>
      </w:r>
      <w:r w:rsidR="00A775A4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</w:t>
      </w:r>
      <w:r w:rsidR="00B07056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внести следующие изменения:</w:t>
      </w:r>
    </w:p>
    <w:p w14:paraId="3DE75136" w14:textId="77777777" w:rsidR="004E7CBF" w:rsidRPr="004E7CBF" w:rsidRDefault="004E7CBF" w:rsidP="004E7CBF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14:paraId="6E2367AB" w14:textId="77777777" w:rsidR="003533FD" w:rsidRPr="004E7CBF" w:rsidRDefault="00B07056" w:rsidP="004E7CBF">
      <w:pPr>
        <w:pStyle w:val="Listparagraf"/>
        <w:numPr>
          <w:ilvl w:val="0"/>
          <w:numId w:val="4"/>
        </w:numPr>
        <w:tabs>
          <w:tab w:val="left" w:pos="993"/>
        </w:tabs>
        <w:spacing w:after="0" w:line="259" w:lineRule="auto"/>
        <w:ind w:left="0" w:firstLine="567"/>
        <w:jc w:val="both"/>
        <w:rPr>
          <w:rStyle w:val="Robust"/>
          <w:rFonts w:ascii="Times New Roman" w:eastAsia="Times New Roman" w:hAnsi="Times New Roman" w:cs="Times New Roman"/>
          <w:b w:val="0"/>
          <w:bCs w:val="0"/>
          <w:color w:val="333333"/>
          <w:sz w:val="28"/>
          <w:szCs w:val="28"/>
          <w:lang w:val="ru-RU" w:eastAsia="en-GB"/>
        </w:rPr>
      </w:pPr>
      <w:r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Дополнить кодекс статьей </w:t>
      </w:r>
      <w:r w:rsidR="00A775A4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1764</w:t>
      </w:r>
      <w:r w:rsidR="00A775A4" w:rsidRPr="004E7CB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val="ru-RU" w:eastAsia="en-GB"/>
        </w:rPr>
        <w:t>1</w:t>
      </w:r>
      <w:r w:rsidR="00A775A4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следующего содержания</w:t>
      </w:r>
      <w:r w:rsidR="003533FD" w:rsidRPr="004E7C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:</w:t>
      </w:r>
      <w:r w:rsidR="003533FD" w:rsidRPr="004E7CBF">
        <w:rPr>
          <w:rStyle w:val="Robust"/>
          <w:rFonts w:ascii="Times New Roman" w:eastAsia="Times New Roman" w:hAnsi="Times New Roman" w:cs="Times New Roman"/>
          <w:b w:val="0"/>
          <w:bCs w:val="0"/>
          <w:color w:val="333333"/>
          <w:sz w:val="28"/>
          <w:szCs w:val="28"/>
          <w:lang w:val="ru-RU" w:eastAsia="en-GB"/>
        </w:rPr>
        <w:t xml:space="preserve"> </w:t>
      </w:r>
    </w:p>
    <w:p w14:paraId="5F4D1044" w14:textId="77777777" w:rsidR="00A775A4" w:rsidRPr="004E7CBF" w:rsidRDefault="00A775A4" w:rsidP="004E7CBF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560EC">
        <w:rPr>
          <w:rStyle w:val="Robust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«Статья </w:t>
      </w:r>
      <w:r w:rsidR="00816A7A" w:rsidRPr="00F560EC">
        <w:rPr>
          <w:rStyle w:val="Robust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1764</w:t>
      </w:r>
      <w:r w:rsidR="00816A7A" w:rsidRPr="00F560EC">
        <w:rPr>
          <w:rStyle w:val="Robust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vertAlign w:val="superscript"/>
          <w:lang w:val="ru-RU"/>
        </w:rPr>
        <w:t>1</w:t>
      </w:r>
      <w:r w:rsidR="00816A7A" w:rsidRPr="00F560EC">
        <w:rPr>
          <w:rStyle w:val="Robust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.</w:t>
      </w:r>
      <w:r w:rsidR="00816A7A" w:rsidRPr="004E7C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 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Средняя процентная ставка по непогашенным остаткам кредитов в банковском секторе</w:t>
      </w:r>
    </w:p>
    <w:p w14:paraId="2A75F85E" w14:textId="77777777" w:rsid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C5E4B3" w14:textId="77777777" w:rsidR="00A775A4" w:rsidRPr="004E7CBF" w:rsidRDefault="00A775A4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(1) В случае снижения средней процентной ставки по непогашенным кредитным остаткам от 1 </w:t>
      </w:r>
      <w:r w:rsidR="008E00E4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года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до 2 лет в банковском секторе, рассчитанной Национальным банком Молдовы, банк-кредитор обязан уведомить об этом снижении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должника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посредством электронных средств связи в срок не более </w:t>
      </w:r>
      <w:r w:rsidR="00CE5837" w:rsidRPr="004E7CBF"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рабочих дней после опубликования этих данных.</w:t>
      </w:r>
    </w:p>
    <w:p w14:paraId="64E3637E" w14:textId="77777777" w:rsidR="00A775A4" w:rsidRPr="004E7CBF" w:rsidRDefault="00A775A4" w:rsidP="004E7CBF">
      <w:pPr>
        <w:pStyle w:val="Listparagraf"/>
        <w:spacing w:after="0" w:line="259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26CC905" w14:textId="77777777" w:rsidR="00CE5837" w:rsidRPr="004E7CBF" w:rsidRDefault="00CE5837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lastRenderedPageBreak/>
        <w:t>(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Ориентиром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колебаний средней процентной ставки по остаткам кредитов сроком 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от одного года до двух лет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в банковском секторе сл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жит процентная доля данного показателя на дату подписания договора выступает.</w:t>
      </w:r>
    </w:p>
    <w:p w14:paraId="22687C0A" w14:textId="77777777" w:rsidR="000D690E" w:rsidRPr="004E7CBF" w:rsidRDefault="000D690E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6B6075" w14:textId="77777777" w:rsidR="000D690E" w:rsidRPr="004E7CBF" w:rsidRDefault="000D690E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(3) Если средняя процентная ставка по банковскому сектору по непогашенным остаткам кредита сроком от одного года до двух лет снизилась не менее чем на один процентный пункт по сравнению с аналогичным показателем на дату подписания договора, банк уведомляет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а о своем праве начать процесс перезаключения кредитного договора с целью изменения, </w:t>
      </w:r>
      <w:proofErr w:type="spellStart"/>
      <w:r w:rsidRPr="004E7CBF">
        <w:rPr>
          <w:rFonts w:ascii="Times New Roman" w:hAnsi="Times New Roman" w:cs="Times New Roman"/>
          <w:i/>
          <w:sz w:val="28"/>
          <w:szCs w:val="28"/>
          <w:lang w:val="ru-RU"/>
        </w:rPr>
        <w:t>ceteris</w:t>
      </w:r>
      <w:proofErr w:type="spellEnd"/>
      <w:r w:rsidRPr="004E7CB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7CBF">
        <w:rPr>
          <w:rFonts w:ascii="Times New Roman" w:hAnsi="Times New Roman" w:cs="Times New Roman"/>
          <w:i/>
          <w:sz w:val="28"/>
          <w:szCs w:val="28"/>
          <w:lang w:val="ru-RU"/>
        </w:rPr>
        <w:t>paribu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s</w:t>
      </w:r>
      <w:proofErr w:type="spellEnd"/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, процентной ставки по кредитному договору в пользу </w:t>
      </w:r>
      <w:r w:rsidR="00341592" w:rsidRPr="004E7CBF">
        <w:rPr>
          <w:rFonts w:ascii="Times New Roman" w:hAnsi="Times New Roman" w:cs="Times New Roman"/>
          <w:sz w:val="28"/>
          <w:szCs w:val="28"/>
          <w:lang w:val="ru-RU"/>
        </w:rPr>
        <w:t>должника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60244C" w14:textId="77777777" w:rsid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5D4F7F" w14:textId="77777777" w:rsidR="000D690E" w:rsidRPr="004E7CBF" w:rsidRDefault="000D690E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(4) При пересмотре процентной ставки по кредитному договору банк должен предложить корректировку в пользу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а в размере не менее 50 процентов от снижения средней процентной ставки по банковскому сектору для остатков кредитов сроком от одного года до двух лет.</w:t>
      </w:r>
    </w:p>
    <w:p w14:paraId="00BFBDD1" w14:textId="77777777" w:rsidR="000D690E" w:rsidRPr="004E7CBF" w:rsidRDefault="000D690E" w:rsidP="004E7CBF">
      <w:pPr>
        <w:pStyle w:val="Listparagraf"/>
        <w:spacing w:after="0" w:line="259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6E1A602" w14:textId="77777777" w:rsidR="000D690E" w:rsidRPr="004E7CBF" w:rsidRDefault="00B07056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(5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) Если после обращения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должника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банк соглашается перезаключить кредитный договор путем изменения процентной ставки в пользу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>а, то нов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ориентиром 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для средней процентной ставки по остаткам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кредитов 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сроком от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одного года 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двух</w:t>
      </w:r>
      <w:r w:rsidR="000D690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лет в банковском секторе становится дата подписания дополнительного соглашения об изменении процентной ставки по кредитному договору.</w:t>
      </w:r>
    </w:p>
    <w:p w14:paraId="29AA8594" w14:textId="77777777" w:rsidR="00B07056" w:rsidRPr="004E7CBF" w:rsidRDefault="00B07056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D33E75" w14:textId="77777777" w:rsidR="000D690E" w:rsidRPr="004E7CBF" w:rsidRDefault="000D690E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) Если после обращения </w:t>
      </w:r>
      <w:r w:rsidR="00341592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а банк отказывается перезаключить кредитный договор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путем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измен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>ения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процентн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ставк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в пользу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а, </w:t>
      </w:r>
      <w:r w:rsidR="00341592">
        <w:rPr>
          <w:rFonts w:ascii="Times New Roman" w:hAnsi="Times New Roman" w:cs="Times New Roman"/>
          <w:sz w:val="28"/>
          <w:szCs w:val="28"/>
          <w:lang w:val="ru-RU"/>
        </w:rPr>
        <w:t>должник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имеет право досрочно погасить кредитный договор без уплаты каких-либо финансовых санкций в связи с досрочным погашением.</w:t>
      </w:r>
      <w:r w:rsidR="00B07056" w:rsidRPr="004E7CB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C0FD11D" w14:textId="77777777" w:rsidR="000D690E" w:rsidRPr="004E7CBF" w:rsidRDefault="000D690E" w:rsidP="004E7CBF">
      <w:pPr>
        <w:pStyle w:val="Listparagraf"/>
        <w:spacing w:after="0" w:line="259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5D631BC" w14:textId="77777777" w:rsidR="00816A7A" w:rsidRPr="004E7CBF" w:rsidRDefault="00B07056" w:rsidP="004E7CBF">
      <w:pPr>
        <w:spacing w:after="0" w:line="259" w:lineRule="auto"/>
        <w:ind w:left="0"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4E7CBF">
        <w:rPr>
          <w:rStyle w:val="Robust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ru-RU"/>
        </w:rPr>
        <w:t xml:space="preserve">2. Статью </w:t>
      </w:r>
      <w:r w:rsidR="00816A7A" w:rsidRPr="004E7CBF">
        <w:rPr>
          <w:rStyle w:val="Robust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ru-RU"/>
        </w:rPr>
        <w:t>1767</w:t>
      </w:r>
      <w:r w:rsidRPr="004E7CBF">
        <w:rPr>
          <w:rStyle w:val="Robust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ru-RU"/>
        </w:rPr>
        <w:t xml:space="preserve"> дополнить частями (4) и (5)</w:t>
      </w:r>
      <w:r w:rsidR="00D9744E" w:rsidRPr="004E7CBF">
        <w:rPr>
          <w:rStyle w:val="Robust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ru-RU"/>
        </w:rPr>
        <w:t xml:space="preserve"> следующего содержания:</w:t>
      </w:r>
    </w:p>
    <w:p w14:paraId="053EB7DE" w14:textId="77777777" w:rsidR="00D9744E" w:rsidRPr="004E7CBF" w:rsidRDefault="00D9744E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4E7C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«</w:t>
      </w:r>
      <w:r w:rsidR="00816A7A" w:rsidRPr="004E7C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(4) </w:t>
      </w:r>
      <w:r w:rsidRPr="004E7C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Залогодержатель более высокого ранга не может запретить должнику заложить эти гарантии в пользу другого кредитора, который установит залог более низкого ранга.</w:t>
      </w:r>
    </w:p>
    <w:p w14:paraId="52206676" w14:textId="77777777" w:rsidR="00341592" w:rsidRDefault="00341592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14:paraId="40079A27" w14:textId="77777777" w:rsidR="00D9744E" w:rsidRPr="004E7CBF" w:rsidRDefault="00816A7A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(5) </w:t>
      </w:r>
      <w:r w:rsidR="00D9744E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Любые положения договора, по которым залогодержатель более высокого ранга запрещает должнику закладывать заложенные активы в качестве залога более низкого ранга в пользу другого кредитора, считаются </w:t>
      </w:r>
      <w:r w:rsidR="00494508" w:rsidRPr="004E7CBF">
        <w:rPr>
          <w:rFonts w:ascii="Times New Roman" w:hAnsi="Times New Roman" w:cs="Times New Roman"/>
          <w:sz w:val="28"/>
          <w:szCs w:val="28"/>
          <w:lang w:val="ru-RU"/>
        </w:rPr>
        <w:t>ничтожными.».</w:t>
      </w:r>
    </w:p>
    <w:p w14:paraId="7EB1A979" w14:textId="77777777" w:rsidR="00816A7A" w:rsidRPr="004E7CBF" w:rsidRDefault="00816A7A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0BF88F6" w14:textId="77777777" w:rsidR="00494508" w:rsidRDefault="00CC5B34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816A7A"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III.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508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– В Закон о Национальном банке Молдовы № 548/1995 (повторное опубликование: Официальный монитор Республики Молдова, 2015 г., № 297–300, ст.544), с последующими изменениями, внести следующие изменения: </w:t>
      </w:r>
    </w:p>
    <w:p w14:paraId="4EF5FE89" w14:textId="77777777" w:rsidR="00341592" w:rsidRPr="004E7CBF" w:rsidRDefault="00341592" w:rsidP="004E7CBF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32BE50" w14:textId="77777777" w:rsidR="00494508" w:rsidRPr="004E7CBF" w:rsidRDefault="00494508" w:rsidP="004E7CBF">
      <w:pPr>
        <w:pStyle w:val="Listparagraf"/>
        <w:numPr>
          <w:ilvl w:val="0"/>
          <w:numId w:val="5"/>
        </w:num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Статью 2 дополнить новым понятием следующего содержания: </w:t>
      </w:r>
    </w:p>
    <w:p w14:paraId="0BBBE1A0" w14:textId="77777777" w:rsidR="00494508" w:rsidRPr="004E7CBF" w:rsidRDefault="00494508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1CB7371" w14:textId="77777777" w:rsidR="00494508" w:rsidRPr="004E7CBF" w:rsidRDefault="00494508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«Межбанковская ипотечная платформа»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- автоматизированная электронная система, позволяющая передавать соответствующую информацию об ипотеке, с помощью которой ипотечный кредитор передает информацию любому лицензированному банку по своему выбору с целью определения выгодной альтернативы.». </w:t>
      </w:r>
    </w:p>
    <w:p w14:paraId="3518985C" w14:textId="77777777" w:rsidR="00494508" w:rsidRPr="004E7CBF" w:rsidRDefault="00494508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99C0E4" w14:textId="77777777" w:rsidR="00494508" w:rsidRPr="004E7CBF" w:rsidRDefault="00494508" w:rsidP="004E7CBF">
      <w:pPr>
        <w:pStyle w:val="Listparagraf"/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Дополнить закон статьей </w:t>
      </w:r>
      <w:r w:rsidR="00816A7A" w:rsidRPr="004E7CBF">
        <w:rPr>
          <w:rFonts w:ascii="Times New Roman" w:hAnsi="Times New Roman" w:cs="Times New Roman"/>
          <w:bCs/>
          <w:sz w:val="28"/>
          <w:szCs w:val="28"/>
          <w:lang w:val="ru-RU"/>
        </w:rPr>
        <w:t>72</w:t>
      </w:r>
      <w:r w:rsidR="00816A7A" w:rsidRPr="004E7CBF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</w:p>
    <w:p w14:paraId="24899889" w14:textId="77777777" w:rsidR="00494508" w:rsidRPr="004E7CBF" w:rsidRDefault="00494508" w:rsidP="004E7CBF">
      <w:pPr>
        <w:pStyle w:val="Listparagraf"/>
        <w:spacing w:after="0" w:line="259" w:lineRule="auto"/>
        <w:ind w:left="927"/>
        <w:rPr>
          <w:rFonts w:ascii="Times New Roman" w:hAnsi="Times New Roman" w:cs="Times New Roman"/>
          <w:sz w:val="28"/>
          <w:szCs w:val="28"/>
          <w:lang w:val="ru-RU"/>
        </w:rPr>
      </w:pPr>
    </w:p>
    <w:p w14:paraId="4DAD91F7" w14:textId="77777777" w:rsidR="00C617D9" w:rsidRPr="004E7CBF" w:rsidRDefault="00C617D9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«Статья 72</w:t>
      </w:r>
      <w:r w:rsidRPr="004E7CB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. – (1) Национальный банк систематизирует, обслуживает и управляет межбанковской ипотечной онлайн-платформой, посредством которой любой должник </w:t>
      </w:r>
      <w:r w:rsidR="004E7CBF" w:rsidRPr="004E7CBF">
        <w:rPr>
          <w:rFonts w:ascii="Times New Roman" w:hAnsi="Times New Roman" w:cs="Times New Roman"/>
          <w:sz w:val="28"/>
          <w:szCs w:val="28"/>
          <w:lang w:val="ru-RU"/>
        </w:rPr>
        <w:t>осуществляет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право на предоставление информации об условиях своих кредитных договоров сторонним банкам национального банковского сектора.</w:t>
      </w:r>
    </w:p>
    <w:p w14:paraId="16C5948A" w14:textId="77777777" w:rsidR="00C617D9" w:rsidRPr="004E7CBF" w:rsidRDefault="00C617D9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E02383" w14:textId="77777777" w:rsidR="00C617D9" w:rsidRP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2) Национальный банк автоматизирует межбанковскую ипотечную платформу и обеспечивает безопасный способ передачи информации о договор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C617D9" w:rsidRPr="004E7CBF">
        <w:rPr>
          <w:rFonts w:ascii="Times New Roman" w:hAnsi="Times New Roman" w:cs="Times New Roman"/>
          <w:sz w:val="28"/>
          <w:szCs w:val="28"/>
          <w:lang w:val="ru-RU"/>
        </w:rPr>
        <w:t>должника любому стороннему банку, выбранному должником.</w:t>
      </w:r>
    </w:p>
    <w:p w14:paraId="15BF26F8" w14:textId="77777777" w:rsidR="004E7CBF" w:rsidRP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46AB6B" w14:textId="77777777" w:rsidR="00C617D9" w:rsidRPr="004E7CBF" w:rsidRDefault="00C617D9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(3) Передача информации об ипотеке имеет целью выявление выгодных ипотечных альтернатив, если в пересмотре процентной ставки по ипотечному кредиту было отказано, в соответствии с</w:t>
      </w:r>
      <w:r w:rsidR="004E7CBF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частью (4) 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4E7CBF" w:rsidRPr="004E7CB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1764</w:t>
      </w:r>
      <w:r w:rsidRPr="004E7CB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 Гражданского кодекса.</w:t>
      </w:r>
    </w:p>
    <w:p w14:paraId="6F2B11F8" w14:textId="77777777" w:rsidR="00816A7A" w:rsidRPr="004E7CBF" w:rsidRDefault="00816A7A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5D38B9" w14:textId="77777777" w:rsidR="00816A7A" w:rsidRP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IV. – </w:t>
      </w:r>
      <w:r w:rsidRPr="004E7CBF">
        <w:rPr>
          <w:rFonts w:ascii="Times New Roman" w:hAnsi="Times New Roman" w:cs="Times New Roman"/>
          <w:bCs/>
          <w:sz w:val="28"/>
          <w:szCs w:val="28"/>
          <w:lang w:val="ru-RU"/>
        </w:rPr>
        <w:t>(1) Положения настоящего закона вступают в силу со дня принятия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2D56051F" w14:textId="77777777" w:rsidR="004E7CBF" w:rsidRP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0F5006" w14:textId="77777777" w:rsidR="00816A7A" w:rsidRPr="004E7CBF" w:rsidRDefault="004E7CBF" w:rsidP="004E7CBF">
      <w:pPr>
        <w:pStyle w:val="Listparagraf"/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sz w:val="28"/>
          <w:szCs w:val="28"/>
          <w:lang w:val="ru-RU"/>
        </w:rPr>
        <w:t>(2) Правительству привести свои нормативные акты в соответствие с настоящим законом в трехмесячный срок со дня его вступления в силу</w:t>
      </w:r>
      <w:r w:rsidR="00816A7A" w:rsidRPr="004E7CB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7DE73F" w14:textId="77777777" w:rsidR="00816A7A" w:rsidRPr="004E7CBF" w:rsidRDefault="00816A7A" w:rsidP="004E7CBF">
      <w:pPr>
        <w:pStyle w:val="Listparagraf"/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F1D3966" w14:textId="77777777" w:rsidR="00816A7A" w:rsidRPr="004E7CBF" w:rsidRDefault="00816A7A" w:rsidP="004E7CBF">
      <w:pPr>
        <w:pStyle w:val="Listparagraf"/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F2FCBE8" w14:textId="77777777" w:rsidR="00816A7A" w:rsidRPr="004E7CBF" w:rsidRDefault="00816A7A" w:rsidP="004E7CBF">
      <w:pPr>
        <w:pStyle w:val="Listparagraf"/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7AE528F" w14:textId="77777777" w:rsidR="00816A7A" w:rsidRPr="004E7CBF" w:rsidRDefault="004E7CBF" w:rsidP="004E7CBF">
      <w:pPr>
        <w:pStyle w:val="Listparagraf"/>
        <w:spacing w:after="0" w:line="259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E7CBF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65A1F22B" w14:textId="77777777" w:rsidR="00857E02" w:rsidRPr="004E7CBF" w:rsidRDefault="00857E02" w:rsidP="004E7CBF">
      <w:pPr>
        <w:spacing w:after="0" w:line="259" w:lineRule="auto"/>
        <w:rPr>
          <w:lang w:val="ru-RU"/>
        </w:rPr>
      </w:pPr>
    </w:p>
    <w:sectPr w:rsidR="00857E02" w:rsidRPr="004E7CBF" w:rsidSect="00F560EC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1EB6E" w14:textId="77777777" w:rsidR="000B3475" w:rsidRDefault="000B3475" w:rsidP="00341592">
      <w:pPr>
        <w:spacing w:after="0" w:line="240" w:lineRule="auto"/>
      </w:pPr>
      <w:r>
        <w:separator/>
      </w:r>
    </w:p>
  </w:endnote>
  <w:endnote w:type="continuationSeparator" w:id="0">
    <w:p w14:paraId="051E5BFC" w14:textId="77777777" w:rsidR="000B3475" w:rsidRDefault="000B3475" w:rsidP="00341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erif">
    <w:altName w:val="Cambria"/>
    <w:charset w:val="4D"/>
    <w:family w:val="roman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65E8" w14:textId="00247622" w:rsidR="00341592" w:rsidRDefault="00341592">
    <w:pPr>
      <w:pStyle w:val="Subsol"/>
      <w:jc w:val="center"/>
    </w:pPr>
  </w:p>
  <w:p w14:paraId="156D60A8" w14:textId="77777777" w:rsidR="00341592" w:rsidRDefault="0034159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F2EFB" w14:textId="77777777" w:rsidR="000B3475" w:rsidRDefault="000B3475" w:rsidP="00341592">
      <w:pPr>
        <w:spacing w:after="0" w:line="240" w:lineRule="auto"/>
      </w:pPr>
      <w:r>
        <w:separator/>
      </w:r>
    </w:p>
  </w:footnote>
  <w:footnote w:type="continuationSeparator" w:id="0">
    <w:p w14:paraId="02307A80" w14:textId="77777777" w:rsidR="000B3475" w:rsidRDefault="000B3475" w:rsidP="00341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10163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686733F" w14:textId="6C39F1D7" w:rsidR="00F560EC" w:rsidRPr="00F560EC" w:rsidRDefault="00F560E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60E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560E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560E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560E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560E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3EEC6A6" w14:textId="77777777" w:rsidR="00F560EC" w:rsidRDefault="00F560E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84ADB"/>
    <w:multiLevelType w:val="hybridMultilevel"/>
    <w:tmpl w:val="3E12BB52"/>
    <w:lvl w:ilvl="0" w:tplc="60180D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0B3A3B"/>
    <w:multiLevelType w:val="hybridMultilevel"/>
    <w:tmpl w:val="741AAE06"/>
    <w:lvl w:ilvl="0" w:tplc="AC2A62A2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77F59D7"/>
    <w:multiLevelType w:val="hybridMultilevel"/>
    <w:tmpl w:val="99A02172"/>
    <w:lvl w:ilvl="0" w:tplc="7C7C24C2">
      <w:start w:val="4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01A1C36"/>
    <w:multiLevelType w:val="hybridMultilevel"/>
    <w:tmpl w:val="B5DC4EA4"/>
    <w:lvl w:ilvl="0" w:tplc="7CC058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51470D"/>
    <w:multiLevelType w:val="hybridMultilevel"/>
    <w:tmpl w:val="1E24C6AC"/>
    <w:lvl w:ilvl="0" w:tplc="6D501E26">
      <w:start w:val="1"/>
      <w:numFmt w:val="decimal"/>
      <w:lvlText w:val="(%1)"/>
      <w:lvlJc w:val="left"/>
      <w:pPr>
        <w:ind w:left="1211" w:hanging="360"/>
      </w:pPr>
      <w:rPr>
        <w:rFonts w:ascii="PT Serif" w:hAnsi="PT Serif" w:hint="default"/>
        <w:color w:val="333333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A7A"/>
    <w:rsid w:val="000B3475"/>
    <w:rsid w:val="000D690E"/>
    <w:rsid w:val="00172E39"/>
    <w:rsid w:val="00341592"/>
    <w:rsid w:val="003533FD"/>
    <w:rsid w:val="00494508"/>
    <w:rsid w:val="004E7CBF"/>
    <w:rsid w:val="00816A7A"/>
    <w:rsid w:val="00857E02"/>
    <w:rsid w:val="008E00E4"/>
    <w:rsid w:val="009520A2"/>
    <w:rsid w:val="00A775A4"/>
    <w:rsid w:val="00B07056"/>
    <w:rsid w:val="00C617D9"/>
    <w:rsid w:val="00CC5B34"/>
    <w:rsid w:val="00CE5837"/>
    <w:rsid w:val="00D9744E"/>
    <w:rsid w:val="00F560EC"/>
    <w:rsid w:val="00F77E1E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3C5B"/>
  <w15:chartTrackingRefBased/>
  <w15:docId w15:val="{25542CB4-84E5-4980-8658-09170438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16A7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816A7A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816A7A"/>
    <w:rPr>
      <w:rFonts w:ascii="Georgia" w:hAnsi="Georgia"/>
      <w:sz w:val="18"/>
      <w:szCs w:val="18"/>
      <w:lang w:val="en-US"/>
    </w:rPr>
  </w:style>
  <w:style w:type="paragraph" w:styleId="Listparagraf">
    <w:name w:val="List Paragraph"/>
    <w:basedOn w:val="Normal"/>
    <w:uiPriority w:val="34"/>
    <w:qFormat/>
    <w:rsid w:val="00816A7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816A7A"/>
    <w:rPr>
      <w:b/>
      <w:bCs/>
    </w:rPr>
  </w:style>
  <w:style w:type="paragraph" w:styleId="Frspaiere">
    <w:name w:val="No Spacing"/>
    <w:uiPriority w:val="1"/>
    <w:qFormat/>
    <w:rsid w:val="00CC5B34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341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4159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E38E81-7553-4513-8EBC-CB2E3892BC51}"/>
</file>

<file path=customXml/itemProps2.xml><?xml version="1.0" encoding="utf-8"?>
<ds:datastoreItem xmlns:ds="http://schemas.openxmlformats.org/officeDocument/2006/customXml" ds:itemID="{C9C8A29E-E4FE-4340-B341-3CC115D4EF5B}"/>
</file>

<file path=customXml/itemProps3.xml><?xml version="1.0" encoding="utf-8"?>
<ds:datastoreItem xmlns:ds="http://schemas.openxmlformats.org/officeDocument/2006/customXml" ds:itemID="{B82F4854-8578-44B9-BC93-33DEB43B46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393.2021.ru</dc:title>
  <dc:subject/>
  <dc:creator>Nicoleta Chira</dc:creator>
  <cp:keywords/>
  <dc:description/>
  <cp:lastModifiedBy>Aliona Galaico</cp:lastModifiedBy>
  <cp:revision>3</cp:revision>
  <dcterms:created xsi:type="dcterms:W3CDTF">2021-12-16T13:54:00Z</dcterms:created>
  <dcterms:modified xsi:type="dcterms:W3CDTF">2021-12-16T13:55:00Z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