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A07" w:rsidRPr="009D6A34" w:rsidRDefault="00842A07" w:rsidP="00B46F4B">
      <w:pPr>
        <w:pStyle w:val="NoSpacing"/>
        <w:spacing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46F4B" w:rsidRPr="009D6A34" w:rsidRDefault="00B46F4B" w:rsidP="00842A07">
      <w:pPr>
        <w:pStyle w:val="NoSpacing"/>
        <w:spacing w:after="0"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:rsidR="00B46F4B" w:rsidRPr="009D6A34" w:rsidRDefault="00B46F4B" w:rsidP="00842A07">
      <w:pPr>
        <w:pStyle w:val="NoSpacing"/>
        <w:spacing w:after="0"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:rsidR="00B46F4B" w:rsidRPr="009D6A34" w:rsidRDefault="00B46F4B" w:rsidP="00B46F4B">
      <w:pPr>
        <w:pStyle w:val="NoSpacing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pStyle w:val="NoSpacing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pStyle w:val="NoSpacing"/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pStyle w:val="NoSpacing"/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B46F4B" w:rsidRPr="009D6A34" w:rsidRDefault="00B46F4B" w:rsidP="00B46F4B">
      <w:pPr>
        <w:pStyle w:val="NoSpacing"/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pStyle w:val="tt"/>
        <w:spacing w:line="276" w:lineRule="auto"/>
        <w:ind w:firstLine="720"/>
        <w:jc w:val="both"/>
        <w:rPr>
          <w:b/>
          <w:sz w:val="28"/>
          <w:szCs w:val="28"/>
          <w:lang w:val="ru-RU"/>
        </w:rPr>
      </w:pPr>
      <w:r w:rsidRPr="009D6A34">
        <w:rPr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="00F80970">
        <w:rPr>
          <w:sz w:val="28"/>
          <w:szCs w:val="28"/>
          <w:lang w:val="ru-RU"/>
        </w:rPr>
        <w:t>З</w:t>
      </w:r>
      <w:r w:rsidRPr="009D6A34">
        <w:rPr>
          <w:sz w:val="28"/>
          <w:szCs w:val="28"/>
          <w:lang w:val="ru-RU"/>
        </w:rPr>
        <w:t>акона о внесении изменений в некоторые нормативные акты.</w:t>
      </w:r>
    </w:p>
    <w:p w:rsidR="00B46F4B" w:rsidRPr="009D6A34" w:rsidRDefault="00B46F4B" w:rsidP="00B46F4B">
      <w:pPr>
        <w:pStyle w:val="tt"/>
        <w:spacing w:line="276" w:lineRule="auto"/>
        <w:ind w:firstLine="720"/>
        <w:rPr>
          <w:b/>
          <w:sz w:val="28"/>
          <w:szCs w:val="28"/>
          <w:lang w:val="ru-RU"/>
        </w:rPr>
      </w:pPr>
    </w:p>
    <w:p w:rsidR="00B46F4B" w:rsidRPr="009D6A34" w:rsidRDefault="00B46F4B" w:rsidP="00B46F4B">
      <w:pPr>
        <w:pStyle w:val="tt"/>
        <w:spacing w:line="276" w:lineRule="auto"/>
        <w:ind w:firstLine="720"/>
        <w:rPr>
          <w:b/>
          <w:sz w:val="28"/>
          <w:szCs w:val="28"/>
          <w:lang w:val="ru-RU"/>
        </w:rPr>
      </w:pPr>
    </w:p>
    <w:p w:rsidR="00B46F4B" w:rsidRPr="009D6A34" w:rsidRDefault="00B46F4B" w:rsidP="000302F2">
      <w:pPr>
        <w:spacing w:after="0"/>
        <w:ind w:left="0"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B46F4B" w:rsidRPr="009D6A34" w:rsidRDefault="00B46F4B" w:rsidP="00F80970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B46F4B" w:rsidRPr="009D6A34" w:rsidRDefault="00B46F4B" w:rsidP="00F80970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B46F4B" w:rsidRPr="009D6A34" w:rsidRDefault="00B46F4B" w:rsidP="00B46F4B">
      <w:pPr>
        <w:pStyle w:val="tt"/>
        <w:spacing w:line="276" w:lineRule="auto"/>
        <w:rPr>
          <w:b/>
          <w:sz w:val="28"/>
          <w:szCs w:val="28"/>
          <w:lang w:val="ru-RU"/>
        </w:rPr>
      </w:pPr>
    </w:p>
    <w:p w:rsidR="00B46F4B" w:rsidRPr="009D6A34" w:rsidRDefault="00B46F4B" w:rsidP="00B46F4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D6A34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B46F4B" w:rsidRPr="009D6A34" w:rsidRDefault="00B46F4B" w:rsidP="00B46F4B">
      <w:pPr>
        <w:pStyle w:val="NoSpacing"/>
        <w:spacing w:line="276" w:lineRule="auto"/>
        <w:ind w:left="1429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B46F4B">
      <w:pPr>
        <w:pStyle w:val="NoSpacing"/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46F4B" w:rsidRPr="009D6A34" w:rsidRDefault="00B46F4B" w:rsidP="000302F2">
      <w:pPr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 Парламента       </w:t>
      </w:r>
      <w:r w:rsidR="000302F2" w:rsidRPr="009D6A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</w:t>
      </w: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Д. </w:t>
      </w:r>
      <w:proofErr w:type="spellStart"/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>Перчун</w:t>
      </w:r>
      <w:proofErr w:type="spellEnd"/>
    </w:p>
    <w:p w:rsidR="00B46F4B" w:rsidRPr="009D6A34" w:rsidRDefault="00B46F4B" w:rsidP="00B46F4B">
      <w:pPr>
        <w:spacing w:line="240" w:lineRule="auto"/>
        <w:ind w:firstLine="567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</w:p>
    <w:p w:rsidR="00B46F4B" w:rsidRPr="009D6A34" w:rsidRDefault="00B46F4B" w:rsidP="00B46F4B">
      <w:pPr>
        <w:spacing w:line="240" w:lineRule="auto"/>
        <w:ind w:firstLine="567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</w:p>
    <w:p w:rsidR="00B46F4B" w:rsidRPr="009D6A34" w:rsidRDefault="00B46F4B" w:rsidP="00B46F4B">
      <w:pPr>
        <w:spacing w:line="240" w:lineRule="auto"/>
        <w:ind w:firstLine="567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</w:p>
    <w:p w:rsidR="009D6A34" w:rsidRDefault="009D6A34" w:rsidP="000302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9D6A34" w:rsidRDefault="009D6A34" w:rsidP="000302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B46F4B" w:rsidRPr="009D6A34" w:rsidRDefault="00B46F4B" w:rsidP="000302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  <w:r w:rsidR="00842A07" w:rsidRPr="009D6A3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9D6A34">
        <w:rPr>
          <w:rFonts w:ascii="Times New Roman" w:hAnsi="Times New Roman" w:cs="Times New Roman"/>
          <w:i/>
          <w:sz w:val="28"/>
          <w:szCs w:val="28"/>
          <w:lang w:val="ru-RU"/>
        </w:rPr>
        <w:t>(№ 255/2021)</w:t>
      </w:r>
    </w:p>
    <w:p w:rsidR="00B46F4B" w:rsidRPr="009D6A34" w:rsidRDefault="00B46F4B" w:rsidP="000302F2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Перевод</w:t>
      </w:r>
      <w:r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B46F4B" w:rsidRPr="009D6A34" w:rsidRDefault="00B46F4B" w:rsidP="00B46F4B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46F4B" w:rsidRPr="009D6A34" w:rsidRDefault="00B46F4B" w:rsidP="00B46F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B46F4B" w:rsidRPr="009D6A34" w:rsidRDefault="00B46F4B" w:rsidP="00CA759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внесении изменений в некоторые нормативные акты</w:t>
      </w:r>
    </w:p>
    <w:p w:rsidR="00B46F4B" w:rsidRPr="009D6A34" w:rsidRDefault="00B46F4B" w:rsidP="00B46F4B">
      <w:pPr>
        <w:spacing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CA7599" w:rsidRPr="009D6A34" w:rsidRDefault="00CA7599" w:rsidP="00CA7599">
      <w:pPr>
        <w:ind w:left="0"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B46F4B" w:rsidRPr="009D6A34" w:rsidRDefault="00CA7599" w:rsidP="00CA7599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</w:t>
      </w:r>
      <w:r w:rsidR="00B46F4B"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 I.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r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Pr="009D6A34">
        <w:rPr>
          <w:rFonts w:ascii="Times New Roman" w:hAnsi="Times New Roman" w:cs="Times New Roman"/>
          <w:sz w:val="28"/>
          <w:szCs w:val="28"/>
          <w:lang w:val="ru-RU"/>
        </w:rPr>
        <w:t xml:space="preserve">Закон </w:t>
      </w:r>
      <w:r w:rsidRPr="009D6A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bookmarkStart w:id="0" w:name="_GoBack"/>
      <w:bookmarkEnd w:id="0"/>
      <w:r w:rsidRPr="009D6A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 утверждении Комбинированной товарной номенклатуры</w:t>
      </w:r>
      <w:r w:rsidRPr="009D6A34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172/2014 </w:t>
      </w:r>
      <w:r w:rsidRPr="009D6A34">
        <w:rPr>
          <w:rFonts w:ascii="Times New Roman" w:hAnsi="Times New Roman" w:cs="Times New Roman"/>
          <w:sz w:val="28"/>
          <w:szCs w:val="28"/>
          <w:lang w:val="ru-RU" w:eastAsia="ro-MD"/>
        </w:rPr>
        <w:t>(Официальный монитор</w:t>
      </w:r>
      <w:r w:rsidRPr="009D6A34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</w:t>
      </w:r>
      <w:r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2014 г., № 231–237, ст. 529</w:t>
      </w:r>
      <w:r w:rsidRPr="009D6A34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товарную позицию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3002 </w:t>
      </w:r>
      <w:r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изложить в следующей редакции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CA7599" w:rsidRPr="009D6A34" w:rsidRDefault="00CA7599" w:rsidP="00CA75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9355" w:type="dxa"/>
        <w:jc w:val="right"/>
        <w:tblLook w:val="04A0" w:firstRow="1" w:lastRow="0" w:firstColumn="1" w:lastColumn="0" w:noHBand="0" w:noVBand="1"/>
      </w:tblPr>
      <w:tblGrid>
        <w:gridCol w:w="1795"/>
        <w:gridCol w:w="5670"/>
        <w:gridCol w:w="990"/>
        <w:gridCol w:w="900"/>
      </w:tblGrid>
      <w:tr w:rsidR="00B46F4B" w:rsidRPr="009D6A34" w:rsidTr="00401ACF">
        <w:trPr>
          <w:trHeight w:val="1785"/>
          <w:jc w:val="right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  <w:t>3002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</w:pPr>
            <w:r w:rsidRPr="009D6A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Кровь человеческая; кровь животных, приготовленная для использования в терапевтических, профилактических или диагностических целях; сыворотки иммунные, фракции крови прочие и иммунологические продукты, модифицированные или </w:t>
            </w:r>
            <w:proofErr w:type="spellStart"/>
            <w:r w:rsidRPr="009D6A34">
              <w:rPr>
                <w:rFonts w:ascii="Times New Roman" w:hAnsi="Times New Roman" w:cs="Times New Roman"/>
                <w:b/>
                <w:bCs/>
                <w:lang w:val="ru-RU"/>
              </w:rPr>
              <w:t>немодифицированные</w:t>
            </w:r>
            <w:proofErr w:type="spellEnd"/>
            <w:r w:rsidRPr="009D6A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, в том числе полученные методами биотехнологии; вакцины, токсины, культуры микроорганизмов (кроме дрожжей) и аналогичные продукты: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 </w:t>
            </w:r>
          </w:p>
        </w:tc>
      </w:tr>
      <w:tr w:rsidR="00B46F4B" w:rsidRPr="009D6A34" w:rsidTr="00401ACF">
        <w:trPr>
          <w:trHeight w:val="85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 xml:space="preserve">сыворотки иммунные, фракции крови прочие и иммунологические продукты, модифицированные или </w:t>
            </w:r>
            <w:proofErr w:type="spellStart"/>
            <w:r w:rsidRPr="009D6A34">
              <w:rPr>
                <w:rFonts w:ascii="Times New Roman" w:hAnsi="Times New Roman" w:cs="Times New Roman"/>
                <w:lang w:val="ru-RU"/>
              </w:rPr>
              <w:t>немодифицированные</w:t>
            </w:r>
            <w:proofErr w:type="spellEnd"/>
            <w:r w:rsidRPr="009D6A34">
              <w:rPr>
                <w:rFonts w:ascii="Times New Roman" w:hAnsi="Times New Roman" w:cs="Times New Roman"/>
                <w:lang w:val="ru-RU"/>
              </w:rPr>
              <w:t>, в том числе полученные методами биотехнологии</w:t>
            </w: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3002 11 000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наборы для диагностики малярии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3002 12 000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сыворотки иммунные и фракции крови прочие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765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3002 13 000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</w:t>
            </w:r>
            <w:proofErr w:type="gramStart"/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иммунологические</w:t>
            </w:r>
            <w:proofErr w:type="gramEnd"/>
            <w:r w:rsidRPr="009D6A34">
              <w:rPr>
                <w:rFonts w:ascii="Times New Roman" w:hAnsi="Times New Roman" w:cs="Times New Roman"/>
                <w:lang w:val="ru-RU"/>
              </w:rPr>
              <w:t xml:space="preserve"> продукты, несмешанные, не расфасованные в виде дозированных лекарственных форм или в формы или упаковки для розничной продажи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765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3002 14 000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</w:t>
            </w:r>
            <w:proofErr w:type="gramStart"/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иммунологические</w:t>
            </w:r>
            <w:proofErr w:type="gramEnd"/>
            <w:r w:rsidRPr="009D6A34">
              <w:rPr>
                <w:rFonts w:ascii="Times New Roman" w:hAnsi="Times New Roman" w:cs="Times New Roman"/>
                <w:lang w:val="ru-RU"/>
              </w:rPr>
              <w:t xml:space="preserve"> продукты, смешанные, не расфасованные в виде дозированных лекарственных форм или в формы или упаковки для розничной продажи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1046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3002 15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</w:t>
            </w:r>
            <w:proofErr w:type="gramStart"/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иммунологические</w:t>
            </w:r>
            <w:proofErr w:type="gramEnd"/>
            <w:r w:rsidRPr="009D6A34">
              <w:rPr>
                <w:rFonts w:ascii="Times New Roman" w:hAnsi="Times New Roman" w:cs="Times New Roman"/>
                <w:lang w:val="ru-RU"/>
              </w:rPr>
              <w:t xml:space="preserve"> продукты, расфасованные в виде дозированных лекарственных форм или в формы или упаковки для розничной продажи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3002 15 10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–  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р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еагенты диагностические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для </w:t>
            </w:r>
            <w:r w:rsidR="0010351D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вида 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вируса 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SARS-</w:t>
            </w:r>
            <w:proofErr w:type="spellStart"/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CoV</w:t>
            </w:r>
            <w:proofErr w:type="spellEnd"/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, </w:t>
            </w:r>
            <w:r w:rsidR="00714C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в том числе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расфасованные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</w:t>
            </w:r>
            <w:r w:rsidR="0010351D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в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набор</w:t>
            </w:r>
            <w:r w:rsidR="0010351D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ы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3002 15 101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– – – –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э</w:t>
            </w:r>
            <w:r w:rsidR="00280F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кспресс-тест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ы</w:t>
            </w:r>
            <w:r w:rsidR="00280F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на антиген 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для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выявления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вируса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</w:t>
            </w:r>
            <w:r w:rsidRPr="009D6A34">
              <w:rPr>
                <w:rFonts w:ascii="Times New Roman" w:hAnsi="Times New Roman" w:cs="Times New Roman"/>
                <w:color w:val="000000" w:themeColor="text1"/>
                <w:lang w:val="ru-RU"/>
              </w:rPr>
              <w:t>SARS-CoV-2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(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в том числе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в комбинации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, 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для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выявления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вируса и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наличия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антител </w:t>
            </w:r>
            <w:r w:rsidR="003814F5" w:rsidRPr="009D6A34">
              <w:rPr>
                <w:rFonts w:ascii="Times New Roman" w:hAnsi="Times New Roman" w:cs="Times New Roman"/>
                <w:color w:val="000000" w:themeColor="text1"/>
                <w:lang w:val="ru-RU"/>
              </w:rPr>
              <w:t>anti-</w:t>
            </w:r>
            <w:r w:rsidRPr="009D6A34">
              <w:rPr>
                <w:rFonts w:ascii="Times New Roman" w:hAnsi="Times New Roman" w:cs="Times New Roman"/>
                <w:color w:val="000000" w:themeColor="text1"/>
                <w:lang w:val="ru-RU"/>
              </w:rPr>
              <w:t>SARS-CoV-2.)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lastRenderedPageBreak/>
              <w:t xml:space="preserve">3002 15 102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– – – –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э</w:t>
            </w:r>
            <w:r w:rsidR="00280F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кспресс-тест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ы</w:t>
            </w:r>
            <w:r w:rsidR="00280F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для выявления</w:t>
            </w:r>
            <w:r w:rsidR="003814F5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антител </w:t>
            </w:r>
            <w:r w:rsidRPr="009D6A34">
              <w:rPr>
                <w:rFonts w:ascii="Times New Roman" w:hAnsi="Times New Roman" w:cs="Times New Roman"/>
                <w:color w:val="000000" w:themeColor="text1"/>
                <w:lang w:val="ru-RU"/>
              </w:rPr>
              <w:t>anti-SARS-CoV-2.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3002 15 109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– – 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3002 15 900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3002 19 000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3002 20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вакцины для людей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3002 20 100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 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в</w:t>
            </w:r>
            <w:r w:rsidR="00280FA6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акцины против коронавирусов 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SARS (</w:t>
            </w:r>
            <w:r w:rsidR="00A37950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вид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SARS-CoV-2)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3002 20 900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3002 30 000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вакцины ветеринарные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3002 90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3002 90 100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кровь человеческая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51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3002 90 300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кровь животных, приготовленная для использования в терапевтических, профилактических или диагностических целях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3002 90 500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культуры микроорганизмов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3002 90 900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– –  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</w:tbl>
    <w:p w:rsidR="00B46F4B" w:rsidRPr="009D6A34" w:rsidRDefault="00B46F4B" w:rsidP="00B46F4B">
      <w:pPr>
        <w:spacing w:line="276" w:lineRule="auto"/>
        <w:ind w:left="0"/>
        <w:jc w:val="both"/>
        <w:rPr>
          <w:rFonts w:ascii="Times New Roman" w:eastAsia="Times New Roman" w:hAnsi="Times New Roman" w:cs="Times New Roman"/>
          <w:bCs/>
          <w:lang w:val="ru-RU"/>
        </w:rPr>
      </w:pPr>
    </w:p>
    <w:p w:rsidR="00B46F4B" w:rsidRPr="009D6A34" w:rsidRDefault="00B46F4B" w:rsidP="00B46F4B">
      <w:pPr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lang w:val="ru-RU"/>
        </w:rPr>
      </w:pPr>
    </w:p>
    <w:tbl>
      <w:tblPr>
        <w:tblW w:w="929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5"/>
        <w:gridCol w:w="5760"/>
        <w:gridCol w:w="900"/>
        <w:gridCol w:w="926"/>
      </w:tblGrid>
      <w:tr w:rsidR="00B46F4B" w:rsidRPr="009D6A34" w:rsidTr="00401ACF">
        <w:trPr>
          <w:trHeight w:val="1020"/>
          <w:jc w:val="right"/>
        </w:trPr>
        <w:tc>
          <w:tcPr>
            <w:tcW w:w="1705" w:type="dxa"/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  <w:t xml:space="preserve">3822 00 </w:t>
            </w:r>
          </w:p>
        </w:tc>
        <w:tc>
          <w:tcPr>
            <w:tcW w:w="5760" w:type="dxa"/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</w:pPr>
            <w:r w:rsidRPr="009D6A34">
              <w:rPr>
                <w:rFonts w:ascii="Times New Roman" w:hAnsi="Times New Roman" w:cs="Times New Roman"/>
                <w:b/>
                <w:bCs/>
                <w:lang w:val="ru-RU"/>
              </w:rPr>
              <w:t>Реагенты диагностические или лабораторные на подложке, готовые диагностические или лабораторные реагенты на подложке или без нее, кроме товаров товарной позиции 3002 или 3006; сертифицированные эталонные материалы</w:t>
            </w:r>
          </w:p>
        </w:tc>
        <w:tc>
          <w:tcPr>
            <w:tcW w:w="900" w:type="dxa"/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—</w:t>
            </w:r>
          </w:p>
        </w:tc>
        <w:tc>
          <w:tcPr>
            <w:tcW w:w="926" w:type="dxa"/>
            <w:shd w:val="clear" w:color="auto" w:fill="auto"/>
            <w:hideMark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B46F4B" w:rsidRPr="009D6A34" w:rsidTr="00401ACF">
        <w:trPr>
          <w:trHeight w:val="858"/>
          <w:jc w:val="right"/>
        </w:trPr>
        <w:tc>
          <w:tcPr>
            <w:tcW w:w="1705" w:type="dxa"/>
            <w:shd w:val="clear" w:color="auto" w:fill="auto"/>
          </w:tcPr>
          <w:p w:rsidR="00B46F4B" w:rsidRPr="009D6A34" w:rsidRDefault="00B46F4B" w:rsidP="00401ACF">
            <w:pPr>
              <w:pStyle w:val="ListParagraph"/>
              <w:spacing w:after="0" w:line="240" w:lineRule="auto"/>
              <w:ind w:left="425" w:hanging="425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bCs/>
                <w:color w:val="000000" w:themeColor="text1"/>
                <w:lang w:val="ru-RU"/>
              </w:rPr>
              <w:t xml:space="preserve">3822 00 10  </w:t>
            </w:r>
          </w:p>
        </w:tc>
        <w:tc>
          <w:tcPr>
            <w:tcW w:w="5760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- 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р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еагенты диагностические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для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вида </w:t>
            </w:r>
            <w:r w:rsidR="00AB7EC2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вируса </w:t>
            </w: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SARS-CoV-2, </w:t>
            </w:r>
            <w:r w:rsidR="00A37950" w:rsidRPr="009D6A34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в том числе в наборах</w:t>
            </w:r>
          </w:p>
        </w:tc>
        <w:tc>
          <w:tcPr>
            <w:tcW w:w="900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  <w:tc>
          <w:tcPr>
            <w:tcW w:w="926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</w:p>
        </w:tc>
      </w:tr>
      <w:tr w:rsidR="00B46F4B" w:rsidRPr="009D6A34" w:rsidTr="00401ACF">
        <w:trPr>
          <w:trHeight w:val="831"/>
          <w:jc w:val="right"/>
        </w:trPr>
        <w:tc>
          <w:tcPr>
            <w:tcW w:w="1705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bCs/>
                <w:color w:val="000000" w:themeColor="text1"/>
                <w:lang w:val="ru-RU"/>
              </w:rPr>
              <w:t xml:space="preserve">3822 00 101  </w:t>
            </w:r>
          </w:p>
        </w:tc>
        <w:tc>
          <w:tcPr>
            <w:tcW w:w="5760" w:type="dxa"/>
            <w:shd w:val="clear" w:color="auto" w:fill="auto"/>
          </w:tcPr>
          <w:p w:rsidR="00B46F4B" w:rsidRPr="009D6A34" w:rsidRDefault="00B46F4B" w:rsidP="00A37950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- - </w:t>
            </w:r>
            <w:r w:rsidR="000913E2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в</w:t>
            </w:r>
            <w:r w:rsidR="00A37950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ыявляющие генетический материал вируса путем обратной транскрипции с последующей </w:t>
            </w:r>
            <w:r w:rsidR="00A37950" w:rsidRPr="009D6A34">
              <w:rPr>
                <w:rFonts w:ascii="Times New Roman" w:hAnsi="Times New Roman" w:cs="Times New Roman"/>
                <w:lang w:val="ru-RU"/>
              </w:rPr>
              <w:t>полимеразной цепной</w:t>
            </w:r>
            <w:r w:rsidR="00A37950"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 реакцией (ОТ-ПЦР)</w:t>
            </w:r>
            <w:r w:rsidR="00A37950" w:rsidRPr="009D6A34">
              <w:rPr>
                <w:rFonts w:ascii="Times New Roman" w:hAnsi="Times New Roman" w:cs="Times New Roman"/>
                <w:color w:val="4D5156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B46F4B" w:rsidRPr="009D6A34" w:rsidRDefault="00A346D3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26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364"/>
          <w:jc w:val="right"/>
        </w:trPr>
        <w:tc>
          <w:tcPr>
            <w:tcW w:w="1705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3822 00 109  </w:t>
            </w:r>
          </w:p>
        </w:tc>
        <w:tc>
          <w:tcPr>
            <w:tcW w:w="5760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- - 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00" w:type="dxa"/>
            <w:shd w:val="clear" w:color="auto" w:fill="auto"/>
          </w:tcPr>
          <w:p w:rsidR="00B46F4B" w:rsidRPr="009D6A34" w:rsidRDefault="00A346D3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26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  <w:tr w:rsidR="00B46F4B" w:rsidRPr="009D6A34" w:rsidTr="00401ACF">
        <w:trPr>
          <w:trHeight w:val="463"/>
          <w:jc w:val="right"/>
        </w:trPr>
        <w:tc>
          <w:tcPr>
            <w:tcW w:w="1705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3822 00 900</w:t>
            </w:r>
          </w:p>
        </w:tc>
        <w:tc>
          <w:tcPr>
            <w:tcW w:w="5760" w:type="dxa"/>
            <w:shd w:val="clear" w:color="auto" w:fill="auto"/>
          </w:tcPr>
          <w:p w:rsidR="00B46F4B" w:rsidRPr="009D6A34" w:rsidRDefault="00B46F4B" w:rsidP="00B46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hanging="194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 xml:space="preserve">- </w:t>
            </w:r>
            <w:r w:rsidRPr="009D6A34">
              <w:rPr>
                <w:rFonts w:ascii="Times New Roman" w:hAnsi="Times New Roman" w:cs="Times New Roman"/>
                <w:lang w:val="ru-RU"/>
              </w:rPr>
              <w:t>прочие</w:t>
            </w:r>
          </w:p>
        </w:tc>
        <w:tc>
          <w:tcPr>
            <w:tcW w:w="900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—</w:t>
            </w:r>
          </w:p>
        </w:tc>
        <w:tc>
          <w:tcPr>
            <w:tcW w:w="926" w:type="dxa"/>
            <w:shd w:val="clear" w:color="auto" w:fill="auto"/>
          </w:tcPr>
          <w:p w:rsidR="00B46F4B" w:rsidRPr="009D6A34" w:rsidRDefault="00B46F4B" w:rsidP="00401ACF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</w:pPr>
            <w:r w:rsidRPr="009D6A34">
              <w:rPr>
                <w:rFonts w:ascii="Times New Roman" w:eastAsia="Times New Roman" w:hAnsi="Times New Roman" w:cs="Times New Roman"/>
                <w:color w:val="000000" w:themeColor="text1"/>
                <w:lang w:val="ru-RU"/>
              </w:rPr>
              <w:t>0</w:t>
            </w:r>
          </w:p>
        </w:tc>
      </w:tr>
    </w:tbl>
    <w:p w:rsidR="00B46F4B" w:rsidRPr="009D6A34" w:rsidRDefault="00B46F4B" w:rsidP="00B46F4B">
      <w:pPr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B46F4B" w:rsidRPr="009D6A34" w:rsidRDefault="00CA7599" w:rsidP="00AB26D5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</w:t>
      </w:r>
      <w:r w:rsidR="00B46F4B"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 II.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9D6A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4B26EE" w:rsidRPr="009D6A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пункте 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b) </w:t>
      </w:r>
      <w:r w:rsidR="004B26EE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статьи 96 Налогового кодекса №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 1163/1997 (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повторное опубликование: </w:t>
      </w:r>
      <w:r w:rsidR="004B26EE" w:rsidRPr="009D6A34">
        <w:rPr>
          <w:rFonts w:ascii="Times New Roman" w:hAnsi="Times New Roman" w:cs="Times New Roman"/>
          <w:sz w:val="28"/>
          <w:szCs w:val="28"/>
          <w:lang w:val="ru-RU" w:eastAsia="ro-MD"/>
        </w:rPr>
        <w:t>Официальный монитор</w:t>
      </w:r>
      <w:r w:rsidR="004B26EE" w:rsidRPr="009D6A34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специальный выпуск от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8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февраля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2007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г.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), </w:t>
      </w:r>
      <w:r w:rsidR="004B26EE" w:rsidRPr="009D6A34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изменениями,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55C8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третьем абзаце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цифры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B46F4B" w:rsidRPr="009D6A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3822 00000</w:t>
      </w:r>
      <w:r w:rsidR="004B26EE" w:rsidRPr="009D6A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заменить цифрами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B26EE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B46F4B" w:rsidRPr="009D6A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3822 00</w:t>
      </w:r>
      <w:r w:rsidR="004B26EE" w:rsidRPr="009D6A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B46F4B" w:rsidRPr="009D6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971D50" w:rsidRDefault="00971D50" w:rsidP="00971D50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</w:p>
    <w:p w:rsidR="001324A8" w:rsidRDefault="00CA7599" w:rsidP="001324A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71D5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</w:t>
      </w:r>
      <w:r w:rsidR="00B46F4B" w:rsidRPr="00971D5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. III. 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80970" w:rsidRPr="00F8097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</w:t>
      </w:r>
      <w:r w:rsidR="00B46F4B" w:rsidRPr="00F8097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</w:t>
      </w:r>
      <w:r w:rsidR="00F80970" w:rsidRPr="00F8097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="00B46F4B" w:rsidRPr="00971D5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</w:t>
      </w:r>
      <w:r w:rsidR="004B26EE"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ий закон 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вступает в силу со дня </w:t>
      </w:r>
      <w:r w:rsidR="004B26EE"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опубликован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ия.</w:t>
      </w:r>
    </w:p>
    <w:p w:rsidR="00F80970" w:rsidRDefault="00F80970" w:rsidP="00C149EA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:rsidR="00B46F4B" w:rsidRPr="009D6A34" w:rsidRDefault="00F80970" w:rsidP="00C149EA">
      <w:pPr>
        <w:spacing w:after="0" w:line="240" w:lineRule="auto"/>
        <w:ind w:left="0" w:firstLine="567"/>
        <w:jc w:val="both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F80970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(</w:t>
      </w:r>
      <w:r w:rsidR="00B46F4B" w:rsidRPr="00F80970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2</w:t>
      </w:r>
      <w:r w:rsidRPr="00F80970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)</w:t>
      </w:r>
      <w:r w:rsidR="00B46F4B"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4B26EE" w:rsidRPr="009D6A34">
        <w:rPr>
          <w:rFonts w:ascii="Times New Roman" w:hAnsi="Times New Roman" w:cs="Times New Roman"/>
          <w:sz w:val="28"/>
          <w:szCs w:val="28"/>
          <w:lang w:val="ru-RU" w:eastAsia="ro-MD"/>
        </w:rPr>
        <w:t>Правительству в течение одного месяца со дня опубликования настоящего закона в Официальном мониторе Республики Молдова привести свои нормативные акты в соответствие с ним</w:t>
      </w:r>
      <w:r w:rsidR="00B46F4B"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B46F4B" w:rsidRPr="009D6A34" w:rsidRDefault="00B46F4B" w:rsidP="00B46F4B">
      <w:pPr>
        <w:pStyle w:val="ListParagraph"/>
        <w:spacing w:line="240" w:lineRule="auto"/>
        <w:ind w:left="851" w:firstLine="567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40201A" w:rsidRPr="009D6A34" w:rsidRDefault="00CA7599" w:rsidP="00C149EA">
      <w:pPr>
        <w:pStyle w:val="NoSpacing"/>
        <w:spacing w:line="276" w:lineRule="auto"/>
        <w:ind w:firstLine="709"/>
        <w:jc w:val="center"/>
        <w:rPr>
          <w:rFonts w:ascii="Times New Roman" w:hAnsi="Times New Roman" w:cs="Times New Roman"/>
          <w:lang w:val="ru-RU"/>
        </w:rPr>
      </w:pPr>
      <w:r w:rsidRPr="009D6A34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  <w:r w:rsidR="00B46F4B" w:rsidRPr="009D6A34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</w:p>
    <w:sectPr w:rsidR="0040201A" w:rsidRPr="009D6A3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D12" w:rsidRDefault="00604D12" w:rsidP="00604D12">
      <w:pPr>
        <w:spacing w:after="0" w:line="240" w:lineRule="auto"/>
      </w:pPr>
      <w:r>
        <w:separator/>
      </w:r>
    </w:p>
  </w:endnote>
  <w:endnote w:type="continuationSeparator" w:id="0">
    <w:p w:rsidR="00604D12" w:rsidRDefault="00604D12" w:rsidP="0060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D12" w:rsidRDefault="00604D12" w:rsidP="00604D12">
      <w:pPr>
        <w:spacing w:after="0" w:line="240" w:lineRule="auto"/>
      </w:pPr>
      <w:r>
        <w:separator/>
      </w:r>
    </w:p>
  </w:footnote>
  <w:footnote w:type="continuationSeparator" w:id="0">
    <w:p w:rsidR="00604D12" w:rsidRDefault="00604D12" w:rsidP="00604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9180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604D12" w:rsidRPr="00604D12" w:rsidRDefault="00604D1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04D1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04D1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04D1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04D1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04D1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604D12" w:rsidRDefault="00604D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010BA"/>
    <w:multiLevelType w:val="hybridMultilevel"/>
    <w:tmpl w:val="D20E1B46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6F4665"/>
    <w:multiLevelType w:val="hybridMultilevel"/>
    <w:tmpl w:val="80EC8026"/>
    <w:lvl w:ilvl="0" w:tplc="E242AB56">
      <w:start w:val="38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F4B"/>
    <w:rsid w:val="000302F2"/>
    <w:rsid w:val="000913E2"/>
    <w:rsid w:val="0010351D"/>
    <w:rsid w:val="001324A8"/>
    <w:rsid w:val="00224109"/>
    <w:rsid w:val="00280FA6"/>
    <w:rsid w:val="00355C8B"/>
    <w:rsid w:val="003814F5"/>
    <w:rsid w:val="0040201A"/>
    <w:rsid w:val="004B26EE"/>
    <w:rsid w:val="00604D12"/>
    <w:rsid w:val="00714CA6"/>
    <w:rsid w:val="00842A07"/>
    <w:rsid w:val="00930CDC"/>
    <w:rsid w:val="00971D50"/>
    <w:rsid w:val="009D6A34"/>
    <w:rsid w:val="00A346D3"/>
    <w:rsid w:val="00A37950"/>
    <w:rsid w:val="00AB26D5"/>
    <w:rsid w:val="00AB7EC2"/>
    <w:rsid w:val="00B46F4B"/>
    <w:rsid w:val="00C149EA"/>
    <w:rsid w:val="00CA7599"/>
    <w:rsid w:val="00F8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19F3"/>
  <w15:chartTrackingRefBased/>
  <w15:docId w15:val="{916EB4F0-AE9F-4E6D-BFDF-7180BBA9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46F4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B46F4B"/>
    <w:pPr>
      <w:ind w:left="720"/>
      <w:contextualSpacing/>
    </w:pPr>
  </w:style>
  <w:style w:type="paragraph" w:styleId="NoSpacing">
    <w:name w:val="No Spacing"/>
    <w:uiPriority w:val="1"/>
    <w:qFormat/>
    <w:rsid w:val="00B46F4B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B46F4B"/>
    <w:rPr>
      <w:rFonts w:ascii="Georgia" w:hAnsi="Georgia"/>
      <w:sz w:val="24"/>
      <w:szCs w:val="24"/>
      <w:lang w:val="ro-RO"/>
    </w:rPr>
  </w:style>
  <w:style w:type="paragraph" w:customStyle="1" w:styleId="tt">
    <w:name w:val="tt"/>
    <w:basedOn w:val="Normal"/>
    <w:rsid w:val="00B46F4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Emphasis">
    <w:name w:val="Emphasis"/>
    <w:basedOn w:val="DefaultParagraphFont"/>
    <w:uiPriority w:val="20"/>
    <w:qFormat/>
    <w:rsid w:val="00A3795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04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D1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04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D1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8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95F4278-510E-4044-87DE-EC52C06B8780}"/>
</file>

<file path=customXml/itemProps2.xml><?xml version="1.0" encoding="utf-8"?>
<ds:datastoreItem xmlns:ds="http://schemas.openxmlformats.org/officeDocument/2006/customXml" ds:itemID="{7654ADA6-6E8F-462A-BC24-22D53E9E887F}"/>
</file>

<file path=customXml/itemProps3.xml><?xml version="1.0" encoding="utf-8"?>
<ds:datastoreItem xmlns:ds="http://schemas.openxmlformats.org/officeDocument/2006/customXml" ds:itemID="{E2DA4390-C2B0-4295-BEF2-A5FACD9BE3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255.2021.ru</dc:title>
  <dc:subject/>
  <dc:creator>Diana Stoianov</dc:creator>
  <cp:keywords/>
  <dc:description/>
  <cp:lastModifiedBy>Aliona Galaico</cp:lastModifiedBy>
  <cp:revision>3</cp:revision>
  <dcterms:created xsi:type="dcterms:W3CDTF">2021-09-29T06:29:00Z</dcterms:created>
  <dcterms:modified xsi:type="dcterms:W3CDTF">2021-09-29T06:29:00Z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