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7582923D" w14:textId="432150AF" w:rsidR="00933C9F" w:rsidRPr="00933C9F" w:rsidRDefault="00D24C91" w:rsidP="00933C9F">
      <w:pPr>
        <w:spacing w:line="240" w:lineRule="auto"/>
        <w:ind w:left="567" w:firstLine="720"/>
        <w:jc w:val="both"/>
        <w:rPr>
          <w:rFonts w:eastAsia="Georgia" w:cs="Georgia"/>
          <w:color w:val="000000" w:themeColor="text1"/>
          <w:sz w:val="28"/>
          <w:szCs w:val="28"/>
          <w:lang w:val="ro"/>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933C9F">
        <w:rPr>
          <w:rFonts w:eastAsia="Georgia" w:cs="Georgia"/>
          <w:color w:val="000000" w:themeColor="text1"/>
          <w:sz w:val="28"/>
          <w:szCs w:val="28"/>
          <w:lang w:val="ro"/>
        </w:rPr>
        <w:t>proiectul de Lege pentru modificarea Leg</w:t>
      </w:r>
      <w:r w:rsidR="00933C9F">
        <w:rPr>
          <w:rFonts w:eastAsia="Georgia" w:cs="Georgia"/>
          <w:color w:val="000000" w:themeColor="text1"/>
          <w:sz w:val="28"/>
          <w:szCs w:val="28"/>
          <w:lang w:val="ro"/>
        </w:rPr>
        <w:t>ii</w:t>
      </w:r>
      <w:r w:rsidR="00933C9F" w:rsidRPr="00933C9F">
        <w:rPr>
          <w:rFonts w:eastAsia="Georgia" w:cs="Georgia"/>
          <w:color w:val="000000" w:themeColor="text1"/>
          <w:sz w:val="28"/>
          <w:szCs w:val="28"/>
          <w:lang w:val="ro"/>
        </w:rPr>
        <w:t xml:space="preserve"> nr. 105 din 13.03.2003 privind protecția consumatorilor.</w:t>
      </w:r>
    </w:p>
    <w:p w14:paraId="46756DB6" w14:textId="4AA6A130" w:rsidR="00D24C91" w:rsidRPr="00933C9F"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B54A17" w:rsidRDefault="00D24C91"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AE8ACE6" w14:textId="77777777" w:rsidR="00933C9F"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933C9F" w:rsidRDefault="00933C9F" w:rsidP="00933C9F">
      <w:pPr>
        <w:spacing w:after="0" w:line="276" w:lineRule="auto"/>
        <w:ind w:left="567"/>
        <w:jc w:val="right"/>
        <w:rPr>
          <w:rFonts w:eastAsia="Georgia" w:cs="Georgia"/>
          <w:i/>
          <w:sz w:val="28"/>
          <w:szCs w:val="28"/>
          <w:lang w:val="ro" w:eastAsia="ro-MD"/>
        </w:rPr>
      </w:pPr>
      <w:r w:rsidRPr="00933C9F">
        <w:rPr>
          <w:rFonts w:eastAsia="Georgia" w:cs="Georgia"/>
          <w:i/>
          <w:sz w:val="28"/>
          <w:szCs w:val="28"/>
          <w:lang w:val="ro" w:eastAsia="ro-MD"/>
        </w:rPr>
        <w:lastRenderedPageBreak/>
        <w:t>Proiect</w:t>
      </w:r>
    </w:p>
    <w:p w14:paraId="3A07B367" w14:textId="77777777" w:rsidR="00933C9F" w:rsidRPr="00933C9F" w:rsidRDefault="00933C9F" w:rsidP="00933C9F">
      <w:pPr>
        <w:spacing w:after="0" w:line="276" w:lineRule="auto"/>
        <w:ind w:left="567"/>
        <w:jc w:val="center"/>
        <w:rPr>
          <w:rFonts w:eastAsia="Georgia" w:cs="Georgia"/>
          <w:b/>
          <w:sz w:val="28"/>
          <w:szCs w:val="28"/>
          <w:lang w:val="ro" w:eastAsia="ro-MD"/>
        </w:rPr>
      </w:pPr>
      <w:r w:rsidRPr="00933C9F">
        <w:rPr>
          <w:rFonts w:eastAsia="Georgia" w:cs="Georgia"/>
          <w:b/>
          <w:sz w:val="28"/>
          <w:szCs w:val="28"/>
          <w:lang w:val="ro" w:eastAsia="ro-MD"/>
        </w:rPr>
        <w:t>L E G E</w:t>
      </w:r>
    </w:p>
    <w:p w14:paraId="6F833264" w14:textId="0129967D" w:rsidR="00933C9F" w:rsidRPr="00933C9F" w:rsidRDefault="00933C9F" w:rsidP="00FC3ABB">
      <w:pPr>
        <w:spacing w:after="0" w:line="276" w:lineRule="auto"/>
        <w:ind w:left="567"/>
        <w:jc w:val="center"/>
        <w:rPr>
          <w:rFonts w:eastAsia="Georgia" w:cs="Georgia"/>
          <w:b/>
          <w:sz w:val="28"/>
          <w:szCs w:val="28"/>
          <w:lang w:val="ro" w:eastAsia="ro-MD"/>
        </w:rPr>
      </w:pPr>
      <w:r w:rsidRPr="00933C9F">
        <w:rPr>
          <w:rFonts w:eastAsia="Times New Roman" w:cs="Times New Roman"/>
          <w:b/>
          <w:sz w:val="28"/>
          <w:szCs w:val="28"/>
          <w:lang w:val="ro" w:eastAsia="ro-MD"/>
        </w:rPr>
        <w:t>pentru modificarea</w:t>
      </w:r>
      <w:r>
        <w:rPr>
          <w:rFonts w:eastAsia="Times New Roman" w:cs="Times New Roman"/>
          <w:b/>
          <w:sz w:val="28"/>
          <w:szCs w:val="28"/>
          <w:lang w:val="ro" w:eastAsia="ro-MD"/>
        </w:rPr>
        <w:t xml:space="preserve"> </w:t>
      </w:r>
      <w:r w:rsidRPr="00933C9F">
        <w:rPr>
          <w:rFonts w:eastAsia="Times New Roman" w:cs="Times New Roman"/>
          <w:b/>
          <w:sz w:val="28"/>
          <w:szCs w:val="28"/>
          <w:lang w:val="ro" w:eastAsia="ro-MD"/>
        </w:rPr>
        <w:t>Leg</w:t>
      </w:r>
      <w:r>
        <w:rPr>
          <w:rFonts w:eastAsia="Times New Roman" w:cs="Times New Roman"/>
          <w:b/>
          <w:sz w:val="28"/>
          <w:szCs w:val="28"/>
          <w:lang w:val="ro" w:eastAsia="ro-MD"/>
        </w:rPr>
        <w:t>ii</w:t>
      </w:r>
      <w:r w:rsidRPr="00933C9F">
        <w:rPr>
          <w:rFonts w:eastAsia="Times New Roman" w:cs="Times New Roman"/>
          <w:b/>
          <w:sz w:val="28"/>
          <w:szCs w:val="28"/>
          <w:lang w:val="ro" w:eastAsia="ro-MD"/>
        </w:rPr>
        <w:t xml:space="preserve"> nr. 105 din 13.03.2003 privind protecția consumatorilor</w:t>
      </w:r>
    </w:p>
    <w:p w14:paraId="17312C87" w14:textId="77777777" w:rsidR="00933C9F" w:rsidRPr="00933C9F" w:rsidRDefault="00933C9F" w:rsidP="00933C9F">
      <w:pPr>
        <w:spacing w:after="0" w:line="276" w:lineRule="auto"/>
        <w:ind w:left="567"/>
        <w:rPr>
          <w:rFonts w:eastAsia="Georgia" w:cs="Georgia"/>
          <w:sz w:val="28"/>
          <w:szCs w:val="28"/>
          <w:lang w:val="ro" w:eastAsia="ro-MD"/>
        </w:rPr>
      </w:pPr>
      <w:r w:rsidRPr="00933C9F">
        <w:rPr>
          <w:rFonts w:eastAsia="Georgia" w:cs="Georgia"/>
          <w:sz w:val="28"/>
          <w:szCs w:val="28"/>
          <w:lang w:val="ro" w:eastAsia="ro-MD"/>
        </w:rPr>
        <w:t>Parlamentul adoptă prezenta lege organică.</w:t>
      </w:r>
    </w:p>
    <w:p w14:paraId="5485F6CE" w14:textId="77777777" w:rsidR="00933C9F" w:rsidRPr="00933C9F" w:rsidRDefault="00933C9F" w:rsidP="00933C9F">
      <w:pPr>
        <w:spacing w:after="0" w:line="276" w:lineRule="auto"/>
        <w:ind w:left="567"/>
        <w:rPr>
          <w:rFonts w:eastAsia="Georgia" w:cs="Georgia"/>
          <w:sz w:val="28"/>
          <w:szCs w:val="28"/>
          <w:lang w:val="ro" w:eastAsia="ro-MD"/>
        </w:rPr>
      </w:pPr>
    </w:p>
    <w:p w14:paraId="325A2CC8" w14:textId="3BB04015" w:rsidR="00933C9F" w:rsidRDefault="00933C9F" w:rsidP="00933C9F">
      <w:pPr>
        <w:spacing w:after="0" w:line="276" w:lineRule="auto"/>
        <w:ind w:left="567"/>
        <w:jc w:val="both"/>
        <w:rPr>
          <w:rFonts w:eastAsia="Georgia" w:cs="Georgia"/>
          <w:sz w:val="28"/>
          <w:szCs w:val="28"/>
          <w:lang w:val="ro" w:eastAsia="ro-MD"/>
        </w:rPr>
      </w:pPr>
      <w:r w:rsidRPr="00933C9F">
        <w:rPr>
          <w:rFonts w:eastAsia="Georgia" w:cs="Georgia"/>
          <w:b/>
          <w:sz w:val="28"/>
          <w:szCs w:val="28"/>
          <w:lang w:val="ro" w:eastAsia="ro-MD"/>
        </w:rPr>
        <w:t xml:space="preserve">Articolul I </w:t>
      </w:r>
      <w:r w:rsidRPr="00933C9F">
        <w:rPr>
          <w:rFonts w:eastAsia="Georgia" w:cs="Georgia"/>
          <w:sz w:val="28"/>
          <w:szCs w:val="28"/>
          <w:lang w:val="ro" w:eastAsia="ro-MD"/>
        </w:rPr>
        <w:t>– Legea nr. 105 din 13.03.2003 privind protecția consumatorilor, se modifică după urmează:</w:t>
      </w:r>
    </w:p>
    <w:p w14:paraId="73973294" w14:textId="77777777" w:rsidR="00933C9F" w:rsidRPr="00933C9F" w:rsidRDefault="00933C9F" w:rsidP="00933C9F">
      <w:pPr>
        <w:spacing w:after="0" w:line="276" w:lineRule="auto"/>
        <w:ind w:left="567"/>
        <w:jc w:val="both"/>
        <w:rPr>
          <w:rFonts w:eastAsia="Georgia" w:cs="Georgia"/>
          <w:sz w:val="28"/>
          <w:szCs w:val="28"/>
          <w:lang w:val="ro" w:eastAsia="ro-MD"/>
        </w:rPr>
      </w:pPr>
    </w:p>
    <w:p w14:paraId="4874B65E" w14:textId="4DF651E9" w:rsidR="00933C9F" w:rsidRPr="00933C9F" w:rsidRDefault="00933C9F" w:rsidP="00933C9F">
      <w:pPr>
        <w:spacing w:after="0" w:line="276" w:lineRule="auto"/>
        <w:ind w:left="567"/>
        <w:jc w:val="both"/>
        <w:rPr>
          <w:rFonts w:eastAsia="Georgia" w:cs="Georgia"/>
          <w:sz w:val="28"/>
          <w:szCs w:val="28"/>
          <w:lang w:val="ro" w:eastAsia="ro-MD"/>
        </w:rPr>
      </w:pPr>
      <w:r w:rsidRPr="00933C9F">
        <w:rPr>
          <w:rFonts w:eastAsia="Georgia" w:cs="Georgia"/>
          <w:sz w:val="28"/>
          <w:szCs w:val="28"/>
          <w:lang w:val="ro" w:eastAsia="ro-MD"/>
        </w:rPr>
        <w:t>1. La articolul 6 lit. c</w:t>
      </w:r>
      <w:r w:rsidRPr="00933C9F">
        <w:rPr>
          <w:rFonts w:eastAsia="Georgia" w:cs="Georgia"/>
          <w:sz w:val="28"/>
          <w:szCs w:val="28"/>
          <w:vertAlign w:val="superscript"/>
          <w:lang w:val="ro" w:eastAsia="ro-MD"/>
        </w:rPr>
        <w:t>1</w:t>
      </w:r>
      <w:sdt>
        <w:sdtPr>
          <w:rPr>
            <w:rFonts w:eastAsia="Arial" w:cs="Arial"/>
            <w:sz w:val="22"/>
            <w:szCs w:val="22"/>
            <w:lang w:val="ro" w:eastAsia="ro-MD"/>
          </w:rPr>
          <w:tag w:val="goog_rdk_0"/>
          <w:id w:val="297579358"/>
        </w:sdtPr>
        <w:sdtEndPr/>
        <w:sdtContent>
          <w:r w:rsidRPr="00933C9F">
            <w:rPr>
              <w:rFonts w:eastAsia="Times New Roman" w:cs="Times New Roman"/>
              <w:sz w:val="28"/>
              <w:szCs w:val="28"/>
              <w:lang w:val="ro" w:eastAsia="ro-MD"/>
            </w:rPr>
            <w:t>) sintagma „serviciului de transport rutier de persoane în regim de taxi” se substituie cu sintagma „bunului achiziționat sau serviciului prestat”</w:t>
          </w:r>
          <w:r w:rsidR="00FC3ABB">
            <w:rPr>
              <w:rFonts w:eastAsia="Times New Roman" w:cs="Times New Roman"/>
              <w:sz w:val="28"/>
              <w:szCs w:val="28"/>
              <w:lang w:val="ro" w:eastAsia="ro-MD"/>
            </w:rPr>
            <w:t>, și sintagma „conducătorul auto” se substituie cu sintagma „</w:t>
          </w:r>
          <w:proofErr w:type="spellStart"/>
          <w:r w:rsidR="00FC3ABB">
            <w:rPr>
              <w:rFonts w:eastAsia="Times New Roman" w:cs="Times New Roman"/>
              <w:sz w:val="28"/>
              <w:szCs w:val="28"/>
              <w:lang w:val="ro" w:eastAsia="ro-MD"/>
            </w:rPr>
            <w:t>vînzător</w:t>
          </w:r>
          <w:proofErr w:type="spellEnd"/>
          <w:r w:rsidR="00FC3ABB">
            <w:rPr>
              <w:rFonts w:eastAsia="Times New Roman" w:cs="Times New Roman"/>
              <w:sz w:val="28"/>
              <w:szCs w:val="28"/>
              <w:lang w:val="ro" w:eastAsia="ro-MD"/>
            </w:rPr>
            <w:t>/prestator”.</w:t>
          </w:r>
        </w:sdtContent>
      </w:sdt>
    </w:p>
    <w:p w14:paraId="02789ACB" w14:textId="77777777" w:rsidR="00933C9F" w:rsidRPr="00933C9F" w:rsidRDefault="00933C9F" w:rsidP="00933C9F">
      <w:pPr>
        <w:spacing w:after="0" w:line="276" w:lineRule="auto"/>
        <w:ind w:left="567"/>
        <w:jc w:val="both"/>
        <w:rPr>
          <w:rFonts w:eastAsia="Georgia" w:cs="Georgia"/>
          <w:sz w:val="28"/>
          <w:szCs w:val="28"/>
          <w:highlight w:val="white"/>
          <w:lang w:val="ro" w:eastAsia="ro-MD"/>
        </w:rPr>
      </w:pPr>
    </w:p>
    <w:p w14:paraId="67D71890" w14:textId="28391B0D" w:rsidR="00933C9F" w:rsidRPr="00933C9F" w:rsidRDefault="00FC3ABB" w:rsidP="00933C9F">
      <w:pPr>
        <w:spacing w:after="0" w:line="276" w:lineRule="auto"/>
        <w:ind w:left="567"/>
        <w:jc w:val="both"/>
        <w:rPr>
          <w:rFonts w:eastAsia="Georgia" w:cs="Georgia"/>
          <w:sz w:val="28"/>
          <w:szCs w:val="28"/>
          <w:highlight w:val="white"/>
          <w:lang w:val="ro" w:eastAsia="ro-MD"/>
        </w:rPr>
      </w:pPr>
      <w:r>
        <w:rPr>
          <w:rFonts w:eastAsia="Georgia" w:cs="Georgia"/>
          <w:sz w:val="28"/>
          <w:szCs w:val="28"/>
          <w:highlight w:val="white"/>
          <w:lang w:val="ro" w:eastAsia="ro-MD"/>
        </w:rPr>
        <w:t>2</w:t>
      </w:r>
      <w:r w:rsidR="00933C9F" w:rsidRPr="00933C9F">
        <w:rPr>
          <w:rFonts w:eastAsia="Georgia" w:cs="Georgia"/>
          <w:sz w:val="28"/>
          <w:szCs w:val="28"/>
          <w:highlight w:val="white"/>
          <w:lang w:val="ro" w:eastAsia="ro-MD"/>
        </w:rPr>
        <w:t>. La articolul 9 după lit. f) se introduce o nouă literă f</w:t>
      </w:r>
      <w:r w:rsidR="00933C9F" w:rsidRPr="00933C9F">
        <w:rPr>
          <w:rFonts w:eastAsia="Georgia" w:cs="Georgia"/>
          <w:sz w:val="28"/>
          <w:szCs w:val="28"/>
          <w:highlight w:val="white"/>
          <w:vertAlign w:val="superscript"/>
          <w:lang w:val="ro" w:eastAsia="ro-MD"/>
        </w:rPr>
        <w:t>1</w:t>
      </w:r>
      <w:r w:rsidR="00933C9F" w:rsidRPr="00933C9F">
        <w:rPr>
          <w:rFonts w:eastAsia="Georgia" w:cs="Georgia"/>
          <w:sz w:val="28"/>
          <w:szCs w:val="28"/>
          <w:highlight w:val="white"/>
          <w:lang w:val="ro" w:eastAsia="ro-MD"/>
        </w:rPr>
        <w:t>) cu următorul cuprins:</w:t>
      </w:r>
    </w:p>
    <w:p w14:paraId="41D63CB5" w14:textId="77777777" w:rsidR="00933C9F" w:rsidRPr="00933C9F" w:rsidRDefault="00933C9F" w:rsidP="00933C9F">
      <w:pPr>
        <w:spacing w:after="0" w:line="276" w:lineRule="auto"/>
        <w:ind w:left="567"/>
        <w:jc w:val="both"/>
        <w:rPr>
          <w:rFonts w:eastAsia="Georgia" w:cs="Georgia"/>
          <w:sz w:val="28"/>
          <w:szCs w:val="28"/>
          <w:highlight w:val="white"/>
          <w:lang w:val="ro" w:eastAsia="ro-MD"/>
        </w:rPr>
      </w:pPr>
      <w:r w:rsidRPr="00933C9F">
        <w:rPr>
          <w:rFonts w:eastAsia="Georgia" w:cs="Georgia"/>
          <w:sz w:val="28"/>
          <w:szCs w:val="28"/>
          <w:highlight w:val="white"/>
          <w:lang w:val="ro" w:eastAsia="ro-MD"/>
        </w:rPr>
        <w:t>„f</w:t>
      </w:r>
      <w:r w:rsidRPr="00933C9F">
        <w:rPr>
          <w:rFonts w:eastAsia="Georgia" w:cs="Georgia"/>
          <w:sz w:val="28"/>
          <w:szCs w:val="28"/>
          <w:highlight w:val="white"/>
          <w:vertAlign w:val="superscript"/>
          <w:lang w:val="ro" w:eastAsia="ro-MD"/>
        </w:rPr>
        <w:t>1</w:t>
      </w:r>
      <w:r w:rsidRPr="00933C9F">
        <w:rPr>
          <w:rFonts w:eastAsia="Georgia" w:cs="Georgia"/>
          <w:sz w:val="28"/>
          <w:szCs w:val="28"/>
          <w:highlight w:val="white"/>
          <w:lang w:val="ro" w:eastAsia="ro-MD"/>
        </w:rPr>
        <w:t xml:space="preserve">) </w:t>
      </w:r>
      <w:r w:rsidRPr="00933C9F">
        <w:rPr>
          <w:rFonts w:eastAsia="Georgia" w:cs="Georgia"/>
          <w:sz w:val="28"/>
          <w:szCs w:val="28"/>
          <w:lang w:val="ro" w:eastAsia="ro-MD"/>
        </w:rPr>
        <w:t>să asigure afișarea la vedere a anunțului cu următorul cuprins: „</w:t>
      </w:r>
      <w:r w:rsidRPr="00933C9F">
        <w:rPr>
          <w:rFonts w:eastAsia="Georgia" w:cs="Georgia"/>
          <w:sz w:val="28"/>
          <w:szCs w:val="28"/>
          <w:highlight w:val="white"/>
          <w:lang w:val="ro" w:eastAsia="ro-MD"/>
        </w:rPr>
        <w:t>Dacă nu primiți bonul fiscal, aveți obligația să-l solicitați. În cazul unui refuz, aveți dreptul de a beneficia de bunul achiziționat fără plata contravalorii acestuia.”</w:t>
      </w:r>
    </w:p>
    <w:p w14:paraId="52E3C7EA" w14:textId="77777777" w:rsidR="00933C9F" w:rsidRPr="00933C9F" w:rsidRDefault="00933C9F" w:rsidP="00933C9F">
      <w:pPr>
        <w:spacing w:after="0" w:line="276" w:lineRule="auto"/>
        <w:ind w:left="567"/>
        <w:jc w:val="both"/>
        <w:rPr>
          <w:rFonts w:eastAsia="Georgia" w:cs="Georgia"/>
          <w:sz w:val="28"/>
          <w:szCs w:val="28"/>
          <w:highlight w:val="white"/>
          <w:lang w:val="ro" w:eastAsia="ro-MD"/>
        </w:rPr>
      </w:pPr>
    </w:p>
    <w:p w14:paraId="077945E3" w14:textId="65175CE2" w:rsidR="00933C9F" w:rsidRDefault="00FC3ABB" w:rsidP="00933C9F">
      <w:pPr>
        <w:spacing w:after="0" w:line="276" w:lineRule="auto"/>
        <w:ind w:left="567"/>
        <w:jc w:val="both"/>
        <w:rPr>
          <w:rFonts w:eastAsia="Georgia" w:cs="Georgia"/>
          <w:sz w:val="28"/>
          <w:szCs w:val="28"/>
          <w:highlight w:val="white"/>
          <w:lang w:val="ro" w:eastAsia="ro-MD"/>
        </w:rPr>
      </w:pPr>
      <w:r>
        <w:rPr>
          <w:rFonts w:eastAsia="Georgia" w:cs="Georgia"/>
          <w:sz w:val="28"/>
          <w:szCs w:val="28"/>
          <w:highlight w:val="white"/>
          <w:lang w:val="ro" w:eastAsia="ro-MD"/>
        </w:rPr>
        <w:t>3</w:t>
      </w:r>
      <w:r w:rsidR="00933C9F" w:rsidRPr="00933C9F">
        <w:rPr>
          <w:rFonts w:eastAsia="Georgia" w:cs="Georgia"/>
          <w:sz w:val="28"/>
          <w:szCs w:val="28"/>
          <w:highlight w:val="white"/>
          <w:lang w:val="ro" w:eastAsia="ro-MD"/>
        </w:rPr>
        <w:t>. La articolul 10 lit. f</w:t>
      </w:r>
      <w:r w:rsidR="00933C9F" w:rsidRPr="00933C9F">
        <w:rPr>
          <w:rFonts w:eastAsia="Georgia" w:cs="Georgia"/>
          <w:sz w:val="28"/>
          <w:szCs w:val="28"/>
          <w:highlight w:val="white"/>
          <w:vertAlign w:val="superscript"/>
          <w:lang w:val="ro" w:eastAsia="ro-MD"/>
        </w:rPr>
        <w:t>1</w:t>
      </w:r>
      <w:r w:rsidR="00933C9F" w:rsidRPr="00933C9F">
        <w:rPr>
          <w:rFonts w:eastAsia="Georgia" w:cs="Georgia"/>
          <w:sz w:val="28"/>
          <w:szCs w:val="28"/>
          <w:highlight w:val="white"/>
          <w:lang w:val="ro" w:eastAsia="ro-MD"/>
        </w:rPr>
        <w:t>) sintagma „</w:t>
      </w:r>
      <w:r w:rsidR="00933C9F" w:rsidRPr="00933C9F">
        <w:rPr>
          <w:rFonts w:eastAsia="Georgia" w:cs="Georgia"/>
          <w:sz w:val="28"/>
          <w:szCs w:val="28"/>
          <w:lang w:val="ro" w:eastAsia="ro-MD"/>
        </w:rPr>
        <w:t>, în cazul prestării serviciilor de transport rutier de persoane în regim de taxi,</w:t>
      </w:r>
      <w:r w:rsidR="00933C9F" w:rsidRPr="00933C9F">
        <w:rPr>
          <w:rFonts w:eastAsia="Georgia" w:cs="Georgia"/>
          <w:sz w:val="28"/>
          <w:szCs w:val="28"/>
          <w:highlight w:val="white"/>
          <w:lang w:val="ro" w:eastAsia="ro-MD"/>
        </w:rPr>
        <w:t>” se exclude</w:t>
      </w:r>
      <w:r w:rsidR="00E925BA">
        <w:rPr>
          <w:rFonts w:eastAsia="Georgia" w:cs="Georgia"/>
          <w:sz w:val="28"/>
          <w:szCs w:val="28"/>
          <w:highlight w:val="white"/>
          <w:lang w:val="ro" w:eastAsia="ro-MD"/>
        </w:rPr>
        <w:t>, iar sintagma „călătoria” se substituie cu sintagma „bunul achiziționat sau serviciul prestat”</w:t>
      </w:r>
      <w:r w:rsidR="00933C9F" w:rsidRPr="00933C9F">
        <w:rPr>
          <w:rFonts w:eastAsia="Georgia" w:cs="Georgia"/>
          <w:sz w:val="28"/>
          <w:szCs w:val="28"/>
          <w:highlight w:val="white"/>
          <w:lang w:val="ro" w:eastAsia="ro-MD"/>
        </w:rPr>
        <w:t>.</w:t>
      </w:r>
    </w:p>
    <w:p w14:paraId="4C5342F6" w14:textId="313CB0AF" w:rsidR="00FC3ABB" w:rsidRDefault="00FC3ABB" w:rsidP="00933C9F">
      <w:pPr>
        <w:spacing w:after="0" w:line="276" w:lineRule="auto"/>
        <w:ind w:left="567"/>
        <w:jc w:val="both"/>
        <w:rPr>
          <w:rFonts w:eastAsia="Georgia" w:cs="Georgia"/>
          <w:sz w:val="28"/>
          <w:szCs w:val="28"/>
          <w:highlight w:val="white"/>
          <w:lang w:val="ro" w:eastAsia="ro-MD"/>
        </w:rPr>
      </w:pPr>
    </w:p>
    <w:p w14:paraId="0052F0D6" w14:textId="2A66E838" w:rsidR="00FC3ABB" w:rsidRPr="00933C9F" w:rsidRDefault="00FC3ABB" w:rsidP="00933C9F">
      <w:pPr>
        <w:spacing w:after="0" w:line="276" w:lineRule="auto"/>
        <w:ind w:left="567"/>
        <w:jc w:val="both"/>
        <w:rPr>
          <w:rFonts w:eastAsia="Georgia" w:cs="Georgia"/>
          <w:sz w:val="28"/>
          <w:szCs w:val="28"/>
          <w:highlight w:val="white"/>
          <w:lang w:val="ro" w:eastAsia="ro-MD"/>
        </w:rPr>
      </w:pPr>
      <w:r w:rsidRPr="00933C9F">
        <w:rPr>
          <w:rFonts w:eastAsia="Georgia" w:cs="Georgia"/>
          <w:sz w:val="28"/>
          <w:szCs w:val="28"/>
          <w:lang w:val="ro" w:eastAsia="ro-MD"/>
        </w:rPr>
        <w:t>2. La articolul 25 alin. (12) după sintagma „reclamației,” se adaugă sintagma „</w:t>
      </w:r>
      <w:r w:rsidRPr="00933C9F">
        <w:rPr>
          <w:rFonts w:eastAsia="Georgia" w:cs="Georgia"/>
          <w:sz w:val="28"/>
          <w:szCs w:val="28"/>
          <w:highlight w:val="white"/>
          <w:lang w:val="ro" w:eastAsia="ro-MD"/>
        </w:rPr>
        <w:t>fiind însoțită de următorul mesaj „Dacă nu primiți bonul fiscal, aveți obligația să-l solicit</w:t>
      </w:r>
      <w:bookmarkStart w:id="1" w:name="_GoBack"/>
      <w:bookmarkEnd w:id="1"/>
      <w:r w:rsidRPr="00933C9F">
        <w:rPr>
          <w:rFonts w:eastAsia="Georgia" w:cs="Georgia"/>
          <w:sz w:val="28"/>
          <w:szCs w:val="28"/>
          <w:highlight w:val="white"/>
          <w:lang w:val="ro" w:eastAsia="ro-MD"/>
        </w:rPr>
        <w:t>ați. În cazul unui refuz, aveți dreptul de a beneficia de bunul achiziționat sau de serviciul prestat fără plata contravalorii acestuia. Este interzisă înmânarea către client a unui alt document în loc de bonul de casă, care este prezentat consumatorului în calitate de document ce atestă plata contravalorii bunurilor sau serviciilor prestate.”</w:t>
      </w:r>
    </w:p>
    <w:p w14:paraId="527ABBD4" w14:textId="77777777" w:rsidR="00933C9F" w:rsidRPr="00933C9F" w:rsidRDefault="00933C9F" w:rsidP="00933C9F">
      <w:pPr>
        <w:spacing w:after="0" w:line="276" w:lineRule="auto"/>
        <w:ind w:left="567"/>
        <w:jc w:val="both"/>
        <w:rPr>
          <w:rFonts w:eastAsia="Georgia" w:cs="Georgia"/>
          <w:sz w:val="28"/>
          <w:szCs w:val="28"/>
          <w:lang w:val="ro" w:eastAsia="ro-MD"/>
        </w:rPr>
      </w:pPr>
    </w:p>
    <w:p w14:paraId="49848DDB" w14:textId="77777777" w:rsidR="00933C9F" w:rsidRPr="00933C9F" w:rsidRDefault="00933C9F" w:rsidP="00933C9F">
      <w:pPr>
        <w:spacing w:after="0" w:line="276" w:lineRule="auto"/>
        <w:ind w:left="567"/>
        <w:jc w:val="both"/>
        <w:rPr>
          <w:rFonts w:eastAsia="Georgia" w:cs="Georgia"/>
          <w:sz w:val="28"/>
          <w:szCs w:val="28"/>
          <w:lang w:val="ro" w:eastAsia="ro-MD"/>
        </w:rPr>
      </w:pPr>
      <w:r w:rsidRPr="00933C9F">
        <w:rPr>
          <w:rFonts w:eastAsia="Georgia" w:cs="Georgia"/>
          <w:b/>
          <w:sz w:val="28"/>
          <w:szCs w:val="28"/>
          <w:lang w:val="ro" w:eastAsia="ro-MD"/>
        </w:rPr>
        <w:t xml:space="preserve">Articolul II </w:t>
      </w:r>
      <w:r w:rsidRPr="00933C9F">
        <w:rPr>
          <w:rFonts w:eastAsia="Georgia" w:cs="Georgia"/>
          <w:sz w:val="28"/>
          <w:szCs w:val="28"/>
          <w:lang w:val="ro" w:eastAsia="ro-MD"/>
        </w:rPr>
        <w:t>– În termen de 3 luni de la data publicării în Monitorul Oficial al Republicii Moldova, Guvernul va aduce actele sale normative în concordanță cu prezenta lege.</w:t>
      </w:r>
    </w:p>
    <w:p w14:paraId="7D42DC3A" w14:textId="77777777" w:rsidR="00933C9F" w:rsidRPr="00933C9F" w:rsidRDefault="00933C9F" w:rsidP="00933C9F">
      <w:pPr>
        <w:spacing w:after="0" w:line="276" w:lineRule="auto"/>
        <w:ind w:left="567"/>
        <w:jc w:val="both"/>
        <w:rPr>
          <w:rFonts w:eastAsia="Georgia" w:cs="Georgia"/>
          <w:sz w:val="28"/>
          <w:szCs w:val="28"/>
          <w:lang w:val="ro" w:eastAsia="ro-MD"/>
        </w:rPr>
      </w:pPr>
    </w:p>
    <w:p w14:paraId="54870B08" w14:textId="5D07F91D" w:rsidR="00933C9F" w:rsidRDefault="00933C9F" w:rsidP="00E925BA">
      <w:pPr>
        <w:spacing w:after="0" w:line="276" w:lineRule="auto"/>
        <w:ind w:left="567"/>
        <w:jc w:val="both"/>
        <w:rPr>
          <w:rFonts w:eastAsia="Georgia" w:cs="Georgia"/>
          <w:sz w:val="28"/>
          <w:szCs w:val="28"/>
          <w:lang w:val="ro" w:eastAsia="ro-MD"/>
        </w:rPr>
      </w:pPr>
      <w:r w:rsidRPr="00933C9F">
        <w:rPr>
          <w:rFonts w:eastAsia="Georgia" w:cs="Georgia"/>
          <w:b/>
          <w:sz w:val="28"/>
          <w:szCs w:val="28"/>
          <w:lang w:val="ro" w:eastAsia="ro-MD"/>
        </w:rPr>
        <w:t xml:space="preserve">Articolul III </w:t>
      </w:r>
      <w:r w:rsidRPr="00933C9F">
        <w:rPr>
          <w:rFonts w:eastAsia="Georgia" w:cs="Georgia"/>
          <w:sz w:val="28"/>
          <w:szCs w:val="28"/>
          <w:lang w:val="ro" w:eastAsia="ro-MD"/>
        </w:rPr>
        <w:t>– Prezenta lege intră în vigoare în termen de 3 luni de la data publicării în Monitorul Oficial al Republicii Moldova.</w:t>
      </w:r>
    </w:p>
    <w:p w14:paraId="15ECAE45" w14:textId="77777777" w:rsidR="00E925BA" w:rsidRPr="00933C9F" w:rsidRDefault="00E925BA" w:rsidP="00E925BA">
      <w:pPr>
        <w:spacing w:after="0" w:line="276" w:lineRule="auto"/>
        <w:ind w:left="567"/>
        <w:jc w:val="both"/>
        <w:rPr>
          <w:rFonts w:eastAsia="Georgia" w:cs="Georgia"/>
          <w:sz w:val="28"/>
          <w:szCs w:val="28"/>
          <w:lang w:val="ro" w:eastAsia="ro-MD"/>
        </w:rPr>
      </w:pPr>
    </w:p>
    <w:p w14:paraId="5BBF0E71" w14:textId="5187AFC3" w:rsidR="00933C9F" w:rsidRPr="00933C9F" w:rsidRDefault="00933C9F" w:rsidP="00933C9F">
      <w:pPr>
        <w:spacing w:after="0" w:line="276" w:lineRule="auto"/>
        <w:ind w:left="0"/>
        <w:jc w:val="center"/>
        <w:rPr>
          <w:rFonts w:ascii="Times New Roman" w:eastAsia="Times New Roman" w:hAnsi="Times New Roman" w:cs="Times New Roman"/>
          <w:b/>
          <w:sz w:val="28"/>
          <w:szCs w:val="28"/>
          <w:lang w:val="ro" w:eastAsia="ro-MD"/>
        </w:rPr>
      </w:pPr>
      <w:r w:rsidRPr="00933C9F">
        <w:rPr>
          <w:rFonts w:ascii="Times New Roman" w:eastAsia="Times New Roman" w:hAnsi="Times New Roman" w:cs="Times New Roman"/>
          <w:b/>
          <w:sz w:val="28"/>
          <w:szCs w:val="28"/>
          <w:lang w:val="ro" w:eastAsia="ro-MD"/>
        </w:rPr>
        <w:t>PREȘEDINTELE PARLAMENTULUI</w:t>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933C9F" w14:paraId="7B9354F9" w14:textId="77777777" w:rsidTr="00933C9F">
        <w:tc>
          <w:tcPr>
            <w:tcW w:w="9498" w:type="dxa"/>
            <w:tcBorders>
              <w:bottom w:val="single" w:sz="12" w:space="0" w:color="666666"/>
            </w:tcBorders>
            <w:shd w:val="clear" w:color="auto" w:fill="auto"/>
          </w:tcPr>
          <w:p w14:paraId="283A343A" w14:textId="77777777" w:rsidR="00933C9F" w:rsidRPr="00933C9F" w:rsidRDefault="00933C9F" w:rsidP="00933C9F">
            <w:pPr>
              <w:spacing w:after="0" w:line="240" w:lineRule="auto"/>
              <w:ind w:left="0"/>
              <w:jc w:val="center"/>
              <w:rPr>
                <w:rFonts w:eastAsia="Georgia" w:cs="Georgia"/>
                <w:b/>
                <w:sz w:val="28"/>
                <w:szCs w:val="28"/>
                <w:lang w:val="ro" w:eastAsia="ro-MD"/>
              </w:rPr>
            </w:pPr>
            <w:r w:rsidRPr="00933C9F">
              <w:rPr>
                <w:rFonts w:eastAsia="Georgia" w:cs="Georgia"/>
                <w:b/>
                <w:sz w:val="28"/>
                <w:szCs w:val="28"/>
                <w:lang w:val="ro" w:eastAsia="ro-MD"/>
              </w:rPr>
              <w:lastRenderedPageBreak/>
              <w:t>Notă informativă</w:t>
            </w:r>
          </w:p>
          <w:p w14:paraId="5BF25AD4" w14:textId="3CDAA80F" w:rsidR="00933C9F" w:rsidRPr="00933C9F" w:rsidRDefault="00933C9F" w:rsidP="00933C9F">
            <w:pPr>
              <w:spacing w:after="0" w:line="240" w:lineRule="auto"/>
              <w:ind w:left="0"/>
              <w:jc w:val="center"/>
              <w:rPr>
                <w:rFonts w:eastAsia="Georgia" w:cs="Georgia"/>
                <w:b/>
                <w:sz w:val="28"/>
                <w:szCs w:val="28"/>
                <w:lang w:val="ro" w:eastAsia="ro-MD"/>
              </w:rPr>
            </w:pPr>
            <w:r w:rsidRPr="00933C9F">
              <w:rPr>
                <w:rFonts w:eastAsia="Times New Roman" w:cs="Times New Roman"/>
                <w:b/>
                <w:sz w:val="28"/>
                <w:szCs w:val="28"/>
                <w:lang w:val="ro" w:eastAsia="ro-MD"/>
              </w:rPr>
              <w:t>la proiectul de lege pentru modificarea Legii nr. 105 din 13.03.2003 privind protecția consumatorilor</w:t>
            </w:r>
          </w:p>
        </w:tc>
      </w:tr>
      <w:tr w:rsidR="00933C9F" w:rsidRPr="00933C9F" w14:paraId="6AB677E2" w14:textId="77777777" w:rsidTr="00933C9F">
        <w:tc>
          <w:tcPr>
            <w:tcW w:w="9498" w:type="dxa"/>
            <w:shd w:val="clear" w:color="auto" w:fill="ACB9CA"/>
          </w:tcPr>
          <w:p w14:paraId="5E2FCC1E" w14:textId="77777777" w:rsidR="00933C9F" w:rsidRPr="00933C9F" w:rsidRDefault="00933C9F" w:rsidP="00933C9F">
            <w:pPr>
              <w:spacing w:before="120" w:line="240" w:lineRule="auto"/>
              <w:ind w:left="0"/>
              <w:jc w:val="both"/>
              <w:rPr>
                <w:rFonts w:eastAsia="Georgia" w:cs="Georgia"/>
                <w:b/>
                <w:i/>
                <w:sz w:val="28"/>
                <w:szCs w:val="28"/>
                <w:lang w:val="ro" w:eastAsia="ro-MD"/>
              </w:rPr>
            </w:pPr>
            <w:r w:rsidRPr="00933C9F">
              <w:rPr>
                <w:rFonts w:eastAsia="Georgia" w:cs="Georgia"/>
                <w:b/>
                <w:sz w:val="28"/>
                <w:szCs w:val="28"/>
                <w:lang w:val="ro" w:eastAsia="ro-MD"/>
              </w:rPr>
              <w:t xml:space="preserve">I. Denumirea autorului </w:t>
            </w:r>
            <w:proofErr w:type="spellStart"/>
            <w:r w:rsidRPr="00933C9F">
              <w:rPr>
                <w:rFonts w:eastAsia="Georgia" w:cs="Georgia"/>
                <w:b/>
                <w:sz w:val="28"/>
                <w:szCs w:val="28"/>
                <w:lang w:val="ro" w:eastAsia="ro-MD"/>
              </w:rPr>
              <w:t>şi</w:t>
            </w:r>
            <w:proofErr w:type="spellEnd"/>
            <w:r w:rsidRPr="00933C9F">
              <w:rPr>
                <w:rFonts w:eastAsia="Georgia" w:cs="Georgia"/>
                <w:b/>
                <w:sz w:val="28"/>
                <w:szCs w:val="28"/>
                <w:lang w:val="ro" w:eastAsia="ro-MD"/>
              </w:rPr>
              <w:t>, după caz, a participanților la elaborarea proiectului</w:t>
            </w:r>
          </w:p>
        </w:tc>
      </w:tr>
      <w:tr w:rsidR="00933C9F" w:rsidRPr="00933C9F" w14:paraId="34D61DAD" w14:textId="77777777" w:rsidTr="00933C9F">
        <w:tc>
          <w:tcPr>
            <w:tcW w:w="9498" w:type="dxa"/>
            <w:shd w:val="clear" w:color="auto" w:fill="auto"/>
          </w:tcPr>
          <w:p w14:paraId="752202E6"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Proiectul de lege este elaborat de către un grup de deputați din Parlamentul Republicii Moldova</w:t>
            </w:r>
          </w:p>
        </w:tc>
      </w:tr>
      <w:tr w:rsidR="00933C9F" w:rsidRPr="00933C9F" w14:paraId="6CC7DD5D" w14:textId="77777777" w:rsidTr="00933C9F">
        <w:trPr>
          <w:trHeight w:val="609"/>
        </w:trPr>
        <w:tc>
          <w:tcPr>
            <w:tcW w:w="9498" w:type="dxa"/>
            <w:shd w:val="clear" w:color="auto" w:fill="ACB9CA"/>
          </w:tcPr>
          <w:p w14:paraId="153D53E3" w14:textId="77777777" w:rsidR="00933C9F" w:rsidRPr="00933C9F" w:rsidRDefault="00933C9F" w:rsidP="00933C9F">
            <w:pPr>
              <w:spacing w:before="120" w:line="240" w:lineRule="auto"/>
              <w:ind w:left="0"/>
              <w:jc w:val="both"/>
              <w:rPr>
                <w:rFonts w:eastAsia="Georgia" w:cs="Georgia"/>
                <w:b/>
                <w:sz w:val="28"/>
                <w:szCs w:val="28"/>
                <w:lang w:val="ro" w:eastAsia="ro-MD"/>
              </w:rPr>
            </w:pPr>
            <w:r w:rsidRPr="00933C9F">
              <w:rPr>
                <w:rFonts w:eastAsia="Georgia" w:cs="Georgia"/>
                <w:b/>
                <w:sz w:val="28"/>
                <w:szCs w:val="28"/>
                <w:lang w:val="ro" w:eastAsia="ro-MD"/>
              </w:rPr>
              <w:t xml:space="preserve">II. Condițiile ce au impus elaborarea proiectului de act normativ </w:t>
            </w:r>
            <w:proofErr w:type="spellStart"/>
            <w:r w:rsidRPr="00933C9F">
              <w:rPr>
                <w:rFonts w:eastAsia="Georgia" w:cs="Georgia"/>
                <w:b/>
                <w:sz w:val="28"/>
                <w:szCs w:val="28"/>
                <w:lang w:val="ro" w:eastAsia="ro-MD"/>
              </w:rPr>
              <w:t>şi</w:t>
            </w:r>
            <w:proofErr w:type="spellEnd"/>
            <w:r w:rsidRPr="00933C9F">
              <w:rPr>
                <w:rFonts w:eastAsia="Georgia" w:cs="Georgia"/>
                <w:b/>
                <w:sz w:val="28"/>
                <w:szCs w:val="28"/>
                <w:lang w:val="ro" w:eastAsia="ro-MD"/>
              </w:rPr>
              <w:t xml:space="preserve"> finalitățile urmărite</w:t>
            </w:r>
          </w:p>
        </w:tc>
      </w:tr>
      <w:tr w:rsidR="00933C9F" w:rsidRPr="00933C9F" w14:paraId="4D62D578" w14:textId="77777777" w:rsidTr="00933C9F">
        <w:trPr>
          <w:trHeight w:val="841"/>
        </w:trPr>
        <w:tc>
          <w:tcPr>
            <w:tcW w:w="9498" w:type="dxa"/>
            <w:shd w:val="clear" w:color="auto" w:fill="auto"/>
          </w:tcPr>
          <w:p w14:paraId="4A8437F0"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Obiectivul prezentului proiect de lege este de a motiva și responsabiliza agenții economici să ofere bonurile de casă, astfel să respecte legislația fiscală, achitând onest toate impozitele și taxele fiscale ce se impun, la bugetul de stat. Pe de altă parte, acesta vine în ajutorul consumatorilor să-și revendice și să-și protejeze drepturile de consumator în cazul unor eventuale reclamații. Ori, conform legislației în vigoare, consumatorul poate revendica reclamații doar în cazul prezentării unui act justificativ (</w:t>
            </w:r>
            <w:r w:rsidRPr="00933C9F">
              <w:rPr>
                <w:rFonts w:eastAsia="Georgia" w:cs="Georgia"/>
                <w:i/>
                <w:sz w:val="28"/>
                <w:szCs w:val="28"/>
                <w:lang w:val="ro" w:eastAsia="ro-MD"/>
              </w:rPr>
              <w:t>bonul fiscal</w:t>
            </w:r>
            <w:r w:rsidRPr="00933C9F">
              <w:rPr>
                <w:rFonts w:eastAsia="Georgia" w:cs="Georgia"/>
                <w:sz w:val="28"/>
                <w:szCs w:val="28"/>
                <w:lang w:val="ro" w:eastAsia="ro-MD"/>
              </w:rPr>
              <w:t>) care confirmă procurarea unui serviciu sau produs. În lipsa acestuia, reclamațiile nu pot fi examinate și soluționate. Prin urmare înmânarea bonului de casă, oferă un suport juridic în protecția drepturilor consumatorilor.</w:t>
            </w:r>
          </w:p>
        </w:tc>
      </w:tr>
      <w:tr w:rsidR="00933C9F" w:rsidRPr="00933C9F" w14:paraId="2BE90798" w14:textId="77777777" w:rsidTr="00933C9F">
        <w:trPr>
          <w:trHeight w:val="672"/>
        </w:trPr>
        <w:tc>
          <w:tcPr>
            <w:tcW w:w="9498" w:type="dxa"/>
            <w:shd w:val="clear" w:color="auto" w:fill="ACB9CA"/>
          </w:tcPr>
          <w:p w14:paraId="63A429EB" w14:textId="77777777" w:rsidR="00933C9F" w:rsidRPr="00933C9F" w:rsidRDefault="00933C9F" w:rsidP="00933C9F">
            <w:pPr>
              <w:spacing w:before="120" w:line="240" w:lineRule="auto"/>
              <w:ind w:left="34"/>
              <w:jc w:val="both"/>
              <w:rPr>
                <w:rFonts w:eastAsia="Georgia" w:cs="Georgia"/>
                <w:b/>
                <w:sz w:val="28"/>
                <w:szCs w:val="28"/>
                <w:lang w:val="ro" w:eastAsia="ro-MD"/>
              </w:rPr>
            </w:pPr>
            <w:r w:rsidRPr="00933C9F">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933C9F" w14:paraId="7D9DB1E7" w14:textId="77777777" w:rsidTr="00933C9F">
        <w:trPr>
          <w:trHeight w:val="672"/>
        </w:trPr>
        <w:tc>
          <w:tcPr>
            <w:tcW w:w="9498" w:type="dxa"/>
            <w:shd w:val="clear" w:color="auto" w:fill="auto"/>
          </w:tcPr>
          <w:p w14:paraId="25D5294A"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Times New Roman" w:cs="Times New Roman"/>
                <w:sz w:val="28"/>
                <w:szCs w:val="28"/>
                <w:lang w:val="ro" w:eastAsia="ro-MD"/>
              </w:rPr>
              <w:t>Proiectul de lege nu are drept scop armonizarea legislației naționale cu legislația Uniunii Europene.</w:t>
            </w:r>
          </w:p>
        </w:tc>
      </w:tr>
      <w:tr w:rsidR="00933C9F" w:rsidRPr="00933C9F" w14:paraId="28183864" w14:textId="77777777" w:rsidTr="00933C9F">
        <w:tc>
          <w:tcPr>
            <w:tcW w:w="9498" w:type="dxa"/>
            <w:shd w:val="clear" w:color="auto" w:fill="ACB9CA"/>
          </w:tcPr>
          <w:p w14:paraId="25BEE9B3" w14:textId="77777777" w:rsidR="00933C9F" w:rsidRPr="00933C9F" w:rsidRDefault="00933C9F" w:rsidP="00933C9F">
            <w:pPr>
              <w:spacing w:before="120" w:line="240" w:lineRule="auto"/>
              <w:ind w:left="0"/>
              <w:jc w:val="both"/>
              <w:rPr>
                <w:rFonts w:eastAsia="Georgia" w:cs="Georgia"/>
                <w:b/>
                <w:sz w:val="28"/>
                <w:szCs w:val="28"/>
                <w:lang w:val="ro" w:eastAsia="ro-MD"/>
              </w:rPr>
            </w:pPr>
            <w:r w:rsidRPr="00933C9F">
              <w:rPr>
                <w:rFonts w:eastAsia="Times New Roman" w:cs="Times New Roman"/>
                <w:b/>
                <w:sz w:val="28"/>
                <w:szCs w:val="28"/>
                <w:lang w:val="ro" w:eastAsia="ro-MD"/>
              </w:rPr>
              <w:t>IV. Principalele prevederi ale proiectului și evidențierea elementelor noi</w:t>
            </w:r>
          </w:p>
        </w:tc>
      </w:tr>
      <w:tr w:rsidR="00933C9F" w:rsidRPr="00933C9F" w14:paraId="1F3BBFFF" w14:textId="77777777" w:rsidTr="00933C9F">
        <w:tc>
          <w:tcPr>
            <w:tcW w:w="9498" w:type="dxa"/>
            <w:shd w:val="clear" w:color="auto" w:fill="auto"/>
          </w:tcPr>
          <w:p w14:paraId="44382F4B" w14:textId="77777777" w:rsidR="00933C9F" w:rsidRPr="00933C9F" w:rsidRDefault="00933C9F" w:rsidP="00933C9F">
            <w:pPr>
              <w:spacing w:after="0" w:line="240" w:lineRule="auto"/>
              <w:ind w:left="0"/>
              <w:jc w:val="both"/>
              <w:rPr>
                <w:rFonts w:eastAsia="Georgia" w:cs="Georgia"/>
                <w:sz w:val="28"/>
                <w:szCs w:val="28"/>
                <w:highlight w:val="white"/>
                <w:lang w:val="ro" w:eastAsia="ro-MD"/>
              </w:rPr>
            </w:pPr>
            <w:r w:rsidRPr="00933C9F">
              <w:rPr>
                <w:rFonts w:eastAsia="Georgia" w:cs="Georgia"/>
                <w:sz w:val="28"/>
                <w:szCs w:val="28"/>
                <w:highlight w:val="white"/>
                <w:lang w:val="ro" w:eastAsia="ro-MD"/>
              </w:rPr>
              <w:t xml:space="preserve">Prin prezentul proiect de lege, vânzătorii și/sau prestatorii vor fi obligați să </w:t>
            </w:r>
            <w:proofErr w:type="spellStart"/>
            <w:r w:rsidRPr="00933C9F">
              <w:rPr>
                <w:rFonts w:eastAsia="Georgia" w:cs="Georgia"/>
                <w:sz w:val="28"/>
                <w:szCs w:val="28"/>
                <w:highlight w:val="white"/>
                <w:lang w:val="ro" w:eastAsia="ro-MD"/>
              </w:rPr>
              <w:t>afişeze</w:t>
            </w:r>
            <w:proofErr w:type="spellEnd"/>
            <w:r w:rsidRPr="00933C9F">
              <w:rPr>
                <w:rFonts w:eastAsia="Georgia" w:cs="Georgia"/>
                <w:sz w:val="28"/>
                <w:szCs w:val="28"/>
                <w:highlight w:val="white"/>
                <w:lang w:val="ro" w:eastAsia="ro-MD"/>
              </w:rPr>
              <w:t xml:space="preserve"> la vedere informație cu privire la faptul că consumatorii atunci când nu primesc bonul fiscal, au obligația să-l solicite. În cazul unui refuz din partea vânzătorilor și/sau prestatorilor de a înmâna bonul fiscal, consumatorul va avea dreptul de a beneficia de bunul achiziționat sau de serviciul prestat fără plata contravalorii acestuia. De asemenea se va specifica că este interzisă înmânarea către client de către vânzător și/sau prestator a altui document, care atestă plata contravalorii bunurilor sau serviciilor prestate, decât bonul fiscal.</w:t>
            </w:r>
          </w:p>
          <w:p w14:paraId="3A7B175B" w14:textId="77777777" w:rsidR="00933C9F" w:rsidRPr="00933C9F" w:rsidRDefault="00933C9F" w:rsidP="00933C9F">
            <w:pPr>
              <w:spacing w:after="0" w:line="240" w:lineRule="auto"/>
              <w:ind w:left="0"/>
              <w:jc w:val="both"/>
              <w:rPr>
                <w:rFonts w:eastAsia="Georgia" w:cs="Georgia"/>
                <w:sz w:val="28"/>
                <w:szCs w:val="28"/>
                <w:highlight w:val="white"/>
                <w:lang w:val="ro" w:eastAsia="ro-MD"/>
              </w:rPr>
            </w:pPr>
            <w:r w:rsidRPr="00933C9F">
              <w:rPr>
                <w:rFonts w:eastAsia="Georgia" w:cs="Georgia"/>
                <w:sz w:val="28"/>
                <w:szCs w:val="28"/>
                <w:lang w:val="ro" w:eastAsia="ro-MD"/>
              </w:rPr>
              <w:t>Odată adoptat, proiectul de lege va constitui un pas în direcția transparenței fiscale, responsabilizând agenții economici să achite onest toate impozitele și taxele fiscale, oferind astfel și un suport juridic consumatorilor de a-și proteja drepturile de consumator în cazul unor eventuale reclamații</w:t>
            </w:r>
          </w:p>
        </w:tc>
      </w:tr>
      <w:tr w:rsidR="00933C9F" w:rsidRPr="00933C9F" w14:paraId="3311EB57" w14:textId="77777777" w:rsidTr="00933C9F">
        <w:tc>
          <w:tcPr>
            <w:tcW w:w="9498" w:type="dxa"/>
            <w:shd w:val="clear" w:color="auto" w:fill="ACB9CA"/>
          </w:tcPr>
          <w:p w14:paraId="52416D7B" w14:textId="77777777" w:rsidR="00933C9F" w:rsidRPr="00933C9F" w:rsidRDefault="00933C9F" w:rsidP="00933C9F">
            <w:pPr>
              <w:spacing w:before="120" w:line="240" w:lineRule="auto"/>
              <w:ind w:left="0"/>
              <w:jc w:val="both"/>
              <w:rPr>
                <w:rFonts w:eastAsia="Georgia" w:cs="Georgia"/>
                <w:b/>
                <w:sz w:val="28"/>
                <w:szCs w:val="28"/>
                <w:lang w:val="ro" w:eastAsia="ro-MD"/>
              </w:rPr>
            </w:pPr>
            <w:r w:rsidRPr="00933C9F">
              <w:rPr>
                <w:rFonts w:eastAsia="Georgia" w:cs="Georgia"/>
                <w:b/>
                <w:sz w:val="28"/>
                <w:szCs w:val="28"/>
                <w:lang w:val="ro" w:eastAsia="ro-MD"/>
              </w:rPr>
              <w:t xml:space="preserve">V. Fundamentarea </w:t>
            </w:r>
            <w:proofErr w:type="spellStart"/>
            <w:r w:rsidRPr="00933C9F">
              <w:rPr>
                <w:rFonts w:eastAsia="Georgia" w:cs="Georgia"/>
                <w:b/>
                <w:sz w:val="28"/>
                <w:szCs w:val="28"/>
                <w:lang w:val="ro" w:eastAsia="ro-MD"/>
              </w:rPr>
              <w:t>economico</w:t>
            </w:r>
            <w:proofErr w:type="spellEnd"/>
            <w:r w:rsidRPr="00933C9F">
              <w:rPr>
                <w:rFonts w:eastAsia="Georgia" w:cs="Georgia"/>
                <w:b/>
                <w:sz w:val="28"/>
                <w:szCs w:val="28"/>
                <w:lang w:val="ro" w:eastAsia="ro-MD"/>
              </w:rPr>
              <w:t>-financiară</w:t>
            </w:r>
          </w:p>
        </w:tc>
      </w:tr>
      <w:tr w:rsidR="00933C9F" w:rsidRPr="00933C9F" w14:paraId="7160BCC2" w14:textId="77777777" w:rsidTr="00933C9F">
        <w:tc>
          <w:tcPr>
            <w:tcW w:w="9498" w:type="dxa"/>
            <w:shd w:val="clear" w:color="auto" w:fill="auto"/>
          </w:tcPr>
          <w:p w14:paraId="517E3269"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lastRenderedPageBreak/>
              <w:t xml:space="preserve">Proiectul dat nu presupune careva cheltuieli suplimentare sau pierderi la bugetul public național și nu se anticipează dificultăți în implementarea acestuia. Deopotrivă, prin implementarea acestui proiect de lege se anticipează responsabilizarea agenților economici prin oferirea bonurilor de casă și plata impozitelor, respectiv acumularea mijloacelor financiare adiționale la bugetul de stat. </w:t>
            </w:r>
          </w:p>
        </w:tc>
      </w:tr>
      <w:tr w:rsidR="00933C9F" w:rsidRPr="00933C9F" w14:paraId="6BB88C82" w14:textId="77777777" w:rsidTr="00933C9F">
        <w:tc>
          <w:tcPr>
            <w:tcW w:w="9498" w:type="dxa"/>
            <w:shd w:val="clear" w:color="auto" w:fill="ACB9CA"/>
          </w:tcPr>
          <w:p w14:paraId="27365DC8" w14:textId="77777777" w:rsidR="00933C9F" w:rsidRPr="00933C9F" w:rsidRDefault="00933C9F" w:rsidP="00933C9F">
            <w:pPr>
              <w:spacing w:before="120" w:line="240" w:lineRule="auto"/>
              <w:ind w:left="0"/>
              <w:jc w:val="both"/>
              <w:rPr>
                <w:rFonts w:eastAsia="Georgia" w:cs="Georgia"/>
                <w:b/>
                <w:sz w:val="28"/>
                <w:szCs w:val="28"/>
                <w:lang w:val="ro" w:eastAsia="ro-MD"/>
              </w:rPr>
            </w:pPr>
            <w:r w:rsidRPr="00933C9F">
              <w:rPr>
                <w:rFonts w:eastAsia="Georgia" w:cs="Georgia"/>
                <w:b/>
                <w:sz w:val="28"/>
                <w:szCs w:val="28"/>
                <w:lang w:val="ro" w:eastAsia="ro-MD"/>
              </w:rPr>
              <w:t>VI. Modul de încorporare a actului în cadrul normativ în vigoare</w:t>
            </w:r>
          </w:p>
        </w:tc>
      </w:tr>
      <w:tr w:rsidR="00933C9F" w:rsidRPr="00933C9F" w14:paraId="0C51AC9C" w14:textId="77777777" w:rsidTr="00933C9F">
        <w:trPr>
          <w:trHeight w:val="665"/>
        </w:trPr>
        <w:tc>
          <w:tcPr>
            <w:tcW w:w="9498" w:type="dxa"/>
            <w:shd w:val="clear" w:color="auto" w:fill="auto"/>
          </w:tcPr>
          <w:p w14:paraId="21F342AD"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Modificările propuse prin prezentul proiect de lege nu necesită ajustarea cardului normativ în vigoare.</w:t>
            </w:r>
          </w:p>
        </w:tc>
      </w:tr>
      <w:tr w:rsidR="00933C9F" w:rsidRPr="00933C9F" w14:paraId="1EDFEC5E" w14:textId="77777777" w:rsidTr="00933C9F">
        <w:tc>
          <w:tcPr>
            <w:tcW w:w="9498" w:type="dxa"/>
            <w:shd w:val="clear" w:color="auto" w:fill="ACB9CA"/>
          </w:tcPr>
          <w:p w14:paraId="34579445" w14:textId="77777777" w:rsidR="00933C9F" w:rsidRPr="00933C9F" w:rsidRDefault="00933C9F" w:rsidP="00933C9F">
            <w:pPr>
              <w:spacing w:before="120" w:line="240" w:lineRule="auto"/>
              <w:ind w:left="0"/>
              <w:jc w:val="both"/>
              <w:rPr>
                <w:rFonts w:eastAsia="Georgia" w:cs="Georgia"/>
                <w:b/>
                <w:sz w:val="28"/>
                <w:szCs w:val="28"/>
                <w:lang w:val="ro" w:eastAsia="ro-MD"/>
              </w:rPr>
            </w:pPr>
            <w:r w:rsidRPr="00933C9F">
              <w:rPr>
                <w:rFonts w:eastAsia="Georgia" w:cs="Georgia"/>
                <w:b/>
                <w:sz w:val="28"/>
                <w:szCs w:val="28"/>
                <w:lang w:val="ro" w:eastAsia="ro-MD"/>
              </w:rPr>
              <w:t>VII. Avizarea și consultarea publică a proiectului</w:t>
            </w:r>
          </w:p>
        </w:tc>
      </w:tr>
      <w:tr w:rsidR="00933C9F" w:rsidRPr="00933C9F" w14:paraId="1137F77F" w14:textId="77777777" w:rsidTr="00933C9F">
        <w:tc>
          <w:tcPr>
            <w:tcW w:w="9498" w:type="dxa"/>
            <w:shd w:val="clear" w:color="auto" w:fill="auto"/>
          </w:tcPr>
          <w:p w14:paraId="0F7B88B3" w14:textId="77777777" w:rsidR="00933C9F" w:rsidRPr="00933C9F" w:rsidRDefault="00933C9F" w:rsidP="00933C9F">
            <w:pPr>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933C9F" w14:paraId="4E14B00A" w14:textId="77777777" w:rsidTr="00933C9F">
        <w:tc>
          <w:tcPr>
            <w:tcW w:w="9498" w:type="dxa"/>
            <w:shd w:val="clear" w:color="auto" w:fill="ACB9CA"/>
          </w:tcPr>
          <w:p w14:paraId="2B1E8D05" w14:textId="77777777" w:rsidR="00933C9F" w:rsidRPr="00933C9F" w:rsidRDefault="00933C9F" w:rsidP="00933C9F">
            <w:pPr>
              <w:spacing w:before="120" w:line="240" w:lineRule="auto"/>
              <w:ind w:left="0"/>
              <w:jc w:val="both"/>
              <w:rPr>
                <w:rFonts w:eastAsia="Georgia" w:cs="Georgia"/>
                <w:b/>
                <w:sz w:val="28"/>
                <w:szCs w:val="28"/>
                <w:highlight w:val="darkGray"/>
                <w:lang w:val="ro" w:eastAsia="ro-MD"/>
              </w:rPr>
            </w:pPr>
            <w:r w:rsidRPr="00933C9F">
              <w:rPr>
                <w:rFonts w:eastAsia="Georgia" w:cs="Georgia"/>
                <w:b/>
                <w:sz w:val="28"/>
                <w:szCs w:val="28"/>
                <w:lang w:val="ro" w:eastAsia="ro-MD"/>
              </w:rPr>
              <w:t>VIII. Constatările expertizei anticorupție</w:t>
            </w:r>
          </w:p>
        </w:tc>
      </w:tr>
      <w:tr w:rsidR="00933C9F" w:rsidRPr="00933C9F"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933C9F" w:rsidRDefault="00933C9F" w:rsidP="00933C9F">
            <w:pPr>
              <w:tabs>
                <w:tab w:val="left" w:pos="317"/>
              </w:tabs>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933C9F" w:rsidRDefault="00933C9F" w:rsidP="00933C9F">
            <w:pPr>
              <w:tabs>
                <w:tab w:val="left" w:pos="317"/>
              </w:tabs>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933C9F"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933C9F" w:rsidRDefault="00933C9F" w:rsidP="00933C9F">
            <w:pPr>
              <w:tabs>
                <w:tab w:val="left" w:pos="317"/>
              </w:tabs>
              <w:spacing w:after="0" w:line="240" w:lineRule="auto"/>
              <w:ind w:left="0"/>
              <w:jc w:val="both"/>
              <w:rPr>
                <w:rFonts w:eastAsia="Georgia" w:cs="Georgia"/>
                <w:b/>
                <w:sz w:val="28"/>
                <w:szCs w:val="28"/>
                <w:lang w:val="ro" w:eastAsia="ro-MD"/>
              </w:rPr>
            </w:pPr>
            <w:r w:rsidRPr="00933C9F">
              <w:rPr>
                <w:rFonts w:eastAsia="Georgia" w:cs="Georgia"/>
                <w:b/>
                <w:sz w:val="28"/>
                <w:szCs w:val="28"/>
                <w:lang w:val="ro" w:eastAsia="ro-MD"/>
              </w:rPr>
              <w:t>IX. Constatările expertizei de compatibilitate</w:t>
            </w:r>
          </w:p>
        </w:tc>
      </w:tr>
      <w:tr w:rsidR="00933C9F" w:rsidRPr="00933C9F"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933C9F" w:rsidRDefault="00933C9F" w:rsidP="00933C9F">
            <w:pPr>
              <w:tabs>
                <w:tab w:val="left" w:pos="317"/>
              </w:tabs>
              <w:spacing w:after="0" w:line="240" w:lineRule="auto"/>
              <w:ind w:left="0"/>
              <w:jc w:val="both"/>
              <w:rPr>
                <w:rFonts w:eastAsia="Georgia" w:cs="Georgia"/>
                <w:sz w:val="28"/>
                <w:szCs w:val="28"/>
                <w:lang w:val="ro" w:eastAsia="ro-MD"/>
              </w:rPr>
            </w:pPr>
            <w:r w:rsidRPr="00933C9F">
              <w:rPr>
                <w:rFonts w:eastAsia="Times New Roman" w:cs="Times New Roman"/>
                <w:sz w:val="28"/>
                <w:szCs w:val="28"/>
                <w:lang w:val="ro" w:eastAsia="ro-MD"/>
              </w:rPr>
              <w:t>Proiectul de lege nu conține norme privind armonizarea legislației naționale cu legislația Uniunii Europene.</w:t>
            </w:r>
          </w:p>
        </w:tc>
      </w:tr>
      <w:tr w:rsidR="00933C9F" w:rsidRPr="00933C9F"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933C9F" w:rsidRDefault="00933C9F" w:rsidP="00933C9F">
            <w:pPr>
              <w:tabs>
                <w:tab w:val="left" w:pos="317"/>
              </w:tabs>
              <w:spacing w:after="0" w:line="240" w:lineRule="auto"/>
              <w:ind w:left="0"/>
              <w:jc w:val="both"/>
              <w:rPr>
                <w:rFonts w:eastAsia="Georgia" w:cs="Georgia"/>
                <w:b/>
                <w:sz w:val="28"/>
                <w:szCs w:val="28"/>
                <w:lang w:val="ro" w:eastAsia="ro-MD"/>
              </w:rPr>
            </w:pPr>
            <w:r w:rsidRPr="00933C9F">
              <w:rPr>
                <w:rFonts w:eastAsia="Georgia" w:cs="Georgia"/>
                <w:b/>
                <w:sz w:val="28"/>
                <w:szCs w:val="28"/>
                <w:lang w:val="ro" w:eastAsia="ro-MD"/>
              </w:rPr>
              <w:t>X. Constatările expertizei juridice</w:t>
            </w:r>
          </w:p>
        </w:tc>
      </w:tr>
      <w:tr w:rsidR="00933C9F" w:rsidRPr="00933C9F"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933C9F" w:rsidRDefault="00933C9F" w:rsidP="00933C9F">
            <w:pPr>
              <w:tabs>
                <w:tab w:val="left" w:pos="317"/>
              </w:tabs>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933C9F"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933C9F" w:rsidRDefault="00933C9F" w:rsidP="00933C9F">
            <w:pPr>
              <w:tabs>
                <w:tab w:val="left" w:pos="317"/>
              </w:tabs>
              <w:spacing w:after="0" w:line="240" w:lineRule="auto"/>
              <w:ind w:left="0"/>
              <w:jc w:val="both"/>
              <w:rPr>
                <w:rFonts w:eastAsia="Georgia" w:cs="Georgia"/>
                <w:b/>
                <w:sz w:val="28"/>
                <w:szCs w:val="28"/>
                <w:lang w:val="ro" w:eastAsia="ro-MD"/>
              </w:rPr>
            </w:pPr>
            <w:r w:rsidRPr="00933C9F">
              <w:rPr>
                <w:rFonts w:eastAsia="Georgia" w:cs="Georgia"/>
                <w:b/>
                <w:sz w:val="28"/>
                <w:szCs w:val="28"/>
                <w:lang w:val="ro" w:eastAsia="ro-MD"/>
              </w:rPr>
              <w:t>XI. Constatările altor expertize</w:t>
            </w:r>
          </w:p>
        </w:tc>
      </w:tr>
      <w:tr w:rsidR="00933C9F" w:rsidRPr="00933C9F"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933C9F" w:rsidRDefault="00933C9F" w:rsidP="00933C9F">
            <w:pPr>
              <w:tabs>
                <w:tab w:val="left" w:pos="317"/>
              </w:tabs>
              <w:spacing w:after="0" w:line="240" w:lineRule="auto"/>
              <w:ind w:left="0"/>
              <w:jc w:val="both"/>
              <w:rPr>
                <w:rFonts w:eastAsia="Georgia" w:cs="Georgia"/>
                <w:sz w:val="28"/>
                <w:szCs w:val="28"/>
                <w:lang w:val="ro" w:eastAsia="ro-MD"/>
              </w:rPr>
            </w:pPr>
            <w:r w:rsidRPr="00933C9F">
              <w:rPr>
                <w:rFonts w:eastAsia="Georgia" w:cs="Georgia"/>
                <w:sz w:val="28"/>
                <w:szCs w:val="28"/>
                <w:lang w:val="ro" w:eastAsia="ro-MD"/>
              </w:rPr>
              <w:t>Proiectul de lege nu necesită a fi supus altor consultări.</w:t>
            </w:r>
          </w:p>
        </w:tc>
      </w:tr>
    </w:tbl>
    <w:p w14:paraId="4C4DA88C" w14:textId="77777777" w:rsidR="00933C9F" w:rsidRPr="00933C9F"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933C9F"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933C9F" w:rsidRDefault="00933C9F" w:rsidP="00933C9F">
      <w:pPr>
        <w:spacing w:after="0" w:line="240" w:lineRule="auto"/>
        <w:ind w:left="0"/>
        <w:jc w:val="right"/>
        <w:rPr>
          <w:rFonts w:eastAsia="Georgia" w:cs="Georgia"/>
          <w:b/>
          <w:sz w:val="28"/>
          <w:szCs w:val="28"/>
          <w:lang w:val="ro" w:eastAsia="ro-MD"/>
        </w:rPr>
      </w:pPr>
      <w:r w:rsidRPr="00933C9F">
        <w:rPr>
          <w:rFonts w:eastAsia="Georgia" w:cs="Georgia"/>
          <w:b/>
          <w:sz w:val="28"/>
          <w:szCs w:val="28"/>
          <w:lang w:val="ro" w:eastAsia="ro-MD"/>
        </w:rPr>
        <w:t>Deputat în Parlament</w:t>
      </w:r>
      <w:r w:rsidRPr="00933C9F">
        <w:rPr>
          <w:rFonts w:eastAsia="Georgia" w:cs="Georgia"/>
          <w:b/>
          <w:sz w:val="28"/>
          <w:szCs w:val="28"/>
          <w:lang w:val="ro" w:eastAsia="ro-MD"/>
        </w:rPr>
        <w:tab/>
      </w:r>
    </w:p>
    <w:p w14:paraId="3955075E" w14:textId="77777777" w:rsidR="00933C9F" w:rsidRPr="00933C9F" w:rsidRDefault="00933C9F" w:rsidP="00933C9F">
      <w:pPr>
        <w:spacing w:after="0" w:line="240" w:lineRule="auto"/>
        <w:ind w:left="0"/>
        <w:jc w:val="right"/>
        <w:rPr>
          <w:rFonts w:eastAsia="Georgia" w:cs="Georgia"/>
          <w:b/>
          <w:sz w:val="28"/>
          <w:szCs w:val="28"/>
          <w:lang w:val="ro" w:eastAsia="ro-MD"/>
        </w:rPr>
      </w:pPr>
      <w:r w:rsidRPr="00933C9F">
        <w:rPr>
          <w:rFonts w:eastAsia="Georgia" w:cs="Georgia"/>
          <w:b/>
          <w:sz w:val="28"/>
          <w:szCs w:val="28"/>
          <w:lang w:val="ro" w:eastAsia="ro-MD"/>
        </w:rPr>
        <w:t>Dumitru ALAIBA</w:t>
      </w:r>
      <w:r w:rsidRPr="00933C9F">
        <w:rPr>
          <w:rFonts w:eastAsia="Georgia" w:cs="Georgia"/>
          <w:b/>
          <w:sz w:val="28"/>
          <w:szCs w:val="28"/>
          <w:lang w:val="ro" w:eastAsia="ro-MD"/>
        </w:rPr>
        <w:tab/>
      </w:r>
      <w:r w:rsidRPr="00933C9F">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B82D" w14:textId="77777777" w:rsidR="001451B0" w:rsidRDefault="001451B0">
      <w:pPr>
        <w:spacing w:after="0" w:line="240" w:lineRule="auto"/>
      </w:pPr>
      <w:r>
        <w:separator/>
      </w:r>
    </w:p>
  </w:endnote>
  <w:endnote w:type="continuationSeparator" w:id="0">
    <w:p w14:paraId="1E8FBE70" w14:textId="77777777" w:rsidR="001451B0" w:rsidRDefault="0014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FC3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9D191" w14:textId="77777777" w:rsidR="001451B0" w:rsidRDefault="001451B0">
      <w:pPr>
        <w:spacing w:after="0" w:line="240" w:lineRule="auto"/>
      </w:pPr>
      <w:r>
        <w:separator/>
      </w:r>
    </w:p>
  </w:footnote>
  <w:footnote w:type="continuationSeparator" w:id="0">
    <w:p w14:paraId="6945FC42" w14:textId="77777777" w:rsidR="001451B0" w:rsidRDefault="0014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141079"/>
    <w:rsid w:val="001451B0"/>
    <w:rsid w:val="00195BA6"/>
    <w:rsid w:val="001E6A8A"/>
    <w:rsid w:val="00223AF3"/>
    <w:rsid w:val="00246791"/>
    <w:rsid w:val="00260496"/>
    <w:rsid w:val="002C384F"/>
    <w:rsid w:val="003A5503"/>
    <w:rsid w:val="003C00D4"/>
    <w:rsid w:val="003C67E7"/>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F2161"/>
    <w:rsid w:val="008F42ED"/>
    <w:rsid w:val="00917D61"/>
    <w:rsid w:val="009278F0"/>
    <w:rsid w:val="00933C9F"/>
    <w:rsid w:val="00940976"/>
    <w:rsid w:val="009A3B6B"/>
    <w:rsid w:val="009C7B85"/>
    <w:rsid w:val="00A22AFA"/>
    <w:rsid w:val="00B0768B"/>
    <w:rsid w:val="00B46894"/>
    <w:rsid w:val="00B51C60"/>
    <w:rsid w:val="00CD53F5"/>
    <w:rsid w:val="00CF5160"/>
    <w:rsid w:val="00D10381"/>
    <w:rsid w:val="00D24C91"/>
    <w:rsid w:val="00D40C0A"/>
    <w:rsid w:val="00D457C9"/>
    <w:rsid w:val="00D91A7D"/>
    <w:rsid w:val="00E27658"/>
    <w:rsid w:val="00E41184"/>
    <w:rsid w:val="00E61226"/>
    <w:rsid w:val="00E925BA"/>
    <w:rsid w:val="00EB0379"/>
    <w:rsid w:val="00F50C2A"/>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F2492393-8EA4-4311-B9D3-3A9D457C355E}"/>
</file>

<file path=docProps/app.xml><?xml version="1.0" encoding="utf-8"?>
<Properties xmlns="http://schemas.openxmlformats.org/officeDocument/2006/extended-properties" xmlns:vt="http://schemas.openxmlformats.org/officeDocument/2006/docPropsVTypes">
  <Template>Normal</Template>
  <TotalTime>31</TotalTime>
  <Pages>4</Pages>
  <Words>978</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41.2022.ro</dc:title>
  <dc:subject/>
  <dc:creator>Veronica Roșca</dc:creator>
  <cp:keywords/>
  <dc:description/>
  <cp:lastModifiedBy>Dumitru Alaiba</cp:lastModifiedBy>
  <cp:revision>4</cp:revision>
  <cp:lastPrinted>2022-02-02T15:15:00Z</cp:lastPrinted>
  <dcterms:created xsi:type="dcterms:W3CDTF">2022-01-27T14:28:00Z</dcterms:created>
  <dcterms:modified xsi:type="dcterms:W3CDTF">2022-02-07T15:24:00Z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