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1039" w:rsidRPr="006521D3" w:rsidRDefault="00CF1039" w:rsidP="00CF1039">
      <w:pPr>
        <w:autoSpaceDE w:val="0"/>
        <w:autoSpaceDN w:val="0"/>
        <w:adjustRightInd w:val="0"/>
        <w:ind w:firstLine="0"/>
        <w:jc w:val="center"/>
        <w:rPr>
          <w:b/>
          <w:sz w:val="28"/>
          <w:szCs w:val="28"/>
          <w:lang w:val="ro-RO" w:eastAsia="ru-RU"/>
        </w:rPr>
      </w:pPr>
      <w:r w:rsidRPr="006521D3">
        <w:rPr>
          <w:b/>
          <w:sz w:val="28"/>
          <w:szCs w:val="28"/>
          <w:lang w:val="ro-RO" w:eastAsia="ru-RU"/>
        </w:rPr>
        <w:t>Pentru aprobarea proiectului de lege</w:t>
      </w:r>
    </w:p>
    <w:p w:rsidR="00CF1039" w:rsidRPr="006521D3" w:rsidRDefault="00CF1039" w:rsidP="00CF1039">
      <w:pPr>
        <w:autoSpaceDE w:val="0"/>
        <w:autoSpaceDN w:val="0"/>
        <w:adjustRightInd w:val="0"/>
        <w:ind w:firstLine="0"/>
        <w:jc w:val="center"/>
        <w:rPr>
          <w:rFonts w:eastAsia="Calibri"/>
          <w:b/>
          <w:sz w:val="28"/>
          <w:szCs w:val="28"/>
          <w:lang w:val="ro-RO" w:eastAsia="ru-RU"/>
        </w:rPr>
      </w:pPr>
      <w:r w:rsidRPr="006521D3">
        <w:rPr>
          <w:rFonts w:eastAsia="Calibri"/>
          <w:b/>
          <w:sz w:val="28"/>
          <w:szCs w:val="28"/>
          <w:lang w:val="ro-RO" w:eastAsia="ru-RU"/>
        </w:rPr>
        <w:t>privind calitatea apei potabile</w:t>
      </w:r>
    </w:p>
    <w:p w:rsidR="00CF1039" w:rsidRPr="006521D3" w:rsidRDefault="00CF1039" w:rsidP="00CF1039">
      <w:pPr>
        <w:autoSpaceDE w:val="0"/>
        <w:autoSpaceDN w:val="0"/>
        <w:adjustRightInd w:val="0"/>
        <w:ind w:firstLine="0"/>
        <w:jc w:val="center"/>
        <w:rPr>
          <w:rFonts w:eastAsia="Calibri"/>
          <w:b/>
          <w:sz w:val="28"/>
          <w:szCs w:val="28"/>
          <w:lang w:val="ro-RO" w:eastAsia="ru-RU"/>
        </w:rPr>
      </w:pPr>
      <w:r w:rsidRPr="006521D3">
        <w:rPr>
          <w:rFonts w:eastAsia="Calibri"/>
          <w:b/>
          <w:sz w:val="28"/>
          <w:szCs w:val="28"/>
          <w:lang w:val="ro-RO" w:eastAsia="ru-RU"/>
        </w:rPr>
        <w:t>--------------------------------------------</w:t>
      </w:r>
    </w:p>
    <w:p w:rsidR="00CF1039" w:rsidRPr="006521D3" w:rsidRDefault="00CF1039" w:rsidP="00CF1039">
      <w:pPr>
        <w:ind w:firstLine="709"/>
        <w:rPr>
          <w:sz w:val="22"/>
          <w:szCs w:val="28"/>
          <w:lang w:val="ro-RO"/>
        </w:rPr>
      </w:pPr>
    </w:p>
    <w:p w:rsidR="00CF1039" w:rsidRPr="006521D3" w:rsidRDefault="00CF1039" w:rsidP="00CF1039">
      <w:pPr>
        <w:ind w:firstLine="709"/>
        <w:rPr>
          <w:rFonts w:eastAsia="Calibri"/>
          <w:sz w:val="28"/>
          <w:szCs w:val="28"/>
          <w:lang w:val="ro-RO"/>
        </w:rPr>
      </w:pPr>
      <w:r w:rsidRPr="006521D3">
        <w:rPr>
          <w:sz w:val="28"/>
          <w:szCs w:val="28"/>
          <w:lang w:val="ro-RO"/>
        </w:rPr>
        <w:t xml:space="preserve">Se aprobă </w:t>
      </w:r>
      <w:r w:rsidR="00ED7C05" w:rsidRPr="006521D3">
        <w:rPr>
          <w:sz w:val="28"/>
          <w:szCs w:val="28"/>
          <w:lang w:val="ro-RO"/>
        </w:rPr>
        <w:t>și</w:t>
      </w:r>
      <w:r w:rsidRPr="006521D3">
        <w:rPr>
          <w:sz w:val="28"/>
          <w:szCs w:val="28"/>
          <w:lang w:val="ro-RO"/>
        </w:rPr>
        <w:t xml:space="preserve"> se prezintă Parlamentului spre examinare proiectul de lege </w:t>
      </w:r>
      <w:r w:rsidRPr="006521D3">
        <w:rPr>
          <w:rFonts w:eastAsia="Calibri"/>
          <w:sz w:val="28"/>
          <w:szCs w:val="28"/>
          <w:lang w:val="ro-RO"/>
        </w:rPr>
        <w:t>privind calitatea apei potabile.</w:t>
      </w:r>
    </w:p>
    <w:p w:rsidR="00CF1039" w:rsidRPr="006521D3" w:rsidRDefault="00CF1039" w:rsidP="00CF1039">
      <w:pPr>
        <w:spacing w:line="276" w:lineRule="auto"/>
        <w:ind w:firstLine="567"/>
        <w:rPr>
          <w:sz w:val="28"/>
          <w:szCs w:val="28"/>
          <w:lang w:val="ro-RO" w:eastAsia="ro-RO"/>
        </w:rPr>
      </w:pPr>
    </w:p>
    <w:p w:rsidR="00CF1039" w:rsidRPr="006521D3" w:rsidRDefault="00CF1039" w:rsidP="00CF1039">
      <w:pPr>
        <w:spacing w:line="276" w:lineRule="auto"/>
        <w:ind w:firstLine="567"/>
        <w:rPr>
          <w:sz w:val="28"/>
          <w:szCs w:val="28"/>
          <w:lang w:val="ro-RO" w:eastAsia="ro-RO"/>
        </w:rPr>
      </w:pPr>
    </w:p>
    <w:p w:rsidR="00CF1039" w:rsidRPr="006521D3" w:rsidRDefault="00CF1039" w:rsidP="00CF1039">
      <w:pPr>
        <w:ind w:firstLine="709"/>
        <w:rPr>
          <w:b/>
          <w:sz w:val="28"/>
          <w:szCs w:val="28"/>
          <w:lang w:val="ro-RO" w:eastAsia="ro-RO"/>
        </w:rPr>
      </w:pPr>
      <w:r w:rsidRPr="006521D3">
        <w:rPr>
          <w:b/>
          <w:sz w:val="28"/>
          <w:szCs w:val="28"/>
          <w:lang w:val="ro-RO" w:eastAsia="ro-RO"/>
        </w:rPr>
        <w:t>Prim-ministru</w:t>
      </w:r>
      <w:r w:rsidRPr="006521D3">
        <w:rPr>
          <w:b/>
          <w:sz w:val="28"/>
          <w:szCs w:val="28"/>
          <w:lang w:val="ro-RO" w:eastAsia="ro-RO"/>
        </w:rPr>
        <w:tab/>
      </w:r>
      <w:r w:rsidRPr="006521D3">
        <w:rPr>
          <w:b/>
          <w:sz w:val="28"/>
          <w:szCs w:val="28"/>
          <w:lang w:val="ro-RO" w:eastAsia="ro-RO"/>
        </w:rPr>
        <w:tab/>
      </w:r>
      <w:r w:rsidRPr="006521D3">
        <w:rPr>
          <w:b/>
          <w:sz w:val="28"/>
          <w:szCs w:val="28"/>
          <w:lang w:val="ro-RO" w:eastAsia="ro-RO"/>
        </w:rPr>
        <w:tab/>
      </w:r>
      <w:r w:rsidRPr="006521D3">
        <w:rPr>
          <w:b/>
          <w:sz w:val="28"/>
          <w:szCs w:val="28"/>
          <w:lang w:val="ro-RO" w:eastAsia="ro-RO"/>
        </w:rPr>
        <w:tab/>
      </w:r>
      <w:r w:rsidRPr="006521D3">
        <w:rPr>
          <w:b/>
          <w:sz w:val="28"/>
          <w:szCs w:val="28"/>
          <w:lang w:val="ro-RO" w:eastAsia="ro-RO"/>
        </w:rPr>
        <w:tab/>
      </w:r>
      <w:r w:rsidRPr="006521D3">
        <w:rPr>
          <w:b/>
          <w:sz w:val="28"/>
          <w:szCs w:val="28"/>
          <w:lang w:val="ro-RO" w:eastAsia="ro-RO"/>
        </w:rPr>
        <w:tab/>
        <w:t>PAVEL FILIP</w:t>
      </w:r>
    </w:p>
    <w:p w:rsidR="00CF1039" w:rsidRPr="006521D3" w:rsidRDefault="00CF1039" w:rsidP="00CF1039">
      <w:pPr>
        <w:ind w:firstLine="709"/>
        <w:rPr>
          <w:sz w:val="28"/>
          <w:szCs w:val="28"/>
          <w:lang w:val="ro-RO" w:eastAsia="ro-RO"/>
        </w:rPr>
      </w:pPr>
    </w:p>
    <w:p w:rsidR="00CF1039" w:rsidRPr="006521D3" w:rsidRDefault="00CF1039" w:rsidP="00CF1039">
      <w:pPr>
        <w:ind w:firstLine="709"/>
        <w:rPr>
          <w:sz w:val="28"/>
          <w:szCs w:val="28"/>
          <w:lang w:val="ro-RO" w:eastAsia="ro-RO"/>
        </w:rPr>
      </w:pPr>
      <w:r w:rsidRPr="006521D3">
        <w:rPr>
          <w:sz w:val="28"/>
          <w:szCs w:val="28"/>
          <w:lang w:val="ro-RO" w:eastAsia="ro-RO"/>
        </w:rPr>
        <w:t>Contrasemnează:</w:t>
      </w:r>
    </w:p>
    <w:p w:rsidR="00CF1039" w:rsidRPr="006521D3" w:rsidRDefault="00CF1039" w:rsidP="00CF1039">
      <w:pPr>
        <w:ind w:firstLine="709"/>
        <w:rPr>
          <w:sz w:val="28"/>
          <w:szCs w:val="28"/>
          <w:lang w:val="ro-RO" w:eastAsia="ru-RU"/>
        </w:rPr>
      </w:pPr>
    </w:p>
    <w:p w:rsidR="00CF1039" w:rsidRPr="006521D3" w:rsidRDefault="00CF1039" w:rsidP="00CF1039">
      <w:pPr>
        <w:ind w:firstLine="709"/>
        <w:rPr>
          <w:sz w:val="28"/>
          <w:szCs w:val="28"/>
          <w:lang w:val="ro-RO" w:eastAsia="ru-RU"/>
        </w:rPr>
      </w:pPr>
    </w:p>
    <w:p w:rsidR="00CF1039" w:rsidRPr="006521D3" w:rsidRDefault="00CF1039" w:rsidP="00CF1039">
      <w:pPr>
        <w:ind w:firstLine="709"/>
        <w:rPr>
          <w:sz w:val="28"/>
          <w:szCs w:val="28"/>
          <w:lang w:val="ro-RO" w:eastAsia="ru-RU"/>
        </w:rPr>
      </w:pPr>
      <w:r>
        <w:rPr>
          <w:sz w:val="28"/>
          <w:szCs w:val="28"/>
          <w:lang w:val="ro-RO" w:eastAsia="ru-RU"/>
        </w:rPr>
        <w:t>M</w:t>
      </w:r>
      <w:r w:rsidRPr="006521D3">
        <w:rPr>
          <w:sz w:val="28"/>
          <w:szCs w:val="28"/>
          <w:lang w:val="ro-RO" w:eastAsia="ru-RU"/>
        </w:rPr>
        <w:t xml:space="preserve">inistrul afacerilor externe                                    </w:t>
      </w:r>
    </w:p>
    <w:p w:rsidR="00CF1039" w:rsidRPr="006521D3" w:rsidRDefault="00CF1039" w:rsidP="00CF1039">
      <w:pPr>
        <w:ind w:firstLine="709"/>
        <w:rPr>
          <w:sz w:val="28"/>
          <w:szCs w:val="28"/>
          <w:lang w:val="ro-RO" w:eastAsia="ru-RU"/>
        </w:rPr>
      </w:pPr>
      <w:r w:rsidRPr="006521D3">
        <w:rPr>
          <w:sz w:val="28"/>
          <w:szCs w:val="28"/>
          <w:lang w:val="ro-RO" w:eastAsia="ru-RU"/>
        </w:rPr>
        <w:t>şi integrării europene</w:t>
      </w:r>
      <w:r w:rsidRPr="006521D3">
        <w:rPr>
          <w:sz w:val="28"/>
          <w:szCs w:val="28"/>
          <w:lang w:val="ro-RO" w:eastAsia="ru-RU"/>
        </w:rPr>
        <w:tab/>
      </w:r>
      <w:r w:rsidRPr="006521D3">
        <w:rPr>
          <w:sz w:val="28"/>
          <w:szCs w:val="28"/>
          <w:lang w:val="ro-RO" w:eastAsia="ru-RU"/>
        </w:rPr>
        <w:tab/>
      </w:r>
      <w:r w:rsidRPr="006521D3">
        <w:rPr>
          <w:sz w:val="28"/>
          <w:szCs w:val="28"/>
          <w:lang w:val="ro-RO" w:eastAsia="ru-RU"/>
        </w:rPr>
        <w:tab/>
      </w:r>
      <w:r w:rsidRPr="006521D3">
        <w:rPr>
          <w:sz w:val="28"/>
          <w:szCs w:val="28"/>
          <w:lang w:val="ro-RO" w:eastAsia="ru-RU"/>
        </w:rPr>
        <w:tab/>
      </w:r>
      <w:r>
        <w:rPr>
          <w:sz w:val="28"/>
          <w:szCs w:val="28"/>
          <w:lang w:val="ro-RO" w:eastAsia="ru-RU"/>
        </w:rPr>
        <w:t xml:space="preserve">       Tudor </w:t>
      </w:r>
      <w:r w:rsidR="009313E9">
        <w:rPr>
          <w:sz w:val="28"/>
          <w:szCs w:val="28"/>
          <w:lang w:val="ro-RO" w:eastAsia="ru-RU"/>
        </w:rPr>
        <w:t>Ulianovschi</w:t>
      </w:r>
    </w:p>
    <w:p w:rsidR="00CF1039" w:rsidRPr="006521D3" w:rsidRDefault="00CF1039" w:rsidP="00CF1039">
      <w:pPr>
        <w:ind w:firstLine="709"/>
        <w:rPr>
          <w:sz w:val="28"/>
          <w:szCs w:val="28"/>
          <w:lang w:val="ro-RO" w:eastAsia="ru-RU"/>
        </w:rPr>
      </w:pPr>
    </w:p>
    <w:p w:rsidR="00CF1039" w:rsidRPr="006521D3" w:rsidRDefault="00A025F7" w:rsidP="00CF1039">
      <w:pPr>
        <w:ind w:firstLine="709"/>
        <w:rPr>
          <w:sz w:val="28"/>
          <w:szCs w:val="28"/>
          <w:lang w:val="ro-RO" w:eastAsia="ru-RU"/>
        </w:rPr>
      </w:pPr>
      <w:r>
        <w:rPr>
          <w:sz w:val="28"/>
          <w:szCs w:val="28"/>
          <w:lang w:val="ro-RO" w:eastAsia="ru-RU"/>
        </w:rPr>
        <w:t xml:space="preserve">Ministrul </w:t>
      </w:r>
      <w:r w:rsidR="00CC1831">
        <w:rPr>
          <w:sz w:val="28"/>
          <w:szCs w:val="28"/>
          <w:lang w:val="ro-RO" w:eastAsia="ru-RU"/>
        </w:rPr>
        <w:t>sănătăț</w:t>
      </w:r>
      <w:r w:rsidR="00CC1831" w:rsidRPr="006521D3">
        <w:rPr>
          <w:sz w:val="28"/>
          <w:szCs w:val="28"/>
          <w:lang w:val="ro-RO" w:eastAsia="ru-RU"/>
        </w:rPr>
        <w:t>ii</w:t>
      </w:r>
      <w:r w:rsidR="00CF1039" w:rsidRPr="006521D3">
        <w:rPr>
          <w:sz w:val="28"/>
          <w:szCs w:val="28"/>
          <w:lang w:val="ro-RO" w:eastAsia="ru-RU"/>
        </w:rPr>
        <w:t xml:space="preserve">, </w:t>
      </w:r>
    </w:p>
    <w:p w:rsidR="00CF1039" w:rsidRPr="006521D3" w:rsidRDefault="00A025F7" w:rsidP="00CF1039">
      <w:pPr>
        <w:ind w:firstLine="709"/>
        <w:rPr>
          <w:sz w:val="28"/>
          <w:szCs w:val="28"/>
          <w:lang w:val="ro-RO" w:eastAsia="ru-RU"/>
        </w:rPr>
      </w:pPr>
      <w:r>
        <w:rPr>
          <w:sz w:val="28"/>
          <w:szCs w:val="28"/>
          <w:lang w:val="ro-RO" w:eastAsia="ru-RU"/>
        </w:rPr>
        <w:t xml:space="preserve">muncii </w:t>
      </w:r>
      <w:r w:rsidR="00CC1831">
        <w:rPr>
          <w:sz w:val="28"/>
          <w:szCs w:val="28"/>
          <w:lang w:val="ro-RO" w:eastAsia="ru-RU"/>
        </w:rPr>
        <w:t>ș</w:t>
      </w:r>
      <w:r w:rsidR="00CC1831" w:rsidRPr="006521D3">
        <w:rPr>
          <w:sz w:val="28"/>
          <w:szCs w:val="28"/>
          <w:lang w:val="ro-RO" w:eastAsia="ru-RU"/>
        </w:rPr>
        <w:t>i</w:t>
      </w:r>
      <w:r w:rsidR="00CF1039" w:rsidRPr="006521D3">
        <w:rPr>
          <w:sz w:val="28"/>
          <w:szCs w:val="28"/>
          <w:lang w:val="ro-RO" w:eastAsia="ru-RU"/>
        </w:rPr>
        <w:t xml:space="preserve"> </w:t>
      </w:r>
      <w:r w:rsidR="00CC1831" w:rsidRPr="006521D3">
        <w:rPr>
          <w:sz w:val="28"/>
          <w:szCs w:val="28"/>
          <w:lang w:val="ro-RO" w:eastAsia="ru-RU"/>
        </w:rPr>
        <w:t>protecției</w:t>
      </w:r>
      <w:r w:rsidR="00CF1039" w:rsidRPr="006521D3">
        <w:rPr>
          <w:sz w:val="28"/>
          <w:szCs w:val="28"/>
          <w:lang w:val="ro-RO" w:eastAsia="ru-RU"/>
        </w:rPr>
        <w:t xml:space="preserve"> sociale</w:t>
      </w:r>
      <w:r w:rsidR="00CF1039" w:rsidRPr="006521D3">
        <w:rPr>
          <w:sz w:val="28"/>
          <w:szCs w:val="28"/>
          <w:lang w:val="ro-RO" w:eastAsia="ru-RU"/>
        </w:rPr>
        <w:tab/>
      </w:r>
      <w:r w:rsidR="00CF1039" w:rsidRPr="006521D3">
        <w:rPr>
          <w:sz w:val="28"/>
          <w:szCs w:val="28"/>
          <w:lang w:val="ro-RO" w:eastAsia="ru-RU"/>
        </w:rPr>
        <w:tab/>
      </w:r>
      <w:r w:rsidR="00CF1039" w:rsidRPr="006521D3">
        <w:rPr>
          <w:sz w:val="28"/>
          <w:szCs w:val="28"/>
          <w:lang w:val="ro-RO" w:eastAsia="ru-RU"/>
        </w:rPr>
        <w:tab/>
      </w:r>
      <w:r w:rsidR="00CC1831">
        <w:rPr>
          <w:sz w:val="28"/>
          <w:szCs w:val="28"/>
          <w:lang w:val="ro-RO" w:eastAsia="ru-RU"/>
        </w:rPr>
        <w:t xml:space="preserve">       S</w:t>
      </w:r>
      <w:r w:rsidR="00D369F4">
        <w:rPr>
          <w:sz w:val="28"/>
          <w:szCs w:val="28"/>
          <w:lang w:val="ro-RO" w:eastAsia="ru-RU"/>
        </w:rPr>
        <w:t>ilvia R</w:t>
      </w:r>
      <w:r w:rsidR="009313E9" w:rsidRPr="002D227A">
        <w:rPr>
          <w:sz w:val="28"/>
          <w:szCs w:val="28"/>
          <w:lang w:val="ro-RO" w:eastAsia="ru-RU"/>
        </w:rPr>
        <w:t>a</w:t>
      </w:r>
      <w:r w:rsidR="009313E9">
        <w:rPr>
          <w:sz w:val="28"/>
          <w:szCs w:val="28"/>
          <w:lang w:val="ro-RO" w:eastAsia="ru-RU"/>
        </w:rPr>
        <w:t>du</w:t>
      </w:r>
    </w:p>
    <w:p w:rsidR="00CF1039" w:rsidRPr="006521D3" w:rsidRDefault="00CF1039" w:rsidP="00CF1039">
      <w:pPr>
        <w:ind w:firstLine="709"/>
        <w:rPr>
          <w:sz w:val="28"/>
          <w:szCs w:val="28"/>
          <w:lang w:val="ro-RO" w:eastAsia="ru-RU"/>
        </w:rPr>
      </w:pPr>
    </w:p>
    <w:p w:rsidR="00CF1039" w:rsidRPr="006521D3" w:rsidRDefault="00CF1039" w:rsidP="00CF1039">
      <w:pPr>
        <w:ind w:firstLine="709"/>
        <w:rPr>
          <w:sz w:val="28"/>
          <w:szCs w:val="28"/>
          <w:lang w:val="ro-RO" w:eastAsia="ru-RU"/>
        </w:rPr>
      </w:pPr>
      <w:r w:rsidRPr="006521D3">
        <w:rPr>
          <w:sz w:val="28"/>
          <w:szCs w:val="28"/>
          <w:lang w:val="ro-RO" w:eastAsia="ru-RU"/>
        </w:rPr>
        <w:t xml:space="preserve">Ministrul agriculturii, </w:t>
      </w:r>
    </w:p>
    <w:p w:rsidR="00CF1039" w:rsidRPr="006521D3" w:rsidRDefault="00CF1039" w:rsidP="00CF1039">
      <w:pPr>
        <w:ind w:firstLine="709"/>
        <w:rPr>
          <w:sz w:val="28"/>
          <w:szCs w:val="28"/>
          <w:lang w:val="ro-RO" w:eastAsia="ru-RU"/>
        </w:rPr>
      </w:pPr>
      <w:r w:rsidRPr="006521D3">
        <w:rPr>
          <w:sz w:val="28"/>
          <w:szCs w:val="28"/>
          <w:lang w:val="ro-RO" w:eastAsia="ru-RU"/>
        </w:rPr>
        <w:t xml:space="preserve">dezvoltării regionale </w:t>
      </w:r>
    </w:p>
    <w:p w:rsidR="00CF1039" w:rsidRPr="006521D3" w:rsidRDefault="00CF1039" w:rsidP="00CF1039">
      <w:pPr>
        <w:ind w:firstLine="709"/>
        <w:rPr>
          <w:sz w:val="28"/>
          <w:szCs w:val="28"/>
          <w:lang w:val="ro-RO" w:eastAsia="ru-RU"/>
        </w:rPr>
      </w:pPr>
      <w:r w:rsidRPr="006521D3">
        <w:rPr>
          <w:sz w:val="28"/>
          <w:szCs w:val="28"/>
          <w:lang w:val="ro-RO" w:eastAsia="ru-RU"/>
        </w:rPr>
        <w:t>şi mediului</w:t>
      </w:r>
      <w:r w:rsidRPr="006521D3">
        <w:rPr>
          <w:sz w:val="28"/>
          <w:szCs w:val="28"/>
          <w:lang w:val="ro-RO" w:eastAsia="ru-RU"/>
        </w:rPr>
        <w:tab/>
      </w:r>
      <w:r w:rsidRPr="006521D3">
        <w:rPr>
          <w:sz w:val="28"/>
          <w:szCs w:val="28"/>
          <w:lang w:val="ro-RO" w:eastAsia="ru-RU"/>
        </w:rPr>
        <w:tab/>
      </w:r>
      <w:r w:rsidRPr="006521D3">
        <w:rPr>
          <w:sz w:val="28"/>
          <w:szCs w:val="28"/>
          <w:lang w:val="ro-RO" w:eastAsia="ru-RU"/>
        </w:rPr>
        <w:tab/>
      </w:r>
      <w:r w:rsidRPr="006521D3">
        <w:rPr>
          <w:sz w:val="28"/>
          <w:szCs w:val="28"/>
          <w:lang w:val="ro-RO" w:eastAsia="ru-RU"/>
        </w:rPr>
        <w:tab/>
      </w:r>
      <w:r w:rsidRPr="006521D3">
        <w:rPr>
          <w:sz w:val="28"/>
          <w:szCs w:val="28"/>
          <w:lang w:val="ro-RO" w:eastAsia="ru-RU"/>
        </w:rPr>
        <w:tab/>
      </w:r>
      <w:r w:rsidRPr="006521D3">
        <w:rPr>
          <w:sz w:val="28"/>
          <w:szCs w:val="28"/>
          <w:lang w:val="ro-RO" w:eastAsia="ru-RU"/>
        </w:rPr>
        <w:tab/>
      </w:r>
      <w:r w:rsidR="00CC1831">
        <w:rPr>
          <w:sz w:val="28"/>
          <w:szCs w:val="28"/>
          <w:lang w:val="ro-RO" w:eastAsia="ru-RU"/>
        </w:rPr>
        <w:t xml:space="preserve">       Nicolae </w:t>
      </w:r>
      <w:r>
        <w:rPr>
          <w:sz w:val="28"/>
          <w:szCs w:val="28"/>
          <w:lang w:val="ro-RO" w:eastAsia="ru-RU"/>
        </w:rPr>
        <w:t>C</w:t>
      </w:r>
      <w:r w:rsidR="009313E9">
        <w:rPr>
          <w:sz w:val="28"/>
          <w:szCs w:val="28"/>
          <w:lang w:val="ro-RO" w:eastAsia="ru-RU"/>
        </w:rPr>
        <w:t>iubuc</w:t>
      </w:r>
      <w:r w:rsidRPr="006521D3">
        <w:rPr>
          <w:sz w:val="28"/>
          <w:szCs w:val="28"/>
          <w:lang w:val="ro-RO" w:eastAsia="ru-RU"/>
        </w:rPr>
        <w:tab/>
      </w:r>
      <w:r w:rsidRPr="006521D3">
        <w:rPr>
          <w:sz w:val="28"/>
          <w:szCs w:val="28"/>
          <w:lang w:val="ro-RO" w:eastAsia="ru-RU"/>
        </w:rPr>
        <w:tab/>
      </w:r>
    </w:p>
    <w:p w:rsidR="00CF1039" w:rsidRPr="006521D3" w:rsidRDefault="00CF1039" w:rsidP="00CF1039">
      <w:pPr>
        <w:ind w:firstLine="709"/>
        <w:rPr>
          <w:sz w:val="28"/>
          <w:szCs w:val="28"/>
          <w:lang w:val="ro-RO" w:eastAsia="ru-RU"/>
        </w:rPr>
      </w:pPr>
    </w:p>
    <w:p w:rsidR="00CF1039" w:rsidRPr="006521D3" w:rsidRDefault="00CF1039" w:rsidP="00CF1039">
      <w:pPr>
        <w:ind w:firstLine="709"/>
        <w:rPr>
          <w:sz w:val="28"/>
          <w:szCs w:val="28"/>
          <w:lang w:val="ro-RO" w:eastAsia="ru-RU"/>
        </w:rPr>
      </w:pPr>
      <w:r w:rsidRPr="006521D3">
        <w:rPr>
          <w:sz w:val="28"/>
          <w:szCs w:val="28"/>
          <w:lang w:val="ro-RO" w:eastAsia="ru-RU"/>
        </w:rPr>
        <w:t xml:space="preserve">Ministrul </w:t>
      </w:r>
      <w:r w:rsidR="00CC1831" w:rsidRPr="006521D3">
        <w:rPr>
          <w:sz w:val="28"/>
          <w:szCs w:val="28"/>
          <w:lang w:val="ro-RO" w:eastAsia="ru-RU"/>
        </w:rPr>
        <w:t>justiției</w:t>
      </w:r>
      <w:r w:rsidRPr="006521D3">
        <w:rPr>
          <w:sz w:val="28"/>
          <w:szCs w:val="28"/>
          <w:lang w:val="ro-RO" w:eastAsia="ru-RU"/>
        </w:rPr>
        <w:tab/>
      </w:r>
      <w:r w:rsidRPr="006521D3">
        <w:rPr>
          <w:sz w:val="28"/>
          <w:szCs w:val="28"/>
          <w:lang w:val="ro-RO" w:eastAsia="ru-RU"/>
        </w:rPr>
        <w:tab/>
      </w:r>
      <w:r w:rsidRPr="006521D3">
        <w:rPr>
          <w:sz w:val="28"/>
          <w:szCs w:val="28"/>
          <w:lang w:val="ro-RO" w:eastAsia="ru-RU"/>
        </w:rPr>
        <w:tab/>
      </w:r>
      <w:r w:rsidRPr="006521D3">
        <w:rPr>
          <w:sz w:val="28"/>
          <w:szCs w:val="28"/>
          <w:lang w:val="ro-RO" w:eastAsia="ru-RU"/>
        </w:rPr>
        <w:tab/>
      </w:r>
      <w:r w:rsidRPr="006521D3">
        <w:rPr>
          <w:sz w:val="28"/>
          <w:szCs w:val="28"/>
          <w:lang w:val="ro-RO" w:eastAsia="ru-RU"/>
        </w:rPr>
        <w:tab/>
      </w:r>
      <w:r w:rsidR="00CC1831">
        <w:rPr>
          <w:sz w:val="28"/>
          <w:szCs w:val="28"/>
          <w:lang w:val="ro-RO" w:eastAsia="ru-RU"/>
        </w:rPr>
        <w:t xml:space="preserve">       </w:t>
      </w:r>
      <w:r w:rsidR="004D02DF">
        <w:rPr>
          <w:sz w:val="28"/>
          <w:szCs w:val="28"/>
          <w:lang w:val="ro-RO" w:eastAsia="ru-RU"/>
        </w:rPr>
        <w:t>Victoria I</w:t>
      </w:r>
      <w:r w:rsidR="009313E9">
        <w:rPr>
          <w:sz w:val="28"/>
          <w:szCs w:val="28"/>
          <w:lang w:val="ro-RO" w:eastAsia="ru-RU"/>
        </w:rPr>
        <w:t>ftodi</w:t>
      </w:r>
    </w:p>
    <w:p w:rsidR="00CF1039" w:rsidRPr="006521D3" w:rsidRDefault="00CF1039" w:rsidP="00CF1039">
      <w:pPr>
        <w:ind w:firstLine="709"/>
        <w:rPr>
          <w:sz w:val="28"/>
          <w:szCs w:val="28"/>
          <w:lang w:val="ro-RO" w:eastAsia="ru-RU"/>
        </w:rPr>
      </w:pPr>
    </w:p>
    <w:p w:rsidR="00CF1039" w:rsidRPr="006521D3" w:rsidRDefault="00CF1039" w:rsidP="00CF1039">
      <w:pPr>
        <w:ind w:firstLine="709"/>
        <w:rPr>
          <w:sz w:val="28"/>
          <w:szCs w:val="28"/>
          <w:lang w:val="ro-RO" w:eastAsia="ru-RU"/>
        </w:rPr>
      </w:pPr>
    </w:p>
    <w:p w:rsidR="00CF1039" w:rsidRPr="006521D3" w:rsidRDefault="00CF1039" w:rsidP="00CF1039">
      <w:pPr>
        <w:ind w:firstLine="709"/>
        <w:rPr>
          <w:sz w:val="28"/>
          <w:szCs w:val="28"/>
          <w:lang w:val="ro-RO" w:eastAsia="ru-RU"/>
        </w:rPr>
      </w:pPr>
    </w:p>
    <w:p w:rsidR="00CF1039" w:rsidRPr="006521D3" w:rsidRDefault="00CF1039" w:rsidP="00CF1039">
      <w:pPr>
        <w:ind w:firstLine="709"/>
        <w:rPr>
          <w:sz w:val="28"/>
          <w:szCs w:val="28"/>
          <w:lang w:val="ro-RO" w:eastAsia="ru-RU"/>
        </w:rPr>
      </w:pPr>
    </w:p>
    <w:p w:rsidR="00CF1039" w:rsidRPr="006521D3" w:rsidRDefault="00CF1039" w:rsidP="00CF1039">
      <w:pPr>
        <w:ind w:firstLine="709"/>
        <w:rPr>
          <w:sz w:val="28"/>
          <w:szCs w:val="28"/>
          <w:lang w:val="ro-RO" w:eastAsia="ru-RU"/>
        </w:rPr>
      </w:pPr>
    </w:p>
    <w:p w:rsidR="00CF1039" w:rsidRPr="006521D3" w:rsidRDefault="00CF1039" w:rsidP="00CF1039">
      <w:pPr>
        <w:ind w:firstLine="709"/>
        <w:rPr>
          <w:sz w:val="28"/>
          <w:szCs w:val="28"/>
          <w:lang w:val="ro-RO" w:eastAsia="ru-RU"/>
        </w:rPr>
      </w:pPr>
      <w:r w:rsidRPr="006521D3">
        <w:rPr>
          <w:sz w:val="28"/>
          <w:szCs w:val="28"/>
          <w:lang w:val="ro-RO" w:eastAsia="ru-RU"/>
        </w:rPr>
        <w:br w:type="column"/>
      </w:r>
    </w:p>
    <w:p w:rsidR="00CF1039" w:rsidRPr="006521D3" w:rsidRDefault="00CF1039" w:rsidP="00CF1039">
      <w:pPr>
        <w:ind w:firstLine="709"/>
        <w:rPr>
          <w:sz w:val="28"/>
          <w:szCs w:val="28"/>
          <w:lang w:val="ro-RO" w:eastAsia="ru-RU"/>
        </w:rPr>
      </w:pPr>
      <w:r w:rsidRPr="006521D3">
        <w:rPr>
          <w:sz w:val="28"/>
          <w:szCs w:val="28"/>
          <w:lang w:val="ro-RO" w:eastAsia="ru-RU"/>
        </w:rPr>
        <w:t>Vizează:</w:t>
      </w:r>
    </w:p>
    <w:p w:rsidR="00CF1039" w:rsidRPr="006521D3" w:rsidRDefault="00CF1039" w:rsidP="00CF1039">
      <w:pPr>
        <w:ind w:firstLine="709"/>
        <w:rPr>
          <w:sz w:val="28"/>
          <w:szCs w:val="28"/>
          <w:lang w:val="ro-RO" w:eastAsia="ru-RU"/>
        </w:rPr>
      </w:pPr>
    </w:p>
    <w:p w:rsidR="00CF1039" w:rsidRPr="006521D3" w:rsidRDefault="00CF1039" w:rsidP="00CF1039">
      <w:pPr>
        <w:ind w:firstLine="709"/>
        <w:rPr>
          <w:sz w:val="28"/>
          <w:szCs w:val="28"/>
          <w:lang w:val="ro-RO" w:eastAsia="ru-RU"/>
        </w:rPr>
      </w:pPr>
    </w:p>
    <w:p w:rsidR="00CF1039" w:rsidRPr="006521D3" w:rsidRDefault="00CF1039" w:rsidP="00CF1039">
      <w:pPr>
        <w:ind w:firstLine="709"/>
        <w:rPr>
          <w:sz w:val="28"/>
          <w:szCs w:val="28"/>
          <w:lang w:val="ro-RO" w:eastAsia="ru-RU"/>
        </w:rPr>
      </w:pPr>
      <w:r w:rsidRPr="006521D3">
        <w:rPr>
          <w:sz w:val="28"/>
          <w:szCs w:val="28"/>
          <w:lang w:val="ro-RO" w:eastAsia="ru-RU"/>
        </w:rPr>
        <w:t>Secretar general al Guvernului</w:t>
      </w:r>
      <w:r w:rsidRPr="006521D3">
        <w:rPr>
          <w:sz w:val="28"/>
          <w:szCs w:val="28"/>
          <w:lang w:val="ro-RO" w:eastAsia="ru-RU"/>
        </w:rPr>
        <w:tab/>
      </w:r>
      <w:r w:rsidRPr="006521D3">
        <w:rPr>
          <w:sz w:val="28"/>
          <w:szCs w:val="28"/>
          <w:lang w:val="ro-RO" w:eastAsia="ru-RU"/>
        </w:rPr>
        <w:tab/>
      </w:r>
      <w:r w:rsidRPr="006521D3">
        <w:rPr>
          <w:sz w:val="28"/>
          <w:szCs w:val="28"/>
          <w:lang w:val="ro-RO" w:eastAsia="ru-RU"/>
        </w:rPr>
        <w:tab/>
      </w:r>
      <w:r w:rsidRPr="006521D3">
        <w:rPr>
          <w:sz w:val="28"/>
          <w:szCs w:val="28"/>
          <w:lang w:val="ro-RO" w:eastAsia="ru-RU"/>
        </w:rPr>
        <w:tab/>
        <w:t xml:space="preserve">Lilia PALII </w:t>
      </w:r>
    </w:p>
    <w:p w:rsidR="00CF1039" w:rsidRPr="006521D3" w:rsidRDefault="00CF1039" w:rsidP="00CF1039">
      <w:pPr>
        <w:ind w:firstLine="709"/>
        <w:rPr>
          <w:sz w:val="28"/>
          <w:szCs w:val="28"/>
          <w:lang w:val="ro-RO" w:eastAsia="ru-RU"/>
        </w:rPr>
      </w:pPr>
    </w:p>
    <w:p w:rsidR="00CF1039" w:rsidRPr="006521D3" w:rsidRDefault="00CF1039" w:rsidP="00CF1039">
      <w:pPr>
        <w:ind w:firstLine="709"/>
        <w:rPr>
          <w:sz w:val="28"/>
          <w:szCs w:val="28"/>
          <w:lang w:val="ro-RO" w:eastAsia="ru-RU"/>
        </w:rPr>
      </w:pPr>
    </w:p>
    <w:p w:rsidR="00CF1039" w:rsidRPr="006521D3" w:rsidRDefault="00CF1039" w:rsidP="00CF1039">
      <w:pPr>
        <w:ind w:firstLine="709"/>
        <w:rPr>
          <w:sz w:val="28"/>
          <w:szCs w:val="28"/>
          <w:lang w:val="ro-RO" w:eastAsia="ru-RU"/>
        </w:rPr>
      </w:pPr>
    </w:p>
    <w:p w:rsidR="00CF1039" w:rsidRPr="006521D3" w:rsidRDefault="00CF1039" w:rsidP="00CF1039">
      <w:pPr>
        <w:ind w:firstLine="709"/>
        <w:rPr>
          <w:sz w:val="28"/>
          <w:szCs w:val="28"/>
          <w:lang w:val="ro-RO" w:eastAsia="ru-RU"/>
        </w:rPr>
      </w:pPr>
    </w:p>
    <w:p w:rsidR="00CF1039" w:rsidRPr="006521D3" w:rsidRDefault="00CF1039" w:rsidP="00CF1039">
      <w:pPr>
        <w:ind w:firstLine="709"/>
        <w:rPr>
          <w:sz w:val="28"/>
          <w:szCs w:val="28"/>
          <w:lang w:val="ro-RO" w:eastAsia="ru-RU"/>
        </w:rPr>
      </w:pPr>
      <w:r w:rsidRPr="006521D3">
        <w:rPr>
          <w:sz w:val="28"/>
          <w:szCs w:val="28"/>
          <w:lang w:val="ro-RO" w:eastAsia="ru-RU"/>
        </w:rPr>
        <w:t xml:space="preserve">Aprobată în </w:t>
      </w:r>
      <w:r w:rsidR="00ED7C05" w:rsidRPr="006521D3">
        <w:rPr>
          <w:sz w:val="28"/>
          <w:szCs w:val="28"/>
          <w:lang w:val="ro-RO" w:eastAsia="ru-RU"/>
        </w:rPr>
        <w:t>ședința</w:t>
      </w:r>
      <w:r w:rsidRPr="006521D3">
        <w:rPr>
          <w:sz w:val="28"/>
          <w:szCs w:val="28"/>
          <w:lang w:val="ro-RO" w:eastAsia="ru-RU"/>
        </w:rPr>
        <w:t xml:space="preserve"> Guvernului</w:t>
      </w:r>
    </w:p>
    <w:p w:rsidR="00CF1039" w:rsidRPr="006521D3" w:rsidRDefault="00CF1039" w:rsidP="00CF1039">
      <w:pPr>
        <w:ind w:firstLine="709"/>
        <w:rPr>
          <w:sz w:val="28"/>
          <w:szCs w:val="28"/>
          <w:lang w:val="ro-RO" w:eastAsia="ru-RU"/>
        </w:rPr>
      </w:pPr>
      <w:r w:rsidRPr="006521D3">
        <w:rPr>
          <w:sz w:val="28"/>
          <w:szCs w:val="28"/>
          <w:lang w:val="ro-RO" w:eastAsia="ru-RU"/>
        </w:rPr>
        <w:t>din</w:t>
      </w:r>
      <w:r w:rsidRPr="006521D3">
        <w:rPr>
          <w:sz w:val="28"/>
          <w:szCs w:val="28"/>
          <w:lang w:val="ro-RO" w:eastAsia="ru-RU"/>
        </w:rPr>
        <w:tab/>
      </w:r>
    </w:p>
    <w:p w:rsidR="00CF1039" w:rsidRPr="006521D3" w:rsidRDefault="00CF1039" w:rsidP="00CF1039">
      <w:pPr>
        <w:ind w:firstLine="709"/>
        <w:rPr>
          <w:sz w:val="28"/>
          <w:szCs w:val="28"/>
          <w:lang w:val="ro-RO" w:eastAsia="ru-RU"/>
        </w:rPr>
      </w:pPr>
    </w:p>
    <w:p w:rsidR="00CF1039" w:rsidRPr="006521D3" w:rsidRDefault="00CF1039" w:rsidP="00CF1039">
      <w:pPr>
        <w:ind w:firstLine="709"/>
        <w:rPr>
          <w:sz w:val="28"/>
          <w:szCs w:val="28"/>
          <w:lang w:val="ro-RO" w:eastAsia="ru-RU"/>
        </w:rPr>
      </w:pPr>
    </w:p>
    <w:p w:rsidR="00CF1039" w:rsidRPr="006521D3" w:rsidRDefault="00CF1039" w:rsidP="00CF1039">
      <w:pPr>
        <w:ind w:firstLine="709"/>
        <w:rPr>
          <w:sz w:val="28"/>
          <w:szCs w:val="28"/>
          <w:lang w:val="ro-RO" w:eastAsia="ru-RU"/>
        </w:rPr>
      </w:pPr>
    </w:p>
    <w:p w:rsidR="00CF1039" w:rsidRPr="006521D3" w:rsidRDefault="00CF1039" w:rsidP="00CF1039">
      <w:pPr>
        <w:ind w:firstLine="709"/>
        <w:rPr>
          <w:sz w:val="28"/>
          <w:szCs w:val="28"/>
          <w:lang w:val="ro-RO" w:eastAsia="ru-RU"/>
        </w:rPr>
      </w:pPr>
    </w:p>
    <w:p w:rsidR="00CF1039" w:rsidRPr="006521D3" w:rsidRDefault="00CF1039" w:rsidP="00CF1039">
      <w:pPr>
        <w:ind w:firstLine="709"/>
        <w:rPr>
          <w:sz w:val="28"/>
          <w:szCs w:val="28"/>
          <w:lang w:val="ro-RO" w:eastAsia="ru-RU"/>
        </w:rPr>
      </w:pPr>
    </w:p>
    <w:p w:rsidR="00CF1039" w:rsidRPr="006521D3" w:rsidRDefault="00CF1039" w:rsidP="00CF1039">
      <w:pPr>
        <w:ind w:firstLine="709"/>
        <w:rPr>
          <w:sz w:val="28"/>
          <w:szCs w:val="28"/>
          <w:lang w:val="ro-RO" w:eastAsia="ru-RU"/>
        </w:rPr>
      </w:pPr>
    </w:p>
    <w:p w:rsidR="00CF1039" w:rsidRPr="006521D3" w:rsidRDefault="00CF1039" w:rsidP="00CF1039">
      <w:pPr>
        <w:ind w:firstLine="709"/>
        <w:rPr>
          <w:sz w:val="28"/>
          <w:szCs w:val="28"/>
          <w:lang w:val="ro-RO" w:eastAsia="ru-RU"/>
        </w:rPr>
      </w:pPr>
    </w:p>
    <w:p w:rsidR="00CF1039" w:rsidRPr="006521D3" w:rsidRDefault="00CF1039" w:rsidP="00CF1039">
      <w:pPr>
        <w:ind w:firstLine="709"/>
        <w:rPr>
          <w:sz w:val="28"/>
          <w:szCs w:val="28"/>
          <w:lang w:val="ro-RO" w:eastAsia="ru-RU"/>
        </w:rPr>
      </w:pPr>
    </w:p>
    <w:p w:rsidR="00CF1039" w:rsidRPr="006521D3" w:rsidRDefault="00CF1039" w:rsidP="00CF1039">
      <w:pPr>
        <w:ind w:firstLine="709"/>
        <w:rPr>
          <w:sz w:val="28"/>
          <w:szCs w:val="28"/>
          <w:lang w:val="ro-RO" w:eastAsia="ru-RU"/>
        </w:rPr>
      </w:pPr>
    </w:p>
    <w:p w:rsidR="00CF1039" w:rsidRPr="006521D3" w:rsidRDefault="00CF1039" w:rsidP="00CF1039">
      <w:pPr>
        <w:ind w:firstLine="709"/>
        <w:rPr>
          <w:sz w:val="28"/>
          <w:szCs w:val="28"/>
          <w:lang w:val="ro-RO" w:eastAsia="ru-RU"/>
        </w:rPr>
      </w:pPr>
    </w:p>
    <w:p w:rsidR="00CF1039" w:rsidRPr="006521D3" w:rsidRDefault="00CF1039" w:rsidP="00CF1039">
      <w:pPr>
        <w:ind w:firstLine="709"/>
        <w:rPr>
          <w:sz w:val="28"/>
          <w:szCs w:val="28"/>
          <w:lang w:val="ro-RO" w:eastAsia="ru-RU"/>
        </w:rPr>
      </w:pPr>
    </w:p>
    <w:p w:rsidR="00CF1039" w:rsidRPr="006521D3" w:rsidRDefault="00CF1039" w:rsidP="00CF1039">
      <w:pPr>
        <w:ind w:firstLine="709"/>
        <w:rPr>
          <w:sz w:val="28"/>
          <w:szCs w:val="28"/>
          <w:lang w:val="ro-RO" w:eastAsia="ru-RU"/>
        </w:rPr>
      </w:pPr>
    </w:p>
    <w:p w:rsidR="00CF1039" w:rsidRPr="006521D3" w:rsidRDefault="00CF1039" w:rsidP="00CF1039">
      <w:pPr>
        <w:ind w:firstLine="709"/>
        <w:rPr>
          <w:sz w:val="28"/>
          <w:szCs w:val="28"/>
          <w:lang w:val="ro-RO" w:eastAsia="ru-RU"/>
        </w:rPr>
      </w:pPr>
    </w:p>
    <w:p w:rsidR="00CF1039" w:rsidRPr="006521D3" w:rsidRDefault="00CF1039" w:rsidP="00CF1039">
      <w:pPr>
        <w:ind w:firstLine="709"/>
        <w:rPr>
          <w:sz w:val="28"/>
          <w:szCs w:val="28"/>
          <w:lang w:val="ro-RO" w:eastAsia="ru-RU"/>
        </w:rPr>
      </w:pPr>
    </w:p>
    <w:p w:rsidR="00CF1039" w:rsidRPr="006521D3" w:rsidRDefault="00CF1039" w:rsidP="00CF1039">
      <w:pPr>
        <w:tabs>
          <w:tab w:val="left" w:pos="1134"/>
        </w:tabs>
        <w:ind w:firstLine="709"/>
        <w:rPr>
          <w:sz w:val="28"/>
          <w:szCs w:val="28"/>
          <w:lang w:val="ro-RO" w:eastAsia="ru-RU"/>
        </w:rPr>
      </w:pPr>
    </w:p>
    <w:p w:rsidR="00CF1039" w:rsidRPr="006521D3" w:rsidRDefault="00CF1039" w:rsidP="00CF1039">
      <w:pPr>
        <w:jc w:val="right"/>
        <w:rPr>
          <w:sz w:val="28"/>
          <w:szCs w:val="28"/>
          <w:lang w:val="ro-RO"/>
        </w:rPr>
      </w:pPr>
      <w:r w:rsidRPr="006521D3">
        <w:rPr>
          <w:sz w:val="28"/>
          <w:szCs w:val="28"/>
          <w:lang w:val="ro-RO" w:eastAsia="ru-RU"/>
        </w:rPr>
        <w:br w:type="column"/>
      </w:r>
      <w:r w:rsidRPr="006521D3">
        <w:rPr>
          <w:sz w:val="28"/>
          <w:szCs w:val="28"/>
          <w:lang w:val="ro-RO"/>
        </w:rPr>
        <w:lastRenderedPageBreak/>
        <w:t>Proiect</w:t>
      </w:r>
    </w:p>
    <w:p w:rsidR="00CF1039" w:rsidRDefault="00CF1039" w:rsidP="00CF1039">
      <w:pPr>
        <w:autoSpaceDE w:val="0"/>
        <w:autoSpaceDN w:val="0"/>
        <w:adjustRightInd w:val="0"/>
        <w:ind w:firstLine="0"/>
        <w:jc w:val="center"/>
        <w:rPr>
          <w:rFonts w:eastAsia="Calibri"/>
          <w:b/>
          <w:caps/>
          <w:sz w:val="28"/>
          <w:szCs w:val="28"/>
          <w:lang w:val="ro-RO" w:eastAsia="ru-RU"/>
        </w:rPr>
      </w:pPr>
      <w:r w:rsidRPr="006521D3">
        <w:rPr>
          <w:rFonts w:eastAsia="Calibri"/>
          <w:b/>
          <w:caps/>
          <w:sz w:val="28"/>
          <w:szCs w:val="28"/>
          <w:lang w:val="ro-RO" w:eastAsia="ru-RU"/>
        </w:rPr>
        <w:t>PARLAMENTUL REPUBLICII MOLDOVA</w:t>
      </w:r>
    </w:p>
    <w:p w:rsidR="0099571A" w:rsidRPr="006521D3" w:rsidRDefault="0099571A" w:rsidP="00CF1039">
      <w:pPr>
        <w:autoSpaceDE w:val="0"/>
        <w:autoSpaceDN w:val="0"/>
        <w:adjustRightInd w:val="0"/>
        <w:ind w:firstLine="0"/>
        <w:jc w:val="center"/>
        <w:rPr>
          <w:rFonts w:eastAsia="Calibri"/>
          <w:b/>
          <w:caps/>
          <w:sz w:val="28"/>
          <w:szCs w:val="28"/>
          <w:lang w:val="ro-RO" w:eastAsia="ru-RU"/>
        </w:rPr>
      </w:pPr>
    </w:p>
    <w:p w:rsidR="00CF1039" w:rsidRPr="006521D3" w:rsidRDefault="00CF1039" w:rsidP="00CF1039">
      <w:pPr>
        <w:autoSpaceDE w:val="0"/>
        <w:autoSpaceDN w:val="0"/>
        <w:adjustRightInd w:val="0"/>
        <w:ind w:firstLine="0"/>
        <w:jc w:val="center"/>
        <w:rPr>
          <w:rFonts w:eastAsia="Calibri"/>
          <w:b/>
          <w:caps/>
          <w:sz w:val="28"/>
          <w:szCs w:val="28"/>
          <w:lang w:val="ro-RO" w:eastAsia="ru-RU"/>
        </w:rPr>
      </w:pPr>
      <w:r w:rsidRPr="006521D3">
        <w:rPr>
          <w:rFonts w:eastAsia="Calibri"/>
          <w:b/>
          <w:caps/>
          <w:sz w:val="28"/>
          <w:szCs w:val="28"/>
          <w:lang w:val="ro-RO" w:eastAsia="ru-RU"/>
        </w:rPr>
        <w:t>Lege</w:t>
      </w:r>
    </w:p>
    <w:p w:rsidR="00CF1039" w:rsidRPr="006521D3" w:rsidRDefault="00CF1039" w:rsidP="00CF1039">
      <w:pPr>
        <w:autoSpaceDE w:val="0"/>
        <w:autoSpaceDN w:val="0"/>
        <w:adjustRightInd w:val="0"/>
        <w:ind w:firstLine="0"/>
        <w:jc w:val="center"/>
        <w:rPr>
          <w:rFonts w:eastAsia="Calibri"/>
          <w:b/>
          <w:sz w:val="28"/>
          <w:szCs w:val="28"/>
          <w:lang w:val="ro-RO" w:eastAsia="ru-RU"/>
        </w:rPr>
      </w:pPr>
      <w:r w:rsidRPr="006521D3">
        <w:rPr>
          <w:rFonts w:eastAsia="Calibri"/>
          <w:b/>
          <w:sz w:val="28"/>
          <w:szCs w:val="28"/>
          <w:lang w:val="ro-RO" w:eastAsia="ru-RU"/>
        </w:rPr>
        <w:t>privind calitatea apei potabile</w:t>
      </w:r>
    </w:p>
    <w:p w:rsidR="00CF1039" w:rsidRPr="006521D3" w:rsidRDefault="00CF1039" w:rsidP="00CF1039">
      <w:pPr>
        <w:autoSpaceDE w:val="0"/>
        <w:autoSpaceDN w:val="0"/>
        <w:adjustRightInd w:val="0"/>
        <w:ind w:firstLine="0"/>
        <w:rPr>
          <w:rFonts w:eastAsia="Calibri"/>
          <w:sz w:val="28"/>
          <w:szCs w:val="28"/>
          <w:lang w:val="ro-RO" w:eastAsia="ru-RU"/>
        </w:rPr>
      </w:pPr>
    </w:p>
    <w:p w:rsidR="00CF1039" w:rsidRPr="006521D3" w:rsidRDefault="00CF1039" w:rsidP="00CF1039">
      <w:pPr>
        <w:ind w:firstLine="709"/>
        <w:rPr>
          <w:rFonts w:eastAsia="Calibri"/>
          <w:sz w:val="28"/>
          <w:szCs w:val="28"/>
          <w:lang w:val="ro-RO" w:eastAsia="ru-RU"/>
        </w:rPr>
      </w:pPr>
      <w:r w:rsidRPr="006521D3">
        <w:rPr>
          <w:rFonts w:eastAsia="Calibri"/>
          <w:sz w:val="28"/>
          <w:szCs w:val="28"/>
          <w:lang w:val="ro-RO" w:eastAsia="ru-RU"/>
        </w:rPr>
        <w:t>Parlamentul Republicii Moldova adoptă prezenta lege organică.</w:t>
      </w:r>
    </w:p>
    <w:p w:rsidR="00CF1039" w:rsidRPr="006521D3" w:rsidRDefault="00CF1039" w:rsidP="00CF1039">
      <w:pPr>
        <w:autoSpaceDE w:val="0"/>
        <w:autoSpaceDN w:val="0"/>
        <w:adjustRightInd w:val="0"/>
        <w:ind w:firstLine="0"/>
        <w:rPr>
          <w:rFonts w:eastAsia="Calibri"/>
          <w:sz w:val="28"/>
          <w:szCs w:val="28"/>
          <w:lang w:val="ro-RO" w:eastAsia="ru-RU"/>
        </w:rPr>
      </w:pPr>
    </w:p>
    <w:p w:rsidR="00CF1039" w:rsidRPr="006521D3" w:rsidRDefault="004D02DF" w:rsidP="00CF1039">
      <w:pPr>
        <w:ind w:firstLine="709"/>
        <w:rPr>
          <w:rFonts w:eastAsia="Calibri"/>
          <w:sz w:val="28"/>
          <w:szCs w:val="28"/>
          <w:lang w:val="ro-RO" w:eastAsia="ru-RU"/>
        </w:rPr>
      </w:pPr>
      <w:r>
        <w:rPr>
          <w:rFonts w:eastAsia="Calibri"/>
          <w:sz w:val="28"/>
          <w:szCs w:val="28"/>
          <w:lang w:val="ro-RO" w:eastAsia="ru-RU"/>
        </w:rPr>
        <w:t>Prezenta</w:t>
      </w:r>
      <w:r w:rsidR="00CF1039" w:rsidRPr="006521D3">
        <w:rPr>
          <w:rFonts w:eastAsia="Calibri"/>
          <w:sz w:val="28"/>
          <w:szCs w:val="28"/>
          <w:lang w:val="ro-RO" w:eastAsia="ru-RU"/>
        </w:rPr>
        <w:t xml:space="preserve"> leg</w:t>
      </w:r>
      <w:r>
        <w:rPr>
          <w:rFonts w:eastAsia="Calibri"/>
          <w:sz w:val="28"/>
          <w:szCs w:val="28"/>
          <w:lang w:val="ro-RO" w:eastAsia="ru-RU"/>
        </w:rPr>
        <w:t xml:space="preserve">e transpune Directiva 98/83/CE </w:t>
      </w:r>
      <w:r w:rsidR="00CF1039" w:rsidRPr="006521D3">
        <w:rPr>
          <w:rFonts w:eastAsia="Calibri"/>
          <w:sz w:val="28"/>
          <w:szCs w:val="28"/>
          <w:lang w:val="ro-RO" w:eastAsia="ru-RU"/>
        </w:rPr>
        <w:t>a Consiliului din 3 noiembrie 1998 privind calitatea apei destinate consumului uman, publicată în Jurnalul O</w:t>
      </w:r>
      <w:r w:rsidR="00CF1039">
        <w:rPr>
          <w:rFonts w:eastAsia="Calibri"/>
          <w:sz w:val="28"/>
          <w:szCs w:val="28"/>
          <w:lang w:val="ro-RO" w:eastAsia="ru-RU"/>
        </w:rPr>
        <w:t xml:space="preserve">ficial al </w:t>
      </w:r>
      <w:r w:rsidR="00ED7C05">
        <w:rPr>
          <w:rFonts w:eastAsia="Calibri"/>
          <w:sz w:val="28"/>
          <w:szCs w:val="28"/>
          <w:lang w:val="ro-RO" w:eastAsia="ru-RU"/>
        </w:rPr>
        <w:t>Comunităț</w:t>
      </w:r>
      <w:r w:rsidR="00ED7C05" w:rsidRPr="006521D3">
        <w:rPr>
          <w:rFonts w:eastAsia="Calibri"/>
          <w:sz w:val="28"/>
          <w:szCs w:val="28"/>
          <w:lang w:val="ro-RO" w:eastAsia="ru-RU"/>
        </w:rPr>
        <w:t>ilor</w:t>
      </w:r>
      <w:r w:rsidR="00CF1039" w:rsidRPr="006521D3">
        <w:rPr>
          <w:rFonts w:eastAsia="Calibri"/>
          <w:sz w:val="28"/>
          <w:szCs w:val="28"/>
          <w:lang w:val="ro-RO" w:eastAsia="ru-RU"/>
        </w:rPr>
        <w:t xml:space="preserve"> Europ</w:t>
      </w:r>
      <w:r w:rsidR="00CF1039">
        <w:rPr>
          <w:rFonts w:eastAsia="Calibri"/>
          <w:sz w:val="28"/>
          <w:szCs w:val="28"/>
          <w:lang w:val="ro-RO" w:eastAsia="ru-RU"/>
        </w:rPr>
        <w:t xml:space="preserve">ene L 330 din 5 decembrie 1998 </w:t>
      </w:r>
      <w:r w:rsidR="00ED7C05">
        <w:rPr>
          <w:rFonts w:eastAsia="Calibri"/>
          <w:sz w:val="28"/>
          <w:szCs w:val="28"/>
          <w:lang w:val="ro-RO" w:eastAsia="ru-RU"/>
        </w:rPr>
        <w:t>și</w:t>
      </w:r>
      <w:r w:rsidR="00CF1039">
        <w:rPr>
          <w:rFonts w:eastAsia="Calibri"/>
          <w:sz w:val="28"/>
          <w:szCs w:val="28"/>
          <w:lang w:val="ro-RO" w:eastAsia="ru-RU"/>
        </w:rPr>
        <w:t xml:space="preserve"> transpune </w:t>
      </w:r>
      <w:r w:rsidR="00ED7C05">
        <w:rPr>
          <w:rFonts w:eastAsia="Calibri"/>
          <w:sz w:val="28"/>
          <w:szCs w:val="28"/>
          <w:lang w:val="ro-RO" w:eastAsia="ru-RU"/>
        </w:rPr>
        <w:t>parț</w:t>
      </w:r>
      <w:r w:rsidR="00ED7C05" w:rsidRPr="006521D3">
        <w:rPr>
          <w:rFonts w:eastAsia="Calibri"/>
          <w:sz w:val="28"/>
          <w:szCs w:val="28"/>
          <w:lang w:val="ro-RO" w:eastAsia="ru-RU"/>
        </w:rPr>
        <w:t>ial</w:t>
      </w:r>
      <w:r w:rsidR="00CF1039" w:rsidRPr="006521D3">
        <w:rPr>
          <w:rFonts w:eastAsia="Calibri"/>
          <w:sz w:val="28"/>
          <w:szCs w:val="28"/>
          <w:lang w:val="ro-RO" w:eastAsia="ru-RU"/>
        </w:rPr>
        <w:t xml:space="preserve"> Directiva 2013/51/Euratom a Consiliului din 22 octombrie</w:t>
      </w:r>
      <w:r w:rsidR="00CF1039">
        <w:rPr>
          <w:rFonts w:eastAsia="Calibri"/>
          <w:sz w:val="28"/>
          <w:szCs w:val="28"/>
          <w:lang w:val="ro-RO" w:eastAsia="ru-RU"/>
        </w:rPr>
        <w:t xml:space="preserve"> 2013 de stabilire a unor </w:t>
      </w:r>
      <w:r w:rsidR="00ED7C05">
        <w:rPr>
          <w:rFonts w:eastAsia="Calibri"/>
          <w:sz w:val="28"/>
          <w:szCs w:val="28"/>
          <w:lang w:val="ro-RO" w:eastAsia="ru-RU"/>
        </w:rPr>
        <w:t>cerințe</w:t>
      </w:r>
      <w:r w:rsidR="00CF1039">
        <w:rPr>
          <w:rFonts w:eastAsia="Calibri"/>
          <w:sz w:val="28"/>
          <w:szCs w:val="28"/>
          <w:lang w:val="ro-RO" w:eastAsia="ru-RU"/>
        </w:rPr>
        <w:t xml:space="preserve"> de </w:t>
      </w:r>
      <w:r w:rsidR="00ED7C05">
        <w:rPr>
          <w:rFonts w:eastAsia="Calibri"/>
          <w:sz w:val="28"/>
          <w:szCs w:val="28"/>
          <w:lang w:val="ro-RO" w:eastAsia="ru-RU"/>
        </w:rPr>
        <w:t>protecție</w:t>
      </w:r>
      <w:r w:rsidR="00CF1039">
        <w:rPr>
          <w:rFonts w:eastAsia="Calibri"/>
          <w:sz w:val="28"/>
          <w:szCs w:val="28"/>
          <w:lang w:val="ro-RO" w:eastAsia="ru-RU"/>
        </w:rPr>
        <w:t xml:space="preserve"> a </w:t>
      </w:r>
      <w:r w:rsidR="00ED7C05">
        <w:rPr>
          <w:rFonts w:eastAsia="Calibri"/>
          <w:sz w:val="28"/>
          <w:szCs w:val="28"/>
          <w:lang w:val="ro-RO" w:eastAsia="ru-RU"/>
        </w:rPr>
        <w:t>sănătății</w:t>
      </w:r>
      <w:r w:rsidR="00CF1039">
        <w:rPr>
          <w:rFonts w:eastAsia="Calibri"/>
          <w:sz w:val="28"/>
          <w:szCs w:val="28"/>
          <w:lang w:val="ro-RO" w:eastAsia="ru-RU"/>
        </w:rPr>
        <w:t xml:space="preserve"> </w:t>
      </w:r>
      <w:r w:rsidR="00ED7C05">
        <w:rPr>
          <w:rFonts w:eastAsia="Calibri"/>
          <w:sz w:val="28"/>
          <w:szCs w:val="28"/>
          <w:lang w:val="ro-RO" w:eastAsia="ru-RU"/>
        </w:rPr>
        <w:t>populației</w:t>
      </w:r>
      <w:r w:rsidR="00CF1039">
        <w:rPr>
          <w:rFonts w:eastAsia="Calibri"/>
          <w:sz w:val="28"/>
          <w:szCs w:val="28"/>
          <w:lang w:val="ro-RO" w:eastAsia="ru-RU"/>
        </w:rPr>
        <w:t xml:space="preserve"> în ceea ce </w:t>
      </w:r>
      <w:r w:rsidR="00ED7C05">
        <w:rPr>
          <w:rFonts w:eastAsia="Calibri"/>
          <w:sz w:val="28"/>
          <w:szCs w:val="28"/>
          <w:lang w:val="ro-RO" w:eastAsia="ru-RU"/>
        </w:rPr>
        <w:t>privește</w:t>
      </w:r>
      <w:r w:rsidR="00CF1039">
        <w:rPr>
          <w:rFonts w:eastAsia="Calibri"/>
          <w:sz w:val="28"/>
          <w:szCs w:val="28"/>
          <w:lang w:val="ro-RO" w:eastAsia="ru-RU"/>
        </w:rPr>
        <w:t xml:space="preserve"> </w:t>
      </w:r>
      <w:r w:rsidR="00ED7C05">
        <w:rPr>
          <w:rFonts w:eastAsia="Calibri"/>
          <w:sz w:val="28"/>
          <w:szCs w:val="28"/>
          <w:lang w:val="ro-RO" w:eastAsia="ru-RU"/>
        </w:rPr>
        <w:t>substanț</w:t>
      </w:r>
      <w:r w:rsidR="00ED7C05" w:rsidRPr="006521D3">
        <w:rPr>
          <w:rFonts w:eastAsia="Calibri"/>
          <w:sz w:val="28"/>
          <w:szCs w:val="28"/>
          <w:lang w:val="ro-RO" w:eastAsia="ru-RU"/>
        </w:rPr>
        <w:t>ele</w:t>
      </w:r>
      <w:r w:rsidR="00CF1039" w:rsidRPr="006521D3">
        <w:rPr>
          <w:rFonts w:eastAsia="Calibri"/>
          <w:sz w:val="28"/>
          <w:szCs w:val="28"/>
          <w:lang w:val="ro-RO" w:eastAsia="ru-RU"/>
        </w:rPr>
        <w:t xml:space="preserve"> radioactive din apa destinată consumului uman, publicată în Jurnalul Oficial al Uniunii Europene L 296 din 7 noiembrie 2013. </w:t>
      </w:r>
    </w:p>
    <w:p w:rsidR="00CF1039" w:rsidRPr="006521D3" w:rsidRDefault="00CF1039" w:rsidP="00CF1039">
      <w:pPr>
        <w:autoSpaceDE w:val="0"/>
        <w:autoSpaceDN w:val="0"/>
        <w:adjustRightInd w:val="0"/>
        <w:ind w:firstLine="0"/>
        <w:jc w:val="center"/>
        <w:rPr>
          <w:rFonts w:eastAsia="Calibri"/>
          <w:b/>
          <w:sz w:val="28"/>
          <w:szCs w:val="28"/>
          <w:lang w:val="ro-RO" w:eastAsia="ru-RU"/>
        </w:rPr>
      </w:pPr>
    </w:p>
    <w:p w:rsidR="00CF1039" w:rsidRPr="006521D3" w:rsidRDefault="00CF1039" w:rsidP="00CF1039">
      <w:pPr>
        <w:autoSpaceDE w:val="0"/>
        <w:autoSpaceDN w:val="0"/>
        <w:adjustRightInd w:val="0"/>
        <w:ind w:firstLine="0"/>
        <w:jc w:val="center"/>
        <w:rPr>
          <w:rFonts w:eastAsia="Calibri"/>
          <w:b/>
          <w:sz w:val="28"/>
          <w:szCs w:val="28"/>
          <w:lang w:val="ro-RO" w:eastAsia="ru-RU"/>
        </w:rPr>
      </w:pPr>
      <w:r w:rsidRPr="006521D3">
        <w:rPr>
          <w:rFonts w:eastAsia="Calibri"/>
          <w:b/>
          <w:sz w:val="28"/>
          <w:szCs w:val="28"/>
          <w:lang w:val="ro-RO" w:eastAsia="ru-RU"/>
        </w:rPr>
        <w:t>Capitolul I</w:t>
      </w:r>
    </w:p>
    <w:p w:rsidR="00CF1039" w:rsidRPr="006521D3" w:rsidRDefault="00ED7C05" w:rsidP="00CF1039">
      <w:pPr>
        <w:autoSpaceDE w:val="0"/>
        <w:autoSpaceDN w:val="0"/>
        <w:adjustRightInd w:val="0"/>
        <w:ind w:firstLine="0"/>
        <w:jc w:val="center"/>
        <w:rPr>
          <w:rFonts w:eastAsia="Calibri"/>
          <w:b/>
          <w:sz w:val="28"/>
          <w:szCs w:val="28"/>
          <w:lang w:val="ro-RO" w:eastAsia="ru-RU"/>
        </w:rPr>
      </w:pPr>
      <w:r w:rsidRPr="006521D3">
        <w:rPr>
          <w:rFonts w:eastAsia="Calibri"/>
          <w:b/>
          <w:sz w:val="28"/>
          <w:szCs w:val="28"/>
          <w:lang w:val="ro-RO" w:eastAsia="ru-RU"/>
        </w:rPr>
        <w:t>Dispoziții</w:t>
      </w:r>
      <w:r w:rsidR="00CF1039" w:rsidRPr="006521D3">
        <w:rPr>
          <w:rFonts w:eastAsia="Calibri"/>
          <w:b/>
          <w:sz w:val="28"/>
          <w:szCs w:val="28"/>
          <w:lang w:val="ro-RO" w:eastAsia="ru-RU"/>
        </w:rPr>
        <w:t xml:space="preserve"> generale</w:t>
      </w:r>
    </w:p>
    <w:p w:rsidR="00CF1039" w:rsidRPr="006521D3" w:rsidRDefault="00CF1039" w:rsidP="00CF1039">
      <w:pPr>
        <w:autoSpaceDE w:val="0"/>
        <w:autoSpaceDN w:val="0"/>
        <w:adjustRightInd w:val="0"/>
        <w:ind w:firstLine="0"/>
        <w:rPr>
          <w:rFonts w:eastAsia="Calibri"/>
          <w:sz w:val="28"/>
          <w:szCs w:val="28"/>
          <w:lang w:val="ro-RO" w:eastAsia="ru-RU"/>
        </w:rPr>
      </w:pPr>
    </w:p>
    <w:p w:rsidR="00CF1039" w:rsidRPr="006521D3" w:rsidRDefault="00CF1039" w:rsidP="00CF1039">
      <w:pPr>
        <w:autoSpaceDE w:val="0"/>
        <w:autoSpaceDN w:val="0"/>
        <w:adjustRightInd w:val="0"/>
        <w:ind w:firstLine="709"/>
        <w:rPr>
          <w:rFonts w:eastAsia="Calibri"/>
          <w:b/>
          <w:sz w:val="28"/>
          <w:szCs w:val="28"/>
          <w:lang w:val="ro-RO" w:eastAsia="ru-RU"/>
        </w:rPr>
      </w:pPr>
      <w:r>
        <w:rPr>
          <w:rFonts w:eastAsia="Calibri"/>
          <w:b/>
          <w:sz w:val="28"/>
          <w:szCs w:val="28"/>
          <w:lang w:val="ro-RO" w:eastAsia="ru-RU"/>
        </w:rPr>
        <w:t xml:space="preserve">Articolul 1. Obiectul, scopul </w:t>
      </w:r>
      <w:r w:rsidR="00ED7C05">
        <w:rPr>
          <w:rFonts w:eastAsia="Calibri"/>
          <w:b/>
          <w:sz w:val="28"/>
          <w:szCs w:val="28"/>
          <w:lang w:val="ro-RO" w:eastAsia="ru-RU"/>
        </w:rPr>
        <w:t>ș</w:t>
      </w:r>
      <w:r w:rsidR="00ED7C05" w:rsidRPr="006521D3">
        <w:rPr>
          <w:rFonts w:eastAsia="Calibri"/>
          <w:b/>
          <w:sz w:val="28"/>
          <w:szCs w:val="28"/>
          <w:lang w:val="ro-RO" w:eastAsia="ru-RU"/>
        </w:rPr>
        <w:t>i</w:t>
      </w:r>
      <w:r w:rsidRPr="006521D3">
        <w:rPr>
          <w:rFonts w:eastAsia="Calibri"/>
          <w:b/>
          <w:sz w:val="28"/>
          <w:szCs w:val="28"/>
          <w:lang w:val="ro-RO" w:eastAsia="ru-RU"/>
        </w:rPr>
        <w:t xml:space="preserve"> obiectivele legii</w:t>
      </w:r>
    </w:p>
    <w:p w:rsidR="00CF1039" w:rsidRPr="006521D3" w:rsidRDefault="00CF1039" w:rsidP="00CF1039">
      <w:pPr>
        <w:numPr>
          <w:ilvl w:val="0"/>
          <w:numId w:val="20"/>
        </w:numPr>
        <w:tabs>
          <w:tab w:val="left" w:pos="1134"/>
        </w:tabs>
        <w:autoSpaceDE w:val="0"/>
        <w:autoSpaceDN w:val="0"/>
        <w:adjustRightInd w:val="0"/>
        <w:spacing w:line="276" w:lineRule="auto"/>
        <w:ind w:left="0" w:firstLine="709"/>
        <w:rPr>
          <w:rFonts w:eastAsia="Calibri"/>
          <w:sz w:val="28"/>
          <w:szCs w:val="28"/>
          <w:lang w:val="ro-RO" w:eastAsia="ru-RU"/>
        </w:rPr>
      </w:pPr>
      <w:r>
        <w:rPr>
          <w:rFonts w:eastAsia="Calibri"/>
          <w:sz w:val="28"/>
          <w:szCs w:val="28"/>
          <w:lang w:val="ro-RO" w:eastAsia="ru-RU"/>
        </w:rPr>
        <w:t xml:space="preserve">Prezenta lege </w:t>
      </w:r>
      <w:r w:rsidR="00ED7C05">
        <w:rPr>
          <w:rFonts w:eastAsia="Calibri"/>
          <w:sz w:val="28"/>
          <w:szCs w:val="28"/>
          <w:lang w:val="ro-RO" w:eastAsia="ru-RU"/>
        </w:rPr>
        <w:t>stabileș</w:t>
      </w:r>
      <w:r w:rsidR="00ED7C05" w:rsidRPr="006521D3">
        <w:rPr>
          <w:rFonts w:eastAsia="Calibri"/>
          <w:sz w:val="28"/>
          <w:szCs w:val="28"/>
          <w:lang w:val="ro-RO" w:eastAsia="ru-RU"/>
        </w:rPr>
        <w:t>te</w:t>
      </w:r>
      <w:r w:rsidRPr="006521D3">
        <w:rPr>
          <w:rFonts w:eastAsia="Calibri"/>
          <w:sz w:val="28"/>
          <w:szCs w:val="28"/>
          <w:lang w:val="ro-RO" w:eastAsia="ru-RU"/>
        </w:rPr>
        <w:t xml:space="preserve"> cadrul legal privind calitatea apei p</w:t>
      </w:r>
      <w:r>
        <w:rPr>
          <w:rFonts w:eastAsia="Calibri"/>
          <w:sz w:val="28"/>
          <w:szCs w:val="28"/>
          <w:lang w:val="ro-RO" w:eastAsia="ru-RU"/>
        </w:rPr>
        <w:t xml:space="preserve">otabile, precum </w:t>
      </w:r>
      <w:r w:rsidR="00ED7C05">
        <w:rPr>
          <w:rFonts w:eastAsia="Calibri"/>
          <w:sz w:val="28"/>
          <w:szCs w:val="28"/>
          <w:lang w:val="ro-RO" w:eastAsia="ru-RU"/>
        </w:rPr>
        <w:t>și</w:t>
      </w:r>
      <w:r>
        <w:rPr>
          <w:rFonts w:eastAsia="Calibri"/>
          <w:sz w:val="28"/>
          <w:szCs w:val="28"/>
          <w:lang w:val="ro-RO" w:eastAsia="ru-RU"/>
        </w:rPr>
        <w:t xml:space="preserve"> măsurile din partea </w:t>
      </w:r>
      <w:r w:rsidR="00ED7C05">
        <w:rPr>
          <w:rFonts w:eastAsia="Calibri"/>
          <w:sz w:val="28"/>
          <w:szCs w:val="28"/>
          <w:lang w:val="ro-RO" w:eastAsia="ru-RU"/>
        </w:rPr>
        <w:t>autorităț</w:t>
      </w:r>
      <w:r w:rsidR="00ED7C05" w:rsidRPr="006521D3">
        <w:rPr>
          <w:rFonts w:eastAsia="Calibri"/>
          <w:sz w:val="28"/>
          <w:szCs w:val="28"/>
          <w:lang w:val="ro-RO" w:eastAsia="ru-RU"/>
        </w:rPr>
        <w:t>ilor</w:t>
      </w:r>
      <w:r w:rsidRPr="006521D3">
        <w:rPr>
          <w:rFonts w:eastAsia="Calibri"/>
          <w:sz w:val="28"/>
          <w:szCs w:val="28"/>
          <w:lang w:val="ro-RO" w:eastAsia="ru-RU"/>
        </w:rPr>
        <w:t xml:space="preserve"> responsabile privind asigurarea acesteia.</w:t>
      </w:r>
    </w:p>
    <w:p w:rsidR="00CF1039" w:rsidRPr="006521D3" w:rsidRDefault="00CF1039" w:rsidP="00CF1039">
      <w:pPr>
        <w:numPr>
          <w:ilvl w:val="0"/>
          <w:numId w:val="20"/>
        </w:numPr>
        <w:tabs>
          <w:tab w:val="left" w:pos="1134"/>
        </w:tabs>
        <w:autoSpaceDE w:val="0"/>
        <w:autoSpaceDN w:val="0"/>
        <w:adjustRightInd w:val="0"/>
        <w:spacing w:line="276" w:lineRule="auto"/>
        <w:ind w:left="0" w:firstLine="709"/>
        <w:rPr>
          <w:rFonts w:eastAsia="Calibri"/>
          <w:sz w:val="28"/>
          <w:szCs w:val="28"/>
          <w:lang w:val="ro-RO" w:eastAsia="ru-RU"/>
        </w:rPr>
      </w:pPr>
      <w:r w:rsidRPr="006521D3">
        <w:rPr>
          <w:rFonts w:eastAsia="Calibri"/>
          <w:sz w:val="28"/>
          <w:szCs w:val="28"/>
          <w:lang w:val="ro-RO" w:eastAsia="ru-RU"/>
        </w:rPr>
        <w:t xml:space="preserve">Scopul prezentei legi constă </w:t>
      </w:r>
      <w:r>
        <w:rPr>
          <w:rFonts w:eastAsia="Calibri"/>
          <w:sz w:val="28"/>
          <w:szCs w:val="28"/>
          <w:lang w:val="ro-RO" w:eastAsia="ru-RU"/>
        </w:rPr>
        <w:t xml:space="preserve">în asigurarea durabilă a </w:t>
      </w:r>
      <w:r w:rsidR="00ED7C05">
        <w:rPr>
          <w:rFonts w:eastAsia="Calibri"/>
          <w:sz w:val="28"/>
          <w:szCs w:val="28"/>
          <w:lang w:val="ro-RO" w:eastAsia="ru-RU"/>
        </w:rPr>
        <w:t>calităț</w:t>
      </w:r>
      <w:r w:rsidR="00ED7C05" w:rsidRPr="006521D3">
        <w:rPr>
          <w:rFonts w:eastAsia="Calibri"/>
          <w:sz w:val="28"/>
          <w:szCs w:val="28"/>
          <w:lang w:val="ro-RO" w:eastAsia="ru-RU"/>
        </w:rPr>
        <w:t>ii</w:t>
      </w:r>
      <w:r w:rsidRPr="006521D3">
        <w:rPr>
          <w:rFonts w:eastAsia="Calibri"/>
          <w:sz w:val="28"/>
          <w:szCs w:val="28"/>
          <w:lang w:val="ro-RO" w:eastAsia="ru-RU"/>
        </w:rPr>
        <w:t xml:space="preserve"> </w:t>
      </w:r>
      <w:r w:rsidR="00ED7C05">
        <w:rPr>
          <w:rFonts w:eastAsia="Calibri"/>
          <w:sz w:val="28"/>
          <w:szCs w:val="28"/>
          <w:lang w:val="ro-RO" w:eastAsia="ru-RU"/>
        </w:rPr>
        <w:t xml:space="preserve">apei </w:t>
      </w:r>
      <w:r w:rsidRPr="006521D3">
        <w:rPr>
          <w:rFonts w:eastAsia="Calibri"/>
          <w:sz w:val="28"/>
          <w:szCs w:val="28"/>
          <w:lang w:val="ro-RO" w:eastAsia="ru-RU"/>
        </w:rPr>
        <w:t>potabile utilizate pentru consum uman prin cr</w:t>
      </w:r>
      <w:r>
        <w:rPr>
          <w:rFonts w:eastAsia="Calibri"/>
          <w:sz w:val="28"/>
          <w:szCs w:val="28"/>
          <w:lang w:val="ro-RO" w:eastAsia="ru-RU"/>
        </w:rPr>
        <w:t xml:space="preserve">earea unui cadru legal </w:t>
      </w:r>
      <w:r w:rsidR="00ED7C05">
        <w:rPr>
          <w:rFonts w:eastAsia="Calibri"/>
          <w:sz w:val="28"/>
          <w:szCs w:val="28"/>
          <w:lang w:val="ro-RO" w:eastAsia="ru-RU"/>
        </w:rPr>
        <w:t>îmbunătățit</w:t>
      </w:r>
      <w:r>
        <w:rPr>
          <w:rFonts w:eastAsia="Calibri"/>
          <w:sz w:val="28"/>
          <w:szCs w:val="28"/>
          <w:lang w:val="ro-RO" w:eastAsia="ru-RU"/>
        </w:rPr>
        <w:t xml:space="preserve"> </w:t>
      </w:r>
      <w:r w:rsidR="00ED7C05">
        <w:rPr>
          <w:rFonts w:eastAsia="Calibri"/>
          <w:sz w:val="28"/>
          <w:szCs w:val="28"/>
          <w:lang w:val="ro-RO" w:eastAsia="ru-RU"/>
        </w:rPr>
        <w:t>ș</w:t>
      </w:r>
      <w:r w:rsidR="00ED7C05" w:rsidRPr="006521D3">
        <w:rPr>
          <w:rFonts w:eastAsia="Calibri"/>
          <w:sz w:val="28"/>
          <w:szCs w:val="28"/>
          <w:lang w:val="ro-RO" w:eastAsia="ru-RU"/>
        </w:rPr>
        <w:t>i</w:t>
      </w:r>
      <w:r w:rsidRPr="006521D3">
        <w:rPr>
          <w:rFonts w:eastAsia="Calibri"/>
          <w:sz w:val="28"/>
          <w:szCs w:val="28"/>
          <w:lang w:val="ro-RO" w:eastAsia="ru-RU"/>
        </w:rPr>
        <w:t xml:space="preserve"> promovarea unui management adecvat al riscurilor.</w:t>
      </w:r>
    </w:p>
    <w:p w:rsidR="00CF1039" w:rsidRPr="006521D3" w:rsidRDefault="00CF1039" w:rsidP="00CF1039">
      <w:pPr>
        <w:numPr>
          <w:ilvl w:val="0"/>
          <w:numId w:val="20"/>
        </w:numPr>
        <w:tabs>
          <w:tab w:val="left" w:pos="1134"/>
        </w:tabs>
        <w:autoSpaceDE w:val="0"/>
        <w:autoSpaceDN w:val="0"/>
        <w:adjustRightInd w:val="0"/>
        <w:spacing w:line="276" w:lineRule="auto"/>
        <w:ind w:left="0" w:firstLine="709"/>
        <w:rPr>
          <w:rFonts w:eastAsia="Calibri"/>
          <w:sz w:val="28"/>
          <w:szCs w:val="28"/>
          <w:lang w:val="ro-RO" w:eastAsia="ru-RU"/>
        </w:rPr>
      </w:pPr>
      <w:r w:rsidRPr="006521D3">
        <w:rPr>
          <w:rFonts w:eastAsia="Calibri"/>
          <w:sz w:val="28"/>
          <w:szCs w:val="28"/>
          <w:lang w:val="ro-RO" w:eastAsia="ru-RU"/>
        </w:rPr>
        <w:t xml:space="preserve">Prezenta lege are ca obiectiv </w:t>
      </w:r>
      <w:r w:rsidR="00ED7C05" w:rsidRPr="006521D3">
        <w:rPr>
          <w:rFonts w:eastAsia="Calibri"/>
          <w:sz w:val="28"/>
          <w:szCs w:val="28"/>
          <w:lang w:val="ro-RO" w:eastAsia="ru-RU"/>
        </w:rPr>
        <w:t>protecția</w:t>
      </w:r>
      <w:r w:rsidRPr="006521D3">
        <w:rPr>
          <w:rFonts w:eastAsia="Calibri"/>
          <w:sz w:val="28"/>
          <w:szCs w:val="28"/>
          <w:lang w:val="ro-RO" w:eastAsia="ru-RU"/>
        </w:rPr>
        <w:t xml:space="preserve"> </w:t>
      </w:r>
      <w:r w:rsidR="00ED7C05" w:rsidRPr="006521D3">
        <w:rPr>
          <w:rFonts w:eastAsia="Calibri"/>
          <w:sz w:val="28"/>
          <w:szCs w:val="28"/>
          <w:lang w:val="ro-RO" w:eastAsia="ru-RU"/>
        </w:rPr>
        <w:t>sănătății</w:t>
      </w:r>
      <w:r w:rsidRPr="006521D3">
        <w:rPr>
          <w:rFonts w:eastAsia="Calibri"/>
          <w:sz w:val="28"/>
          <w:szCs w:val="28"/>
          <w:lang w:val="ro-RO" w:eastAsia="ru-RU"/>
        </w:rPr>
        <w:t xml:space="preserve"> umane împotriva efectelor nefaste ale contaminării apei potabi</w:t>
      </w:r>
      <w:r>
        <w:rPr>
          <w:rFonts w:eastAsia="Calibri"/>
          <w:sz w:val="28"/>
          <w:szCs w:val="28"/>
          <w:lang w:val="ro-RO" w:eastAsia="ru-RU"/>
        </w:rPr>
        <w:t xml:space="preserve">le prin asigurarea </w:t>
      </w:r>
      <w:r w:rsidR="00ED7C05">
        <w:rPr>
          <w:rFonts w:eastAsia="Calibri"/>
          <w:sz w:val="28"/>
          <w:szCs w:val="28"/>
          <w:lang w:val="ro-RO" w:eastAsia="ru-RU"/>
        </w:rPr>
        <w:t>inofensivității</w:t>
      </w:r>
      <w:r>
        <w:rPr>
          <w:rFonts w:eastAsia="Calibri"/>
          <w:sz w:val="28"/>
          <w:szCs w:val="28"/>
          <w:lang w:val="ro-RO" w:eastAsia="ru-RU"/>
        </w:rPr>
        <w:t xml:space="preserve"> </w:t>
      </w:r>
      <w:r w:rsidR="00ED7C05">
        <w:rPr>
          <w:rFonts w:eastAsia="Calibri"/>
          <w:sz w:val="28"/>
          <w:szCs w:val="28"/>
          <w:lang w:val="ro-RO" w:eastAsia="ru-RU"/>
        </w:rPr>
        <w:t>și</w:t>
      </w:r>
      <w:r>
        <w:rPr>
          <w:rFonts w:eastAsia="Calibri"/>
          <w:sz w:val="28"/>
          <w:szCs w:val="28"/>
          <w:lang w:val="ro-RO" w:eastAsia="ru-RU"/>
        </w:rPr>
        <w:t xml:space="preserve"> </w:t>
      </w:r>
      <w:r w:rsidR="00ED7C05">
        <w:rPr>
          <w:rFonts w:eastAsia="Calibri"/>
          <w:sz w:val="28"/>
          <w:szCs w:val="28"/>
          <w:lang w:val="ro-RO" w:eastAsia="ru-RU"/>
        </w:rPr>
        <w:t>purităț</w:t>
      </w:r>
      <w:r w:rsidR="00ED7C05" w:rsidRPr="006521D3">
        <w:rPr>
          <w:rFonts w:eastAsia="Calibri"/>
          <w:sz w:val="28"/>
          <w:szCs w:val="28"/>
          <w:lang w:val="ro-RO" w:eastAsia="ru-RU"/>
        </w:rPr>
        <w:t>ii</w:t>
      </w:r>
      <w:r w:rsidRPr="006521D3">
        <w:rPr>
          <w:rFonts w:eastAsia="Calibri"/>
          <w:sz w:val="28"/>
          <w:szCs w:val="28"/>
          <w:lang w:val="ro-RO" w:eastAsia="ru-RU"/>
        </w:rPr>
        <w:t xml:space="preserve"> acesteia.</w:t>
      </w:r>
    </w:p>
    <w:p w:rsidR="00CF1039" w:rsidRPr="006521D3" w:rsidRDefault="00CF1039" w:rsidP="00CF1039">
      <w:pPr>
        <w:autoSpaceDE w:val="0"/>
        <w:autoSpaceDN w:val="0"/>
        <w:adjustRightInd w:val="0"/>
        <w:ind w:firstLine="709"/>
        <w:rPr>
          <w:rFonts w:eastAsia="Calibri"/>
          <w:sz w:val="28"/>
          <w:szCs w:val="28"/>
          <w:lang w:val="ro-RO" w:eastAsia="ru-RU"/>
        </w:rPr>
      </w:pPr>
    </w:p>
    <w:p w:rsidR="00CF1039" w:rsidRPr="006521D3" w:rsidRDefault="00CF1039" w:rsidP="00CF1039">
      <w:pPr>
        <w:autoSpaceDE w:val="0"/>
        <w:autoSpaceDN w:val="0"/>
        <w:adjustRightInd w:val="0"/>
        <w:ind w:firstLine="709"/>
        <w:rPr>
          <w:rFonts w:eastAsia="Calibri"/>
          <w:b/>
          <w:sz w:val="28"/>
          <w:szCs w:val="28"/>
          <w:lang w:val="ro-RO" w:eastAsia="ru-RU"/>
        </w:rPr>
      </w:pPr>
      <w:r>
        <w:rPr>
          <w:rFonts w:eastAsia="Calibri"/>
          <w:b/>
          <w:sz w:val="28"/>
          <w:szCs w:val="28"/>
          <w:lang w:val="ro-RO" w:eastAsia="ru-RU"/>
        </w:rPr>
        <w:t xml:space="preserve">Articolul 2. </w:t>
      </w:r>
      <w:r w:rsidR="00ED7C05">
        <w:rPr>
          <w:rFonts w:eastAsia="Calibri"/>
          <w:b/>
          <w:sz w:val="28"/>
          <w:szCs w:val="28"/>
          <w:lang w:val="ro-RO" w:eastAsia="ru-RU"/>
        </w:rPr>
        <w:t>Definiț</w:t>
      </w:r>
      <w:r w:rsidR="00ED7C05" w:rsidRPr="006521D3">
        <w:rPr>
          <w:rFonts w:eastAsia="Calibri"/>
          <w:b/>
          <w:sz w:val="28"/>
          <w:szCs w:val="28"/>
          <w:lang w:val="ro-RO" w:eastAsia="ru-RU"/>
        </w:rPr>
        <w:t>ii</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În sensul prezentei legi se definesc următorii termeni:</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 (1) Prin </w:t>
      </w:r>
      <w:r w:rsidRPr="006521D3">
        <w:rPr>
          <w:rFonts w:eastAsia="Calibri"/>
          <w:i/>
          <w:sz w:val="28"/>
          <w:szCs w:val="28"/>
          <w:lang w:val="ro-RO" w:eastAsia="ru-RU"/>
        </w:rPr>
        <w:t>apă potabilă</w:t>
      </w:r>
      <w:r w:rsidRPr="006521D3">
        <w:rPr>
          <w:rFonts w:eastAsia="Calibri"/>
          <w:sz w:val="28"/>
          <w:szCs w:val="28"/>
          <w:lang w:val="ro-RO" w:eastAsia="ru-RU"/>
        </w:rPr>
        <w:t xml:space="preserve"> se </w:t>
      </w:r>
      <w:r w:rsidR="00ED7C05" w:rsidRPr="006521D3">
        <w:rPr>
          <w:rFonts w:eastAsia="Calibri"/>
          <w:sz w:val="28"/>
          <w:szCs w:val="28"/>
          <w:lang w:val="ro-RO" w:eastAsia="ru-RU"/>
        </w:rPr>
        <w:t>înțelege</w:t>
      </w:r>
      <w:r w:rsidRPr="006521D3">
        <w:rPr>
          <w:rFonts w:eastAsia="Calibri"/>
          <w:sz w:val="28"/>
          <w:szCs w:val="28"/>
          <w:lang w:val="ro-RO" w:eastAsia="ru-RU"/>
        </w:rPr>
        <w:t xml:space="preserve"> apa destinată consumului uman, după cum urmează:</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a) orice tip de apă în stare naturală sau după tratare, folosită pen</w:t>
      </w:r>
      <w:r w:rsidR="004D02DF">
        <w:rPr>
          <w:rFonts w:eastAsia="Calibri"/>
          <w:sz w:val="28"/>
          <w:szCs w:val="28"/>
          <w:lang w:val="ro-RO" w:eastAsia="ru-RU"/>
        </w:rPr>
        <w:t>tru băut, la prepararea hranei,</w:t>
      </w:r>
      <w:r w:rsidR="00ED7C05">
        <w:rPr>
          <w:rFonts w:eastAsia="Calibri"/>
          <w:sz w:val="28"/>
          <w:szCs w:val="28"/>
          <w:lang w:val="ro-RO" w:eastAsia="ru-RU"/>
        </w:rPr>
        <w:t xml:space="preserve"> </w:t>
      </w:r>
      <w:r>
        <w:rPr>
          <w:rFonts w:eastAsia="Calibri"/>
          <w:sz w:val="28"/>
          <w:szCs w:val="28"/>
          <w:lang w:val="ro-RO" w:eastAsia="ru-RU"/>
        </w:rPr>
        <w:t xml:space="preserve">igiena personală, igiena </w:t>
      </w:r>
      <w:r w:rsidR="00ED7C05">
        <w:rPr>
          <w:rFonts w:eastAsia="Calibri"/>
          <w:sz w:val="28"/>
          <w:szCs w:val="28"/>
          <w:lang w:val="ro-RO" w:eastAsia="ru-RU"/>
        </w:rPr>
        <w:t>locuinț</w:t>
      </w:r>
      <w:r w:rsidR="00ED7C05" w:rsidRPr="006521D3">
        <w:rPr>
          <w:rFonts w:eastAsia="Calibri"/>
          <w:sz w:val="28"/>
          <w:szCs w:val="28"/>
          <w:lang w:val="ro-RO" w:eastAsia="ru-RU"/>
        </w:rPr>
        <w:t>ei</w:t>
      </w:r>
      <w:r w:rsidRPr="006521D3">
        <w:rPr>
          <w:rFonts w:eastAsia="Calibri"/>
          <w:sz w:val="28"/>
          <w:szCs w:val="28"/>
          <w:lang w:val="ro-RO" w:eastAsia="ru-RU"/>
        </w:rPr>
        <w:t xml:space="preserve"> sau a obiectelor casnice, indiferent de originea ei </w:t>
      </w:r>
      <w:r w:rsidR="00ED7C05" w:rsidRPr="006521D3">
        <w:rPr>
          <w:rFonts w:eastAsia="Calibri"/>
          <w:sz w:val="28"/>
          <w:szCs w:val="28"/>
          <w:lang w:val="ro-RO" w:eastAsia="ru-RU"/>
        </w:rPr>
        <w:t>și</w:t>
      </w:r>
      <w:r w:rsidRPr="006521D3">
        <w:rPr>
          <w:rFonts w:eastAsia="Calibri"/>
          <w:sz w:val="28"/>
          <w:szCs w:val="28"/>
          <w:lang w:val="ro-RO" w:eastAsia="ru-RU"/>
        </w:rPr>
        <w:t xml:space="preserve"> indiferent dacă este furnizată prin </w:t>
      </w:r>
      <w:r w:rsidR="00ED7C05" w:rsidRPr="006521D3">
        <w:rPr>
          <w:rFonts w:eastAsia="Calibri"/>
          <w:sz w:val="28"/>
          <w:szCs w:val="28"/>
          <w:lang w:val="ro-RO" w:eastAsia="ru-RU"/>
        </w:rPr>
        <w:t>rețea</w:t>
      </w:r>
      <w:r w:rsidRPr="006521D3">
        <w:rPr>
          <w:rFonts w:eastAsia="Calibri"/>
          <w:sz w:val="28"/>
          <w:szCs w:val="28"/>
          <w:lang w:val="ro-RO" w:eastAsia="ru-RU"/>
        </w:rPr>
        <w:t xml:space="preserve"> de </w:t>
      </w:r>
      <w:r w:rsidR="00ED7C05" w:rsidRPr="006521D3">
        <w:rPr>
          <w:rFonts w:eastAsia="Calibri"/>
          <w:sz w:val="28"/>
          <w:szCs w:val="28"/>
          <w:lang w:val="ro-RO" w:eastAsia="ru-RU"/>
        </w:rPr>
        <w:t>distribuție</w:t>
      </w:r>
      <w:r w:rsidRPr="006521D3">
        <w:rPr>
          <w:rFonts w:eastAsia="Calibri"/>
          <w:sz w:val="28"/>
          <w:szCs w:val="28"/>
          <w:lang w:val="ro-RO" w:eastAsia="ru-RU"/>
        </w:rPr>
        <w:t>, din sursă sau rezervor ori este distribuită în sticle sau în alte recipiente;</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b) apa folosită în industria alimentară pentru fabricarea, procesarea, conservarea sau comercializarea produselor ori </w:t>
      </w:r>
      <w:r w:rsidR="00ED7C05" w:rsidRPr="006521D3">
        <w:rPr>
          <w:rFonts w:eastAsia="Calibri"/>
          <w:sz w:val="28"/>
          <w:szCs w:val="28"/>
          <w:lang w:val="ro-RO" w:eastAsia="ru-RU"/>
        </w:rPr>
        <w:t>substanțelor</w:t>
      </w:r>
      <w:r w:rsidRPr="006521D3">
        <w:rPr>
          <w:rFonts w:eastAsia="Calibri"/>
          <w:sz w:val="28"/>
          <w:szCs w:val="28"/>
          <w:lang w:val="ro-RO" w:eastAsia="ru-RU"/>
        </w:rPr>
        <w:t xml:space="preserve"> destinate consumului uman;</w:t>
      </w:r>
    </w:p>
    <w:p w:rsidR="00CF1039" w:rsidRPr="006521D3" w:rsidRDefault="006B0582"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 </w:t>
      </w:r>
      <w:r w:rsidR="00CF1039" w:rsidRPr="006521D3">
        <w:rPr>
          <w:rFonts w:eastAsia="Calibri"/>
          <w:sz w:val="28"/>
          <w:szCs w:val="28"/>
          <w:lang w:val="ro-RO" w:eastAsia="ru-RU"/>
        </w:rPr>
        <w:t xml:space="preserve">(2) Prin </w:t>
      </w:r>
      <w:r w:rsidR="00CF1039">
        <w:rPr>
          <w:rFonts w:eastAsia="Calibri"/>
          <w:i/>
          <w:sz w:val="28"/>
          <w:szCs w:val="28"/>
          <w:lang w:val="ro-RO" w:eastAsia="ru-RU"/>
        </w:rPr>
        <w:t xml:space="preserve">sistem casnic de </w:t>
      </w:r>
      <w:r w:rsidR="00ED7C05">
        <w:rPr>
          <w:rFonts w:eastAsia="Calibri"/>
          <w:i/>
          <w:sz w:val="28"/>
          <w:szCs w:val="28"/>
          <w:lang w:val="ro-RO" w:eastAsia="ru-RU"/>
        </w:rPr>
        <w:t>distribuț</w:t>
      </w:r>
      <w:r w:rsidR="00ED7C05" w:rsidRPr="006521D3">
        <w:rPr>
          <w:rFonts w:eastAsia="Calibri"/>
          <w:i/>
          <w:sz w:val="28"/>
          <w:szCs w:val="28"/>
          <w:lang w:val="ro-RO" w:eastAsia="ru-RU"/>
        </w:rPr>
        <w:t>ie</w:t>
      </w:r>
      <w:r w:rsidR="00CF1039" w:rsidRPr="006521D3">
        <w:rPr>
          <w:rFonts w:eastAsia="Calibri"/>
          <w:sz w:val="28"/>
          <w:szCs w:val="28"/>
          <w:lang w:val="ro-RO" w:eastAsia="ru-RU"/>
        </w:rPr>
        <w:t xml:space="preserve"> se </w:t>
      </w:r>
      <w:r w:rsidR="00ED7C05" w:rsidRPr="006521D3">
        <w:rPr>
          <w:rFonts w:eastAsia="Calibri"/>
          <w:sz w:val="28"/>
          <w:szCs w:val="28"/>
          <w:lang w:val="ro-RO" w:eastAsia="ru-RU"/>
        </w:rPr>
        <w:t>înțelege</w:t>
      </w:r>
      <w:r w:rsidR="00CF1039" w:rsidRPr="006521D3">
        <w:rPr>
          <w:rFonts w:eastAsia="Calibri"/>
          <w:sz w:val="28"/>
          <w:szCs w:val="28"/>
          <w:lang w:val="ro-RO" w:eastAsia="ru-RU"/>
        </w:rPr>
        <w:t xml:space="preserve"> totalitatea conductelor, garniturilor şi dispozitivelor instalate între robinete de apă utilizată pentru </w:t>
      </w:r>
      <w:r w:rsidR="00CF1039" w:rsidRPr="006521D3">
        <w:rPr>
          <w:rFonts w:eastAsia="Calibri"/>
          <w:sz w:val="28"/>
          <w:szCs w:val="28"/>
          <w:lang w:val="ro-RO" w:eastAsia="ru-RU"/>
        </w:rPr>
        <w:lastRenderedPageBreak/>
        <w:t xml:space="preserve">consum uman şi </w:t>
      </w:r>
      <w:r w:rsidR="00ED7C05" w:rsidRPr="006521D3">
        <w:rPr>
          <w:rFonts w:eastAsia="Calibri"/>
          <w:sz w:val="28"/>
          <w:szCs w:val="28"/>
          <w:lang w:val="ro-RO" w:eastAsia="ru-RU"/>
        </w:rPr>
        <w:t>rețeaua</w:t>
      </w:r>
      <w:r w:rsidR="00CF1039" w:rsidRPr="006521D3">
        <w:rPr>
          <w:rFonts w:eastAsia="Calibri"/>
          <w:sz w:val="28"/>
          <w:szCs w:val="28"/>
          <w:lang w:val="ro-RO" w:eastAsia="ru-RU"/>
        </w:rPr>
        <w:t xml:space="preserve"> de </w:t>
      </w:r>
      <w:r w:rsidR="00ED7C05" w:rsidRPr="006521D3">
        <w:rPr>
          <w:rFonts w:eastAsia="Calibri"/>
          <w:sz w:val="28"/>
          <w:szCs w:val="28"/>
          <w:lang w:val="ro-RO" w:eastAsia="ru-RU"/>
        </w:rPr>
        <w:t>distribuție</w:t>
      </w:r>
      <w:r w:rsidR="00CF1039" w:rsidRPr="006521D3">
        <w:rPr>
          <w:rFonts w:eastAsia="Calibri"/>
          <w:sz w:val="28"/>
          <w:szCs w:val="28"/>
          <w:lang w:val="ro-RO" w:eastAsia="ru-RU"/>
        </w:rPr>
        <w:t xml:space="preserve"> exterioară, dar numai atunci cînd acestea nu intră în responsabilitatea furnizorului de apă, în calitatea sa de producător şi/sau distribuitor de apă, în conformitate cu Legea nr. 303 din 13 decembrie 2013 privind servici</w:t>
      </w:r>
      <w:r w:rsidR="00CF1039">
        <w:rPr>
          <w:rFonts w:eastAsia="Calibri"/>
          <w:sz w:val="28"/>
          <w:szCs w:val="28"/>
          <w:lang w:val="ro-RO" w:eastAsia="ru-RU"/>
        </w:rPr>
        <w:t xml:space="preserve">ul public de alimentare cu apă </w:t>
      </w:r>
      <w:r w:rsidR="004D1F38">
        <w:rPr>
          <w:rFonts w:eastAsia="Calibri"/>
          <w:sz w:val="28"/>
          <w:szCs w:val="28"/>
          <w:lang w:val="ro-RO" w:eastAsia="ru-RU"/>
        </w:rPr>
        <w:t>ș</w:t>
      </w:r>
      <w:r w:rsidR="004D1F38" w:rsidRPr="006521D3">
        <w:rPr>
          <w:rFonts w:eastAsia="Calibri"/>
          <w:sz w:val="28"/>
          <w:szCs w:val="28"/>
          <w:lang w:val="ro-RO" w:eastAsia="ru-RU"/>
        </w:rPr>
        <w:t>i</w:t>
      </w:r>
      <w:r w:rsidR="00CF1039" w:rsidRPr="006521D3">
        <w:rPr>
          <w:rFonts w:eastAsia="Calibri"/>
          <w:sz w:val="28"/>
          <w:szCs w:val="28"/>
          <w:lang w:val="ro-RO" w:eastAsia="ru-RU"/>
        </w:rPr>
        <w:t xml:space="preserve"> de canalizare.</w:t>
      </w:r>
    </w:p>
    <w:p w:rsidR="00CF1039" w:rsidRPr="006521D3" w:rsidRDefault="00CF1039" w:rsidP="00CF1039">
      <w:pPr>
        <w:autoSpaceDE w:val="0"/>
        <w:autoSpaceDN w:val="0"/>
        <w:adjustRightInd w:val="0"/>
        <w:ind w:firstLine="709"/>
        <w:rPr>
          <w:sz w:val="28"/>
          <w:szCs w:val="28"/>
          <w:lang w:val="ro-RO" w:eastAsia="ru-RU"/>
        </w:rPr>
      </w:pPr>
      <w:r w:rsidRPr="006521D3">
        <w:rPr>
          <w:rFonts w:eastAsia="Calibri"/>
          <w:sz w:val="28"/>
          <w:szCs w:val="28"/>
          <w:lang w:val="ro-RO" w:eastAsia="ru-RU"/>
        </w:rPr>
        <w:t xml:space="preserve">(3) Prin  </w:t>
      </w:r>
      <w:r>
        <w:rPr>
          <w:rFonts w:eastAsia="Calibri"/>
          <w:i/>
          <w:sz w:val="28"/>
          <w:szCs w:val="28"/>
          <w:lang w:val="ro-RO" w:eastAsia="ru-RU"/>
        </w:rPr>
        <w:t xml:space="preserve">plan de </w:t>
      </w:r>
      <w:r w:rsidR="004D1F38">
        <w:rPr>
          <w:rFonts w:eastAsia="Calibri"/>
          <w:i/>
          <w:sz w:val="28"/>
          <w:szCs w:val="28"/>
          <w:lang w:val="ro-RO" w:eastAsia="ru-RU"/>
        </w:rPr>
        <w:t>siguranț</w:t>
      </w:r>
      <w:r w:rsidR="004D1F38" w:rsidRPr="006521D3">
        <w:rPr>
          <w:rFonts w:eastAsia="Calibri"/>
          <w:i/>
          <w:sz w:val="28"/>
          <w:szCs w:val="28"/>
          <w:lang w:val="ro-RO" w:eastAsia="ru-RU"/>
        </w:rPr>
        <w:t>ă</w:t>
      </w:r>
      <w:r w:rsidRPr="006521D3">
        <w:rPr>
          <w:rFonts w:eastAsia="Calibri"/>
          <w:i/>
          <w:sz w:val="28"/>
          <w:szCs w:val="28"/>
          <w:lang w:val="ro-RO" w:eastAsia="ru-RU"/>
        </w:rPr>
        <w:t xml:space="preserve"> a apei potabile</w:t>
      </w:r>
      <w:r>
        <w:rPr>
          <w:rFonts w:eastAsia="Calibri"/>
          <w:sz w:val="28"/>
          <w:szCs w:val="28"/>
          <w:lang w:val="ro-RO" w:eastAsia="ru-RU"/>
        </w:rPr>
        <w:t xml:space="preserve"> se </w:t>
      </w:r>
      <w:r w:rsidR="004D1F38">
        <w:rPr>
          <w:rFonts w:eastAsia="Calibri"/>
          <w:sz w:val="28"/>
          <w:szCs w:val="28"/>
          <w:lang w:val="ro-RO" w:eastAsia="ru-RU"/>
        </w:rPr>
        <w:t>înț</w:t>
      </w:r>
      <w:r w:rsidR="004D1F38" w:rsidRPr="006521D3">
        <w:rPr>
          <w:rFonts w:eastAsia="Calibri"/>
          <w:sz w:val="28"/>
          <w:szCs w:val="28"/>
          <w:lang w:val="ro-RO" w:eastAsia="ru-RU"/>
        </w:rPr>
        <w:t>elege</w:t>
      </w:r>
      <w:r w:rsidRPr="006521D3">
        <w:rPr>
          <w:rFonts w:eastAsia="Calibri"/>
          <w:sz w:val="28"/>
          <w:szCs w:val="28"/>
          <w:lang w:val="ro-RO" w:eastAsia="ru-RU"/>
        </w:rPr>
        <w:t xml:space="preserve"> un plan de management al riscului pentru un sistem de alimentare cu apă potabilă, cu identificarea riscurilor ce pot afecta calitatea apei </w:t>
      </w:r>
      <w:r w:rsidR="004D1F38" w:rsidRPr="006521D3">
        <w:rPr>
          <w:rFonts w:eastAsia="Calibri"/>
          <w:sz w:val="28"/>
          <w:szCs w:val="28"/>
          <w:lang w:val="ro-RO" w:eastAsia="ru-RU"/>
        </w:rPr>
        <w:t>și</w:t>
      </w:r>
      <w:r w:rsidRPr="006521D3">
        <w:rPr>
          <w:rFonts w:eastAsia="Calibri"/>
          <w:sz w:val="28"/>
          <w:szCs w:val="28"/>
          <w:lang w:val="ro-RO" w:eastAsia="ru-RU"/>
        </w:rPr>
        <w:t xml:space="preserve"> sănătatea oamenilor la fiecare etapă</w:t>
      </w:r>
      <w:r>
        <w:rPr>
          <w:rFonts w:eastAsia="Calibri"/>
          <w:sz w:val="28"/>
          <w:szCs w:val="28"/>
          <w:lang w:val="ro-RO" w:eastAsia="ru-RU"/>
        </w:rPr>
        <w:t xml:space="preserve"> a alimentării cu apă potabilă </w:t>
      </w:r>
      <w:r w:rsidR="004D1F38">
        <w:rPr>
          <w:rFonts w:eastAsia="Calibri"/>
          <w:sz w:val="28"/>
          <w:szCs w:val="28"/>
          <w:lang w:val="ro-RO" w:eastAsia="ru-RU"/>
        </w:rPr>
        <w:t>ș</w:t>
      </w:r>
      <w:r w:rsidR="004D1F38" w:rsidRPr="006521D3">
        <w:rPr>
          <w:rFonts w:eastAsia="Calibri"/>
          <w:sz w:val="28"/>
          <w:szCs w:val="28"/>
          <w:lang w:val="ro-RO" w:eastAsia="ru-RU"/>
        </w:rPr>
        <w:t>i</w:t>
      </w:r>
      <w:r w:rsidRPr="006521D3">
        <w:rPr>
          <w:rFonts w:eastAsia="Calibri"/>
          <w:sz w:val="28"/>
          <w:szCs w:val="28"/>
          <w:lang w:val="ro-RO" w:eastAsia="ru-RU"/>
        </w:rPr>
        <w:t xml:space="preserve"> a măsurilor ce reduc </w:t>
      </w:r>
      <w:r w:rsidR="004D1F38" w:rsidRPr="006521D3">
        <w:rPr>
          <w:rFonts w:eastAsia="Calibri"/>
          <w:sz w:val="28"/>
          <w:szCs w:val="28"/>
          <w:lang w:val="ro-RO" w:eastAsia="ru-RU"/>
        </w:rPr>
        <w:t>și</w:t>
      </w:r>
      <w:r w:rsidRPr="006521D3">
        <w:rPr>
          <w:rFonts w:eastAsia="Calibri"/>
          <w:sz w:val="28"/>
          <w:szCs w:val="28"/>
          <w:lang w:val="ro-RO" w:eastAsia="ru-RU"/>
        </w:rPr>
        <w:t xml:space="preserve"> gestionează riscurile.</w:t>
      </w:r>
    </w:p>
    <w:p w:rsidR="00CF1039" w:rsidRPr="006521D3" w:rsidRDefault="00CF1039" w:rsidP="00CF1039">
      <w:pPr>
        <w:autoSpaceDE w:val="0"/>
        <w:autoSpaceDN w:val="0"/>
        <w:adjustRightInd w:val="0"/>
        <w:ind w:firstLine="0"/>
        <w:rPr>
          <w:rFonts w:eastAsia="Calibri"/>
          <w:sz w:val="28"/>
          <w:szCs w:val="28"/>
          <w:lang w:val="ro-RO" w:eastAsia="ru-RU"/>
        </w:rPr>
      </w:pPr>
    </w:p>
    <w:p w:rsidR="00CF1039" w:rsidRPr="006521D3" w:rsidRDefault="00CF1039" w:rsidP="00CF1039">
      <w:pPr>
        <w:autoSpaceDE w:val="0"/>
        <w:autoSpaceDN w:val="0"/>
        <w:adjustRightInd w:val="0"/>
        <w:ind w:firstLine="709"/>
        <w:rPr>
          <w:rFonts w:eastAsia="Calibri"/>
          <w:b/>
          <w:sz w:val="28"/>
          <w:szCs w:val="28"/>
          <w:lang w:val="ro-RO" w:eastAsia="ru-RU"/>
        </w:rPr>
      </w:pPr>
      <w:r w:rsidRPr="006521D3">
        <w:rPr>
          <w:rFonts w:eastAsia="Calibri"/>
          <w:b/>
          <w:sz w:val="28"/>
          <w:szCs w:val="28"/>
          <w:lang w:val="ro-RO" w:eastAsia="ru-RU"/>
        </w:rPr>
        <w:t>Articolul 3. Exceptări</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(1) </w:t>
      </w:r>
      <w:r w:rsidR="004D1F38" w:rsidRPr="006521D3">
        <w:rPr>
          <w:rFonts w:eastAsia="Calibri"/>
          <w:sz w:val="28"/>
          <w:szCs w:val="28"/>
          <w:lang w:val="ro-RO" w:eastAsia="ru-RU"/>
        </w:rPr>
        <w:t>Dispozițiile</w:t>
      </w:r>
      <w:r w:rsidRPr="006521D3">
        <w:rPr>
          <w:rFonts w:eastAsia="Calibri"/>
          <w:sz w:val="28"/>
          <w:szCs w:val="28"/>
          <w:lang w:val="ro-RO" w:eastAsia="ru-RU"/>
        </w:rPr>
        <w:t xml:space="preserve"> prezentei legi nu se aplică următoarelor tipuri de ape:</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a) apelor naturale minerale, recunoscute ca atare de către </w:t>
      </w:r>
      <w:r w:rsidR="004D1F38" w:rsidRPr="006521D3">
        <w:rPr>
          <w:rFonts w:eastAsia="Calibri"/>
          <w:sz w:val="28"/>
          <w:szCs w:val="28"/>
          <w:lang w:val="ro-RO" w:eastAsia="ru-RU"/>
        </w:rPr>
        <w:t>autoritățile</w:t>
      </w:r>
      <w:r w:rsidRPr="006521D3">
        <w:rPr>
          <w:rFonts w:eastAsia="Calibri"/>
          <w:sz w:val="28"/>
          <w:szCs w:val="28"/>
          <w:lang w:val="ro-RO" w:eastAsia="ru-RU"/>
        </w:rPr>
        <w:t xml:space="preserve"> competente, în conformitate cu </w:t>
      </w:r>
      <w:r w:rsidR="004D1F38" w:rsidRPr="006521D3">
        <w:rPr>
          <w:rFonts w:eastAsia="Calibri"/>
          <w:sz w:val="28"/>
          <w:szCs w:val="28"/>
          <w:lang w:val="ro-RO" w:eastAsia="ru-RU"/>
        </w:rPr>
        <w:t>legislația</w:t>
      </w:r>
      <w:r w:rsidRPr="006521D3">
        <w:rPr>
          <w:rFonts w:eastAsia="Calibri"/>
          <w:sz w:val="28"/>
          <w:szCs w:val="28"/>
          <w:lang w:val="ro-RO" w:eastAsia="ru-RU"/>
        </w:rPr>
        <w:t>;</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b) apelor care au </w:t>
      </w:r>
      <w:r w:rsidR="004D1F38" w:rsidRPr="006521D3">
        <w:rPr>
          <w:rFonts w:eastAsia="Calibri"/>
          <w:sz w:val="28"/>
          <w:szCs w:val="28"/>
          <w:lang w:val="ro-RO" w:eastAsia="ru-RU"/>
        </w:rPr>
        <w:t>proprietăți</w:t>
      </w:r>
      <w:r w:rsidRPr="006521D3">
        <w:rPr>
          <w:rFonts w:eastAsia="Calibri"/>
          <w:sz w:val="28"/>
          <w:szCs w:val="28"/>
          <w:lang w:val="ro-RO" w:eastAsia="ru-RU"/>
        </w:rPr>
        <w:t xml:space="preserve"> terapeutice, în sensul prevederilor stabilite prin lege </w:t>
      </w:r>
      <w:r w:rsidR="00893821" w:rsidRPr="006521D3">
        <w:rPr>
          <w:rFonts w:eastAsia="Calibri"/>
          <w:sz w:val="28"/>
          <w:szCs w:val="28"/>
          <w:lang w:val="ro-RO" w:eastAsia="ru-RU"/>
        </w:rPr>
        <w:t>și</w:t>
      </w:r>
      <w:r w:rsidRPr="006521D3">
        <w:rPr>
          <w:rFonts w:eastAsia="Calibri"/>
          <w:sz w:val="28"/>
          <w:szCs w:val="28"/>
          <w:lang w:val="ro-RO" w:eastAsia="ru-RU"/>
        </w:rPr>
        <w:t xml:space="preserve"> reglementărilor privind apele minerale medicinale, aprobate de Guvern;</w:t>
      </w:r>
    </w:p>
    <w:p w:rsidR="00CF1039" w:rsidRPr="00C62451" w:rsidRDefault="00CF1039" w:rsidP="00CF1039">
      <w:pPr>
        <w:autoSpaceDE w:val="0"/>
        <w:autoSpaceDN w:val="0"/>
        <w:adjustRightInd w:val="0"/>
        <w:ind w:firstLine="709"/>
        <w:rPr>
          <w:rFonts w:eastAsia="Calibri"/>
          <w:color w:val="000000"/>
          <w:sz w:val="28"/>
          <w:szCs w:val="28"/>
          <w:lang w:val="ro-RO" w:eastAsia="ru-RU"/>
        </w:rPr>
      </w:pPr>
      <w:r w:rsidRPr="006521D3">
        <w:rPr>
          <w:rFonts w:eastAsia="Calibri"/>
          <w:sz w:val="28"/>
          <w:szCs w:val="28"/>
          <w:lang w:val="ro-RO" w:eastAsia="ru-RU"/>
        </w:rPr>
        <w:t xml:space="preserve">c) apei potabile provenite de la producătorii de apă individuali, care furnizează mai </w:t>
      </w:r>
      <w:r w:rsidR="004D1F38" w:rsidRPr="006521D3">
        <w:rPr>
          <w:rFonts w:eastAsia="Calibri"/>
          <w:sz w:val="28"/>
          <w:szCs w:val="28"/>
          <w:lang w:val="ro-RO" w:eastAsia="ru-RU"/>
        </w:rPr>
        <w:t>puțin</w:t>
      </w:r>
      <w:r w:rsidRPr="006521D3">
        <w:rPr>
          <w:rFonts w:eastAsia="Calibri"/>
          <w:sz w:val="28"/>
          <w:szCs w:val="28"/>
          <w:lang w:val="ro-RO" w:eastAsia="ru-RU"/>
        </w:rPr>
        <w:t xml:space="preserve"> de 10 m</w:t>
      </w:r>
      <w:r w:rsidRPr="006521D3">
        <w:rPr>
          <w:rFonts w:eastAsia="Calibri"/>
          <w:sz w:val="28"/>
          <w:szCs w:val="28"/>
          <w:vertAlign w:val="superscript"/>
          <w:lang w:val="ro-RO" w:eastAsia="ru-RU"/>
        </w:rPr>
        <w:t>3</w:t>
      </w:r>
      <w:r w:rsidRPr="006521D3">
        <w:rPr>
          <w:rFonts w:eastAsia="Calibri"/>
          <w:sz w:val="28"/>
          <w:szCs w:val="28"/>
          <w:lang w:val="ro-RO" w:eastAsia="ru-RU"/>
        </w:rPr>
        <w:t xml:space="preserve"> în medie pe zi sau care deservesc mai </w:t>
      </w:r>
      <w:r w:rsidR="004D1F38" w:rsidRPr="006521D3">
        <w:rPr>
          <w:rFonts w:eastAsia="Calibri"/>
          <w:sz w:val="28"/>
          <w:szCs w:val="28"/>
          <w:lang w:val="ro-RO" w:eastAsia="ru-RU"/>
        </w:rPr>
        <w:t>puțin</w:t>
      </w:r>
      <w:r w:rsidRPr="006521D3">
        <w:rPr>
          <w:rFonts w:eastAsia="Calibri"/>
          <w:sz w:val="28"/>
          <w:szCs w:val="28"/>
          <w:lang w:val="ro-RO" w:eastAsia="ru-RU"/>
        </w:rPr>
        <w:t xml:space="preserve"> de 50 de persoane, cu </w:t>
      </w:r>
      <w:r w:rsidR="004D1F38" w:rsidRPr="006521D3">
        <w:rPr>
          <w:rFonts w:eastAsia="Calibri"/>
          <w:sz w:val="28"/>
          <w:szCs w:val="28"/>
          <w:lang w:val="ro-RO" w:eastAsia="ru-RU"/>
        </w:rPr>
        <w:t>excepția</w:t>
      </w:r>
      <w:r w:rsidRPr="006521D3">
        <w:rPr>
          <w:rFonts w:eastAsia="Calibri"/>
          <w:sz w:val="28"/>
          <w:szCs w:val="28"/>
          <w:lang w:val="ro-RO" w:eastAsia="ru-RU"/>
        </w:rPr>
        <w:t xml:space="preserve"> cazului în care apa este produsă ca parte a unei </w:t>
      </w:r>
      <w:r w:rsidR="004D1F38" w:rsidRPr="00C62451">
        <w:rPr>
          <w:rFonts w:eastAsia="Calibri"/>
          <w:color w:val="000000"/>
          <w:sz w:val="28"/>
          <w:szCs w:val="28"/>
          <w:lang w:val="ro-RO" w:eastAsia="ru-RU"/>
        </w:rPr>
        <w:t>activități</w:t>
      </w:r>
      <w:r w:rsidRPr="00C62451">
        <w:rPr>
          <w:rFonts w:eastAsia="Calibri"/>
          <w:color w:val="000000"/>
          <w:sz w:val="28"/>
          <w:szCs w:val="28"/>
          <w:lang w:val="ro-RO" w:eastAsia="ru-RU"/>
        </w:rPr>
        <w:t xml:space="preserve"> comerciale sau publice. </w:t>
      </w:r>
      <w:r w:rsidRPr="00A83F64">
        <w:rPr>
          <w:rFonts w:eastAsia="Calibri"/>
          <w:color w:val="000000"/>
          <w:sz w:val="28"/>
          <w:szCs w:val="28"/>
          <w:lang w:val="ro-RO" w:eastAsia="ru-RU"/>
        </w:rPr>
        <w:t>Guvernul aprob</w:t>
      </w:r>
      <w:r w:rsidR="004D1F38" w:rsidRPr="00A83F64">
        <w:rPr>
          <w:rFonts w:eastAsia="Calibri"/>
          <w:color w:val="000000"/>
          <w:sz w:val="28"/>
          <w:szCs w:val="28"/>
          <w:lang w:val="ro-RO" w:eastAsia="ru-RU"/>
        </w:rPr>
        <w:t>ă</w:t>
      </w:r>
      <w:r w:rsidRPr="00A83F64">
        <w:rPr>
          <w:rFonts w:eastAsia="Calibri"/>
          <w:color w:val="000000"/>
          <w:sz w:val="28"/>
          <w:szCs w:val="28"/>
          <w:lang w:val="ro-RO" w:eastAsia="ru-RU"/>
        </w:rPr>
        <w:t xml:space="preserve"> valori ale parametrilor de calitate pentru apa din aceste sisteme, </w:t>
      </w:r>
      <w:r w:rsidR="0099571A" w:rsidRPr="00A83F64">
        <w:rPr>
          <w:color w:val="000000"/>
          <w:sz w:val="28"/>
          <w:szCs w:val="28"/>
          <w:lang w:val="ro-RO"/>
        </w:rPr>
        <w:t xml:space="preserve">cu evaluarea preliminară a riscurilor, </w:t>
      </w:r>
      <w:r w:rsidRPr="00A83F64">
        <w:rPr>
          <w:rFonts w:eastAsia="Calibri"/>
          <w:color w:val="000000"/>
          <w:sz w:val="28"/>
          <w:szCs w:val="28"/>
          <w:lang w:val="ro-RO" w:eastAsia="ru-RU"/>
        </w:rPr>
        <w:t>fără să fie pusă în pericol sănătatea consumatorilor.</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(2) Pentru cazurile</w:t>
      </w:r>
      <w:r w:rsidR="004D02DF">
        <w:rPr>
          <w:rFonts w:eastAsia="Calibri"/>
          <w:sz w:val="28"/>
          <w:szCs w:val="28"/>
          <w:lang w:val="ro-RO" w:eastAsia="ru-RU"/>
        </w:rPr>
        <w:t xml:space="preserve"> prevăzute la alin. (1) lit. c)</w:t>
      </w:r>
      <w:r w:rsidR="0099571A">
        <w:rPr>
          <w:rFonts w:eastAsia="Calibri"/>
          <w:sz w:val="28"/>
          <w:szCs w:val="28"/>
          <w:lang w:val="ro-RO" w:eastAsia="ru-RU"/>
        </w:rPr>
        <w:t xml:space="preserve"> </w:t>
      </w:r>
      <w:r w:rsidR="004D1F38">
        <w:rPr>
          <w:rFonts w:eastAsia="Calibri"/>
          <w:sz w:val="28"/>
          <w:szCs w:val="28"/>
          <w:lang w:val="ro-RO" w:eastAsia="ru-RU"/>
        </w:rPr>
        <w:t>Agenția</w:t>
      </w:r>
      <w:r w:rsidR="004D02DF">
        <w:rPr>
          <w:rFonts w:eastAsia="Calibri"/>
          <w:sz w:val="28"/>
          <w:szCs w:val="28"/>
          <w:lang w:val="ro-RO" w:eastAsia="ru-RU"/>
        </w:rPr>
        <w:t xml:space="preserve"> </w:t>
      </w:r>
      <w:r w:rsidR="004D1F38">
        <w:rPr>
          <w:rFonts w:eastAsia="Calibri"/>
          <w:sz w:val="28"/>
          <w:szCs w:val="28"/>
          <w:lang w:val="ro-RO" w:eastAsia="ru-RU"/>
        </w:rPr>
        <w:t>Națională</w:t>
      </w:r>
      <w:r w:rsidR="004D02DF">
        <w:rPr>
          <w:rFonts w:eastAsia="Calibri"/>
          <w:sz w:val="28"/>
          <w:szCs w:val="28"/>
          <w:lang w:val="ro-RO" w:eastAsia="ru-RU"/>
        </w:rPr>
        <w:t xml:space="preserve"> pentru Sănătate Publică</w:t>
      </w:r>
      <w:r>
        <w:rPr>
          <w:rFonts w:eastAsia="Calibri"/>
          <w:sz w:val="28"/>
          <w:szCs w:val="28"/>
          <w:lang w:val="ro-RO" w:eastAsia="ru-RU"/>
        </w:rPr>
        <w:t xml:space="preserve">, inclusiv prin </w:t>
      </w:r>
      <w:bookmarkStart w:id="0" w:name="_Hlk528314826"/>
      <w:r>
        <w:rPr>
          <w:rFonts w:eastAsia="Calibri"/>
          <w:sz w:val="28"/>
          <w:szCs w:val="28"/>
          <w:lang w:val="ro-RO" w:eastAsia="ru-RU"/>
        </w:rPr>
        <w:t>subdiviziunile sale teritoriale</w:t>
      </w:r>
      <w:bookmarkEnd w:id="0"/>
      <w:r>
        <w:rPr>
          <w:rFonts w:eastAsia="Calibri"/>
          <w:sz w:val="28"/>
          <w:szCs w:val="28"/>
          <w:lang w:val="ro-RO" w:eastAsia="ru-RU"/>
        </w:rPr>
        <w:t>,</w:t>
      </w:r>
      <w:r w:rsidRPr="006521D3">
        <w:rPr>
          <w:rFonts w:eastAsia="Calibri"/>
          <w:sz w:val="28"/>
          <w:szCs w:val="28"/>
          <w:lang w:val="ro-RO" w:eastAsia="ru-RU"/>
        </w:rPr>
        <w:t xml:space="preserve"> v</w:t>
      </w:r>
      <w:r>
        <w:rPr>
          <w:rFonts w:eastAsia="Calibri"/>
          <w:sz w:val="28"/>
          <w:szCs w:val="28"/>
          <w:lang w:val="ro-RO" w:eastAsia="ru-RU"/>
        </w:rPr>
        <w:t>a</w:t>
      </w:r>
      <w:r w:rsidRPr="006521D3">
        <w:rPr>
          <w:rFonts w:eastAsia="Calibri"/>
          <w:sz w:val="28"/>
          <w:szCs w:val="28"/>
          <w:lang w:val="ro-RO" w:eastAsia="ru-RU"/>
        </w:rPr>
        <w:t xml:space="preserve"> informa </w:t>
      </w:r>
      <w:r w:rsidR="004D1F38" w:rsidRPr="006521D3">
        <w:rPr>
          <w:rFonts w:eastAsia="Calibri"/>
          <w:sz w:val="28"/>
          <w:szCs w:val="28"/>
          <w:lang w:val="ro-RO" w:eastAsia="ru-RU"/>
        </w:rPr>
        <w:t>populația</w:t>
      </w:r>
      <w:r w:rsidRPr="006521D3">
        <w:rPr>
          <w:rFonts w:eastAsia="Calibri"/>
          <w:sz w:val="28"/>
          <w:szCs w:val="28"/>
          <w:lang w:val="ro-RO" w:eastAsia="ru-RU"/>
        </w:rPr>
        <w:t xml:space="preserve"> în cauză despre aceste exceptări </w:t>
      </w:r>
      <w:r w:rsidR="004D1F38" w:rsidRPr="006521D3">
        <w:rPr>
          <w:rFonts w:eastAsia="Calibri"/>
          <w:sz w:val="28"/>
          <w:szCs w:val="28"/>
          <w:lang w:val="ro-RO" w:eastAsia="ru-RU"/>
        </w:rPr>
        <w:t>și</w:t>
      </w:r>
      <w:r w:rsidRPr="006521D3">
        <w:rPr>
          <w:rFonts w:eastAsia="Calibri"/>
          <w:sz w:val="28"/>
          <w:szCs w:val="28"/>
          <w:lang w:val="ro-RO" w:eastAsia="ru-RU"/>
        </w:rPr>
        <w:t xml:space="preserve"> asupra oricărei măsuri ce poate fi luată în vederea protejării </w:t>
      </w:r>
      <w:r w:rsidR="004D1F38" w:rsidRPr="006521D3">
        <w:rPr>
          <w:rFonts w:eastAsia="Calibri"/>
          <w:sz w:val="28"/>
          <w:szCs w:val="28"/>
          <w:lang w:val="ro-RO" w:eastAsia="ru-RU"/>
        </w:rPr>
        <w:t>sănătății</w:t>
      </w:r>
      <w:r w:rsidRPr="006521D3">
        <w:rPr>
          <w:rFonts w:eastAsia="Calibri"/>
          <w:sz w:val="28"/>
          <w:szCs w:val="28"/>
          <w:lang w:val="ro-RO" w:eastAsia="ru-RU"/>
        </w:rPr>
        <w:t xml:space="preserve"> de efectele adverse rezultate din orice fel de contaminare a apei potabile. În </w:t>
      </w:r>
      <w:r w:rsidR="004D1F38" w:rsidRPr="006521D3">
        <w:rPr>
          <w:rFonts w:eastAsia="Calibri"/>
          <w:sz w:val="28"/>
          <w:szCs w:val="28"/>
          <w:lang w:val="ro-RO" w:eastAsia="ru-RU"/>
        </w:rPr>
        <w:t>situația</w:t>
      </w:r>
      <w:r w:rsidRPr="006521D3">
        <w:rPr>
          <w:rFonts w:eastAsia="Calibri"/>
          <w:sz w:val="28"/>
          <w:szCs w:val="28"/>
          <w:lang w:val="ro-RO" w:eastAsia="ru-RU"/>
        </w:rPr>
        <w:t xml:space="preserve"> în care se </w:t>
      </w:r>
      <w:r w:rsidR="004D1F38" w:rsidRPr="006521D3">
        <w:rPr>
          <w:rFonts w:eastAsia="Calibri"/>
          <w:sz w:val="28"/>
          <w:szCs w:val="28"/>
          <w:lang w:val="ro-RO" w:eastAsia="ru-RU"/>
        </w:rPr>
        <w:t>evidențiază</w:t>
      </w:r>
      <w:r w:rsidRPr="006521D3">
        <w:rPr>
          <w:rFonts w:eastAsia="Calibri"/>
          <w:sz w:val="28"/>
          <w:szCs w:val="28"/>
          <w:lang w:val="ro-RO" w:eastAsia="ru-RU"/>
        </w:rPr>
        <w:t xml:space="preserve"> că prin calitatea ei o astfel de apă ar putea constitui un </w:t>
      </w:r>
      <w:r w:rsidR="004D1F38" w:rsidRPr="006521D3">
        <w:rPr>
          <w:rFonts w:eastAsia="Calibri"/>
          <w:sz w:val="28"/>
          <w:szCs w:val="28"/>
          <w:lang w:val="ro-RO" w:eastAsia="ru-RU"/>
        </w:rPr>
        <w:t>potențial</w:t>
      </w:r>
      <w:r w:rsidRPr="006521D3">
        <w:rPr>
          <w:rFonts w:eastAsia="Calibri"/>
          <w:sz w:val="28"/>
          <w:szCs w:val="28"/>
          <w:lang w:val="ro-RO" w:eastAsia="ru-RU"/>
        </w:rPr>
        <w:t xml:space="preserve"> pericol pentru sănătate, </w:t>
      </w:r>
      <w:r w:rsidR="004D1F38" w:rsidRPr="006521D3">
        <w:rPr>
          <w:rFonts w:eastAsia="Calibri"/>
          <w:sz w:val="28"/>
          <w:szCs w:val="28"/>
          <w:lang w:val="ro-RO" w:eastAsia="ru-RU"/>
        </w:rPr>
        <w:t>populației</w:t>
      </w:r>
      <w:r w:rsidRPr="006521D3">
        <w:rPr>
          <w:rFonts w:eastAsia="Calibri"/>
          <w:sz w:val="28"/>
          <w:szCs w:val="28"/>
          <w:lang w:val="ro-RO" w:eastAsia="ru-RU"/>
        </w:rPr>
        <w:t xml:space="preserve"> afectate i se vor face de îndată recomandările de rigoare, conform Regulamentului sanitar privind supravegherea </w:t>
      </w:r>
      <w:r w:rsidR="004D1F38" w:rsidRPr="006521D3">
        <w:rPr>
          <w:rFonts w:eastAsia="Calibri"/>
          <w:sz w:val="28"/>
          <w:szCs w:val="28"/>
          <w:lang w:val="ro-RO" w:eastAsia="ru-RU"/>
        </w:rPr>
        <w:t>și</w:t>
      </w:r>
      <w:r w:rsidRPr="006521D3">
        <w:rPr>
          <w:rFonts w:eastAsia="Calibri"/>
          <w:sz w:val="28"/>
          <w:szCs w:val="28"/>
          <w:lang w:val="ro-RO" w:eastAsia="ru-RU"/>
        </w:rPr>
        <w:t xml:space="preserve"> monitorizarea </w:t>
      </w:r>
      <w:r w:rsidR="004D1F38" w:rsidRPr="006521D3">
        <w:rPr>
          <w:rFonts w:eastAsia="Calibri"/>
          <w:sz w:val="28"/>
          <w:szCs w:val="28"/>
          <w:lang w:val="ro-RO" w:eastAsia="ru-RU"/>
        </w:rPr>
        <w:t>calității</w:t>
      </w:r>
      <w:r w:rsidRPr="006521D3">
        <w:rPr>
          <w:rFonts w:eastAsia="Calibri"/>
          <w:sz w:val="28"/>
          <w:szCs w:val="28"/>
          <w:lang w:val="ro-RO" w:eastAsia="ru-RU"/>
        </w:rPr>
        <w:t xml:space="preserve"> apei potabile, aprobat de Guvern.</w:t>
      </w:r>
    </w:p>
    <w:p w:rsidR="00CF1039" w:rsidRPr="006521D3" w:rsidRDefault="00CF1039" w:rsidP="00CF1039">
      <w:pPr>
        <w:autoSpaceDE w:val="0"/>
        <w:autoSpaceDN w:val="0"/>
        <w:adjustRightInd w:val="0"/>
        <w:ind w:firstLine="0"/>
        <w:jc w:val="center"/>
        <w:rPr>
          <w:rFonts w:eastAsia="Calibri"/>
          <w:b/>
          <w:sz w:val="28"/>
          <w:szCs w:val="28"/>
          <w:lang w:val="ro-RO" w:eastAsia="ru-RU"/>
        </w:rPr>
      </w:pPr>
    </w:p>
    <w:p w:rsidR="00CF1039" w:rsidRPr="006521D3" w:rsidRDefault="00CF1039" w:rsidP="0099571A">
      <w:pPr>
        <w:autoSpaceDE w:val="0"/>
        <w:autoSpaceDN w:val="0"/>
        <w:adjustRightInd w:val="0"/>
        <w:ind w:firstLine="0"/>
        <w:jc w:val="center"/>
        <w:rPr>
          <w:rFonts w:eastAsia="Calibri"/>
          <w:b/>
          <w:sz w:val="28"/>
          <w:szCs w:val="28"/>
          <w:lang w:val="ro-RO" w:eastAsia="ru-RU"/>
        </w:rPr>
      </w:pPr>
      <w:r w:rsidRPr="006521D3">
        <w:rPr>
          <w:rFonts w:eastAsia="Calibri"/>
          <w:b/>
          <w:sz w:val="28"/>
          <w:szCs w:val="28"/>
          <w:lang w:val="ro-RO" w:eastAsia="ru-RU"/>
        </w:rPr>
        <w:t>Capitolul II</w:t>
      </w:r>
    </w:p>
    <w:p w:rsidR="00CF1039" w:rsidRPr="006521D3" w:rsidRDefault="004D1F38" w:rsidP="00CF1039">
      <w:pPr>
        <w:autoSpaceDE w:val="0"/>
        <w:autoSpaceDN w:val="0"/>
        <w:adjustRightInd w:val="0"/>
        <w:ind w:firstLine="0"/>
        <w:jc w:val="center"/>
        <w:rPr>
          <w:rFonts w:eastAsia="Calibri"/>
          <w:b/>
          <w:sz w:val="28"/>
          <w:szCs w:val="28"/>
          <w:lang w:val="ro-RO" w:eastAsia="ru-RU"/>
        </w:rPr>
      </w:pPr>
      <w:r w:rsidRPr="006521D3">
        <w:rPr>
          <w:rFonts w:eastAsia="Calibri"/>
          <w:b/>
          <w:sz w:val="28"/>
          <w:szCs w:val="28"/>
          <w:lang w:val="ro-RO" w:eastAsia="ru-RU"/>
        </w:rPr>
        <w:t>Condiții</w:t>
      </w:r>
      <w:r w:rsidR="00CF1039" w:rsidRPr="006521D3">
        <w:rPr>
          <w:rFonts w:eastAsia="Calibri"/>
          <w:b/>
          <w:sz w:val="28"/>
          <w:szCs w:val="28"/>
          <w:lang w:val="ro-RO" w:eastAsia="ru-RU"/>
        </w:rPr>
        <w:t xml:space="preserve"> de calitate</w:t>
      </w:r>
    </w:p>
    <w:p w:rsidR="00CF1039" w:rsidRPr="006521D3" w:rsidRDefault="00CF1039" w:rsidP="00CF1039">
      <w:pPr>
        <w:autoSpaceDE w:val="0"/>
        <w:autoSpaceDN w:val="0"/>
        <w:adjustRightInd w:val="0"/>
        <w:ind w:firstLine="0"/>
        <w:rPr>
          <w:rFonts w:eastAsia="Calibri"/>
          <w:sz w:val="28"/>
          <w:szCs w:val="28"/>
          <w:lang w:val="ro-RO" w:eastAsia="ru-RU"/>
        </w:rPr>
      </w:pPr>
    </w:p>
    <w:p w:rsidR="00CF1039" w:rsidRPr="006521D3" w:rsidRDefault="00CF1039" w:rsidP="00CF1039">
      <w:pPr>
        <w:autoSpaceDE w:val="0"/>
        <w:autoSpaceDN w:val="0"/>
        <w:adjustRightInd w:val="0"/>
        <w:ind w:firstLine="709"/>
        <w:rPr>
          <w:rFonts w:eastAsia="Calibri"/>
          <w:b/>
          <w:sz w:val="28"/>
          <w:szCs w:val="28"/>
          <w:lang w:val="ro-RO" w:eastAsia="ru-RU"/>
        </w:rPr>
      </w:pPr>
      <w:r>
        <w:rPr>
          <w:rFonts w:eastAsia="Calibri"/>
          <w:b/>
          <w:sz w:val="28"/>
          <w:szCs w:val="28"/>
          <w:lang w:val="ro-RO" w:eastAsia="ru-RU"/>
        </w:rPr>
        <w:t xml:space="preserve">Articolul 4. </w:t>
      </w:r>
      <w:r w:rsidR="004D1F38">
        <w:rPr>
          <w:rFonts w:eastAsia="Calibri"/>
          <w:b/>
          <w:sz w:val="28"/>
          <w:szCs w:val="28"/>
          <w:lang w:val="ro-RO" w:eastAsia="ru-RU"/>
        </w:rPr>
        <w:t>Obligaț</w:t>
      </w:r>
      <w:r w:rsidR="004D1F38" w:rsidRPr="006521D3">
        <w:rPr>
          <w:rFonts w:eastAsia="Calibri"/>
          <w:b/>
          <w:sz w:val="28"/>
          <w:szCs w:val="28"/>
          <w:lang w:val="ro-RO" w:eastAsia="ru-RU"/>
        </w:rPr>
        <w:t>ii</w:t>
      </w:r>
      <w:r w:rsidRPr="006521D3">
        <w:rPr>
          <w:rFonts w:eastAsia="Calibri"/>
          <w:b/>
          <w:sz w:val="28"/>
          <w:szCs w:val="28"/>
          <w:lang w:val="ro-RO" w:eastAsia="ru-RU"/>
        </w:rPr>
        <w:t xml:space="preserve"> generale</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(1) Apa potabilă trebuie să fie sanogenă şi curată, îndeplinind următoarele </w:t>
      </w:r>
      <w:r w:rsidR="004D1F38" w:rsidRPr="006521D3">
        <w:rPr>
          <w:rFonts w:eastAsia="Calibri"/>
          <w:sz w:val="28"/>
          <w:szCs w:val="28"/>
          <w:lang w:val="ro-RO" w:eastAsia="ru-RU"/>
        </w:rPr>
        <w:t>condiții</w:t>
      </w:r>
      <w:r w:rsidRPr="006521D3">
        <w:rPr>
          <w:rFonts w:eastAsia="Calibri"/>
          <w:sz w:val="28"/>
          <w:szCs w:val="28"/>
          <w:lang w:val="ro-RO" w:eastAsia="ru-RU"/>
        </w:rPr>
        <w:t>:</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a) să fie lipsită de microorganisme, </w:t>
      </w:r>
      <w:r w:rsidR="005226A8" w:rsidRPr="006521D3">
        <w:rPr>
          <w:rFonts w:eastAsia="Calibri"/>
          <w:sz w:val="28"/>
          <w:szCs w:val="28"/>
          <w:lang w:val="ro-RO" w:eastAsia="ru-RU"/>
        </w:rPr>
        <w:t>paraziți</w:t>
      </w:r>
      <w:r w:rsidRPr="006521D3">
        <w:rPr>
          <w:rFonts w:eastAsia="Calibri"/>
          <w:sz w:val="28"/>
          <w:szCs w:val="28"/>
          <w:lang w:val="ro-RO" w:eastAsia="ru-RU"/>
        </w:rPr>
        <w:t xml:space="preserve"> sau </w:t>
      </w:r>
      <w:r w:rsidR="005226A8" w:rsidRPr="006521D3">
        <w:rPr>
          <w:rFonts w:eastAsia="Calibri"/>
          <w:sz w:val="28"/>
          <w:szCs w:val="28"/>
          <w:lang w:val="ro-RO" w:eastAsia="ru-RU"/>
        </w:rPr>
        <w:t>substanțe</w:t>
      </w:r>
      <w:r w:rsidRPr="006521D3">
        <w:rPr>
          <w:rFonts w:eastAsia="Calibri"/>
          <w:sz w:val="28"/>
          <w:szCs w:val="28"/>
          <w:lang w:val="ro-RO" w:eastAsia="ru-RU"/>
        </w:rPr>
        <w:t xml:space="preserve"> care, prin număr sau </w:t>
      </w:r>
      <w:r w:rsidR="005226A8" w:rsidRPr="006521D3">
        <w:rPr>
          <w:rFonts w:eastAsia="Calibri"/>
          <w:sz w:val="28"/>
          <w:szCs w:val="28"/>
          <w:lang w:val="ro-RO" w:eastAsia="ru-RU"/>
        </w:rPr>
        <w:t>concentrație</w:t>
      </w:r>
      <w:r w:rsidRPr="006521D3">
        <w:rPr>
          <w:rFonts w:eastAsia="Calibri"/>
          <w:sz w:val="28"/>
          <w:szCs w:val="28"/>
          <w:lang w:val="ro-RO" w:eastAsia="ru-RU"/>
        </w:rPr>
        <w:t xml:space="preserve">, constituie un pericol </w:t>
      </w:r>
      <w:r w:rsidR="005226A8" w:rsidRPr="006521D3">
        <w:rPr>
          <w:rFonts w:eastAsia="Calibri"/>
          <w:sz w:val="28"/>
          <w:szCs w:val="28"/>
          <w:lang w:val="ro-RO" w:eastAsia="ru-RU"/>
        </w:rPr>
        <w:t>potențial</w:t>
      </w:r>
      <w:r w:rsidRPr="006521D3">
        <w:rPr>
          <w:rFonts w:eastAsia="Calibri"/>
          <w:sz w:val="28"/>
          <w:szCs w:val="28"/>
          <w:lang w:val="ro-RO" w:eastAsia="ru-RU"/>
        </w:rPr>
        <w:t xml:space="preserve"> pentru sănătatea umană;</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b) să întrunească </w:t>
      </w:r>
      <w:r w:rsidR="005226A8" w:rsidRPr="006521D3">
        <w:rPr>
          <w:rFonts w:eastAsia="Calibri"/>
          <w:sz w:val="28"/>
          <w:szCs w:val="28"/>
          <w:lang w:val="ro-RO" w:eastAsia="ru-RU"/>
        </w:rPr>
        <w:t>cerințele</w:t>
      </w:r>
      <w:r w:rsidRPr="006521D3">
        <w:rPr>
          <w:rFonts w:eastAsia="Calibri"/>
          <w:sz w:val="28"/>
          <w:szCs w:val="28"/>
          <w:lang w:val="ro-RO" w:eastAsia="ru-RU"/>
        </w:rPr>
        <w:t xml:space="preserve"> minime prevăzute în tabelele 1A, 1B şi 2 din anex</w:t>
      </w:r>
      <w:r w:rsidR="00731F93" w:rsidRPr="006521D3">
        <w:rPr>
          <w:rFonts w:eastAsia="Calibri"/>
          <w:sz w:val="28"/>
          <w:szCs w:val="28"/>
          <w:lang w:val="ro-RO" w:eastAsia="ru-RU"/>
        </w:rPr>
        <w:t>ă</w:t>
      </w:r>
      <w:r w:rsidRPr="006521D3">
        <w:rPr>
          <w:rFonts w:eastAsia="Calibri"/>
          <w:sz w:val="28"/>
          <w:szCs w:val="28"/>
          <w:lang w:val="ro-RO" w:eastAsia="ru-RU"/>
        </w:rPr>
        <w:t>;</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c) să respecte prevederile art.</w:t>
      </w:r>
      <w:r>
        <w:rPr>
          <w:rFonts w:eastAsia="Calibri"/>
          <w:sz w:val="28"/>
          <w:szCs w:val="28"/>
          <w:lang w:val="ro-RO" w:eastAsia="ru-RU"/>
        </w:rPr>
        <w:t xml:space="preserve"> 5-7,9 </w:t>
      </w:r>
      <w:r w:rsidR="00893821">
        <w:rPr>
          <w:rFonts w:eastAsia="Calibri"/>
          <w:sz w:val="28"/>
          <w:szCs w:val="28"/>
          <w:lang w:val="ro-RO" w:eastAsia="ru-RU"/>
        </w:rPr>
        <w:t>și</w:t>
      </w:r>
      <w:r>
        <w:rPr>
          <w:rFonts w:eastAsia="Calibri"/>
          <w:sz w:val="28"/>
          <w:szCs w:val="28"/>
          <w:lang w:val="ro-RO" w:eastAsia="ru-RU"/>
        </w:rPr>
        <w:t xml:space="preserve"> 11</w:t>
      </w:r>
      <w:r w:rsidRPr="006521D3">
        <w:rPr>
          <w:rFonts w:eastAsia="Calibri"/>
          <w:sz w:val="28"/>
          <w:szCs w:val="28"/>
          <w:lang w:val="ro-RO" w:eastAsia="ru-RU"/>
        </w:rPr>
        <w:t>.</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lastRenderedPageBreak/>
        <w:t xml:space="preserve">(2) Măsurile de aplicare a prezentei legi nu trebuie să conducă, direct sau indirect, la deteriorarea </w:t>
      </w:r>
      <w:r w:rsidR="005226A8" w:rsidRPr="006521D3">
        <w:rPr>
          <w:rFonts w:eastAsia="Calibri"/>
          <w:sz w:val="28"/>
          <w:szCs w:val="28"/>
          <w:lang w:val="ro-RO" w:eastAsia="ru-RU"/>
        </w:rPr>
        <w:t>calității</w:t>
      </w:r>
      <w:r w:rsidRPr="006521D3">
        <w:rPr>
          <w:rFonts w:eastAsia="Calibri"/>
          <w:sz w:val="28"/>
          <w:szCs w:val="28"/>
          <w:lang w:val="ro-RO" w:eastAsia="ru-RU"/>
        </w:rPr>
        <w:t xml:space="preserve"> apei potabile, care să afecteze sănătatea umană, ori la </w:t>
      </w:r>
      <w:r w:rsidR="005226A8" w:rsidRPr="006521D3">
        <w:rPr>
          <w:rFonts w:eastAsia="Calibri"/>
          <w:sz w:val="28"/>
          <w:szCs w:val="28"/>
          <w:lang w:val="ro-RO" w:eastAsia="ru-RU"/>
        </w:rPr>
        <w:t>creșterea</w:t>
      </w:r>
      <w:r w:rsidRPr="006521D3">
        <w:rPr>
          <w:rFonts w:eastAsia="Calibri"/>
          <w:sz w:val="28"/>
          <w:szCs w:val="28"/>
          <w:lang w:val="ro-RO" w:eastAsia="ru-RU"/>
        </w:rPr>
        <w:t xml:space="preserve"> gradului de poluare a apelor utilizate pentru </w:t>
      </w:r>
      <w:r w:rsidR="005226A8" w:rsidRPr="006521D3">
        <w:rPr>
          <w:rFonts w:eastAsia="Calibri"/>
          <w:sz w:val="28"/>
          <w:szCs w:val="28"/>
          <w:lang w:val="ro-RO" w:eastAsia="ru-RU"/>
        </w:rPr>
        <w:t>obținerea</w:t>
      </w:r>
      <w:r w:rsidRPr="006521D3">
        <w:rPr>
          <w:rFonts w:eastAsia="Calibri"/>
          <w:sz w:val="28"/>
          <w:szCs w:val="28"/>
          <w:lang w:val="ro-RO" w:eastAsia="ru-RU"/>
        </w:rPr>
        <w:t xml:space="preserve"> apei potabile.</w:t>
      </w:r>
    </w:p>
    <w:p w:rsidR="00CF1039" w:rsidRPr="006521D3" w:rsidRDefault="00CF1039" w:rsidP="00CF1039">
      <w:pPr>
        <w:autoSpaceDE w:val="0"/>
        <w:autoSpaceDN w:val="0"/>
        <w:adjustRightInd w:val="0"/>
        <w:ind w:firstLine="0"/>
        <w:rPr>
          <w:rFonts w:eastAsia="Calibri"/>
          <w:sz w:val="28"/>
          <w:szCs w:val="28"/>
          <w:lang w:val="ro-RO" w:eastAsia="ru-RU"/>
        </w:rPr>
      </w:pPr>
    </w:p>
    <w:p w:rsidR="00CF1039" w:rsidRPr="006521D3" w:rsidRDefault="00CF1039" w:rsidP="00CF1039">
      <w:pPr>
        <w:autoSpaceDE w:val="0"/>
        <w:autoSpaceDN w:val="0"/>
        <w:adjustRightInd w:val="0"/>
        <w:ind w:firstLine="709"/>
        <w:rPr>
          <w:rFonts w:eastAsia="Calibri"/>
          <w:b/>
          <w:sz w:val="28"/>
          <w:szCs w:val="28"/>
          <w:lang w:val="ro-RO" w:eastAsia="ru-RU"/>
        </w:rPr>
      </w:pPr>
      <w:r w:rsidRPr="006521D3">
        <w:rPr>
          <w:rFonts w:eastAsia="Calibri"/>
          <w:b/>
          <w:sz w:val="28"/>
          <w:szCs w:val="28"/>
          <w:lang w:val="ro-RO" w:eastAsia="ru-RU"/>
        </w:rPr>
        <w:t>Articolul 5. Calitatea apei potabile</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(1) Calitatea apei potabile destinate consumului uman </w:t>
      </w:r>
      <w:r>
        <w:rPr>
          <w:rFonts w:eastAsia="Calibri"/>
          <w:sz w:val="28"/>
          <w:szCs w:val="28"/>
          <w:lang w:val="ro-RO" w:eastAsia="ru-RU"/>
        </w:rPr>
        <w:t xml:space="preserve">(inclusiv a apei calde) </w:t>
      </w:r>
      <w:r w:rsidRPr="006521D3">
        <w:rPr>
          <w:rFonts w:eastAsia="Calibri"/>
          <w:sz w:val="28"/>
          <w:szCs w:val="28"/>
          <w:lang w:val="ro-RO" w:eastAsia="ru-RU"/>
        </w:rPr>
        <w:t xml:space="preserve">trebuie să corespundă valorilor stabilite pentru parametrii </w:t>
      </w:r>
      <w:r w:rsidR="005226A8" w:rsidRPr="006521D3">
        <w:rPr>
          <w:rFonts w:eastAsia="Calibri"/>
          <w:sz w:val="28"/>
          <w:szCs w:val="28"/>
          <w:lang w:val="ro-RO" w:eastAsia="ru-RU"/>
        </w:rPr>
        <w:t>prevăzuți</w:t>
      </w:r>
      <w:r w:rsidRPr="006521D3">
        <w:rPr>
          <w:rFonts w:eastAsia="Calibri"/>
          <w:sz w:val="28"/>
          <w:szCs w:val="28"/>
          <w:lang w:val="ro-RO" w:eastAsia="ru-RU"/>
        </w:rPr>
        <w:t xml:space="preserve"> în anex</w:t>
      </w:r>
      <w:r w:rsidR="00307C52">
        <w:rPr>
          <w:rFonts w:eastAsia="Calibri"/>
          <w:sz w:val="28"/>
          <w:szCs w:val="28"/>
          <w:lang w:val="ro-RO" w:eastAsia="ru-RU"/>
        </w:rPr>
        <w:t>ă</w:t>
      </w:r>
      <w:r w:rsidRPr="006521D3">
        <w:rPr>
          <w:rFonts w:eastAsia="Calibri"/>
          <w:sz w:val="28"/>
          <w:szCs w:val="28"/>
          <w:lang w:val="ro-RO" w:eastAsia="ru-RU"/>
        </w:rPr>
        <w:t xml:space="preserve">. În </w:t>
      </w:r>
      <w:r w:rsidR="005226A8" w:rsidRPr="006521D3">
        <w:rPr>
          <w:rFonts w:eastAsia="Calibri"/>
          <w:sz w:val="28"/>
          <w:szCs w:val="28"/>
          <w:lang w:val="ro-RO" w:eastAsia="ru-RU"/>
        </w:rPr>
        <w:t>privința</w:t>
      </w:r>
      <w:r w:rsidRPr="006521D3">
        <w:rPr>
          <w:rFonts w:eastAsia="Calibri"/>
          <w:sz w:val="28"/>
          <w:szCs w:val="28"/>
          <w:lang w:val="ro-RO" w:eastAsia="ru-RU"/>
        </w:rPr>
        <w:t xml:space="preserve"> parametrilor </w:t>
      </w:r>
      <w:r>
        <w:rPr>
          <w:rFonts w:eastAsia="Calibri"/>
          <w:sz w:val="28"/>
          <w:szCs w:val="28"/>
          <w:lang w:val="ro-RO" w:eastAsia="ru-RU"/>
        </w:rPr>
        <w:t xml:space="preserve"> indicatori </w:t>
      </w:r>
      <w:r w:rsidR="005226A8" w:rsidRPr="006521D3">
        <w:rPr>
          <w:rFonts w:eastAsia="Calibri"/>
          <w:sz w:val="28"/>
          <w:szCs w:val="28"/>
          <w:lang w:val="ro-RO" w:eastAsia="ru-RU"/>
        </w:rPr>
        <w:t>prevăzuți</w:t>
      </w:r>
      <w:r w:rsidRPr="006521D3">
        <w:rPr>
          <w:rFonts w:eastAsia="Calibri"/>
          <w:sz w:val="28"/>
          <w:szCs w:val="28"/>
          <w:lang w:val="ro-RO" w:eastAsia="ru-RU"/>
        </w:rPr>
        <w:t xml:space="preserve"> în tabelul 3 din anex</w:t>
      </w:r>
      <w:r w:rsidR="00731F93" w:rsidRPr="006521D3">
        <w:rPr>
          <w:rFonts w:eastAsia="Calibri"/>
          <w:sz w:val="28"/>
          <w:szCs w:val="28"/>
          <w:lang w:val="ro-RO" w:eastAsia="ru-RU"/>
        </w:rPr>
        <w:t>ă</w:t>
      </w:r>
      <w:r w:rsidRPr="006521D3">
        <w:rPr>
          <w:rFonts w:eastAsia="Calibri"/>
          <w:sz w:val="28"/>
          <w:szCs w:val="28"/>
          <w:lang w:val="ro-RO" w:eastAsia="ru-RU"/>
        </w:rPr>
        <w:t xml:space="preserve">, valorile lor sînt stabilite în scopul evaluării </w:t>
      </w:r>
      <w:r w:rsidR="005226A8" w:rsidRPr="006521D3">
        <w:rPr>
          <w:rFonts w:eastAsia="Calibri"/>
          <w:sz w:val="28"/>
          <w:szCs w:val="28"/>
          <w:lang w:val="ro-RO" w:eastAsia="ru-RU"/>
        </w:rPr>
        <w:t>calității</w:t>
      </w:r>
      <w:r w:rsidRPr="006521D3">
        <w:rPr>
          <w:rFonts w:eastAsia="Calibri"/>
          <w:sz w:val="28"/>
          <w:szCs w:val="28"/>
          <w:lang w:val="ro-RO" w:eastAsia="ru-RU"/>
        </w:rPr>
        <w:t xml:space="preserve"> apei potabile în programele de monitorizare şi în vederea îndeplinirii </w:t>
      </w:r>
      <w:r w:rsidR="005226A8" w:rsidRPr="006521D3">
        <w:rPr>
          <w:rFonts w:eastAsia="Calibri"/>
          <w:sz w:val="28"/>
          <w:szCs w:val="28"/>
          <w:lang w:val="ro-RO" w:eastAsia="ru-RU"/>
        </w:rPr>
        <w:t>obligațiilor</w:t>
      </w:r>
      <w:r>
        <w:rPr>
          <w:rFonts w:eastAsia="Calibri"/>
          <w:sz w:val="28"/>
          <w:szCs w:val="28"/>
          <w:lang w:val="ro-RO" w:eastAsia="ru-RU"/>
        </w:rPr>
        <w:t xml:space="preserve"> prevăzute de prezenta lege</w:t>
      </w:r>
      <w:r w:rsidRPr="006521D3">
        <w:rPr>
          <w:rFonts w:eastAsia="Calibri"/>
          <w:sz w:val="28"/>
          <w:szCs w:val="28"/>
          <w:lang w:val="ro-RO" w:eastAsia="ru-RU"/>
        </w:rPr>
        <w:t>.</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(2) Guvernul aprobă valori pentru parametrii suplimentari, care nu sînt </w:t>
      </w:r>
      <w:r w:rsidR="005226A8" w:rsidRPr="006521D3">
        <w:rPr>
          <w:rFonts w:eastAsia="Calibri"/>
          <w:sz w:val="28"/>
          <w:szCs w:val="28"/>
          <w:lang w:val="ro-RO" w:eastAsia="ru-RU"/>
        </w:rPr>
        <w:t>incluși</w:t>
      </w:r>
      <w:r w:rsidRPr="006521D3">
        <w:rPr>
          <w:rFonts w:eastAsia="Calibri"/>
          <w:sz w:val="28"/>
          <w:szCs w:val="28"/>
          <w:lang w:val="ro-RO" w:eastAsia="ru-RU"/>
        </w:rPr>
        <w:t xml:space="preserve"> în anex</w:t>
      </w:r>
      <w:r w:rsidR="00F64544">
        <w:rPr>
          <w:rFonts w:eastAsia="Calibri"/>
          <w:sz w:val="28"/>
          <w:szCs w:val="28"/>
          <w:lang w:val="ro-RO" w:eastAsia="ru-RU"/>
        </w:rPr>
        <w:t>ă</w:t>
      </w:r>
      <w:r w:rsidRPr="006521D3">
        <w:rPr>
          <w:rFonts w:eastAsia="Calibri"/>
          <w:sz w:val="28"/>
          <w:szCs w:val="28"/>
          <w:lang w:val="ro-RO" w:eastAsia="ru-RU"/>
        </w:rPr>
        <w:t xml:space="preserve">, acolo unde măsurile de </w:t>
      </w:r>
      <w:r w:rsidR="005226A8" w:rsidRPr="006521D3">
        <w:rPr>
          <w:rFonts w:eastAsia="Calibri"/>
          <w:sz w:val="28"/>
          <w:szCs w:val="28"/>
          <w:lang w:val="ro-RO" w:eastAsia="ru-RU"/>
        </w:rPr>
        <w:t>protecție</w:t>
      </w:r>
      <w:r w:rsidRPr="006521D3">
        <w:rPr>
          <w:rFonts w:eastAsia="Calibri"/>
          <w:sz w:val="28"/>
          <w:szCs w:val="28"/>
          <w:lang w:val="ro-RO" w:eastAsia="ru-RU"/>
        </w:rPr>
        <w:t xml:space="preserve"> a </w:t>
      </w:r>
      <w:r w:rsidR="005226A8" w:rsidRPr="006521D3">
        <w:rPr>
          <w:rFonts w:eastAsia="Calibri"/>
          <w:sz w:val="28"/>
          <w:szCs w:val="28"/>
          <w:lang w:val="ro-RO" w:eastAsia="ru-RU"/>
        </w:rPr>
        <w:t>sănătății</w:t>
      </w:r>
      <w:r w:rsidRPr="006521D3">
        <w:rPr>
          <w:rFonts w:eastAsia="Calibri"/>
          <w:sz w:val="28"/>
          <w:szCs w:val="28"/>
          <w:lang w:val="ro-RO" w:eastAsia="ru-RU"/>
        </w:rPr>
        <w:t xml:space="preserve"> publice o impun. Valorile stabilite trebuie să respecte </w:t>
      </w:r>
      <w:r w:rsidR="005226A8" w:rsidRPr="006521D3">
        <w:rPr>
          <w:rFonts w:eastAsia="Calibri"/>
          <w:sz w:val="28"/>
          <w:szCs w:val="28"/>
          <w:lang w:val="ro-RO" w:eastAsia="ru-RU"/>
        </w:rPr>
        <w:t>condițiile</w:t>
      </w:r>
      <w:r w:rsidRPr="006521D3">
        <w:rPr>
          <w:rFonts w:eastAsia="Calibri"/>
          <w:sz w:val="28"/>
          <w:szCs w:val="28"/>
          <w:lang w:val="ro-RO" w:eastAsia="ru-RU"/>
        </w:rPr>
        <w:t xml:space="preserve"> prevăzute la art. 4 alin. (1) lit. a).</w:t>
      </w:r>
    </w:p>
    <w:p w:rsidR="00CF1039" w:rsidRPr="006521D3" w:rsidRDefault="00CF1039" w:rsidP="00CF1039">
      <w:pPr>
        <w:autoSpaceDE w:val="0"/>
        <w:autoSpaceDN w:val="0"/>
        <w:adjustRightInd w:val="0"/>
        <w:ind w:firstLine="0"/>
        <w:rPr>
          <w:rFonts w:eastAsia="Calibri"/>
          <w:sz w:val="28"/>
          <w:szCs w:val="28"/>
          <w:lang w:val="ro-RO" w:eastAsia="ru-RU"/>
        </w:rPr>
      </w:pPr>
    </w:p>
    <w:p w:rsidR="00CF1039" w:rsidRPr="006521D3" w:rsidRDefault="00CF1039" w:rsidP="00CF1039">
      <w:pPr>
        <w:autoSpaceDE w:val="0"/>
        <w:autoSpaceDN w:val="0"/>
        <w:adjustRightInd w:val="0"/>
        <w:ind w:firstLine="709"/>
        <w:rPr>
          <w:rFonts w:eastAsia="Calibri"/>
          <w:b/>
          <w:sz w:val="28"/>
          <w:szCs w:val="28"/>
          <w:lang w:val="ro-RO" w:eastAsia="ru-RU"/>
        </w:rPr>
      </w:pPr>
      <w:r w:rsidRPr="006521D3">
        <w:rPr>
          <w:rFonts w:eastAsia="Calibri"/>
          <w:b/>
          <w:sz w:val="28"/>
          <w:szCs w:val="28"/>
          <w:lang w:val="ro-RO" w:eastAsia="ru-RU"/>
        </w:rPr>
        <w:t>Articolul 6. Punctul de conformitate</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 (1) Calitatea apei potabile este conformă în cazul cînd valorile stabilite pentru parametrii de calitate corespund celor indicate în anex</w:t>
      </w:r>
      <w:r w:rsidR="00307C52">
        <w:rPr>
          <w:rFonts w:eastAsia="Calibri"/>
          <w:sz w:val="28"/>
          <w:szCs w:val="28"/>
          <w:lang w:val="ro-RO" w:eastAsia="ru-RU"/>
        </w:rPr>
        <w:t>ă</w:t>
      </w:r>
      <w:r w:rsidRPr="006521D3">
        <w:rPr>
          <w:rFonts w:eastAsia="Calibri"/>
          <w:sz w:val="28"/>
          <w:szCs w:val="28"/>
          <w:lang w:val="ro-RO" w:eastAsia="ru-RU"/>
        </w:rPr>
        <w:t>, în următoarele puncte de prelevare a probelor:</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a) la robinetul consumatorului, la punctul de intrare în clădire </w:t>
      </w:r>
      <w:r w:rsidR="00893821" w:rsidRPr="006521D3">
        <w:rPr>
          <w:rFonts w:eastAsia="Calibri"/>
          <w:sz w:val="28"/>
          <w:szCs w:val="28"/>
          <w:lang w:val="ro-RO" w:eastAsia="ru-RU"/>
        </w:rPr>
        <w:t>și</w:t>
      </w:r>
      <w:r w:rsidRPr="006521D3">
        <w:rPr>
          <w:rFonts w:eastAsia="Calibri"/>
          <w:sz w:val="28"/>
          <w:szCs w:val="28"/>
          <w:lang w:val="ro-RO" w:eastAsia="ru-RU"/>
        </w:rPr>
        <w:t xml:space="preserve"> la </w:t>
      </w:r>
      <w:r w:rsidR="005226A8" w:rsidRPr="006521D3">
        <w:rPr>
          <w:rFonts w:eastAsia="Calibri"/>
          <w:sz w:val="28"/>
          <w:szCs w:val="28"/>
          <w:lang w:val="ro-RO" w:eastAsia="ru-RU"/>
        </w:rPr>
        <w:t>cișmelele</w:t>
      </w:r>
      <w:r w:rsidRPr="006521D3">
        <w:rPr>
          <w:rFonts w:eastAsia="Calibri"/>
          <w:sz w:val="28"/>
          <w:szCs w:val="28"/>
          <w:lang w:val="ro-RO" w:eastAsia="ru-RU"/>
        </w:rPr>
        <w:t xml:space="preserve"> stradale, în cazul apei potabile furnizate prin </w:t>
      </w:r>
      <w:r w:rsidR="005226A8" w:rsidRPr="006521D3">
        <w:rPr>
          <w:rFonts w:eastAsia="Calibri"/>
          <w:sz w:val="28"/>
          <w:szCs w:val="28"/>
          <w:lang w:val="ro-RO" w:eastAsia="ru-RU"/>
        </w:rPr>
        <w:t>rețeaua</w:t>
      </w:r>
      <w:r w:rsidRPr="006521D3">
        <w:rPr>
          <w:rFonts w:eastAsia="Calibri"/>
          <w:sz w:val="28"/>
          <w:szCs w:val="28"/>
          <w:lang w:val="ro-RO" w:eastAsia="ru-RU"/>
        </w:rPr>
        <w:t xml:space="preserve"> de </w:t>
      </w:r>
      <w:r w:rsidR="005226A8" w:rsidRPr="006521D3">
        <w:rPr>
          <w:rFonts w:eastAsia="Calibri"/>
          <w:sz w:val="28"/>
          <w:szCs w:val="28"/>
          <w:lang w:val="ro-RO" w:eastAsia="ru-RU"/>
        </w:rPr>
        <w:t>distribuție</w:t>
      </w:r>
      <w:r w:rsidRPr="006521D3">
        <w:rPr>
          <w:rFonts w:eastAsia="Calibri"/>
          <w:sz w:val="28"/>
          <w:szCs w:val="28"/>
          <w:lang w:val="ro-RO" w:eastAsia="ru-RU"/>
        </w:rPr>
        <w:t>;</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b) la punctul de curgere a apei din rezervor/cisternă, în cazul apei potabile furnizate în acest mod;</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c) în punctul în care apa se îmbuteliază în sticle sau alte recipiente destinate comercializării, în cazul apei potabile îmbuteliate;</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d) în punctul din care apa este preluată în procesul de </w:t>
      </w:r>
      <w:r w:rsidR="005226A8" w:rsidRPr="006521D3">
        <w:rPr>
          <w:rFonts w:eastAsia="Calibri"/>
          <w:sz w:val="28"/>
          <w:szCs w:val="28"/>
          <w:lang w:val="ro-RO" w:eastAsia="ru-RU"/>
        </w:rPr>
        <w:t>producție</w:t>
      </w:r>
      <w:r w:rsidRPr="006521D3">
        <w:rPr>
          <w:rFonts w:eastAsia="Calibri"/>
          <w:sz w:val="28"/>
          <w:szCs w:val="28"/>
          <w:lang w:val="ro-RO" w:eastAsia="ru-RU"/>
        </w:rPr>
        <w:t xml:space="preserve"> la întreprinderile alimentare.</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(2) Dacă în </w:t>
      </w:r>
      <w:r w:rsidR="005226A8" w:rsidRPr="006521D3">
        <w:rPr>
          <w:rFonts w:eastAsia="Calibri"/>
          <w:sz w:val="28"/>
          <w:szCs w:val="28"/>
          <w:lang w:val="ro-RO" w:eastAsia="ru-RU"/>
        </w:rPr>
        <w:t>situația</w:t>
      </w:r>
      <w:r w:rsidRPr="006521D3">
        <w:rPr>
          <w:rFonts w:eastAsia="Calibri"/>
          <w:sz w:val="28"/>
          <w:szCs w:val="28"/>
          <w:lang w:val="ro-RO" w:eastAsia="ru-RU"/>
        </w:rPr>
        <w:t xml:space="preserve"> prevăzută la alin. (1) lit. a) se constată că valorile parametrilor nu se încadrează în valorile stabilite conform anexei, din cauza sistemului </w:t>
      </w:r>
      <w:r w:rsidR="0014120C" w:rsidRPr="00BB1A04">
        <w:rPr>
          <w:rFonts w:eastAsia="Calibri"/>
          <w:sz w:val="28"/>
          <w:szCs w:val="28"/>
          <w:lang w:val="ro-RO" w:eastAsia="ru-RU"/>
        </w:rPr>
        <w:t>casnic</w:t>
      </w:r>
      <w:r w:rsidR="0014120C">
        <w:rPr>
          <w:rFonts w:eastAsia="Calibri"/>
          <w:sz w:val="28"/>
          <w:szCs w:val="28"/>
          <w:lang w:val="ro-RO" w:eastAsia="ru-RU"/>
        </w:rPr>
        <w:t xml:space="preserve"> </w:t>
      </w:r>
      <w:r w:rsidRPr="006521D3">
        <w:rPr>
          <w:rFonts w:eastAsia="Calibri"/>
          <w:sz w:val="28"/>
          <w:szCs w:val="28"/>
          <w:lang w:val="ro-RO" w:eastAsia="ru-RU"/>
        </w:rPr>
        <w:t xml:space="preserve">de </w:t>
      </w:r>
      <w:r w:rsidR="005226A8" w:rsidRPr="006521D3">
        <w:rPr>
          <w:rFonts w:eastAsia="Calibri"/>
          <w:sz w:val="28"/>
          <w:szCs w:val="28"/>
          <w:lang w:val="ro-RO" w:eastAsia="ru-RU"/>
        </w:rPr>
        <w:t>distribuție</w:t>
      </w:r>
      <w:r w:rsidRPr="006521D3">
        <w:rPr>
          <w:rFonts w:eastAsia="Calibri"/>
          <w:sz w:val="28"/>
          <w:szCs w:val="28"/>
          <w:lang w:val="ro-RO" w:eastAsia="ru-RU"/>
        </w:rPr>
        <w:t xml:space="preserve"> sau a modului de </w:t>
      </w:r>
      <w:r w:rsidR="005226A8" w:rsidRPr="006521D3">
        <w:rPr>
          <w:rFonts w:eastAsia="Calibri"/>
          <w:sz w:val="28"/>
          <w:szCs w:val="28"/>
          <w:lang w:val="ro-RO" w:eastAsia="ru-RU"/>
        </w:rPr>
        <w:t>întreținere</w:t>
      </w:r>
      <w:r w:rsidRPr="006521D3">
        <w:rPr>
          <w:rFonts w:eastAsia="Calibri"/>
          <w:sz w:val="28"/>
          <w:szCs w:val="28"/>
          <w:lang w:val="ro-RO" w:eastAsia="ru-RU"/>
        </w:rPr>
        <w:t xml:space="preserve"> a acestuia, se consideră că au fost îndeplinite </w:t>
      </w:r>
      <w:r w:rsidR="005226A8" w:rsidRPr="006521D3">
        <w:rPr>
          <w:rFonts w:eastAsia="Calibri"/>
          <w:sz w:val="28"/>
          <w:szCs w:val="28"/>
          <w:lang w:val="ro-RO" w:eastAsia="ru-RU"/>
        </w:rPr>
        <w:t>obligațiile</w:t>
      </w:r>
      <w:r w:rsidRPr="006521D3">
        <w:rPr>
          <w:rFonts w:eastAsia="Calibri"/>
          <w:sz w:val="28"/>
          <w:szCs w:val="28"/>
          <w:lang w:val="ro-RO" w:eastAsia="ru-RU"/>
        </w:rPr>
        <w:t xml:space="preserve"> ce revin producătorului, respectiv distribuitorului, cu </w:t>
      </w:r>
      <w:r w:rsidR="005226A8" w:rsidRPr="006521D3">
        <w:rPr>
          <w:rFonts w:eastAsia="Calibri"/>
          <w:sz w:val="28"/>
          <w:szCs w:val="28"/>
          <w:lang w:val="ro-RO" w:eastAsia="ru-RU"/>
        </w:rPr>
        <w:t>excepția</w:t>
      </w:r>
      <w:r w:rsidRPr="006521D3">
        <w:rPr>
          <w:rFonts w:eastAsia="Calibri"/>
          <w:sz w:val="28"/>
          <w:szCs w:val="28"/>
          <w:lang w:val="ro-RO" w:eastAsia="ru-RU"/>
        </w:rPr>
        <w:t xml:space="preserve"> </w:t>
      </w:r>
      <w:r w:rsidR="005226A8" w:rsidRPr="006521D3">
        <w:rPr>
          <w:rFonts w:eastAsia="Calibri"/>
          <w:sz w:val="28"/>
          <w:szCs w:val="28"/>
          <w:lang w:val="ro-RO" w:eastAsia="ru-RU"/>
        </w:rPr>
        <w:t>situației</w:t>
      </w:r>
      <w:r w:rsidRPr="006521D3">
        <w:rPr>
          <w:rFonts w:eastAsia="Calibri"/>
          <w:sz w:val="28"/>
          <w:szCs w:val="28"/>
          <w:lang w:val="ro-RO" w:eastAsia="ru-RU"/>
        </w:rPr>
        <w:t xml:space="preserve"> în care apa este furnizată direct publicului, iar producătorul, respectiv, distribuitorul sînt responsabili </w:t>
      </w:r>
      <w:r w:rsidR="005226A8" w:rsidRPr="006521D3">
        <w:rPr>
          <w:rFonts w:eastAsia="Calibri"/>
          <w:sz w:val="28"/>
          <w:szCs w:val="28"/>
          <w:lang w:val="ro-RO" w:eastAsia="ru-RU"/>
        </w:rPr>
        <w:t>și</w:t>
      </w:r>
      <w:r w:rsidRPr="006521D3">
        <w:rPr>
          <w:rFonts w:eastAsia="Calibri"/>
          <w:sz w:val="28"/>
          <w:szCs w:val="28"/>
          <w:lang w:val="ro-RO" w:eastAsia="ru-RU"/>
        </w:rPr>
        <w:t xml:space="preserve"> de </w:t>
      </w:r>
      <w:r w:rsidR="005226A8" w:rsidRPr="006521D3">
        <w:rPr>
          <w:rFonts w:eastAsia="Calibri"/>
          <w:sz w:val="28"/>
          <w:szCs w:val="28"/>
          <w:lang w:val="ro-RO" w:eastAsia="ru-RU"/>
        </w:rPr>
        <w:t>întreținerea</w:t>
      </w:r>
      <w:r w:rsidRPr="006521D3">
        <w:rPr>
          <w:rFonts w:eastAsia="Calibri"/>
          <w:sz w:val="28"/>
          <w:szCs w:val="28"/>
          <w:lang w:val="ro-RO" w:eastAsia="ru-RU"/>
        </w:rPr>
        <w:t xml:space="preserve"> </w:t>
      </w:r>
      <w:r w:rsidR="005226A8" w:rsidRPr="006521D3">
        <w:rPr>
          <w:rFonts w:eastAsia="Calibri"/>
          <w:sz w:val="28"/>
          <w:szCs w:val="28"/>
          <w:lang w:val="ro-RO" w:eastAsia="ru-RU"/>
        </w:rPr>
        <w:t>rețelelor</w:t>
      </w:r>
      <w:r w:rsidRPr="006521D3">
        <w:rPr>
          <w:rFonts w:eastAsia="Calibri"/>
          <w:sz w:val="28"/>
          <w:szCs w:val="28"/>
          <w:lang w:val="ro-RO" w:eastAsia="ru-RU"/>
        </w:rPr>
        <w:t xml:space="preserve"> interioare.</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(3) În cazul constatării </w:t>
      </w:r>
      <w:r w:rsidR="00893821" w:rsidRPr="006521D3">
        <w:rPr>
          <w:rFonts w:eastAsia="Calibri"/>
          <w:sz w:val="28"/>
          <w:szCs w:val="28"/>
          <w:lang w:val="ro-RO" w:eastAsia="ru-RU"/>
        </w:rPr>
        <w:t>situației</w:t>
      </w:r>
      <w:r w:rsidRPr="006521D3">
        <w:rPr>
          <w:rFonts w:eastAsia="Calibri"/>
          <w:sz w:val="28"/>
          <w:szCs w:val="28"/>
          <w:lang w:val="ro-RO" w:eastAsia="ru-RU"/>
        </w:rPr>
        <w:t xml:space="preserve"> prevăzute la alin. (2) se va proceda astfel:</w:t>
      </w:r>
    </w:p>
    <w:p w:rsidR="00CF1039" w:rsidRPr="006521D3" w:rsidRDefault="00C4036C" w:rsidP="00CF1039">
      <w:pPr>
        <w:autoSpaceDE w:val="0"/>
        <w:autoSpaceDN w:val="0"/>
        <w:adjustRightInd w:val="0"/>
        <w:ind w:firstLine="709"/>
        <w:rPr>
          <w:rFonts w:eastAsia="Calibri"/>
          <w:sz w:val="28"/>
          <w:szCs w:val="28"/>
          <w:lang w:val="ro-RO" w:eastAsia="ru-RU"/>
        </w:rPr>
      </w:pPr>
      <w:r>
        <w:rPr>
          <w:rFonts w:eastAsia="Calibri"/>
          <w:sz w:val="28"/>
          <w:szCs w:val="28"/>
          <w:lang w:val="ro-RO" w:eastAsia="ru-RU"/>
        </w:rPr>
        <w:t xml:space="preserve">a) producătorii, respectiv, </w:t>
      </w:r>
      <w:r w:rsidR="00CF1039" w:rsidRPr="006521D3">
        <w:rPr>
          <w:rFonts w:eastAsia="Calibri"/>
          <w:sz w:val="28"/>
          <w:szCs w:val="28"/>
          <w:lang w:val="ro-RO" w:eastAsia="ru-RU"/>
        </w:rPr>
        <w:t xml:space="preserve">distribuitorii de apă potabilă notifică </w:t>
      </w:r>
      <w:r w:rsidR="00893821" w:rsidRPr="006521D3">
        <w:rPr>
          <w:rFonts w:eastAsia="Calibri"/>
          <w:sz w:val="28"/>
          <w:szCs w:val="28"/>
          <w:lang w:val="ro-RO" w:eastAsia="ru-RU"/>
        </w:rPr>
        <w:t>autorităților</w:t>
      </w:r>
      <w:r w:rsidR="00CF1039" w:rsidRPr="006521D3">
        <w:rPr>
          <w:rFonts w:eastAsia="Calibri"/>
          <w:sz w:val="28"/>
          <w:szCs w:val="28"/>
          <w:lang w:val="ro-RO" w:eastAsia="ru-RU"/>
        </w:rPr>
        <w:t xml:space="preserve"> </w:t>
      </w:r>
      <w:r w:rsidR="00893821" w:rsidRPr="006521D3">
        <w:rPr>
          <w:rFonts w:eastAsia="Calibri"/>
          <w:sz w:val="28"/>
          <w:szCs w:val="28"/>
          <w:lang w:val="ro-RO" w:eastAsia="ru-RU"/>
        </w:rPr>
        <w:t>administrației</w:t>
      </w:r>
      <w:r w:rsidR="00CF1039" w:rsidRPr="006521D3">
        <w:rPr>
          <w:rFonts w:eastAsia="Calibri"/>
          <w:sz w:val="28"/>
          <w:szCs w:val="28"/>
          <w:lang w:val="ro-RO" w:eastAsia="ru-RU"/>
        </w:rPr>
        <w:t xml:space="preserve"> publice locale şi/sau proprietarilor cu privire la măsurile adecvate de remediere </w:t>
      </w:r>
      <w:r w:rsidR="00893821" w:rsidRPr="006521D3">
        <w:rPr>
          <w:rFonts w:eastAsia="Calibri"/>
          <w:sz w:val="28"/>
          <w:szCs w:val="28"/>
          <w:lang w:val="ro-RO" w:eastAsia="ru-RU"/>
        </w:rPr>
        <w:t>și</w:t>
      </w:r>
      <w:r w:rsidR="00CF1039" w:rsidRPr="006521D3">
        <w:rPr>
          <w:rFonts w:eastAsia="Calibri"/>
          <w:sz w:val="28"/>
          <w:szCs w:val="28"/>
          <w:lang w:val="ro-RO" w:eastAsia="ru-RU"/>
        </w:rPr>
        <w:t xml:space="preserve"> </w:t>
      </w:r>
      <w:r w:rsidR="00893821" w:rsidRPr="006521D3">
        <w:rPr>
          <w:rFonts w:eastAsia="Calibri"/>
          <w:sz w:val="28"/>
          <w:szCs w:val="28"/>
          <w:lang w:val="ro-RO" w:eastAsia="ru-RU"/>
        </w:rPr>
        <w:t>întreținere</w:t>
      </w:r>
      <w:r w:rsidR="00CF1039" w:rsidRPr="006521D3">
        <w:rPr>
          <w:rFonts w:eastAsia="Calibri"/>
          <w:sz w:val="28"/>
          <w:szCs w:val="28"/>
          <w:lang w:val="ro-RO" w:eastAsia="ru-RU"/>
        </w:rPr>
        <w:t xml:space="preserve"> a </w:t>
      </w:r>
      <w:r w:rsidR="00893821" w:rsidRPr="006521D3">
        <w:rPr>
          <w:rFonts w:eastAsia="Calibri"/>
          <w:sz w:val="28"/>
          <w:szCs w:val="28"/>
          <w:lang w:val="ro-RO" w:eastAsia="ru-RU"/>
        </w:rPr>
        <w:t>rețelei</w:t>
      </w:r>
      <w:r w:rsidR="00CF1039" w:rsidRPr="006521D3">
        <w:rPr>
          <w:rFonts w:eastAsia="Calibri"/>
          <w:sz w:val="28"/>
          <w:szCs w:val="28"/>
          <w:lang w:val="ro-RO" w:eastAsia="ru-RU"/>
        </w:rPr>
        <w:t xml:space="preserve"> sau a tehnicilor adecvate de tratare ce trebuie aplicate pentru a reduce sau a elimina riscul de neconformare la parametrii de calitate ai apei potabile, simultan cu informarea </w:t>
      </w:r>
      <w:r w:rsidR="00893821">
        <w:rPr>
          <w:rFonts w:eastAsia="Calibri"/>
          <w:sz w:val="28"/>
          <w:szCs w:val="28"/>
          <w:lang w:val="ro-RO" w:eastAsia="ru-RU"/>
        </w:rPr>
        <w:t>Agenției</w:t>
      </w:r>
      <w:r w:rsidR="00CF1039">
        <w:rPr>
          <w:rFonts w:eastAsia="Calibri"/>
          <w:sz w:val="28"/>
          <w:szCs w:val="28"/>
          <w:lang w:val="ro-RO" w:eastAsia="ru-RU"/>
        </w:rPr>
        <w:t xml:space="preserve"> </w:t>
      </w:r>
      <w:r w:rsidR="00893821">
        <w:rPr>
          <w:rFonts w:eastAsia="Calibri"/>
          <w:sz w:val="28"/>
          <w:szCs w:val="28"/>
          <w:lang w:val="ro-RO" w:eastAsia="ru-RU"/>
        </w:rPr>
        <w:t>Naționale</w:t>
      </w:r>
      <w:r w:rsidR="00CF1039">
        <w:rPr>
          <w:rFonts w:eastAsia="Calibri"/>
          <w:sz w:val="28"/>
          <w:szCs w:val="28"/>
          <w:lang w:val="ro-RO" w:eastAsia="ru-RU"/>
        </w:rPr>
        <w:t xml:space="preserve"> pentru S</w:t>
      </w:r>
      <w:r w:rsidR="00CF1039" w:rsidRPr="006521D3">
        <w:rPr>
          <w:rFonts w:eastAsia="Calibri"/>
          <w:sz w:val="28"/>
          <w:szCs w:val="28"/>
          <w:lang w:val="ro-RO" w:eastAsia="ru-RU"/>
        </w:rPr>
        <w:t>ănătate publică;</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b) </w:t>
      </w:r>
      <w:r w:rsidR="00893821">
        <w:rPr>
          <w:rFonts w:eastAsia="Calibri"/>
          <w:sz w:val="28"/>
          <w:szCs w:val="28"/>
          <w:lang w:val="ro-RO" w:eastAsia="ru-RU"/>
        </w:rPr>
        <w:t>Agenția</w:t>
      </w:r>
      <w:r w:rsidR="004D02DF">
        <w:rPr>
          <w:rFonts w:eastAsia="Calibri"/>
          <w:sz w:val="28"/>
          <w:szCs w:val="28"/>
          <w:lang w:val="ro-RO" w:eastAsia="ru-RU"/>
        </w:rPr>
        <w:t xml:space="preserve"> </w:t>
      </w:r>
      <w:r w:rsidR="00893821">
        <w:rPr>
          <w:rFonts w:eastAsia="Calibri"/>
          <w:sz w:val="28"/>
          <w:szCs w:val="28"/>
          <w:lang w:val="ro-RO" w:eastAsia="ru-RU"/>
        </w:rPr>
        <w:t>Națională</w:t>
      </w:r>
      <w:r w:rsidR="004D02DF">
        <w:rPr>
          <w:rFonts w:eastAsia="Calibri"/>
          <w:sz w:val="28"/>
          <w:szCs w:val="28"/>
          <w:lang w:val="ro-RO" w:eastAsia="ru-RU"/>
        </w:rPr>
        <w:t xml:space="preserve"> pentru Sănătate Publică</w:t>
      </w:r>
      <w:r w:rsidRPr="006521D3">
        <w:rPr>
          <w:rFonts w:eastAsia="Calibri"/>
          <w:sz w:val="28"/>
          <w:szCs w:val="28"/>
          <w:lang w:val="ro-RO" w:eastAsia="ru-RU"/>
        </w:rPr>
        <w:t xml:space="preserve"> notifică consumatorilor în cauză referitor la măsurile suplimentare ce trebuie adoptate, dacă acestea se impun, pentru prevenirea îmbolnăvirilor.</w:t>
      </w:r>
    </w:p>
    <w:p w:rsidR="00CF1039" w:rsidRPr="006521D3" w:rsidRDefault="00CF1039" w:rsidP="00CF1039">
      <w:pPr>
        <w:autoSpaceDE w:val="0"/>
        <w:autoSpaceDN w:val="0"/>
        <w:adjustRightInd w:val="0"/>
        <w:ind w:firstLine="0"/>
        <w:rPr>
          <w:rFonts w:eastAsia="Calibri"/>
          <w:sz w:val="28"/>
          <w:szCs w:val="28"/>
          <w:lang w:val="ro-RO" w:eastAsia="ru-RU"/>
        </w:rPr>
      </w:pPr>
    </w:p>
    <w:p w:rsidR="00CF1039" w:rsidRPr="006521D3" w:rsidRDefault="00CF1039" w:rsidP="00CF1039">
      <w:pPr>
        <w:autoSpaceDE w:val="0"/>
        <w:autoSpaceDN w:val="0"/>
        <w:adjustRightInd w:val="0"/>
        <w:ind w:firstLine="0"/>
        <w:jc w:val="center"/>
        <w:rPr>
          <w:rFonts w:eastAsia="Calibri"/>
          <w:b/>
          <w:sz w:val="28"/>
          <w:szCs w:val="28"/>
          <w:lang w:val="ro-RO" w:eastAsia="ru-RU"/>
        </w:rPr>
      </w:pPr>
      <w:r w:rsidRPr="006521D3">
        <w:rPr>
          <w:rFonts w:eastAsia="Calibri"/>
          <w:b/>
          <w:sz w:val="28"/>
          <w:szCs w:val="28"/>
          <w:lang w:val="ro-RO" w:eastAsia="ru-RU"/>
        </w:rPr>
        <w:lastRenderedPageBreak/>
        <w:t>Capitolul III</w:t>
      </w:r>
    </w:p>
    <w:p w:rsidR="00CF1039" w:rsidRPr="006521D3" w:rsidRDefault="00CF1039" w:rsidP="00CF1039">
      <w:pPr>
        <w:autoSpaceDE w:val="0"/>
        <w:autoSpaceDN w:val="0"/>
        <w:adjustRightInd w:val="0"/>
        <w:ind w:firstLine="0"/>
        <w:jc w:val="center"/>
        <w:rPr>
          <w:rFonts w:eastAsia="Calibri"/>
          <w:b/>
          <w:sz w:val="28"/>
          <w:szCs w:val="28"/>
          <w:lang w:val="ro-RO" w:eastAsia="ru-RU"/>
        </w:rPr>
      </w:pPr>
      <w:r w:rsidRPr="006521D3">
        <w:rPr>
          <w:rFonts w:eastAsia="Calibri"/>
          <w:b/>
          <w:sz w:val="28"/>
          <w:szCs w:val="28"/>
          <w:lang w:val="ro-RO" w:eastAsia="ru-RU"/>
        </w:rPr>
        <w:t xml:space="preserve">Supraveghere </w:t>
      </w:r>
      <w:r w:rsidR="00893821" w:rsidRPr="006521D3">
        <w:rPr>
          <w:rFonts w:eastAsia="Calibri"/>
          <w:b/>
          <w:sz w:val="28"/>
          <w:szCs w:val="28"/>
          <w:lang w:val="ro-RO" w:eastAsia="ru-RU"/>
        </w:rPr>
        <w:t>și</w:t>
      </w:r>
      <w:r w:rsidRPr="006521D3">
        <w:rPr>
          <w:rFonts w:eastAsia="Calibri"/>
          <w:b/>
          <w:sz w:val="28"/>
          <w:szCs w:val="28"/>
          <w:lang w:val="ro-RO" w:eastAsia="ru-RU"/>
        </w:rPr>
        <w:t xml:space="preserve"> monitorizare</w:t>
      </w:r>
    </w:p>
    <w:p w:rsidR="00CF1039" w:rsidRPr="006521D3" w:rsidRDefault="00CF1039" w:rsidP="00CF1039">
      <w:pPr>
        <w:autoSpaceDE w:val="0"/>
        <w:autoSpaceDN w:val="0"/>
        <w:adjustRightInd w:val="0"/>
        <w:ind w:firstLine="0"/>
        <w:rPr>
          <w:rFonts w:eastAsia="Calibri"/>
          <w:sz w:val="28"/>
          <w:szCs w:val="28"/>
          <w:lang w:val="ro-RO" w:eastAsia="ru-RU"/>
        </w:rPr>
      </w:pPr>
    </w:p>
    <w:p w:rsidR="00CF1039" w:rsidRPr="006521D3" w:rsidRDefault="00CF1039" w:rsidP="00CF1039">
      <w:pPr>
        <w:autoSpaceDE w:val="0"/>
        <w:autoSpaceDN w:val="0"/>
        <w:adjustRightInd w:val="0"/>
        <w:ind w:firstLine="709"/>
        <w:rPr>
          <w:rFonts w:eastAsia="Calibri"/>
          <w:sz w:val="28"/>
          <w:szCs w:val="28"/>
          <w:lang w:val="ro-RO" w:eastAsia="ru-RU"/>
        </w:rPr>
      </w:pPr>
      <w:r>
        <w:rPr>
          <w:rFonts w:eastAsia="Calibri"/>
          <w:b/>
          <w:sz w:val="28"/>
          <w:szCs w:val="28"/>
          <w:lang w:val="ro-RO" w:eastAsia="ru-RU"/>
        </w:rPr>
        <w:t xml:space="preserve">Articolul 7. Controlul </w:t>
      </w:r>
      <w:r w:rsidR="00893821">
        <w:rPr>
          <w:rFonts w:eastAsia="Calibri"/>
          <w:b/>
          <w:sz w:val="28"/>
          <w:szCs w:val="28"/>
          <w:lang w:val="ro-RO" w:eastAsia="ru-RU"/>
        </w:rPr>
        <w:t>calităț</w:t>
      </w:r>
      <w:r w:rsidR="00893821" w:rsidRPr="006521D3">
        <w:rPr>
          <w:rFonts w:eastAsia="Calibri"/>
          <w:b/>
          <w:sz w:val="28"/>
          <w:szCs w:val="28"/>
          <w:lang w:val="ro-RO" w:eastAsia="ru-RU"/>
        </w:rPr>
        <w:t>ii</w:t>
      </w:r>
      <w:r w:rsidRPr="006521D3">
        <w:rPr>
          <w:rFonts w:eastAsia="Calibri"/>
          <w:b/>
          <w:sz w:val="28"/>
          <w:szCs w:val="28"/>
          <w:lang w:val="ro-RO" w:eastAsia="ru-RU"/>
        </w:rPr>
        <w:t xml:space="preserve"> apei potabile</w:t>
      </w:r>
    </w:p>
    <w:p w:rsidR="00CF1039" w:rsidRPr="00394B82" w:rsidRDefault="00CF1039" w:rsidP="00CF1039">
      <w:pPr>
        <w:autoSpaceDE w:val="0"/>
        <w:autoSpaceDN w:val="0"/>
        <w:adjustRightInd w:val="0"/>
        <w:ind w:firstLine="709"/>
        <w:rPr>
          <w:rFonts w:eastAsia="Calibri"/>
          <w:sz w:val="28"/>
          <w:szCs w:val="28"/>
          <w:lang w:val="ro-RO" w:eastAsia="ru-RU"/>
        </w:rPr>
      </w:pPr>
      <w:r w:rsidRPr="00394B82">
        <w:rPr>
          <w:rFonts w:eastAsia="Calibri"/>
          <w:sz w:val="28"/>
          <w:szCs w:val="28"/>
          <w:lang w:val="ro-RO" w:eastAsia="ru-RU"/>
        </w:rPr>
        <w:t xml:space="preserve">(1) Monitorizarea </w:t>
      </w:r>
      <w:r w:rsidR="00893821" w:rsidRPr="00394B82">
        <w:rPr>
          <w:rFonts w:eastAsia="Calibri"/>
          <w:sz w:val="28"/>
          <w:szCs w:val="28"/>
          <w:lang w:val="ro-RO" w:eastAsia="ru-RU"/>
        </w:rPr>
        <w:t>calității</w:t>
      </w:r>
      <w:r w:rsidRPr="00394B82">
        <w:rPr>
          <w:rFonts w:eastAsia="Calibri"/>
          <w:sz w:val="28"/>
          <w:szCs w:val="28"/>
          <w:lang w:val="ro-RO" w:eastAsia="ru-RU"/>
        </w:rPr>
        <w:t xml:space="preserve"> apei potabile se asigură de către producător, distribuitor </w:t>
      </w:r>
      <w:r w:rsidRPr="00A83F64">
        <w:rPr>
          <w:rFonts w:eastAsia="Calibri"/>
          <w:sz w:val="28"/>
          <w:szCs w:val="28"/>
          <w:lang w:val="ro-RO" w:eastAsia="ru-RU"/>
        </w:rPr>
        <w:t xml:space="preserve">şi </w:t>
      </w:r>
      <w:r w:rsidR="00624CC1" w:rsidRPr="00A83F64">
        <w:rPr>
          <w:rFonts w:eastAsia="Calibri"/>
          <w:sz w:val="28"/>
          <w:szCs w:val="28"/>
          <w:lang w:val="ro-RO" w:eastAsia="ru-RU"/>
        </w:rPr>
        <w:t>autorități publice după cum urmează</w:t>
      </w:r>
      <w:r w:rsidRPr="00A83F64">
        <w:rPr>
          <w:rFonts w:eastAsia="Calibri"/>
          <w:sz w:val="28"/>
          <w:szCs w:val="28"/>
          <w:lang w:val="ro-RO" w:eastAsia="ru-RU"/>
        </w:rPr>
        <w:t>:</w:t>
      </w:r>
    </w:p>
    <w:p w:rsidR="00CF1039" w:rsidRPr="00394B82" w:rsidRDefault="00CF1039" w:rsidP="00CF1039">
      <w:pPr>
        <w:autoSpaceDE w:val="0"/>
        <w:autoSpaceDN w:val="0"/>
        <w:adjustRightInd w:val="0"/>
        <w:ind w:firstLine="709"/>
        <w:rPr>
          <w:rFonts w:eastAsia="Calibri"/>
          <w:sz w:val="28"/>
          <w:szCs w:val="28"/>
          <w:lang w:val="ro-RO" w:eastAsia="ru-RU"/>
        </w:rPr>
      </w:pPr>
      <w:r w:rsidRPr="00394B82">
        <w:rPr>
          <w:rFonts w:eastAsia="Calibri"/>
          <w:sz w:val="28"/>
          <w:szCs w:val="28"/>
          <w:lang w:val="ro-RO" w:eastAsia="ru-RU"/>
        </w:rPr>
        <w:t xml:space="preserve">a) producătorii </w:t>
      </w:r>
      <w:r w:rsidR="00893821" w:rsidRPr="00394B82">
        <w:rPr>
          <w:rFonts w:eastAsia="Calibri"/>
          <w:sz w:val="28"/>
          <w:szCs w:val="28"/>
          <w:lang w:val="ro-RO" w:eastAsia="ru-RU"/>
        </w:rPr>
        <w:t>și</w:t>
      </w:r>
      <w:r w:rsidRPr="00394B82">
        <w:rPr>
          <w:rFonts w:eastAsia="Calibri"/>
          <w:sz w:val="28"/>
          <w:szCs w:val="28"/>
          <w:lang w:val="ro-RO" w:eastAsia="ru-RU"/>
        </w:rPr>
        <w:t xml:space="preserve"> distribuitorii de apă potabilă asigură </w:t>
      </w:r>
      <w:r w:rsidR="00133BEA" w:rsidRPr="00394B82">
        <w:rPr>
          <w:rFonts w:eastAsia="Calibri"/>
          <w:sz w:val="28"/>
          <w:szCs w:val="28"/>
          <w:lang w:val="ro-RO" w:eastAsia="ru-RU"/>
        </w:rPr>
        <w:t xml:space="preserve">monitorizarea operațională și </w:t>
      </w:r>
      <w:r w:rsidRPr="00394B82">
        <w:rPr>
          <w:rFonts w:eastAsia="Calibri"/>
          <w:sz w:val="28"/>
          <w:szCs w:val="28"/>
          <w:lang w:val="ro-RO" w:eastAsia="ru-RU"/>
        </w:rPr>
        <w:t xml:space="preserve">conformarea la parametrii de calitate </w:t>
      </w:r>
      <w:r w:rsidR="00893821" w:rsidRPr="00394B82">
        <w:rPr>
          <w:rFonts w:eastAsia="Calibri"/>
          <w:sz w:val="28"/>
          <w:szCs w:val="28"/>
          <w:lang w:val="ro-RO" w:eastAsia="ru-RU"/>
        </w:rPr>
        <w:t>și</w:t>
      </w:r>
      <w:r w:rsidRPr="00394B82">
        <w:rPr>
          <w:rFonts w:eastAsia="Calibri"/>
          <w:sz w:val="28"/>
          <w:szCs w:val="28"/>
          <w:lang w:val="ro-RO" w:eastAsia="ru-RU"/>
        </w:rPr>
        <w:t xml:space="preserve"> </w:t>
      </w:r>
      <w:r w:rsidR="00893821" w:rsidRPr="00394B82">
        <w:rPr>
          <w:rFonts w:eastAsia="Calibri"/>
          <w:sz w:val="28"/>
          <w:szCs w:val="28"/>
          <w:lang w:val="ro-RO" w:eastAsia="ru-RU"/>
        </w:rPr>
        <w:t>finanțarea</w:t>
      </w:r>
      <w:r w:rsidRPr="00394B82">
        <w:rPr>
          <w:rFonts w:eastAsia="Calibri"/>
          <w:sz w:val="28"/>
          <w:szCs w:val="28"/>
          <w:lang w:val="ro-RO" w:eastAsia="ru-RU"/>
        </w:rPr>
        <w:t xml:space="preserve"> monitorizării de audit şi de control </w:t>
      </w:r>
      <w:r w:rsidR="00624CC1" w:rsidRPr="00394B82">
        <w:rPr>
          <w:rFonts w:eastAsia="Calibri"/>
          <w:sz w:val="28"/>
          <w:szCs w:val="28"/>
          <w:lang w:val="ro-RO" w:eastAsia="ru-RU"/>
        </w:rPr>
        <w:t>al</w:t>
      </w:r>
      <w:r w:rsidRPr="00394B82">
        <w:rPr>
          <w:rFonts w:eastAsia="Calibri"/>
          <w:sz w:val="28"/>
          <w:szCs w:val="28"/>
          <w:lang w:val="ro-RO" w:eastAsia="ru-RU"/>
        </w:rPr>
        <w:t xml:space="preserve"> </w:t>
      </w:r>
      <w:r w:rsidR="00893821" w:rsidRPr="00394B82">
        <w:rPr>
          <w:rFonts w:eastAsia="Calibri"/>
          <w:sz w:val="28"/>
          <w:szCs w:val="28"/>
          <w:lang w:val="ro-RO" w:eastAsia="ru-RU"/>
        </w:rPr>
        <w:t>calității</w:t>
      </w:r>
      <w:r w:rsidRPr="00394B82">
        <w:rPr>
          <w:rFonts w:eastAsia="Calibri"/>
          <w:sz w:val="28"/>
          <w:szCs w:val="28"/>
          <w:lang w:val="ro-RO" w:eastAsia="ru-RU"/>
        </w:rPr>
        <w:t xml:space="preserve"> apei potabile;</w:t>
      </w:r>
    </w:p>
    <w:p w:rsidR="00CF1039" w:rsidRPr="00394B82" w:rsidRDefault="00CF1039" w:rsidP="00CF1039">
      <w:pPr>
        <w:autoSpaceDE w:val="0"/>
        <w:autoSpaceDN w:val="0"/>
        <w:adjustRightInd w:val="0"/>
        <w:ind w:firstLine="709"/>
        <w:rPr>
          <w:rFonts w:eastAsia="Calibri"/>
          <w:sz w:val="28"/>
          <w:szCs w:val="28"/>
          <w:lang w:val="ro-RO" w:eastAsia="ru-RU"/>
        </w:rPr>
      </w:pPr>
      <w:r w:rsidRPr="00394B82">
        <w:rPr>
          <w:rFonts w:eastAsia="Calibri"/>
          <w:sz w:val="28"/>
          <w:szCs w:val="28"/>
          <w:lang w:val="ro-RO" w:eastAsia="ru-RU"/>
        </w:rPr>
        <w:t xml:space="preserve">b) </w:t>
      </w:r>
      <w:r w:rsidR="00893821" w:rsidRPr="00394B82">
        <w:rPr>
          <w:rFonts w:eastAsia="Calibri"/>
          <w:sz w:val="28"/>
          <w:szCs w:val="28"/>
          <w:lang w:val="ro-RO" w:eastAsia="ru-RU"/>
        </w:rPr>
        <w:t>Agenția</w:t>
      </w:r>
      <w:r w:rsidR="004D02DF" w:rsidRPr="00394B82">
        <w:rPr>
          <w:rFonts w:eastAsia="Calibri"/>
          <w:sz w:val="28"/>
          <w:szCs w:val="28"/>
          <w:lang w:val="ro-RO" w:eastAsia="ru-RU"/>
        </w:rPr>
        <w:t xml:space="preserve"> </w:t>
      </w:r>
      <w:r w:rsidR="00893821" w:rsidRPr="00394B82">
        <w:rPr>
          <w:rFonts w:eastAsia="Calibri"/>
          <w:sz w:val="28"/>
          <w:szCs w:val="28"/>
          <w:lang w:val="ro-RO" w:eastAsia="ru-RU"/>
        </w:rPr>
        <w:t>Națională</w:t>
      </w:r>
      <w:r w:rsidR="004D02DF" w:rsidRPr="00394B82">
        <w:rPr>
          <w:rFonts w:eastAsia="Calibri"/>
          <w:sz w:val="28"/>
          <w:szCs w:val="28"/>
          <w:lang w:val="ro-RO" w:eastAsia="ru-RU"/>
        </w:rPr>
        <w:t xml:space="preserve"> pentru Sănătate Publică</w:t>
      </w:r>
      <w:r w:rsidRPr="00394B82">
        <w:rPr>
          <w:rFonts w:eastAsia="Calibri"/>
          <w:sz w:val="28"/>
          <w:szCs w:val="28"/>
          <w:lang w:val="ro-RO" w:eastAsia="ru-RU"/>
        </w:rPr>
        <w:t xml:space="preserve">, inclusiv prin subdiviziunile sale teritoriale asigură monitorizarea de audit a </w:t>
      </w:r>
      <w:r w:rsidR="00893821" w:rsidRPr="00394B82">
        <w:rPr>
          <w:rFonts w:eastAsia="Calibri"/>
          <w:sz w:val="28"/>
          <w:szCs w:val="28"/>
          <w:lang w:val="ro-RO" w:eastAsia="ru-RU"/>
        </w:rPr>
        <w:t>calității</w:t>
      </w:r>
      <w:r w:rsidRPr="00394B82">
        <w:rPr>
          <w:rFonts w:eastAsia="Calibri"/>
          <w:sz w:val="28"/>
          <w:szCs w:val="28"/>
          <w:lang w:val="ro-RO" w:eastAsia="ru-RU"/>
        </w:rPr>
        <w:t xml:space="preserve"> apei potabile </w:t>
      </w:r>
      <w:r w:rsidR="00FE4A4D" w:rsidRPr="00394B82">
        <w:rPr>
          <w:rFonts w:eastAsia="Calibri"/>
          <w:sz w:val="28"/>
          <w:szCs w:val="28"/>
          <w:lang w:val="ro-RO" w:eastAsia="ru-RU"/>
        </w:rPr>
        <w:t>la orice etapă de producere a apei (extragere, tratare, înmagazinare, distribuire), precum și a surselor de apă destinate îmbutelierii</w:t>
      </w:r>
      <w:r w:rsidR="003B4D5C" w:rsidRPr="00394B82">
        <w:rPr>
          <w:rFonts w:eastAsia="Calibri"/>
          <w:sz w:val="28"/>
          <w:szCs w:val="28"/>
          <w:lang w:val="ro-RO" w:eastAsia="ru-RU"/>
        </w:rPr>
        <w:t xml:space="preserve"> și a apelor potabile îmbuteliate înainte de plasarea lor pe piață</w:t>
      </w:r>
      <w:r w:rsidR="00FE4A4D" w:rsidRPr="00394B82">
        <w:rPr>
          <w:rFonts w:eastAsia="Calibri"/>
          <w:sz w:val="28"/>
          <w:szCs w:val="28"/>
          <w:lang w:val="ro-RO" w:eastAsia="ru-RU"/>
        </w:rPr>
        <w:t xml:space="preserve">, </w:t>
      </w:r>
      <w:r w:rsidRPr="00394B82">
        <w:rPr>
          <w:rFonts w:eastAsia="Calibri"/>
          <w:sz w:val="28"/>
          <w:szCs w:val="28"/>
          <w:lang w:val="ro-RO" w:eastAsia="ru-RU"/>
        </w:rPr>
        <w:t xml:space="preserve">în scopul verificării faptului dacă apa distribuită consumatorului </w:t>
      </w:r>
      <w:r w:rsidR="00FE4A4D" w:rsidRPr="00394B82">
        <w:rPr>
          <w:rFonts w:eastAsia="Calibri"/>
          <w:sz w:val="28"/>
          <w:szCs w:val="28"/>
          <w:lang w:val="ro-RO" w:eastAsia="ru-RU"/>
        </w:rPr>
        <w:t>este conformă</w:t>
      </w:r>
      <w:r w:rsidRPr="00394B82">
        <w:rPr>
          <w:rFonts w:eastAsia="Calibri"/>
          <w:sz w:val="28"/>
          <w:szCs w:val="28"/>
          <w:lang w:val="ro-RO" w:eastAsia="ru-RU"/>
        </w:rPr>
        <w:t xml:space="preserve"> </w:t>
      </w:r>
      <w:r w:rsidR="00893821" w:rsidRPr="00394B82">
        <w:rPr>
          <w:rFonts w:eastAsia="Calibri"/>
          <w:sz w:val="28"/>
          <w:szCs w:val="28"/>
          <w:lang w:val="ro-RO" w:eastAsia="ru-RU"/>
        </w:rPr>
        <w:t>cerințelor</w:t>
      </w:r>
      <w:r w:rsidRPr="00394B82">
        <w:rPr>
          <w:rFonts w:eastAsia="Calibri"/>
          <w:sz w:val="28"/>
          <w:szCs w:val="28"/>
          <w:lang w:val="ro-RO" w:eastAsia="ru-RU"/>
        </w:rPr>
        <w:t xml:space="preserve"> de calitate </w:t>
      </w:r>
      <w:r w:rsidR="00893821" w:rsidRPr="00394B82">
        <w:rPr>
          <w:rFonts w:eastAsia="Calibri"/>
          <w:sz w:val="28"/>
          <w:szCs w:val="28"/>
          <w:lang w:val="ro-RO" w:eastAsia="ru-RU"/>
        </w:rPr>
        <w:t>și</w:t>
      </w:r>
      <w:r w:rsidRPr="00394B82">
        <w:rPr>
          <w:rFonts w:eastAsia="Calibri"/>
          <w:sz w:val="28"/>
          <w:szCs w:val="28"/>
          <w:lang w:val="ro-RO" w:eastAsia="ru-RU"/>
        </w:rPr>
        <w:t xml:space="preserve"> nu creează riscuri pentru sănătatea publică.</w:t>
      </w:r>
    </w:p>
    <w:p w:rsidR="00624CC1" w:rsidRPr="002506C5" w:rsidRDefault="00133BEA" w:rsidP="002506C5">
      <w:pPr>
        <w:autoSpaceDE w:val="0"/>
        <w:autoSpaceDN w:val="0"/>
        <w:adjustRightInd w:val="0"/>
        <w:ind w:firstLine="709"/>
        <w:rPr>
          <w:rFonts w:eastAsia="Calibri"/>
          <w:sz w:val="28"/>
          <w:szCs w:val="28"/>
          <w:lang w:val="ro-RO" w:eastAsia="ru-RU"/>
        </w:rPr>
      </w:pPr>
      <w:r w:rsidRPr="00A83F64">
        <w:rPr>
          <w:sz w:val="28"/>
          <w:szCs w:val="28"/>
          <w:lang w:val="ro-RO"/>
        </w:rPr>
        <w:t>c</w:t>
      </w:r>
      <w:r w:rsidRPr="00E65ED8">
        <w:rPr>
          <w:sz w:val="28"/>
          <w:szCs w:val="28"/>
          <w:lang w:val="ro-RO"/>
        </w:rPr>
        <w:t xml:space="preserve">) </w:t>
      </w:r>
      <w:r w:rsidR="00E65ED8" w:rsidRPr="00E65ED8">
        <w:rPr>
          <w:sz w:val="28"/>
          <w:szCs w:val="28"/>
          <w:lang w:val="ro-RO"/>
        </w:rPr>
        <w:t xml:space="preserve"> Agenția Națională privind Siguranța Alimentelor asigură supravegherea calității apei potabile utilizate de întreprinderile de profil alimentar, supravegherea pe piață a apei potabile îmbuteliate.</w:t>
      </w:r>
    </w:p>
    <w:p w:rsidR="00CF1039" w:rsidRPr="00713ED3" w:rsidRDefault="00CF1039" w:rsidP="00CF1039">
      <w:pPr>
        <w:autoSpaceDE w:val="0"/>
        <w:autoSpaceDN w:val="0"/>
        <w:adjustRightInd w:val="0"/>
        <w:ind w:firstLine="709"/>
        <w:rPr>
          <w:rFonts w:eastAsia="Calibri"/>
          <w:sz w:val="28"/>
          <w:szCs w:val="28"/>
          <w:lang w:val="ro-RO" w:eastAsia="ru-RU"/>
        </w:rPr>
      </w:pPr>
      <w:r w:rsidRPr="00394B82">
        <w:rPr>
          <w:rFonts w:eastAsia="Calibri"/>
          <w:sz w:val="28"/>
          <w:szCs w:val="28"/>
          <w:lang w:val="ro-RO" w:eastAsia="ru-RU"/>
        </w:rPr>
        <w:t xml:space="preserve">(2) </w:t>
      </w:r>
      <w:r w:rsidR="003B4D5C" w:rsidRPr="00394B82">
        <w:rPr>
          <w:rFonts w:eastAsia="Calibri"/>
          <w:sz w:val="28"/>
          <w:szCs w:val="28"/>
          <w:lang w:val="ro-RO" w:eastAsia="ru-RU"/>
        </w:rPr>
        <w:t xml:space="preserve">Ministerul Sănătății, Muncii și Protecției Sociale </w:t>
      </w:r>
      <w:r w:rsidRPr="00394B82">
        <w:rPr>
          <w:rFonts w:eastAsia="Calibri"/>
          <w:sz w:val="28"/>
          <w:szCs w:val="28"/>
          <w:lang w:val="ro-RO" w:eastAsia="ru-RU"/>
        </w:rPr>
        <w:t xml:space="preserve">va lua toate măsurile în scopul asigurării </w:t>
      </w:r>
      <w:r w:rsidR="00893821" w:rsidRPr="00394B82">
        <w:rPr>
          <w:rFonts w:eastAsia="Calibri"/>
          <w:sz w:val="28"/>
          <w:szCs w:val="28"/>
          <w:lang w:val="ro-RO" w:eastAsia="ru-RU"/>
        </w:rPr>
        <w:t>capacităților</w:t>
      </w:r>
      <w:r w:rsidRPr="00394B82">
        <w:rPr>
          <w:rFonts w:eastAsia="Calibri"/>
          <w:sz w:val="28"/>
          <w:szCs w:val="28"/>
          <w:lang w:val="ro-RO" w:eastAsia="ru-RU"/>
        </w:rPr>
        <w:t xml:space="preserve"> de laborator </w:t>
      </w:r>
      <w:r w:rsidR="00893821" w:rsidRPr="00394B82">
        <w:rPr>
          <w:rFonts w:eastAsia="Calibri"/>
          <w:sz w:val="28"/>
          <w:szCs w:val="28"/>
          <w:lang w:val="ro-RO" w:eastAsia="ru-RU"/>
        </w:rPr>
        <w:t>și</w:t>
      </w:r>
      <w:r w:rsidRPr="00394B82">
        <w:rPr>
          <w:rFonts w:eastAsia="Calibri"/>
          <w:sz w:val="28"/>
          <w:szCs w:val="28"/>
          <w:lang w:val="ro-RO" w:eastAsia="ru-RU"/>
        </w:rPr>
        <w:t xml:space="preserve"> de calificare a personalului </w:t>
      </w:r>
      <w:r w:rsidR="003B4D5C" w:rsidRPr="00394B82">
        <w:rPr>
          <w:rFonts w:eastAsia="Calibri"/>
          <w:sz w:val="28"/>
          <w:szCs w:val="28"/>
          <w:lang w:val="ro-RO" w:eastAsia="ru-RU"/>
        </w:rPr>
        <w:t xml:space="preserve">Agenției Naționale pentru Sănătate Publică </w:t>
      </w:r>
      <w:r w:rsidRPr="00394B82">
        <w:rPr>
          <w:rFonts w:eastAsia="Calibri"/>
          <w:sz w:val="28"/>
          <w:szCs w:val="28"/>
          <w:lang w:val="ro-RO" w:eastAsia="ru-RU"/>
        </w:rPr>
        <w:t>pentru realizarea monitorizării de</w:t>
      </w:r>
      <w:r w:rsidRPr="00713ED3">
        <w:rPr>
          <w:rFonts w:eastAsia="Calibri"/>
          <w:sz w:val="28"/>
          <w:szCs w:val="28"/>
          <w:lang w:val="ro-RO" w:eastAsia="ru-RU"/>
        </w:rPr>
        <w:t xml:space="preserve"> audit a </w:t>
      </w:r>
      <w:r w:rsidR="00893821" w:rsidRPr="00713ED3">
        <w:rPr>
          <w:rFonts w:eastAsia="Calibri"/>
          <w:sz w:val="28"/>
          <w:szCs w:val="28"/>
          <w:lang w:val="ro-RO" w:eastAsia="ru-RU"/>
        </w:rPr>
        <w:t>calității</w:t>
      </w:r>
      <w:r w:rsidRPr="00713ED3">
        <w:rPr>
          <w:rFonts w:eastAsia="Calibri"/>
          <w:sz w:val="28"/>
          <w:szCs w:val="28"/>
          <w:lang w:val="ro-RO" w:eastAsia="ru-RU"/>
        </w:rPr>
        <w:t xml:space="preserve"> apei potabile, în vederea prevenirii riscurilor pentru sănătatea publică.</w:t>
      </w:r>
    </w:p>
    <w:p w:rsidR="00CF1039" w:rsidRPr="006521D3" w:rsidRDefault="00CF1039" w:rsidP="00CF1039">
      <w:pPr>
        <w:autoSpaceDE w:val="0"/>
        <w:autoSpaceDN w:val="0"/>
        <w:adjustRightInd w:val="0"/>
        <w:ind w:firstLine="709"/>
        <w:rPr>
          <w:rFonts w:eastAsia="Calibri"/>
          <w:sz w:val="28"/>
          <w:szCs w:val="28"/>
          <w:lang w:val="ro-RO" w:eastAsia="ru-RU"/>
        </w:rPr>
      </w:pPr>
      <w:r w:rsidRPr="00713ED3">
        <w:rPr>
          <w:rFonts w:eastAsia="Calibri"/>
          <w:sz w:val="28"/>
          <w:szCs w:val="28"/>
          <w:lang w:val="ro-RO" w:eastAsia="ru-RU"/>
        </w:rPr>
        <w:t xml:space="preserve">(3) </w:t>
      </w:r>
      <w:r w:rsidR="0094533A" w:rsidRPr="00713ED3">
        <w:rPr>
          <w:rFonts w:eastAsia="Calibri"/>
          <w:sz w:val="28"/>
          <w:szCs w:val="28"/>
          <w:lang w:val="ro-RO" w:eastAsia="ru-RU"/>
        </w:rPr>
        <w:t>Agenția</w:t>
      </w:r>
      <w:r w:rsidR="00271CBA" w:rsidRPr="00713ED3">
        <w:rPr>
          <w:rFonts w:eastAsia="Calibri"/>
          <w:sz w:val="28"/>
          <w:szCs w:val="28"/>
          <w:lang w:val="ro-RO" w:eastAsia="ru-RU"/>
        </w:rPr>
        <w:t xml:space="preserve"> </w:t>
      </w:r>
      <w:r w:rsidR="0094533A" w:rsidRPr="00713ED3">
        <w:rPr>
          <w:rFonts w:eastAsia="Calibri"/>
          <w:sz w:val="28"/>
          <w:szCs w:val="28"/>
          <w:lang w:val="ro-RO" w:eastAsia="ru-RU"/>
        </w:rPr>
        <w:t>Națională</w:t>
      </w:r>
      <w:r w:rsidR="00271CBA" w:rsidRPr="00713ED3">
        <w:rPr>
          <w:rFonts w:eastAsia="Calibri"/>
          <w:sz w:val="28"/>
          <w:szCs w:val="28"/>
          <w:lang w:val="ro-RO" w:eastAsia="ru-RU"/>
        </w:rPr>
        <w:t xml:space="preserve"> pentru Sănătate Publică</w:t>
      </w:r>
      <w:r w:rsidR="00271CBA" w:rsidRPr="00713ED3">
        <w:rPr>
          <w:bCs/>
          <w:sz w:val="28"/>
          <w:szCs w:val="28"/>
          <w:lang w:val="ro-RO"/>
        </w:rPr>
        <w:t xml:space="preserve"> </w:t>
      </w:r>
      <w:r w:rsidR="00271CBA" w:rsidRPr="00713ED3">
        <w:rPr>
          <w:rFonts w:eastAsia="Calibri"/>
          <w:sz w:val="28"/>
          <w:szCs w:val="28"/>
          <w:lang w:val="ro-RO" w:eastAsia="ru-RU"/>
        </w:rPr>
        <w:t xml:space="preserve">va întocmi şi va prezenta pentru aprobare </w:t>
      </w:r>
      <w:r w:rsidRPr="00713ED3">
        <w:rPr>
          <w:bCs/>
          <w:sz w:val="28"/>
          <w:szCs w:val="28"/>
          <w:lang w:val="ro-RO"/>
        </w:rPr>
        <w:t>Ministerul</w:t>
      </w:r>
      <w:r w:rsidR="00271CBA" w:rsidRPr="00713ED3">
        <w:rPr>
          <w:bCs/>
          <w:sz w:val="28"/>
          <w:szCs w:val="28"/>
          <w:lang w:val="ro-RO"/>
        </w:rPr>
        <w:t>ui</w:t>
      </w:r>
      <w:r w:rsidRPr="00713ED3">
        <w:rPr>
          <w:bCs/>
          <w:sz w:val="28"/>
          <w:szCs w:val="28"/>
          <w:lang w:val="ro-RO"/>
        </w:rPr>
        <w:t xml:space="preserve"> </w:t>
      </w:r>
      <w:r w:rsidR="0094533A" w:rsidRPr="00713ED3">
        <w:rPr>
          <w:bCs/>
          <w:sz w:val="28"/>
          <w:szCs w:val="28"/>
          <w:lang w:val="ro-RO"/>
        </w:rPr>
        <w:t>Sănătății</w:t>
      </w:r>
      <w:r w:rsidRPr="00713ED3">
        <w:rPr>
          <w:bCs/>
          <w:sz w:val="28"/>
          <w:szCs w:val="28"/>
          <w:lang w:val="ro-RO"/>
        </w:rPr>
        <w:t xml:space="preserve">, Muncii şi </w:t>
      </w:r>
      <w:r w:rsidR="0094533A" w:rsidRPr="00713ED3">
        <w:rPr>
          <w:bCs/>
          <w:sz w:val="28"/>
          <w:szCs w:val="28"/>
          <w:lang w:val="ro-RO"/>
        </w:rPr>
        <w:t>Protecției</w:t>
      </w:r>
      <w:r w:rsidRPr="00713ED3">
        <w:rPr>
          <w:bCs/>
          <w:sz w:val="28"/>
          <w:szCs w:val="28"/>
          <w:lang w:val="ro-RO"/>
        </w:rPr>
        <w:t xml:space="preserve"> Sociale</w:t>
      </w:r>
      <w:r w:rsidR="00E87719" w:rsidRPr="00713ED3">
        <w:rPr>
          <w:bCs/>
          <w:sz w:val="28"/>
          <w:szCs w:val="28"/>
          <w:lang w:val="ro-RO"/>
        </w:rPr>
        <w:t xml:space="preserve"> </w:t>
      </w:r>
      <w:r w:rsidRPr="00713ED3">
        <w:rPr>
          <w:rFonts w:eastAsia="Calibri"/>
          <w:sz w:val="28"/>
          <w:szCs w:val="28"/>
          <w:lang w:val="ro-RO" w:eastAsia="ru-RU"/>
        </w:rPr>
        <w:t>planul,</w:t>
      </w:r>
      <w:r w:rsidRPr="006521D3">
        <w:rPr>
          <w:rFonts w:eastAsia="Calibri"/>
          <w:sz w:val="28"/>
          <w:szCs w:val="28"/>
          <w:lang w:val="ro-RO" w:eastAsia="ru-RU"/>
        </w:rPr>
        <w:t xml:space="preserve"> calendarul şi costurile </w:t>
      </w:r>
      <w:r w:rsidR="0094533A" w:rsidRPr="006521D3">
        <w:rPr>
          <w:rFonts w:eastAsia="Calibri"/>
          <w:sz w:val="28"/>
          <w:szCs w:val="28"/>
          <w:lang w:val="ro-RO" w:eastAsia="ru-RU"/>
        </w:rPr>
        <w:t>activităților</w:t>
      </w:r>
      <w:r w:rsidRPr="006521D3">
        <w:rPr>
          <w:rFonts w:eastAsia="Calibri"/>
          <w:sz w:val="28"/>
          <w:szCs w:val="28"/>
          <w:lang w:val="ro-RO" w:eastAsia="ru-RU"/>
        </w:rPr>
        <w:t xml:space="preserve"> de monitorizare de audit al </w:t>
      </w:r>
      <w:r w:rsidR="0094533A" w:rsidRPr="006521D3">
        <w:rPr>
          <w:rFonts w:eastAsia="Calibri"/>
          <w:sz w:val="28"/>
          <w:szCs w:val="28"/>
          <w:lang w:val="ro-RO" w:eastAsia="ru-RU"/>
        </w:rPr>
        <w:t>calității</w:t>
      </w:r>
      <w:r w:rsidRPr="006521D3">
        <w:rPr>
          <w:rFonts w:eastAsia="Calibri"/>
          <w:sz w:val="28"/>
          <w:szCs w:val="28"/>
          <w:lang w:val="ro-RO" w:eastAsia="ru-RU"/>
        </w:rPr>
        <w:t xml:space="preserve"> apei potabile în termen de un an de la data intrării în vigoare a prezentei legi.</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(4) Producătorii, distribuitorii sau consumatorii de apă potabilă, prin sistem public ori individual, prin îmbuteliere în sticle sau alte recipiente pentru industria alimentară, </w:t>
      </w:r>
      <w:r>
        <w:rPr>
          <w:rFonts w:eastAsia="Calibri"/>
          <w:sz w:val="28"/>
          <w:szCs w:val="28"/>
          <w:lang w:val="ro-RO" w:eastAsia="ru-RU"/>
        </w:rPr>
        <w:t xml:space="preserve">vor asigura monitorizarea </w:t>
      </w:r>
      <w:r w:rsidR="0094533A">
        <w:rPr>
          <w:rFonts w:eastAsia="Calibri"/>
          <w:sz w:val="28"/>
          <w:szCs w:val="28"/>
          <w:lang w:val="ro-RO" w:eastAsia="ru-RU"/>
        </w:rPr>
        <w:t>operaț</w:t>
      </w:r>
      <w:r w:rsidR="0094533A" w:rsidRPr="006521D3">
        <w:rPr>
          <w:rFonts w:eastAsia="Calibri"/>
          <w:sz w:val="28"/>
          <w:szCs w:val="28"/>
          <w:lang w:val="ro-RO" w:eastAsia="ru-RU"/>
        </w:rPr>
        <w:t>ională</w:t>
      </w:r>
      <w:r w:rsidRPr="006521D3">
        <w:rPr>
          <w:rFonts w:eastAsia="Calibri"/>
          <w:sz w:val="28"/>
          <w:szCs w:val="28"/>
          <w:lang w:val="ro-RO" w:eastAsia="ru-RU"/>
        </w:rPr>
        <w:t xml:space="preserve">, de control al apei potabile, conform unui program care trebuie să cuprindă controlul </w:t>
      </w:r>
      <w:r w:rsidR="0094533A" w:rsidRPr="006521D3">
        <w:rPr>
          <w:rFonts w:eastAsia="Calibri"/>
          <w:sz w:val="28"/>
          <w:szCs w:val="28"/>
          <w:lang w:val="ro-RO" w:eastAsia="ru-RU"/>
        </w:rPr>
        <w:t>eficienței</w:t>
      </w:r>
      <w:r w:rsidRPr="006521D3">
        <w:rPr>
          <w:rFonts w:eastAsia="Calibri"/>
          <w:sz w:val="28"/>
          <w:szCs w:val="28"/>
          <w:lang w:val="ro-RO" w:eastAsia="ru-RU"/>
        </w:rPr>
        <w:t xml:space="preserve"> tehnologiei de tratare, îndeosebi al </w:t>
      </w:r>
      <w:r w:rsidR="0094533A" w:rsidRPr="006521D3">
        <w:rPr>
          <w:rFonts w:eastAsia="Calibri"/>
          <w:sz w:val="28"/>
          <w:szCs w:val="28"/>
          <w:lang w:val="ro-RO" w:eastAsia="ru-RU"/>
        </w:rPr>
        <w:t>dezinfecției</w:t>
      </w:r>
      <w:r w:rsidRPr="006521D3">
        <w:rPr>
          <w:rFonts w:eastAsia="Calibri"/>
          <w:sz w:val="28"/>
          <w:szCs w:val="28"/>
          <w:lang w:val="ro-RO" w:eastAsia="ru-RU"/>
        </w:rPr>
        <w:t xml:space="preserve"> şi al </w:t>
      </w:r>
      <w:r w:rsidR="0094533A" w:rsidRPr="006521D3">
        <w:rPr>
          <w:rFonts w:eastAsia="Calibri"/>
          <w:sz w:val="28"/>
          <w:szCs w:val="28"/>
          <w:lang w:val="ro-RO" w:eastAsia="ru-RU"/>
        </w:rPr>
        <w:t>calității</w:t>
      </w:r>
      <w:r w:rsidRPr="006521D3">
        <w:rPr>
          <w:rFonts w:eastAsia="Calibri"/>
          <w:sz w:val="28"/>
          <w:szCs w:val="28"/>
          <w:lang w:val="ro-RO" w:eastAsia="ru-RU"/>
        </w:rPr>
        <w:t xml:space="preserve"> apei potabile produse, distribuite şi utilizate.</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(5) Procedurile pentru monitorizarea prevăzută la alin. (4) vor fi stabilite în conformitate cu Regulamentul sanitar privind supravegherea şi monitorizarea </w:t>
      </w:r>
      <w:r w:rsidR="0094533A" w:rsidRPr="006521D3">
        <w:rPr>
          <w:rFonts w:eastAsia="Calibri"/>
          <w:sz w:val="28"/>
          <w:szCs w:val="28"/>
          <w:lang w:val="ro-RO" w:eastAsia="ru-RU"/>
        </w:rPr>
        <w:t>calității</w:t>
      </w:r>
      <w:r w:rsidRPr="006521D3">
        <w:rPr>
          <w:rFonts w:eastAsia="Calibri"/>
          <w:sz w:val="28"/>
          <w:szCs w:val="28"/>
          <w:lang w:val="ro-RO" w:eastAsia="ru-RU"/>
        </w:rPr>
        <w:t xml:space="preserve"> apei potabile, iar programul de monitorizare trebuie să fie notificat de către </w:t>
      </w:r>
      <w:r w:rsidR="0094533A">
        <w:rPr>
          <w:rFonts w:eastAsia="Calibri"/>
          <w:sz w:val="28"/>
          <w:szCs w:val="28"/>
          <w:lang w:val="ro-RO" w:eastAsia="ru-RU"/>
        </w:rPr>
        <w:t>Agenția</w:t>
      </w:r>
      <w:r w:rsidR="004D02DF">
        <w:rPr>
          <w:rFonts w:eastAsia="Calibri"/>
          <w:sz w:val="28"/>
          <w:szCs w:val="28"/>
          <w:lang w:val="ro-RO" w:eastAsia="ru-RU"/>
        </w:rPr>
        <w:t xml:space="preserve"> </w:t>
      </w:r>
      <w:r w:rsidR="0094533A">
        <w:rPr>
          <w:rFonts w:eastAsia="Calibri"/>
          <w:sz w:val="28"/>
          <w:szCs w:val="28"/>
          <w:lang w:val="ro-RO" w:eastAsia="ru-RU"/>
        </w:rPr>
        <w:t>Națională</w:t>
      </w:r>
      <w:r w:rsidR="004D02DF">
        <w:rPr>
          <w:rFonts w:eastAsia="Calibri"/>
          <w:sz w:val="28"/>
          <w:szCs w:val="28"/>
          <w:lang w:val="ro-RO" w:eastAsia="ru-RU"/>
        </w:rPr>
        <w:t xml:space="preserve"> pentru Sănătate Publică</w:t>
      </w:r>
      <w:r w:rsidRPr="006521D3">
        <w:rPr>
          <w:rFonts w:eastAsia="Calibri"/>
          <w:sz w:val="28"/>
          <w:szCs w:val="28"/>
          <w:lang w:val="ro-RO" w:eastAsia="ru-RU"/>
        </w:rPr>
        <w:t>.</w:t>
      </w:r>
    </w:p>
    <w:p w:rsidR="00CF1039" w:rsidRPr="00F64544"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(6) </w:t>
      </w:r>
      <w:r w:rsidR="0099571A">
        <w:rPr>
          <w:color w:val="000000"/>
          <w:sz w:val="28"/>
          <w:szCs w:val="28"/>
          <w:lang w:val="ro-RO"/>
        </w:rPr>
        <w:t xml:space="preserve">Laboratoarele care efectuează încercări de laborator ale apei potabile, indiferent de tipul de proprietate și forma de organizare juridică, vor respecta specificațiile referitoare la modul de analiză a parametrilor stabiliți conform Regulamentului sanitar privind supraveghere și monitorizarea calității apei potabile. </w:t>
      </w:r>
      <w:r w:rsidR="007A00F4" w:rsidRPr="00F64544">
        <w:rPr>
          <w:sz w:val="28"/>
          <w:szCs w:val="28"/>
          <w:lang w:val="ro-RO"/>
        </w:rPr>
        <w:t>A</w:t>
      </w:r>
      <w:r w:rsidR="0099571A" w:rsidRPr="00F64544">
        <w:rPr>
          <w:sz w:val="28"/>
          <w:szCs w:val="28"/>
          <w:lang w:val="ro-RO"/>
        </w:rPr>
        <w:t>genția Națională pentru Sănătate Publică plasează anual pe site-ul oficial lista laboratoarelor care efectuează încercări de laborator a calității apei potabile.</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lastRenderedPageBreak/>
        <w:t>(7) Se pot utiliza şi alte metode de analiză</w:t>
      </w:r>
      <w:r w:rsidR="00E87719">
        <w:rPr>
          <w:rFonts w:eastAsia="Calibri"/>
          <w:sz w:val="28"/>
          <w:szCs w:val="28"/>
          <w:lang w:val="ro-RO" w:eastAsia="ru-RU"/>
        </w:rPr>
        <w:t xml:space="preserve"> </w:t>
      </w:r>
      <w:r>
        <w:rPr>
          <w:rFonts w:eastAsia="Calibri"/>
          <w:sz w:val="28"/>
          <w:szCs w:val="28"/>
          <w:lang w:val="ro-RO" w:eastAsia="ru-RU"/>
        </w:rPr>
        <w:t xml:space="preserve">aprobate de organismul </w:t>
      </w:r>
      <w:r w:rsidR="006D3E4F">
        <w:rPr>
          <w:rFonts w:eastAsia="Calibri"/>
          <w:sz w:val="28"/>
          <w:szCs w:val="28"/>
          <w:lang w:val="ro-RO" w:eastAsia="ru-RU"/>
        </w:rPr>
        <w:t>naț</w:t>
      </w:r>
      <w:r w:rsidR="006D3E4F" w:rsidRPr="006521D3">
        <w:rPr>
          <w:rFonts w:eastAsia="Calibri"/>
          <w:sz w:val="28"/>
          <w:szCs w:val="28"/>
          <w:lang w:val="ro-RO" w:eastAsia="ru-RU"/>
        </w:rPr>
        <w:t>ional</w:t>
      </w:r>
      <w:r w:rsidRPr="006521D3">
        <w:rPr>
          <w:rFonts w:eastAsia="Calibri"/>
          <w:sz w:val="28"/>
          <w:szCs w:val="28"/>
          <w:lang w:val="ro-RO" w:eastAsia="ru-RU"/>
        </w:rPr>
        <w:t xml:space="preserve"> de standardizare. Laboratoarele care au recurs la metode alternative vor prezenta toate </w:t>
      </w:r>
      <w:r w:rsidR="00505D9E" w:rsidRPr="006521D3">
        <w:rPr>
          <w:rFonts w:eastAsia="Calibri"/>
          <w:sz w:val="28"/>
          <w:szCs w:val="28"/>
          <w:lang w:val="ro-RO" w:eastAsia="ru-RU"/>
        </w:rPr>
        <w:t>inform</w:t>
      </w:r>
      <w:r w:rsidR="00505D9E">
        <w:rPr>
          <w:rFonts w:eastAsia="Calibri"/>
          <w:sz w:val="28"/>
          <w:szCs w:val="28"/>
          <w:lang w:val="ro-RO" w:eastAsia="ru-RU"/>
        </w:rPr>
        <w:t>ațiile</w:t>
      </w:r>
      <w:r w:rsidR="00C4036C">
        <w:rPr>
          <w:rFonts w:eastAsia="Calibri"/>
          <w:sz w:val="28"/>
          <w:szCs w:val="28"/>
          <w:lang w:val="ro-RO" w:eastAsia="ru-RU"/>
        </w:rPr>
        <w:t xml:space="preserve"> de validare a acestora</w:t>
      </w:r>
      <w:r w:rsidRPr="006521D3">
        <w:rPr>
          <w:rFonts w:eastAsia="Calibri"/>
          <w:sz w:val="28"/>
          <w:szCs w:val="28"/>
          <w:lang w:val="ro-RO" w:eastAsia="ru-RU"/>
        </w:rPr>
        <w:t xml:space="preserve">. </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(8) </w:t>
      </w:r>
      <w:r w:rsidR="00505D9E">
        <w:rPr>
          <w:rFonts w:eastAsia="Calibri"/>
          <w:sz w:val="28"/>
          <w:szCs w:val="28"/>
          <w:lang w:val="ro-RO" w:eastAsia="ru-RU"/>
        </w:rPr>
        <w:t>Agenția</w:t>
      </w:r>
      <w:r w:rsidR="004D02DF">
        <w:rPr>
          <w:rFonts w:eastAsia="Calibri"/>
          <w:sz w:val="28"/>
          <w:szCs w:val="28"/>
          <w:lang w:val="ro-RO" w:eastAsia="ru-RU"/>
        </w:rPr>
        <w:t xml:space="preserve"> </w:t>
      </w:r>
      <w:r w:rsidR="00505D9E">
        <w:rPr>
          <w:rFonts w:eastAsia="Calibri"/>
          <w:sz w:val="28"/>
          <w:szCs w:val="28"/>
          <w:lang w:val="ro-RO" w:eastAsia="ru-RU"/>
        </w:rPr>
        <w:t>Națională</w:t>
      </w:r>
      <w:r w:rsidR="004D02DF">
        <w:rPr>
          <w:rFonts w:eastAsia="Calibri"/>
          <w:sz w:val="28"/>
          <w:szCs w:val="28"/>
          <w:lang w:val="ro-RO" w:eastAsia="ru-RU"/>
        </w:rPr>
        <w:t xml:space="preserve"> pentru Sănătate Publică</w:t>
      </w:r>
      <w:r w:rsidR="00E87719">
        <w:rPr>
          <w:rFonts w:eastAsia="Calibri"/>
          <w:sz w:val="28"/>
          <w:szCs w:val="28"/>
          <w:lang w:val="ro-RO" w:eastAsia="ru-RU"/>
        </w:rPr>
        <w:t xml:space="preserve"> </w:t>
      </w:r>
      <w:r>
        <w:rPr>
          <w:rFonts w:eastAsia="Calibri"/>
          <w:sz w:val="28"/>
          <w:szCs w:val="28"/>
          <w:lang w:val="ro-RO" w:eastAsia="ru-RU"/>
        </w:rPr>
        <w:t>este</w:t>
      </w:r>
      <w:r w:rsidRPr="006521D3">
        <w:rPr>
          <w:rFonts w:eastAsia="Calibri"/>
          <w:sz w:val="28"/>
          <w:szCs w:val="28"/>
          <w:lang w:val="ro-RO" w:eastAsia="ru-RU"/>
        </w:rPr>
        <w:t xml:space="preserve"> în drept să decidă efectuarea unei monitorizări suplimentare dacă există dovezi ce atestă </w:t>
      </w:r>
      <w:r w:rsidR="0067675A" w:rsidRPr="006521D3">
        <w:rPr>
          <w:rFonts w:eastAsia="Calibri"/>
          <w:sz w:val="28"/>
          <w:szCs w:val="28"/>
          <w:lang w:val="ro-RO" w:eastAsia="ru-RU"/>
        </w:rPr>
        <w:t>prezența</w:t>
      </w:r>
      <w:r w:rsidRPr="006521D3">
        <w:rPr>
          <w:rFonts w:eastAsia="Calibri"/>
          <w:sz w:val="28"/>
          <w:szCs w:val="28"/>
          <w:lang w:val="ro-RO" w:eastAsia="ru-RU"/>
        </w:rPr>
        <w:t xml:space="preserve"> în apă a unor </w:t>
      </w:r>
      <w:r w:rsidR="00505D9E" w:rsidRPr="006521D3">
        <w:rPr>
          <w:rFonts w:eastAsia="Calibri"/>
          <w:sz w:val="28"/>
          <w:szCs w:val="28"/>
          <w:lang w:val="ro-RO" w:eastAsia="ru-RU"/>
        </w:rPr>
        <w:t>substanțe</w:t>
      </w:r>
      <w:r w:rsidRPr="006521D3">
        <w:rPr>
          <w:rFonts w:eastAsia="Calibri"/>
          <w:sz w:val="28"/>
          <w:szCs w:val="28"/>
          <w:lang w:val="ro-RO" w:eastAsia="ru-RU"/>
        </w:rPr>
        <w:t xml:space="preserve"> sau microorganisme care nu au fost stabilite ca parametri conform tabelului 3 din anex</w:t>
      </w:r>
      <w:r w:rsidR="00307C52">
        <w:rPr>
          <w:rFonts w:eastAsia="Calibri"/>
          <w:sz w:val="28"/>
          <w:szCs w:val="28"/>
          <w:lang w:val="ro-RO" w:eastAsia="ru-RU"/>
        </w:rPr>
        <w:t>ă</w:t>
      </w:r>
      <w:r w:rsidRPr="006521D3">
        <w:rPr>
          <w:rFonts w:eastAsia="Calibri"/>
          <w:sz w:val="28"/>
          <w:szCs w:val="28"/>
          <w:lang w:val="ro-RO" w:eastAsia="ru-RU"/>
        </w:rPr>
        <w:t xml:space="preserve"> şi care pot constitui un pericol </w:t>
      </w:r>
      <w:r w:rsidR="0067675A" w:rsidRPr="006521D3">
        <w:rPr>
          <w:rFonts w:eastAsia="Calibri"/>
          <w:sz w:val="28"/>
          <w:szCs w:val="28"/>
          <w:lang w:val="ro-RO" w:eastAsia="ru-RU"/>
        </w:rPr>
        <w:t>potențial</w:t>
      </w:r>
      <w:r w:rsidRPr="006521D3">
        <w:rPr>
          <w:rFonts w:eastAsia="Calibri"/>
          <w:sz w:val="28"/>
          <w:szCs w:val="28"/>
          <w:lang w:val="ro-RO" w:eastAsia="ru-RU"/>
        </w:rPr>
        <w:t xml:space="preserve"> pentru sănătatea umană. Monitorizarea suplimentară se realizează individualizat pentru fiecare </w:t>
      </w:r>
      <w:r w:rsidR="00505D9E" w:rsidRPr="006521D3">
        <w:rPr>
          <w:rFonts w:eastAsia="Calibri"/>
          <w:sz w:val="28"/>
          <w:szCs w:val="28"/>
          <w:lang w:val="ro-RO" w:eastAsia="ru-RU"/>
        </w:rPr>
        <w:t>substanță</w:t>
      </w:r>
      <w:r w:rsidRPr="006521D3">
        <w:rPr>
          <w:rFonts w:eastAsia="Calibri"/>
          <w:sz w:val="28"/>
          <w:szCs w:val="28"/>
          <w:lang w:val="ro-RO" w:eastAsia="ru-RU"/>
        </w:rPr>
        <w:t xml:space="preserve"> sau microorganism în cauză.</w:t>
      </w:r>
    </w:p>
    <w:p w:rsidR="00CF1039" w:rsidRPr="006521D3" w:rsidRDefault="00CF1039" w:rsidP="00CF1039">
      <w:pPr>
        <w:autoSpaceDE w:val="0"/>
        <w:autoSpaceDN w:val="0"/>
        <w:adjustRightInd w:val="0"/>
        <w:ind w:firstLine="0"/>
        <w:rPr>
          <w:rFonts w:eastAsia="Calibri"/>
          <w:sz w:val="28"/>
          <w:szCs w:val="28"/>
          <w:lang w:val="ro-RO" w:eastAsia="ru-RU"/>
        </w:rPr>
      </w:pPr>
    </w:p>
    <w:p w:rsidR="00CF1039" w:rsidRPr="006521D3" w:rsidRDefault="00CF1039" w:rsidP="00CF1039">
      <w:pPr>
        <w:autoSpaceDE w:val="0"/>
        <w:autoSpaceDN w:val="0"/>
        <w:adjustRightInd w:val="0"/>
        <w:ind w:firstLine="709"/>
        <w:rPr>
          <w:rFonts w:eastAsia="Calibri"/>
          <w:b/>
          <w:sz w:val="28"/>
          <w:szCs w:val="28"/>
          <w:lang w:val="ro-RO" w:eastAsia="ru-RU"/>
        </w:rPr>
      </w:pPr>
      <w:r w:rsidRPr="006521D3">
        <w:rPr>
          <w:rFonts w:eastAsia="Calibri"/>
          <w:b/>
          <w:sz w:val="28"/>
          <w:szCs w:val="28"/>
          <w:lang w:val="ro-RO" w:eastAsia="ru-RU"/>
        </w:rPr>
        <w:t>Articolul 8</w:t>
      </w:r>
      <w:r>
        <w:rPr>
          <w:rFonts w:eastAsia="Calibri"/>
          <w:b/>
          <w:sz w:val="28"/>
          <w:szCs w:val="28"/>
          <w:lang w:val="ro-RO" w:eastAsia="ru-RU"/>
        </w:rPr>
        <w:t xml:space="preserve">. Proceduri de analiză a </w:t>
      </w:r>
      <w:r w:rsidR="00CB7AFD">
        <w:rPr>
          <w:rFonts w:eastAsia="Calibri"/>
          <w:b/>
          <w:sz w:val="28"/>
          <w:szCs w:val="28"/>
          <w:lang w:val="ro-RO" w:eastAsia="ru-RU"/>
        </w:rPr>
        <w:t>calităț</w:t>
      </w:r>
      <w:r w:rsidR="00CB7AFD" w:rsidRPr="006521D3">
        <w:rPr>
          <w:rFonts w:eastAsia="Calibri"/>
          <w:b/>
          <w:sz w:val="28"/>
          <w:szCs w:val="28"/>
          <w:lang w:val="ro-RO" w:eastAsia="ru-RU"/>
        </w:rPr>
        <w:t>ii</w:t>
      </w:r>
      <w:r w:rsidRPr="006521D3">
        <w:rPr>
          <w:rFonts w:eastAsia="Calibri"/>
          <w:b/>
          <w:sz w:val="28"/>
          <w:szCs w:val="28"/>
          <w:lang w:val="ro-RO" w:eastAsia="ru-RU"/>
        </w:rPr>
        <w:t xml:space="preserve"> apei potabile</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(1) Sursele ce asigură apa potabilă în mediul rural – fîntîni, </w:t>
      </w:r>
      <w:r w:rsidR="0067675A" w:rsidRPr="006521D3">
        <w:rPr>
          <w:rFonts w:eastAsia="Calibri"/>
          <w:sz w:val="28"/>
          <w:szCs w:val="28"/>
          <w:lang w:val="ro-RO" w:eastAsia="ru-RU"/>
        </w:rPr>
        <w:t>puțuri</w:t>
      </w:r>
      <w:r w:rsidRPr="006521D3">
        <w:rPr>
          <w:rFonts w:eastAsia="Calibri"/>
          <w:sz w:val="28"/>
          <w:szCs w:val="28"/>
          <w:lang w:val="ro-RO" w:eastAsia="ru-RU"/>
        </w:rPr>
        <w:t xml:space="preserve"> de mică adîncime şi captări de apă – vor fi </w:t>
      </w:r>
      <w:r>
        <w:rPr>
          <w:rFonts w:eastAsia="Calibri"/>
          <w:sz w:val="28"/>
          <w:szCs w:val="28"/>
          <w:lang w:val="ro-RO" w:eastAsia="ru-RU"/>
        </w:rPr>
        <w:t xml:space="preserve">verificate </w:t>
      </w:r>
      <w:r w:rsidRPr="006521D3">
        <w:rPr>
          <w:rFonts w:eastAsia="Calibri"/>
          <w:sz w:val="28"/>
          <w:szCs w:val="28"/>
          <w:lang w:val="ro-RO" w:eastAsia="ru-RU"/>
        </w:rPr>
        <w:t xml:space="preserve">de către </w:t>
      </w:r>
      <w:r>
        <w:rPr>
          <w:rFonts w:eastAsia="Calibri"/>
          <w:sz w:val="28"/>
          <w:szCs w:val="28"/>
          <w:lang w:val="ro-RO" w:eastAsia="ru-RU"/>
        </w:rPr>
        <w:t xml:space="preserve">subdiviziunile teritoriale ale </w:t>
      </w:r>
      <w:r w:rsidR="00505D9E">
        <w:rPr>
          <w:rFonts w:eastAsia="Calibri"/>
          <w:sz w:val="28"/>
          <w:szCs w:val="28"/>
          <w:lang w:val="ro-RO" w:eastAsia="ru-RU"/>
        </w:rPr>
        <w:t>Agenției</w:t>
      </w:r>
      <w:r>
        <w:rPr>
          <w:rFonts w:eastAsia="Calibri"/>
          <w:sz w:val="28"/>
          <w:szCs w:val="28"/>
          <w:lang w:val="ro-RO" w:eastAsia="ru-RU"/>
        </w:rPr>
        <w:t xml:space="preserve"> </w:t>
      </w:r>
      <w:r w:rsidR="00505D9E">
        <w:rPr>
          <w:rFonts w:eastAsia="Calibri"/>
          <w:sz w:val="28"/>
          <w:szCs w:val="28"/>
          <w:lang w:val="ro-RO" w:eastAsia="ru-RU"/>
        </w:rPr>
        <w:t>Naționale</w:t>
      </w:r>
      <w:r>
        <w:rPr>
          <w:rFonts w:eastAsia="Calibri"/>
          <w:sz w:val="28"/>
          <w:szCs w:val="28"/>
          <w:lang w:val="ro-RO" w:eastAsia="ru-RU"/>
        </w:rPr>
        <w:t xml:space="preserve"> pentru </w:t>
      </w:r>
      <w:r w:rsidR="00C4036C">
        <w:rPr>
          <w:rFonts w:eastAsia="Calibri"/>
          <w:sz w:val="28"/>
          <w:szCs w:val="28"/>
          <w:lang w:val="ro-RO" w:eastAsia="ru-RU"/>
        </w:rPr>
        <w:t>Sănătate P</w:t>
      </w:r>
      <w:r w:rsidRPr="006521D3">
        <w:rPr>
          <w:rFonts w:eastAsia="Calibri"/>
          <w:sz w:val="28"/>
          <w:szCs w:val="28"/>
          <w:lang w:val="ro-RO" w:eastAsia="ru-RU"/>
        </w:rPr>
        <w:t>ublică</w:t>
      </w:r>
      <w:r>
        <w:rPr>
          <w:rFonts w:eastAsia="Calibri"/>
          <w:sz w:val="28"/>
          <w:szCs w:val="28"/>
          <w:lang w:val="ro-RO" w:eastAsia="ru-RU"/>
        </w:rPr>
        <w:t xml:space="preserve">, la solicitarea </w:t>
      </w:r>
      <w:r w:rsidR="00505D9E">
        <w:rPr>
          <w:rFonts w:eastAsia="Calibri"/>
          <w:sz w:val="28"/>
          <w:szCs w:val="28"/>
          <w:lang w:val="ro-RO" w:eastAsia="ru-RU"/>
        </w:rPr>
        <w:t>autorității</w:t>
      </w:r>
      <w:r>
        <w:rPr>
          <w:rFonts w:eastAsia="Calibri"/>
          <w:sz w:val="28"/>
          <w:szCs w:val="28"/>
          <w:lang w:val="ro-RO" w:eastAsia="ru-RU"/>
        </w:rPr>
        <w:t xml:space="preserve"> publice locale sau a </w:t>
      </w:r>
      <w:r w:rsidR="00505D9E">
        <w:rPr>
          <w:rFonts w:eastAsia="Calibri"/>
          <w:sz w:val="28"/>
          <w:szCs w:val="28"/>
          <w:lang w:val="ro-RO" w:eastAsia="ru-RU"/>
        </w:rPr>
        <w:t>deț</w:t>
      </w:r>
      <w:r w:rsidR="00505D9E" w:rsidRPr="006521D3">
        <w:rPr>
          <w:rFonts w:eastAsia="Calibri"/>
          <w:sz w:val="28"/>
          <w:szCs w:val="28"/>
          <w:lang w:val="ro-RO" w:eastAsia="ru-RU"/>
        </w:rPr>
        <w:t>inătorului</w:t>
      </w:r>
      <w:r w:rsidRPr="006521D3">
        <w:rPr>
          <w:rFonts w:eastAsia="Calibri"/>
          <w:sz w:val="28"/>
          <w:szCs w:val="28"/>
          <w:lang w:val="ro-RO" w:eastAsia="ru-RU"/>
        </w:rPr>
        <w:t xml:space="preserve"> sursei de apă, la un interval </w:t>
      </w:r>
      <w:r>
        <w:rPr>
          <w:rFonts w:eastAsia="Calibri"/>
          <w:sz w:val="28"/>
          <w:szCs w:val="28"/>
          <w:lang w:val="ro-RO" w:eastAsia="ru-RU"/>
        </w:rPr>
        <w:t>de 3 ani la parametrii chimici ş</w:t>
      </w:r>
      <w:r w:rsidRPr="006521D3">
        <w:rPr>
          <w:rFonts w:eastAsia="Calibri"/>
          <w:sz w:val="28"/>
          <w:szCs w:val="28"/>
          <w:lang w:val="ro-RO" w:eastAsia="ru-RU"/>
        </w:rPr>
        <w:t>i anual la cei microbiologici, prin prelevarea probelor de apă şi analizelor de laborator.</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(2) Starea de apă potabilă sau apă nepotabilă, constatată în baza analizelor de un laborator abilitat, va fi consemnată pe o </w:t>
      </w:r>
      <w:r w:rsidR="0067675A" w:rsidRPr="006521D3">
        <w:rPr>
          <w:rFonts w:eastAsia="Calibri"/>
          <w:sz w:val="28"/>
          <w:szCs w:val="28"/>
          <w:lang w:val="ro-RO" w:eastAsia="ru-RU"/>
        </w:rPr>
        <w:t>plăcută</w:t>
      </w:r>
      <w:r w:rsidRPr="006521D3">
        <w:rPr>
          <w:rFonts w:eastAsia="Calibri"/>
          <w:sz w:val="28"/>
          <w:szCs w:val="28"/>
          <w:lang w:val="ro-RO" w:eastAsia="ru-RU"/>
        </w:rPr>
        <w:t xml:space="preserve"> aplicată la vedere, pe sau în vecinătatea sursei de apă.</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(3) În cazul în care analizele de laborator vor indica că apa nu </w:t>
      </w:r>
      <w:r w:rsidR="00E71534" w:rsidRPr="006521D3">
        <w:rPr>
          <w:rFonts w:eastAsia="Calibri"/>
          <w:sz w:val="28"/>
          <w:szCs w:val="28"/>
          <w:lang w:val="ro-RO" w:eastAsia="ru-RU"/>
        </w:rPr>
        <w:t>îndeplinește</w:t>
      </w:r>
      <w:r w:rsidRPr="006521D3">
        <w:rPr>
          <w:rFonts w:eastAsia="Calibri"/>
          <w:sz w:val="28"/>
          <w:szCs w:val="28"/>
          <w:lang w:val="ro-RO" w:eastAsia="ru-RU"/>
        </w:rPr>
        <w:t xml:space="preserve"> </w:t>
      </w:r>
      <w:r w:rsidR="0067675A" w:rsidRPr="006521D3">
        <w:rPr>
          <w:rFonts w:eastAsia="Calibri"/>
          <w:sz w:val="28"/>
          <w:szCs w:val="28"/>
          <w:lang w:val="ro-RO" w:eastAsia="ru-RU"/>
        </w:rPr>
        <w:t>condițiile</w:t>
      </w:r>
      <w:r w:rsidRPr="006521D3">
        <w:rPr>
          <w:rFonts w:eastAsia="Calibri"/>
          <w:sz w:val="28"/>
          <w:szCs w:val="28"/>
          <w:lang w:val="ro-RO" w:eastAsia="ru-RU"/>
        </w:rPr>
        <w:t xml:space="preserve"> de potabilitate, se va interzice utilizarea acesteia pentru consumul uman, al animalelor şi pentru </w:t>
      </w:r>
      <w:r w:rsidR="0067675A" w:rsidRPr="006521D3">
        <w:rPr>
          <w:rFonts w:eastAsia="Calibri"/>
          <w:sz w:val="28"/>
          <w:szCs w:val="28"/>
          <w:lang w:val="ro-RO" w:eastAsia="ru-RU"/>
        </w:rPr>
        <w:t>irigații</w:t>
      </w:r>
      <w:r w:rsidRPr="006521D3">
        <w:rPr>
          <w:rFonts w:eastAsia="Calibri"/>
          <w:sz w:val="28"/>
          <w:szCs w:val="28"/>
          <w:lang w:val="ro-RO" w:eastAsia="ru-RU"/>
        </w:rPr>
        <w:t>.</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(4) </w:t>
      </w:r>
      <w:r w:rsidR="0067675A" w:rsidRPr="006521D3">
        <w:rPr>
          <w:rFonts w:eastAsia="Calibri"/>
          <w:sz w:val="28"/>
          <w:szCs w:val="28"/>
          <w:lang w:val="ro-RO" w:eastAsia="ru-RU"/>
        </w:rPr>
        <w:t>Dețină</w:t>
      </w:r>
      <w:r w:rsidR="0067675A">
        <w:rPr>
          <w:rFonts w:eastAsia="Calibri"/>
          <w:sz w:val="28"/>
          <w:szCs w:val="28"/>
          <w:lang w:val="ro-RO" w:eastAsia="ru-RU"/>
        </w:rPr>
        <w:t>torii</w:t>
      </w:r>
      <w:r>
        <w:rPr>
          <w:rFonts w:eastAsia="Calibri"/>
          <w:sz w:val="28"/>
          <w:szCs w:val="28"/>
          <w:lang w:val="ro-RO" w:eastAsia="ru-RU"/>
        </w:rPr>
        <w:t xml:space="preserve"> şi consumatorii surselor şi </w:t>
      </w:r>
      <w:r w:rsidR="0067675A">
        <w:rPr>
          <w:rFonts w:eastAsia="Calibri"/>
          <w:sz w:val="28"/>
          <w:szCs w:val="28"/>
          <w:lang w:val="ro-RO" w:eastAsia="ru-RU"/>
        </w:rPr>
        <w:t>reț</w:t>
      </w:r>
      <w:r w:rsidR="0067675A" w:rsidRPr="006521D3">
        <w:rPr>
          <w:rFonts w:eastAsia="Calibri"/>
          <w:sz w:val="28"/>
          <w:szCs w:val="28"/>
          <w:lang w:val="ro-RO" w:eastAsia="ru-RU"/>
        </w:rPr>
        <w:t>elelor</w:t>
      </w:r>
      <w:r w:rsidRPr="006521D3">
        <w:rPr>
          <w:rFonts w:eastAsia="Calibri"/>
          <w:sz w:val="28"/>
          <w:szCs w:val="28"/>
          <w:lang w:val="ro-RO" w:eastAsia="ru-RU"/>
        </w:rPr>
        <w:t xml:space="preserve"> de alimentare cu apă au </w:t>
      </w:r>
      <w:r w:rsidR="0067675A" w:rsidRPr="006521D3">
        <w:rPr>
          <w:rFonts w:eastAsia="Calibri"/>
          <w:sz w:val="28"/>
          <w:szCs w:val="28"/>
          <w:lang w:val="ro-RO" w:eastAsia="ru-RU"/>
        </w:rPr>
        <w:t>obligația</w:t>
      </w:r>
      <w:r w:rsidRPr="006521D3">
        <w:rPr>
          <w:rFonts w:eastAsia="Calibri"/>
          <w:sz w:val="28"/>
          <w:szCs w:val="28"/>
          <w:lang w:val="ro-RO" w:eastAsia="ru-RU"/>
        </w:rPr>
        <w:t xml:space="preserve"> să asigure accesul la sursa de apă a organelor de control pentru prelevarea de probe şi protejarea acesteia împotriva contaminărilor de orice fel.</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(5) Costurile de prelevare şi analiză a probelor de apă prelevate sînt suportate de către proprietarul (gestionarul)</w:t>
      </w:r>
      <w:r>
        <w:rPr>
          <w:rFonts w:eastAsia="Calibri"/>
          <w:sz w:val="28"/>
          <w:szCs w:val="28"/>
          <w:lang w:val="ro-RO" w:eastAsia="ru-RU"/>
        </w:rPr>
        <w:t xml:space="preserve"> sursei de apă, conform listei ş</w:t>
      </w:r>
      <w:r w:rsidRPr="006521D3">
        <w:rPr>
          <w:rFonts w:eastAsia="Calibri"/>
          <w:sz w:val="28"/>
          <w:szCs w:val="28"/>
          <w:lang w:val="ro-RO" w:eastAsia="ru-RU"/>
        </w:rPr>
        <w:t>i tarifelor serviciilor contr</w:t>
      </w:r>
      <w:r>
        <w:rPr>
          <w:rFonts w:eastAsia="Calibri"/>
          <w:sz w:val="28"/>
          <w:szCs w:val="28"/>
          <w:lang w:val="ro-RO" w:eastAsia="ru-RU"/>
        </w:rPr>
        <w:t xml:space="preserve">a cost prestate în sfera </w:t>
      </w:r>
      <w:r w:rsidR="0067675A">
        <w:rPr>
          <w:rFonts w:eastAsia="Calibri"/>
          <w:sz w:val="28"/>
          <w:szCs w:val="28"/>
          <w:lang w:val="ro-RO" w:eastAsia="ru-RU"/>
        </w:rPr>
        <w:t>sănătăț</w:t>
      </w:r>
      <w:r w:rsidR="0067675A" w:rsidRPr="006521D3">
        <w:rPr>
          <w:rFonts w:eastAsia="Calibri"/>
          <w:sz w:val="28"/>
          <w:szCs w:val="28"/>
          <w:lang w:val="ro-RO" w:eastAsia="ru-RU"/>
        </w:rPr>
        <w:t>ii</w:t>
      </w:r>
      <w:r w:rsidRPr="006521D3">
        <w:rPr>
          <w:rFonts w:eastAsia="Calibri"/>
          <w:sz w:val="28"/>
          <w:szCs w:val="28"/>
          <w:lang w:val="ro-RO" w:eastAsia="ru-RU"/>
        </w:rPr>
        <w:t xml:space="preserve"> pu</w:t>
      </w:r>
      <w:r w:rsidR="00C13724">
        <w:rPr>
          <w:rFonts w:eastAsia="Calibri"/>
          <w:sz w:val="28"/>
          <w:szCs w:val="28"/>
          <w:lang w:val="ro-RO" w:eastAsia="ru-RU"/>
        </w:rPr>
        <w:t>blice pentru persoanele fizice ş</w:t>
      </w:r>
      <w:r w:rsidRPr="006521D3">
        <w:rPr>
          <w:rFonts w:eastAsia="Calibri"/>
          <w:sz w:val="28"/>
          <w:szCs w:val="28"/>
          <w:lang w:val="ro-RO" w:eastAsia="ru-RU"/>
        </w:rPr>
        <w:t>i juridice, aprobate de Guvern.</w:t>
      </w:r>
    </w:p>
    <w:p w:rsidR="00CF1039" w:rsidRPr="006521D3" w:rsidRDefault="00CF1039" w:rsidP="00CF1039">
      <w:pPr>
        <w:autoSpaceDE w:val="0"/>
        <w:autoSpaceDN w:val="0"/>
        <w:adjustRightInd w:val="0"/>
        <w:ind w:firstLine="0"/>
        <w:rPr>
          <w:rFonts w:eastAsia="Calibri"/>
          <w:sz w:val="28"/>
          <w:szCs w:val="28"/>
          <w:lang w:val="ro-RO" w:eastAsia="ru-RU"/>
        </w:rPr>
      </w:pP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b/>
          <w:sz w:val="28"/>
          <w:szCs w:val="28"/>
          <w:lang w:val="ro-RO" w:eastAsia="ru-RU"/>
        </w:rPr>
        <w:t>Articolul 9. Remedierea cazur</w:t>
      </w:r>
      <w:r w:rsidR="00C13724">
        <w:rPr>
          <w:rFonts w:eastAsia="Calibri"/>
          <w:b/>
          <w:sz w:val="28"/>
          <w:szCs w:val="28"/>
          <w:lang w:val="ro-RO" w:eastAsia="ru-RU"/>
        </w:rPr>
        <w:t xml:space="preserve">ilor de neconformitate a </w:t>
      </w:r>
      <w:r w:rsidR="0067675A">
        <w:rPr>
          <w:rFonts w:eastAsia="Calibri"/>
          <w:b/>
          <w:sz w:val="28"/>
          <w:szCs w:val="28"/>
          <w:lang w:val="ro-RO" w:eastAsia="ru-RU"/>
        </w:rPr>
        <w:t>calităț</w:t>
      </w:r>
      <w:r w:rsidR="0067675A" w:rsidRPr="006521D3">
        <w:rPr>
          <w:rFonts w:eastAsia="Calibri"/>
          <w:b/>
          <w:sz w:val="28"/>
          <w:szCs w:val="28"/>
          <w:lang w:val="ro-RO" w:eastAsia="ru-RU"/>
        </w:rPr>
        <w:t>ii</w:t>
      </w:r>
      <w:r w:rsidRPr="006521D3">
        <w:rPr>
          <w:rFonts w:eastAsia="Calibri"/>
          <w:b/>
          <w:sz w:val="28"/>
          <w:szCs w:val="28"/>
          <w:lang w:val="ro-RO" w:eastAsia="ru-RU"/>
        </w:rPr>
        <w:t xml:space="preserve"> apei potabile</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(1) Neîncadrarea în valorile stabilite pentru parametrii </w:t>
      </w:r>
      <w:r w:rsidR="0067675A" w:rsidRPr="006521D3">
        <w:rPr>
          <w:rFonts w:eastAsia="Calibri"/>
          <w:sz w:val="28"/>
          <w:szCs w:val="28"/>
          <w:lang w:val="ro-RO" w:eastAsia="ru-RU"/>
        </w:rPr>
        <w:t>prevăzuți</w:t>
      </w:r>
      <w:r w:rsidRPr="006521D3">
        <w:rPr>
          <w:rFonts w:eastAsia="Calibri"/>
          <w:sz w:val="28"/>
          <w:szCs w:val="28"/>
          <w:lang w:val="ro-RO" w:eastAsia="ru-RU"/>
        </w:rPr>
        <w:t xml:space="preserve"> în tabelul 3 din ane</w:t>
      </w:r>
      <w:r w:rsidR="003A0CF4">
        <w:rPr>
          <w:rFonts w:eastAsia="Calibri"/>
          <w:sz w:val="28"/>
          <w:szCs w:val="28"/>
          <w:lang w:val="ro-RO" w:eastAsia="ru-RU"/>
        </w:rPr>
        <w:t xml:space="preserve">xă este </w:t>
      </w:r>
      <w:r w:rsidRPr="006521D3">
        <w:rPr>
          <w:rFonts w:eastAsia="Calibri"/>
          <w:sz w:val="28"/>
          <w:szCs w:val="28"/>
          <w:lang w:val="ro-RO" w:eastAsia="ru-RU"/>
        </w:rPr>
        <w:t>analizată în termen de 24 de</w:t>
      </w:r>
      <w:r w:rsidR="00C4036C">
        <w:rPr>
          <w:rFonts w:eastAsia="Calibri"/>
          <w:sz w:val="28"/>
          <w:szCs w:val="28"/>
          <w:lang w:val="ro-RO" w:eastAsia="ru-RU"/>
        </w:rPr>
        <w:t xml:space="preserve"> ore de la momentul depistării faptului</w:t>
      </w:r>
      <w:r w:rsidRPr="006521D3">
        <w:rPr>
          <w:rFonts w:eastAsia="Calibri"/>
          <w:sz w:val="28"/>
          <w:szCs w:val="28"/>
          <w:lang w:val="ro-RO" w:eastAsia="ru-RU"/>
        </w:rPr>
        <w:t xml:space="preserve"> de neîncadrare de către </w:t>
      </w:r>
      <w:r w:rsidR="0067675A">
        <w:rPr>
          <w:rFonts w:eastAsia="Calibri"/>
          <w:sz w:val="28"/>
          <w:szCs w:val="28"/>
          <w:lang w:val="ro-RO" w:eastAsia="ru-RU"/>
        </w:rPr>
        <w:t>Agenția</w:t>
      </w:r>
      <w:r w:rsidR="004D02DF">
        <w:rPr>
          <w:rFonts w:eastAsia="Calibri"/>
          <w:sz w:val="28"/>
          <w:szCs w:val="28"/>
          <w:lang w:val="ro-RO" w:eastAsia="ru-RU"/>
        </w:rPr>
        <w:t xml:space="preserve"> </w:t>
      </w:r>
      <w:r w:rsidR="0067675A">
        <w:rPr>
          <w:rFonts w:eastAsia="Calibri"/>
          <w:sz w:val="28"/>
          <w:szCs w:val="28"/>
          <w:lang w:val="ro-RO" w:eastAsia="ru-RU"/>
        </w:rPr>
        <w:t>Națională</w:t>
      </w:r>
      <w:r w:rsidR="004D02DF">
        <w:rPr>
          <w:rFonts w:eastAsia="Calibri"/>
          <w:sz w:val="28"/>
          <w:szCs w:val="28"/>
          <w:lang w:val="ro-RO" w:eastAsia="ru-RU"/>
        </w:rPr>
        <w:t xml:space="preserve"> pentru Sănătate Publică</w:t>
      </w:r>
      <w:r w:rsidRPr="006521D3">
        <w:rPr>
          <w:rFonts w:eastAsia="Calibri"/>
          <w:sz w:val="28"/>
          <w:szCs w:val="28"/>
          <w:lang w:val="ro-RO" w:eastAsia="ru-RU"/>
        </w:rPr>
        <w:t xml:space="preserve"> care efectuează </w:t>
      </w:r>
      <w:r w:rsidR="0067675A" w:rsidRPr="006521D3">
        <w:rPr>
          <w:rFonts w:eastAsia="Calibri"/>
          <w:sz w:val="28"/>
          <w:szCs w:val="28"/>
          <w:lang w:val="ro-RO" w:eastAsia="ru-RU"/>
        </w:rPr>
        <w:t>inspecția</w:t>
      </w:r>
      <w:r w:rsidRPr="006521D3">
        <w:rPr>
          <w:rFonts w:eastAsia="Calibri"/>
          <w:sz w:val="28"/>
          <w:szCs w:val="28"/>
          <w:lang w:val="ro-RO" w:eastAsia="ru-RU"/>
        </w:rPr>
        <w:t xml:space="preserve"> şi controlul </w:t>
      </w:r>
      <w:r w:rsidR="0067675A" w:rsidRPr="006521D3">
        <w:rPr>
          <w:rFonts w:eastAsia="Calibri"/>
          <w:sz w:val="28"/>
          <w:szCs w:val="28"/>
          <w:lang w:val="ro-RO" w:eastAsia="ru-RU"/>
        </w:rPr>
        <w:t>calității</w:t>
      </w:r>
      <w:r w:rsidRPr="006521D3">
        <w:rPr>
          <w:rFonts w:eastAsia="Calibri"/>
          <w:sz w:val="28"/>
          <w:szCs w:val="28"/>
          <w:lang w:val="ro-RO" w:eastAsia="ru-RU"/>
        </w:rPr>
        <w:t xml:space="preserve"> apei potabile, precum şi de către producătorii, distribuitorii şi consumatorii </w:t>
      </w:r>
      <w:r w:rsidR="0067675A" w:rsidRPr="006521D3">
        <w:rPr>
          <w:rFonts w:eastAsia="Calibri"/>
          <w:sz w:val="28"/>
          <w:szCs w:val="28"/>
          <w:lang w:val="ro-RO" w:eastAsia="ru-RU"/>
        </w:rPr>
        <w:t>implicați</w:t>
      </w:r>
      <w:r w:rsidRPr="006521D3">
        <w:rPr>
          <w:rFonts w:eastAsia="Calibri"/>
          <w:sz w:val="28"/>
          <w:szCs w:val="28"/>
          <w:lang w:val="ro-RO" w:eastAsia="ru-RU"/>
        </w:rPr>
        <w:t xml:space="preserve"> în scopul identificării cauzei.</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(2) Dacă după toate măsurile luate pentru îndeplinirea </w:t>
      </w:r>
      <w:r w:rsidR="00670D6D" w:rsidRPr="006521D3">
        <w:rPr>
          <w:rFonts w:eastAsia="Calibri"/>
          <w:sz w:val="28"/>
          <w:szCs w:val="28"/>
          <w:lang w:val="ro-RO" w:eastAsia="ru-RU"/>
        </w:rPr>
        <w:t>condițiilor</w:t>
      </w:r>
      <w:r w:rsidRPr="006521D3">
        <w:rPr>
          <w:rFonts w:eastAsia="Calibri"/>
          <w:sz w:val="28"/>
          <w:szCs w:val="28"/>
          <w:lang w:val="ro-RO" w:eastAsia="ru-RU"/>
        </w:rPr>
        <w:t xml:space="preserve"> prevăzute la art. 4 alin. (1) apa potabilă nu </w:t>
      </w:r>
      <w:r w:rsidR="00670D6D" w:rsidRPr="006521D3">
        <w:rPr>
          <w:rFonts w:eastAsia="Calibri"/>
          <w:sz w:val="28"/>
          <w:szCs w:val="28"/>
          <w:lang w:val="ro-RO" w:eastAsia="ru-RU"/>
        </w:rPr>
        <w:t>întrunește</w:t>
      </w:r>
      <w:r w:rsidRPr="006521D3">
        <w:rPr>
          <w:rFonts w:eastAsia="Calibri"/>
          <w:sz w:val="28"/>
          <w:szCs w:val="28"/>
          <w:lang w:val="ro-RO" w:eastAsia="ru-RU"/>
        </w:rPr>
        <w:t xml:space="preserve"> valorile stabilite pentru parametri, în conformitate cu anexa, se aplică prevederile art.6 alin.</w:t>
      </w:r>
      <w:r>
        <w:rPr>
          <w:rFonts w:eastAsia="Calibri"/>
          <w:sz w:val="28"/>
          <w:szCs w:val="28"/>
          <w:lang w:val="ro-RO" w:eastAsia="ru-RU"/>
        </w:rPr>
        <w:t xml:space="preserve"> (3)</w:t>
      </w:r>
      <w:r w:rsidRPr="006521D3">
        <w:rPr>
          <w:rFonts w:eastAsia="Calibri"/>
          <w:sz w:val="28"/>
          <w:szCs w:val="28"/>
          <w:lang w:val="ro-RO" w:eastAsia="ru-RU"/>
        </w:rPr>
        <w:t xml:space="preserve">, iar </w:t>
      </w:r>
      <w:r w:rsidR="00670D6D">
        <w:rPr>
          <w:rFonts w:eastAsia="Calibri"/>
          <w:sz w:val="28"/>
          <w:szCs w:val="28"/>
          <w:lang w:val="ro-RO" w:eastAsia="ru-RU"/>
        </w:rPr>
        <w:t>Agenția</w:t>
      </w:r>
      <w:r w:rsidR="004D02DF">
        <w:rPr>
          <w:rFonts w:eastAsia="Calibri"/>
          <w:sz w:val="28"/>
          <w:szCs w:val="28"/>
          <w:lang w:val="ro-RO" w:eastAsia="ru-RU"/>
        </w:rPr>
        <w:t xml:space="preserve"> </w:t>
      </w:r>
      <w:r w:rsidR="00670D6D">
        <w:rPr>
          <w:rFonts w:eastAsia="Calibri"/>
          <w:sz w:val="28"/>
          <w:szCs w:val="28"/>
          <w:lang w:val="ro-RO" w:eastAsia="ru-RU"/>
        </w:rPr>
        <w:t>Națională</w:t>
      </w:r>
      <w:r w:rsidR="004D02DF">
        <w:rPr>
          <w:rFonts w:eastAsia="Calibri"/>
          <w:sz w:val="28"/>
          <w:szCs w:val="28"/>
          <w:lang w:val="ro-RO" w:eastAsia="ru-RU"/>
        </w:rPr>
        <w:t xml:space="preserve"> pentru Sănătate Publică</w:t>
      </w:r>
      <w:r w:rsidRPr="006521D3">
        <w:rPr>
          <w:rFonts w:eastAsia="Calibri"/>
          <w:sz w:val="28"/>
          <w:szCs w:val="28"/>
          <w:lang w:val="ro-RO" w:eastAsia="ru-RU"/>
        </w:rPr>
        <w:t xml:space="preserve"> dispune în</w:t>
      </w:r>
      <w:r w:rsidR="00C13724">
        <w:rPr>
          <w:rFonts w:eastAsia="Calibri"/>
          <w:sz w:val="28"/>
          <w:szCs w:val="28"/>
          <w:lang w:val="ro-RO" w:eastAsia="ru-RU"/>
        </w:rPr>
        <w:t xml:space="preserve">treprinderea măsurilor de </w:t>
      </w:r>
      <w:r w:rsidR="00670D6D">
        <w:rPr>
          <w:rFonts w:eastAsia="Calibri"/>
          <w:sz w:val="28"/>
          <w:szCs w:val="28"/>
          <w:lang w:val="ro-RO" w:eastAsia="ru-RU"/>
        </w:rPr>
        <w:t>urgent</w:t>
      </w:r>
      <w:r w:rsidR="00670D6D" w:rsidRPr="006521D3">
        <w:rPr>
          <w:rFonts w:eastAsia="Calibri"/>
          <w:sz w:val="28"/>
          <w:szCs w:val="28"/>
          <w:lang w:val="ro-RO" w:eastAsia="ru-RU"/>
        </w:rPr>
        <w:t>a</w:t>
      </w:r>
      <w:r w:rsidRPr="006521D3">
        <w:rPr>
          <w:rFonts w:eastAsia="Calibri"/>
          <w:sz w:val="28"/>
          <w:szCs w:val="28"/>
          <w:lang w:val="ro-RO" w:eastAsia="ru-RU"/>
        </w:rPr>
        <w:t xml:space="preserve"> privind remedierea necesară restabilirii </w:t>
      </w:r>
      <w:r w:rsidR="00670D6D" w:rsidRPr="006521D3">
        <w:rPr>
          <w:rFonts w:eastAsia="Calibri"/>
          <w:sz w:val="28"/>
          <w:szCs w:val="28"/>
          <w:lang w:val="ro-RO" w:eastAsia="ru-RU"/>
        </w:rPr>
        <w:t>calității</w:t>
      </w:r>
      <w:r w:rsidRPr="006521D3">
        <w:rPr>
          <w:rFonts w:eastAsia="Calibri"/>
          <w:sz w:val="28"/>
          <w:szCs w:val="28"/>
          <w:lang w:val="ro-RO" w:eastAsia="ru-RU"/>
        </w:rPr>
        <w:t xml:space="preserve"> apei. Se va da prioritate </w:t>
      </w:r>
      <w:r w:rsidR="00670D6D" w:rsidRPr="006521D3">
        <w:rPr>
          <w:rFonts w:eastAsia="Calibri"/>
          <w:sz w:val="28"/>
          <w:szCs w:val="28"/>
          <w:lang w:val="ro-RO" w:eastAsia="ru-RU"/>
        </w:rPr>
        <w:lastRenderedPageBreak/>
        <w:t>acțiunilor</w:t>
      </w:r>
      <w:r w:rsidRPr="006521D3">
        <w:rPr>
          <w:rFonts w:eastAsia="Calibri"/>
          <w:sz w:val="28"/>
          <w:szCs w:val="28"/>
          <w:lang w:val="ro-RO" w:eastAsia="ru-RU"/>
        </w:rPr>
        <w:t xml:space="preserve"> corective pentru parametrii a căror </w:t>
      </w:r>
      <w:r w:rsidR="00670D6D" w:rsidRPr="006521D3">
        <w:rPr>
          <w:rFonts w:eastAsia="Calibri"/>
          <w:sz w:val="28"/>
          <w:szCs w:val="28"/>
          <w:lang w:val="ro-RO" w:eastAsia="ru-RU"/>
        </w:rPr>
        <w:t>depășire</w:t>
      </w:r>
      <w:r w:rsidRPr="006521D3">
        <w:rPr>
          <w:rFonts w:eastAsia="Calibri"/>
          <w:sz w:val="28"/>
          <w:szCs w:val="28"/>
          <w:lang w:val="ro-RO" w:eastAsia="ru-RU"/>
        </w:rPr>
        <w:t xml:space="preserve"> reprezintă un pericol pentru sănătatea umană.</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(3) </w:t>
      </w:r>
      <w:r w:rsidR="00670D6D">
        <w:rPr>
          <w:rFonts w:eastAsia="Calibri"/>
          <w:sz w:val="28"/>
          <w:szCs w:val="28"/>
          <w:lang w:val="ro-RO" w:eastAsia="ru-RU"/>
        </w:rPr>
        <w:t>Agenția</w:t>
      </w:r>
      <w:r w:rsidR="004D02DF">
        <w:rPr>
          <w:rFonts w:eastAsia="Calibri"/>
          <w:sz w:val="28"/>
          <w:szCs w:val="28"/>
          <w:lang w:val="ro-RO" w:eastAsia="ru-RU"/>
        </w:rPr>
        <w:t xml:space="preserve"> </w:t>
      </w:r>
      <w:r w:rsidR="00670D6D">
        <w:rPr>
          <w:rFonts w:eastAsia="Calibri"/>
          <w:sz w:val="28"/>
          <w:szCs w:val="28"/>
          <w:lang w:val="ro-RO" w:eastAsia="ru-RU"/>
        </w:rPr>
        <w:t>Națională</w:t>
      </w:r>
      <w:r w:rsidR="004D02DF">
        <w:rPr>
          <w:rFonts w:eastAsia="Calibri"/>
          <w:sz w:val="28"/>
          <w:szCs w:val="28"/>
          <w:lang w:val="ro-RO" w:eastAsia="ru-RU"/>
        </w:rPr>
        <w:t xml:space="preserve"> pentru Sănătate Publică</w:t>
      </w:r>
      <w:r w:rsidRPr="006521D3">
        <w:rPr>
          <w:rFonts w:eastAsia="Calibri"/>
          <w:sz w:val="28"/>
          <w:szCs w:val="28"/>
          <w:lang w:val="ro-RO" w:eastAsia="ru-RU"/>
        </w:rPr>
        <w:t xml:space="preserve"> dispune interzicerea sau </w:t>
      </w:r>
      <w:r w:rsidR="00670D6D" w:rsidRPr="006521D3">
        <w:rPr>
          <w:rFonts w:eastAsia="Calibri"/>
          <w:sz w:val="28"/>
          <w:szCs w:val="28"/>
          <w:lang w:val="ro-RO" w:eastAsia="ru-RU"/>
        </w:rPr>
        <w:t>restricționarea</w:t>
      </w:r>
      <w:r w:rsidRPr="006521D3">
        <w:rPr>
          <w:rFonts w:eastAsia="Calibri"/>
          <w:sz w:val="28"/>
          <w:szCs w:val="28"/>
          <w:lang w:val="ro-RO" w:eastAsia="ru-RU"/>
        </w:rPr>
        <w:t xml:space="preserve"> utilizării apei potabile dacă s-au înregistrat </w:t>
      </w:r>
      <w:r w:rsidR="00670D6D" w:rsidRPr="006521D3">
        <w:rPr>
          <w:rFonts w:eastAsia="Calibri"/>
          <w:sz w:val="28"/>
          <w:szCs w:val="28"/>
          <w:lang w:val="ro-RO" w:eastAsia="ru-RU"/>
        </w:rPr>
        <w:t>neconformități</w:t>
      </w:r>
      <w:r w:rsidRPr="006521D3">
        <w:rPr>
          <w:rFonts w:eastAsia="Calibri"/>
          <w:sz w:val="28"/>
          <w:szCs w:val="28"/>
          <w:lang w:val="ro-RO" w:eastAsia="ru-RU"/>
        </w:rPr>
        <w:t xml:space="preserve"> </w:t>
      </w:r>
      <w:r w:rsidR="0067675A" w:rsidRPr="006521D3">
        <w:rPr>
          <w:rFonts w:eastAsia="Calibri"/>
          <w:sz w:val="28"/>
          <w:szCs w:val="28"/>
          <w:lang w:val="ro-RO" w:eastAsia="ru-RU"/>
        </w:rPr>
        <w:t>fată</w:t>
      </w:r>
      <w:r w:rsidRPr="006521D3">
        <w:rPr>
          <w:rFonts w:eastAsia="Calibri"/>
          <w:sz w:val="28"/>
          <w:szCs w:val="28"/>
          <w:lang w:val="ro-RO" w:eastAsia="ru-RU"/>
        </w:rPr>
        <w:t xml:space="preserve"> de va</w:t>
      </w:r>
      <w:r w:rsidR="00C13724">
        <w:rPr>
          <w:rFonts w:eastAsia="Calibri"/>
          <w:sz w:val="28"/>
          <w:szCs w:val="28"/>
          <w:lang w:val="ro-RO" w:eastAsia="ru-RU"/>
        </w:rPr>
        <w:t>lorile admise ale parametrilor ş</w:t>
      </w:r>
      <w:r w:rsidRPr="006521D3">
        <w:rPr>
          <w:rFonts w:eastAsia="Calibri"/>
          <w:sz w:val="28"/>
          <w:szCs w:val="28"/>
          <w:lang w:val="ro-RO" w:eastAsia="ru-RU"/>
        </w:rPr>
        <w:t xml:space="preserve">i dacă apa potabilă constituie un pericol pentru sănătatea umană şi verifică dacă au fost luate toate măsurile pentru protejarea </w:t>
      </w:r>
      <w:r w:rsidR="00670D6D" w:rsidRPr="006521D3">
        <w:rPr>
          <w:rFonts w:eastAsia="Calibri"/>
          <w:sz w:val="28"/>
          <w:szCs w:val="28"/>
          <w:lang w:val="ro-RO" w:eastAsia="ru-RU"/>
        </w:rPr>
        <w:t>sănătății</w:t>
      </w:r>
      <w:r w:rsidRPr="006521D3">
        <w:rPr>
          <w:rFonts w:eastAsia="Calibri"/>
          <w:sz w:val="28"/>
          <w:szCs w:val="28"/>
          <w:lang w:val="ro-RO" w:eastAsia="ru-RU"/>
        </w:rPr>
        <w:t xml:space="preserve"> umane. În astfel de cazuri, consumatorii trebuie să fie </w:t>
      </w:r>
      <w:r w:rsidR="00670D6D" w:rsidRPr="006521D3">
        <w:rPr>
          <w:rFonts w:eastAsia="Calibri"/>
          <w:sz w:val="28"/>
          <w:szCs w:val="28"/>
          <w:lang w:val="ro-RO" w:eastAsia="ru-RU"/>
        </w:rPr>
        <w:t>informați</w:t>
      </w:r>
      <w:r w:rsidRPr="006521D3">
        <w:rPr>
          <w:rFonts w:eastAsia="Calibri"/>
          <w:sz w:val="28"/>
          <w:szCs w:val="28"/>
          <w:lang w:val="ro-RO" w:eastAsia="ru-RU"/>
        </w:rPr>
        <w:t xml:space="preserve"> imediat şi  să primească toate recomandările ce se impun.</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(4) </w:t>
      </w:r>
      <w:r w:rsidR="00670D6D">
        <w:rPr>
          <w:rFonts w:eastAsia="Calibri"/>
          <w:sz w:val="28"/>
          <w:szCs w:val="28"/>
          <w:lang w:val="ro-RO" w:eastAsia="ru-RU"/>
        </w:rPr>
        <w:t>Agenția</w:t>
      </w:r>
      <w:r w:rsidR="004D02DF">
        <w:rPr>
          <w:rFonts w:eastAsia="Calibri"/>
          <w:sz w:val="28"/>
          <w:szCs w:val="28"/>
          <w:lang w:val="ro-RO" w:eastAsia="ru-RU"/>
        </w:rPr>
        <w:t xml:space="preserve"> </w:t>
      </w:r>
      <w:r w:rsidR="00670D6D">
        <w:rPr>
          <w:rFonts w:eastAsia="Calibri"/>
          <w:sz w:val="28"/>
          <w:szCs w:val="28"/>
          <w:lang w:val="ro-RO" w:eastAsia="ru-RU"/>
        </w:rPr>
        <w:t>Națională</w:t>
      </w:r>
      <w:r w:rsidR="004D02DF">
        <w:rPr>
          <w:rFonts w:eastAsia="Calibri"/>
          <w:sz w:val="28"/>
          <w:szCs w:val="28"/>
          <w:lang w:val="ro-RO" w:eastAsia="ru-RU"/>
        </w:rPr>
        <w:t xml:space="preserve"> pentru Sănătate Publică</w:t>
      </w:r>
      <w:r w:rsidR="00C13724">
        <w:rPr>
          <w:rFonts w:eastAsia="Calibri"/>
          <w:sz w:val="28"/>
          <w:szCs w:val="28"/>
          <w:lang w:val="ro-RO" w:eastAsia="ru-RU"/>
        </w:rPr>
        <w:t xml:space="preserve">, împreună cu </w:t>
      </w:r>
      <w:r w:rsidR="00670D6D">
        <w:rPr>
          <w:rFonts w:eastAsia="Calibri"/>
          <w:sz w:val="28"/>
          <w:szCs w:val="28"/>
          <w:lang w:val="ro-RO" w:eastAsia="ru-RU"/>
        </w:rPr>
        <w:t>autorităț</w:t>
      </w:r>
      <w:r w:rsidR="00670D6D" w:rsidRPr="006521D3">
        <w:rPr>
          <w:rFonts w:eastAsia="Calibri"/>
          <w:sz w:val="28"/>
          <w:szCs w:val="28"/>
          <w:lang w:val="ro-RO" w:eastAsia="ru-RU"/>
        </w:rPr>
        <w:t>ile</w:t>
      </w:r>
      <w:r w:rsidRPr="006521D3">
        <w:rPr>
          <w:rFonts w:eastAsia="Calibri"/>
          <w:sz w:val="28"/>
          <w:szCs w:val="28"/>
          <w:lang w:val="ro-RO" w:eastAsia="ru-RU"/>
        </w:rPr>
        <w:t xml:space="preserve"> publice locale, va decide ce tip de măsură dintre cele prevăzute la alin. (3) se aplică, ţinînd seama de riscurile pentru sănătatea </w:t>
      </w:r>
      <w:r w:rsidR="00670D6D" w:rsidRPr="006521D3">
        <w:rPr>
          <w:rFonts w:eastAsia="Calibri"/>
          <w:sz w:val="28"/>
          <w:szCs w:val="28"/>
          <w:lang w:val="ro-RO" w:eastAsia="ru-RU"/>
        </w:rPr>
        <w:t>populației</w:t>
      </w:r>
      <w:r w:rsidRPr="006521D3">
        <w:rPr>
          <w:rFonts w:eastAsia="Calibri"/>
          <w:sz w:val="28"/>
          <w:szCs w:val="28"/>
          <w:lang w:val="ro-RO" w:eastAsia="ru-RU"/>
        </w:rPr>
        <w:t xml:space="preserve"> generate de întreruperea alimentării cu apă potabilă sau de </w:t>
      </w:r>
      <w:r w:rsidR="00670D6D" w:rsidRPr="006521D3">
        <w:rPr>
          <w:rFonts w:eastAsia="Calibri"/>
          <w:sz w:val="28"/>
          <w:szCs w:val="28"/>
          <w:lang w:val="ro-RO" w:eastAsia="ru-RU"/>
        </w:rPr>
        <w:t>restricții</w:t>
      </w:r>
      <w:r w:rsidRPr="006521D3">
        <w:rPr>
          <w:rFonts w:eastAsia="Calibri"/>
          <w:sz w:val="28"/>
          <w:szCs w:val="28"/>
          <w:lang w:val="ro-RO" w:eastAsia="ru-RU"/>
        </w:rPr>
        <w:t xml:space="preserve"> în utilizarea acesteia.</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(5) În cazul </w:t>
      </w:r>
      <w:r w:rsidR="00670D6D" w:rsidRPr="006521D3">
        <w:rPr>
          <w:rFonts w:eastAsia="Calibri"/>
          <w:sz w:val="28"/>
          <w:szCs w:val="28"/>
          <w:lang w:val="ro-RO" w:eastAsia="ru-RU"/>
        </w:rPr>
        <w:t>neconformității</w:t>
      </w:r>
      <w:r w:rsidRPr="006521D3">
        <w:rPr>
          <w:rFonts w:eastAsia="Calibri"/>
          <w:sz w:val="28"/>
          <w:szCs w:val="28"/>
          <w:lang w:val="ro-RO" w:eastAsia="ru-RU"/>
        </w:rPr>
        <w:t xml:space="preserve"> cu valorile parametrilor sau cu </w:t>
      </w:r>
      <w:r w:rsidR="00670D6D" w:rsidRPr="006521D3">
        <w:rPr>
          <w:rFonts w:eastAsia="Calibri"/>
          <w:sz w:val="28"/>
          <w:szCs w:val="28"/>
          <w:lang w:val="ro-RO" w:eastAsia="ru-RU"/>
        </w:rPr>
        <w:t>specificațiile</w:t>
      </w:r>
      <w:r w:rsidRPr="006521D3">
        <w:rPr>
          <w:rFonts w:eastAsia="Calibri"/>
          <w:sz w:val="28"/>
          <w:szCs w:val="28"/>
          <w:lang w:val="ro-RO" w:eastAsia="ru-RU"/>
        </w:rPr>
        <w:t xml:space="preserve"> prevăzute în tabelul 3 din anex</w:t>
      </w:r>
      <w:r w:rsidR="00907D05">
        <w:rPr>
          <w:rFonts w:eastAsia="Calibri"/>
          <w:sz w:val="28"/>
          <w:szCs w:val="28"/>
          <w:lang w:val="ro-RO" w:eastAsia="ru-RU"/>
        </w:rPr>
        <w:t>ă</w:t>
      </w:r>
      <w:r w:rsidRPr="006521D3">
        <w:rPr>
          <w:rFonts w:eastAsia="Calibri"/>
          <w:sz w:val="28"/>
          <w:szCs w:val="28"/>
          <w:lang w:val="ro-RO" w:eastAsia="ru-RU"/>
        </w:rPr>
        <w:t xml:space="preserve">, </w:t>
      </w:r>
      <w:r w:rsidR="00670D6D">
        <w:rPr>
          <w:rFonts w:eastAsia="Calibri"/>
          <w:sz w:val="28"/>
          <w:szCs w:val="28"/>
          <w:lang w:val="ro-RO" w:eastAsia="ru-RU"/>
        </w:rPr>
        <w:t>Agenția</w:t>
      </w:r>
      <w:r w:rsidR="004D02DF">
        <w:rPr>
          <w:rFonts w:eastAsia="Calibri"/>
          <w:sz w:val="28"/>
          <w:szCs w:val="28"/>
          <w:lang w:val="ro-RO" w:eastAsia="ru-RU"/>
        </w:rPr>
        <w:t xml:space="preserve"> </w:t>
      </w:r>
      <w:r w:rsidR="00670D6D">
        <w:rPr>
          <w:rFonts w:eastAsia="Calibri"/>
          <w:sz w:val="28"/>
          <w:szCs w:val="28"/>
          <w:lang w:val="ro-RO" w:eastAsia="ru-RU"/>
        </w:rPr>
        <w:t>Națională</w:t>
      </w:r>
      <w:r w:rsidR="004D02DF">
        <w:rPr>
          <w:rFonts w:eastAsia="Calibri"/>
          <w:sz w:val="28"/>
          <w:szCs w:val="28"/>
          <w:lang w:val="ro-RO" w:eastAsia="ru-RU"/>
        </w:rPr>
        <w:t xml:space="preserve"> pentru Sănătate Publică</w:t>
      </w:r>
      <w:r w:rsidRPr="006521D3">
        <w:rPr>
          <w:rFonts w:eastAsia="Calibri"/>
          <w:sz w:val="28"/>
          <w:szCs w:val="28"/>
          <w:lang w:val="ro-RO" w:eastAsia="ru-RU"/>
        </w:rPr>
        <w:t xml:space="preserve"> analizează dacă această neconformitate reprezintă un risc pentru sănătatea </w:t>
      </w:r>
      <w:r w:rsidR="00670D6D" w:rsidRPr="006521D3">
        <w:rPr>
          <w:rFonts w:eastAsia="Calibri"/>
          <w:sz w:val="28"/>
          <w:szCs w:val="28"/>
          <w:lang w:val="ro-RO" w:eastAsia="ru-RU"/>
        </w:rPr>
        <w:t>populației</w:t>
      </w:r>
      <w:r w:rsidRPr="006521D3">
        <w:rPr>
          <w:rFonts w:eastAsia="Calibri"/>
          <w:sz w:val="28"/>
          <w:szCs w:val="28"/>
          <w:lang w:val="ro-RO" w:eastAsia="ru-RU"/>
        </w:rPr>
        <w:t xml:space="preserve"> şi dispune efectuarea măsurilor de remediere pentru restabilirea </w:t>
      </w:r>
      <w:r w:rsidR="00670D6D" w:rsidRPr="006521D3">
        <w:rPr>
          <w:rFonts w:eastAsia="Calibri"/>
          <w:sz w:val="28"/>
          <w:szCs w:val="28"/>
          <w:lang w:val="ro-RO" w:eastAsia="ru-RU"/>
        </w:rPr>
        <w:t>calității</w:t>
      </w:r>
      <w:r w:rsidRPr="006521D3">
        <w:rPr>
          <w:rFonts w:eastAsia="Calibri"/>
          <w:sz w:val="28"/>
          <w:szCs w:val="28"/>
          <w:lang w:val="ro-RO" w:eastAsia="ru-RU"/>
        </w:rPr>
        <w:t xml:space="preserve"> apei în scopul protejării </w:t>
      </w:r>
      <w:r w:rsidR="00670D6D" w:rsidRPr="006521D3">
        <w:rPr>
          <w:rFonts w:eastAsia="Calibri"/>
          <w:sz w:val="28"/>
          <w:szCs w:val="28"/>
          <w:lang w:val="ro-RO" w:eastAsia="ru-RU"/>
        </w:rPr>
        <w:t>sănătății</w:t>
      </w:r>
      <w:r w:rsidRPr="006521D3">
        <w:rPr>
          <w:rFonts w:eastAsia="Calibri"/>
          <w:sz w:val="28"/>
          <w:szCs w:val="28"/>
          <w:lang w:val="ro-RO" w:eastAsia="ru-RU"/>
        </w:rPr>
        <w:t>.</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(6) În orice </w:t>
      </w:r>
      <w:r w:rsidR="00670D6D" w:rsidRPr="006521D3">
        <w:rPr>
          <w:rFonts w:eastAsia="Calibri"/>
          <w:sz w:val="28"/>
          <w:szCs w:val="28"/>
          <w:lang w:val="ro-RO" w:eastAsia="ru-RU"/>
        </w:rPr>
        <w:t>situație</w:t>
      </w:r>
      <w:r w:rsidRPr="006521D3">
        <w:rPr>
          <w:rFonts w:eastAsia="Calibri"/>
          <w:sz w:val="28"/>
          <w:szCs w:val="28"/>
          <w:lang w:val="ro-RO" w:eastAsia="ru-RU"/>
        </w:rPr>
        <w:t xml:space="preserve"> în care sînt luate măsuri de remediere, </w:t>
      </w:r>
      <w:r w:rsidR="00670D6D">
        <w:rPr>
          <w:rFonts w:eastAsia="Calibri"/>
          <w:sz w:val="28"/>
          <w:szCs w:val="28"/>
          <w:lang w:val="ro-RO" w:eastAsia="ru-RU"/>
        </w:rPr>
        <w:t>Agenția</w:t>
      </w:r>
      <w:r w:rsidR="004D02DF">
        <w:rPr>
          <w:rFonts w:eastAsia="Calibri"/>
          <w:sz w:val="28"/>
          <w:szCs w:val="28"/>
          <w:lang w:val="ro-RO" w:eastAsia="ru-RU"/>
        </w:rPr>
        <w:t xml:space="preserve"> </w:t>
      </w:r>
      <w:r w:rsidR="00670D6D">
        <w:rPr>
          <w:rFonts w:eastAsia="Calibri"/>
          <w:sz w:val="28"/>
          <w:szCs w:val="28"/>
          <w:lang w:val="ro-RO" w:eastAsia="ru-RU"/>
        </w:rPr>
        <w:t>Națională</w:t>
      </w:r>
      <w:r w:rsidR="004D02DF">
        <w:rPr>
          <w:rFonts w:eastAsia="Calibri"/>
          <w:sz w:val="28"/>
          <w:szCs w:val="28"/>
          <w:lang w:val="ro-RO" w:eastAsia="ru-RU"/>
        </w:rPr>
        <w:t xml:space="preserve"> pentru Sănătate Publică</w:t>
      </w:r>
      <w:r w:rsidRPr="006521D3">
        <w:rPr>
          <w:rFonts w:eastAsia="Calibri"/>
          <w:sz w:val="28"/>
          <w:szCs w:val="28"/>
          <w:lang w:val="ro-RO" w:eastAsia="ru-RU"/>
        </w:rPr>
        <w:t xml:space="preserve"> asigură informarea consumatorilor.</w:t>
      </w:r>
    </w:p>
    <w:p w:rsidR="00CF1039" w:rsidRPr="006521D3" w:rsidRDefault="00CF1039" w:rsidP="00CF1039">
      <w:pPr>
        <w:autoSpaceDE w:val="0"/>
        <w:autoSpaceDN w:val="0"/>
        <w:adjustRightInd w:val="0"/>
        <w:ind w:firstLine="0"/>
        <w:rPr>
          <w:rFonts w:eastAsia="Calibri"/>
          <w:sz w:val="28"/>
          <w:szCs w:val="28"/>
          <w:lang w:val="ro-RO" w:eastAsia="ru-RU"/>
        </w:rPr>
      </w:pP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b/>
          <w:sz w:val="28"/>
          <w:szCs w:val="28"/>
          <w:lang w:val="ro-RO" w:eastAsia="ru-RU"/>
        </w:rPr>
        <w:t>Articolul 10. Derogări</w:t>
      </w:r>
    </w:p>
    <w:p w:rsidR="00CB7AFD" w:rsidRPr="006E22AE" w:rsidRDefault="00CF1039" w:rsidP="00CF1039">
      <w:pPr>
        <w:autoSpaceDE w:val="0"/>
        <w:autoSpaceDN w:val="0"/>
        <w:adjustRightInd w:val="0"/>
        <w:ind w:firstLine="709"/>
        <w:rPr>
          <w:rFonts w:eastAsia="Calibri"/>
          <w:color w:val="000000"/>
          <w:sz w:val="28"/>
          <w:szCs w:val="28"/>
          <w:lang w:val="ro-RO" w:eastAsia="ru-RU"/>
        </w:rPr>
      </w:pPr>
      <w:r w:rsidRPr="006E22AE">
        <w:rPr>
          <w:rFonts w:eastAsia="Calibri"/>
          <w:color w:val="000000"/>
          <w:sz w:val="28"/>
          <w:szCs w:val="28"/>
          <w:lang w:val="ro-RO" w:eastAsia="ru-RU"/>
        </w:rPr>
        <w:t xml:space="preserve">(1) </w:t>
      </w:r>
      <w:r w:rsidRPr="006E22AE">
        <w:rPr>
          <w:bCs/>
          <w:color w:val="000000"/>
          <w:sz w:val="28"/>
          <w:szCs w:val="28"/>
          <w:lang w:val="ro-RO"/>
        </w:rPr>
        <w:t xml:space="preserve">Ministerul </w:t>
      </w:r>
      <w:r w:rsidR="00CB7AFD" w:rsidRPr="006E22AE">
        <w:rPr>
          <w:bCs/>
          <w:color w:val="000000"/>
          <w:sz w:val="28"/>
          <w:szCs w:val="28"/>
          <w:lang w:val="ro-RO"/>
        </w:rPr>
        <w:t>Sănătății</w:t>
      </w:r>
      <w:r w:rsidRPr="006E22AE">
        <w:rPr>
          <w:bCs/>
          <w:color w:val="000000"/>
          <w:sz w:val="28"/>
          <w:szCs w:val="28"/>
          <w:lang w:val="ro-RO"/>
        </w:rPr>
        <w:t xml:space="preserve">, Muncii </w:t>
      </w:r>
      <w:r w:rsidR="007D5410" w:rsidRPr="006E22AE">
        <w:rPr>
          <w:bCs/>
          <w:color w:val="000000"/>
          <w:sz w:val="28"/>
          <w:szCs w:val="28"/>
          <w:lang w:val="ro-RO"/>
        </w:rPr>
        <w:t>și</w:t>
      </w:r>
      <w:r w:rsidRPr="006E22AE">
        <w:rPr>
          <w:bCs/>
          <w:color w:val="000000"/>
          <w:sz w:val="28"/>
          <w:szCs w:val="28"/>
          <w:lang w:val="ro-RO"/>
        </w:rPr>
        <w:t xml:space="preserve"> </w:t>
      </w:r>
      <w:r w:rsidR="00CB7AFD" w:rsidRPr="006E22AE">
        <w:rPr>
          <w:bCs/>
          <w:color w:val="000000"/>
          <w:sz w:val="28"/>
          <w:szCs w:val="28"/>
          <w:lang w:val="ro-RO"/>
        </w:rPr>
        <w:t>Protecției</w:t>
      </w:r>
      <w:r w:rsidRPr="006E22AE">
        <w:rPr>
          <w:bCs/>
          <w:color w:val="000000"/>
          <w:sz w:val="28"/>
          <w:szCs w:val="28"/>
          <w:lang w:val="ro-RO"/>
        </w:rPr>
        <w:t xml:space="preserve"> Sociale</w:t>
      </w:r>
      <w:r w:rsidRPr="006E22AE">
        <w:rPr>
          <w:rFonts w:eastAsia="Calibri"/>
          <w:color w:val="000000"/>
          <w:sz w:val="28"/>
          <w:szCs w:val="28"/>
          <w:lang w:val="ro-RO" w:eastAsia="ru-RU"/>
        </w:rPr>
        <w:t xml:space="preserve"> va </w:t>
      </w:r>
      <w:r w:rsidR="00F07B3A" w:rsidRPr="006E22AE">
        <w:rPr>
          <w:rFonts w:eastAsia="Calibri"/>
          <w:color w:val="000000"/>
          <w:sz w:val="28"/>
          <w:szCs w:val="28"/>
          <w:lang w:val="ro-RO" w:eastAsia="ru-RU"/>
        </w:rPr>
        <w:t xml:space="preserve">examina și </w:t>
      </w:r>
      <w:r w:rsidRPr="006E22AE">
        <w:rPr>
          <w:rFonts w:eastAsia="Calibri"/>
          <w:color w:val="000000"/>
          <w:sz w:val="28"/>
          <w:szCs w:val="28"/>
          <w:lang w:val="ro-RO" w:eastAsia="ru-RU"/>
        </w:rPr>
        <w:t xml:space="preserve">aproba, </w:t>
      </w:r>
      <w:r w:rsidR="00F07B3A" w:rsidRPr="006E22AE">
        <w:rPr>
          <w:rFonts w:eastAsia="Calibri"/>
          <w:color w:val="000000"/>
          <w:sz w:val="28"/>
          <w:szCs w:val="28"/>
          <w:lang w:val="ro-RO" w:eastAsia="ru-RU"/>
        </w:rPr>
        <w:t xml:space="preserve">după caz, </w:t>
      </w:r>
      <w:r w:rsidRPr="006E22AE">
        <w:rPr>
          <w:rFonts w:eastAsia="Calibri"/>
          <w:color w:val="000000"/>
          <w:sz w:val="28"/>
          <w:szCs w:val="28"/>
          <w:lang w:val="ro-RO" w:eastAsia="ru-RU"/>
        </w:rPr>
        <w:t xml:space="preserve">la solicitarea </w:t>
      </w:r>
      <w:r w:rsidR="00CB7AFD" w:rsidRPr="006E22AE">
        <w:rPr>
          <w:rFonts w:eastAsia="Calibri"/>
          <w:color w:val="000000"/>
          <w:sz w:val="28"/>
          <w:szCs w:val="28"/>
          <w:lang w:val="ro-RO" w:eastAsia="ru-RU"/>
        </w:rPr>
        <w:t>Agenției</w:t>
      </w:r>
      <w:r w:rsidR="00C13724" w:rsidRPr="006E22AE">
        <w:rPr>
          <w:rFonts w:eastAsia="Calibri"/>
          <w:color w:val="000000"/>
          <w:sz w:val="28"/>
          <w:szCs w:val="28"/>
          <w:lang w:val="ro-RO" w:eastAsia="ru-RU"/>
        </w:rPr>
        <w:t xml:space="preserve"> </w:t>
      </w:r>
      <w:r w:rsidR="00CB7AFD" w:rsidRPr="006E22AE">
        <w:rPr>
          <w:rFonts w:eastAsia="Calibri"/>
          <w:color w:val="000000"/>
          <w:sz w:val="28"/>
          <w:szCs w:val="28"/>
          <w:lang w:val="ro-RO" w:eastAsia="ru-RU"/>
        </w:rPr>
        <w:t>Naționale</w:t>
      </w:r>
      <w:r w:rsidRPr="006E22AE">
        <w:rPr>
          <w:rFonts w:eastAsia="Calibri"/>
          <w:color w:val="000000"/>
          <w:sz w:val="28"/>
          <w:szCs w:val="28"/>
          <w:lang w:val="ro-RO" w:eastAsia="ru-RU"/>
        </w:rPr>
        <w:t xml:space="preserve"> pentru</w:t>
      </w:r>
      <w:r w:rsidR="004D02DF" w:rsidRPr="006E22AE">
        <w:rPr>
          <w:rFonts w:eastAsia="Calibri"/>
          <w:color w:val="000000"/>
          <w:sz w:val="28"/>
          <w:szCs w:val="28"/>
          <w:lang w:val="ro-RO" w:eastAsia="ru-RU"/>
        </w:rPr>
        <w:t xml:space="preserve"> Sănătate P</w:t>
      </w:r>
      <w:r w:rsidRPr="006E22AE">
        <w:rPr>
          <w:rFonts w:eastAsia="Calibri"/>
          <w:color w:val="000000"/>
          <w:sz w:val="28"/>
          <w:szCs w:val="28"/>
          <w:lang w:val="ro-RO" w:eastAsia="ru-RU"/>
        </w:rPr>
        <w:t>ublică, derogări (</w:t>
      </w:r>
      <w:r w:rsidR="00CB7AFD" w:rsidRPr="006E22AE">
        <w:rPr>
          <w:rFonts w:eastAsia="Calibri"/>
          <w:color w:val="000000"/>
          <w:sz w:val="28"/>
          <w:szCs w:val="28"/>
          <w:lang w:val="ro-RO" w:eastAsia="ru-RU"/>
        </w:rPr>
        <w:t>excepții</w:t>
      </w:r>
      <w:r w:rsidRPr="006E22AE">
        <w:rPr>
          <w:rFonts w:eastAsia="Calibri"/>
          <w:color w:val="000000"/>
          <w:sz w:val="28"/>
          <w:szCs w:val="28"/>
          <w:lang w:val="ro-RO" w:eastAsia="ru-RU"/>
        </w:rPr>
        <w:t xml:space="preserve">) pe o perioadă determinată de la valorile parametrilor </w:t>
      </w:r>
      <w:r w:rsidR="00CB7AFD" w:rsidRPr="006E22AE">
        <w:rPr>
          <w:rFonts w:eastAsia="Calibri"/>
          <w:color w:val="000000"/>
          <w:sz w:val="28"/>
          <w:szCs w:val="28"/>
          <w:lang w:val="ro-RO" w:eastAsia="ru-RU"/>
        </w:rPr>
        <w:t>stabiliți</w:t>
      </w:r>
      <w:r w:rsidRPr="006E22AE">
        <w:rPr>
          <w:rFonts w:eastAsia="Calibri"/>
          <w:color w:val="000000"/>
          <w:sz w:val="28"/>
          <w:szCs w:val="28"/>
          <w:lang w:val="ro-RO" w:eastAsia="ru-RU"/>
        </w:rPr>
        <w:t xml:space="preserve"> în </w:t>
      </w:r>
      <w:r w:rsidR="00F07B3A" w:rsidRPr="006E22AE">
        <w:rPr>
          <w:rFonts w:eastAsia="Calibri"/>
          <w:color w:val="000000"/>
          <w:sz w:val="28"/>
          <w:szCs w:val="28"/>
          <w:lang w:val="ro-RO" w:eastAsia="ru-RU"/>
        </w:rPr>
        <w:t xml:space="preserve">prezenta lege </w:t>
      </w:r>
      <w:r w:rsidR="00F41657" w:rsidRPr="006E22AE">
        <w:rPr>
          <w:rFonts w:eastAsia="Calibri"/>
          <w:color w:val="000000"/>
          <w:sz w:val="28"/>
          <w:szCs w:val="28"/>
          <w:lang w:val="ro-RO" w:eastAsia="ru-RU"/>
        </w:rPr>
        <w:t xml:space="preserve">dacă sunt </w:t>
      </w:r>
      <w:r w:rsidR="00CB7AFD" w:rsidRPr="006E22AE">
        <w:rPr>
          <w:rFonts w:eastAsia="Calibri"/>
          <w:color w:val="000000"/>
          <w:sz w:val="28"/>
          <w:szCs w:val="28"/>
          <w:lang w:val="ro-RO" w:eastAsia="ru-RU"/>
        </w:rPr>
        <w:t>în</w:t>
      </w:r>
      <w:r w:rsidR="00F41657" w:rsidRPr="006E22AE">
        <w:rPr>
          <w:rFonts w:eastAsia="Calibri"/>
          <w:color w:val="000000"/>
          <w:sz w:val="28"/>
          <w:szCs w:val="28"/>
          <w:lang w:val="ro-RO" w:eastAsia="ru-RU"/>
        </w:rPr>
        <w:t>trunite</w:t>
      </w:r>
      <w:r w:rsidR="00CB7AFD" w:rsidRPr="006E22AE">
        <w:rPr>
          <w:rFonts w:eastAsia="Calibri"/>
          <w:color w:val="000000"/>
          <w:sz w:val="28"/>
          <w:szCs w:val="28"/>
          <w:lang w:val="ro-RO" w:eastAsia="ru-RU"/>
        </w:rPr>
        <w:t xml:space="preserve"> următoarele condiții</w:t>
      </w:r>
      <w:r w:rsidR="00F07B3A" w:rsidRPr="006E22AE">
        <w:rPr>
          <w:rFonts w:eastAsia="Calibri"/>
          <w:color w:val="000000"/>
          <w:sz w:val="28"/>
          <w:szCs w:val="28"/>
          <w:lang w:val="ro-RO" w:eastAsia="ru-RU"/>
        </w:rPr>
        <w:t xml:space="preserve"> comune</w:t>
      </w:r>
      <w:r w:rsidR="00CB7AFD" w:rsidRPr="006E22AE">
        <w:rPr>
          <w:rFonts w:eastAsia="Calibri"/>
          <w:color w:val="000000"/>
          <w:sz w:val="28"/>
          <w:szCs w:val="28"/>
          <w:lang w:val="ro-RO" w:eastAsia="ru-RU"/>
        </w:rPr>
        <w:t>:</w:t>
      </w:r>
    </w:p>
    <w:p w:rsidR="00EC69CE" w:rsidRPr="006E22AE" w:rsidRDefault="00CB7AFD" w:rsidP="00CB7AFD">
      <w:pPr>
        <w:autoSpaceDE w:val="0"/>
        <w:autoSpaceDN w:val="0"/>
        <w:adjustRightInd w:val="0"/>
        <w:ind w:firstLine="708"/>
        <w:rPr>
          <w:rFonts w:eastAsia="Calibri"/>
          <w:color w:val="000000"/>
          <w:sz w:val="28"/>
          <w:szCs w:val="28"/>
          <w:lang w:val="ro-RO" w:eastAsia="ru-RU"/>
        </w:rPr>
      </w:pPr>
      <w:r w:rsidRPr="006E22AE">
        <w:rPr>
          <w:rFonts w:eastAsia="Calibri"/>
          <w:color w:val="000000"/>
          <w:sz w:val="28"/>
          <w:szCs w:val="28"/>
          <w:lang w:val="ro-RO" w:eastAsia="ru-RU"/>
        </w:rPr>
        <w:t xml:space="preserve">a) </w:t>
      </w:r>
      <w:r w:rsidR="00EC69CE" w:rsidRPr="006E22AE">
        <w:rPr>
          <w:rFonts w:eastAsia="Calibri"/>
          <w:color w:val="000000"/>
          <w:sz w:val="28"/>
          <w:szCs w:val="28"/>
          <w:lang w:val="ro-RO" w:eastAsia="ru-RU"/>
        </w:rPr>
        <w:t xml:space="preserve">lipsa </w:t>
      </w:r>
      <w:r w:rsidR="00F543A0" w:rsidRPr="006E22AE">
        <w:rPr>
          <w:rFonts w:eastAsia="Calibri"/>
          <w:color w:val="000000"/>
          <w:sz w:val="28"/>
          <w:szCs w:val="28"/>
          <w:lang w:val="ro-RO" w:eastAsia="ru-RU"/>
        </w:rPr>
        <w:t>alternativel</w:t>
      </w:r>
      <w:r w:rsidR="00EC69CE" w:rsidRPr="006E22AE">
        <w:rPr>
          <w:rFonts w:eastAsia="Calibri"/>
          <w:color w:val="000000"/>
          <w:sz w:val="28"/>
          <w:szCs w:val="28"/>
          <w:lang w:val="ro-RO" w:eastAsia="ru-RU"/>
        </w:rPr>
        <w:t>or</w:t>
      </w:r>
      <w:r w:rsidR="00F543A0" w:rsidRPr="006E22AE">
        <w:rPr>
          <w:rFonts w:eastAsia="Calibri"/>
          <w:color w:val="000000"/>
          <w:sz w:val="28"/>
          <w:szCs w:val="28"/>
          <w:lang w:val="ro-RO" w:eastAsia="ru-RU"/>
        </w:rPr>
        <w:t xml:space="preserve"> de alimentare cu apă potabilă a populației din zona respectivă</w:t>
      </w:r>
      <w:r w:rsidR="00EC69CE" w:rsidRPr="006E22AE">
        <w:rPr>
          <w:rFonts w:eastAsia="Calibri"/>
          <w:color w:val="000000"/>
          <w:sz w:val="28"/>
          <w:szCs w:val="28"/>
          <w:lang w:val="ro-RO" w:eastAsia="ru-RU"/>
        </w:rPr>
        <w:t xml:space="preserve"> și un nivel de risc minim sau moderat pentru sănătate a consumatorilor pe perioada derogării,</w:t>
      </w:r>
    </w:p>
    <w:p w:rsidR="007D5410" w:rsidRPr="006E22AE" w:rsidRDefault="00EC69CE" w:rsidP="00CB7AFD">
      <w:pPr>
        <w:autoSpaceDE w:val="0"/>
        <w:autoSpaceDN w:val="0"/>
        <w:adjustRightInd w:val="0"/>
        <w:ind w:firstLine="708"/>
        <w:rPr>
          <w:rFonts w:eastAsia="Calibri"/>
          <w:color w:val="000000"/>
          <w:sz w:val="28"/>
          <w:szCs w:val="28"/>
          <w:lang w:val="ro-RO" w:eastAsia="ru-RU"/>
        </w:rPr>
      </w:pPr>
      <w:r w:rsidRPr="006E22AE">
        <w:rPr>
          <w:rFonts w:eastAsia="Calibri"/>
          <w:color w:val="000000"/>
          <w:sz w:val="28"/>
          <w:szCs w:val="28"/>
          <w:lang w:val="ro-RO" w:eastAsia="ru-RU"/>
        </w:rPr>
        <w:t xml:space="preserve">b) </w:t>
      </w:r>
      <w:r w:rsidR="007D5410" w:rsidRPr="006E22AE">
        <w:rPr>
          <w:rFonts w:eastAsia="Calibri"/>
          <w:color w:val="000000"/>
          <w:sz w:val="28"/>
          <w:szCs w:val="28"/>
          <w:lang w:val="ro-RO" w:eastAsia="ru-RU"/>
        </w:rPr>
        <w:t>prezența planului de siguranță a apei potabile pentru sistemul de alimentare cu apă potabilă în cauză,</w:t>
      </w:r>
    </w:p>
    <w:p w:rsidR="009F4692" w:rsidRPr="006E22AE" w:rsidRDefault="007D5410" w:rsidP="00CB7AFD">
      <w:pPr>
        <w:autoSpaceDE w:val="0"/>
        <w:autoSpaceDN w:val="0"/>
        <w:adjustRightInd w:val="0"/>
        <w:ind w:firstLine="708"/>
        <w:rPr>
          <w:rFonts w:eastAsia="Calibri"/>
          <w:color w:val="000000"/>
          <w:sz w:val="28"/>
          <w:szCs w:val="28"/>
          <w:lang w:val="ro-RO" w:eastAsia="ru-RU"/>
        </w:rPr>
      </w:pPr>
      <w:r w:rsidRPr="006E22AE">
        <w:rPr>
          <w:rFonts w:eastAsia="Calibri"/>
          <w:color w:val="000000"/>
          <w:sz w:val="28"/>
          <w:szCs w:val="28"/>
          <w:lang w:val="ro-RO" w:eastAsia="ru-RU"/>
        </w:rPr>
        <w:t xml:space="preserve">c) </w:t>
      </w:r>
      <w:r w:rsidR="00CF1039" w:rsidRPr="006E22AE">
        <w:rPr>
          <w:rFonts w:eastAsia="Calibri"/>
          <w:color w:val="000000"/>
          <w:sz w:val="28"/>
          <w:szCs w:val="28"/>
          <w:lang w:val="ro-RO" w:eastAsia="ru-RU"/>
        </w:rPr>
        <w:t>d</w:t>
      </w:r>
      <w:r w:rsidR="00EC69CE" w:rsidRPr="006E22AE">
        <w:rPr>
          <w:rFonts w:eastAsia="Calibri"/>
          <w:color w:val="000000"/>
          <w:sz w:val="28"/>
          <w:szCs w:val="28"/>
          <w:lang w:val="ro-RO" w:eastAsia="ru-RU"/>
        </w:rPr>
        <w:t>erogările vor fi admise d</w:t>
      </w:r>
      <w:r w:rsidR="00CF1039" w:rsidRPr="006E22AE">
        <w:rPr>
          <w:rFonts w:eastAsia="Calibri"/>
          <w:color w:val="000000"/>
          <w:sz w:val="28"/>
          <w:szCs w:val="28"/>
          <w:lang w:val="ro-RO" w:eastAsia="ru-RU"/>
        </w:rPr>
        <w:t>oar pe</w:t>
      </w:r>
      <w:r w:rsidR="00C13724" w:rsidRPr="006E22AE">
        <w:rPr>
          <w:rFonts w:eastAsia="Calibri"/>
          <w:color w:val="000000"/>
          <w:sz w:val="28"/>
          <w:szCs w:val="28"/>
          <w:lang w:val="ro-RO" w:eastAsia="ru-RU"/>
        </w:rPr>
        <w:t xml:space="preserve">ntru parametrii </w:t>
      </w:r>
      <w:r w:rsidR="00EC69CE" w:rsidRPr="006E22AE">
        <w:rPr>
          <w:rFonts w:eastAsia="Calibri"/>
          <w:color w:val="000000"/>
          <w:sz w:val="28"/>
          <w:szCs w:val="28"/>
          <w:lang w:val="ro-RO" w:eastAsia="ru-RU"/>
        </w:rPr>
        <w:t xml:space="preserve">chimici bor, </w:t>
      </w:r>
      <w:r w:rsidR="00C13724" w:rsidRPr="006E22AE">
        <w:rPr>
          <w:rFonts w:eastAsia="Calibri"/>
          <w:color w:val="000000"/>
          <w:sz w:val="28"/>
          <w:szCs w:val="28"/>
          <w:lang w:val="ro-RO" w:eastAsia="ru-RU"/>
        </w:rPr>
        <w:t>fluor</w:t>
      </w:r>
      <w:r w:rsidR="00EC69CE" w:rsidRPr="006E22AE">
        <w:rPr>
          <w:rFonts w:eastAsia="Calibri"/>
          <w:color w:val="000000"/>
          <w:sz w:val="28"/>
          <w:szCs w:val="28"/>
          <w:lang w:val="ro-RO" w:eastAsia="ru-RU"/>
        </w:rPr>
        <w:t xml:space="preserve"> și</w:t>
      </w:r>
      <w:r w:rsidR="00C13724" w:rsidRPr="006E22AE">
        <w:rPr>
          <w:rFonts w:eastAsia="Calibri"/>
          <w:color w:val="000000"/>
          <w:sz w:val="28"/>
          <w:szCs w:val="28"/>
          <w:lang w:val="ro-RO" w:eastAsia="ru-RU"/>
        </w:rPr>
        <w:t xml:space="preserve"> </w:t>
      </w:r>
      <w:r w:rsidR="00CB7AFD" w:rsidRPr="006E22AE">
        <w:rPr>
          <w:rFonts w:eastAsia="Calibri"/>
          <w:color w:val="000000"/>
          <w:sz w:val="28"/>
          <w:szCs w:val="28"/>
          <w:lang w:val="ro-RO" w:eastAsia="ru-RU"/>
        </w:rPr>
        <w:t>nitriți</w:t>
      </w:r>
      <w:r w:rsidR="00EC69CE" w:rsidRPr="006E22AE">
        <w:rPr>
          <w:rFonts w:eastAsia="Calibri"/>
          <w:color w:val="000000"/>
          <w:sz w:val="28"/>
          <w:szCs w:val="28"/>
          <w:lang w:val="ro-RO" w:eastAsia="ru-RU"/>
        </w:rPr>
        <w:t xml:space="preserve"> din tabelul 2 al anexei </w:t>
      </w:r>
      <w:r w:rsidR="006157D8" w:rsidRPr="006E22AE">
        <w:rPr>
          <w:rFonts w:eastAsia="Calibri"/>
          <w:color w:val="000000"/>
          <w:sz w:val="28"/>
          <w:szCs w:val="28"/>
          <w:lang w:val="ro-RO" w:eastAsia="ru-RU"/>
        </w:rPr>
        <w:t>și</w:t>
      </w:r>
      <w:r w:rsidR="00CF1039" w:rsidRPr="006E22AE">
        <w:rPr>
          <w:rFonts w:eastAsia="Calibri"/>
          <w:color w:val="000000"/>
          <w:sz w:val="28"/>
          <w:szCs w:val="28"/>
          <w:lang w:val="ro-RO" w:eastAsia="ru-RU"/>
        </w:rPr>
        <w:t xml:space="preserve"> </w:t>
      </w:r>
      <w:r w:rsidR="00EC69CE" w:rsidRPr="006E22AE">
        <w:rPr>
          <w:rFonts w:eastAsia="Calibri"/>
          <w:color w:val="000000"/>
          <w:sz w:val="28"/>
          <w:szCs w:val="28"/>
          <w:lang w:val="ro-RO" w:eastAsia="ru-RU"/>
        </w:rPr>
        <w:t xml:space="preserve">parametrii indicatori din </w:t>
      </w:r>
      <w:r w:rsidR="00CF1039" w:rsidRPr="006E22AE">
        <w:rPr>
          <w:rFonts w:eastAsia="Calibri"/>
          <w:color w:val="000000"/>
          <w:sz w:val="28"/>
          <w:szCs w:val="28"/>
          <w:lang w:val="ro-RO" w:eastAsia="ru-RU"/>
        </w:rPr>
        <w:t>tabe</w:t>
      </w:r>
      <w:r w:rsidR="00C13724" w:rsidRPr="006E22AE">
        <w:rPr>
          <w:rFonts w:eastAsia="Calibri"/>
          <w:color w:val="000000"/>
          <w:sz w:val="28"/>
          <w:szCs w:val="28"/>
          <w:lang w:val="ro-RO" w:eastAsia="ru-RU"/>
        </w:rPr>
        <w:t>lul 3 din anex</w:t>
      </w:r>
      <w:r w:rsidR="00907D05">
        <w:rPr>
          <w:rFonts w:eastAsia="Calibri"/>
          <w:color w:val="000000"/>
          <w:sz w:val="28"/>
          <w:szCs w:val="28"/>
          <w:lang w:val="ro-RO" w:eastAsia="ru-RU"/>
        </w:rPr>
        <w:t>ă</w:t>
      </w:r>
      <w:r w:rsidR="00C13724" w:rsidRPr="006E22AE">
        <w:rPr>
          <w:rFonts w:eastAsia="Calibri"/>
          <w:color w:val="000000"/>
          <w:sz w:val="28"/>
          <w:szCs w:val="28"/>
          <w:lang w:val="ro-RO" w:eastAsia="ru-RU"/>
        </w:rPr>
        <w:t xml:space="preserve"> (cu </w:t>
      </w:r>
      <w:r w:rsidR="00CB7AFD" w:rsidRPr="006E22AE">
        <w:rPr>
          <w:rFonts w:eastAsia="Calibri"/>
          <w:color w:val="000000"/>
          <w:sz w:val="28"/>
          <w:szCs w:val="28"/>
          <w:lang w:val="ro-RO" w:eastAsia="ru-RU"/>
        </w:rPr>
        <w:t>excepția</w:t>
      </w:r>
      <w:r w:rsidR="00C13724" w:rsidRPr="006E22AE">
        <w:rPr>
          <w:rFonts w:eastAsia="Calibri"/>
          <w:color w:val="000000"/>
          <w:sz w:val="28"/>
          <w:szCs w:val="28"/>
          <w:lang w:val="ro-RO" w:eastAsia="ru-RU"/>
        </w:rPr>
        <w:t xml:space="preserve"> parametrilor microbiologici </w:t>
      </w:r>
      <w:r w:rsidR="006157D8" w:rsidRPr="006E22AE">
        <w:rPr>
          <w:rFonts w:eastAsia="Calibri"/>
          <w:color w:val="000000"/>
          <w:sz w:val="28"/>
          <w:szCs w:val="28"/>
          <w:lang w:val="ro-RO" w:eastAsia="ru-RU"/>
        </w:rPr>
        <w:t>și</w:t>
      </w:r>
      <w:r w:rsidR="00CF1039" w:rsidRPr="006E22AE">
        <w:rPr>
          <w:rFonts w:eastAsia="Calibri"/>
          <w:color w:val="000000"/>
          <w:sz w:val="28"/>
          <w:szCs w:val="28"/>
          <w:lang w:val="ro-RO" w:eastAsia="ru-RU"/>
        </w:rPr>
        <w:t xml:space="preserve"> radioactivitate)</w:t>
      </w:r>
      <w:r w:rsidR="009F4692" w:rsidRPr="006E22AE">
        <w:rPr>
          <w:rFonts w:eastAsia="Calibri"/>
          <w:color w:val="000000"/>
          <w:sz w:val="28"/>
          <w:szCs w:val="28"/>
          <w:lang w:val="ro-RO" w:eastAsia="ru-RU"/>
        </w:rPr>
        <w:t>,</w:t>
      </w:r>
      <w:r w:rsidR="00CF1039" w:rsidRPr="006E22AE">
        <w:rPr>
          <w:rFonts w:eastAsia="Calibri"/>
          <w:color w:val="000000"/>
          <w:sz w:val="28"/>
          <w:szCs w:val="28"/>
          <w:lang w:val="ro-RO" w:eastAsia="ru-RU"/>
        </w:rPr>
        <w:t xml:space="preserve"> </w:t>
      </w:r>
    </w:p>
    <w:p w:rsidR="00CF1039" w:rsidRPr="006E22AE" w:rsidRDefault="00A81848" w:rsidP="00CB7AFD">
      <w:pPr>
        <w:autoSpaceDE w:val="0"/>
        <w:autoSpaceDN w:val="0"/>
        <w:adjustRightInd w:val="0"/>
        <w:ind w:firstLine="708"/>
        <w:rPr>
          <w:rFonts w:eastAsia="Calibri"/>
          <w:color w:val="000000"/>
          <w:sz w:val="28"/>
          <w:szCs w:val="28"/>
          <w:lang w:val="ro-RO" w:eastAsia="ru-RU"/>
        </w:rPr>
      </w:pPr>
      <w:r w:rsidRPr="006E22AE">
        <w:rPr>
          <w:rFonts w:eastAsia="Calibri"/>
          <w:color w:val="000000"/>
          <w:sz w:val="28"/>
          <w:szCs w:val="28"/>
          <w:lang w:val="ro-RO" w:eastAsia="ru-RU"/>
        </w:rPr>
        <w:t>(2</w:t>
      </w:r>
      <w:r w:rsidR="007D5410" w:rsidRPr="006E22AE">
        <w:rPr>
          <w:rFonts w:eastAsia="Calibri"/>
          <w:color w:val="000000"/>
          <w:sz w:val="28"/>
          <w:szCs w:val="28"/>
          <w:lang w:val="ro-RO" w:eastAsia="ru-RU"/>
        </w:rPr>
        <w:t xml:space="preserve">) </w:t>
      </w:r>
      <w:r w:rsidR="00763252" w:rsidRPr="006E22AE">
        <w:rPr>
          <w:rFonts w:eastAsia="Calibri"/>
          <w:color w:val="000000"/>
          <w:sz w:val="28"/>
          <w:szCs w:val="28"/>
          <w:lang w:val="ro-RO" w:eastAsia="ru-RU"/>
        </w:rPr>
        <w:t>d</w:t>
      </w:r>
      <w:r w:rsidR="00CF1039" w:rsidRPr="006E22AE">
        <w:rPr>
          <w:rFonts w:eastAsia="Calibri"/>
          <w:color w:val="000000"/>
          <w:sz w:val="28"/>
          <w:szCs w:val="28"/>
          <w:lang w:val="ro-RO" w:eastAsia="ru-RU"/>
        </w:rPr>
        <w:t xml:space="preserve">erogările </w:t>
      </w:r>
      <w:r w:rsidR="009F4692" w:rsidRPr="006E22AE">
        <w:rPr>
          <w:rFonts w:eastAsia="Calibri"/>
          <w:color w:val="000000"/>
          <w:sz w:val="28"/>
          <w:szCs w:val="28"/>
          <w:lang w:val="ro-RO" w:eastAsia="ru-RU"/>
        </w:rPr>
        <w:t xml:space="preserve">se aprobă de către </w:t>
      </w:r>
      <w:r w:rsidR="009F4692" w:rsidRPr="006E22AE">
        <w:rPr>
          <w:bCs/>
          <w:color w:val="000000"/>
          <w:sz w:val="28"/>
          <w:szCs w:val="28"/>
          <w:lang w:val="ro-RO"/>
        </w:rPr>
        <w:t>Ministerul Sănătății, Muncii şi Protecției Sociale prin ordin publicat în Monitorul Oficial,</w:t>
      </w:r>
      <w:r w:rsidR="009F4692" w:rsidRPr="006E22AE">
        <w:rPr>
          <w:rFonts w:eastAsia="Calibri"/>
          <w:color w:val="000000"/>
          <w:sz w:val="28"/>
          <w:szCs w:val="28"/>
          <w:lang w:val="ro-RO" w:eastAsia="ru-RU"/>
        </w:rPr>
        <w:t xml:space="preserve"> </w:t>
      </w:r>
      <w:r w:rsidR="00CF1039" w:rsidRPr="006E22AE">
        <w:rPr>
          <w:rFonts w:eastAsia="Calibri"/>
          <w:color w:val="000000"/>
          <w:sz w:val="28"/>
          <w:szCs w:val="28"/>
          <w:lang w:val="ro-RO" w:eastAsia="ru-RU"/>
        </w:rPr>
        <w:t xml:space="preserve">vor fi limitate pe o perioadă cît mai scurtă şi nu vor </w:t>
      </w:r>
      <w:r w:rsidR="00CB7AFD" w:rsidRPr="006E22AE">
        <w:rPr>
          <w:rFonts w:eastAsia="Calibri"/>
          <w:color w:val="000000"/>
          <w:sz w:val="28"/>
          <w:szCs w:val="28"/>
          <w:lang w:val="ro-RO" w:eastAsia="ru-RU"/>
        </w:rPr>
        <w:t>depăși</w:t>
      </w:r>
      <w:r w:rsidR="00CF1039" w:rsidRPr="006E22AE">
        <w:rPr>
          <w:rFonts w:eastAsia="Calibri"/>
          <w:color w:val="000000"/>
          <w:sz w:val="28"/>
          <w:szCs w:val="28"/>
          <w:lang w:val="ro-RO" w:eastAsia="ru-RU"/>
        </w:rPr>
        <w:t xml:space="preserve"> o durată de 3 ani. În </w:t>
      </w:r>
      <w:r w:rsidR="00CB7AFD" w:rsidRPr="006E22AE">
        <w:rPr>
          <w:rFonts w:eastAsia="Calibri"/>
          <w:color w:val="000000"/>
          <w:sz w:val="28"/>
          <w:szCs w:val="28"/>
          <w:lang w:val="ro-RO" w:eastAsia="ru-RU"/>
        </w:rPr>
        <w:t>situația</w:t>
      </w:r>
      <w:r w:rsidR="00CF1039" w:rsidRPr="006E22AE">
        <w:rPr>
          <w:rFonts w:eastAsia="Calibri"/>
          <w:color w:val="000000"/>
          <w:sz w:val="28"/>
          <w:szCs w:val="28"/>
          <w:lang w:val="ro-RO" w:eastAsia="ru-RU"/>
        </w:rPr>
        <w:t xml:space="preserve"> în care </w:t>
      </w:r>
      <w:r w:rsidR="00CB7AFD" w:rsidRPr="006E22AE">
        <w:rPr>
          <w:rFonts w:eastAsia="Calibri"/>
          <w:color w:val="000000"/>
          <w:sz w:val="28"/>
          <w:szCs w:val="28"/>
          <w:lang w:val="ro-RO" w:eastAsia="ru-RU"/>
        </w:rPr>
        <w:t>Agenția</w:t>
      </w:r>
      <w:r w:rsidR="00C13724" w:rsidRPr="006E22AE">
        <w:rPr>
          <w:rFonts w:eastAsia="Calibri"/>
          <w:color w:val="000000"/>
          <w:sz w:val="28"/>
          <w:szCs w:val="28"/>
          <w:lang w:val="ro-RO" w:eastAsia="ru-RU"/>
        </w:rPr>
        <w:t xml:space="preserve"> </w:t>
      </w:r>
      <w:r w:rsidR="00CB7AFD" w:rsidRPr="006E22AE">
        <w:rPr>
          <w:rFonts w:eastAsia="Calibri"/>
          <w:color w:val="000000"/>
          <w:sz w:val="28"/>
          <w:szCs w:val="28"/>
          <w:lang w:val="ro-RO" w:eastAsia="ru-RU"/>
        </w:rPr>
        <w:t>Națională</w:t>
      </w:r>
      <w:r w:rsidR="00CF1039" w:rsidRPr="006E22AE">
        <w:rPr>
          <w:rFonts w:eastAsia="Calibri"/>
          <w:color w:val="000000"/>
          <w:sz w:val="28"/>
          <w:szCs w:val="28"/>
          <w:lang w:val="ro-RO" w:eastAsia="ru-RU"/>
        </w:rPr>
        <w:t xml:space="preserve"> pentru</w:t>
      </w:r>
      <w:r w:rsidR="004D02DF" w:rsidRPr="006E22AE">
        <w:rPr>
          <w:rFonts w:eastAsia="Calibri"/>
          <w:color w:val="000000"/>
          <w:sz w:val="28"/>
          <w:szCs w:val="28"/>
          <w:lang w:val="ro-RO" w:eastAsia="ru-RU"/>
        </w:rPr>
        <w:t xml:space="preserve"> Sănătate </w:t>
      </w:r>
      <w:r w:rsidR="00C13724" w:rsidRPr="006E22AE">
        <w:rPr>
          <w:rFonts w:eastAsia="Calibri"/>
          <w:color w:val="000000"/>
          <w:sz w:val="28"/>
          <w:szCs w:val="28"/>
          <w:lang w:val="ro-RO" w:eastAsia="ru-RU"/>
        </w:rPr>
        <w:t>P</w:t>
      </w:r>
      <w:r w:rsidR="00CF1039" w:rsidRPr="006E22AE">
        <w:rPr>
          <w:rFonts w:eastAsia="Calibri"/>
          <w:color w:val="000000"/>
          <w:sz w:val="28"/>
          <w:szCs w:val="28"/>
          <w:lang w:val="ro-RO" w:eastAsia="ru-RU"/>
        </w:rPr>
        <w:t xml:space="preserve">ublică solicită prelungirea derogării, se va prezenta Ministerului </w:t>
      </w:r>
      <w:r w:rsidR="00CB7AFD" w:rsidRPr="006E22AE">
        <w:rPr>
          <w:rFonts w:eastAsia="Calibri"/>
          <w:color w:val="000000"/>
          <w:sz w:val="28"/>
          <w:szCs w:val="28"/>
          <w:lang w:val="ro-RO" w:eastAsia="ru-RU"/>
        </w:rPr>
        <w:t>Sănătății, Muncii</w:t>
      </w:r>
      <w:r w:rsidR="004D02DF" w:rsidRPr="006E22AE">
        <w:rPr>
          <w:rFonts w:eastAsia="Calibri"/>
          <w:color w:val="000000"/>
          <w:sz w:val="28"/>
          <w:szCs w:val="28"/>
          <w:lang w:val="ro-RO" w:eastAsia="ru-RU"/>
        </w:rPr>
        <w:t xml:space="preserve"> şi </w:t>
      </w:r>
      <w:r w:rsidR="00CB7AFD" w:rsidRPr="006E22AE">
        <w:rPr>
          <w:rFonts w:eastAsia="Calibri"/>
          <w:color w:val="000000"/>
          <w:sz w:val="28"/>
          <w:szCs w:val="28"/>
          <w:lang w:val="ro-RO" w:eastAsia="ru-RU"/>
        </w:rPr>
        <w:t>Protecției</w:t>
      </w:r>
      <w:r w:rsidR="004D02DF" w:rsidRPr="006E22AE">
        <w:rPr>
          <w:rFonts w:eastAsia="Calibri"/>
          <w:color w:val="000000"/>
          <w:sz w:val="28"/>
          <w:szCs w:val="28"/>
          <w:lang w:val="ro-RO" w:eastAsia="ru-RU"/>
        </w:rPr>
        <w:t xml:space="preserve"> Sociale</w:t>
      </w:r>
      <w:r w:rsidR="00CF1039" w:rsidRPr="006E22AE">
        <w:rPr>
          <w:rFonts w:eastAsia="Calibri"/>
          <w:color w:val="000000"/>
          <w:sz w:val="28"/>
          <w:szCs w:val="28"/>
          <w:lang w:val="ro-RO" w:eastAsia="ru-RU"/>
        </w:rPr>
        <w:t xml:space="preserve"> analiza </w:t>
      </w:r>
      <w:r w:rsidR="00CB7AFD" w:rsidRPr="006E22AE">
        <w:rPr>
          <w:rFonts w:eastAsia="Calibri"/>
          <w:color w:val="000000"/>
          <w:sz w:val="28"/>
          <w:szCs w:val="28"/>
          <w:lang w:val="ro-RO" w:eastAsia="ru-RU"/>
        </w:rPr>
        <w:t>situației</w:t>
      </w:r>
      <w:r w:rsidR="00EC69CE" w:rsidRPr="006E22AE">
        <w:rPr>
          <w:rFonts w:eastAsia="Calibri"/>
          <w:color w:val="000000"/>
          <w:sz w:val="28"/>
          <w:szCs w:val="28"/>
          <w:lang w:val="ro-RO" w:eastAsia="ru-RU"/>
        </w:rPr>
        <w:t xml:space="preserve">, </w:t>
      </w:r>
      <w:r w:rsidR="00CF1039" w:rsidRPr="006E22AE">
        <w:rPr>
          <w:rFonts w:eastAsia="Calibri"/>
          <w:color w:val="000000"/>
          <w:sz w:val="28"/>
          <w:szCs w:val="28"/>
          <w:lang w:val="ro-RO" w:eastAsia="ru-RU"/>
        </w:rPr>
        <w:t xml:space="preserve"> motivarea solicitării de </w:t>
      </w:r>
      <w:r w:rsidR="00CB7AFD" w:rsidRPr="006E22AE">
        <w:rPr>
          <w:rFonts w:eastAsia="Calibri"/>
          <w:color w:val="000000"/>
          <w:sz w:val="28"/>
          <w:szCs w:val="28"/>
          <w:lang w:val="ro-RO" w:eastAsia="ru-RU"/>
        </w:rPr>
        <w:t>obținere</w:t>
      </w:r>
      <w:r w:rsidR="00CF1039" w:rsidRPr="006E22AE">
        <w:rPr>
          <w:rFonts w:eastAsia="Calibri"/>
          <w:color w:val="000000"/>
          <w:sz w:val="28"/>
          <w:szCs w:val="28"/>
          <w:lang w:val="ro-RO" w:eastAsia="ru-RU"/>
        </w:rPr>
        <w:t xml:space="preserve"> a celei de-a doua derogări</w:t>
      </w:r>
      <w:r w:rsidR="00EC69CE" w:rsidRPr="006E22AE">
        <w:rPr>
          <w:rFonts w:eastAsia="Calibri"/>
          <w:color w:val="000000"/>
          <w:sz w:val="28"/>
          <w:szCs w:val="28"/>
          <w:lang w:val="ro-RO" w:eastAsia="ru-RU"/>
        </w:rPr>
        <w:t xml:space="preserve"> </w:t>
      </w:r>
      <w:r w:rsidR="006157D8" w:rsidRPr="006E22AE">
        <w:rPr>
          <w:rFonts w:eastAsia="Calibri"/>
          <w:color w:val="000000"/>
          <w:sz w:val="28"/>
          <w:szCs w:val="28"/>
          <w:lang w:val="ro-RO" w:eastAsia="ru-RU"/>
        </w:rPr>
        <w:t>și</w:t>
      </w:r>
      <w:r w:rsidR="00EC69CE" w:rsidRPr="006E22AE">
        <w:rPr>
          <w:rFonts w:eastAsia="Calibri"/>
          <w:color w:val="000000"/>
          <w:sz w:val="28"/>
          <w:szCs w:val="28"/>
          <w:lang w:val="ro-RO" w:eastAsia="ru-RU"/>
        </w:rPr>
        <w:t xml:space="preserve"> planul de acțiuni pentru</w:t>
      </w:r>
      <w:r w:rsidR="006811ED" w:rsidRPr="006E22AE">
        <w:rPr>
          <w:rFonts w:eastAsia="Calibri"/>
          <w:color w:val="000000"/>
          <w:sz w:val="28"/>
          <w:szCs w:val="28"/>
          <w:lang w:val="ro-RO" w:eastAsia="ru-RU"/>
        </w:rPr>
        <w:t xml:space="preserve"> conformare prevederilor legii.</w:t>
      </w:r>
      <w:r w:rsidR="00CF1039" w:rsidRPr="006E22AE">
        <w:rPr>
          <w:rFonts w:eastAsia="Calibri"/>
          <w:color w:val="000000"/>
          <w:sz w:val="28"/>
          <w:szCs w:val="28"/>
          <w:lang w:val="ro-RO" w:eastAsia="ru-RU"/>
        </w:rPr>
        <w:t xml:space="preserve"> Pentru o a doua derogare nu se va </w:t>
      </w:r>
      <w:r w:rsidR="00CB7AFD" w:rsidRPr="006E22AE">
        <w:rPr>
          <w:rFonts w:eastAsia="Calibri"/>
          <w:color w:val="000000"/>
          <w:sz w:val="28"/>
          <w:szCs w:val="28"/>
          <w:lang w:val="ro-RO" w:eastAsia="ru-RU"/>
        </w:rPr>
        <w:t>depăși</w:t>
      </w:r>
      <w:r w:rsidR="00CF1039" w:rsidRPr="006E22AE">
        <w:rPr>
          <w:rFonts w:eastAsia="Calibri"/>
          <w:color w:val="000000"/>
          <w:sz w:val="28"/>
          <w:szCs w:val="28"/>
          <w:lang w:val="ro-RO" w:eastAsia="ru-RU"/>
        </w:rPr>
        <w:t xml:space="preserve"> termenul de 3 ani.</w:t>
      </w:r>
    </w:p>
    <w:p w:rsidR="00CF1039" w:rsidRPr="006E22AE" w:rsidRDefault="00CF1039" w:rsidP="00CF1039">
      <w:pPr>
        <w:autoSpaceDE w:val="0"/>
        <w:autoSpaceDN w:val="0"/>
        <w:adjustRightInd w:val="0"/>
        <w:ind w:firstLine="709"/>
        <w:rPr>
          <w:rFonts w:eastAsia="Calibri"/>
          <w:color w:val="000000"/>
          <w:sz w:val="28"/>
          <w:szCs w:val="28"/>
          <w:lang w:val="ro-RO" w:eastAsia="ru-RU"/>
        </w:rPr>
      </w:pPr>
      <w:r w:rsidRPr="006E22AE">
        <w:rPr>
          <w:rFonts w:eastAsia="Calibri"/>
          <w:color w:val="000000"/>
          <w:sz w:val="28"/>
          <w:szCs w:val="28"/>
          <w:lang w:val="ro-RO" w:eastAsia="ru-RU"/>
        </w:rPr>
        <w:t>(</w:t>
      </w:r>
      <w:r w:rsidR="00A81848" w:rsidRPr="006E22AE">
        <w:rPr>
          <w:rFonts w:eastAsia="Calibri"/>
          <w:color w:val="000000"/>
          <w:sz w:val="28"/>
          <w:szCs w:val="28"/>
          <w:lang w:val="ro-RO" w:eastAsia="ru-RU"/>
        </w:rPr>
        <w:t>3</w:t>
      </w:r>
      <w:r w:rsidRPr="006E22AE">
        <w:rPr>
          <w:rFonts w:eastAsia="Calibri"/>
          <w:color w:val="000000"/>
          <w:sz w:val="28"/>
          <w:szCs w:val="28"/>
          <w:lang w:val="ro-RO" w:eastAsia="ru-RU"/>
        </w:rPr>
        <w:t>) În cazuri argumentate,</w:t>
      </w:r>
      <w:r w:rsidR="00E87719" w:rsidRPr="006E22AE">
        <w:rPr>
          <w:rFonts w:eastAsia="Calibri"/>
          <w:color w:val="000000"/>
          <w:sz w:val="28"/>
          <w:szCs w:val="28"/>
          <w:lang w:val="ro-RO" w:eastAsia="ru-RU"/>
        </w:rPr>
        <w:t xml:space="preserve"> </w:t>
      </w:r>
      <w:r w:rsidR="00C13724" w:rsidRPr="006E22AE">
        <w:rPr>
          <w:rFonts w:eastAsia="Calibri"/>
          <w:color w:val="000000"/>
          <w:sz w:val="28"/>
          <w:szCs w:val="28"/>
          <w:lang w:val="ro-RO" w:eastAsia="ru-RU"/>
        </w:rPr>
        <w:t xml:space="preserve">pentru </w:t>
      </w:r>
      <w:r w:rsidR="00CB7AFD" w:rsidRPr="006E22AE">
        <w:rPr>
          <w:rFonts w:eastAsia="Calibri"/>
          <w:color w:val="000000"/>
          <w:sz w:val="28"/>
          <w:szCs w:val="28"/>
          <w:lang w:val="ro-RO" w:eastAsia="ru-RU"/>
        </w:rPr>
        <w:t>localități</w:t>
      </w:r>
      <w:r w:rsidRPr="006E22AE">
        <w:rPr>
          <w:rFonts w:eastAsia="Calibri"/>
          <w:color w:val="000000"/>
          <w:sz w:val="28"/>
          <w:szCs w:val="28"/>
          <w:lang w:val="ro-RO" w:eastAsia="ru-RU"/>
        </w:rPr>
        <w:t xml:space="preserve"> unde </w:t>
      </w:r>
      <w:r w:rsidR="00CB7AFD" w:rsidRPr="006E22AE">
        <w:rPr>
          <w:rFonts w:eastAsia="Calibri"/>
          <w:color w:val="000000"/>
          <w:sz w:val="28"/>
          <w:szCs w:val="28"/>
          <w:lang w:val="ro-RO" w:eastAsia="ru-RU"/>
        </w:rPr>
        <w:t>s</w:t>
      </w:r>
      <w:r w:rsidR="008B7E94" w:rsidRPr="006E22AE">
        <w:rPr>
          <w:rFonts w:eastAsia="Calibri"/>
          <w:color w:val="000000"/>
          <w:sz w:val="28"/>
          <w:szCs w:val="28"/>
          <w:lang w:val="ro-RO" w:eastAsia="ru-RU"/>
        </w:rPr>
        <w:t>u</w:t>
      </w:r>
      <w:r w:rsidR="00CB7AFD" w:rsidRPr="006E22AE">
        <w:rPr>
          <w:rFonts w:eastAsia="Calibri"/>
          <w:color w:val="000000"/>
          <w:sz w:val="28"/>
          <w:szCs w:val="28"/>
          <w:lang w:val="ro-RO" w:eastAsia="ru-RU"/>
        </w:rPr>
        <w:t>nt</w:t>
      </w:r>
      <w:r w:rsidRPr="006E22AE">
        <w:rPr>
          <w:rFonts w:eastAsia="Calibri"/>
          <w:color w:val="000000"/>
          <w:sz w:val="28"/>
          <w:szCs w:val="28"/>
          <w:lang w:val="ro-RO" w:eastAsia="ru-RU"/>
        </w:rPr>
        <w:t xml:space="preserve"> în derulare proiecte de modernizare/retehnologizare a sistemelor de alimentare cu apă potabilă, Ministerul </w:t>
      </w:r>
      <w:r w:rsidR="00CB7AFD" w:rsidRPr="006E22AE">
        <w:rPr>
          <w:rFonts w:eastAsia="Calibri"/>
          <w:color w:val="000000"/>
          <w:sz w:val="28"/>
          <w:szCs w:val="28"/>
          <w:lang w:val="ro-RO" w:eastAsia="ru-RU"/>
        </w:rPr>
        <w:t>Sănătății</w:t>
      </w:r>
      <w:r w:rsidRPr="006E22AE">
        <w:rPr>
          <w:rFonts w:eastAsia="Calibri"/>
          <w:color w:val="000000"/>
          <w:sz w:val="28"/>
          <w:szCs w:val="28"/>
          <w:lang w:val="ro-RO" w:eastAsia="ru-RU"/>
        </w:rPr>
        <w:t xml:space="preserve">, Muncii </w:t>
      </w:r>
      <w:r w:rsidR="00DE4ED0" w:rsidRPr="006E22AE">
        <w:rPr>
          <w:rFonts w:eastAsia="Calibri"/>
          <w:color w:val="000000"/>
          <w:sz w:val="28"/>
          <w:szCs w:val="28"/>
          <w:lang w:val="ro-RO" w:eastAsia="ru-RU"/>
        </w:rPr>
        <w:t>și</w:t>
      </w:r>
      <w:r w:rsidRPr="006E22AE">
        <w:rPr>
          <w:rFonts w:eastAsia="Calibri"/>
          <w:color w:val="000000"/>
          <w:sz w:val="28"/>
          <w:szCs w:val="28"/>
          <w:lang w:val="ro-RO" w:eastAsia="ru-RU"/>
        </w:rPr>
        <w:t xml:space="preserve"> </w:t>
      </w:r>
      <w:r w:rsidR="00CB7AFD" w:rsidRPr="006E22AE">
        <w:rPr>
          <w:rFonts w:eastAsia="Calibri"/>
          <w:color w:val="000000"/>
          <w:sz w:val="28"/>
          <w:szCs w:val="28"/>
          <w:lang w:val="ro-RO" w:eastAsia="ru-RU"/>
        </w:rPr>
        <w:t>Protecției</w:t>
      </w:r>
      <w:r w:rsidRPr="006E22AE">
        <w:rPr>
          <w:rFonts w:eastAsia="Calibri"/>
          <w:color w:val="000000"/>
          <w:sz w:val="28"/>
          <w:szCs w:val="28"/>
          <w:lang w:val="ro-RO" w:eastAsia="ru-RU"/>
        </w:rPr>
        <w:t xml:space="preserve"> Sociale  poate aproba o a treia derogare pentru o perioadă care, de asemenea, nu va </w:t>
      </w:r>
      <w:r w:rsidR="00361E6B" w:rsidRPr="006E22AE">
        <w:rPr>
          <w:rFonts w:eastAsia="Calibri"/>
          <w:color w:val="000000"/>
          <w:sz w:val="28"/>
          <w:szCs w:val="28"/>
          <w:lang w:val="ro-RO" w:eastAsia="ru-RU"/>
        </w:rPr>
        <w:t>depăși</w:t>
      </w:r>
      <w:r w:rsidRPr="006E22AE">
        <w:rPr>
          <w:rFonts w:eastAsia="Calibri"/>
          <w:color w:val="000000"/>
          <w:sz w:val="28"/>
          <w:szCs w:val="28"/>
          <w:lang w:val="ro-RO" w:eastAsia="ru-RU"/>
        </w:rPr>
        <w:t xml:space="preserve"> 3 ani. Decizia pentru o astfel </w:t>
      </w:r>
      <w:r w:rsidRPr="006E22AE">
        <w:rPr>
          <w:rFonts w:eastAsia="Calibri"/>
          <w:color w:val="000000"/>
          <w:sz w:val="28"/>
          <w:szCs w:val="28"/>
          <w:lang w:val="ro-RO" w:eastAsia="ru-RU"/>
        </w:rPr>
        <w:lastRenderedPageBreak/>
        <w:t>de cerere va fi luată de către minister în termen de 3 luni de la depunerea solicitării.</w:t>
      </w:r>
    </w:p>
    <w:p w:rsidR="00CF1039" w:rsidRPr="006E22AE" w:rsidRDefault="00CF1039" w:rsidP="00CF1039">
      <w:pPr>
        <w:autoSpaceDE w:val="0"/>
        <w:autoSpaceDN w:val="0"/>
        <w:adjustRightInd w:val="0"/>
        <w:ind w:firstLine="709"/>
        <w:rPr>
          <w:rFonts w:eastAsia="Calibri"/>
          <w:color w:val="000000"/>
          <w:sz w:val="28"/>
          <w:szCs w:val="28"/>
          <w:lang w:val="ro-RO" w:eastAsia="ru-RU"/>
        </w:rPr>
      </w:pPr>
      <w:r w:rsidRPr="006E22AE">
        <w:rPr>
          <w:rFonts w:eastAsia="Calibri"/>
          <w:color w:val="000000"/>
          <w:sz w:val="28"/>
          <w:szCs w:val="28"/>
          <w:lang w:val="ro-RO" w:eastAsia="ru-RU"/>
        </w:rPr>
        <w:t>(</w:t>
      </w:r>
      <w:r w:rsidR="00A81848" w:rsidRPr="006E22AE">
        <w:rPr>
          <w:rFonts w:eastAsia="Calibri"/>
          <w:color w:val="000000"/>
          <w:sz w:val="28"/>
          <w:szCs w:val="28"/>
          <w:lang w:val="ro-RO" w:eastAsia="ru-RU"/>
        </w:rPr>
        <w:t>4</w:t>
      </w:r>
      <w:r w:rsidRPr="006E22AE">
        <w:rPr>
          <w:rFonts w:eastAsia="Calibri"/>
          <w:color w:val="000000"/>
          <w:sz w:val="28"/>
          <w:szCs w:val="28"/>
          <w:lang w:val="ro-RO" w:eastAsia="ru-RU"/>
        </w:rPr>
        <w:t>) Pentru orice derogare acordată în conformitate cu alin. (1)</w:t>
      </w:r>
      <w:r w:rsidR="00A81848" w:rsidRPr="006E22AE">
        <w:rPr>
          <w:rFonts w:eastAsia="Calibri"/>
          <w:color w:val="000000"/>
          <w:sz w:val="28"/>
          <w:szCs w:val="28"/>
          <w:lang w:val="ro-RO" w:eastAsia="ru-RU"/>
        </w:rPr>
        <w:t>, (2)</w:t>
      </w:r>
      <w:r w:rsidRPr="006E22AE">
        <w:rPr>
          <w:rFonts w:eastAsia="Calibri"/>
          <w:color w:val="000000"/>
          <w:sz w:val="28"/>
          <w:szCs w:val="28"/>
          <w:lang w:val="ro-RO" w:eastAsia="ru-RU"/>
        </w:rPr>
        <w:t xml:space="preserve"> şi (</w:t>
      </w:r>
      <w:r w:rsidR="00A81848" w:rsidRPr="006E22AE">
        <w:rPr>
          <w:rFonts w:eastAsia="Calibri"/>
          <w:color w:val="000000"/>
          <w:sz w:val="28"/>
          <w:szCs w:val="28"/>
          <w:lang w:val="ro-RO" w:eastAsia="ru-RU"/>
        </w:rPr>
        <w:t>3</w:t>
      </w:r>
      <w:r w:rsidRPr="006E22AE">
        <w:rPr>
          <w:rFonts w:eastAsia="Calibri"/>
          <w:color w:val="000000"/>
          <w:sz w:val="28"/>
          <w:szCs w:val="28"/>
          <w:lang w:val="ro-RO" w:eastAsia="ru-RU"/>
        </w:rPr>
        <w:t>) trebuie specificate următoarele:</w:t>
      </w:r>
    </w:p>
    <w:p w:rsidR="00CF1039" w:rsidRPr="006E22AE" w:rsidRDefault="00CF1039" w:rsidP="00CF1039">
      <w:pPr>
        <w:autoSpaceDE w:val="0"/>
        <w:autoSpaceDN w:val="0"/>
        <w:adjustRightInd w:val="0"/>
        <w:ind w:firstLine="709"/>
        <w:rPr>
          <w:rFonts w:eastAsia="Calibri"/>
          <w:color w:val="000000"/>
          <w:sz w:val="28"/>
          <w:szCs w:val="28"/>
          <w:lang w:val="ro-RO" w:eastAsia="ru-RU"/>
        </w:rPr>
      </w:pPr>
      <w:r w:rsidRPr="006E22AE">
        <w:rPr>
          <w:rFonts w:eastAsia="Calibri"/>
          <w:color w:val="000000"/>
          <w:sz w:val="28"/>
          <w:szCs w:val="28"/>
          <w:lang w:val="ro-RO" w:eastAsia="ru-RU"/>
        </w:rPr>
        <w:t>a) motivele derogării;</w:t>
      </w:r>
    </w:p>
    <w:p w:rsidR="00CF1039" w:rsidRPr="006E22AE" w:rsidRDefault="00CF1039" w:rsidP="00CF1039">
      <w:pPr>
        <w:autoSpaceDE w:val="0"/>
        <w:autoSpaceDN w:val="0"/>
        <w:adjustRightInd w:val="0"/>
        <w:ind w:firstLine="709"/>
        <w:rPr>
          <w:rFonts w:eastAsia="Calibri"/>
          <w:color w:val="000000"/>
          <w:sz w:val="28"/>
          <w:szCs w:val="28"/>
          <w:lang w:val="ro-RO" w:eastAsia="ru-RU"/>
        </w:rPr>
      </w:pPr>
      <w:r w:rsidRPr="006E22AE">
        <w:rPr>
          <w:rFonts w:eastAsia="Calibri"/>
          <w:color w:val="000000"/>
          <w:sz w:val="28"/>
          <w:szCs w:val="28"/>
          <w:lang w:val="ro-RO" w:eastAsia="ru-RU"/>
        </w:rPr>
        <w:t>b) parametrul în cauză, rezultatele relevante ale monitorizării anterioare şi valoarea maximă permisă prin derogare;</w:t>
      </w:r>
    </w:p>
    <w:p w:rsidR="00CF1039" w:rsidRPr="006E22AE" w:rsidRDefault="00CF1039" w:rsidP="00CF1039">
      <w:pPr>
        <w:autoSpaceDE w:val="0"/>
        <w:autoSpaceDN w:val="0"/>
        <w:adjustRightInd w:val="0"/>
        <w:ind w:firstLine="709"/>
        <w:rPr>
          <w:rFonts w:eastAsia="Calibri"/>
          <w:color w:val="000000"/>
          <w:sz w:val="28"/>
          <w:szCs w:val="28"/>
          <w:lang w:val="ro-RO" w:eastAsia="ru-RU"/>
        </w:rPr>
      </w:pPr>
      <w:r w:rsidRPr="006E22AE">
        <w:rPr>
          <w:rFonts w:eastAsia="Calibri"/>
          <w:color w:val="000000"/>
          <w:sz w:val="28"/>
          <w:szCs w:val="28"/>
          <w:lang w:val="ro-RO" w:eastAsia="ru-RU"/>
        </w:rPr>
        <w:t xml:space="preserve">c) zona geografică, cantitatea de apă furnizată zilnic, numărul </w:t>
      </w:r>
      <w:r w:rsidR="00361E6B" w:rsidRPr="006E22AE">
        <w:rPr>
          <w:rFonts w:eastAsia="Calibri"/>
          <w:color w:val="000000"/>
          <w:sz w:val="28"/>
          <w:szCs w:val="28"/>
          <w:lang w:val="ro-RO" w:eastAsia="ru-RU"/>
        </w:rPr>
        <w:t>populației</w:t>
      </w:r>
      <w:r w:rsidRPr="006E22AE">
        <w:rPr>
          <w:rFonts w:eastAsia="Calibri"/>
          <w:color w:val="000000"/>
          <w:sz w:val="28"/>
          <w:szCs w:val="28"/>
          <w:lang w:val="ro-RO" w:eastAsia="ru-RU"/>
        </w:rPr>
        <w:t xml:space="preserve"> afectate şi eventualele </w:t>
      </w:r>
      <w:r w:rsidR="00361E6B" w:rsidRPr="006E22AE">
        <w:rPr>
          <w:rFonts w:eastAsia="Calibri"/>
          <w:color w:val="000000"/>
          <w:sz w:val="28"/>
          <w:szCs w:val="28"/>
          <w:lang w:val="ro-RO" w:eastAsia="ru-RU"/>
        </w:rPr>
        <w:t>consecințe</w:t>
      </w:r>
      <w:r w:rsidRPr="006E22AE">
        <w:rPr>
          <w:rFonts w:eastAsia="Calibri"/>
          <w:color w:val="000000"/>
          <w:sz w:val="28"/>
          <w:szCs w:val="28"/>
          <w:lang w:val="ro-RO" w:eastAsia="ru-RU"/>
        </w:rPr>
        <w:t xml:space="preserve"> asupra întreprinderilor producătoare de alimente;</w:t>
      </w:r>
    </w:p>
    <w:p w:rsidR="00CF1039" w:rsidRPr="006E22AE" w:rsidRDefault="00CF1039" w:rsidP="00CF1039">
      <w:pPr>
        <w:autoSpaceDE w:val="0"/>
        <w:autoSpaceDN w:val="0"/>
        <w:adjustRightInd w:val="0"/>
        <w:ind w:firstLine="709"/>
        <w:rPr>
          <w:rFonts w:eastAsia="Calibri"/>
          <w:color w:val="000000"/>
          <w:sz w:val="28"/>
          <w:szCs w:val="28"/>
          <w:lang w:val="ro-RO" w:eastAsia="ru-RU"/>
        </w:rPr>
      </w:pPr>
      <w:r w:rsidRPr="006E22AE">
        <w:rPr>
          <w:rFonts w:eastAsia="Calibri"/>
          <w:color w:val="000000"/>
          <w:sz w:val="28"/>
          <w:szCs w:val="28"/>
          <w:lang w:val="ro-RO" w:eastAsia="ru-RU"/>
        </w:rPr>
        <w:t xml:space="preserve">d) schema de monitorizare adecvată, cu </w:t>
      </w:r>
      <w:r w:rsidR="00361E6B" w:rsidRPr="006E22AE">
        <w:rPr>
          <w:rFonts w:eastAsia="Calibri"/>
          <w:color w:val="000000"/>
          <w:sz w:val="28"/>
          <w:szCs w:val="28"/>
          <w:lang w:val="ro-RO" w:eastAsia="ru-RU"/>
        </w:rPr>
        <w:t>creșterea</w:t>
      </w:r>
      <w:r w:rsidRPr="006E22AE">
        <w:rPr>
          <w:rFonts w:eastAsia="Calibri"/>
          <w:color w:val="000000"/>
          <w:sz w:val="28"/>
          <w:szCs w:val="28"/>
          <w:lang w:val="ro-RO" w:eastAsia="ru-RU"/>
        </w:rPr>
        <w:t xml:space="preserve"> </w:t>
      </w:r>
      <w:r w:rsidR="00361E6B" w:rsidRPr="006E22AE">
        <w:rPr>
          <w:rFonts w:eastAsia="Calibri"/>
          <w:color w:val="000000"/>
          <w:sz w:val="28"/>
          <w:szCs w:val="28"/>
          <w:lang w:val="ro-RO" w:eastAsia="ru-RU"/>
        </w:rPr>
        <w:t>frecvenței</w:t>
      </w:r>
      <w:r w:rsidRPr="006E22AE">
        <w:rPr>
          <w:rFonts w:eastAsia="Calibri"/>
          <w:color w:val="000000"/>
          <w:sz w:val="28"/>
          <w:szCs w:val="28"/>
          <w:lang w:val="ro-RO" w:eastAsia="ru-RU"/>
        </w:rPr>
        <w:t xml:space="preserve"> de monitorizare la necesitate;</w:t>
      </w:r>
    </w:p>
    <w:p w:rsidR="00CF1039" w:rsidRPr="006E22AE" w:rsidRDefault="00CF1039" w:rsidP="00CF1039">
      <w:pPr>
        <w:autoSpaceDE w:val="0"/>
        <w:autoSpaceDN w:val="0"/>
        <w:adjustRightInd w:val="0"/>
        <w:ind w:firstLine="709"/>
        <w:rPr>
          <w:rFonts w:eastAsia="Calibri"/>
          <w:color w:val="000000"/>
          <w:sz w:val="28"/>
          <w:szCs w:val="28"/>
          <w:lang w:val="ro-RO" w:eastAsia="ru-RU"/>
        </w:rPr>
      </w:pPr>
      <w:r w:rsidRPr="006E22AE">
        <w:rPr>
          <w:rFonts w:eastAsia="Calibri"/>
          <w:color w:val="000000"/>
          <w:sz w:val="28"/>
          <w:szCs w:val="28"/>
          <w:lang w:val="ro-RO" w:eastAsia="ru-RU"/>
        </w:rPr>
        <w:t xml:space="preserve">e) un rezumat al planului măsurilor de remediere, ce va include un calendar al </w:t>
      </w:r>
      <w:r w:rsidR="00361E6B" w:rsidRPr="006E22AE">
        <w:rPr>
          <w:rFonts w:eastAsia="Calibri"/>
          <w:color w:val="000000"/>
          <w:sz w:val="28"/>
          <w:szCs w:val="28"/>
          <w:lang w:val="ro-RO" w:eastAsia="ru-RU"/>
        </w:rPr>
        <w:t>activităților</w:t>
      </w:r>
      <w:r w:rsidRPr="006E22AE">
        <w:rPr>
          <w:rFonts w:eastAsia="Calibri"/>
          <w:color w:val="000000"/>
          <w:sz w:val="28"/>
          <w:szCs w:val="28"/>
          <w:lang w:val="ro-RO" w:eastAsia="ru-RU"/>
        </w:rPr>
        <w:t xml:space="preserve"> </w:t>
      </w:r>
      <w:r w:rsidR="00DE4ED0" w:rsidRPr="006E22AE">
        <w:rPr>
          <w:rFonts w:eastAsia="Calibri"/>
          <w:color w:val="000000"/>
          <w:sz w:val="28"/>
          <w:szCs w:val="28"/>
          <w:lang w:val="ro-RO" w:eastAsia="ru-RU"/>
        </w:rPr>
        <w:t>și</w:t>
      </w:r>
      <w:r w:rsidRPr="006E22AE">
        <w:rPr>
          <w:rFonts w:eastAsia="Calibri"/>
          <w:color w:val="000000"/>
          <w:sz w:val="28"/>
          <w:szCs w:val="28"/>
          <w:lang w:val="ro-RO" w:eastAsia="ru-RU"/>
        </w:rPr>
        <w:t xml:space="preserve"> o estimare a costului de evaluare a </w:t>
      </w:r>
      <w:r w:rsidR="00361E6B" w:rsidRPr="006E22AE">
        <w:rPr>
          <w:rFonts w:eastAsia="Calibri"/>
          <w:color w:val="000000"/>
          <w:sz w:val="28"/>
          <w:szCs w:val="28"/>
          <w:lang w:val="ro-RO" w:eastAsia="ru-RU"/>
        </w:rPr>
        <w:t>situației</w:t>
      </w:r>
      <w:r w:rsidRPr="006E22AE">
        <w:rPr>
          <w:rFonts w:eastAsia="Calibri"/>
          <w:color w:val="000000"/>
          <w:sz w:val="28"/>
          <w:szCs w:val="28"/>
          <w:lang w:val="ro-RO" w:eastAsia="ru-RU"/>
        </w:rPr>
        <w:t>;</w:t>
      </w:r>
    </w:p>
    <w:p w:rsidR="00CF1039" w:rsidRPr="006E22AE" w:rsidRDefault="00CF1039" w:rsidP="00CF1039">
      <w:pPr>
        <w:autoSpaceDE w:val="0"/>
        <w:autoSpaceDN w:val="0"/>
        <w:adjustRightInd w:val="0"/>
        <w:ind w:firstLine="709"/>
        <w:rPr>
          <w:rFonts w:eastAsia="Calibri"/>
          <w:color w:val="000000"/>
          <w:sz w:val="28"/>
          <w:szCs w:val="28"/>
          <w:lang w:val="ro-RO" w:eastAsia="ru-RU"/>
        </w:rPr>
      </w:pPr>
      <w:r w:rsidRPr="006E22AE">
        <w:rPr>
          <w:rFonts w:eastAsia="Calibri"/>
          <w:color w:val="000000"/>
          <w:sz w:val="28"/>
          <w:szCs w:val="28"/>
          <w:lang w:val="ro-RO" w:eastAsia="ru-RU"/>
        </w:rPr>
        <w:t>f) durata derogării.</w:t>
      </w:r>
    </w:p>
    <w:p w:rsidR="00CF1039" w:rsidRPr="006E22AE" w:rsidRDefault="00CF1039" w:rsidP="00CF1039">
      <w:pPr>
        <w:autoSpaceDE w:val="0"/>
        <w:autoSpaceDN w:val="0"/>
        <w:adjustRightInd w:val="0"/>
        <w:ind w:firstLine="709"/>
        <w:rPr>
          <w:rFonts w:eastAsia="Calibri"/>
          <w:color w:val="000000"/>
          <w:sz w:val="28"/>
          <w:szCs w:val="28"/>
          <w:lang w:val="ro-RO" w:eastAsia="ru-RU"/>
        </w:rPr>
      </w:pPr>
      <w:r w:rsidRPr="006E22AE">
        <w:rPr>
          <w:rFonts w:eastAsia="Calibri"/>
          <w:color w:val="000000"/>
          <w:sz w:val="28"/>
          <w:szCs w:val="28"/>
          <w:lang w:val="ro-RO" w:eastAsia="ru-RU"/>
        </w:rPr>
        <w:t>(</w:t>
      </w:r>
      <w:r w:rsidR="00A81848" w:rsidRPr="006E22AE">
        <w:rPr>
          <w:rFonts w:eastAsia="Calibri"/>
          <w:color w:val="000000"/>
          <w:sz w:val="28"/>
          <w:szCs w:val="28"/>
          <w:lang w:val="ro-RO" w:eastAsia="ru-RU"/>
        </w:rPr>
        <w:t>5</w:t>
      </w:r>
      <w:r w:rsidRPr="006E22AE">
        <w:rPr>
          <w:rFonts w:eastAsia="Calibri"/>
          <w:color w:val="000000"/>
          <w:sz w:val="28"/>
          <w:szCs w:val="28"/>
          <w:lang w:val="ro-RO" w:eastAsia="ru-RU"/>
        </w:rPr>
        <w:t>) Prevederile alin. (</w:t>
      </w:r>
      <w:r w:rsidR="00A81848" w:rsidRPr="006E22AE">
        <w:rPr>
          <w:rFonts w:eastAsia="Calibri"/>
          <w:color w:val="000000"/>
          <w:sz w:val="28"/>
          <w:szCs w:val="28"/>
          <w:lang w:val="ro-RO" w:eastAsia="ru-RU"/>
        </w:rPr>
        <w:t>4</w:t>
      </w:r>
      <w:r w:rsidRPr="006E22AE">
        <w:rPr>
          <w:rFonts w:eastAsia="Calibri"/>
          <w:color w:val="000000"/>
          <w:sz w:val="28"/>
          <w:szCs w:val="28"/>
          <w:lang w:val="ro-RO" w:eastAsia="ru-RU"/>
        </w:rPr>
        <w:t xml:space="preserve">) nu se aplică dacă </w:t>
      </w:r>
      <w:r w:rsidR="00361E6B" w:rsidRPr="006E22AE">
        <w:rPr>
          <w:rFonts w:eastAsia="Calibri"/>
          <w:color w:val="000000"/>
          <w:sz w:val="28"/>
          <w:szCs w:val="28"/>
          <w:lang w:val="ro-RO" w:eastAsia="ru-RU"/>
        </w:rPr>
        <w:t>Agenția</w:t>
      </w:r>
      <w:r w:rsidR="004D02DF" w:rsidRPr="006E22AE">
        <w:rPr>
          <w:rFonts w:eastAsia="Calibri"/>
          <w:color w:val="000000"/>
          <w:sz w:val="28"/>
          <w:szCs w:val="28"/>
          <w:lang w:val="ro-RO" w:eastAsia="ru-RU"/>
        </w:rPr>
        <w:t xml:space="preserve"> </w:t>
      </w:r>
      <w:r w:rsidR="00361E6B" w:rsidRPr="006E22AE">
        <w:rPr>
          <w:rFonts w:eastAsia="Calibri"/>
          <w:color w:val="000000"/>
          <w:sz w:val="28"/>
          <w:szCs w:val="28"/>
          <w:lang w:val="ro-RO" w:eastAsia="ru-RU"/>
        </w:rPr>
        <w:t>Națională</w:t>
      </w:r>
      <w:r w:rsidR="004D02DF" w:rsidRPr="006E22AE">
        <w:rPr>
          <w:rFonts w:eastAsia="Calibri"/>
          <w:color w:val="000000"/>
          <w:sz w:val="28"/>
          <w:szCs w:val="28"/>
          <w:lang w:val="ro-RO" w:eastAsia="ru-RU"/>
        </w:rPr>
        <w:t xml:space="preserve"> pentru Sănătate Publică</w:t>
      </w:r>
      <w:r w:rsidRPr="006E22AE">
        <w:rPr>
          <w:rFonts w:eastAsia="Calibri"/>
          <w:color w:val="000000"/>
          <w:sz w:val="28"/>
          <w:szCs w:val="28"/>
          <w:lang w:val="ro-RO" w:eastAsia="ru-RU"/>
        </w:rPr>
        <w:t xml:space="preserve"> consideră că nerespectarea valorii parametrilor nu prezintă riscuri pentru sănătate </w:t>
      </w:r>
      <w:r w:rsidR="00DE4ED0" w:rsidRPr="006E22AE">
        <w:rPr>
          <w:rFonts w:eastAsia="Calibri"/>
          <w:color w:val="000000"/>
          <w:sz w:val="28"/>
          <w:szCs w:val="28"/>
          <w:lang w:val="ro-RO" w:eastAsia="ru-RU"/>
        </w:rPr>
        <w:t>și</w:t>
      </w:r>
      <w:r w:rsidRPr="006E22AE">
        <w:rPr>
          <w:rFonts w:eastAsia="Calibri"/>
          <w:color w:val="000000"/>
          <w:sz w:val="28"/>
          <w:szCs w:val="28"/>
          <w:lang w:val="ro-RO" w:eastAsia="ru-RU"/>
        </w:rPr>
        <w:t xml:space="preserve"> dacă măsurile luate în conformitate cu art</w:t>
      </w:r>
      <w:r w:rsidR="00C4036C" w:rsidRPr="006E22AE">
        <w:rPr>
          <w:rFonts w:eastAsia="Calibri"/>
          <w:color w:val="000000"/>
          <w:sz w:val="28"/>
          <w:szCs w:val="28"/>
          <w:lang w:val="ro-RO" w:eastAsia="ru-RU"/>
        </w:rPr>
        <w:t>.</w:t>
      </w:r>
      <w:r w:rsidRPr="006E22AE">
        <w:rPr>
          <w:rFonts w:eastAsia="Calibri"/>
          <w:color w:val="000000"/>
          <w:sz w:val="28"/>
          <w:szCs w:val="28"/>
          <w:lang w:val="ro-RO" w:eastAsia="ru-RU"/>
        </w:rPr>
        <w:t xml:space="preserve"> 9 alin. (2) sînt suficiente pentru remedierea </w:t>
      </w:r>
      <w:r w:rsidR="00361E6B" w:rsidRPr="006E22AE">
        <w:rPr>
          <w:rFonts w:eastAsia="Calibri"/>
          <w:color w:val="000000"/>
          <w:sz w:val="28"/>
          <w:szCs w:val="28"/>
          <w:lang w:val="ro-RO" w:eastAsia="ru-RU"/>
        </w:rPr>
        <w:t>deficienței</w:t>
      </w:r>
      <w:r w:rsidRPr="006E22AE">
        <w:rPr>
          <w:rFonts w:eastAsia="Calibri"/>
          <w:color w:val="000000"/>
          <w:sz w:val="28"/>
          <w:szCs w:val="28"/>
          <w:lang w:val="ro-RO" w:eastAsia="ru-RU"/>
        </w:rPr>
        <w:t xml:space="preserve"> în termen de 30 de zile. În această </w:t>
      </w:r>
      <w:r w:rsidR="00361E6B" w:rsidRPr="006E22AE">
        <w:rPr>
          <w:rFonts w:eastAsia="Calibri"/>
          <w:color w:val="000000"/>
          <w:sz w:val="28"/>
          <w:szCs w:val="28"/>
          <w:lang w:val="ro-RO" w:eastAsia="ru-RU"/>
        </w:rPr>
        <w:t>situație</w:t>
      </w:r>
      <w:r w:rsidRPr="006E22AE">
        <w:rPr>
          <w:rFonts w:eastAsia="Calibri"/>
          <w:color w:val="000000"/>
          <w:sz w:val="28"/>
          <w:szCs w:val="28"/>
          <w:lang w:val="ro-RO" w:eastAsia="ru-RU"/>
        </w:rPr>
        <w:t xml:space="preserve">, Ministerul </w:t>
      </w:r>
      <w:r w:rsidR="00361E6B" w:rsidRPr="006E22AE">
        <w:rPr>
          <w:rFonts w:eastAsia="Calibri"/>
          <w:color w:val="000000"/>
          <w:sz w:val="28"/>
          <w:szCs w:val="28"/>
          <w:lang w:val="ro-RO" w:eastAsia="ru-RU"/>
        </w:rPr>
        <w:t>Sănătății</w:t>
      </w:r>
      <w:r w:rsidR="004D02DF" w:rsidRPr="006E22AE">
        <w:rPr>
          <w:rFonts w:eastAsia="Calibri"/>
          <w:color w:val="000000"/>
          <w:sz w:val="28"/>
          <w:szCs w:val="28"/>
          <w:lang w:val="ro-RO" w:eastAsia="ru-RU"/>
        </w:rPr>
        <w:t xml:space="preserve">, Muncii </w:t>
      </w:r>
      <w:r w:rsidR="00DE4ED0" w:rsidRPr="006E22AE">
        <w:rPr>
          <w:rFonts w:eastAsia="Calibri"/>
          <w:color w:val="000000"/>
          <w:sz w:val="28"/>
          <w:szCs w:val="28"/>
          <w:lang w:val="ro-RO" w:eastAsia="ru-RU"/>
        </w:rPr>
        <w:t>și</w:t>
      </w:r>
      <w:r w:rsidR="004D02DF" w:rsidRPr="006E22AE">
        <w:rPr>
          <w:rFonts w:eastAsia="Calibri"/>
          <w:color w:val="000000"/>
          <w:sz w:val="28"/>
          <w:szCs w:val="28"/>
          <w:lang w:val="ro-RO" w:eastAsia="ru-RU"/>
        </w:rPr>
        <w:t xml:space="preserve"> </w:t>
      </w:r>
      <w:r w:rsidR="00361E6B" w:rsidRPr="006E22AE">
        <w:rPr>
          <w:rFonts w:eastAsia="Calibri"/>
          <w:color w:val="000000"/>
          <w:sz w:val="28"/>
          <w:szCs w:val="28"/>
          <w:lang w:val="ro-RO" w:eastAsia="ru-RU"/>
        </w:rPr>
        <w:t>Protecției</w:t>
      </w:r>
      <w:r w:rsidR="004D02DF" w:rsidRPr="006E22AE">
        <w:rPr>
          <w:rFonts w:eastAsia="Calibri"/>
          <w:color w:val="000000"/>
          <w:sz w:val="28"/>
          <w:szCs w:val="28"/>
          <w:lang w:val="ro-RO" w:eastAsia="ru-RU"/>
        </w:rPr>
        <w:t xml:space="preserve"> Sociale </w:t>
      </w:r>
      <w:r w:rsidR="00361E6B" w:rsidRPr="006E22AE">
        <w:rPr>
          <w:rFonts w:eastAsia="Calibri"/>
          <w:color w:val="000000"/>
          <w:sz w:val="28"/>
          <w:szCs w:val="28"/>
          <w:lang w:val="ro-RO" w:eastAsia="ru-RU"/>
        </w:rPr>
        <w:t>stabilește</w:t>
      </w:r>
      <w:r w:rsidRPr="006E22AE">
        <w:rPr>
          <w:rFonts w:eastAsia="Calibri"/>
          <w:color w:val="000000"/>
          <w:sz w:val="28"/>
          <w:szCs w:val="28"/>
          <w:lang w:val="ro-RO" w:eastAsia="ru-RU"/>
        </w:rPr>
        <w:t xml:space="preserve"> numai o valoare maximă admisă a parametrilor în cauză </w:t>
      </w:r>
      <w:r w:rsidR="005129F9" w:rsidRPr="006E22AE">
        <w:rPr>
          <w:rFonts w:eastAsia="Calibri"/>
          <w:color w:val="000000"/>
          <w:sz w:val="28"/>
          <w:szCs w:val="28"/>
          <w:lang w:val="ro-RO" w:eastAsia="ru-RU"/>
        </w:rPr>
        <w:t>și</w:t>
      </w:r>
      <w:r w:rsidRPr="006E22AE">
        <w:rPr>
          <w:rFonts w:eastAsia="Calibri"/>
          <w:color w:val="000000"/>
          <w:sz w:val="28"/>
          <w:szCs w:val="28"/>
          <w:lang w:val="ro-RO" w:eastAsia="ru-RU"/>
        </w:rPr>
        <w:t xml:space="preserve"> durata necesară pentru remedierea </w:t>
      </w:r>
      <w:r w:rsidR="00D9196D" w:rsidRPr="006E22AE">
        <w:rPr>
          <w:rFonts w:eastAsia="Calibri"/>
          <w:color w:val="000000"/>
          <w:sz w:val="28"/>
          <w:szCs w:val="28"/>
          <w:lang w:val="ro-RO" w:eastAsia="ru-RU"/>
        </w:rPr>
        <w:t>deficienței</w:t>
      </w:r>
      <w:r w:rsidRPr="006E22AE">
        <w:rPr>
          <w:rFonts w:eastAsia="Calibri"/>
          <w:color w:val="000000"/>
          <w:sz w:val="28"/>
          <w:szCs w:val="28"/>
          <w:lang w:val="ro-RO" w:eastAsia="ru-RU"/>
        </w:rPr>
        <w:t>.</w:t>
      </w:r>
    </w:p>
    <w:p w:rsidR="00CF1039" w:rsidRPr="006E22AE" w:rsidRDefault="00CF1039" w:rsidP="00CF1039">
      <w:pPr>
        <w:autoSpaceDE w:val="0"/>
        <w:autoSpaceDN w:val="0"/>
        <w:adjustRightInd w:val="0"/>
        <w:ind w:firstLine="709"/>
        <w:rPr>
          <w:rFonts w:eastAsia="Calibri"/>
          <w:color w:val="000000"/>
          <w:sz w:val="28"/>
          <w:szCs w:val="28"/>
          <w:lang w:val="ro-RO" w:eastAsia="ru-RU"/>
        </w:rPr>
      </w:pPr>
      <w:r w:rsidRPr="006E22AE">
        <w:rPr>
          <w:rFonts w:eastAsia="Calibri"/>
          <w:color w:val="000000"/>
          <w:sz w:val="28"/>
          <w:szCs w:val="28"/>
          <w:lang w:val="ro-RO" w:eastAsia="ru-RU"/>
        </w:rPr>
        <w:t>(</w:t>
      </w:r>
      <w:r w:rsidR="00A81848" w:rsidRPr="006E22AE">
        <w:rPr>
          <w:rFonts w:eastAsia="Calibri"/>
          <w:color w:val="000000"/>
          <w:sz w:val="28"/>
          <w:szCs w:val="28"/>
          <w:lang w:val="ro-RO" w:eastAsia="ru-RU"/>
        </w:rPr>
        <w:t>6</w:t>
      </w:r>
      <w:r w:rsidRPr="006E22AE">
        <w:rPr>
          <w:rFonts w:eastAsia="Calibri"/>
          <w:color w:val="000000"/>
          <w:sz w:val="28"/>
          <w:szCs w:val="28"/>
          <w:lang w:val="ro-RO" w:eastAsia="ru-RU"/>
        </w:rPr>
        <w:t>) Prevederile alin. (</w:t>
      </w:r>
      <w:r w:rsidR="00A81848" w:rsidRPr="006E22AE">
        <w:rPr>
          <w:rFonts w:eastAsia="Calibri"/>
          <w:color w:val="000000"/>
          <w:sz w:val="28"/>
          <w:szCs w:val="28"/>
          <w:lang w:val="ro-RO" w:eastAsia="ru-RU"/>
        </w:rPr>
        <w:t>5</w:t>
      </w:r>
      <w:r w:rsidRPr="006E22AE">
        <w:rPr>
          <w:rFonts w:eastAsia="Calibri"/>
          <w:color w:val="000000"/>
          <w:sz w:val="28"/>
          <w:szCs w:val="28"/>
          <w:lang w:val="ro-RO" w:eastAsia="ru-RU"/>
        </w:rPr>
        <w:t>) nu se mai aplică dacă într-un sistem de alimentare cu apă potabilă se constată pentru un parametru o valoare necorespunzătoare valorii stabilite pentru acel parametru pe o perioadă mai mare de 30 de zile consecutive în ultimele 12 luni.</w:t>
      </w:r>
    </w:p>
    <w:p w:rsidR="00CF1039" w:rsidRPr="006E22AE" w:rsidRDefault="00CF1039" w:rsidP="00CF1039">
      <w:pPr>
        <w:autoSpaceDE w:val="0"/>
        <w:autoSpaceDN w:val="0"/>
        <w:adjustRightInd w:val="0"/>
        <w:ind w:firstLine="709"/>
        <w:rPr>
          <w:rFonts w:eastAsia="Calibri"/>
          <w:color w:val="000000"/>
          <w:sz w:val="28"/>
          <w:szCs w:val="28"/>
          <w:lang w:val="ro-RO" w:eastAsia="ru-RU"/>
        </w:rPr>
      </w:pPr>
      <w:r w:rsidRPr="006E22AE">
        <w:rPr>
          <w:rFonts w:eastAsia="Calibri"/>
          <w:color w:val="000000"/>
          <w:sz w:val="28"/>
          <w:szCs w:val="28"/>
          <w:lang w:val="ro-RO" w:eastAsia="ru-RU"/>
        </w:rPr>
        <w:t>(</w:t>
      </w:r>
      <w:r w:rsidR="006234B8" w:rsidRPr="006E22AE">
        <w:rPr>
          <w:rFonts w:eastAsia="Calibri"/>
          <w:color w:val="000000"/>
          <w:sz w:val="28"/>
          <w:szCs w:val="28"/>
          <w:lang w:val="ro-RO" w:eastAsia="ru-RU"/>
        </w:rPr>
        <w:t>7</w:t>
      </w:r>
      <w:r w:rsidRPr="006E22AE">
        <w:rPr>
          <w:rFonts w:eastAsia="Calibri"/>
          <w:color w:val="000000"/>
          <w:sz w:val="28"/>
          <w:szCs w:val="28"/>
          <w:lang w:val="ro-RO" w:eastAsia="ru-RU"/>
        </w:rPr>
        <w:t xml:space="preserve">) </w:t>
      </w:r>
      <w:r w:rsidR="002C475B">
        <w:rPr>
          <w:rFonts w:eastAsia="Calibri"/>
          <w:sz w:val="28"/>
          <w:szCs w:val="28"/>
          <w:lang w:val="ro-RO" w:eastAsia="ru-RU"/>
        </w:rPr>
        <w:t>Subdiviziunile teritoriale</w:t>
      </w:r>
      <w:r w:rsidR="002C475B" w:rsidRPr="006E22AE">
        <w:rPr>
          <w:rFonts w:eastAsia="Calibri"/>
          <w:color w:val="000000"/>
          <w:sz w:val="28"/>
          <w:szCs w:val="28"/>
          <w:lang w:val="ro-RO" w:eastAsia="ru-RU"/>
        </w:rPr>
        <w:t xml:space="preserve"> </w:t>
      </w:r>
      <w:r w:rsidR="002C475B">
        <w:rPr>
          <w:rFonts w:eastAsia="Calibri"/>
          <w:color w:val="000000"/>
          <w:sz w:val="28"/>
          <w:szCs w:val="28"/>
          <w:lang w:val="ro-RO" w:eastAsia="ru-RU"/>
        </w:rPr>
        <w:t>ale Agenției Naționale pentru</w:t>
      </w:r>
      <w:r w:rsidRPr="006E22AE">
        <w:rPr>
          <w:rFonts w:eastAsia="Calibri"/>
          <w:color w:val="000000"/>
          <w:sz w:val="28"/>
          <w:szCs w:val="28"/>
          <w:lang w:val="ro-RO" w:eastAsia="ru-RU"/>
        </w:rPr>
        <w:t xml:space="preserve"> </w:t>
      </w:r>
      <w:r w:rsidR="002C475B">
        <w:rPr>
          <w:rFonts w:eastAsia="Calibri"/>
          <w:color w:val="000000"/>
          <w:sz w:val="28"/>
          <w:szCs w:val="28"/>
          <w:lang w:val="ro-RO" w:eastAsia="ru-RU"/>
        </w:rPr>
        <w:t>S</w:t>
      </w:r>
      <w:r w:rsidRPr="006E22AE">
        <w:rPr>
          <w:rFonts w:eastAsia="Calibri"/>
          <w:color w:val="000000"/>
          <w:sz w:val="28"/>
          <w:szCs w:val="28"/>
          <w:lang w:val="ro-RO" w:eastAsia="ru-RU"/>
        </w:rPr>
        <w:t xml:space="preserve">ănătate </w:t>
      </w:r>
      <w:r w:rsidR="002C475B">
        <w:rPr>
          <w:rFonts w:eastAsia="Calibri"/>
          <w:color w:val="000000"/>
          <w:sz w:val="28"/>
          <w:szCs w:val="28"/>
          <w:lang w:val="ro-RO" w:eastAsia="ru-RU"/>
        </w:rPr>
        <w:t>P</w:t>
      </w:r>
      <w:r w:rsidRPr="006E22AE">
        <w:rPr>
          <w:rFonts w:eastAsia="Calibri"/>
          <w:color w:val="000000"/>
          <w:sz w:val="28"/>
          <w:szCs w:val="28"/>
          <w:lang w:val="ro-RO" w:eastAsia="ru-RU"/>
        </w:rPr>
        <w:t xml:space="preserve">ublică </w:t>
      </w:r>
      <w:r w:rsidR="00624FF2" w:rsidRPr="006E22AE">
        <w:rPr>
          <w:rFonts w:eastAsia="Calibri"/>
          <w:color w:val="000000"/>
          <w:sz w:val="28"/>
          <w:szCs w:val="28"/>
          <w:lang w:val="ro-RO" w:eastAsia="ru-RU"/>
        </w:rPr>
        <w:t xml:space="preserve">teritoriale </w:t>
      </w:r>
      <w:r w:rsidR="005129F9" w:rsidRPr="006E22AE">
        <w:rPr>
          <w:rFonts w:eastAsia="Calibri"/>
          <w:color w:val="000000"/>
          <w:sz w:val="28"/>
          <w:szCs w:val="28"/>
          <w:lang w:val="ro-RO" w:eastAsia="ru-RU"/>
        </w:rPr>
        <w:t>și</w:t>
      </w:r>
      <w:r w:rsidRPr="006E22AE">
        <w:rPr>
          <w:rFonts w:eastAsia="Calibri"/>
          <w:color w:val="000000"/>
          <w:sz w:val="28"/>
          <w:szCs w:val="28"/>
          <w:lang w:val="ro-RO" w:eastAsia="ru-RU"/>
        </w:rPr>
        <w:t xml:space="preserve"> </w:t>
      </w:r>
      <w:r w:rsidR="00D9196D" w:rsidRPr="006E22AE">
        <w:rPr>
          <w:rFonts w:eastAsia="Calibri"/>
          <w:color w:val="000000"/>
          <w:sz w:val="28"/>
          <w:szCs w:val="28"/>
          <w:lang w:val="ro-RO" w:eastAsia="ru-RU"/>
        </w:rPr>
        <w:t>autoritățile</w:t>
      </w:r>
      <w:r w:rsidRPr="006E22AE">
        <w:rPr>
          <w:rFonts w:eastAsia="Calibri"/>
          <w:color w:val="000000"/>
          <w:sz w:val="28"/>
          <w:szCs w:val="28"/>
          <w:lang w:val="ro-RO" w:eastAsia="ru-RU"/>
        </w:rPr>
        <w:t xml:space="preserve"> </w:t>
      </w:r>
      <w:r w:rsidR="00D9196D" w:rsidRPr="006E22AE">
        <w:rPr>
          <w:rFonts w:eastAsia="Calibri"/>
          <w:color w:val="000000"/>
          <w:sz w:val="28"/>
          <w:szCs w:val="28"/>
          <w:lang w:val="ro-RO" w:eastAsia="ru-RU"/>
        </w:rPr>
        <w:t>administrației</w:t>
      </w:r>
      <w:r w:rsidRPr="006E22AE">
        <w:rPr>
          <w:rFonts w:eastAsia="Calibri"/>
          <w:color w:val="000000"/>
          <w:sz w:val="28"/>
          <w:szCs w:val="28"/>
          <w:lang w:val="ro-RO" w:eastAsia="ru-RU"/>
        </w:rPr>
        <w:t xml:space="preserve"> publice locale din teritoriul pentru care s-a recurs la derogările prevăzute în acest articol vor informa </w:t>
      </w:r>
      <w:r w:rsidR="00DE4ED0" w:rsidRPr="006E22AE">
        <w:rPr>
          <w:rFonts w:eastAsia="Calibri"/>
          <w:color w:val="000000"/>
          <w:sz w:val="28"/>
          <w:szCs w:val="28"/>
          <w:lang w:val="ro-RO" w:eastAsia="ru-RU"/>
        </w:rPr>
        <w:t>populația</w:t>
      </w:r>
      <w:r w:rsidRPr="006E22AE">
        <w:rPr>
          <w:rFonts w:eastAsia="Calibri"/>
          <w:color w:val="000000"/>
          <w:sz w:val="28"/>
          <w:szCs w:val="28"/>
          <w:lang w:val="ro-RO" w:eastAsia="ru-RU"/>
        </w:rPr>
        <w:t xml:space="preserve"> afectată despre aceste derogări </w:t>
      </w:r>
      <w:r w:rsidR="005129F9" w:rsidRPr="006E22AE">
        <w:rPr>
          <w:rFonts w:eastAsia="Calibri"/>
          <w:color w:val="000000"/>
          <w:sz w:val="28"/>
          <w:szCs w:val="28"/>
          <w:lang w:val="ro-RO" w:eastAsia="ru-RU"/>
        </w:rPr>
        <w:t>și</w:t>
      </w:r>
      <w:r w:rsidRPr="006E22AE">
        <w:rPr>
          <w:rFonts w:eastAsia="Calibri"/>
          <w:color w:val="000000"/>
          <w:sz w:val="28"/>
          <w:szCs w:val="28"/>
          <w:lang w:val="ro-RO" w:eastAsia="ru-RU"/>
        </w:rPr>
        <w:t xml:space="preserve"> despre </w:t>
      </w:r>
      <w:r w:rsidR="00DE4ED0" w:rsidRPr="006E22AE">
        <w:rPr>
          <w:rFonts w:eastAsia="Calibri"/>
          <w:color w:val="000000"/>
          <w:sz w:val="28"/>
          <w:szCs w:val="28"/>
          <w:lang w:val="ro-RO" w:eastAsia="ru-RU"/>
        </w:rPr>
        <w:t>condițiile</w:t>
      </w:r>
      <w:r w:rsidRPr="006E22AE">
        <w:rPr>
          <w:rFonts w:eastAsia="Calibri"/>
          <w:color w:val="000000"/>
          <w:sz w:val="28"/>
          <w:szCs w:val="28"/>
          <w:lang w:val="ro-RO" w:eastAsia="ru-RU"/>
        </w:rPr>
        <w:t xml:space="preserve"> de gestionare a acestora, în termen de 48 de ore de la confirmare. </w:t>
      </w:r>
      <w:r w:rsidR="00DE4ED0" w:rsidRPr="006E22AE">
        <w:rPr>
          <w:rFonts w:eastAsia="Calibri"/>
          <w:color w:val="000000"/>
          <w:sz w:val="28"/>
          <w:szCs w:val="28"/>
          <w:lang w:val="ro-RO" w:eastAsia="ru-RU"/>
        </w:rPr>
        <w:t>Agenția</w:t>
      </w:r>
      <w:r w:rsidR="004D02DF" w:rsidRPr="006E22AE">
        <w:rPr>
          <w:rFonts w:eastAsia="Calibri"/>
          <w:color w:val="000000"/>
          <w:sz w:val="28"/>
          <w:szCs w:val="28"/>
          <w:lang w:val="ro-RO" w:eastAsia="ru-RU"/>
        </w:rPr>
        <w:t xml:space="preserve"> </w:t>
      </w:r>
      <w:r w:rsidR="00DE4ED0" w:rsidRPr="006E22AE">
        <w:rPr>
          <w:rFonts w:eastAsia="Calibri"/>
          <w:color w:val="000000"/>
          <w:sz w:val="28"/>
          <w:szCs w:val="28"/>
          <w:lang w:val="ro-RO" w:eastAsia="ru-RU"/>
        </w:rPr>
        <w:t>Națională</w:t>
      </w:r>
      <w:r w:rsidR="004D02DF" w:rsidRPr="006E22AE">
        <w:rPr>
          <w:rFonts w:eastAsia="Calibri"/>
          <w:color w:val="000000"/>
          <w:sz w:val="28"/>
          <w:szCs w:val="28"/>
          <w:lang w:val="ro-RO" w:eastAsia="ru-RU"/>
        </w:rPr>
        <w:t xml:space="preserve"> pentru Sănătate Publică</w:t>
      </w:r>
      <w:r w:rsidRPr="006E22AE">
        <w:rPr>
          <w:rFonts w:eastAsia="Calibri"/>
          <w:color w:val="000000"/>
          <w:sz w:val="28"/>
          <w:szCs w:val="28"/>
          <w:lang w:val="ro-RO" w:eastAsia="ru-RU"/>
        </w:rPr>
        <w:t xml:space="preserve"> împreună cu </w:t>
      </w:r>
      <w:r w:rsidR="00DE4ED0" w:rsidRPr="006E22AE">
        <w:rPr>
          <w:rFonts w:eastAsia="Calibri"/>
          <w:color w:val="000000"/>
          <w:sz w:val="28"/>
          <w:szCs w:val="28"/>
          <w:lang w:val="ro-RO" w:eastAsia="ru-RU"/>
        </w:rPr>
        <w:t>autoritățile</w:t>
      </w:r>
      <w:r w:rsidRPr="006E22AE">
        <w:rPr>
          <w:rFonts w:eastAsia="Calibri"/>
          <w:color w:val="000000"/>
          <w:sz w:val="28"/>
          <w:szCs w:val="28"/>
          <w:lang w:val="ro-RO" w:eastAsia="ru-RU"/>
        </w:rPr>
        <w:t xml:space="preserve"> </w:t>
      </w:r>
      <w:r w:rsidR="00DE4ED0" w:rsidRPr="006E22AE">
        <w:rPr>
          <w:rFonts w:eastAsia="Calibri"/>
          <w:color w:val="000000"/>
          <w:sz w:val="28"/>
          <w:szCs w:val="28"/>
          <w:lang w:val="ro-RO" w:eastAsia="ru-RU"/>
        </w:rPr>
        <w:t>administrației</w:t>
      </w:r>
      <w:r w:rsidRPr="006E22AE">
        <w:rPr>
          <w:rFonts w:eastAsia="Calibri"/>
          <w:color w:val="000000"/>
          <w:sz w:val="28"/>
          <w:szCs w:val="28"/>
          <w:lang w:val="ro-RO" w:eastAsia="ru-RU"/>
        </w:rPr>
        <w:t xml:space="preserve"> publice locale vor asigura acordarea de </w:t>
      </w:r>
      <w:r w:rsidR="00DE4ED0" w:rsidRPr="006E22AE">
        <w:rPr>
          <w:rFonts w:eastAsia="Calibri"/>
          <w:color w:val="000000"/>
          <w:sz w:val="28"/>
          <w:szCs w:val="28"/>
          <w:lang w:val="ro-RO" w:eastAsia="ru-RU"/>
        </w:rPr>
        <w:t>asistență</w:t>
      </w:r>
      <w:r w:rsidRPr="006E22AE">
        <w:rPr>
          <w:rFonts w:eastAsia="Calibri"/>
          <w:color w:val="000000"/>
          <w:sz w:val="28"/>
          <w:szCs w:val="28"/>
          <w:lang w:val="ro-RO" w:eastAsia="ru-RU"/>
        </w:rPr>
        <w:t xml:space="preserve"> grupurilor de </w:t>
      </w:r>
      <w:r w:rsidR="00DE4ED0" w:rsidRPr="006E22AE">
        <w:rPr>
          <w:rFonts w:eastAsia="Calibri"/>
          <w:color w:val="000000"/>
          <w:sz w:val="28"/>
          <w:szCs w:val="28"/>
          <w:lang w:val="ro-RO" w:eastAsia="ru-RU"/>
        </w:rPr>
        <w:t>populație</w:t>
      </w:r>
      <w:r w:rsidRPr="006E22AE">
        <w:rPr>
          <w:rFonts w:eastAsia="Calibri"/>
          <w:color w:val="000000"/>
          <w:sz w:val="28"/>
          <w:szCs w:val="28"/>
          <w:lang w:val="ro-RO" w:eastAsia="ru-RU"/>
        </w:rPr>
        <w:t xml:space="preserve"> vulnerabile pentru care derogarea implică un risc special. Aceste </w:t>
      </w:r>
      <w:r w:rsidR="00DE4ED0" w:rsidRPr="006E22AE">
        <w:rPr>
          <w:rFonts w:eastAsia="Calibri"/>
          <w:color w:val="000000"/>
          <w:sz w:val="28"/>
          <w:szCs w:val="28"/>
          <w:lang w:val="ro-RO" w:eastAsia="ru-RU"/>
        </w:rPr>
        <w:t>obligații</w:t>
      </w:r>
      <w:r w:rsidRPr="006E22AE">
        <w:rPr>
          <w:rFonts w:eastAsia="Calibri"/>
          <w:color w:val="000000"/>
          <w:sz w:val="28"/>
          <w:szCs w:val="28"/>
          <w:lang w:val="ro-RO" w:eastAsia="ru-RU"/>
        </w:rPr>
        <w:t xml:space="preserve"> nu se vor aplica în cazurile prevăzute la alin. (</w:t>
      </w:r>
      <w:r w:rsidR="006234B8" w:rsidRPr="006E22AE">
        <w:rPr>
          <w:rFonts w:eastAsia="Calibri"/>
          <w:color w:val="000000"/>
          <w:sz w:val="28"/>
          <w:szCs w:val="28"/>
          <w:lang w:val="ro-RO" w:eastAsia="ru-RU"/>
        </w:rPr>
        <w:t>5</w:t>
      </w:r>
      <w:r w:rsidRPr="006E22AE">
        <w:rPr>
          <w:rFonts w:eastAsia="Calibri"/>
          <w:color w:val="000000"/>
          <w:sz w:val="28"/>
          <w:szCs w:val="28"/>
          <w:lang w:val="ro-RO" w:eastAsia="ru-RU"/>
        </w:rPr>
        <w:t xml:space="preserve">), cu </w:t>
      </w:r>
      <w:r w:rsidR="00DE4ED0" w:rsidRPr="006E22AE">
        <w:rPr>
          <w:rFonts w:eastAsia="Calibri"/>
          <w:color w:val="000000"/>
          <w:sz w:val="28"/>
          <w:szCs w:val="28"/>
          <w:lang w:val="ro-RO" w:eastAsia="ru-RU"/>
        </w:rPr>
        <w:t>excepția</w:t>
      </w:r>
      <w:r w:rsidRPr="006E22AE">
        <w:rPr>
          <w:rFonts w:eastAsia="Calibri"/>
          <w:color w:val="000000"/>
          <w:sz w:val="28"/>
          <w:szCs w:val="28"/>
          <w:lang w:val="ro-RO" w:eastAsia="ru-RU"/>
        </w:rPr>
        <w:t xml:space="preserve"> </w:t>
      </w:r>
      <w:r w:rsidR="00DE4ED0" w:rsidRPr="006E22AE">
        <w:rPr>
          <w:rFonts w:eastAsia="Calibri"/>
          <w:color w:val="000000"/>
          <w:sz w:val="28"/>
          <w:szCs w:val="28"/>
          <w:lang w:val="ro-RO" w:eastAsia="ru-RU"/>
        </w:rPr>
        <w:t>situațiilor</w:t>
      </w:r>
      <w:r w:rsidRPr="006E22AE">
        <w:rPr>
          <w:rFonts w:eastAsia="Calibri"/>
          <w:color w:val="000000"/>
          <w:sz w:val="28"/>
          <w:szCs w:val="28"/>
          <w:lang w:val="ro-RO" w:eastAsia="ru-RU"/>
        </w:rPr>
        <w:t xml:space="preserve"> în care </w:t>
      </w:r>
      <w:r w:rsidR="00DE4ED0" w:rsidRPr="006E22AE">
        <w:rPr>
          <w:rFonts w:eastAsia="Calibri"/>
          <w:color w:val="000000"/>
          <w:sz w:val="28"/>
          <w:szCs w:val="28"/>
          <w:lang w:val="ro-RO" w:eastAsia="ru-RU"/>
        </w:rPr>
        <w:t>autoritățile</w:t>
      </w:r>
      <w:r w:rsidRPr="006E22AE">
        <w:rPr>
          <w:rFonts w:eastAsia="Calibri"/>
          <w:color w:val="000000"/>
          <w:sz w:val="28"/>
          <w:szCs w:val="28"/>
          <w:lang w:val="ro-RO" w:eastAsia="ru-RU"/>
        </w:rPr>
        <w:t xml:space="preserve"> implicate decid contrariul.</w:t>
      </w:r>
    </w:p>
    <w:p w:rsidR="00CF1039" w:rsidRPr="006E22AE" w:rsidRDefault="00CF1039" w:rsidP="00CF1039">
      <w:pPr>
        <w:autoSpaceDE w:val="0"/>
        <w:autoSpaceDN w:val="0"/>
        <w:adjustRightInd w:val="0"/>
        <w:ind w:firstLine="709"/>
        <w:rPr>
          <w:rFonts w:eastAsia="Calibri"/>
          <w:color w:val="000000"/>
          <w:sz w:val="28"/>
          <w:szCs w:val="28"/>
          <w:lang w:val="ro-RO" w:eastAsia="ru-RU"/>
        </w:rPr>
      </w:pPr>
      <w:r w:rsidRPr="006E22AE">
        <w:rPr>
          <w:rFonts w:eastAsia="Calibri"/>
          <w:color w:val="000000"/>
          <w:sz w:val="28"/>
          <w:szCs w:val="28"/>
          <w:lang w:val="ro-RO" w:eastAsia="ru-RU"/>
        </w:rPr>
        <w:t>(</w:t>
      </w:r>
      <w:r w:rsidR="006234B8" w:rsidRPr="006E22AE">
        <w:rPr>
          <w:rFonts w:eastAsia="Calibri"/>
          <w:color w:val="000000"/>
          <w:sz w:val="28"/>
          <w:szCs w:val="28"/>
          <w:lang w:val="ro-RO" w:eastAsia="ru-RU"/>
        </w:rPr>
        <w:t>8</w:t>
      </w:r>
      <w:r w:rsidRPr="006E22AE">
        <w:rPr>
          <w:rFonts w:eastAsia="Calibri"/>
          <w:color w:val="000000"/>
          <w:sz w:val="28"/>
          <w:szCs w:val="28"/>
          <w:lang w:val="ro-RO" w:eastAsia="ru-RU"/>
        </w:rPr>
        <w:t xml:space="preserve">) </w:t>
      </w:r>
      <w:r w:rsidR="00DE4ED0" w:rsidRPr="006E22AE">
        <w:rPr>
          <w:rFonts w:eastAsia="Calibri"/>
          <w:color w:val="000000"/>
          <w:sz w:val="28"/>
          <w:szCs w:val="28"/>
          <w:lang w:val="ro-RO" w:eastAsia="ru-RU"/>
        </w:rPr>
        <w:t>Agenția</w:t>
      </w:r>
      <w:r w:rsidR="004D02DF" w:rsidRPr="006E22AE">
        <w:rPr>
          <w:rFonts w:eastAsia="Calibri"/>
          <w:color w:val="000000"/>
          <w:sz w:val="28"/>
          <w:szCs w:val="28"/>
          <w:lang w:val="ro-RO" w:eastAsia="ru-RU"/>
        </w:rPr>
        <w:t xml:space="preserve"> </w:t>
      </w:r>
      <w:r w:rsidR="00DE4ED0" w:rsidRPr="006E22AE">
        <w:rPr>
          <w:rFonts w:eastAsia="Calibri"/>
          <w:color w:val="000000"/>
          <w:sz w:val="28"/>
          <w:szCs w:val="28"/>
          <w:lang w:val="ro-RO" w:eastAsia="ru-RU"/>
        </w:rPr>
        <w:t>Națională</w:t>
      </w:r>
      <w:r w:rsidR="004D02DF" w:rsidRPr="006E22AE">
        <w:rPr>
          <w:rFonts w:eastAsia="Calibri"/>
          <w:color w:val="000000"/>
          <w:sz w:val="28"/>
          <w:szCs w:val="28"/>
          <w:lang w:val="ro-RO" w:eastAsia="ru-RU"/>
        </w:rPr>
        <w:t xml:space="preserve"> pentru Sănătate Publică</w:t>
      </w:r>
      <w:r w:rsidRPr="006E22AE">
        <w:rPr>
          <w:rFonts w:eastAsia="Calibri"/>
          <w:color w:val="000000"/>
          <w:sz w:val="28"/>
          <w:szCs w:val="28"/>
          <w:lang w:val="ro-RO" w:eastAsia="ru-RU"/>
        </w:rPr>
        <w:t xml:space="preserve">, cu </w:t>
      </w:r>
      <w:r w:rsidR="00DE4ED0" w:rsidRPr="006E22AE">
        <w:rPr>
          <w:rFonts w:eastAsia="Calibri"/>
          <w:color w:val="000000"/>
          <w:sz w:val="28"/>
          <w:szCs w:val="28"/>
          <w:lang w:val="ro-RO" w:eastAsia="ru-RU"/>
        </w:rPr>
        <w:t>excepția</w:t>
      </w:r>
      <w:r w:rsidRPr="006E22AE">
        <w:rPr>
          <w:rFonts w:eastAsia="Calibri"/>
          <w:color w:val="000000"/>
          <w:sz w:val="28"/>
          <w:szCs w:val="28"/>
          <w:lang w:val="ro-RO" w:eastAsia="ru-RU"/>
        </w:rPr>
        <w:t xml:space="preserve"> derogărilor prevăzute la alin. (</w:t>
      </w:r>
      <w:r w:rsidR="006234B8" w:rsidRPr="006E22AE">
        <w:rPr>
          <w:rFonts w:eastAsia="Calibri"/>
          <w:color w:val="000000"/>
          <w:sz w:val="28"/>
          <w:szCs w:val="28"/>
          <w:lang w:val="ro-RO" w:eastAsia="ru-RU"/>
        </w:rPr>
        <w:t>5</w:t>
      </w:r>
      <w:r w:rsidRPr="006E22AE">
        <w:rPr>
          <w:rFonts w:eastAsia="Calibri"/>
          <w:color w:val="000000"/>
          <w:sz w:val="28"/>
          <w:szCs w:val="28"/>
          <w:lang w:val="ro-RO" w:eastAsia="ru-RU"/>
        </w:rPr>
        <w:t xml:space="preserve">), va informa Ministerul </w:t>
      </w:r>
      <w:r w:rsidR="005129F9" w:rsidRPr="006E22AE">
        <w:rPr>
          <w:rFonts w:eastAsia="Calibri"/>
          <w:color w:val="000000"/>
          <w:sz w:val="28"/>
          <w:szCs w:val="28"/>
          <w:lang w:val="ro-RO" w:eastAsia="ru-RU"/>
        </w:rPr>
        <w:t>Sănătății</w:t>
      </w:r>
      <w:r w:rsidRPr="006E22AE">
        <w:rPr>
          <w:rFonts w:eastAsia="Calibri"/>
          <w:color w:val="000000"/>
          <w:sz w:val="28"/>
          <w:szCs w:val="28"/>
          <w:lang w:val="ro-RO" w:eastAsia="ru-RU"/>
        </w:rPr>
        <w:t xml:space="preserve">, Muncii </w:t>
      </w:r>
      <w:r w:rsidR="005129F9" w:rsidRPr="006E22AE">
        <w:rPr>
          <w:rFonts w:eastAsia="Calibri"/>
          <w:color w:val="000000"/>
          <w:sz w:val="28"/>
          <w:szCs w:val="28"/>
          <w:lang w:val="ro-RO" w:eastAsia="ru-RU"/>
        </w:rPr>
        <w:t>și</w:t>
      </w:r>
      <w:r w:rsidRPr="006E22AE">
        <w:rPr>
          <w:rFonts w:eastAsia="Calibri"/>
          <w:color w:val="000000"/>
          <w:sz w:val="28"/>
          <w:szCs w:val="28"/>
          <w:lang w:val="ro-RO" w:eastAsia="ru-RU"/>
        </w:rPr>
        <w:t xml:space="preserve"> </w:t>
      </w:r>
      <w:r w:rsidR="005129F9" w:rsidRPr="006E22AE">
        <w:rPr>
          <w:rFonts w:eastAsia="Calibri"/>
          <w:color w:val="000000"/>
          <w:sz w:val="28"/>
          <w:szCs w:val="28"/>
          <w:lang w:val="ro-RO" w:eastAsia="ru-RU"/>
        </w:rPr>
        <w:t>Protecției</w:t>
      </w:r>
      <w:r w:rsidRPr="006E22AE">
        <w:rPr>
          <w:rFonts w:eastAsia="Calibri"/>
          <w:color w:val="000000"/>
          <w:sz w:val="28"/>
          <w:szCs w:val="28"/>
          <w:lang w:val="ro-RO" w:eastAsia="ru-RU"/>
        </w:rPr>
        <w:t xml:space="preserve"> Sociale, în termen de 60 de zile, asupra oricărei derogări referitoare la un sistem de alimentare cu apă potabilă care furnizează mai mult de 1 000 m</w:t>
      </w:r>
      <w:r w:rsidRPr="006E22AE">
        <w:rPr>
          <w:rFonts w:eastAsia="Calibri"/>
          <w:color w:val="000000"/>
          <w:sz w:val="28"/>
          <w:szCs w:val="28"/>
          <w:vertAlign w:val="superscript"/>
          <w:lang w:val="ro-RO" w:eastAsia="ru-RU"/>
        </w:rPr>
        <w:t>3</w:t>
      </w:r>
      <w:r w:rsidRPr="006E22AE">
        <w:rPr>
          <w:rFonts w:eastAsia="Calibri"/>
          <w:color w:val="000000"/>
          <w:sz w:val="28"/>
          <w:szCs w:val="28"/>
          <w:lang w:val="ro-RO" w:eastAsia="ru-RU"/>
        </w:rPr>
        <w:t xml:space="preserve"> în medie pe zi sau aprovizionează mai mult de 5 000 de persoane, inclusiv cu privire la </w:t>
      </w:r>
      <w:r w:rsidR="005129F9" w:rsidRPr="006E22AE">
        <w:rPr>
          <w:rFonts w:eastAsia="Calibri"/>
          <w:color w:val="000000"/>
          <w:sz w:val="28"/>
          <w:szCs w:val="28"/>
          <w:lang w:val="ro-RO" w:eastAsia="ru-RU"/>
        </w:rPr>
        <w:t>specificațiile</w:t>
      </w:r>
      <w:r w:rsidRPr="006E22AE">
        <w:rPr>
          <w:rFonts w:eastAsia="Calibri"/>
          <w:color w:val="000000"/>
          <w:sz w:val="28"/>
          <w:szCs w:val="28"/>
          <w:lang w:val="ro-RO" w:eastAsia="ru-RU"/>
        </w:rPr>
        <w:t xml:space="preserve"> prevăzute la alin. (3).</w:t>
      </w:r>
    </w:p>
    <w:p w:rsidR="00EC69CE" w:rsidRPr="006E22AE" w:rsidRDefault="00CF1039" w:rsidP="00EC69CE">
      <w:pPr>
        <w:autoSpaceDE w:val="0"/>
        <w:autoSpaceDN w:val="0"/>
        <w:adjustRightInd w:val="0"/>
        <w:ind w:firstLine="709"/>
        <w:rPr>
          <w:rFonts w:eastAsia="Calibri"/>
          <w:color w:val="000000"/>
          <w:sz w:val="28"/>
          <w:szCs w:val="28"/>
          <w:lang w:val="ro-RO" w:eastAsia="ru-RU"/>
        </w:rPr>
      </w:pPr>
      <w:r w:rsidRPr="006E22AE">
        <w:rPr>
          <w:rFonts w:eastAsia="Calibri"/>
          <w:color w:val="000000"/>
          <w:sz w:val="28"/>
          <w:szCs w:val="28"/>
          <w:lang w:val="ro-RO" w:eastAsia="ru-RU"/>
        </w:rPr>
        <w:t>(</w:t>
      </w:r>
      <w:r w:rsidR="006234B8" w:rsidRPr="006E22AE">
        <w:rPr>
          <w:rFonts w:eastAsia="Calibri"/>
          <w:color w:val="000000"/>
          <w:sz w:val="28"/>
          <w:szCs w:val="28"/>
          <w:lang w:val="ro-RO" w:eastAsia="ru-RU"/>
        </w:rPr>
        <w:t>9</w:t>
      </w:r>
      <w:r w:rsidRPr="006E22AE">
        <w:rPr>
          <w:rFonts w:eastAsia="Calibri"/>
          <w:color w:val="000000"/>
          <w:sz w:val="28"/>
          <w:szCs w:val="28"/>
          <w:lang w:val="ro-RO" w:eastAsia="ru-RU"/>
        </w:rPr>
        <w:t>) Prevederile alin. (1) - (</w:t>
      </w:r>
      <w:r w:rsidR="00A81848" w:rsidRPr="006E22AE">
        <w:rPr>
          <w:rFonts w:eastAsia="Calibri"/>
          <w:color w:val="000000"/>
          <w:sz w:val="28"/>
          <w:szCs w:val="28"/>
          <w:lang w:val="ro-RO" w:eastAsia="ru-RU"/>
        </w:rPr>
        <w:t>8</w:t>
      </w:r>
      <w:r w:rsidRPr="006E22AE">
        <w:rPr>
          <w:rFonts w:eastAsia="Calibri"/>
          <w:color w:val="000000"/>
          <w:sz w:val="28"/>
          <w:szCs w:val="28"/>
          <w:lang w:val="ro-RO" w:eastAsia="ru-RU"/>
        </w:rPr>
        <w:t>) nu se aplică apei potabile îmbuteliate în sticle sau în alte recipiente.</w:t>
      </w:r>
      <w:r w:rsidR="00EC69CE" w:rsidRPr="006E22AE">
        <w:rPr>
          <w:rFonts w:eastAsia="Calibri"/>
          <w:color w:val="000000"/>
          <w:sz w:val="28"/>
          <w:szCs w:val="28"/>
          <w:lang w:val="ro-RO" w:eastAsia="ru-RU"/>
        </w:rPr>
        <w:t xml:space="preserve"> </w:t>
      </w:r>
    </w:p>
    <w:p w:rsidR="009F2E57" w:rsidRDefault="009F2E57" w:rsidP="00EC69CE">
      <w:pPr>
        <w:autoSpaceDE w:val="0"/>
        <w:autoSpaceDN w:val="0"/>
        <w:adjustRightInd w:val="0"/>
        <w:ind w:firstLine="709"/>
        <w:rPr>
          <w:rFonts w:eastAsia="Calibri"/>
          <w:b/>
          <w:sz w:val="28"/>
          <w:szCs w:val="28"/>
          <w:lang w:val="ro-RO" w:eastAsia="ru-RU"/>
        </w:rPr>
      </w:pPr>
    </w:p>
    <w:p w:rsidR="00CF1039" w:rsidRPr="006521D3" w:rsidRDefault="00CF1039" w:rsidP="00EC69CE">
      <w:pPr>
        <w:autoSpaceDE w:val="0"/>
        <w:autoSpaceDN w:val="0"/>
        <w:adjustRightInd w:val="0"/>
        <w:ind w:firstLine="709"/>
        <w:rPr>
          <w:rFonts w:eastAsia="Calibri"/>
          <w:sz w:val="28"/>
          <w:szCs w:val="28"/>
          <w:lang w:val="ro-RO" w:eastAsia="ru-RU"/>
        </w:rPr>
      </w:pPr>
      <w:r w:rsidRPr="006521D3">
        <w:rPr>
          <w:rFonts w:eastAsia="Calibri"/>
          <w:b/>
          <w:sz w:val="28"/>
          <w:szCs w:val="28"/>
          <w:lang w:val="ro-RO" w:eastAsia="ru-RU"/>
        </w:rPr>
        <w:lastRenderedPageBreak/>
        <w:t>Articolul</w:t>
      </w:r>
      <w:r w:rsidR="009F2E57">
        <w:rPr>
          <w:rFonts w:eastAsia="Calibri"/>
          <w:b/>
          <w:sz w:val="28"/>
          <w:szCs w:val="28"/>
          <w:lang w:val="ro-RO" w:eastAsia="ru-RU"/>
        </w:rPr>
        <w:t xml:space="preserve"> </w:t>
      </w:r>
      <w:r w:rsidR="00C13724">
        <w:rPr>
          <w:rFonts w:eastAsia="Calibri"/>
          <w:b/>
          <w:sz w:val="28"/>
          <w:szCs w:val="28"/>
          <w:lang w:val="ro-RO" w:eastAsia="ru-RU"/>
        </w:rPr>
        <w:t xml:space="preserve">11. Asigurarea </w:t>
      </w:r>
      <w:r w:rsidR="002C475B">
        <w:rPr>
          <w:rFonts w:eastAsia="Calibri"/>
          <w:b/>
          <w:sz w:val="28"/>
          <w:szCs w:val="28"/>
          <w:lang w:val="ro-RO" w:eastAsia="ru-RU"/>
        </w:rPr>
        <w:t>calităț</w:t>
      </w:r>
      <w:r w:rsidR="002C475B" w:rsidRPr="006521D3">
        <w:rPr>
          <w:rFonts w:eastAsia="Calibri"/>
          <w:b/>
          <w:sz w:val="28"/>
          <w:szCs w:val="28"/>
          <w:lang w:val="ro-RO" w:eastAsia="ru-RU"/>
        </w:rPr>
        <w:t>ii</w:t>
      </w:r>
      <w:r w:rsidRPr="006521D3">
        <w:rPr>
          <w:rFonts w:eastAsia="Calibri"/>
          <w:b/>
          <w:sz w:val="28"/>
          <w:szCs w:val="28"/>
          <w:lang w:val="ro-RO" w:eastAsia="ru-RU"/>
        </w:rPr>
        <w:t xml:space="preserve"> tratării apei, echipamentelor, </w:t>
      </w:r>
      <w:r w:rsidR="002C475B" w:rsidRPr="006521D3">
        <w:rPr>
          <w:rFonts w:eastAsia="Calibri"/>
          <w:b/>
          <w:sz w:val="28"/>
          <w:szCs w:val="28"/>
          <w:lang w:val="ro-RO" w:eastAsia="ru-RU"/>
        </w:rPr>
        <w:t>substanțelor</w:t>
      </w:r>
      <w:r w:rsidRPr="006521D3">
        <w:rPr>
          <w:rFonts w:eastAsia="Calibri"/>
          <w:b/>
          <w:sz w:val="28"/>
          <w:szCs w:val="28"/>
          <w:lang w:val="ro-RO" w:eastAsia="ru-RU"/>
        </w:rPr>
        <w:t xml:space="preserve"> şi materialelor care vin în contact cu apa potabilă</w:t>
      </w:r>
    </w:p>
    <w:p w:rsidR="00CF1039" w:rsidRPr="006521D3" w:rsidRDefault="00CF1039" w:rsidP="00CF1039">
      <w:pPr>
        <w:autoSpaceDE w:val="0"/>
        <w:autoSpaceDN w:val="0"/>
        <w:adjustRightInd w:val="0"/>
        <w:ind w:firstLine="0"/>
        <w:rPr>
          <w:rFonts w:eastAsia="Calibri"/>
          <w:sz w:val="28"/>
          <w:szCs w:val="28"/>
          <w:lang w:val="ro-RO" w:eastAsia="ru-RU"/>
        </w:rPr>
      </w:pP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(1) Nicio </w:t>
      </w:r>
      <w:r w:rsidR="002C475B" w:rsidRPr="006521D3">
        <w:rPr>
          <w:rFonts w:eastAsia="Calibri"/>
          <w:sz w:val="28"/>
          <w:szCs w:val="28"/>
          <w:lang w:val="ro-RO" w:eastAsia="ru-RU"/>
        </w:rPr>
        <w:t>substanță</w:t>
      </w:r>
      <w:r w:rsidRPr="006521D3">
        <w:rPr>
          <w:rFonts w:eastAsia="Calibri"/>
          <w:sz w:val="28"/>
          <w:szCs w:val="28"/>
          <w:lang w:val="ro-RO" w:eastAsia="ru-RU"/>
        </w:rPr>
        <w:t xml:space="preserve"> sau material utilizat în </w:t>
      </w:r>
      <w:r w:rsidR="002C475B" w:rsidRPr="006521D3">
        <w:rPr>
          <w:rFonts w:eastAsia="Calibri"/>
          <w:sz w:val="28"/>
          <w:szCs w:val="28"/>
          <w:lang w:val="ro-RO" w:eastAsia="ru-RU"/>
        </w:rPr>
        <w:t>instalațiile</w:t>
      </w:r>
      <w:r w:rsidRPr="006521D3">
        <w:rPr>
          <w:rFonts w:eastAsia="Calibri"/>
          <w:sz w:val="28"/>
          <w:szCs w:val="28"/>
          <w:lang w:val="ro-RO" w:eastAsia="ru-RU"/>
        </w:rPr>
        <w:t xml:space="preserve"> de producere, </w:t>
      </w:r>
      <w:r w:rsidR="002C475B" w:rsidRPr="006521D3">
        <w:rPr>
          <w:rFonts w:eastAsia="Calibri"/>
          <w:sz w:val="28"/>
          <w:szCs w:val="28"/>
          <w:lang w:val="ro-RO" w:eastAsia="ru-RU"/>
        </w:rPr>
        <w:t>distribuție</w:t>
      </w:r>
      <w:r w:rsidRPr="006521D3">
        <w:rPr>
          <w:rFonts w:eastAsia="Calibri"/>
          <w:sz w:val="28"/>
          <w:szCs w:val="28"/>
          <w:lang w:val="ro-RO" w:eastAsia="ru-RU"/>
        </w:rPr>
        <w:t xml:space="preserve">, îmbuteliere, transport sau stocare a apei potabile nu trebuie să se regăsească în </w:t>
      </w:r>
      <w:r w:rsidR="002C475B" w:rsidRPr="006521D3">
        <w:rPr>
          <w:rFonts w:eastAsia="Calibri"/>
          <w:sz w:val="28"/>
          <w:szCs w:val="28"/>
          <w:lang w:val="ro-RO" w:eastAsia="ru-RU"/>
        </w:rPr>
        <w:t>concentrații</w:t>
      </w:r>
      <w:r w:rsidRPr="006521D3">
        <w:rPr>
          <w:rFonts w:eastAsia="Calibri"/>
          <w:sz w:val="28"/>
          <w:szCs w:val="28"/>
          <w:lang w:val="ro-RO" w:eastAsia="ru-RU"/>
        </w:rPr>
        <w:t xml:space="preserve"> mai mari decît este necesar scopului pentru care a fost utilizat şi nu trebuie să lase în apa potabilă, direct sau indirect, </w:t>
      </w:r>
      <w:r w:rsidR="007A4933" w:rsidRPr="006521D3">
        <w:rPr>
          <w:rFonts w:eastAsia="Calibri"/>
          <w:sz w:val="28"/>
          <w:szCs w:val="28"/>
          <w:lang w:val="ro-RO" w:eastAsia="ru-RU"/>
        </w:rPr>
        <w:t>compuși</w:t>
      </w:r>
      <w:r w:rsidRPr="006521D3">
        <w:rPr>
          <w:rFonts w:eastAsia="Calibri"/>
          <w:sz w:val="28"/>
          <w:szCs w:val="28"/>
          <w:lang w:val="ro-RO" w:eastAsia="ru-RU"/>
        </w:rPr>
        <w:t xml:space="preserve"> ori </w:t>
      </w:r>
      <w:r w:rsidR="007A4933" w:rsidRPr="006521D3">
        <w:rPr>
          <w:rFonts w:eastAsia="Calibri"/>
          <w:sz w:val="28"/>
          <w:szCs w:val="28"/>
          <w:lang w:val="ro-RO" w:eastAsia="ru-RU"/>
        </w:rPr>
        <w:t>impurități</w:t>
      </w:r>
      <w:r w:rsidRPr="006521D3">
        <w:rPr>
          <w:rFonts w:eastAsia="Calibri"/>
          <w:sz w:val="28"/>
          <w:szCs w:val="28"/>
          <w:lang w:val="ro-RO" w:eastAsia="ru-RU"/>
        </w:rPr>
        <w:t xml:space="preserve"> care să diminueze </w:t>
      </w:r>
      <w:r w:rsidR="007A4933" w:rsidRPr="006521D3">
        <w:rPr>
          <w:rFonts w:eastAsia="Calibri"/>
          <w:sz w:val="28"/>
          <w:szCs w:val="28"/>
          <w:lang w:val="ro-RO" w:eastAsia="ru-RU"/>
        </w:rPr>
        <w:t>protecția</w:t>
      </w:r>
      <w:r w:rsidRPr="006521D3">
        <w:rPr>
          <w:rFonts w:eastAsia="Calibri"/>
          <w:sz w:val="28"/>
          <w:szCs w:val="28"/>
          <w:lang w:val="ro-RO" w:eastAsia="ru-RU"/>
        </w:rPr>
        <w:t xml:space="preserve"> </w:t>
      </w:r>
      <w:r w:rsidR="007A4933" w:rsidRPr="006521D3">
        <w:rPr>
          <w:rFonts w:eastAsia="Calibri"/>
          <w:sz w:val="28"/>
          <w:szCs w:val="28"/>
          <w:lang w:val="ro-RO" w:eastAsia="ru-RU"/>
        </w:rPr>
        <w:t>sănătății</w:t>
      </w:r>
      <w:r w:rsidRPr="006521D3">
        <w:rPr>
          <w:rFonts w:eastAsia="Calibri"/>
          <w:sz w:val="28"/>
          <w:szCs w:val="28"/>
          <w:lang w:val="ro-RO" w:eastAsia="ru-RU"/>
        </w:rPr>
        <w:t>.</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(2) Punerea în consum a apei potabile îmbuteliate în sticle sau în alte recipiente se face cu respectarea prevederilor legale privind ambalarea şi etichetarea produselor alimentare.</w:t>
      </w:r>
    </w:p>
    <w:p w:rsidR="00CF1039" w:rsidRPr="006521D3" w:rsidRDefault="00CF1039" w:rsidP="00CF1039">
      <w:pPr>
        <w:autoSpaceDE w:val="0"/>
        <w:autoSpaceDN w:val="0"/>
        <w:adjustRightInd w:val="0"/>
        <w:ind w:firstLine="0"/>
        <w:rPr>
          <w:rFonts w:eastAsia="Calibri"/>
          <w:sz w:val="28"/>
          <w:szCs w:val="28"/>
          <w:lang w:val="ro-RO" w:eastAsia="ru-RU"/>
        </w:rPr>
      </w:pPr>
    </w:p>
    <w:p w:rsidR="00CF1039" w:rsidRPr="006521D3" w:rsidRDefault="00CF1039" w:rsidP="00CF1039">
      <w:pPr>
        <w:autoSpaceDE w:val="0"/>
        <w:autoSpaceDN w:val="0"/>
        <w:adjustRightInd w:val="0"/>
        <w:ind w:firstLine="0"/>
        <w:jc w:val="center"/>
        <w:rPr>
          <w:rFonts w:eastAsia="Calibri"/>
          <w:b/>
          <w:sz w:val="28"/>
          <w:szCs w:val="28"/>
          <w:lang w:val="ro-RO" w:eastAsia="ru-RU"/>
        </w:rPr>
      </w:pPr>
      <w:r w:rsidRPr="006521D3">
        <w:rPr>
          <w:rFonts w:eastAsia="Calibri"/>
          <w:b/>
          <w:sz w:val="28"/>
          <w:szCs w:val="28"/>
          <w:lang w:val="ro-RO" w:eastAsia="ru-RU"/>
        </w:rPr>
        <w:t>Capitolul  IV</w:t>
      </w:r>
    </w:p>
    <w:p w:rsidR="00CF1039" w:rsidRPr="006521D3" w:rsidRDefault="00C13724" w:rsidP="00CF1039">
      <w:pPr>
        <w:autoSpaceDE w:val="0"/>
        <w:autoSpaceDN w:val="0"/>
        <w:adjustRightInd w:val="0"/>
        <w:ind w:firstLine="0"/>
        <w:jc w:val="center"/>
        <w:rPr>
          <w:rFonts w:eastAsia="Calibri"/>
          <w:b/>
          <w:sz w:val="28"/>
          <w:szCs w:val="28"/>
          <w:lang w:val="ro-RO" w:eastAsia="ru-RU"/>
        </w:rPr>
      </w:pPr>
      <w:r>
        <w:rPr>
          <w:rFonts w:eastAsia="Calibri"/>
          <w:b/>
          <w:sz w:val="28"/>
          <w:szCs w:val="28"/>
          <w:lang w:val="ro-RO" w:eastAsia="ru-RU"/>
        </w:rPr>
        <w:t>Informarea ş</w:t>
      </w:r>
      <w:r w:rsidR="00CF1039" w:rsidRPr="006521D3">
        <w:rPr>
          <w:rFonts w:eastAsia="Calibri"/>
          <w:b/>
          <w:sz w:val="28"/>
          <w:szCs w:val="28"/>
          <w:lang w:val="ro-RO" w:eastAsia="ru-RU"/>
        </w:rPr>
        <w:t>i raportarea</w:t>
      </w:r>
    </w:p>
    <w:p w:rsidR="00CF1039" w:rsidRPr="006521D3" w:rsidRDefault="00CF1039" w:rsidP="00CF1039">
      <w:pPr>
        <w:autoSpaceDE w:val="0"/>
        <w:autoSpaceDN w:val="0"/>
        <w:adjustRightInd w:val="0"/>
        <w:ind w:firstLine="0"/>
        <w:jc w:val="center"/>
        <w:rPr>
          <w:rFonts w:eastAsia="Calibri"/>
          <w:b/>
          <w:sz w:val="28"/>
          <w:szCs w:val="28"/>
          <w:lang w:val="ro-RO" w:eastAsia="ru-RU"/>
        </w:rPr>
      </w:pP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b/>
          <w:sz w:val="28"/>
          <w:szCs w:val="28"/>
          <w:lang w:val="ro-RO" w:eastAsia="ru-RU"/>
        </w:rPr>
        <w:t>Articolul 12. Informarea şi raportarea privind calitatea apei potabile</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(1) </w:t>
      </w:r>
      <w:r w:rsidR="004D02DF">
        <w:rPr>
          <w:rFonts w:eastAsia="Calibri"/>
          <w:sz w:val="28"/>
          <w:szCs w:val="28"/>
          <w:lang w:val="ro-RO" w:eastAsia="ru-RU"/>
        </w:rPr>
        <w:t>Agenţia Naţională pentru Sănătate Publică</w:t>
      </w:r>
      <w:r>
        <w:rPr>
          <w:rFonts w:eastAsia="Calibri"/>
          <w:sz w:val="28"/>
          <w:szCs w:val="28"/>
          <w:lang w:val="ro-RO" w:eastAsia="ru-RU"/>
        </w:rPr>
        <w:t>, inclusiv prin subdiviziunile sale teritoriale</w:t>
      </w:r>
      <w:r w:rsidRPr="006521D3">
        <w:rPr>
          <w:rFonts w:eastAsia="Calibri"/>
          <w:sz w:val="28"/>
          <w:szCs w:val="28"/>
          <w:lang w:val="ro-RO" w:eastAsia="ru-RU"/>
        </w:rPr>
        <w:t xml:space="preserve"> trebuie să asigure disponibilitatea informaţiei în ceea ce priveşte calitatea apei potabile, înştiinţarea consumatorilor despre posibilele efecte asupra sănătăţii şi despre măsurile de remediere luate sau care se impun a fi luate de către autorităţile competente ori d</w:t>
      </w:r>
      <w:r w:rsidR="004D02DF">
        <w:rPr>
          <w:rFonts w:eastAsia="Calibri"/>
          <w:sz w:val="28"/>
          <w:szCs w:val="28"/>
          <w:lang w:val="ro-RO" w:eastAsia="ru-RU"/>
        </w:rPr>
        <w:t xml:space="preserve">e către consumatorii în cauză. </w:t>
      </w:r>
      <w:r w:rsidRPr="006521D3">
        <w:rPr>
          <w:rFonts w:eastAsia="Calibri"/>
          <w:sz w:val="28"/>
          <w:szCs w:val="28"/>
          <w:lang w:val="ro-RO" w:eastAsia="ru-RU"/>
        </w:rPr>
        <w:t>Informaţia trebuie să fie corectă, clară, furnizată la timp şi actualizată.</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(2) În scopul informării consumatorilor, Ministerul Sănătăţii,</w:t>
      </w:r>
      <w:r w:rsidR="00F64544">
        <w:rPr>
          <w:rFonts w:eastAsia="Calibri"/>
          <w:sz w:val="28"/>
          <w:szCs w:val="28"/>
          <w:lang w:val="ro-RO" w:eastAsia="ru-RU"/>
        </w:rPr>
        <w:t xml:space="preserve"> </w:t>
      </w:r>
      <w:r w:rsidRPr="006521D3">
        <w:rPr>
          <w:rFonts w:eastAsia="Calibri"/>
          <w:sz w:val="28"/>
          <w:szCs w:val="28"/>
          <w:lang w:val="ro-RO" w:eastAsia="ru-RU"/>
        </w:rPr>
        <w:t xml:space="preserve">Muncii şi Protecţiei Sociale, prin intermediul </w:t>
      </w:r>
      <w:r w:rsidR="00C13724">
        <w:rPr>
          <w:rFonts w:eastAsia="Calibri"/>
          <w:sz w:val="28"/>
          <w:szCs w:val="28"/>
          <w:lang w:val="ro-RO" w:eastAsia="ru-RU"/>
        </w:rPr>
        <w:t>Agenţiei Naţ</w:t>
      </w:r>
      <w:r w:rsidRPr="006521D3">
        <w:rPr>
          <w:rFonts w:eastAsia="Calibri"/>
          <w:sz w:val="28"/>
          <w:szCs w:val="28"/>
          <w:lang w:val="ro-RO" w:eastAsia="ru-RU"/>
        </w:rPr>
        <w:t xml:space="preserve">ionale pentru Sănătate Publică, </w:t>
      </w:r>
      <w:r w:rsidR="00C13724">
        <w:rPr>
          <w:rFonts w:eastAsia="Calibri"/>
          <w:sz w:val="28"/>
          <w:szCs w:val="28"/>
          <w:lang w:val="ro-RO" w:eastAsia="ru-RU"/>
        </w:rPr>
        <w:t>publică pe pagina web a instituţ</w:t>
      </w:r>
      <w:r w:rsidRPr="006521D3">
        <w:rPr>
          <w:rFonts w:eastAsia="Calibri"/>
          <w:sz w:val="28"/>
          <w:szCs w:val="28"/>
          <w:lang w:val="ro-RO" w:eastAsia="ru-RU"/>
        </w:rPr>
        <w:t>iei, o dată la 3 ani, Raportul naţional privind calit</w:t>
      </w:r>
      <w:r w:rsidR="00C13724">
        <w:rPr>
          <w:rFonts w:eastAsia="Calibri"/>
          <w:sz w:val="28"/>
          <w:szCs w:val="28"/>
          <w:lang w:val="ro-RO" w:eastAsia="ru-RU"/>
        </w:rPr>
        <w:t>atea apei potabile, care va conţ</w:t>
      </w:r>
      <w:r w:rsidRPr="006521D3">
        <w:rPr>
          <w:rFonts w:eastAsia="Calibri"/>
          <w:sz w:val="28"/>
          <w:szCs w:val="28"/>
          <w:lang w:val="ro-RO" w:eastAsia="ru-RU"/>
        </w:rPr>
        <w:t>ine informaţia conform programelor de monitorizare şi va cuprinde cel puţin:</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a) sistemele de alimentare cu apă potabilă care furnizează în medie o cantitate de apă mai mare de 200 m</w:t>
      </w:r>
      <w:r w:rsidRPr="006521D3">
        <w:rPr>
          <w:rFonts w:eastAsia="Calibri"/>
          <w:sz w:val="28"/>
          <w:szCs w:val="28"/>
          <w:vertAlign w:val="superscript"/>
          <w:lang w:val="ro-RO" w:eastAsia="ru-RU"/>
        </w:rPr>
        <w:t>3</w:t>
      </w:r>
      <w:r w:rsidRPr="006521D3">
        <w:rPr>
          <w:rFonts w:eastAsia="Calibri"/>
          <w:sz w:val="28"/>
          <w:szCs w:val="28"/>
          <w:lang w:val="ro-RO" w:eastAsia="ru-RU"/>
        </w:rPr>
        <w:t xml:space="preserve"> pe zi sau care deservesc mai mult de 2 000 de persoane;</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b) situaţia pe o perioadă de 3 ani consecutivi, publicarea efectuîndu-se în primul trimestru al celui de-al patrulea an;</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c) informaţiile minime cuprinse în raport trebuie să includă cel puţin aspectele la care se referă art. 3 alin. (2), art. 5 alin. (2), art. 8 şi </w:t>
      </w:r>
      <w:r>
        <w:rPr>
          <w:rFonts w:eastAsia="Calibri"/>
          <w:sz w:val="28"/>
          <w:szCs w:val="28"/>
          <w:lang w:val="ro-RO" w:eastAsia="ru-RU"/>
        </w:rPr>
        <w:t xml:space="preserve">art.10 </w:t>
      </w:r>
      <w:r w:rsidRPr="006521D3">
        <w:rPr>
          <w:rFonts w:eastAsia="Calibri"/>
          <w:sz w:val="28"/>
          <w:szCs w:val="28"/>
          <w:lang w:val="ro-RO" w:eastAsia="ru-RU"/>
        </w:rPr>
        <w:t>alin. (</w:t>
      </w:r>
      <w:r w:rsidR="006234B8" w:rsidRPr="006234B8">
        <w:rPr>
          <w:rFonts w:eastAsia="Calibri"/>
          <w:color w:val="FF0000"/>
          <w:sz w:val="28"/>
          <w:szCs w:val="28"/>
          <w:lang w:val="ro-RO" w:eastAsia="ru-RU"/>
        </w:rPr>
        <w:t>7</w:t>
      </w:r>
      <w:r w:rsidRPr="006521D3">
        <w:rPr>
          <w:rFonts w:eastAsia="Calibri"/>
          <w:sz w:val="28"/>
          <w:szCs w:val="28"/>
          <w:lang w:val="ro-RO" w:eastAsia="ru-RU"/>
        </w:rPr>
        <w:t xml:space="preserve">) şi </w:t>
      </w:r>
      <w:r w:rsidRPr="009F2E57">
        <w:rPr>
          <w:rFonts w:eastAsia="Calibri"/>
          <w:sz w:val="28"/>
          <w:szCs w:val="28"/>
          <w:lang w:val="ro-RO" w:eastAsia="ru-RU"/>
        </w:rPr>
        <w:t>(</w:t>
      </w:r>
      <w:r w:rsidR="006234B8" w:rsidRPr="009F2E57">
        <w:rPr>
          <w:rFonts w:eastAsia="Calibri"/>
          <w:sz w:val="28"/>
          <w:szCs w:val="28"/>
          <w:lang w:val="ro-RO" w:eastAsia="ru-RU"/>
        </w:rPr>
        <w:t>8</w:t>
      </w:r>
      <w:r w:rsidRPr="006521D3">
        <w:rPr>
          <w:rFonts w:eastAsia="Calibri"/>
          <w:sz w:val="28"/>
          <w:szCs w:val="28"/>
          <w:lang w:val="ro-RO" w:eastAsia="ru-RU"/>
        </w:rPr>
        <w:t>).</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(3) Informaţiile necesare pentru întocmirea Raportului naţional privind calitatea apei potabile vor fi raportate </w:t>
      </w:r>
      <w:r w:rsidR="00C13724">
        <w:rPr>
          <w:rFonts w:eastAsia="Calibri"/>
          <w:sz w:val="28"/>
          <w:szCs w:val="28"/>
          <w:lang w:val="ro-RO" w:eastAsia="ru-RU"/>
        </w:rPr>
        <w:t>Agenţiei Naţ</w:t>
      </w:r>
      <w:r w:rsidRPr="006521D3">
        <w:rPr>
          <w:rFonts w:eastAsia="Calibri"/>
          <w:sz w:val="28"/>
          <w:szCs w:val="28"/>
          <w:lang w:val="ro-RO" w:eastAsia="ru-RU"/>
        </w:rPr>
        <w:t>ionale pentru Sănătate Publică, conform Regulamentului sanitar privind supravegherea şi monitorizarea calităţii apei potabile.</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(4) Producătorii şi consumatorii de apă potabilă vor furniza </w:t>
      </w:r>
      <w:r w:rsidR="00C13724">
        <w:rPr>
          <w:rFonts w:eastAsia="Calibri"/>
          <w:sz w:val="28"/>
          <w:szCs w:val="28"/>
          <w:lang w:val="ro-RO" w:eastAsia="ru-RU"/>
        </w:rPr>
        <w:t>Agenţ</w:t>
      </w:r>
      <w:r>
        <w:rPr>
          <w:rFonts w:eastAsia="Calibri"/>
          <w:sz w:val="28"/>
          <w:szCs w:val="28"/>
          <w:lang w:val="ro-RO" w:eastAsia="ru-RU"/>
        </w:rPr>
        <w:t>iei</w:t>
      </w:r>
      <w:r w:rsidR="00C13724">
        <w:rPr>
          <w:rFonts w:eastAsia="Calibri"/>
          <w:sz w:val="28"/>
          <w:szCs w:val="28"/>
          <w:lang w:val="ro-RO" w:eastAsia="ru-RU"/>
        </w:rPr>
        <w:t xml:space="preserve"> Naţ</w:t>
      </w:r>
      <w:r>
        <w:rPr>
          <w:rFonts w:eastAsia="Calibri"/>
          <w:sz w:val="28"/>
          <w:szCs w:val="28"/>
          <w:lang w:val="ro-RO" w:eastAsia="ru-RU"/>
        </w:rPr>
        <w:t xml:space="preserve">ionale pentru </w:t>
      </w:r>
      <w:r w:rsidR="004D02DF">
        <w:rPr>
          <w:rFonts w:eastAsia="Calibri"/>
          <w:sz w:val="28"/>
          <w:szCs w:val="28"/>
          <w:lang w:val="ro-RO" w:eastAsia="ru-RU"/>
        </w:rPr>
        <w:t>Sănătate P</w:t>
      </w:r>
      <w:r w:rsidRPr="006521D3">
        <w:rPr>
          <w:rFonts w:eastAsia="Calibri"/>
          <w:sz w:val="28"/>
          <w:szCs w:val="28"/>
          <w:lang w:val="ro-RO" w:eastAsia="ru-RU"/>
        </w:rPr>
        <w:t>ublică toate informaţiile necesare întocmirii Raportului naţional privind calitatea apei potabile (capacitatea sistemului, datele privind calitatea apei dis</w:t>
      </w:r>
      <w:r w:rsidR="00C13724">
        <w:rPr>
          <w:rFonts w:eastAsia="Calibri"/>
          <w:sz w:val="28"/>
          <w:szCs w:val="28"/>
          <w:lang w:val="ro-RO" w:eastAsia="ru-RU"/>
        </w:rPr>
        <w:t>tribuite ş</w:t>
      </w:r>
      <w:r w:rsidRPr="006521D3">
        <w:rPr>
          <w:rFonts w:eastAsia="Calibri"/>
          <w:sz w:val="28"/>
          <w:szCs w:val="28"/>
          <w:lang w:val="ro-RO" w:eastAsia="ru-RU"/>
        </w:rPr>
        <w:t xml:space="preserve">i din surse, numărul consumatori, lungimea </w:t>
      </w:r>
      <w:r w:rsidR="00C13724">
        <w:rPr>
          <w:rFonts w:eastAsia="Calibri"/>
          <w:sz w:val="28"/>
          <w:szCs w:val="28"/>
          <w:lang w:val="ro-RO" w:eastAsia="ru-RU"/>
        </w:rPr>
        <w:t>reţ</w:t>
      </w:r>
      <w:r w:rsidRPr="006521D3">
        <w:rPr>
          <w:rFonts w:eastAsia="Calibri"/>
          <w:sz w:val="28"/>
          <w:szCs w:val="28"/>
          <w:lang w:val="ro-RO" w:eastAsia="ru-RU"/>
        </w:rPr>
        <w:t>ele</w:t>
      </w:r>
      <w:r w:rsidR="00C13724">
        <w:rPr>
          <w:rFonts w:eastAsia="Calibri"/>
          <w:sz w:val="28"/>
          <w:szCs w:val="28"/>
          <w:lang w:val="ro-RO" w:eastAsia="ru-RU"/>
        </w:rPr>
        <w:t>lor, numărul de accidente pe reţ</w:t>
      </w:r>
      <w:r w:rsidRPr="006521D3">
        <w:rPr>
          <w:rFonts w:eastAsia="Calibri"/>
          <w:sz w:val="28"/>
          <w:szCs w:val="28"/>
          <w:lang w:val="ro-RO" w:eastAsia="ru-RU"/>
        </w:rPr>
        <w:t>ea, d</w:t>
      </w:r>
      <w:r w:rsidR="00C13724">
        <w:rPr>
          <w:rFonts w:eastAsia="Calibri"/>
          <w:sz w:val="28"/>
          <w:szCs w:val="28"/>
          <w:lang w:val="ro-RO" w:eastAsia="ru-RU"/>
        </w:rPr>
        <w:t>ate privind efectuarea dezinfecţ</w:t>
      </w:r>
      <w:r w:rsidRPr="006521D3">
        <w:rPr>
          <w:rFonts w:eastAsia="Calibri"/>
          <w:sz w:val="28"/>
          <w:szCs w:val="28"/>
          <w:lang w:val="ro-RO" w:eastAsia="ru-RU"/>
        </w:rPr>
        <w:t>iei, acreditarea laboratoarelor, informarea consumatorilor, măsurile de r</w:t>
      </w:r>
      <w:r w:rsidR="00C13724">
        <w:rPr>
          <w:rFonts w:eastAsia="Calibri"/>
          <w:sz w:val="28"/>
          <w:szCs w:val="28"/>
          <w:lang w:val="ro-RO" w:eastAsia="ru-RU"/>
        </w:rPr>
        <w:t xml:space="preserve">emediere a </w:t>
      </w:r>
      <w:r w:rsidR="00C13724">
        <w:rPr>
          <w:rFonts w:eastAsia="Calibri"/>
          <w:sz w:val="28"/>
          <w:szCs w:val="28"/>
          <w:lang w:val="ro-RO" w:eastAsia="ru-RU"/>
        </w:rPr>
        <w:lastRenderedPageBreak/>
        <w:t>cazurilor de înrăutăţire a calităţ</w:t>
      </w:r>
      <w:r w:rsidRPr="006521D3">
        <w:rPr>
          <w:rFonts w:eastAsia="Calibri"/>
          <w:sz w:val="28"/>
          <w:szCs w:val="28"/>
          <w:lang w:val="ro-RO" w:eastAsia="ru-RU"/>
        </w:rPr>
        <w:t>ii apei, date p</w:t>
      </w:r>
      <w:r w:rsidR="00C13724">
        <w:rPr>
          <w:rFonts w:eastAsia="Calibri"/>
          <w:sz w:val="28"/>
          <w:szCs w:val="28"/>
          <w:lang w:val="ro-RO" w:eastAsia="ru-RU"/>
        </w:rPr>
        <w:t xml:space="preserve">rivind pierderile de apă din reţea, date privind materialele şi </w:t>
      </w:r>
      <w:r w:rsidR="00C4036C">
        <w:rPr>
          <w:rFonts w:eastAsia="Calibri"/>
          <w:sz w:val="28"/>
          <w:szCs w:val="28"/>
          <w:lang w:val="ro-RO" w:eastAsia="ru-RU"/>
        </w:rPr>
        <w:t>regenții</w:t>
      </w:r>
      <w:r w:rsidR="00C13724">
        <w:rPr>
          <w:rFonts w:eastAsia="Calibri"/>
          <w:sz w:val="28"/>
          <w:szCs w:val="28"/>
          <w:lang w:val="ro-RO" w:eastAsia="ru-RU"/>
        </w:rPr>
        <w:t xml:space="preserve"> utilizaţ</w:t>
      </w:r>
      <w:r w:rsidRPr="006521D3">
        <w:rPr>
          <w:rFonts w:eastAsia="Calibri"/>
          <w:sz w:val="28"/>
          <w:szCs w:val="28"/>
          <w:lang w:val="ro-RO" w:eastAsia="ru-RU"/>
        </w:rPr>
        <w:t>i la tratarea apei potabile).</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(5) Producătorii şi consumatorii de apă potabilă vor înregistra şi vor păstra datele privind calitatea apei potabile care este produsă, distribuită şi utilizată conform prevederilor Regulamentului sanitar privind supravegherea şi monitorizarea calităţii apei potabile.</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(6) Producătorii de apă potabilă distribuită prin sistem public centralizat trebuie să asigure accesul populaţiei la datele privind calitatea apei potabile produse, să permită inspecţia de către reprezentanţii populaţiei la orice oră acceptabilă, la cel puţin un birou de relaţii cu publicul, să afişeze programul şi numărul de telefon la care se pot obţine date despre calitatea apei potabile produse şi distribuite.</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(7) Producătorii de apă potabilă asigură disponibilitatea datelor privind calitatea apei potabile fără plată. </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(8) </w:t>
      </w:r>
      <w:r>
        <w:rPr>
          <w:rFonts w:eastAsia="Calibri"/>
          <w:sz w:val="28"/>
          <w:szCs w:val="28"/>
          <w:lang w:val="ro-RO" w:eastAsia="ru-RU"/>
        </w:rPr>
        <w:t xml:space="preserve">Subdiviziunile teritoriale ale </w:t>
      </w:r>
      <w:r w:rsidR="00C13724">
        <w:rPr>
          <w:rFonts w:eastAsia="Calibri"/>
          <w:sz w:val="28"/>
          <w:szCs w:val="28"/>
          <w:lang w:val="ro-RO" w:eastAsia="ru-RU"/>
        </w:rPr>
        <w:t>Agenţiei Naţ</w:t>
      </w:r>
      <w:r>
        <w:rPr>
          <w:rFonts w:eastAsia="Calibri"/>
          <w:sz w:val="28"/>
          <w:szCs w:val="28"/>
          <w:lang w:val="ro-RO" w:eastAsia="ru-RU"/>
        </w:rPr>
        <w:t xml:space="preserve">ionale pentru </w:t>
      </w:r>
      <w:r w:rsidR="004D02DF">
        <w:rPr>
          <w:rFonts w:eastAsia="Calibri"/>
          <w:sz w:val="28"/>
          <w:szCs w:val="28"/>
          <w:lang w:val="ro-RO" w:eastAsia="ru-RU"/>
        </w:rPr>
        <w:t>S</w:t>
      </w:r>
      <w:r w:rsidR="00C4036C">
        <w:rPr>
          <w:rFonts w:eastAsia="Calibri"/>
          <w:sz w:val="28"/>
          <w:szCs w:val="28"/>
          <w:lang w:val="ro-RO" w:eastAsia="ru-RU"/>
        </w:rPr>
        <w:t>ănătate Publică</w:t>
      </w:r>
      <w:r>
        <w:rPr>
          <w:rFonts w:eastAsia="Calibri"/>
          <w:sz w:val="28"/>
          <w:szCs w:val="28"/>
          <w:lang w:val="ro-RO" w:eastAsia="ru-RU"/>
        </w:rPr>
        <w:t xml:space="preserve">, </w:t>
      </w:r>
      <w:r w:rsidRPr="006521D3">
        <w:rPr>
          <w:rFonts w:eastAsia="Calibri"/>
          <w:sz w:val="28"/>
          <w:szCs w:val="28"/>
          <w:lang w:val="ro-RO" w:eastAsia="ru-RU"/>
        </w:rPr>
        <w:t>împreună cu producătorii şi, respectiv, distribuitorii de apă potabilă întocmesc şi publică anual Raportul teritorial privind calitatea apei potabile, care va cuprinde:</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a) sistemele publice de alimentare cu apă potabilă, centralizate sau individuale, inclusiv cele care furnizează în medie o cantitate de apă mai mică de 10 m</w:t>
      </w:r>
      <w:r w:rsidRPr="006521D3">
        <w:rPr>
          <w:rFonts w:eastAsia="Calibri"/>
          <w:sz w:val="28"/>
          <w:szCs w:val="28"/>
          <w:vertAlign w:val="superscript"/>
          <w:lang w:val="ro-RO" w:eastAsia="ru-RU"/>
        </w:rPr>
        <w:t>3</w:t>
      </w:r>
      <w:r w:rsidRPr="006521D3">
        <w:rPr>
          <w:rFonts w:eastAsia="Calibri"/>
          <w:sz w:val="28"/>
          <w:szCs w:val="28"/>
          <w:lang w:val="ro-RO" w:eastAsia="ru-RU"/>
        </w:rPr>
        <w:t xml:space="preserve"> pe zi sau care deservesc mai puţin de 50 de persoane;</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b) informaţiile minime cuprinse în raport trebuie să includă cel puţin aspectele la care se referă art. 3 alin. (2), art. 5 alin. (2), art.8 şi art.</w:t>
      </w:r>
      <w:r>
        <w:rPr>
          <w:rFonts w:eastAsia="Calibri"/>
          <w:sz w:val="28"/>
          <w:szCs w:val="28"/>
          <w:lang w:val="ro-RO" w:eastAsia="ru-RU"/>
        </w:rPr>
        <w:t xml:space="preserve"> 10</w:t>
      </w:r>
      <w:r w:rsidRPr="006521D3">
        <w:rPr>
          <w:rFonts w:eastAsia="Calibri"/>
          <w:sz w:val="28"/>
          <w:szCs w:val="28"/>
          <w:lang w:val="ro-RO" w:eastAsia="ru-RU"/>
        </w:rPr>
        <w:t xml:space="preserve"> alin</w:t>
      </w:r>
      <w:r w:rsidRPr="003A0CF4">
        <w:rPr>
          <w:rFonts w:eastAsia="Calibri"/>
          <w:sz w:val="28"/>
          <w:szCs w:val="28"/>
          <w:lang w:val="ro-RO" w:eastAsia="ru-RU"/>
        </w:rPr>
        <w:t>. (</w:t>
      </w:r>
      <w:r w:rsidR="006234B8" w:rsidRPr="003A0CF4">
        <w:rPr>
          <w:rFonts w:eastAsia="Calibri"/>
          <w:sz w:val="28"/>
          <w:szCs w:val="28"/>
          <w:lang w:val="ro-RO" w:eastAsia="ru-RU"/>
        </w:rPr>
        <w:t>7</w:t>
      </w:r>
      <w:r w:rsidRPr="003A0CF4">
        <w:rPr>
          <w:rFonts w:eastAsia="Calibri"/>
          <w:sz w:val="28"/>
          <w:szCs w:val="28"/>
          <w:lang w:val="ro-RO" w:eastAsia="ru-RU"/>
        </w:rPr>
        <w:t>)</w:t>
      </w:r>
      <w:r w:rsidRPr="006521D3">
        <w:rPr>
          <w:rFonts w:eastAsia="Calibri"/>
          <w:sz w:val="28"/>
          <w:szCs w:val="28"/>
          <w:lang w:val="ro-RO" w:eastAsia="ru-RU"/>
        </w:rPr>
        <w:t xml:space="preserve"> şi </w:t>
      </w:r>
      <w:r w:rsidRPr="003A0CF4">
        <w:rPr>
          <w:rFonts w:eastAsia="Calibri"/>
          <w:sz w:val="28"/>
          <w:szCs w:val="28"/>
          <w:lang w:val="ro-RO" w:eastAsia="ru-RU"/>
        </w:rPr>
        <w:t>(</w:t>
      </w:r>
      <w:r w:rsidR="006234B8" w:rsidRPr="003A0CF4">
        <w:rPr>
          <w:rFonts w:eastAsia="Calibri"/>
          <w:sz w:val="28"/>
          <w:szCs w:val="28"/>
          <w:lang w:val="ro-RO" w:eastAsia="ru-RU"/>
        </w:rPr>
        <w:t>8</w:t>
      </w:r>
      <w:r w:rsidRPr="003A0CF4">
        <w:rPr>
          <w:rFonts w:eastAsia="Calibri"/>
          <w:sz w:val="28"/>
          <w:szCs w:val="28"/>
          <w:lang w:val="ro-RO" w:eastAsia="ru-RU"/>
        </w:rPr>
        <w:t>);</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c) situaţia pe o perioadă de un an, publicarea </w:t>
      </w:r>
      <w:r w:rsidR="00C4036C" w:rsidRPr="006521D3">
        <w:rPr>
          <w:rFonts w:eastAsia="Calibri"/>
          <w:sz w:val="28"/>
          <w:szCs w:val="28"/>
          <w:lang w:val="ro-RO" w:eastAsia="ru-RU"/>
        </w:rPr>
        <w:t>efectuându-se</w:t>
      </w:r>
      <w:r w:rsidRPr="006521D3">
        <w:rPr>
          <w:rFonts w:eastAsia="Calibri"/>
          <w:sz w:val="28"/>
          <w:szCs w:val="28"/>
          <w:lang w:val="ro-RO" w:eastAsia="ru-RU"/>
        </w:rPr>
        <w:t xml:space="preserve"> în primul trimestru al anului următor.</w:t>
      </w:r>
    </w:p>
    <w:p w:rsidR="009F2E57" w:rsidRDefault="009F2E57" w:rsidP="00CF1039">
      <w:pPr>
        <w:autoSpaceDE w:val="0"/>
        <w:autoSpaceDN w:val="0"/>
        <w:adjustRightInd w:val="0"/>
        <w:ind w:firstLine="0"/>
        <w:jc w:val="center"/>
        <w:rPr>
          <w:rFonts w:eastAsia="Calibri"/>
          <w:b/>
          <w:sz w:val="28"/>
          <w:szCs w:val="28"/>
          <w:lang w:val="ro-RO" w:eastAsia="ru-RU"/>
        </w:rPr>
      </w:pPr>
    </w:p>
    <w:p w:rsidR="00CF1039" w:rsidRPr="006521D3" w:rsidRDefault="00CF1039" w:rsidP="00CF1039">
      <w:pPr>
        <w:autoSpaceDE w:val="0"/>
        <w:autoSpaceDN w:val="0"/>
        <w:adjustRightInd w:val="0"/>
        <w:ind w:firstLine="0"/>
        <w:jc w:val="center"/>
        <w:rPr>
          <w:rFonts w:eastAsia="Calibri"/>
          <w:b/>
          <w:sz w:val="28"/>
          <w:szCs w:val="28"/>
          <w:lang w:val="ro-RO" w:eastAsia="ru-RU"/>
        </w:rPr>
      </w:pPr>
      <w:r w:rsidRPr="006521D3">
        <w:rPr>
          <w:rFonts w:eastAsia="Calibri"/>
          <w:b/>
          <w:sz w:val="28"/>
          <w:szCs w:val="28"/>
          <w:lang w:val="ro-RO" w:eastAsia="ru-RU"/>
        </w:rPr>
        <w:t>Capitolul  V</w:t>
      </w:r>
    </w:p>
    <w:p w:rsidR="00CF1039" w:rsidRPr="006521D3" w:rsidRDefault="00C13724" w:rsidP="00CF1039">
      <w:pPr>
        <w:autoSpaceDE w:val="0"/>
        <w:autoSpaceDN w:val="0"/>
        <w:adjustRightInd w:val="0"/>
        <w:ind w:firstLine="0"/>
        <w:jc w:val="center"/>
        <w:rPr>
          <w:rFonts w:eastAsia="Calibri"/>
          <w:b/>
          <w:sz w:val="28"/>
          <w:szCs w:val="28"/>
          <w:lang w:val="ro-RO" w:eastAsia="ru-RU"/>
        </w:rPr>
      </w:pPr>
      <w:r>
        <w:rPr>
          <w:rFonts w:eastAsia="Calibri"/>
          <w:b/>
          <w:sz w:val="28"/>
          <w:szCs w:val="28"/>
          <w:lang w:val="ro-RO" w:eastAsia="ru-RU"/>
        </w:rPr>
        <w:t>Asigurarea calităţ</w:t>
      </w:r>
      <w:r w:rsidR="00CF1039" w:rsidRPr="006521D3">
        <w:rPr>
          <w:rFonts w:eastAsia="Calibri"/>
          <w:b/>
          <w:sz w:val="28"/>
          <w:szCs w:val="28"/>
          <w:lang w:val="ro-RO" w:eastAsia="ru-RU"/>
        </w:rPr>
        <w:t>ii apei potabile</w:t>
      </w:r>
    </w:p>
    <w:p w:rsidR="009F2E57" w:rsidRDefault="009F2E57" w:rsidP="00CF1039">
      <w:pPr>
        <w:autoSpaceDE w:val="0"/>
        <w:autoSpaceDN w:val="0"/>
        <w:adjustRightInd w:val="0"/>
        <w:ind w:firstLine="709"/>
        <w:rPr>
          <w:rFonts w:eastAsia="Calibri"/>
          <w:b/>
          <w:sz w:val="28"/>
          <w:szCs w:val="28"/>
          <w:lang w:val="ro-RO" w:eastAsia="ru-RU"/>
        </w:rPr>
      </w:pPr>
    </w:p>
    <w:p w:rsidR="00CF1039" w:rsidRPr="006521D3" w:rsidRDefault="00CF1039" w:rsidP="00CF1039">
      <w:pPr>
        <w:autoSpaceDE w:val="0"/>
        <w:autoSpaceDN w:val="0"/>
        <w:adjustRightInd w:val="0"/>
        <w:ind w:firstLine="709"/>
        <w:rPr>
          <w:rFonts w:eastAsia="Calibri"/>
          <w:b/>
          <w:sz w:val="28"/>
          <w:szCs w:val="28"/>
          <w:lang w:val="ro-RO" w:eastAsia="ru-RU"/>
        </w:rPr>
      </w:pPr>
      <w:r w:rsidRPr="006521D3">
        <w:rPr>
          <w:rFonts w:eastAsia="Calibri"/>
          <w:b/>
          <w:sz w:val="28"/>
          <w:szCs w:val="28"/>
          <w:lang w:val="ro-RO" w:eastAsia="ru-RU"/>
        </w:rPr>
        <w:t>Arti</w:t>
      </w:r>
      <w:r w:rsidR="00C4036C">
        <w:rPr>
          <w:rFonts w:eastAsia="Calibri"/>
          <w:b/>
          <w:sz w:val="28"/>
          <w:szCs w:val="28"/>
          <w:lang w:val="ro-RO" w:eastAsia="ru-RU"/>
        </w:rPr>
        <w:t>colul 13.</w:t>
      </w:r>
      <w:r w:rsidR="00C13724">
        <w:rPr>
          <w:rFonts w:eastAsia="Calibri"/>
          <w:b/>
          <w:sz w:val="28"/>
          <w:szCs w:val="28"/>
          <w:lang w:val="ro-RO" w:eastAsia="ru-RU"/>
        </w:rPr>
        <w:t xml:space="preserve"> Planurile de siguranţă a calităţ</w:t>
      </w:r>
      <w:r w:rsidRPr="006521D3">
        <w:rPr>
          <w:rFonts w:eastAsia="Calibri"/>
          <w:b/>
          <w:sz w:val="28"/>
          <w:szCs w:val="28"/>
          <w:lang w:val="ro-RO" w:eastAsia="ru-RU"/>
        </w:rPr>
        <w:t>ii apei potabile</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(1) Autorităţile administraţiei publice locale vor coordona e</w:t>
      </w:r>
      <w:r w:rsidR="00C13724">
        <w:rPr>
          <w:rFonts w:eastAsia="Calibri"/>
          <w:sz w:val="28"/>
          <w:szCs w:val="28"/>
          <w:lang w:val="ro-RO" w:eastAsia="ru-RU"/>
        </w:rPr>
        <w:t>laborarea planurilor de siguranţ</w:t>
      </w:r>
      <w:r w:rsidRPr="006521D3">
        <w:rPr>
          <w:rFonts w:eastAsia="Calibri"/>
          <w:sz w:val="28"/>
          <w:szCs w:val="28"/>
          <w:lang w:val="ro-RO" w:eastAsia="ru-RU"/>
        </w:rPr>
        <w:t>ă a apei potabile, incluzînd calendarul şi costul măsurilor stabilite în plan pentru asigurarea conformării producătorilor şi distribuitorilor de apă potabilă la cerinţele prevăzute de prez</w:t>
      </w:r>
      <w:r w:rsidR="00C13724">
        <w:rPr>
          <w:rFonts w:eastAsia="Calibri"/>
          <w:sz w:val="28"/>
          <w:szCs w:val="28"/>
          <w:lang w:val="ro-RO" w:eastAsia="ru-RU"/>
        </w:rPr>
        <w:t>enta lege. Planurile de siguranţ</w:t>
      </w:r>
      <w:r w:rsidRPr="006521D3">
        <w:rPr>
          <w:rFonts w:eastAsia="Calibri"/>
          <w:sz w:val="28"/>
          <w:szCs w:val="28"/>
          <w:lang w:val="ro-RO" w:eastAsia="ru-RU"/>
        </w:rPr>
        <w:t>ă a apei potabile vor fi elaborate de către producătorii şi distribuitorii de apă potabilă în termen de 3 ani de la data intrăr</w:t>
      </w:r>
      <w:r w:rsidR="00C13724">
        <w:rPr>
          <w:rFonts w:eastAsia="Calibri"/>
          <w:sz w:val="28"/>
          <w:szCs w:val="28"/>
          <w:lang w:val="ro-RO" w:eastAsia="ru-RU"/>
        </w:rPr>
        <w:t>ii în vigoare a prezentei legi ş</w:t>
      </w:r>
      <w:r w:rsidRPr="006521D3">
        <w:rPr>
          <w:rFonts w:eastAsia="Calibri"/>
          <w:sz w:val="28"/>
          <w:szCs w:val="28"/>
          <w:lang w:val="ro-RO" w:eastAsia="ru-RU"/>
        </w:rPr>
        <w:t xml:space="preserve">i aprobate de către autoritatea publică locală după coordonarea lor obligatorie cu </w:t>
      </w:r>
      <w:bookmarkStart w:id="1" w:name="_Hlk527443626"/>
      <w:r w:rsidR="004D02DF">
        <w:rPr>
          <w:rFonts w:eastAsia="Calibri"/>
          <w:sz w:val="28"/>
          <w:szCs w:val="28"/>
          <w:lang w:val="ro-RO" w:eastAsia="ru-RU"/>
        </w:rPr>
        <w:t>Agenţia Naţională pentru Sănătate Publică</w:t>
      </w:r>
      <w:r w:rsidRPr="006521D3">
        <w:rPr>
          <w:rFonts w:eastAsia="Calibri"/>
          <w:sz w:val="28"/>
          <w:szCs w:val="28"/>
          <w:lang w:val="ro-RO" w:eastAsia="ru-RU"/>
        </w:rPr>
        <w:t>.</w:t>
      </w:r>
    </w:p>
    <w:bookmarkEnd w:id="1"/>
    <w:p w:rsidR="00CF1039" w:rsidRPr="006521D3" w:rsidRDefault="00C13724" w:rsidP="00CF1039">
      <w:pPr>
        <w:autoSpaceDE w:val="0"/>
        <w:autoSpaceDN w:val="0"/>
        <w:adjustRightInd w:val="0"/>
        <w:ind w:firstLine="709"/>
        <w:rPr>
          <w:rFonts w:eastAsia="Calibri"/>
          <w:sz w:val="28"/>
          <w:szCs w:val="28"/>
          <w:lang w:val="ro-RO" w:eastAsia="ru-RU"/>
        </w:rPr>
      </w:pPr>
      <w:r>
        <w:rPr>
          <w:rFonts w:eastAsia="Calibri"/>
          <w:sz w:val="28"/>
          <w:szCs w:val="28"/>
          <w:lang w:val="ro-RO" w:eastAsia="ru-RU"/>
        </w:rPr>
        <w:t xml:space="preserve">(2) Planurile de </w:t>
      </w:r>
      <w:r w:rsidR="00B322C9">
        <w:rPr>
          <w:rFonts w:eastAsia="Calibri"/>
          <w:sz w:val="28"/>
          <w:szCs w:val="28"/>
          <w:lang w:val="ro-RO" w:eastAsia="ru-RU"/>
        </w:rPr>
        <w:t>siguranț</w:t>
      </w:r>
      <w:r w:rsidR="00B322C9" w:rsidRPr="006521D3">
        <w:rPr>
          <w:rFonts w:eastAsia="Calibri"/>
          <w:sz w:val="28"/>
          <w:szCs w:val="28"/>
          <w:lang w:val="ro-RO" w:eastAsia="ru-RU"/>
        </w:rPr>
        <w:t>ă</w:t>
      </w:r>
      <w:r w:rsidR="00CF1039" w:rsidRPr="006521D3">
        <w:rPr>
          <w:rFonts w:eastAsia="Calibri"/>
          <w:sz w:val="28"/>
          <w:szCs w:val="28"/>
          <w:lang w:val="ro-RO" w:eastAsia="ru-RU"/>
        </w:rPr>
        <w:t xml:space="preserve"> a apei potabile se vor elabora conform ghidurilor aprobate </w:t>
      </w:r>
      <w:r>
        <w:rPr>
          <w:rFonts w:eastAsia="Calibri"/>
          <w:sz w:val="28"/>
          <w:szCs w:val="28"/>
          <w:lang w:val="ro-RO" w:eastAsia="ru-RU"/>
        </w:rPr>
        <w:t>ş</w:t>
      </w:r>
      <w:r w:rsidR="00CF1039">
        <w:rPr>
          <w:rFonts w:eastAsia="Calibri"/>
          <w:sz w:val="28"/>
          <w:szCs w:val="28"/>
          <w:lang w:val="ro-RO" w:eastAsia="ru-RU"/>
        </w:rPr>
        <w:t xml:space="preserve">i publicate </w:t>
      </w:r>
      <w:r>
        <w:rPr>
          <w:rFonts w:eastAsia="Calibri"/>
          <w:sz w:val="28"/>
          <w:szCs w:val="28"/>
          <w:lang w:val="ro-RO" w:eastAsia="ru-RU"/>
        </w:rPr>
        <w:t xml:space="preserve">de către Ministerul </w:t>
      </w:r>
      <w:r w:rsidR="00B322C9">
        <w:rPr>
          <w:rFonts w:eastAsia="Calibri"/>
          <w:sz w:val="28"/>
          <w:szCs w:val="28"/>
          <w:lang w:val="ro-RO" w:eastAsia="ru-RU"/>
        </w:rPr>
        <w:t>Sănătăț</w:t>
      </w:r>
      <w:r w:rsidR="00B322C9" w:rsidRPr="006521D3">
        <w:rPr>
          <w:rFonts w:eastAsia="Calibri"/>
          <w:sz w:val="28"/>
          <w:szCs w:val="28"/>
          <w:lang w:val="ro-RO" w:eastAsia="ru-RU"/>
        </w:rPr>
        <w:t>ii</w:t>
      </w:r>
      <w:r w:rsidR="00CF1039" w:rsidRPr="006521D3">
        <w:rPr>
          <w:rFonts w:eastAsia="Calibri"/>
          <w:sz w:val="28"/>
          <w:szCs w:val="28"/>
          <w:lang w:val="ro-RO" w:eastAsia="ru-RU"/>
        </w:rPr>
        <w:t xml:space="preserve">, Muncii şi </w:t>
      </w:r>
      <w:r w:rsidR="00B322C9" w:rsidRPr="006521D3">
        <w:rPr>
          <w:rFonts w:eastAsia="Calibri"/>
          <w:sz w:val="28"/>
          <w:szCs w:val="28"/>
          <w:lang w:val="ro-RO" w:eastAsia="ru-RU"/>
        </w:rPr>
        <w:t>Protecției</w:t>
      </w:r>
      <w:r w:rsidR="00CF1039" w:rsidRPr="006521D3">
        <w:rPr>
          <w:rFonts w:eastAsia="Calibri"/>
          <w:sz w:val="28"/>
          <w:szCs w:val="28"/>
          <w:lang w:val="ro-RO" w:eastAsia="ru-RU"/>
        </w:rPr>
        <w:t xml:space="preserve"> Sociale.</w:t>
      </w:r>
    </w:p>
    <w:p w:rsidR="00CF1039" w:rsidRPr="002C475B" w:rsidRDefault="00CF1039" w:rsidP="00CF1039">
      <w:pPr>
        <w:autoSpaceDE w:val="0"/>
        <w:autoSpaceDN w:val="0"/>
        <w:adjustRightInd w:val="0"/>
        <w:ind w:firstLine="709"/>
        <w:rPr>
          <w:rFonts w:eastAsia="Calibri"/>
          <w:sz w:val="28"/>
          <w:szCs w:val="28"/>
          <w:lang w:val="ro-RO" w:eastAsia="ru-RU"/>
        </w:rPr>
      </w:pPr>
      <w:r w:rsidRPr="002C475B">
        <w:rPr>
          <w:rFonts w:eastAsia="Calibri"/>
          <w:sz w:val="28"/>
          <w:szCs w:val="28"/>
          <w:lang w:val="ro-RO" w:eastAsia="ru-RU"/>
        </w:rPr>
        <w:t xml:space="preserve">(3) </w:t>
      </w:r>
      <w:r w:rsidR="00B322C9" w:rsidRPr="002C475B">
        <w:rPr>
          <w:rFonts w:eastAsia="Calibri"/>
          <w:sz w:val="28"/>
          <w:szCs w:val="28"/>
          <w:lang w:val="ro-RO" w:eastAsia="ru-RU"/>
        </w:rPr>
        <w:t>Agenția</w:t>
      </w:r>
      <w:r w:rsidR="00D9196D" w:rsidRPr="002C475B">
        <w:rPr>
          <w:rFonts w:eastAsia="Calibri"/>
          <w:sz w:val="28"/>
          <w:szCs w:val="28"/>
          <w:lang w:val="ro-RO" w:eastAsia="ru-RU"/>
        </w:rPr>
        <w:t xml:space="preserve"> </w:t>
      </w:r>
      <w:r w:rsidR="00B322C9" w:rsidRPr="002C475B">
        <w:rPr>
          <w:rFonts w:eastAsia="Calibri"/>
          <w:sz w:val="28"/>
          <w:szCs w:val="28"/>
          <w:lang w:val="ro-RO" w:eastAsia="ru-RU"/>
        </w:rPr>
        <w:t>Națională</w:t>
      </w:r>
      <w:r w:rsidR="00D9196D" w:rsidRPr="002C475B">
        <w:rPr>
          <w:rFonts w:eastAsia="Calibri"/>
          <w:sz w:val="28"/>
          <w:szCs w:val="28"/>
          <w:lang w:val="ro-RO" w:eastAsia="ru-RU"/>
        </w:rPr>
        <w:t xml:space="preserve"> pentru Sănătate Publică </w:t>
      </w:r>
      <w:r w:rsidRPr="002C475B">
        <w:rPr>
          <w:rFonts w:eastAsia="Calibri"/>
          <w:sz w:val="28"/>
          <w:szCs w:val="28"/>
          <w:lang w:val="ro-RO" w:eastAsia="ru-RU"/>
        </w:rPr>
        <w:t>va monitoriza şi va controla impl</w:t>
      </w:r>
      <w:r w:rsidR="00C13724" w:rsidRPr="002C475B">
        <w:rPr>
          <w:rFonts w:eastAsia="Calibri"/>
          <w:sz w:val="28"/>
          <w:szCs w:val="28"/>
          <w:lang w:val="ro-RO" w:eastAsia="ru-RU"/>
        </w:rPr>
        <w:t xml:space="preserve">ementarea planurilor de </w:t>
      </w:r>
      <w:r w:rsidR="00D9196D" w:rsidRPr="002C475B">
        <w:rPr>
          <w:rFonts w:eastAsia="Calibri"/>
          <w:sz w:val="28"/>
          <w:szCs w:val="28"/>
          <w:lang w:val="ro-RO" w:eastAsia="ru-RU"/>
        </w:rPr>
        <w:t>siguranța</w:t>
      </w:r>
      <w:r w:rsidRPr="002C475B">
        <w:rPr>
          <w:rFonts w:eastAsia="Calibri"/>
          <w:sz w:val="28"/>
          <w:szCs w:val="28"/>
          <w:lang w:val="ro-RO" w:eastAsia="ru-RU"/>
        </w:rPr>
        <w:t xml:space="preserve"> a apei potabile.</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 xml:space="preserve">(4) Producătorii, respectiv, distribuitorii (consumatorii) de apă în sistem public de alimentare cu apă potabilă vor lua măsurile necesare pentru asigurarea </w:t>
      </w:r>
      <w:r w:rsidRPr="006521D3">
        <w:rPr>
          <w:rFonts w:eastAsia="Calibri"/>
          <w:sz w:val="28"/>
          <w:szCs w:val="28"/>
          <w:lang w:val="ro-RO" w:eastAsia="ru-RU"/>
        </w:rPr>
        <w:lastRenderedPageBreak/>
        <w:t xml:space="preserve">parametrilor de calitate </w:t>
      </w:r>
      <w:r w:rsidR="00E71534" w:rsidRPr="006521D3">
        <w:rPr>
          <w:rFonts w:eastAsia="Calibri"/>
          <w:sz w:val="28"/>
          <w:szCs w:val="28"/>
          <w:lang w:val="ro-RO" w:eastAsia="ru-RU"/>
        </w:rPr>
        <w:t>prevăzuți</w:t>
      </w:r>
      <w:r w:rsidRPr="006521D3">
        <w:rPr>
          <w:rFonts w:eastAsia="Calibri"/>
          <w:sz w:val="28"/>
          <w:szCs w:val="28"/>
          <w:lang w:val="ro-RO" w:eastAsia="ru-RU"/>
        </w:rPr>
        <w:t xml:space="preserve"> de prezenta lege de la data intrării în vigoare a acesteia.</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(5) Producătorii de apă îmbuteliată vor lua măsurile necesare pentru asigurarea parametrilor de calitate prevăzuţi de prezenta lege de la data intrării în vigoare a acesteia.</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(6) Producătorii şi consumatorii de apă din industria alimentară care au surse de apă proprii vor lua măsurile necesare pentru asigurarea parametrilor de calitate prevăzuţi de prezenta lege de la data intrării în vigoare a acesteia.</w:t>
      </w:r>
    </w:p>
    <w:p w:rsidR="00CF1039" w:rsidRPr="006521D3" w:rsidRDefault="00CF1039" w:rsidP="00CF1039">
      <w:pPr>
        <w:autoSpaceDE w:val="0"/>
        <w:autoSpaceDN w:val="0"/>
        <w:adjustRightInd w:val="0"/>
        <w:ind w:firstLine="0"/>
        <w:rPr>
          <w:rFonts w:eastAsia="Calibri"/>
          <w:sz w:val="28"/>
          <w:szCs w:val="28"/>
          <w:lang w:val="ro-RO" w:eastAsia="ru-RU"/>
        </w:rPr>
      </w:pPr>
    </w:p>
    <w:p w:rsidR="00CF1039" w:rsidRPr="006521D3" w:rsidRDefault="00CF1039" w:rsidP="00CF1039">
      <w:pPr>
        <w:autoSpaceDE w:val="0"/>
        <w:autoSpaceDN w:val="0"/>
        <w:adjustRightInd w:val="0"/>
        <w:ind w:firstLine="709"/>
        <w:rPr>
          <w:rFonts w:eastAsia="Calibri"/>
          <w:b/>
          <w:sz w:val="28"/>
          <w:szCs w:val="28"/>
          <w:lang w:val="ro-RO" w:eastAsia="ru-RU"/>
        </w:rPr>
      </w:pPr>
      <w:r w:rsidRPr="006521D3">
        <w:rPr>
          <w:rFonts w:eastAsia="Calibri"/>
          <w:b/>
          <w:sz w:val="28"/>
          <w:szCs w:val="28"/>
          <w:lang w:val="ro-RO" w:eastAsia="ru-RU"/>
        </w:rPr>
        <w:t>Articolul 14</w:t>
      </w:r>
      <w:r w:rsidR="00C13724">
        <w:rPr>
          <w:rFonts w:eastAsia="Calibri"/>
          <w:b/>
          <w:sz w:val="28"/>
          <w:szCs w:val="28"/>
          <w:lang w:val="ro-RO" w:eastAsia="ru-RU"/>
        </w:rPr>
        <w:t xml:space="preserve">. Asigurarea conformării </w:t>
      </w:r>
      <w:r w:rsidR="00E71534">
        <w:rPr>
          <w:rFonts w:eastAsia="Calibri"/>
          <w:b/>
          <w:sz w:val="28"/>
          <w:szCs w:val="28"/>
          <w:lang w:val="ro-RO" w:eastAsia="ru-RU"/>
        </w:rPr>
        <w:t>calităț</w:t>
      </w:r>
      <w:r w:rsidR="00E71534" w:rsidRPr="006521D3">
        <w:rPr>
          <w:rFonts w:eastAsia="Calibri"/>
          <w:b/>
          <w:sz w:val="28"/>
          <w:szCs w:val="28"/>
          <w:lang w:val="ro-RO" w:eastAsia="ru-RU"/>
        </w:rPr>
        <w:t>ii</w:t>
      </w:r>
      <w:r w:rsidRPr="006521D3">
        <w:rPr>
          <w:rFonts w:eastAsia="Calibri"/>
          <w:b/>
          <w:sz w:val="28"/>
          <w:szCs w:val="28"/>
          <w:lang w:val="ro-RO" w:eastAsia="ru-RU"/>
        </w:rPr>
        <w:t xml:space="preserve"> apei potabile</w:t>
      </w:r>
    </w:p>
    <w:p w:rsidR="00CF1039" w:rsidRPr="006521D3" w:rsidRDefault="00C13724" w:rsidP="00CF1039">
      <w:pPr>
        <w:autoSpaceDE w:val="0"/>
        <w:autoSpaceDN w:val="0"/>
        <w:adjustRightInd w:val="0"/>
        <w:ind w:firstLine="709"/>
        <w:rPr>
          <w:rFonts w:eastAsia="Calibri"/>
          <w:sz w:val="28"/>
          <w:szCs w:val="28"/>
          <w:lang w:val="ro-RO" w:eastAsia="ru-RU"/>
        </w:rPr>
      </w:pPr>
      <w:r>
        <w:rPr>
          <w:rFonts w:eastAsia="Calibri"/>
          <w:sz w:val="28"/>
          <w:szCs w:val="28"/>
          <w:lang w:val="ro-RO" w:eastAsia="ru-RU"/>
        </w:rPr>
        <w:t xml:space="preserve">(1) În cazul </w:t>
      </w:r>
      <w:r w:rsidR="00E71534">
        <w:rPr>
          <w:rFonts w:eastAsia="Calibri"/>
          <w:sz w:val="28"/>
          <w:szCs w:val="28"/>
          <w:lang w:val="ro-RO" w:eastAsia="ru-RU"/>
        </w:rPr>
        <w:t>imposibilităț</w:t>
      </w:r>
      <w:r w:rsidR="00E71534" w:rsidRPr="006521D3">
        <w:rPr>
          <w:rFonts w:eastAsia="Calibri"/>
          <w:sz w:val="28"/>
          <w:szCs w:val="28"/>
          <w:lang w:val="ro-RO" w:eastAsia="ru-RU"/>
        </w:rPr>
        <w:t>ii</w:t>
      </w:r>
      <w:r w:rsidR="00CF1039" w:rsidRPr="006521D3">
        <w:rPr>
          <w:rFonts w:eastAsia="Calibri"/>
          <w:sz w:val="28"/>
          <w:szCs w:val="28"/>
          <w:lang w:val="ro-RO" w:eastAsia="ru-RU"/>
        </w:rPr>
        <w:t xml:space="preserve"> asigurării p</w:t>
      </w:r>
      <w:r>
        <w:rPr>
          <w:rFonts w:eastAsia="Calibri"/>
          <w:sz w:val="28"/>
          <w:szCs w:val="28"/>
          <w:lang w:val="ro-RO" w:eastAsia="ru-RU"/>
        </w:rPr>
        <w:t xml:space="preserve">arametrilor de calitate </w:t>
      </w:r>
      <w:r w:rsidR="00E71534">
        <w:rPr>
          <w:rFonts w:eastAsia="Calibri"/>
          <w:sz w:val="28"/>
          <w:szCs w:val="28"/>
          <w:lang w:val="ro-RO" w:eastAsia="ru-RU"/>
        </w:rPr>
        <w:t>prevăzuț</w:t>
      </w:r>
      <w:r w:rsidR="00E71534" w:rsidRPr="006521D3">
        <w:rPr>
          <w:rFonts w:eastAsia="Calibri"/>
          <w:sz w:val="28"/>
          <w:szCs w:val="28"/>
          <w:lang w:val="ro-RO" w:eastAsia="ru-RU"/>
        </w:rPr>
        <w:t>i</w:t>
      </w:r>
      <w:r w:rsidR="00CF1039" w:rsidRPr="006521D3">
        <w:rPr>
          <w:rFonts w:eastAsia="Calibri"/>
          <w:sz w:val="28"/>
          <w:szCs w:val="28"/>
          <w:lang w:val="ro-RO" w:eastAsia="ru-RU"/>
        </w:rPr>
        <w:t xml:space="preserve"> de prezenta lege în termenele stabilite şi pentru zone geografice bine definite, se va înainta </w:t>
      </w:r>
      <w:r w:rsidR="00E71534">
        <w:rPr>
          <w:rFonts w:eastAsia="Calibri"/>
          <w:sz w:val="28"/>
          <w:szCs w:val="28"/>
          <w:lang w:val="ro-RO" w:eastAsia="ru-RU"/>
        </w:rPr>
        <w:t>Agenției</w:t>
      </w:r>
      <w:r>
        <w:rPr>
          <w:rFonts w:eastAsia="Calibri"/>
          <w:sz w:val="28"/>
          <w:szCs w:val="28"/>
          <w:lang w:val="ro-RO" w:eastAsia="ru-RU"/>
        </w:rPr>
        <w:t xml:space="preserve"> </w:t>
      </w:r>
      <w:r w:rsidR="00E71534">
        <w:rPr>
          <w:rFonts w:eastAsia="Calibri"/>
          <w:sz w:val="28"/>
          <w:szCs w:val="28"/>
          <w:lang w:val="ro-RO" w:eastAsia="ru-RU"/>
        </w:rPr>
        <w:t>Naț</w:t>
      </w:r>
      <w:r w:rsidR="00E71534" w:rsidRPr="006521D3">
        <w:rPr>
          <w:rFonts w:eastAsia="Calibri"/>
          <w:sz w:val="28"/>
          <w:szCs w:val="28"/>
          <w:lang w:val="ro-RO" w:eastAsia="ru-RU"/>
        </w:rPr>
        <w:t>ionale</w:t>
      </w:r>
      <w:r w:rsidR="00CF1039" w:rsidRPr="006521D3">
        <w:rPr>
          <w:rFonts w:eastAsia="Calibri"/>
          <w:sz w:val="28"/>
          <w:szCs w:val="28"/>
          <w:lang w:val="ro-RO" w:eastAsia="ru-RU"/>
        </w:rPr>
        <w:t xml:space="preserve"> pentru Sănătate Publică o cerere pentru prelungirea perioadei de conformare. Perioada de prelungire nu trebuie să </w:t>
      </w:r>
      <w:r w:rsidR="00E71534" w:rsidRPr="006521D3">
        <w:rPr>
          <w:rFonts w:eastAsia="Calibri"/>
          <w:sz w:val="28"/>
          <w:szCs w:val="28"/>
          <w:lang w:val="ro-RO" w:eastAsia="ru-RU"/>
        </w:rPr>
        <w:t>depășească</w:t>
      </w:r>
      <w:r w:rsidR="00CF1039" w:rsidRPr="006521D3">
        <w:rPr>
          <w:rFonts w:eastAsia="Calibri"/>
          <w:sz w:val="28"/>
          <w:szCs w:val="28"/>
          <w:lang w:val="ro-RO" w:eastAsia="ru-RU"/>
        </w:rPr>
        <w:t xml:space="preserve"> 3 ani. La sfîrşitul perioadei de prelungire se va efectua evaluarea </w:t>
      </w:r>
      <w:r w:rsidR="00E71534" w:rsidRPr="006521D3">
        <w:rPr>
          <w:rFonts w:eastAsia="Calibri"/>
          <w:sz w:val="28"/>
          <w:szCs w:val="28"/>
          <w:lang w:val="ro-RO" w:eastAsia="ru-RU"/>
        </w:rPr>
        <w:t>situației</w:t>
      </w:r>
      <w:r w:rsidR="00CF1039" w:rsidRPr="006521D3">
        <w:rPr>
          <w:rFonts w:eastAsia="Calibri"/>
          <w:sz w:val="28"/>
          <w:szCs w:val="28"/>
          <w:lang w:val="ro-RO" w:eastAsia="ru-RU"/>
        </w:rPr>
        <w:t xml:space="preserve">, care va fi prezentată </w:t>
      </w:r>
      <w:r w:rsidR="00E71534">
        <w:rPr>
          <w:rFonts w:eastAsia="Calibri"/>
          <w:sz w:val="28"/>
          <w:szCs w:val="28"/>
          <w:lang w:val="ro-RO" w:eastAsia="ru-RU"/>
        </w:rPr>
        <w:t>Agenț</w:t>
      </w:r>
      <w:r w:rsidR="00E71534" w:rsidRPr="006521D3">
        <w:rPr>
          <w:rFonts w:eastAsia="Calibri"/>
          <w:sz w:val="28"/>
          <w:szCs w:val="28"/>
          <w:lang w:val="ro-RO" w:eastAsia="ru-RU"/>
        </w:rPr>
        <w:t>iei</w:t>
      </w:r>
      <w:r w:rsidR="00CF1039" w:rsidRPr="006521D3">
        <w:rPr>
          <w:rFonts w:eastAsia="Calibri"/>
          <w:sz w:val="28"/>
          <w:szCs w:val="28"/>
          <w:lang w:val="ro-RO" w:eastAsia="ru-RU"/>
        </w:rPr>
        <w:t xml:space="preserve"> </w:t>
      </w:r>
      <w:r w:rsidR="00E71534" w:rsidRPr="006521D3">
        <w:rPr>
          <w:rFonts w:eastAsia="Calibri"/>
          <w:sz w:val="28"/>
          <w:szCs w:val="28"/>
          <w:lang w:val="ro-RO" w:eastAsia="ru-RU"/>
        </w:rPr>
        <w:t>N</w:t>
      </w:r>
      <w:r w:rsidR="00E71534">
        <w:rPr>
          <w:rFonts w:eastAsia="Calibri"/>
          <w:sz w:val="28"/>
          <w:szCs w:val="28"/>
          <w:lang w:val="ro-RO" w:eastAsia="ru-RU"/>
        </w:rPr>
        <w:t>aț</w:t>
      </w:r>
      <w:r w:rsidR="00E71534" w:rsidRPr="006521D3">
        <w:rPr>
          <w:rFonts w:eastAsia="Calibri"/>
          <w:sz w:val="28"/>
          <w:szCs w:val="28"/>
          <w:lang w:val="ro-RO" w:eastAsia="ru-RU"/>
        </w:rPr>
        <w:t>ionale</w:t>
      </w:r>
      <w:r w:rsidR="00CF1039" w:rsidRPr="006521D3">
        <w:rPr>
          <w:rFonts w:eastAsia="Calibri"/>
          <w:sz w:val="28"/>
          <w:szCs w:val="28"/>
          <w:lang w:val="ro-RO" w:eastAsia="ru-RU"/>
        </w:rPr>
        <w:t xml:space="preserve"> pentru Sănătate Publică. În caz de necesitate, </w:t>
      </w:r>
      <w:r w:rsidR="004D02DF">
        <w:rPr>
          <w:rFonts w:eastAsia="Calibri"/>
          <w:sz w:val="28"/>
          <w:szCs w:val="28"/>
          <w:lang w:val="ro-RO" w:eastAsia="ru-RU"/>
        </w:rPr>
        <w:t>Agenţia Naţională pentru Sănătate Publică</w:t>
      </w:r>
      <w:r w:rsidR="00CF1039" w:rsidRPr="006521D3">
        <w:rPr>
          <w:rFonts w:eastAsia="Calibri"/>
          <w:sz w:val="28"/>
          <w:szCs w:val="28"/>
          <w:lang w:val="ro-RO" w:eastAsia="ru-RU"/>
        </w:rPr>
        <w:t xml:space="preserve"> va decide, pe baza respectivei evaluări, o altă perioadă de prelungire pe o durată de maximum 3 ani.</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(2) Prevederile alin. (1) nu se aplică apei potabile îmbuteliate în sticle sau în alte recipiente.</w:t>
      </w:r>
    </w:p>
    <w:p w:rsidR="009F2E57" w:rsidRDefault="009F2E57" w:rsidP="00CF1039">
      <w:pPr>
        <w:autoSpaceDE w:val="0"/>
        <w:autoSpaceDN w:val="0"/>
        <w:adjustRightInd w:val="0"/>
        <w:ind w:firstLine="709"/>
        <w:rPr>
          <w:rFonts w:eastAsia="Calibri"/>
          <w:b/>
          <w:sz w:val="28"/>
          <w:szCs w:val="28"/>
          <w:lang w:val="ro-RO" w:eastAsia="ru-RU"/>
        </w:rPr>
      </w:pP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b/>
          <w:sz w:val="28"/>
          <w:szCs w:val="28"/>
          <w:lang w:val="ro-RO" w:eastAsia="ru-RU"/>
        </w:rPr>
        <w:t xml:space="preserve">Articolul 15. </w:t>
      </w:r>
      <w:r>
        <w:rPr>
          <w:rFonts w:eastAsia="Calibri"/>
          <w:b/>
          <w:sz w:val="28"/>
          <w:szCs w:val="28"/>
          <w:lang w:val="ro-RO" w:eastAsia="ru-RU"/>
        </w:rPr>
        <w:t>Răspunderea</w:t>
      </w: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sz w:val="28"/>
          <w:szCs w:val="28"/>
          <w:lang w:val="ro-RO" w:eastAsia="ru-RU"/>
        </w:rPr>
        <w:t>Încălcarea prevederilor prezentei legi atrage răspunderea materială, civilă, disciplinară, contravenţională sau penală, după caz.</w:t>
      </w:r>
    </w:p>
    <w:p w:rsidR="00CF1039" w:rsidRPr="006521D3" w:rsidRDefault="00CF1039" w:rsidP="00CF1039">
      <w:pPr>
        <w:autoSpaceDE w:val="0"/>
        <w:autoSpaceDN w:val="0"/>
        <w:adjustRightInd w:val="0"/>
        <w:ind w:firstLine="0"/>
        <w:jc w:val="center"/>
        <w:rPr>
          <w:rFonts w:eastAsia="Calibri"/>
          <w:sz w:val="28"/>
          <w:szCs w:val="28"/>
          <w:lang w:val="ro-RO" w:eastAsia="ru-RU"/>
        </w:rPr>
      </w:pPr>
    </w:p>
    <w:p w:rsidR="00CF1039" w:rsidRPr="006521D3" w:rsidRDefault="00CF1039" w:rsidP="00CF1039">
      <w:pPr>
        <w:autoSpaceDE w:val="0"/>
        <w:autoSpaceDN w:val="0"/>
        <w:adjustRightInd w:val="0"/>
        <w:ind w:firstLine="0"/>
        <w:jc w:val="center"/>
        <w:rPr>
          <w:rFonts w:eastAsia="Calibri"/>
          <w:b/>
          <w:sz w:val="28"/>
          <w:szCs w:val="28"/>
          <w:lang w:val="ro-RO" w:eastAsia="ru-RU"/>
        </w:rPr>
      </w:pPr>
      <w:r w:rsidRPr="006521D3">
        <w:rPr>
          <w:rFonts w:eastAsia="Calibri"/>
          <w:b/>
          <w:sz w:val="28"/>
          <w:szCs w:val="28"/>
          <w:lang w:val="ro-RO" w:eastAsia="ru-RU"/>
        </w:rPr>
        <w:t>Capitolul  VI</w:t>
      </w:r>
    </w:p>
    <w:p w:rsidR="00CF1039" w:rsidRPr="006521D3" w:rsidRDefault="00E71534" w:rsidP="00CF1039">
      <w:pPr>
        <w:autoSpaceDE w:val="0"/>
        <w:autoSpaceDN w:val="0"/>
        <w:adjustRightInd w:val="0"/>
        <w:ind w:firstLine="0"/>
        <w:jc w:val="center"/>
        <w:rPr>
          <w:rFonts w:eastAsia="Calibri"/>
          <w:b/>
          <w:sz w:val="28"/>
          <w:szCs w:val="28"/>
          <w:lang w:val="ro-RO" w:eastAsia="ru-RU"/>
        </w:rPr>
      </w:pPr>
      <w:r>
        <w:rPr>
          <w:rFonts w:eastAsia="Calibri"/>
          <w:b/>
          <w:sz w:val="28"/>
          <w:szCs w:val="28"/>
          <w:lang w:val="ro-RO" w:eastAsia="ru-RU"/>
        </w:rPr>
        <w:t>Dispoziții</w:t>
      </w:r>
      <w:r w:rsidR="005F4AEC">
        <w:rPr>
          <w:rFonts w:eastAsia="Calibri"/>
          <w:b/>
          <w:sz w:val="28"/>
          <w:szCs w:val="28"/>
          <w:lang w:val="ro-RO" w:eastAsia="ru-RU"/>
        </w:rPr>
        <w:t xml:space="preserve"> finale ş</w:t>
      </w:r>
      <w:r w:rsidR="00CF1039" w:rsidRPr="006521D3">
        <w:rPr>
          <w:rFonts w:eastAsia="Calibri"/>
          <w:b/>
          <w:sz w:val="28"/>
          <w:szCs w:val="28"/>
          <w:lang w:val="ro-RO" w:eastAsia="ru-RU"/>
        </w:rPr>
        <w:t>i tranzitorii</w:t>
      </w:r>
    </w:p>
    <w:p w:rsidR="009F2E57" w:rsidRDefault="009F2E57" w:rsidP="00CF1039">
      <w:pPr>
        <w:autoSpaceDE w:val="0"/>
        <w:autoSpaceDN w:val="0"/>
        <w:adjustRightInd w:val="0"/>
        <w:ind w:firstLine="709"/>
        <w:rPr>
          <w:rFonts w:eastAsia="Calibri"/>
          <w:b/>
          <w:sz w:val="28"/>
          <w:szCs w:val="28"/>
          <w:lang w:val="ro-RO" w:eastAsia="ru-RU"/>
        </w:rPr>
      </w:pPr>
    </w:p>
    <w:p w:rsidR="00CF1039" w:rsidRPr="006521D3" w:rsidRDefault="00CF1039" w:rsidP="00CF1039">
      <w:pPr>
        <w:autoSpaceDE w:val="0"/>
        <w:autoSpaceDN w:val="0"/>
        <w:adjustRightInd w:val="0"/>
        <w:ind w:firstLine="709"/>
        <w:rPr>
          <w:rFonts w:eastAsia="Calibri"/>
          <w:sz w:val="28"/>
          <w:szCs w:val="28"/>
          <w:lang w:val="ro-RO" w:eastAsia="ru-RU"/>
        </w:rPr>
      </w:pPr>
      <w:r w:rsidRPr="006521D3">
        <w:rPr>
          <w:rFonts w:eastAsia="Calibri"/>
          <w:b/>
          <w:sz w:val="28"/>
          <w:szCs w:val="28"/>
          <w:lang w:val="ro-RO" w:eastAsia="ru-RU"/>
        </w:rPr>
        <w:t xml:space="preserve">Articolul 16. Intrarea în vigoare </w:t>
      </w:r>
    </w:p>
    <w:p w:rsidR="00CF1039" w:rsidRDefault="00CF1039" w:rsidP="00CF1039">
      <w:pPr>
        <w:ind w:firstLine="709"/>
        <w:rPr>
          <w:rFonts w:eastAsia="Calibri"/>
          <w:sz w:val="28"/>
          <w:szCs w:val="28"/>
          <w:lang w:val="ro-RO" w:eastAsia="ru-RU"/>
        </w:rPr>
      </w:pPr>
      <w:r w:rsidRPr="006521D3">
        <w:rPr>
          <w:rFonts w:eastAsia="Calibri"/>
          <w:sz w:val="28"/>
          <w:szCs w:val="28"/>
          <w:lang w:val="ro-RO" w:eastAsia="ru-RU"/>
        </w:rPr>
        <w:t>(1) Prezenta lege intră în vigoare la 12 luni de la data publicării</w:t>
      </w:r>
      <w:r>
        <w:rPr>
          <w:rFonts w:eastAsia="Calibri"/>
          <w:sz w:val="28"/>
          <w:szCs w:val="28"/>
          <w:lang w:val="ro-RO" w:eastAsia="ru-RU"/>
        </w:rPr>
        <w:t>.</w:t>
      </w:r>
    </w:p>
    <w:p w:rsidR="00CF1039" w:rsidRDefault="00CF1039" w:rsidP="00CF1039">
      <w:pPr>
        <w:ind w:firstLine="709"/>
        <w:rPr>
          <w:rFonts w:eastAsia="Calibri"/>
          <w:sz w:val="28"/>
          <w:szCs w:val="28"/>
          <w:lang w:val="ro-RO" w:eastAsia="ru-RU"/>
        </w:rPr>
      </w:pPr>
      <w:r w:rsidRPr="006521D3">
        <w:rPr>
          <w:rFonts w:eastAsia="Calibri"/>
          <w:sz w:val="28"/>
          <w:szCs w:val="28"/>
          <w:lang w:val="ro-RO" w:eastAsia="ru-RU"/>
        </w:rPr>
        <w:t>(</w:t>
      </w:r>
      <w:r>
        <w:rPr>
          <w:rFonts w:eastAsia="Calibri"/>
          <w:sz w:val="28"/>
          <w:szCs w:val="28"/>
          <w:lang w:val="ro-RO" w:eastAsia="ru-RU"/>
        </w:rPr>
        <w:t>2</w:t>
      </w:r>
      <w:r w:rsidRPr="006521D3">
        <w:rPr>
          <w:rFonts w:eastAsia="Calibri"/>
          <w:sz w:val="28"/>
          <w:szCs w:val="28"/>
          <w:lang w:val="ro-RO" w:eastAsia="ru-RU"/>
        </w:rPr>
        <w:t>) Guvernul, în termen de 3 luni de la data intrării în vigoare a prezentei legi, va</w:t>
      </w:r>
      <w:r w:rsidR="00C4036C">
        <w:rPr>
          <w:rFonts w:eastAsia="Calibri"/>
          <w:sz w:val="28"/>
          <w:szCs w:val="28"/>
          <w:lang w:val="ro-RO" w:eastAsia="ru-RU"/>
        </w:rPr>
        <w:t xml:space="preserve"> ela</w:t>
      </w:r>
      <w:r>
        <w:rPr>
          <w:rFonts w:eastAsia="Calibri"/>
          <w:sz w:val="28"/>
          <w:szCs w:val="28"/>
          <w:lang w:val="ro-RO" w:eastAsia="ru-RU"/>
        </w:rPr>
        <w:t>bora şi va</w:t>
      </w:r>
      <w:r w:rsidRPr="006521D3">
        <w:rPr>
          <w:rFonts w:eastAsia="Calibri"/>
          <w:sz w:val="28"/>
          <w:szCs w:val="28"/>
          <w:lang w:val="ro-RO" w:eastAsia="ru-RU"/>
        </w:rPr>
        <w:t xml:space="preserve"> aproba</w:t>
      </w:r>
      <w:r>
        <w:rPr>
          <w:rFonts w:eastAsia="Calibri"/>
          <w:sz w:val="28"/>
          <w:szCs w:val="28"/>
          <w:lang w:val="ro-RO" w:eastAsia="ru-RU"/>
        </w:rPr>
        <w:t>:</w:t>
      </w:r>
    </w:p>
    <w:p w:rsidR="00CF1039" w:rsidRDefault="00CF1039" w:rsidP="00CF1039">
      <w:pPr>
        <w:ind w:firstLine="709"/>
        <w:rPr>
          <w:rFonts w:eastAsia="Calibri"/>
          <w:sz w:val="28"/>
          <w:szCs w:val="28"/>
          <w:lang w:val="ro-RO" w:eastAsia="ru-RU"/>
        </w:rPr>
      </w:pPr>
      <w:r>
        <w:rPr>
          <w:rFonts w:eastAsia="Calibri"/>
          <w:sz w:val="28"/>
          <w:szCs w:val="28"/>
          <w:lang w:val="ro-RO" w:eastAsia="ru-RU"/>
        </w:rPr>
        <w:t>–</w:t>
      </w:r>
      <w:r w:rsidRPr="006521D3">
        <w:rPr>
          <w:rFonts w:eastAsia="Calibri"/>
          <w:sz w:val="28"/>
          <w:szCs w:val="28"/>
          <w:lang w:val="ro-RO" w:eastAsia="ru-RU"/>
        </w:rPr>
        <w:t xml:space="preserve"> Regulamentul sanitar privind supravegherea şi monitorizarea calităţii apei potabile</w:t>
      </w:r>
      <w:r w:rsidR="00C4036C">
        <w:rPr>
          <w:rFonts w:eastAsia="Calibri"/>
          <w:sz w:val="28"/>
          <w:szCs w:val="28"/>
          <w:lang w:eastAsia="ru-RU"/>
        </w:rPr>
        <w:t>;</w:t>
      </w:r>
    </w:p>
    <w:p w:rsidR="00CF1039" w:rsidRDefault="00CF1039" w:rsidP="00CF1039">
      <w:pPr>
        <w:ind w:firstLine="709"/>
        <w:rPr>
          <w:rFonts w:eastAsia="Calibri"/>
          <w:sz w:val="28"/>
          <w:szCs w:val="28"/>
          <w:lang w:val="ro-RO" w:eastAsia="ru-RU"/>
        </w:rPr>
      </w:pPr>
      <w:r>
        <w:rPr>
          <w:rFonts w:eastAsia="Calibri"/>
          <w:sz w:val="28"/>
          <w:szCs w:val="28"/>
          <w:lang w:val="ro-RO" w:eastAsia="ru-RU"/>
        </w:rPr>
        <w:t xml:space="preserve">– </w:t>
      </w:r>
      <w:r w:rsidRPr="006521D3">
        <w:rPr>
          <w:rFonts w:eastAsia="Calibri"/>
          <w:sz w:val="28"/>
          <w:szCs w:val="28"/>
          <w:lang w:val="ro-RO" w:eastAsia="ru-RU"/>
        </w:rPr>
        <w:t>Regulamentul sanitar privind testarea materialelor şi substanţelor care vin în contact cu apa potabilă</w:t>
      </w:r>
      <w:r>
        <w:rPr>
          <w:rFonts w:eastAsia="Calibri"/>
          <w:sz w:val="28"/>
          <w:szCs w:val="28"/>
          <w:lang w:val="ro-RO" w:eastAsia="ru-RU"/>
        </w:rPr>
        <w:t>;</w:t>
      </w:r>
    </w:p>
    <w:p w:rsidR="00CF1039" w:rsidRPr="00C4036C" w:rsidRDefault="00CF1039" w:rsidP="00C4036C">
      <w:pPr>
        <w:ind w:firstLine="709"/>
        <w:rPr>
          <w:rFonts w:eastAsia="Calibri"/>
          <w:b/>
          <w:sz w:val="28"/>
          <w:szCs w:val="28"/>
          <w:lang w:val="ro-RO" w:eastAsia="ru-RU"/>
        </w:rPr>
      </w:pPr>
      <w:r>
        <w:rPr>
          <w:rFonts w:eastAsia="Calibri"/>
          <w:sz w:val="28"/>
          <w:szCs w:val="28"/>
          <w:lang w:val="ro-RO" w:eastAsia="ru-RU"/>
        </w:rPr>
        <w:t xml:space="preserve">– </w:t>
      </w:r>
      <w:r w:rsidRPr="006521D3">
        <w:rPr>
          <w:rFonts w:eastAsia="Calibri"/>
          <w:sz w:val="28"/>
          <w:szCs w:val="28"/>
          <w:lang w:val="ro-RO" w:eastAsia="ru-RU"/>
        </w:rPr>
        <w:t>procedura de autorizare sanitară a instalaţiilor de îmbuteliere a apei potabile în sticle sau alte recipiente</w:t>
      </w:r>
    </w:p>
    <w:p w:rsidR="00CF1039" w:rsidRPr="006521D3" w:rsidRDefault="00CF1039" w:rsidP="00CF1039">
      <w:pPr>
        <w:ind w:firstLine="709"/>
        <w:rPr>
          <w:rFonts w:eastAsia="Calibri"/>
          <w:b/>
          <w:sz w:val="28"/>
          <w:szCs w:val="28"/>
          <w:lang w:val="ro-RO" w:eastAsia="ru-RU"/>
        </w:rPr>
      </w:pPr>
      <w:r w:rsidRPr="006521D3">
        <w:rPr>
          <w:rFonts w:eastAsia="Calibri"/>
          <w:sz w:val="28"/>
          <w:szCs w:val="28"/>
          <w:lang w:val="ro-RO" w:eastAsia="ru-RU"/>
        </w:rPr>
        <w:t>(</w:t>
      </w:r>
      <w:r>
        <w:rPr>
          <w:rFonts w:eastAsia="Calibri"/>
          <w:sz w:val="28"/>
          <w:szCs w:val="28"/>
          <w:lang w:val="ro-RO" w:eastAsia="ru-RU"/>
        </w:rPr>
        <w:t>3</w:t>
      </w:r>
      <w:r w:rsidRPr="006521D3">
        <w:rPr>
          <w:rFonts w:eastAsia="Calibri"/>
          <w:sz w:val="28"/>
          <w:szCs w:val="28"/>
          <w:lang w:val="ro-RO" w:eastAsia="ru-RU"/>
        </w:rPr>
        <w:t>) La momentul intrării în vigoare a prezentei legi se abrogă Legea nr. 272-XIV din 10 februarie 1999 cu privire la apa potabilă</w:t>
      </w:r>
      <w:r w:rsidR="00D9196D">
        <w:rPr>
          <w:rFonts w:eastAsia="Calibri"/>
          <w:sz w:val="28"/>
          <w:szCs w:val="28"/>
          <w:lang w:val="ro-RO" w:eastAsia="ru-RU"/>
        </w:rPr>
        <w:t xml:space="preserve"> </w:t>
      </w:r>
      <w:r w:rsidRPr="0099571A">
        <w:rPr>
          <w:sz w:val="24"/>
          <w:szCs w:val="24"/>
          <w:lang w:val="ro-RO"/>
        </w:rPr>
        <w:t>(</w:t>
      </w:r>
      <w:r w:rsidRPr="000D0186">
        <w:rPr>
          <w:rFonts w:eastAsia="Calibri"/>
          <w:sz w:val="28"/>
          <w:szCs w:val="28"/>
          <w:lang w:val="ro-RO" w:eastAsia="ru-RU"/>
        </w:rPr>
        <w:t>Monitorul Oficial al R</w:t>
      </w:r>
      <w:r>
        <w:rPr>
          <w:rFonts w:eastAsia="Calibri"/>
          <w:sz w:val="28"/>
          <w:szCs w:val="28"/>
          <w:lang w:val="ro-RO" w:eastAsia="ru-RU"/>
        </w:rPr>
        <w:t xml:space="preserve">epublicii </w:t>
      </w:r>
      <w:r w:rsidRPr="000D0186">
        <w:rPr>
          <w:rFonts w:eastAsia="Calibri"/>
          <w:sz w:val="28"/>
          <w:szCs w:val="28"/>
          <w:lang w:val="ro-RO" w:eastAsia="ru-RU"/>
        </w:rPr>
        <w:t>Moldova</w:t>
      </w:r>
      <w:r>
        <w:rPr>
          <w:rFonts w:eastAsia="Calibri"/>
          <w:sz w:val="28"/>
          <w:szCs w:val="28"/>
          <w:lang w:val="ro-RO" w:eastAsia="ru-RU"/>
        </w:rPr>
        <w:t>,</w:t>
      </w:r>
      <w:r w:rsidRPr="000D0186">
        <w:rPr>
          <w:rFonts w:eastAsia="Calibri"/>
          <w:sz w:val="28"/>
          <w:szCs w:val="28"/>
          <w:lang w:val="ro-RO" w:eastAsia="ru-RU"/>
        </w:rPr>
        <w:t xml:space="preserve"> 1999</w:t>
      </w:r>
      <w:r>
        <w:rPr>
          <w:rFonts w:eastAsia="Calibri"/>
          <w:sz w:val="28"/>
          <w:szCs w:val="28"/>
          <w:lang w:val="ro-RO" w:eastAsia="ru-RU"/>
        </w:rPr>
        <w:t xml:space="preserve">, </w:t>
      </w:r>
      <w:r w:rsidRPr="000D0186">
        <w:rPr>
          <w:rFonts w:eastAsia="Calibri"/>
          <w:sz w:val="28"/>
          <w:szCs w:val="28"/>
          <w:lang w:val="ro-RO" w:eastAsia="ru-RU"/>
        </w:rPr>
        <w:t>nr.39-41</w:t>
      </w:r>
      <w:r>
        <w:rPr>
          <w:rFonts w:eastAsia="Calibri"/>
          <w:sz w:val="28"/>
          <w:szCs w:val="28"/>
          <w:lang w:val="ro-RO" w:eastAsia="ru-RU"/>
        </w:rPr>
        <w:t>, art.</w:t>
      </w:r>
      <w:r w:rsidRPr="000D0186">
        <w:rPr>
          <w:rFonts w:eastAsia="Calibri"/>
          <w:sz w:val="28"/>
          <w:szCs w:val="28"/>
          <w:lang w:val="ro-RO" w:eastAsia="ru-RU"/>
        </w:rPr>
        <w:t>167</w:t>
      </w:r>
      <w:r>
        <w:rPr>
          <w:rFonts w:eastAsia="Calibri"/>
          <w:sz w:val="28"/>
          <w:szCs w:val="28"/>
          <w:lang w:val="ro-RO" w:eastAsia="ru-RU"/>
        </w:rPr>
        <w:t>)</w:t>
      </w:r>
      <w:r w:rsidRPr="006521D3">
        <w:rPr>
          <w:rFonts w:eastAsia="Calibri"/>
          <w:sz w:val="28"/>
          <w:szCs w:val="28"/>
          <w:lang w:val="ro-RO" w:eastAsia="ru-RU"/>
        </w:rPr>
        <w:t>, cu modificările și completările ulterioare.</w:t>
      </w:r>
    </w:p>
    <w:p w:rsidR="00C4036C" w:rsidRDefault="00C4036C" w:rsidP="00CF1039">
      <w:pPr>
        <w:autoSpaceDE w:val="0"/>
        <w:autoSpaceDN w:val="0"/>
        <w:adjustRightInd w:val="0"/>
        <w:ind w:firstLine="709"/>
        <w:rPr>
          <w:rFonts w:eastAsia="Calibri"/>
          <w:b/>
          <w:sz w:val="28"/>
          <w:szCs w:val="28"/>
          <w:lang w:val="ro-RO" w:eastAsia="ru-RU"/>
        </w:rPr>
      </w:pPr>
    </w:p>
    <w:p w:rsidR="00CF1039" w:rsidRPr="006521D3" w:rsidRDefault="00B322C9" w:rsidP="00CF1039">
      <w:pPr>
        <w:autoSpaceDE w:val="0"/>
        <w:autoSpaceDN w:val="0"/>
        <w:adjustRightInd w:val="0"/>
        <w:ind w:firstLine="709"/>
        <w:rPr>
          <w:rFonts w:eastAsia="Calibri"/>
          <w:b/>
          <w:sz w:val="28"/>
          <w:szCs w:val="28"/>
          <w:lang w:val="ro-RO" w:eastAsia="ru-RU"/>
        </w:rPr>
      </w:pPr>
      <w:r w:rsidRPr="006521D3">
        <w:rPr>
          <w:rFonts w:eastAsia="Calibri"/>
          <w:b/>
          <w:sz w:val="28"/>
          <w:szCs w:val="28"/>
          <w:lang w:val="ro-RO" w:eastAsia="ru-RU"/>
        </w:rPr>
        <w:t>Președintele</w:t>
      </w:r>
      <w:r w:rsidR="00CF1039" w:rsidRPr="006521D3">
        <w:rPr>
          <w:rFonts w:eastAsia="Calibri"/>
          <w:b/>
          <w:sz w:val="28"/>
          <w:szCs w:val="28"/>
          <w:lang w:val="ro-RO" w:eastAsia="ru-RU"/>
        </w:rPr>
        <w:t xml:space="preserve"> Parlamentului </w:t>
      </w:r>
    </w:p>
    <w:p w:rsidR="00CF1039" w:rsidRPr="006521D3" w:rsidRDefault="00CF1039" w:rsidP="00CF1039">
      <w:pPr>
        <w:autoSpaceDE w:val="0"/>
        <w:autoSpaceDN w:val="0"/>
        <w:adjustRightInd w:val="0"/>
        <w:ind w:firstLine="0"/>
        <w:jc w:val="right"/>
        <w:rPr>
          <w:rFonts w:eastAsia="Calibri"/>
          <w:b/>
          <w:sz w:val="24"/>
          <w:szCs w:val="24"/>
          <w:lang w:val="ro-RO" w:eastAsia="ru-RU"/>
        </w:rPr>
      </w:pPr>
    </w:p>
    <w:p w:rsidR="009F2E57" w:rsidRDefault="00CF1039" w:rsidP="00934C81">
      <w:pPr>
        <w:autoSpaceDE w:val="0"/>
        <w:autoSpaceDN w:val="0"/>
        <w:adjustRightInd w:val="0"/>
        <w:ind w:firstLine="0"/>
        <w:jc w:val="left"/>
        <w:rPr>
          <w:rFonts w:eastAsia="Calibri"/>
          <w:sz w:val="24"/>
          <w:szCs w:val="24"/>
          <w:lang w:val="ro-RO" w:eastAsia="ru-RU"/>
        </w:rPr>
      </w:pPr>
      <w:r w:rsidRPr="006521D3">
        <w:rPr>
          <w:rFonts w:eastAsia="Calibri"/>
          <w:sz w:val="24"/>
          <w:szCs w:val="24"/>
          <w:lang w:val="ro-RO" w:eastAsia="ru-RU"/>
        </w:rPr>
        <w:lastRenderedPageBreak/>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p>
    <w:p w:rsidR="009F2E57" w:rsidRDefault="009F2E57" w:rsidP="00CF1039">
      <w:pPr>
        <w:autoSpaceDE w:val="0"/>
        <w:autoSpaceDN w:val="0"/>
        <w:adjustRightInd w:val="0"/>
        <w:ind w:firstLine="0"/>
        <w:jc w:val="left"/>
        <w:rPr>
          <w:rFonts w:eastAsia="Calibri"/>
          <w:sz w:val="24"/>
          <w:szCs w:val="24"/>
          <w:lang w:val="ro-RO" w:eastAsia="ru-RU"/>
        </w:rPr>
      </w:pPr>
    </w:p>
    <w:p w:rsidR="00B322C9" w:rsidRDefault="00CF1039" w:rsidP="00CF1039">
      <w:pPr>
        <w:autoSpaceDE w:val="0"/>
        <w:autoSpaceDN w:val="0"/>
        <w:adjustRightInd w:val="0"/>
        <w:ind w:firstLine="0"/>
        <w:jc w:val="left"/>
        <w:rPr>
          <w:rFonts w:eastAsia="Calibri"/>
          <w:sz w:val="24"/>
          <w:szCs w:val="24"/>
          <w:lang w:val="ro-RO" w:eastAsia="ru-RU"/>
        </w:rPr>
      </w:pPr>
      <w:r w:rsidRPr="006521D3">
        <w:rPr>
          <w:rFonts w:eastAsia="Calibri"/>
          <w:sz w:val="24"/>
          <w:szCs w:val="24"/>
          <w:lang w:val="ro-RO" w:eastAsia="ru-RU"/>
        </w:rPr>
        <w:tab/>
      </w:r>
    </w:p>
    <w:p w:rsidR="00CF1039" w:rsidRPr="006521D3" w:rsidRDefault="00B322C9" w:rsidP="00B322C9">
      <w:pPr>
        <w:autoSpaceDE w:val="0"/>
        <w:autoSpaceDN w:val="0"/>
        <w:adjustRightInd w:val="0"/>
        <w:ind w:firstLine="0"/>
        <w:jc w:val="center"/>
        <w:rPr>
          <w:rFonts w:eastAsia="Calibri"/>
          <w:sz w:val="24"/>
          <w:szCs w:val="24"/>
          <w:lang w:val="ro-RO" w:eastAsia="ru-RU"/>
        </w:rPr>
      </w:pPr>
      <w:r>
        <w:rPr>
          <w:rFonts w:eastAsia="Calibri"/>
          <w:sz w:val="24"/>
          <w:szCs w:val="24"/>
          <w:lang w:val="ro-RO" w:eastAsia="ru-RU"/>
        </w:rPr>
        <w:t xml:space="preserve">                                                       </w:t>
      </w:r>
      <w:r w:rsidR="003A0CF4">
        <w:rPr>
          <w:rFonts w:eastAsia="Calibri"/>
          <w:sz w:val="24"/>
          <w:szCs w:val="24"/>
          <w:lang w:val="ro-RO" w:eastAsia="ru-RU"/>
        </w:rPr>
        <w:t xml:space="preserve">                 </w:t>
      </w:r>
      <w:r w:rsidR="00CF1039" w:rsidRPr="006521D3">
        <w:rPr>
          <w:rFonts w:eastAsia="Calibri"/>
          <w:sz w:val="24"/>
          <w:szCs w:val="24"/>
          <w:lang w:val="ro-RO" w:eastAsia="ru-RU"/>
        </w:rPr>
        <w:t>Ane</w:t>
      </w:r>
      <w:r w:rsidR="003A0CF4">
        <w:rPr>
          <w:rFonts w:eastAsia="Calibri"/>
          <w:sz w:val="24"/>
          <w:szCs w:val="24"/>
          <w:lang w:val="ro-RO" w:eastAsia="ru-RU"/>
        </w:rPr>
        <w:t>xă</w:t>
      </w:r>
    </w:p>
    <w:p w:rsidR="00CF1039" w:rsidRPr="006521D3" w:rsidRDefault="00CF1039" w:rsidP="00CF1039">
      <w:pPr>
        <w:autoSpaceDE w:val="0"/>
        <w:autoSpaceDN w:val="0"/>
        <w:adjustRightInd w:val="0"/>
        <w:ind w:firstLine="0"/>
        <w:jc w:val="left"/>
        <w:rPr>
          <w:rFonts w:eastAsia="Calibri"/>
          <w:sz w:val="24"/>
          <w:szCs w:val="24"/>
          <w:lang w:val="ro-RO" w:eastAsia="ru-RU"/>
        </w:rPr>
      </w:pP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009E6A7B">
        <w:rPr>
          <w:rFonts w:eastAsia="Calibri"/>
          <w:sz w:val="24"/>
          <w:szCs w:val="24"/>
          <w:lang w:val="ro-RO" w:eastAsia="ru-RU"/>
        </w:rPr>
        <w:tab/>
        <w:t>la Legea nr.     din       2018</w:t>
      </w:r>
    </w:p>
    <w:p w:rsidR="00CF1039" w:rsidRPr="006521D3" w:rsidRDefault="00CF1039" w:rsidP="00CF1039">
      <w:pPr>
        <w:autoSpaceDE w:val="0"/>
        <w:autoSpaceDN w:val="0"/>
        <w:adjustRightInd w:val="0"/>
        <w:ind w:firstLine="0"/>
        <w:jc w:val="left"/>
        <w:rPr>
          <w:rFonts w:eastAsia="Calibri"/>
          <w:sz w:val="24"/>
          <w:szCs w:val="24"/>
          <w:lang w:val="ro-RO" w:eastAsia="ru-RU"/>
        </w:rPr>
      </w:pP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t xml:space="preserve">privind calitatea apei potabile </w:t>
      </w:r>
    </w:p>
    <w:p w:rsidR="00CF1039" w:rsidRPr="006521D3" w:rsidRDefault="00CF1039" w:rsidP="00CF1039">
      <w:pPr>
        <w:autoSpaceDE w:val="0"/>
        <w:autoSpaceDN w:val="0"/>
        <w:adjustRightInd w:val="0"/>
        <w:ind w:firstLine="0"/>
        <w:jc w:val="center"/>
        <w:rPr>
          <w:rFonts w:eastAsia="Calibri"/>
          <w:b/>
          <w:caps/>
          <w:sz w:val="28"/>
          <w:szCs w:val="28"/>
          <w:lang w:val="ro-RO" w:eastAsia="ru-RU"/>
        </w:rPr>
      </w:pPr>
    </w:p>
    <w:p w:rsidR="00CF1039" w:rsidRPr="006521D3" w:rsidRDefault="00CF1039" w:rsidP="00CF1039">
      <w:pPr>
        <w:autoSpaceDE w:val="0"/>
        <w:autoSpaceDN w:val="0"/>
        <w:adjustRightInd w:val="0"/>
        <w:ind w:firstLine="0"/>
        <w:jc w:val="center"/>
        <w:rPr>
          <w:rFonts w:eastAsia="Calibri"/>
          <w:sz w:val="24"/>
          <w:szCs w:val="24"/>
          <w:lang w:val="ro-RO" w:eastAsia="ru-RU"/>
        </w:rPr>
      </w:pPr>
      <w:r w:rsidRPr="006521D3">
        <w:rPr>
          <w:rFonts w:eastAsia="Calibri"/>
          <w:b/>
          <w:caps/>
          <w:sz w:val="28"/>
          <w:szCs w:val="28"/>
          <w:lang w:val="ro-RO" w:eastAsia="ru-RU"/>
        </w:rPr>
        <w:t>Parametrii</w:t>
      </w:r>
    </w:p>
    <w:p w:rsidR="00CF1039" w:rsidRPr="006521D3" w:rsidRDefault="00CF1039" w:rsidP="00CF1039">
      <w:pPr>
        <w:autoSpaceDE w:val="0"/>
        <w:autoSpaceDN w:val="0"/>
        <w:adjustRightInd w:val="0"/>
        <w:ind w:firstLine="0"/>
        <w:jc w:val="center"/>
        <w:rPr>
          <w:rFonts w:eastAsia="Calibri"/>
          <w:b/>
          <w:caps/>
          <w:sz w:val="28"/>
          <w:szCs w:val="28"/>
          <w:lang w:val="ro-RO" w:eastAsia="ru-RU"/>
        </w:rPr>
      </w:pPr>
      <w:r w:rsidRPr="006521D3">
        <w:rPr>
          <w:rFonts w:eastAsia="Calibri"/>
          <w:b/>
          <w:sz w:val="28"/>
          <w:szCs w:val="28"/>
          <w:lang w:val="ro-RO" w:eastAsia="ru-RU"/>
        </w:rPr>
        <w:t>de calitate ai apei potabile</w:t>
      </w:r>
    </w:p>
    <w:p w:rsidR="00CF1039" w:rsidRPr="006521D3" w:rsidRDefault="00CF1039" w:rsidP="00CF1039">
      <w:pPr>
        <w:autoSpaceDE w:val="0"/>
        <w:autoSpaceDN w:val="0"/>
        <w:adjustRightInd w:val="0"/>
        <w:ind w:firstLine="0"/>
        <w:rPr>
          <w:rFonts w:eastAsia="Calibri"/>
          <w:sz w:val="24"/>
          <w:szCs w:val="24"/>
          <w:lang w:val="ro-RO" w:eastAsia="ru-RU"/>
        </w:rPr>
      </w:pPr>
    </w:p>
    <w:p w:rsidR="00CF1039" w:rsidRPr="006521D3" w:rsidRDefault="00CF1039" w:rsidP="00CF1039">
      <w:pPr>
        <w:tabs>
          <w:tab w:val="left" w:pos="993"/>
        </w:tabs>
        <w:autoSpaceDE w:val="0"/>
        <w:autoSpaceDN w:val="0"/>
        <w:adjustRightInd w:val="0"/>
        <w:ind w:firstLine="709"/>
        <w:jc w:val="left"/>
        <w:rPr>
          <w:rFonts w:eastAsia="Calibri"/>
          <w:b/>
          <w:sz w:val="24"/>
          <w:szCs w:val="24"/>
          <w:lang w:val="ro-RO" w:eastAsia="ru-RU"/>
        </w:rPr>
      </w:pPr>
      <w:r w:rsidRPr="006521D3">
        <w:rPr>
          <w:rFonts w:eastAsia="Calibri"/>
          <w:b/>
          <w:sz w:val="24"/>
          <w:szCs w:val="24"/>
          <w:lang w:val="ro-RO" w:eastAsia="ru-RU"/>
        </w:rPr>
        <w:t>1. Parametrii de calitate ai apei potabile</w:t>
      </w:r>
    </w:p>
    <w:p w:rsidR="00CF1039" w:rsidRPr="006521D3" w:rsidRDefault="00CF1039" w:rsidP="00CF1039">
      <w:pPr>
        <w:tabs>
          <w:tab w:val="left" w:pos="993"/>
        </w:tabs>
        <w:autoSpaceDE w:val="0"/>
        <w:autoSpaceDN w:val="0"/>
        <w:adjustRightInd w:val="0"/>
        <w:ind w:left="709" w:firstLine="0"/>
        <w:jc w:val="left"/>
        <w:rPr>
          <w:rFonts w:eastAsia="Calibri"/>
          <w:sz w:val="24"/>
          <w:szCs w:val="24"/>
          <w:lang w:val="ro-RO" w:eastAsia="ru-RU"/>
        </w:rPr>
      </w:pPr>
      <w:r w:rsidRPr="006521D3">
        <w:rPr>
          <w:rFonts w:eastAsia="Calibri"/>
          <w:sz w:val="24"/>
          <w:szCs w:val="24"/>
          <w:lang w:val="ro-RO" w:eastAsia="ru-RU"/>
        </w:rPr>
        <w:t>Parametrii de calitate sînt microbiologici, chimici şi indicatori.</w:t>
      </w:r>
    </w:p>
    <w:p w:rsidR="00CF1039" w:rsidRPr="006521D3" w:rsidRDefault="00CF1039" w:rsidP="00CF1039">
      <w:pPr>
        <w:tabs>
          <w:tab w:val="left" w:pos="993"/>
        </w:tabs>
        <w:autoSpaceDE w:val="0"/>
        <w:autoSpaceDN w:val="0"/>
        <w:adjustRightInd w:val="0"/>
        <w:ind w:left="709" w:firstLine="0"/>
        <w:jc w:val="left"/>
        <w:rPr>
          <w:rFonts w:eastAsia="Calibri"/>
          <w:b/>
          <w:sz w:val="24"/>
          <w:szCs w:val="24"/>
          <w:lang w:val="ro-RO" w:eastAsia="ru-RU"/>
        </w:rPr>
      </w:pPr>
    </w:p>
    <w:p w:rsidR="00CF1039" w:rsidRPr="006521D3" w:rsidRDefault="00CF1039" w:rsidP="00CF1039">
      <w:pPr>
        <w:tabs>
          <w:tab w:val="left" w:pos="993"/>
        </w:tabs>
        <w:autoSpaceDE w:val="0"/>
        <w:autoSpaceDN w:val="0"/>
        <w:adjustRightInd w:val="0"/>
        <w:ind w:firstLine="709"/>
        <w:jc w:val="left"/>
        <w:rPr>
          <w:rFonts w:eastAsia="Calibri"/>
          <w:b/>
          <w:sz w:val="24"/>
          <w:szCs w:val="24"/>
          <w:lang w:val="ro-RO" w:eastAsia="ru-RU"/>
        </w:rPr>
      </w:pPr>
      <w:r w:rsidRPr="006521D3">
        <w:rPr>
          <w:rFonts w:eastAsia="Calibri"/>
          <w:b/>
          <w:sz w:val="24"/>
          <w:szCs w:val="24"/>
          <w:lang w:val="ro-RO" w:eastAsia="ru-RU"/>
        </w:rPr>
        <w:t>2. Valorile concentraţiilor maxime admise pentru parametrii de calitate ai apei potabile sînt cele prevăzute în tabelele 1A, 1B, 2 şi 3.</w:t>
      </w:r>
    </w:p>
    <w:p w:rsidR="00CF1039" w:rsidRPr="006521D3" w:rsidRDefault="00CF1039" w:rsidP="00CF1039">
      <w:pPr>
        <w:autoSpaceDE w:val="0"/>
        <w:autoSpaceDN w:val="0"/>
        <w:adjustRightInd w:val="0"/>
        <w:ind w:firstLine="0"/>
        <w:rPr>
          <w:rFonts w:eastAsia="Calibri"/>
          <w:sz w:val="24"/>
          <w:szCs w:val="24"/>
          <w:lang w:val="ro-RO" w:eastAsia="ru-RU"/>
        </w:rPr>
      </w:pPr>
    </w:p>
    <w:p w:rsidR="00CF1039" w:rsidRPr="006521D3" w:rsidRDefault="00CF1039" w:rsidP="00CF1039">
      <w:pPr>
        <w:autoSpaceDE w:val="0"/>
        <w:autoSpaceDN w:val="0"/>
        <w:adjustRightInd w:val="0"/>
        <w:ind w:firstLine="0"/>
        <w:rPr>
          <w:rFonts w:eastAsia="Calibri"/>
          <w:sz w:val="24"/>
          <w:szCs w:val="24"/>
          <w:lang w:val="ro-RO" w:eastAsia="ru-RU"/>
        </w:rPr>
      </w:pPr>
    </w:p>
    <w:p w:rsidR="00CF1039" w:rsidRPr="006521D3" w:rsidRDefault="00CF1039" w:rsidP="00CF1039">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t>Tabelul 1A</w:t>
      </w:r>
    </w:p>
    <w:p w:rsidR="00CF1039" w:rsidRPr="006521D3" w:rsidRDefault="00CF1039" w:rsidP="00CF1039">
      <w:pPr>
        <w:autoSpaceDE w:val="0"/>
        <w:autoSpaceDN w:val="0"/>
        <w:adjustRightInd w:val="0"/>
        <w:ind w:firstLine="0"/>
        <w:jc w:val="center"/>
        <w:rPr>
          <w:rFonts w:eastAsia="Calibri"/>
          <w:b/>
          <w:sz w:val="24"/>
          <w:szCs w:val="24"/>
          <w:lang w:val="ro-RO" w:eastAsia="ru-RU"/>
        </w:rPr>
      </w:pPr>
      <w:r w:rsidRPr="006521D3">
        <w:rPr>
          <w:rFonts w:eastAsia="Calibri"/>
          <w:b/>
          <w:sz w:val="24"/>
          <w:szCs w:val="24"/>
          <w:lang w:val="ro-RO" w:eastAsia="ru-RU"/>
        </w:rPr>
        <w:t xml:space="preserve"> Parametrii microbiologici</w:t>
      </w:r>
    </w:p>
    <w:p w:rsidR="00CF1039" w:rsidRPr="006521D3" w:rsidRDefault="00CF1039" w:rsidP="00CF1039">
      <w:pPr>
        <w:autoSpaceDE w:val="0"/>
        <w:autoSpaceDN w:val="0"/>
        <w:adjustRightInd w:val="0"/>
        <w:ind w:firstLine="0"/>
        <w:jc w:val="center"/>
        <w:rPr>
          <w:rFonts w:eastAsia="Calibri"/>
          <w:i/>
          <w:sz w:val="24"/>
          <w:szCs w:val="24"/>
          <w:lang w:val="ro-RO"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30"/>
        <w:gridCol w:w="3215"/>
      </w:tblGrid>
      <w:tr w:rsidR="00CF1039" w:rsidRPr="006521D3" w:rsidTr="00E678F2">
        <w:tc>
          <w:tcPr>
            <w:tcW w:w="328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b/>
                <w:i/>
                <w:sz w:val="24"/>
                <w:szCs w:val="24"/>
                <w:lang w:val="ro-RO" w:eastAsia="ru-RU"/>
              </w:rPr>
            </w:pPr>
            <w:r w:rsidRPr="006521D3">
              <w:rPr>
                <w:rFonts w:eastAsia="Calibri"/>
                <w:b/>
                <w:i/>
                <w:sz w:val="24"/>
                <w:szCs w:val="24"/>
                <w:lang w:val="ro-RO" w:eastAsia="ru-RU"/>
              </w:rPr>
              <w:t>Parametru</w:t>
            </w:r>
          </w:p>
        </w:tc>
        <w:tc>
          <w:tcPr>
            <w:tcW w:w="172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b/>
                <w:i/>
                <w:sz w:val="24"/>
                <w:szCs w:val="24"/>
                <w:lang w:val="ro-RO" w:eastAsia="ru-RU"/>
              </w:rPr>
            </w:pPr>
            <w:r w:rsidRPr="006521D3">
              <w:rPr>
                <w:rFonts w:eastAsia="Calibri"/>
                <w:b/>
                <w:i/>
                <w:sz w:val="24"/>
                <w:szCs w:val="24"/>
                <w:lang w:val="ro-RO" w:eastAsia="ru-RU"/>
              </w:rPr>
              <w:t>Valoarea admisă</w:t>
            </w:r>
          </w:p>
          <w:p w:rsidR="00CF1039" w:rsidRPr="006521D3" w:rsidRDefault="00CF1039" w:rsidP="00E678F2">
            <w:pPr>
              <w:autoSpaceDE w:val="0"/>
              <w:autoSpaceDN w:val="0"/>
              <w:adjustRightInd w:val="0"/>
              <w:ind w:firstLine="0"/>
              <w:jc w:val="center"/>
              <w:rPr>
                <w:rFonts w:eastAsia="Calibri"/>
                <w:b/>
                <w:i/>
                <w:sz w:val="24"/>
                <w:szCs w:val="24"/>
                <w:lang w:val="ro-RO" w:eastAsia="ru-RU"/>
              </w:rPr>
            </w:pPr>
            <w:r w:rsidRPr="006521D3">
              <w:rPr>
                <w:rFonts w:eastAsia="Calibri"/>
                <w:b/>
                <w:i/>
                <w:sz w:val="24"/>
                <w:szCs w:val="24"/>
                <w:lang w:val="ro-RO" w:eastAsia="ru-RU"/>
              </w:rPr>
              <w:t>(număr / 100 ml)</w:t>
            </w:r>
          </w:p>
        </w:tc>
      </w:tr>
      <w:tr w:rsidR="00CF1039" w:rsidRPr="006521D3" w:rsidTr="00E678F2">
        <w:tc>
          <w:tcPr>
            <w:tcW w:w="328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i/>
                <w:sz w:val="24"/>
                <w:szCs w:val="24"/>
                <w:lang w:val="ro-RO" w:eastAsia="ru-RU"/>
              </w:rPr>
              <w:t>Escherichia coli</w:t>
            </w:r>
            <w:r w:rsidRPr="006521D3">
              <w:rPr>
                <w:rFonts w:eastAsia="Calibri"/>
                <w:sz w:val="24"/>
                <w:szCs w:val="24"/>
                <w:lang w:val="ro-RO" w:eastAsia="ru-RU"/>
              </w:rPr>
              <w:t xml:space="preserve"> (E.</w:t>
            </w:r>
            <w:r w:rsidR="003A0CF4">
              <w:rPr>
                <w:rFonts w:eastAsia="Calibri"/>
                <w:sz w:val="24"/>
                <w:szCs w:val="24"/>
                <w:lang w:val="ro-RO" w:eastAsia="ru-RU"/>
              </w:rPr>
              <w:t xml:space="preserve"> </w:t>
            </w:r>
            <w:r w:rsidRPr="006521D3">
              <w:rPr>
                <w:rFonts w:eastAsia="Calibri"/>
                <w:sz w:val="24"/>
                <w:szCs w:val="24"/>
                <w:lang w:val="ro-RO" w:eastAsia="ru-RU"/>
              </w:rPr>
              <w:t xml:space="preserve">coli) </w:t>
            </w:r>
          </w:p>
        </w:tc>
        <w:tc>
          <w:tcPr>
            <w:tcW w:w="172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0</w:t>
            </w:r>
          </w:p>
        </w:tc>
      </w:tr>
      <w:tr w:rsidR="00CF1039" w:rsidRPr="006521D3" w:rsidTr="00E678F2">
        <w:tc>
          <w:tcPr>
            <w:tcW w:w="328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Enterococi (Streptococi fecali) </w:t>
            </w:r>
          </w:p>
        </w:tc>
        <w:tc>
          <w:tcPr>
            <w:tcW w:w="172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0</w:t>
            </w:r>
          </w:p>
        </w:tc>
      </w:tr>
    </w:tbl>
    <w:p w:rsidR="00CF1039" w:rsidRPr="006521D3" w:rsidRDefault="00CF1039" w:rsidP="00CF1039">
      <w:pPr>
        <w:autoSpaceDE w:val="0"/>
        <w:autoSpaceDN w:val="0"/>
        <w:adjustRightInd w:val="0"/>
        <w:ind w:firstLine="0"/>
        <w:jc w:val="center"/>
        <w:rPr>
          <w:rFonts w:eastAsia="Calibri"/>
          <w:sz w:val="24"/>
          <w:szCs w:val="24"/>
          <w:lang w:val="ro-RO" w:eastAsia="ru-RU"/>
        </w:rPr>
      </w:pPr>
    </w:p>
    <w:p w:rsidR="00CF1039" w:rsidRPr="006521D3" w:rsidRDefault="00CF1039" w:rsidP="00CF1039">
      <w:pPr>
        <w:autoSpaceDE w:val="0"/>
        <w:autoSpaceDN w:val="0"/>
        <w:adjustRightInd w:val="0"/>
        <w:ind w:firstLine="0"/>
        <w:jc w:val="left"/>
        <w:rPr>
          <w:rFonts w:eastAsia="Calibri"/>
          <w:sz w:val="24"/>
          <w:szCs w:val="24"/>
          <w:lang w:val="ro-RO" w:eastAsia="ru-RU"/>
        </w:rPr>
      </w:pP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t>Tabelul 1B</w:t>
      </w:r>
    </w:p>
    <w:p w:rsidR="00CF1039" w:rsidRPr="006521D3" w:rsidRDefault="00CF1039" w:rsidP="00CF1039">
      <w:pPr>
        <w:autoSpaceDE w:val="0"/>
        <w:autoSpaceDN w:val="0"/>
        <w:adjustRightInd w:val="0"/>
        <w:ind w:firstLine="0"/>
        <w:jc w:val="center"/>
        <w:rPr>
          <w:rFonts w:eastAsia="Calibri"/>
          <w:b/>
          <w:sz w:val="24"/>
          <w:szCs w:val="24"/>
          <w:lang w:val="ro-RO" w:eastAsia="ru-RU"/>
        </w:rPr>
      </w:pPr>
      <w:r w:rsidRPr="006521D3">
        <w:rPr>
          <w:rFonts w:eastAsia="Calibri"/>
          <w:b/>
          <w:sz w:val="24"/>
          <w:szCs w:val="24"/>
          <w:lang w:val="ro-RO" w:eastAsia="ru-RU"/>
        </w:rPr>
        <w:t xml:space="preserve"> Parametrii microbiologici pentru apa potabilă </w:t>
      </w:r>
    </w:p>
    <w:p w:rsidR="00CF1039" w:rsidRPr="006521D3" w:rsidRDefault="00CF1039" w:rsidP="00CF1039">
      <w:pPr>
        <w:autoSpaceDE w:val="0"/>
        <w:autoSpaceDN w:val="0"/>
        <w:adjustRightInd w:val="0"/>
        <w:ind w:firstLine="0"/>
        <w:jc w:val="center"/>
        <w:rPr>
          <w:rFonts w:eastAsia="Calibri"/>
          <w:b/>
          <w:sz w:val="24"/>
          <w:szCs w:val="24"/>
          <w:lang w:val="ro-RO" w:eastAsia="ru-RU"/>
        </w:rPr>
      </w:pPr>
      <w:r w:rsidRPr="006521D3">
        <w:rPr>
          <w:rFonts w:eastAsia="Calibri"/>
          <w:b/>
          <w:sz w:val="24"/>
          <w:szCs w:val="24"/>
          <w:lang w:val="ro-RO" w:eastAsia="ru-RU"/>
        </w:rPr>
        <w:t>îmbuteliată în sticle sau alte recipiente</w:t>
      </w:r>
    </w:p>
    <w:p w:rsidR="00CF1039" w:rsidRPr="006521D3" w:rsidRDefault="00CF1039" w:rsidP="00CF1039">
      <w:pPr>
        <w:autoSpaceDE w:val="0"/>
        <w:autoSpaceDN w:val="0"/>
        <w:adjustRightInd w:val="0"/>
        <w:ind w:firstLine="0"/>
        <w:rPr>
          <w:rFonts w:eastAsia="Calibri"/>
          <w:sz w:val="24"/>
          <w:szCs w:val="24"/>
          <w:lang w:val="ro-RO"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30"/>
        <w:gridCol w:w="3215"/>
      </w:tblGrid>
      <w:tr w:rsidR="00CF1039" w:rsidRPr="006521D3" w:rsidTr="00E678F2">
        <w:tc>
          <w:tcPr>
            <w:tcW w:w="328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b/>
                <w:i/>
                <w:sz w:val="24"/>
                <w:szCs w:val="24"/>
                <w:lang w:val="ro-RO" w:eastAsia="ru-RU"/>
              </w:rPr>
            </w:pPr>
            <w:r w:rsidRPr="006521D3">
              <w:rPr>
                <w:rFonts w:eastAsia="Calibri"/>
                <w:b/>
                <w:i/>
                <w:sz w:val="24"/>
                <w:szCs w:val="24"/>
                <w:lang w:val="ro-RO" w:eastAsia="ru-RU"/>
              </w:rPr>
              <w:t>Parametru</w:t>
            </w:r>
          </w:p>
        </w:tc>
        <w:tc>
          <w:tcPr>
            <w:tcW w:w="172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b/>
                <w:i/>
                <w:sz w:val="24"/>
                <w:szCs w:val="24"/>
                <w:lang w:val="ro-RO" w:eastAsia="ru-RU"/>
              </w:rPr>
            </w:pPr>
            <w:r w:rsidRPr="006521D3">
              <w:rPr>
                <w:rFonts w:eastAsia="Calibri"/>
                <w:b/>
                <w:i/>
                <w:sz w:val="24"/>
                <w:szCs w:val="24"/>
                <w:lang w:val="ro-RO" w:eastAsia="ru-RU"/>
              </w:rPr>
              <w:t>Valoarea admisă</w:t>
            </w:r>
          </w:p>
        </w:tc>
      </w:tr>
      <w:tr w:rsidR="00CF1039" w:rsidRPr="006521D3" w:rsidTr="00E678F2">
        <w:tc>
          <w:tcPr>
            <w:tcW w:w="328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i/>
                <w:sz w:val="24"/>
                <w:szCs w:val="24"/>
                <w:lang w:val="ro-RO" w:eastAsia="ru-RU"/>
              </w:rPr>
              <w:t>Escherichia coli</w:t>
            </w:r>
            <w:r w:rsidRPr="006521D3">
              <w:rPr>
                <w:rFonts w:eastAsia="Calibri"/>
                <w:sz w:val="24"/>
                <w:szCs w:val="24"/>
                <w:lang w:val="ro-RO" w:eastAsia="ru-RU"/>
              </w:rPr>
              <w:t xml:space="preserve"> (E.</w:t>
            </w:r>
            <w:r w:rsidR="003A0CF4">
              <w:rPr>
                <w:rFonts w:eastAsia="Calibri"/>
                <w:sz w:val="24"/>
                <w:szCs w:val="24"/>
                <w:lang w:val="ro-RO" w:eastAsia="ru-RU"/>
              </w:rPr>
              <w:t xml:space="preserve"> </w:t>
            </w:r>
            <w:r w:rsidRPr="006521D3">
              <w:rPr>
                <w:rFonts w:eastAsia="Calibri"/>
                <w:sz w:val="24"/>
                <w:szCs w:val="24"/>
                <w:lang w:val="ro-RO" w:eastAsia="ru-RU"/>
              </w:rPr>
              <w:t xml:space="preserve">coli) </w:t>
            </w:r>
          </w:p>
        </w:tc>
        <w:tc>
          <w:tcPr>
            <w:tcW w:w="172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0 / 250 ml</w:t>
            </w:r>
          </w:p>
        </w:tc>
      </w:tr>
      <w:tr w:rsidR="00CF1039" w:rsidRPr="006521D3" w:rsidTr="00E678F2">
        <w:tc>
          <w:tcPr>
            <w:tcW w:w="328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right="-108" w:firstLine="0"/>
              <w:rPr>
                <w:rFonts w:eastAsia="Calibri"/>
                <w:sz w:val="24"/>
                <w:szCs w:val="24"/>
                <w:lang w:val="ro-RO" w:eastAsia="ru-RU"/>
              </w:rPr>
            </w:pPr>
            <w:r w:rsidRPr="006521D3">
              <w:rPr>
                <w:rFonts w:eastAsia="Calibri"/>
                <w:sz w:val="24"/>
                <w:szCs w:val="24"/>
                <w:lang w:val="ro-RO" w:eastAsia="ru-RU"/>
              </w:rPr>
              <w:t xml:space="preserve">Enterococi (Streptococi fecali) </w:t>
            </w:r>
          </w:p>
        </w:tc>
        <w:tc>
          <w:tcPr>
            <w:tcW w:w="172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0 / 250 ml</w:t>
            </w:r>
          </w:p>
        </w:tc>
      </w:tr>
      <w:tr w:rsidR="00CF1039" w:rsidRPr="006521D3" w:rsidTr="00E678F2">
        <w:tc>
          <w:tcPr>
            <w:tcW w:w="328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i/>
                <w:sz w:val="24"/>
                <w:szCs w:val="24"/>
                <w:lang w:val="ro-RO" w:eastAsia="ru-RU"/>
              </w:rPr>
            </w:pPr>
            <w:r w:rsidRPr="006521D3">
              <w:rPr>
                <w:rFonts w:eastAsia="Calibri"/>
                <w:i/>
                <w:sz w:val="24"/>
                <w:szCs w:val="24"/>
                <w:lang w:val="ro-RO" w:eastAsia="ru-RU"/>
              </w:rPr>
              <w:t xml:space="preserve">Pseudomonas aeruginosa  </w:t>
            </w:r>
          </w:p>
        </w:tc>
        <w:tc>
          <w:tcPr>
            <w:tcW w:w="172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0 / 250 ml</w:t>
            </w:r>
          </w:p>
        </w:tc>
      </w:tr>
      <w:tr w:rsidR="00CF1039" w:rsidRPr="006521D3" w:rsidTr="00E678F2">
        <w:tc>
          <w:tcPr>
            <w:tcW w:w="328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Număr de colonii la 22 </w:t>
            </w:r>
            <w:r w:rsidRPr="006521D3">
              <w:rPr>
                <w:rFonts w:eastAsia="Calibri"/>
                <w:sz w:val="24"/>
                <w:szCs w:val="24"/>
                <w:vertAlign w:val="superscript"/>
                <w:lang w:val="ro-RO" w:eastAsia="ru-RU"/>
              </w:rPr>
              <w:t>0</w:t>
            </w:r>
            <w:r w:rsidRPr="006521D3">
              <w:rPr>
                <w:rFonts w:eastAsia="Calibri"/>
                <w:sz w:val="24"/>
                <w:szCs w:val="24"/>
                <w:lang w:val="ro-RO" w:eastAsia="ru-RU"/>
              </w:rPr>
              <w:t xml:space="preserve">C </w:t>
            </w:r>
          </w:p>
        </w:tc>
        <w:tc>
          <w:tcPr>
            <w:tcW w:w="172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100 / 1 ml</w:t>
            </w:r>
          </w:p>
        </w:tc>
      </w:tr>
      <w:tr w:rsidR="00CF1039" w:rsidRPr="006521D3" w:rsidTr="00E678F2">
        <w:tc>
          <w:tcPr>
            <w:tcW w:w="328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Număr de colonii la 37 </w:t>
            </w:r>
            <w:r w:rsidRPr="006521D3">
              <w:rPr>
                <w:rFonts w:eastAsia="Calibri"/>
                <w:sz w:val="24"/>
                <w:szCs w:val="24"/>
                <w:vertAlign w:val="superscript"/>
                <w:lang w:val="ro-RO" w:eastAsia="ru-RU"/>
              </w:rPr>
              <w:t>0</w:t>
            </w:r>
            <w:r w:rsidRPr="006521D3">
              <w:rPr>
                <w:rFonts w:eastAsia="Calibri"/>
                <w:sz w:val="24"/>
                <w:szCs w:val="24"/>
                <w:lang w:val="ro-RO" w:eastAsia="ru-RU"/>
              </w:rPr>
              <w:t xml:space="preserve">C </w:t>
            </w:r>
          </w:p>
        </w:tc>
        <w:tc>
          <w:tcPr>
            <w:tcW w:w="172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20 / 1 ml</w:t>
            </w:r>
          </w:p>
        </w:tc>
      </w:tr>
    </w:tbl>
    <w:p w:rsidR="00CF1039" w:rsidRPr="006521D3" w:rsidRDefault="00CF1039" w:rsidP="00CF1039">
      <w:pPr>
        <w:autoSpaceDE w:val="0"/>
        <w:autoSpaceDN w:val="0"/>
        <w:adjustRightInd w:val="0"/>
        <w:ind w:firstLine="0"/>
        <w:rPr>
          <w:rFonts w:eastAsia="Calibri"/>
          <w:b/>
          <w:sz w:val="24"/>
          <w:szCs w:val="24"/>
          <w:lang w:val="ro-RO" w:eastAsia="ru-RU"/>
        </w:rPr>
      </w:pPr>
    </w:p>
    <w:p w:rsidR="00CF1039" w:rsidRPr="006521D3" w:rsidRDefault="00CF1039" w:rsidP="00CF1039">
      <w:pPr>
        <w:autoSpaceDE w:val="0"/>
        <w:autoSpaceDN w:val="0"/>
        <w:adjustRightInd w:val="0"/>
        <w:ind w:firstLine="0"/>
        <w:jc w:val="left"/>
        <w:rPr>
          <w:rFonts w:eastAsia="Calibri"/>
          <w:sz w:val="24"/>
          <w:szCs w:val="24"/>
          <w:lang w:val="ro-RO" w:eastAsia="ru-RU"/>
        </w:rPr>
      </w:pP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t>Tabelul 2</w:t>
      </w:r>
    </w:p>
    <w:p w:rsidR="00CF1039" w:rsidRPr="006521D3" w:rsidRDefault="00CF1039" w:rsidP="00CF1039">
      <w:pPr>
        <w:autoSpaceDE w:val="0"/>
        <w:autoSpaceDN w:val="0"/>
        <w:adjustRightInd w:val="0"/>
        <w:ind w:firstLine="0"/>
        <w:jc w:val="center"/>
        <w:rPr>
          <w:rFonts w:eastAsia="Calibri"/>
          <w:b/>
          <w:sz w:val="24"/>
          <w:szCs w:val="24"/>
          <w:lang w:val="ro-RO" w:eastAsia="ru-RU"/>
        </w:rPr>
      </w:pPr>
      <w:r w:rsidRPr="006521D3">
        <w:rPr>
          <w:rFonts w:eastAsia="Calibri"/>
          <w:b/>
          <w:sz w:val="24"/>
          <w:szCs w:val="24"/>
          <w:lang w:val="ro-RO" w:eastAsia="ru-RU"/>
        </w:rPr>
        <w:t xml:space="preserve"> Parametrii chimici</w:t>
      </w:r>
    </w:p>
    <w:p w:rsidR="00CF1039" w:rsidRPr="006521D3" w:rsidRDefault="00CF1039" w:rsidP="00CF1039">
      <w:pPr>
        <w:autoSpaceDE w:val="0"/>
        <w:autoSpaceDN w:val="0"/>
        <w:adjustRightInd w:val="0"/>
        <w:ind w:firstLine="0"/>
        <w:rPr>
          <w:rFonts w:eastAsia="Calibri"/>
          <w:b/>
          <w:sz w:val="24"/>
          <w:szCs w:val="24"/>
          <w:lang w:val="ro-RO"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06"/>
        <w:gridCol w:w="1981"/>
        <w:gridCol w:w="1817"/>
        <w:gridCol w:w="2641"/>
      </w:tblGrid>
      <w:tr w:rsidR="00CF1039" w:rsidRPr="006521D3" w:rsidTr="00E678F2">
        <w:tc>
          <w:tcPr>
            <w:tcW w:w="1555"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b/>
                <w:i/>
                <w:sz w:val="24"/>
                <w:szCs w:val="24"/>
                <w:lang w:val="ro-RO" w:eastAsia="ru-RU"/>
              </w:rPr>
            </w:pPr>
            <w:r w:rsidRPr="006521D3">
              <w:rPr>
                <w:rFonts w:eastAsia="Calibri"/>
                <w:b/>
                <w:i/>
                <w:sz w:val="24"/>
                <w:szCs w:val="24"/>
                <w:lang w:val="ro-RO" w:eastAsia="ru-RU"/>
              </w:rPr>
              <w:t>Parametru</w:t>
            </w:r>
          </w:p>
        </w:tc>
        <w:tc>
          <w:tcPr>
            <w:tcW w:w="106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b/>
                <w:i/>
                <w:sz w:val="24"/>
                <w:szCs w:val="24"/>
                <w:lang w:val="ro-RO" w:eastAsia="ru-RU"/>
              </w:rPr>
            </w:pPr>
            <w:r w:rsidRPr="006521D3">
              <w:rPr>
                <w:rFonts w:eastAsia="Calibri"/>
                <w:b/>
                <w:i/>
                <w:sz w:val="24"/>
                <w:szCs w:val="24"/>
                <w:lang w:val="ro-RO" w:eastAsia="ru-RU"/>
              </w:rPr>
              <w:t>Valoarea concentraţiei maxime admisibile</w:t>
            </w:r>
          </w:p>
        </w:tc>
        <w:tc>
          <w:tcPr>
            <w:tcW w:w="97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b/>
                <w:i/>
                <w:sz w:val="24"/>
                <w:szCs w:val="24"/>
                <w:lang w:val="ro-RO" w:eastAsia="ru-RU"/>
              </w:rPr>
            </w:pPr>
            <w:r w:rsidRPr="006521D3">
              <w:rPr>
                <w:rFonts w:eastAsia="Calibri"/>
                <w:b/>
                <w:i/>
                <w:sz w:val="24"/>
                <w:szCs w:val="24"/>
                <w:lang w:val="ro-RO" w:eastAsia="ru-RU"/>
              </w:rPr>
              <w:t>Unitate de măsură</w:t>
            </w:r>
          </w:p>
        </w:tc>
        <w:tc>
          <w:tcPr>
            <w:tcW w:w="1413"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b/>
                <w:i/>
                <w:sz w:val="24"/>
                <w:szCs w:val="24"/>
                <w:lang w:val="ro-RO" w:eastAsia="ru-RU"/>
              </w:rPr>
            </w:pPr>
            <w:r w:rsidRPr="006521D3">
              <w:rPr>
                <w:rFonts w:eastAsia="Calibri"/>
                <w:b/>
                <w:i/>
                <w:sz w:val="24"/>
                <w:szCs w:val="24"/>
                <w:lang w:val="ro-RO" w:eastAsia="ru-RU"/>
              </w:rPr>
              <w:t>Notă</w:t>
            </w:r>
          </w:p>
        </w:tc>
      </w:tr>
    </w:tbl>
    <w:p w:rsidR="00CF1039" w:rsidRPr="006521D3" w:rsidRDefault="00CF1039" w:rsidP="00CF1039">
      <w:pPr>
        <w:spacing w:line="276" w:lineRule="auto"/>
        <w:ind w:firstLine="0"/>
        <w:jc w:val="left"/>
        <w:rPr>
          <w:rFonts w:ascii="Calibri" w:eastAsia="Calibri" w:hAnsi="Calibri"/>
          <w:sz w:val="2"/>
          <w:szCs w:val="2"/>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06"/>
        <w:gridCol w:w="1981"/>
        <w:gridCol w:w="1817"/>
        <w:gridCol w:w="2641"/>
      </w:tblGrid>
      <w:tr w:rsidR="00CF1039" w:rsidRPr="006521D3" w:rsidTr="00E678F2">
        <w:trPr>
          <w:tblHeader/>
        </w:trPr>
        <w:tc>
          <w:tcPr>
            <w:tcW w:w="1555"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b/>
                <w:i/>
                <w:sz w:val="24"/>
                <w:szCs w:val="24"/>
                <w:lang w:val="ro-RO" w:eastAsia="ru-RU"/>
              </w:rPr>
            </w:pPr>
            <w:r w:rsidRPr="006521D3">
              <w:rPr>
                <w:rFonts w:eastAsia="Calibri"/>
                <w:b/>
                <w:i/>
                <w:sz w:val="24"/>
                <w:szCs w:val="24"/>
                <w:lang w:val="ro-RO" w:eastAsia="ru-RU"/>
              </w:rPr>
              <w:t>1</w:t>
            </w:r>
          </w:p>
        </w:tc>
        <w:tc>
          <w:tcPr>
            <w:tcW w:w="106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b/>
                <w:i/>
                <w:sz w:val="24"/>
                <w:szCs w:val="24"/>
                <w:lang w:val="ro-RO" w:eastAsia="ru-RU"/>
              </w:rPr>
            </w:pPr>
            <w:r w:rsidRPr="006521D3">
              <w:rPr>
                <w:rFonts w:eastAsia="Calibri"/>
                <w:b/>
                <w:i/>
                <w:sz w:val="24"/>
                <w:szCs w:val="24"/>
                <w:lang w:val="ro-RO" w:eastAsia="ru-RU"/>
              </w:rPr>
              <w:t>2</w:t>
            </w:r>
          </w:p>
        </w:tc>
        <w:tc>
          <w:tcPr>
            <w:tcW w:w="97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b/>
                <w:i/>
                <w:sz w:val="24"/>
                <w:szCs w:val="24"/>
                <w:lang w:val="ro-RO" w:eastAsia="ru-RU"/>
              </w:rPr>
            </w:pPr>
            <w:r w:rsidRPr="006521D3">
              <w:rPr>
                <w:rFonts w:eastAsia="Calibri"/>
                <w:b/>
                <w:i/>
                <w:sz w:val="24"/>
                <w:szCs w:val="24"/>
                <w:lang w:val="ro-RO" w:eastAsia="ru-RU"/>
              </w:rPr>
              <w:t>3</w:t>
            </w:r>
          </w:p>
        </w:tc>
        <w:tc>
          <w:tcPr>
            <w:tcW w:w="1413"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b/>
                <w:i/>
                <w:sz w:val="24"/>
                <w:szCs w:val="24"/>
                <w:lang w:val="ro-RO" w:eastAsia="ru-RU"/>
              </w:rPr>
            </w:pPr>
            <w:r w:rsidRPr="006521D3">
              <w:rPr>
                <w:rFonts w:eastAsia="Calibri"/>
                <w:b/>
                <w:i/>
                <w:sz w:val="24"/>
                <w:szCs w:val="24"/>
                <w:lang w:val="ro-RO" w:eastAsia="ru-RU"/>
              </w:rPr>
              <w:t>4</w:t>
            </w:r>
          </w:p>
        </w:tc>
      </w:tr>
      <w:tr w:rsidR="00CF1039" w:rsidRPr="0099571A" w:rsidTr="00E678F2">
        <w:tc>
          <w:tcPr>
            <w:tcW w:w="1555"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Acrilamidă </w:t>
            </w:r>
          </w:p>
        </w:tc>
        <w:tc>
          <w:tcPr>
            <w:tcW w:w="106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0,1</w:t>
            </w:r>
          </w:p>
        </w:tc>
        <w:tc>
          <w:tcPr>
            <w:tcW w:w="97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sz w:val="24"/>
                <w:szCs w:val="24"/>
                <w:shd w:val="clear" w:color="auto" w:fill="FFFFFF"/>
                <w:lang w:val="ro-RO"/>
              </w:rPr>
              <w:t>µg</w:t>
            </w:r>
            <w:r w:rsidRPr="006521D3">
              <w:rPr>
                <w:rFonts w:eastAsia="Calibri"/>
                <w:sz w:val="24"/>
                <w:szCs w:val="24"/>
                <w:lang w:val="ro-RO" w:eastAsia="ru-RU"/>
              </w:rPr>
              <w:t xml:space="preserve"> /l</w:t>
            </w:r>
          </w:p>
        </w:tc>
        <w:tc>
          <w:tcPr>
            <w:tcW w:w="1413"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18"/>
                <w:szCs w:val="18"/>
                <w:lang w:val="ro-RO" w:eastAsia="ru-RU"/>
              </w:rPr>
              <w:t xml:space="preserve">Valoarea se referă la concentraţia în apă a monomerului rezidual, calculată conform specificaţiilor privind concentraţia maximă eliberată de către polimer în contact cu apa. Staţiile de tratare vor informa </w:t>
            </w:r>
            <w:r w:rsidR="00CD7A64">
              <w:rPr>
                <w:rFonts w:eastAsia="Calibri"/>
                <w:sz w:val="18"/>
                <w:szCs w:val="18"/>
                <w:lang w:val="ro-RO" w:eastAsia="ru-RU"/>
              </w:rPr>
              <w:t>s</w:t>
            </w:r>
            <w:r w:rsidR="00CD7A64" w:rsidRPr="00CD7A64">
              <w:rPr>
                <w:rFonts w:eastAsia="Calibri"/>
                <w:sz w:val="18"/>
                <w:szCs w:val="18"/>
                <w:lang w:val="ro-RO" w:eastAsia="ru-RU"/>
              </w:rPr>
              <w:t>ubdiviziunile teritoriale</w:t>
            </w:r>
            <w:r w:rsidR="00CD7A64" w:rsidRPr="00CD7A64">
              <w:rPr>
                <w:rFonts w:eastAsia="Calibri"/>
                <w:color w:val="000000"/>
                <w:sz w:val="18"/>
                <w:szCs w:val="18"/>
                <w:lang w:val="ro-RO" w:eastAsia="ru-RU"/>
              </w:rPr>
              <w:t xml:space="preserve"> ale Agenției Naționale pentru Sănătate Publică</w:t>
            </w:r>
            <w:r w:rsidR="00CD7A64" w:rsidRPr="006521D3">
              <w:rPr>
                <w:rFonts w:eastAsia="Calibri"/>
                <w:sz w:val="18"/>
                <w:szCs w:val="18"/>
                <w:lang w:val="ro-RO" w:eastAsia="ru-RU"/>
              </w:rPr>
              <w:t xml:space="preserve"> </w:t>
            </w:r>
            <w:r w:rsidRPr="006521D3">
              <w:rPr>
                <w:rFonts w:eastAsia="Calibri"/>
                <w:sz w:val="18"/>
                <w:szCs w:val="18"/>
                <w:lang w:val="ro-RO" w:eastAsia="ru-RU"/>
              </w:rPr>
              <w:t xml:space="preserve">despre utilizarea compusului în procesul </w:t>
            </w:r>
            <w:r w:rsidRPr="006521D3">
              <w:rPr>
                <w:rFonts w:eastAsia="Calibri"/>
                <w:sz w:val="18"/>
                <w:szCs w:val="18"/>
                <w:lang w:val="ro-RO" w:eastAsia="ru-RU"/>
              </w:rPr>
              <w:lastRenderedPageBreak/>
              <w:t>de tratare a apei</w:t>
            </w:r>
          </w:p>
        </w:tc>
      </w:tr>
      <w:tr w:rsidR="00CF1039" w:rsidRPr="006521D3" w:rsidTr="00E678F2">
        <w:tc>
          <w:tcPr>
            <w:tcW w:w="1555"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lastRenderedPageBreak/>
              <w:t xml:space="preserve">Antimoniu  </w:t>
            </w:r>
          </w:p>
        </w:tc>
        <w:tc>
          <w:tcPr>
            <w:tcW w:w="106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5,0</w:t>
            </w:r>
          </w:p>
        </w:tc>
        <w:tc>
          <w:tcPr>
            <w:tcW w:w="97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sz w:val="24"/>
                <w:szCs w:val="24"/>
                <w:shd w:val="clear" w:color="auto" w:fill="FFFFFF"/>
                <w:lang w:val="ro-RO"/>
              </w:rPr>
              <w:t>µg</w:t>
            </w:r>
            <w:r w:rsidRPr="006521D3">
              <w:rPr>
                <w:rFonts w:eastAsia="Calibri"/>
                <w:sz w:val="24"/>
                <w:szCs w:val="24"/>
                <w:lang w:val="ro-RO" w:eastAsia="ru-RU"/>
              </w:rPr>
              <w:t>/l</w:t>
            </w:r>
          </w:p>
        </w:tc>
        <w:tc>
          <w:tcPr>
            <w:tcW w:w="1413"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p>
        </w:tc>
      </w:tr>
      <w:tr w:rsidR="00CF1039" w:rsidRPr="006521D3" w:rsidTr="00E678F2">
        <w:tc>
          <w:tcPr>
            <w:tcW w:w="1555"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Arsen </w:t>
            </w:r>
          </w:p>
        </w:tc>
        <w:tc>
          <w:tcPr>
            <w:tcW w:w="106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10</w:t>
            </w:r>
          </w:p>
        </w:tc>
        <w:tc>
          <w:tcPr>
            <w:tcW w:w="97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sz w:val="24"/>
                <w:szCs w:val="24"/>
                <w:shd w:val="clear" w:color="auto" w:fill="FFFFFF"/>
                <w:lang w:val="ro-RO"/>
              </w:rPr>
              <w:t>µg</w:t>
            </w:r>
            <w:r w:rsidRPr="006521D3">
              <w:rPr>
                <w:rFonts w:eastAsia="Calibri"/>
                <w:sz w:val="24"/>
                <w:szCs w:val="24"/>
                <w:lang w:val="ro-RO" w:eastAsia="ru-RU"/>
              </w:rPr>
              <w:t>/l</w:t>
            </w:r>
          </w:p>
        </w:tc>
        <w:tc>
          <w:tcPr>
            <w:tcW w:w="1413"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p>
        </w:tc>
      </w:tr>
      <w:tr w:rsidR="00CF1039" w:rsidRPr="006521D3" w:rsidTr="00E678F2">
        <w:tc>
          <w:tcPr>
            <w:tcW w:w="1555"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Benzen </w:t>
            </w:r>
          </w:p>
        </w:tc>
        <w:tc>
          <w:tcPr>
            <w:tcW w:w="106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1</w:t>
            </w:r>
          </w:p>
        </w:tc>
        <w:tc>
          <w:tcPr>
            <w:tcW w:w="97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sz w:val="24"/>
                <w:szCs w:val="24"/>
                <w:shd w:val="clear" w:color="auto" w:fill="FFFFFF"/>
                <w:lang w:val="ro-RO"/>
              </w:rPr>
              <w:t>µg</w:t>
            </w:r>
            <w:r w:rsidRPr="006521D3">
              <w:rPr>
                <w:rFonts w:eastAsia="Calibri"/>
                <w:sz w:val="24"/>
                <w:szCs w:val="24"/>
                <w:lang w:val="ro-RO" w:eastAsia="ru-RU"/>
              </w:rPr>
              <w:t>/l</w:t>
            </w:r>
          </w:p>
        </w:tc>
        <w:tc>
          <w:tcPr>
            <w:tcW w:w="1413"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p>
        </w:tc>
      </w:tr>
      <w:tr w:rsidR="00CF1039" w:rsidRPr="006521D3" w:rsidTr="00E678F2">
        <w:tc>
          <w:tcPr>
            <w:tcW w:w="1555"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Benz(a)piren</w:t>
            </w:r>
          </w:p>
        </w:tc>
        <w:tc>
          <w:tcPr>
            <w:tcW w:w="106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0,01</w:t>
            </w:r>
          </w:p>
        </w:tc>
        <w:tc>
          <w:tcPr>
            <w:tcW w:w="97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sz w:val="24"/>
                <w:szCs w:val="24"/>
                <w:shd w:val="clear" w:color="auto" w:fill="FFFFFF"/>
                <w:lang w:val="ro-RO"/>
              </w:rPr>
              <w:t>µg</w:t>
            </w:r>
            <w:r w:rsidRPr="006521D3">
              <w:rPr>
                <w:rFonts w:eastAsia="Calibri"/>
                <w:sz w:val="24"/>
                <w:szCs w:val="24"/>
                <w:lang w:val="ro-RO" w:eastAsia="ru-RU"/>
              </w:rPr>
              <w:t>/l</w:t>
            </w:r>
          </w:p>
        </w:tc>
        <w:tc>
          <w:tcPr>
            <w:tcW w:w="1413"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p>
        </w:tc>
      </w:tr>
      <w:tr w:rsidR="00CF1039" w:rsidRPr="006521D3" w:rsidTr="00E678F2">
        <w:tc>
          <w:tcPr>
            <w:tcW w:w="1555"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Bor </w:t>
            </w:r>
          </w:p>
        </w:tc>
        <w:tc>
          <w:tcPr>
            <w:tcW w:w="106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1,0</w:t>
            </w:r>
          </w:p>
        </w:tc>
        <w:tc>
          <w:tcPr>
            <w:tcW w:w="97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mg/l</w:t>
            </w:r>
          </w:p>
        </w:tc>
        <w:tc>
          <w:tcPr>
            <w:tcW w:w="1413"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p>
        </w:tc>
      </w:tr>
      <w:tr w:rsidR="00CF1039" w:rsidRPr="006521D3" w:rsidTr="00E678F2">
        <w:tc>
          <w:tcPr>
            <w:tcW w:w="1555"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Bromaţi </w:t>
            </w:r>
          </w:p>
        </w:tc>
        <w:tc>
          <w:tcPr>
            <w:tcW w:w="106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10</w:t>
            </w:r>
          </w:p>
        </w:tc>
        <w:tc>
          <w:tcPr>
            <w:tcW w:w="97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sz w:val="24"/>
                <w:szCs w:val="24"/>
                <w:shd w:val="clear" w:color="auto" w:fill="FFFFFF"/>
                <w:lang w:val="ro-RO"/>
              </w:rPr>
              <w:t>µg</w:t>
            </w:r>
            <w:r w:rsidRPr="006521D3">
              <w:rPr>
                <w:rFonts w:eastAsia="Calibri"/>
                <w:sz w:val="24"/>
                <w:szCs w:val="24"/>
                <w:lang w:val="ro-RO" w:eastAsia="ru-RU"/>
              </w:rPr>
              <w:t>/l</w:t>
            </w:r>
          </w:p>
        </w:tc>
        <w:tc>
          <w:tcPr>
            <w:tcW w:w="1413"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p>
        </w:tc>
      </w:tr>
      <w:tr w:rsidR="00CF1039" w:rsidRPr="006521D3" w:rsidTr="00E678F2">
        <w:tc>
          <w:tcPr>
            <w:tcW w:w="1555"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Cadmiu </w:t>
            </w:r>
          </w:p>
        </w:tc>
        <w:tc>
          <w:tcPr>
            <w:tcW w:w="106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3</w:t>
            </w:r>
          </w:p>
        </w:tc>
        <w:tc>
          <w:tcPr>
            <w:tcW w:w="97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sz w:val="24"/>
                <w:szCs w:val="24"/>
                <w:shd w:val="clear" w:color="auto" w:fill="FFFFFF"/>
                <w:lang w:val="ro-RO"/>
              </w:rPr>
              <w:t>µg</w:t>
            </w:r>
            <w:r w:rsidRPr="006521D3">
              <w:rPr>
                <w:rFonts w:eastAsia="Calibri"/>
                <w:sz w:val="24"/>
                <w:szCs w:val="24"/>
                <w:lang w:val="ro-RO" w:eastAsia="ru-RU"/>
              </w:rPr>
              <w:t>/l</w:t>
            </w:r>
          </w:p>
        </w:tc>
        <w:tc>
          <w:tcPr>
            <w:tcW w:w="1413"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p>
        </w:tc>
      </w:tr>
      <w:tr w:rsidR="00CF1039" w:rsidRPr="0099571A" w:rsidTr="00E678F2">
        <w:tc>
          <w:tcPr>
            <w:tcW w:w="1555"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Clorură de vinil</w:t>
            </w:r>
          </w:p>
        </w:tc>
        <w:tc>
          <w:tcPr>
            <w:tcW w:w="106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0,5</w:t>
            </w:r>
          </w:p>
        </w:tc>
        <w:tc>
          <w:tcPr>
            <w:tcW w:w="97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sz w:val="24"/>
                <w:szCs w:val="24"/>
                <w:shd w:val="clear" w:color="auto" w:fill="FFFFFF"/>
                <w:lang w:val="ro-RO"/>
              </w:rPr>
              <w:t>µg</w:t>
            </w:r>
            <w:r w:rsidRPr="006521D3">
              <w:rPr>
                <w:rFonts w:eastAsia="Calibri"/>
                <w:sz w:val="24"/>
                <w:szCs w:val="24"/>
                <w:lang w:val="ro-RO" w:eastAsia="ru-RU"/>
              </w:rPr>
              <w:t>/l</w:t>
            </w:r>
          </w:p>
        </w:tc>
        <w:tc>
          <w:tcPr>
            <w:tcW w:w="1413"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18"/>
                <w:szCs w:val="18"/>
                <w:lang w:val="ro-RO" w:eastAsia="ru-RU"/>
              </w:rPr>
              <w:t xml:space="preserve">Valoarea se referă la concentraţia în apă a monomerului rezidual, calculată conform specificaţiilor privind concentraţia maximă eliberată de polimer în contact cu apa. Staţiile de tratare vor informa </w:t>
            </w:r>
            <w:r w:rsidR="00CD7A64">
              <w:rPr>
                <w:rFonts w:eastAsia="Calibri"/>
                <w:sz w:val="18"/>
                <w:szCs w:val="18"/>
                <w:lang w:val="ro-RO" w:eastAsia="ru-RU"/>
              </w:rPr>
              <w:t>s</w:t>
            </w:r>
            <w:r w:rsidR="00CD7A64" w:rsidRPr="00CD7A64">
              <w:rPr>
                <w:rFonts w:eastAsia="Calibri"/>
                <w:sz w:val="18"/>
                <w:szCs w:val="18"/>
                <w:lang w:val="ro-RO" w:eastAsia="ru-RU"/>
              </w:rPr>
              <w:t>ubdiviziunile teritoriale</w:t>
            </w:r>
            <w:r w:rsidR="00CD7A64" w:rsidRPr="00CD7A64">
              <w:rPr>
                <w:rFonts w:eastAsia="Calibri"/>
                <w:color w:val="000000"/>
                <w:sz w:val="18"/>
                <w:szCs w:val="18"/>
                <w:lang w:val="ro-RO" w:eastAsia="ru-RU"/>
              </w:rPr>
              <w:t xml:space="preserve"> ale Agenției Naționale pentru Sănătate Publică</w:t>
            </w:r>
            <w:r w:rsidR="00CD7A64" w:rsidRPr="006521D3">
              <w:rPr>
                <w:rFonts w:eastAsia="Calibri"/>
                <w:sz w:val="18"/>
                <w:szCs w:val="18"/>
                <w:lang w:val="ro-RO" w:eastAsia="ru-RU"/>
              </w:rPr>
              <w:t xml:space="preserve"> </w:t>
            </w:r>
            <w:r w:rsidRPr="006521D3">
              <w:rPr>
                <w:rFonts w:eastAsia="Calibri"/>
                <w:sz w:val="18"/>
                <w:szCs w:val="18"/>
                <w:lang w:val="ro-RO" w:eastAsia="ru-RU"/>
              </w:rPr>
              <w:t>despre utilizarea compusului în procesul de tratare a apei</w:t>
            </w:r>
          </w:p>
        </w:tc>
      </w:tr>
      <w:tr w:rsidR="00CF1039" w:rsidRPr="006521D3" w:rsidTr="00E678F2">
        <w:tc>
          <w:tcPr>
            <w:tcW w:w="1555"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Cianuri </w:t>
            </w:r>
          </w:p>
        </w:tc>
        <w:tc>
          <w:tcPr>
            <w:tcW w:w="106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50</w:t>
            </w:r>
          </w:p>
        </w:tc>
        <w:tc>
          <w:tcPr>
            <w:tcW w:w="97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sz w:val="24"/>
                <w:szCs w:val="24"/>
                <w:shd w:val="clear" w:color="auto" w:fill="FFFFFF"/>
                <w:lang w:val="ro-RO"/>
              </w:rPr>
              <w:t>µg</w:t>
            </w:r>
            <w:r w:rsidRPr="006521D3">
              <w:rPr>
                <w:rFonts w:eastAsia="Calibri"/>
                <w:sz w:val="24"/>
                <w:szCs w:val="24"/>
                <w:lang w:val="ro-RO" w:eastAsia="ru-RU"/>
              </w:rPr>
              <w:t>/l</w:t>
            </w:r>
          </w:p>
        </w:tc>
        <w:tc>
          <w:tcPr>
            <w:tcW w:w="1413"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p>
        </w:tc>
      </w:tr>
      <w:tr w:rsidR="00CF1039" w:rsidRPr="006521D3" w:rsidTr="00E678F2">
        <w:tc>
          <w:tcPr>
            <w:tcW w:w="1555"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Crom </w:t>
            </w:r>
          </w:p>
        </w:tc>
        <w:tc>
          <w:tcPr>
            <w:tcW w:w="106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50</w:t>
            </w:r>
          </w:p>
        </w:tc>
        <w:tc>
          <w:tcPr>
            <w:tcW w:w="97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sz w:val="24"/>
                <w:szCs w:val="24"/>
                <w:shd w:val="clear" w:color="auto" w:fill="FFFFFF"/>
                <w:lang w:val="ro-RO"/>
              </w:rPr>
              <w:t>µg</w:t>
            </w:r>
            <w:r w:rsidRPr="006521D3">
              <w:rPr>
                <w:rFonts w:eastAsia="Calibri"/>
                <w:sz w:val="24"/>
                <w:szCs w:val="24"/>
                <w:lang w:val="ro-RO" w:eastAsia="ru-RU"/>
              </w:rPr>
              <w:t>/l</w:t>
            </w:r>
          </w:p>
        </w:tc>
        <w:tc>
          <w:tcPr>
            <w:tcW w:w="1413"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p>
        </w:tc>
      </w:tr>
      <w:tr w:rsidR="00CF1039" w:rsidRPr="0099571A" w:rsidTr="00E678F2">
        <w:tc>
          <w:tcPr>
            <w:tcW w:w="1555"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Cupru </w:t>
            </w:r>
          </w:p>
        </w:tc>
        <w:tc>
          <w:tcPr>
            <w:tcW w:w="106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2</w:t>
            </w:r>
          </w:p>
        </w:tc>
        <w:tc>
          <w:tcPr>
            <w:tcW w:w="97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mg/l</w:t>
            </w:r>
          </w:p>
        </w:tc>
        <w:tc>
          <w:tcPr>
            <w:tcW w:w="1413"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18"/>
                <w:szCs w:val="18"/>
                <w:lang w:val="ro-RO" w:eastAsia="ru-RU"/>
              </w:rPr>
              <w:t>Valoarea se aplică la o probă de apă prelevată de la robinetul consumatorului, printr-o metodă de prelevare adecvată, astfel încît să fie reprezentativă pentru cantitatea medie săptămînală ingerată de către consumator. Metoda de monitorizare trebuie să ţină seama şi de frecvenţa concentraţiilor maxime care pot cauza efecte asupra sănătăţii</w:t>
            </w:r>
          </w:p>
        </w:tc>
      </w:tr>
      <w:tr w:rsidR="00CF1039" w:rsidRPr="006521D3" w:rsidTr="00E678F2">
        <w:tc>
          <w:tcPr>
            <w:tcW w:w="1555"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1,2-Dicloretan </w:t>
            </w:r>
          </w:p>
        </w:tc>
        <w:tc>
          <w:tcPr>
            <w:tcW w:w="106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3</w:t>
            </w:r>
          </w:p>
        </w:tc>
        <w:tc>
          <w:tcPr>
            <w:tcW w:w="97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sz w:val="24"/>
                <w:szCs w:val="24"/>
                <w:shd w:val="clear" w:color="auto" w:fill="FFFFFF"/>
                <w:lang w:val="ro-RO"/>
              </w:rPr>
              <w:t>µg</w:t>
            </w:r>
            <w:r w:rsidRPr="006521D3">
              <w:rPr>
                <w:rFonts w:eastAsia="Calibri"/>
                <w:sz w:val="24"/>
                <w:szCs w:val="24"/>
                <w:lang w:val="ro-RO" w:eastAsia="ru-RU"/>
              </w:rPr>
              <w:t xml:space="preserve">/l </w:t>
            </w:r>
          </w:p>
        </w:tc>
        <w:tc>
          <w:tcPr>
            <w:tcW w:w="1413"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p>
        </w:tc>
      </w:tr>
      <w:tr w:rsidR="00CF1039" w:rsidRPr="0099571A" w:rsidTr="00E678F2">
        <w:tc>
          <w:tcPr>
            <w:tcW w:w="1555"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Epiclorhidrină</w:t>
            </w:r>
          </w:p>
        </w:tc>
        <w:tc>
          <w:tcPr>
            <w:tcW w:w="106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0,1</w:t>
            </w:r>
          </w:p>
        </w:tc>
        <w:tc>
          <w:tcPr>
            <w:tcW w:w="97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sz w:val="24"/>
                <w:szCs w:val="24"/>
                <w:shd w:val="clear" w:color="auto" w:fill="FFFFFF"/>
                <w:lang w:val="ro-RO"/>
              </w:rPr>
              <w:t>µg</w:t>
            </w:r>
            <w:r w:rsidRPr="006521D3">
              <w:rPr>
                <w:rFonts w:eastAsia="Calibri"/>
                <w:sz w:val="24"/>
                <w:szCs w:val="24"/>
                <w:lang w:val="ro-RO" w:eastAsia="ru-RU"/>
              </w:rPr>
              <w:t>/l</w:t>
            </w:r>
          </w:p>
        </w:tc>
        <w:tc>
          <w:tcPr>
            <w:tcW w:w="1413"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18"/>
                <w:szCs w:val="18"/>
                <w:lang w:val="ro-RO" w:eastAsia="ru-RU"/>
              </w:rPr>
              <w:t xml:space="preserve">Valoarea se referă la concentraţia în apă a monomerului rezidual, calculată conform specificaţiilor privind concentraţia maximă eliberată de polimer în contact cu apa. Staţiile de tratare vor informa </w:t>
            </w:r>
            <w:r w:rsidR="00CD7A64">
              <w:rPr>
                <w:rFonts w:eastAsia="Calibri"/>
                <w:sz w:val="18"/>
                <w:szCs w:val="18"/>
                <w:lang w:val="ro-RO" w:eastAsia="ru-RU"/>
              </w:rPr>
              <w:t>s</w:t>
            </w:r>
            <w:r w:rsidR="00CD7A64" w:rsidRPr="00CD7A64">
              <w:rPr>
                <w:rFonts w:eastAsia="Calibri"/>
                <w:sz w:val="18"/>
                <w:szCs w:val="18"/>
                <w:lang w:val="ro-RO" w:eastAsia="ru-RU"/>
              </w:rPr>
              <w:t>ubdiviziunile teritoriale</w:t>
            </w:r>
            <w:r w:rsidR="00CD7A64" w:rsidRPr="00CD7A64">
              <w:rPr>
                <w:rFonts w:eastAsia="Calibri"/>
                <w:color w:val="000000"/>
                <w:sz w:val="18"/>
                <w:szCs w:val="18"/>
                <w:lang w:val="ro-RO" w:eastAsia="ru-RU"/>
              </w:rPr>
              <w:t xml:space="preserve"> ale Agenției Naționale pentru Sănătate Publică</w:t>
            </w:r>
            <w:r w:rsidR="00CD7A64" w:rsidRPr="006521D3">
              <w:rPr>
                <w:rFonts w:eastAsia="Calibri"/>
                <w:sz w:val="18"/>
                <w:szCs w:val="18"/>
                <w:lang w:val="ro-RO" w:eastAsia="ru-RU"/>
              </w:rPr>
              <w:t xml:space="preserve"> </w:t>
            </w:r>
            <w:r w:rsidRPr="006521D3">
              <w:rPr>
                <w:rFonts w:eastAsia="Calibri"/>
                <w:sz w:val="18"/>
                <w:szCs w:val="18"/>
                <w:lang w:val="ro-RO" w:eastAsia="ru-RU"/>
              </w:rPr>
              <w:t>despre utilizarea compusului în procesul de tratare a apei</w:t>
            </w:r>
          </w:p>
        </w:tc>
      </w:tr>
      <w:tr w:rsidR="00CF1039" w:rsidRPr="0099571A" w:rsidTr="00E678F2">
        <w:tc>
          <w:tcPr>
            <w:tcW w:w="1555"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Fluor </w:t>
            </w:r>
          </w:p>
        </w:tc>
        <w:tc>
          <w:tcPr>
            <w:tcW w:w="106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1,5</w:t>
            </w:r>
          </w:p>
        </w:tc>
        <w:tc>
          <w:tcPr>
            <w:tcW w:w="97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mg/l</w:t>
            </w:r>
          </w:p>
        </w:tc>
        <w:tc>
          <w:tcPr>
            <w:tcW w:w="1413"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18"/>
                <w:szCs w:val="18"/>
                <w:lang w:val="ro-RO" w:eastAsia="ru-RU"/>
              </w:rPr>
              <w:t>Pentru apele îmbuteliate destinate copiilor, valoarea admisibilă de fluor va constitui 1,0 mg/l</w:t>
            </w:r>
          </w:p>
        </w:tc>
      </w:tr>
      <w:tr w:rsidR="00CF1039" w:rsidRPr="006521D3" w:rsidTr="00E678F2">
        <w:tc>
          <w:tcPr>
            <w:tcW w:w="1555"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Hidrocarburi policiclice</w:t>
            </w:r>
          </w:p>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aromatice</w:t>
            </w:r>
          </w:p>
        </w:tc>
        <w:tc>
          <w:tcPr>
            <w:tcW w:w="106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0,1</w:t>
            </w:r>
          </w:p>
        </w:tc>
        <w:tc>
          <w:tcPr>
            <w:tcW w:w="97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sz w:val="24"/>
                <w:szCs w:val="24"/>
                <w:shd w:val="clear" w:color="auto" w:fill="FFFFFF"/>
                <w:lang w:val="ro-RO"/>
              </w:rPr>
              <w:t>µg</w:t>
            </w:r>
            <w:r w:rsidRPr="006521D3">
              <w:rPr>
                <w:rFonts w:eastAsia="Calibri"/>
                <w:sz w:val="24"/>
                <w:szCs w:val="24"/>
                <w:lang w:val="ro-RO" w:eastAsia="ru-RU"/>
              </w:rPr>
              <w:t>/l</w:t>
            </w:r>
          </w:p>
        </w:tc>
        <w:tc>
          <w:tcPr>
            <w:tcW w:w="1413"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18"/>
                <w:szCs w:val="18"/>
                <w:lang w:val="ro-RO" w:eastAsia="ru-RU"/>
              </w:rPr>
            </w:pPr>
            <w:r w:rsidRPr="006521D3">
              <w:rPr>
                <w:rFonts w:eastAsia="Calibri"/>
                <w:sz w:val="18"/>
                <w:szCs w:val="18"/>
                <w:lang w:val="ro-RO" w:eastAsia="ru-RU"/>
              </w:rPr>
              <w:t>Suma concentraţiilor compuşilor specificaţi. Compuşii specificaţi sînt: benzo(b)fluorantren, benzo(k)fluorantren, benzo(ghi)perilen,    indeno(1,2,3-cd) piren</w:t>
            </w:r>
          </w:p>
        </w:tc>
      </w:tr>
      <w:tr w:rsidR="00CF1039" w:rsidRPr="006521D3" w:rsidTr="00E678F2">
        <w:tc>
          <w:tcPr>
            <w:tcW w:w="1555"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Mercur </w:t>
            </w:r>
          </w:p>
        </w:tc>
        <w:tc>
          <w:tcPr>
            <w:tcW w:w="106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1</w:t>
            </w:r>
          </w:p>
        </w:tc>
        <w:tc>
          <w:tcPr>
            <w:tcW w:w="97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sz w:val="24"/>
                <w:szCs w:val="24"/>
                <w:shd w:val="clear" w:color="auto" w:fill="FFFFFF"/>
                <w:lang w:val="ro-RO"/>
              </w:rPr>
              <w:t>µg</w:t>
            </w:r>
            <w:r w:rsidRPr="006521D3">
              <w:rPr>
                <w:rFonts w:eastAsia="Calibri"/>
                <w:sz w:val="24"/>
                <w:szCs w:val="24"/>
                <w:lang w:val="ro-RO" w:eastAsia="ru-RU"/>
              </w:rPr>
              <w:t>/l</w:t>
            </w:r>
          </w:p>
        </w:tc>
        <w:tc>
          <w:tcPr>
            <w:tcW w:w="1413"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p>
        </w:tc>
      </w:tr>
      <w:tr w:rsidR="00CF1039" w:rsidRPr="0099571A" w:rsidTr="00E678F2">
        <w:tc>
          <w:tcPr>
            <w:tcW w:w="1555"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Microcistină LR</w:t>
            </w:r>
          </w:p>
        </w:tc>
        <w:tc>
          <w:tcPr>
            <w:tcW w:w="106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1</w:t>
            </w:r>
          </w:p>
        </w:tc>
        <w:tc>
          <w:tcPr>
            <w:tcW w:w="97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sz w:val="24"/>
                <w:szCs w:val="24"/>
                <w:shd w:val="clear" w:color="auto" w:fill="FFFFFF"/>
                <w:lang w:val="ro-RO"/>
              </w:rPr>
              <w:t>µg</w:t>
            </w:r>
            <w:r w:rsidRPr="006521D3">
              <w:rPr>
                <w:rFonts w:eastAsia="Calibri"/>
                <w:sz w:val="24"/>
                <w:szCs w:val="24"/>
                <w:lang w:val="ro-RO" w:eastAsia="ru-RU"/>
              </w:rPr>
              <w:t>/l</w:t>
            </w:r>
          </w:p>
        </w:tc>
        <w:tc>
          <w:tcPr>
            <w:tcW w:w="1413"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18"/>
                <w:szCs w:val="18"/>
                <w:lang w:val="ro-RO" w:eastAsia="ru-RU"/>
              </w:rPr>
              <w:t>Analizele la microcistina LR se vor limita la cazurile de risc pentru sănătate, atunci cînd în calitate de priză de apă potabilă se folosesc apele de suprafaţă cu potenţial pentru dezvoltarea cianobacteriilor</w:t>
            </w:r>
          </w:p>
        </w:tc>
      </w:tr>
      <w:tr w:rsidR="00CF1039" w:rsidRPr="001A1288" w:rsidTr="00E678F2">
        <w:tc>
          <w:tcPr>
            <w:tcW w:w="1555"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Nichel </w:t>
            </w:r>
          </w:p>
        </w:tc>
        <w:tc>
          <w:tcPr>
            <w:tcW w:w="106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20</w:t>
            </w:r>
          </w:p>
        </w:tc>
        <w:tc>
          <w:tcPr>
            <w:tcW w:w="97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sz w:val="24"/>
                <w:szCs w:val="24"/>
                <w:shd w:val="clear" w:color="auto" w:fill="FFFFFF"/>
                <w:lang w:val="ro-RO"/>
              </w:rPr>
              <w:t>µg</w:t>
            </w:r>
            <w:r w:rsidRPr="006521D3">
              <w:rPr>
                <w:rFonts w:eastAsia="Calibri"/>
                <w:sz w:val="24"/>
                <w:szCs w:val="24"/>
                <w:lang w:val="ro-RO" w:eastAsia="ru-RU"/>
              </w:rPr>
              <w:t>/l</w:t>
            </w:r>
          </w:p>
        </w:tc>
        <w:tc>
          <w:tcPr>
            <w:tcW w:w="1413" w:type="pct"/>
            <w:tcBorders>
              <w:top w:val="single" w:sz="4" w:space="0" w:color="auto"/>
              <w:left w:val="single" w:sz="4" w:space="0" w:color="auto"/>
              <w:bottom w:val="single" w:sz="4" w:space="0" w:color="auto"/>
              <w:right w:val="single" w:sz="4" w:space="0" w:color="auto"/>
            </w:tcBorders>
            <w:hideMark/>
          </w:tcPr>
          <w:p w:rsidR="00CF1039" w:rsidRPr="00CD7A64" w:rsidRDefault="00CA2769" w:rsidP="00E678F2">
            <w:pPr>
              <w:autoSpaceDE w:val="0"/>
              <w:autoSpaceDN w:val="0"/>
              <w:adjustRightInd w:val="0"/>
              <w:ind w:firstLine="0"/>
              <w:rPr>
                <w:rFonts w:eastAsia="Calibri"/>
                <w:sz w:val="18"/>
                <w:szCs w:val="18"/>
                <w:lang w:val="ro-RO" w:eastAsia="ru-RU"/>
              </w:rPr>
            </w:pPr>
            <w:r w:rsidRPr="00CD7A64">
              <w:rPr>
                <w:rStyle w:val="docbody"/>
                <w:sz w:val="18"/>
                <w:szCs w:val="18"/>
                <w:lang w:val="ro-RO"/>
              </w:rPr>
              <w:t xml:space="preserve">Valoarea se aplică la o probă de apă prelevată de la robinetul </w:t>
            </w:r>
            <w:r w:rsidRPr="00CD7A64">
              <w:rPr>
                <w:rStyle w:val="docbody"/>
                <w:sz w:val="18"/>
                <w:szCs w:val="18"/>
                <w:lang w:val="ro-RO"/>
              </w:rPr>
              <w:lastRenderedPageBreak/>
              <w:t>consumatorului, printr-o metodă de prelevare adecvată, astfel încît să fie reprezentativă pentru cantitatea medie săptămînală ingerată de către consumator. Metoda de monitorizare trebuie să ia în considerare şi frecvenţa concentraţiilor maxime care pot avea efecte asupra sănătăţii.</w:t>
            </w:r>
          </w:p>
        </w:tc>
      </w:tr>
      <w:tr w:rsidR="00CF1039" w:rsidRPr="0099571A" w:rsidTr="00E678F2">
        <w:tc>
          <w:tcPr>
            <w:tcW w:w="1555"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lastRenderedPageBreak/>
              <w:t xml:space="preserve">Nitraţi </w:t>
            </w:r>
          </w:p>
        </w:tc>
        <w:tc>
          <w:tcPr>
            <w:tcW w:w="106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50</w:t>
            </w:r>
          </w:p>
        </w:tc>
        <w:tc>
          <w:tcPr>
            <w:tcW w:w="97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mg/l</w:t>
            </w:r>
          </w:p>
        </w:tc>
        <w:tc>
          <w:tcPr>
            <w:tcW w:w="1413" w:type="pct"/>
            <w:tcBorders>
              <w:top w:val="single" w:sz="4" w:space="0" w:color="auto"/>
              <w:left w:val="single" w:sz="4" w:space="0" w:color="auto"/>
              <w:bottom w:val="single" w:sz="4" w:space="0" w:color="auto"/>
              <w:right w:val="single" w:sz="4" w:space="0" w:color="auto"/>
            </w:tcBorders>
            <w:hideMark/>
          </w:tcPr>
          <w:p w:rsidR="00CF1039" w:rsidRPr="00CD7A64" w:rsidRDefault="00CF1039" w:rsidP="00E678F2">
            <w:pPr>
              <w:autoSpaceDE w:val="0"/>
              <w:autoSpaceDN w:val="0"/>
              <w:adjustRightInd w:val="0"/>
              <w:ind w:firstLine="0"/>
              <w:rPr>
                <w:rFonts w:eastAsia="Calibri"/>
                <w:sz w:val="18"/>
                <w:szCs w:val="18"/>
                <w:lang w:val="ro-RO" w:eastAsia="ru-RU"/>
              </w:rPr>
            </w:pPr>
            <w:r w:rsidRPr="00CD7A64">
              <w:rPr>
                <w:rFonts w:eastAsia="Calibri"/>
                <w:sz w:val="18"/>
                <w:szCs w:val="18"/>
                <w:lang w:val="ro-RO" w:eastAsia="ru-RU"/>
              </w:rPr>
              <w:t>Se va aplica următoarea formulă:</w:t>
            </w:r>
          </w:p>
          <w:p w:rsidR="00CF1039" w:rsidRPr="00CD7A64" w:rsidRDefault="00CF1039" w:rsidP="00E678F2">
            <w:pPr>
              <w:autoSpaceDE w:val="0"/>
              <w:autoSpaceDN w:val="0"/>
              <w:adjustRightInd w:val="0"/>
              <w:ind w:firstLine="0"/>
              <w:rPr>
                <w:rFonts w:eastAsia="Calibri"/>
                <w:sz w:val="14"/>
                <w:szCs w:val="14"/>
                <w:lang w:val="ro-RO" w:eastAsia="ru-RU"/>
              </w:rPr>
            </w:pPr>
            <w:r w:rsidRPr="00CD7A64">
              <w:rPr>
                <w:rFonts w:eastAsia="Calibri"/>
                <w:sz w:val="14"/>
                <w:szCs w:val="14"/>
                <w:lang w:val="ro-RO" w:eastAsia="ru-RU"/>
              </w:rPr>
              <w:t>[nitrat]       [nitrit]</w:t>
            </w:r>
          </w:p>
          <w:p w:rsidR="00CF1039" w:rsidRPr="00CD7A64" w:rsidRDefault="00954D88" w:rsidP="00E678F2">
            <w:pPr>
              <w:autoSpaceDE w:val="0"/>
              <w:autoSpaceDN w:val="0"/>
              <w:adjustRightInd w:val="0"/>
              <w:ind w:firstLine="0"/>
              <w:rPr>
                <w:rFonts w:eastAsia="Calibri"/>
                <w:sz w:val="14"/>
                <w:szCs w:val="14"/>
                <w:lang w:val="ro-RO" w:eastAsia="ru-RU"/>
              </w:rPr>
            </w:pPr>
            <w:r w:rsidRPr="00CD7A64">
              <w:rPr>
                <w:rFonts w:ascii="Calibri" w:eastAsia="Calibri" w:hAnsi="Calibri"/>
                <w:noProof/>
                <w:sz w:val="22"/>
                <w:szCs w:val="22"/>
                <w:lang w:val="ru-RU" w:eastAsia="ru-RU"/>
              </w:rPr>
              <w:pict>
                <v:line id="Прямая соединительная линия 2" o:spid="_x0000_s1026" style="position:absolute;left:0;text-align:left;z-index:2;visibility:visible;mso-wrap-distance-top:-3e-5mm;mso-wrap-distance-bottom:-3e-5mm;mso-width-relative:margin" from="51.75pt,3.75pt" to="70.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">
                  <o:lock v:ext="edit" shapetype="f"/>
                </v:line>
              </w:pict>
            </w:r>
            <w:r w:rsidRPr="00CD7A64">
              <w:rPr>
                <w:rFonts w:ascii="Calibri" w:eastAsia="Calibri" w:hAnsi="Calibri"/>
                <w:noProof/>
                <w:sz w:val="22"/>
                <w:szCs w:val="22"/>
                <w:lang w:val="ru-RU" w:eastAsia="ru-RU"/>
              </w:rPr>
              <w:pict>
                <v:line id="Прямая соединительная линия 1" o:spid="_x0000_s1027" style="position:absolute;left:0;text-align:left;z-index:1;visibility:visible;mso-wrap-distance-top:-3e-5mm;mso-wrap-distance-bottom:-3e-5mm" from="14.7pt,3.75pt" to="36.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">
                  <o:lock v:ext="edit" shapetype="f"/>
                </v:line>
              </w:pict>
            </w:r>
            <w:r w:rsidR="00CF1039" w:rsidRPr="00CD7A64">
              <w:rPr>
                <w:rFonts w:eastAsia="Calibri"/>
                <w:sz w:val="14"/>
                <w:szCs w:val="14"/>
                <w:lang w:val="ro-RO" w:eastAsia="ru-RU"/>
              </w:rPr>
              <w:t xml:space="preserve">                     +                   &lt;/= 1,       </w:t>
            </w:r>
          </w:p>
          <w:p w:rsidR="00CF1039" w:rsidRPr="00CD7A64" w:rsidRDefault="00CF1039" w:rsidP="00E678F2">
            <w:pPr>
              <w:autoSpaceDE w:val="0"/>
              <w:autoSpaceDN w:val="0"/>
              <w:adjustRightInd w:val="0"/>
              <w:ind w:firstLine="0"/>
              <w:rPr>
                <w:rFonts w:eastAsia="Calibri"/>
                <w:sz w:val="14"/>
                <w:szCs w:val="14"/>
                <w:lang w:val="ro-RO" w:eastAsia="ru-RU"/>
              </w:rPr>
            </w:pPr>
            <w:r w:rsidRPr="00CD7A64">
              <w:rPr>
                <w:rFonts w:eastAsia="Calibri"/>
                <w:sz w:val="14"/>
                <w:szCs w:val="14"/>
                <w:lang w:val="ro-RO" w:eastAsia="ru-RU"/>
              </w:rPr>
              <w:t xml:space="preserve">         50                3</w:t>
            </w:r>
          </w:p>
          <w:p w:rsidR="00CF1039" w:rsidRPr="00CD7A64" w:rsidRDefault="00CF1039" w:rsidP="00E678F2">
            <w:pPr>
              <w:autoSpaceDE w:val="0"/>
              <w:autoSpaceDN w:val="0"/>
              <w:adjustRightInd w:val="0"/>
              <w:ind w:firstLine="0"/>
              <w:rPr>
                <w:rFonts w:eastAsia="Calibri"/>
                <w:sz w:val="18"/>
                <w:szCs w:val="18"/>
                <w:lang w:val="ro-RO" w:eastAsia="ru-RU"/>
              </w:rPr>
            </w:pPr>
            <w:r w:rsidRPr="00CD7A64">
              <w:rPr>
                <w:rFonts w:eastAsia="Calibri"/>
                <w:sz w:val="18"/>
                <w:szCs w:val="18"/>
                <w:lang w:val="ro-RO" w:eastAsia="ru-RU"/>
              </w:rPr>
              <w:t>în care concentraţiile de nitraţi şi nitriţi sînt exprimate în mg/l.</w:t>
            </w:r>
          </w:p>
          <w:p w:rsidR="00CF1039" w:rsidRPr="00CD7A64" w:rsidRDefault="00CF1039" w:rsidP="00E678F2">
            <w:pPr>
              <w:autoSpaceDE w:val="0"/>
              <w:autoSpaceDN w:val="0"/>
              <w:adjustRightInd w:val="0"/>
              <w:ind w:firstLine="0"/>
              <w:rPr>
                <w:rFonts w:eastAsia="Calibri"/>
                <w:sz w:val="24"/>
                <w:szCs w:val="24"/>
                <w:lang w:val="ro-RO" w:eastAsia="ru-RU"/>
              </w:rPr>
            </w:pPr>
            <w:r w:rsidRPr="00CD7A64">
              <w:rPr>
                <w:rFonts w:eastAsia="Calibri"/>
                <w:sz w:val="18"/>
                <w:szCs w:val="18"/>
                <w:lang w:val="ro-RO" w:eastAsia="ru-RU"/>
              </w:rPr>
              <w:t>Pentru apele îmbuteliate destinate copiilor, valoarea admisibilă de nitraţi va constitui 20 mg/l, iar de nitriţi – 0,2 mg/l</w:t>
            </w:r>
          </w:p>
        </w:tc>
      </w:tr>
      <w:tr w:rsidR="00CF1039" w:rsidRPr="006521D3" w:rsidTr="00E678F2">
        <w:tc>
          <w:tcPr>
            <w:tcW w:w="1555"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Nitriţi </w:t>
            </w:r>
          </w:p>
        </w:tc>
        <w:tc>
          <w:tcPr>
            <w:tcW w:w="106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0,5</w:t>
            </w:r>
          </w:p>
        </w:tc>
        <w:tc>
          <w:tcPr>
            <w:tcW w:w="97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mg/l</w:t>
            </w:r>
          </w:p>
        </w:tc>
        <w:tc>
          <w:tcPr>
            <w:tcW w:w="1413"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18"/>
                <w:szCs w:val="18"/>
                <w:lang w:val="ro-RO" w:eastAsia="ru-RU"/>
              </w:rPr>
            </w:pPr>
            <w:r w:rsidRPr="006521D3">
              <w:rPr>
                <w:rFonts w:eastAsia="Calibri"/>
                <w:sz w:val="18"/>
                <w:szCs w:val="18"/>
                <w:lang w:val="ro-RO" w:eastAsia="ru-RU"/>
              </w:rPr>
              <w:t>Vezi nota pentru nitrați</w:t>
            </w:r>
          </w:p>
        </w:tc>
      </w:tr>
      <w:tr w:rsidR="00CF1039" w:rsidRPr="0099571A" w:rsidTr="00E678F2">
        <w:tc>
          <w:tcPr>
            <w:tcW w:w="1555"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Pesticide </w:t>
            </w:r>
          </w:p>
        </w:tc>
        <w:tc>
          <w:tcPr>
            <w:tcW w:w="106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0,1</w:t>
            </w:r>
          </w:p>
        </w:tc>
        <w:tc>
          <w:tcPr>
            <w:tcW w:w="97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sz w:val="24"/>
                <w:szCs w:val="24"/>
                <w:shd w:val="clear" w:color="auto" w:fill="FFFFFF"/>
                <w:lang w:val="ro-RO"/>
              </w:rPr>
              <w:t>µg</w:t>
            </w:r>
            <w:r w:rsidRPr="006521D3">
              <w:rPr>
                <w:rFonts w:eastAsia="Calibri"/>
                <w:sz w:val="24"/>
                <w:szCs w:val="24"/>
                <w:lang w:val="ro-RO" w:eastAsia="ru-RU"/>
              </w:rPr>
              <w:t>/l</w:t>
            </w:r>
          </w:p>
        </w:tc>
        <w:tc>
          <w:tcPr>
            <w:tcW w:w="1413"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18"/>
                <w:szCs w:val="18"/>
                <w:lang w:val="ro-RO" w:eastAsia="ru-RU"/>
              </w:rPr>
            </w:pPr>
            <w:r w:rsidRPr="006521D3">
              <w:rPr>
                <w:rFonts w:eastAsia="Calibri"/>
                <w:sz w:val="18"/>
                <w:szCs w:val="18"/>
                <w:lang w:val="ro-RO" w:eastAsia="ru-RU"/>
              </w:rPr>
              <w:t>Pesticide reprezintă: insecticide organice, erbicide organice, fungicide organice, nematocide organice, acaricide organice, algicide organice, rodenticide organice, produse organice de combatere a mucegaiului, produse conexe (printre altele, regulatori de creştere) şi metaboliţi relevanţi, produşi de degradare şi de reacţie corespunzători. Se vor monitoriza numai pesticidele care pot fi prezente într-o anumită sursă de apă.</w:t>
            </w:r>
          </w:p>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18"/>
                <w:szCs w:val="18"/>
                <w:lang w:val="ro-RO" w:eastAsia="ru-RU"/>
              </w:rPr>
              <w:t xml:space="preserve">Parametrul valoric se aplică fiecărui pesticid în parte. Pentru aldrin, dieldrin, heptaclor şi heptaclor epoxid, concentraţia maximă este 0,030 </w:t>
            </w:r>
            <w:r w:rsidRPr="006521D3">
              <w:rPr>
                <w:shd w:val="clear" w:color="auto" w:fill="FFFFFF"/>
                <w:lang w:val="ro-RO"/>
              </w:rPr>
              <w:t>µg</w:t>
            </w:r>
            <w:r w:rsidRPr="006521D3">
              <w:rPr>
                <w:rFonts w:eastAsia="Calibri"/>
                <w:lang w:val="ro-RO" w:eastAsia="ru-RU"/>
              </w:rPr>
              <w:t>/l</w:t>
            </w:r>
          </w:p>
        </w:tc>
      </w:tr>
      <w:tr w:rsidR="00CF1039" w:rsidRPr="006521D3" w:rsidTr="00E678F2">
        <w:tc>
          <w:tcPr>
            <w:tcW w:w="1555"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Pesticide total  </w:t>
            </w:r>
          </w:p>
        </w:tc>
        <w:tc>
          <w:tcPr>
            <w:tcW w:w="106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0,5</w:t>
            </w:r>
          </w:p>
        </w:tc>
        <w:tc>
          <w:tcPr>
            <w:tcW w:w="97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sz w:val="24"/>
                <w:szCs w:val="24"/>
                <w:shd w:val="clear" w:color="auto" w:fill="FFFFFF"/>
                <w:lang w:val="ro-RO"/>
              </w:rPr>
              <w:t>µg</w:t>
            </w:r>
            <w:r w:rsidRPr="006521D3">
              <w:rPr>
                <w:rFonts w:eastAsia="Calibri"/>
                <w:sz w:val="24"/>
                <w:szCs w:val="24"/>
                <w:lang w:val="ro-RO" w:eastAsia="ru-RU"/>
              </w:rPr>
              <w:t>/l</w:t>
            </w:r>
          </w:p>
        </w:tc>
        <w:tc>
          <w:tcPr>
            <w:tcW w:w="1413"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18"/>
                <w:szCs w:val="18"/>
                <w:lang w:val="ro-RO" w:eastAsia="ru-RU"/>
              </w:rPr>
            </w:pPr>
            <w:r w:rsidRPr="006521D3">
              <w:rPr>
                <w:rFonts w:eastAsia="Calibri"/>
                <w:sz w:val="18"/>
                <w:szCs w:val="18"/>
                <w:lang w:val="ro-RO" w:eastAsia="ru-RU"/>
              </w:rPr>
              <w:t xml:space="preserve">Prin </w:t>
            </w:r>
            <w:r w:rsidRPr="006521D3">
              <w:rPr>
                <w:rFonts w:eastAsia="Calibri"/>
                <w:i/>
                <w:sz w:val="18"/>
                <w:szCs w:val="18"/>
                <w:lang w:val="ro-RO" w:eastAsia="ru-RU"/>
              </w:rPr>
              <w:t>pesticide  total</w:t>
            </w:r>
            <w:r w:rsidRPr="006521D3">
              <w:rPr>
                <w:rFonts w:eastAsia="Calibri"/>
                <w:sz w:val="18"/>
                <w:szCs w:val="18"/>
                <w:lang w:val="ro-RO" w:eastAsia="ru-RU"/>
              </w:rPr>
              <w:t xml:space="preserve"> se înţelege suma tuturor compuşilor individuali detectaţi şi cuantificaţi în urma procedurii de monitorizare</w:t>
            </w:r>
          </w:p>
        </w:tc>
      </w:tr>
      <w:tr w:rsidR="00CF1039" w:rsidRPr="0099571A" w:rsidTr="00E678F2">
        <w:tc>
          <w:tcPr>
            <w:tcW w:w="1555"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Plumb </w:t>
            </w:r>
          </w:p>
        </w:tc>
        <w:tc>
          <w:tcPr>
            <w:tcW w:w="106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10</w:t>
            </w:r>
          </w:p>
        </w:tc>
        <w:tc>
          <w:tcPr>
            <w:tcW w:w="97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sz w:val="24"/>
                <w:szCs w:val="24"/>
                <w:shd w:val="clear" w:color="auto" w:fill="FFFFFF"/>
                <w:lang w:val="ro-RO"/>
              </w:rPr>
              <w:t>µg</w:t>
            </w:r>
            <w:r w:rsidRPr="006521D3">
              <w:rPr>
                <w:rFonts w:eastAsia="Calibri"/>
                <w:sz w:val="24"/>
                <w:szCs w:val="24"/>
                <w:lang w:val="ro-RO" w:eastAsia="ru-RU"/>
              </w:rPr>
              <w:t>/l</w:t>
            </w:r>
          </w:p>
        </w:tc>
        <w:tc>
          <w:tcPr>
            <w:tcW w:w="1413" w:type="pct"/>
            <w:tcBorders>
              <w:top w:val="single" w:sz="4" w:space="0" w:color="auto"/>
              <w:left w:val="single" w:sz="4" w:space="0" w:color="auto"/>
              <w:bottom w:val="single" w:sz="4" w:space="0" w:color="auto"/>
              <w:right w:val="single" w:sz="4" w:space="0" w:color="auto"/>
            </w:tcBorders>
            <w:hideMark/>
          </w:tcPr>
          <w:p w:rsidR="00CA2769" w:rsidRPr="00CD7A64" w:rsidRDefault="00CA2769" w:rsidP="00E678F2">
            <w:pPr>
              <w:autoSpaceDE w:val="0"/>
              <w:autoSpaceDN w:val="0"/>
              <w:adjustRightInd w:val="0"/>
              <w:ind w:firstLine="0"/>
              <w:rPr>
                <w:rStyle w:val="docbody"/>
                <w:sz w:val="18"/>
                <w:szCs w:val="18"/>
                <w:lang w:val="ro-RO"/>
              </w:rPr>
            </w:pPr>
            <w:r w:rsidRPr="00CD7A64">
              <w:rPr>
                <w:rStyle w:val="docbody"/>
                <w:sz w:val="18"/>
                <w:szCs w:val="18"/>
                <w:lang w:val="ro-RO"/>
              </w:rPr>
              <w:t>Valoarea se aplică la o probă de apă prelevată de la robinetul consumatorului, printr-o metodă de prelevare adecvată, astfel încît să fie reprezentativă pentru cantitatea medie săptămînală ingerată de către consumator. Metoda de monitorizare trebuie să ia în considerare şi frecvenţa concentraţiilor maxime care pot avea efecte asupra sănătăţii.</w:t>
            </w:r>
          </w:p>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18"/>
                <w:szCs w:val="18"/>
                <w:lang w:val="ro-RO" w:eastAsia="ru-RU"/>
              </w:rPr>
              <w:t xml:space="preserve">Producătorii de apă potabilă se vor asigura că sînt luate toate măsurile adecvate pentru a reduce cît mai mult posibil concentrația de plumb în apa potabilă. Pentru apa la care se referă art. 6 alin. (1) lit. a), b) şi d), respectarea în practică a valorii se va realiza în maximum 10 ani de la intrarea în vigoare a prezentei legi, în această perioadă pentru plumb </w:t>
            </w:r>
            <w:r w:rsidRPr="006521D3">
              <w:rPr>
                <w:rFonts w:eastAsia="Calibri"/>
                <w:sz w:val="18"/>
                <w:szCs w:val="18"/>
                <w:lang w:val="ro-RO" w:eastAsia="ru-RU"/>
              </w:rPr>
              <w:lastRenderedPageBreak/>
              <w:t>acceptîndu-se o valoare de 25 </w:t>
            </w:r>
            <w:r w:rsidRPr="006521D3">
              <w:rPr>
                <w:sz w:val="18"/>
                <w:szCs w:val="18"/>
                <w:shd w:val="clear" w:color="auto" w:fill="FFFFFF"/>
                <w:lang w:val="ro-RO"/>
              </w:rPr>
              <w:t>µg</w:t>
            </w:r>
            <w:r w:rsidRPr="006521D3">
              <w:rPr>
                <w:rFonts w:eastAsia="Calibri"/>
                <w:sz w:val="18"/>
                <w:szCs w:val="18"/>
                <w:lang w:val="ro-RO" w:eastAsia="ru-RU"/>
              </w:rPr>
              <w:t>/l</w:t>
            </w:r>
          </w:p>
        </w:tc>
      </w:tr>
      <w:tr w:rsidR="00CF1039" w:rsidRPr="006521D3" w:rsidTr="00E678F2">
        <w:tc>
          <w:tcPr>
            <w:tcW w:w="1555"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lastRenderedPageBreak/>
              <w:t xml:space="preserve">Seleniu </w:t>
            </w:r>
          </w:p>
        </w:tc>
        <w:tc>
          <w:tcPr>
            <w:tcW w:w="106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10</w:t>
            </w:r>
          </w:p>
        </w:tc>
        <w:tc>
          <w:tcPr>
            <w:tcW w:w="97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sz w:val="24"/>
                <w:szCs w:val="24"/>
                <w:shd w:val="clear" w:color="auto" w:fill="FFFFFF"/>
                <w:lang w:val="ro-RO"/>
              </w:rPr>
              <w:t>µg</w:t>
            </w:r>
            <w:r w:rsidRPr="006521D3">
              <w:rPr>
                <w:rFonts w:eastAsia="Calibri"/>
                <w:sz w:val="24"/>
                <w:szCs w:val="24"/>
                <w:lang w:val="ro-RO" w:eastAsia="ru-RU"/>
              </w:rPr>
              <w:t>/l</w:t>
            </w:r>
          </w:p>
        </w:tc>
        <w:tc>
          <w:tcPr>
            <w:tcW w:w="1413"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p>
        </w:tc>
      </w:tr>
      <w:tr w:rsidR="00CF1039" w:rsidRPr="006521D3" w:rsidTr="00E678F2">
        <w:tc>
          <w:tcPr>
            <w:tcW w:w="1555"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Tetracloretan şi tricloretenă </w:t>
            </w:r>
          </w:p>
        </w:tc>
        <w:tc>
          <w:tcPr>
            <w:tcW w:w="106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10</w:t>
            </w:r>
          </w:p>
        </w:tc>
        <w:tc>
          <w:tcPr>
            <w:tcW w:w="97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sz w:val="24"/>
                <w:szCs w:val="24"/>
                <w:shd w:val="clear" w:color="auto" w:fill="FFFFFF"/>
                <w:lang w:val="ro-RO"/>
              </w:rPr>
              <w:t>µg</w:t>
            </w:r>
            <w:r w:rsidRPr="006521D3">
              <w:rPr>
                <w:rFonts w:eastAsia="Calibri"/>
                <w:sz w:val="24"/>
                <w:szCs w:val="24"/>
                <w:lang w:val="ro-RO" w:eastAsia="ru-RU"/>
              </w:rPr>
              <w:t xml:space="preserve">/l </w:t>
            </w:r>
          </w:p>
        </w:tc>
        <w:tc>
          <w:tcPr>
            <w:tcW w:w="1413"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18"/>
                <w:szCs w:val="18"/>
                <w:lang w:val="ro-RO" w:eastAsia="ru-RU"/>
              </w:rPr>
            </w:pPr>
            <w:r w:rsidRPr="006521D3">
              <w:rPr>
                <w:rFonts w:eastAsia="Calibri"/>
                <w:sz w:val="18"/>
                <w:szCs w:val="18"/>
                <w:lang w:val="ro-RO" w:eastAsia="ru-RU"/>
              </w:rPr>
              <w:t>Suma concentraţiilor</w:t>
            </w:r>
          </w:p>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18"/>
                <w:szCs w:val="18"/>
                <w:lang w:val="ro-RO" w:eastAsia="ru-RU"/>
              </w:rPr>
              <w:t>compuşilor specificaţi</w:t>
            </w:r>
          </w:p>
        </w:tc>
      </w:tr>
      <w:tr w:rsidR="00CF1039" w:rsidRPr="0099571A" w:rsidTr="00E678F2">
        <w:tc>
          <w:tcPr>
            <w:tcW w:w="1555"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Trihalometani total </w:t>
            </w:r>
          </w:p>
        </w:tc>
        <w:tc>
          <w:tcPr>
            <w:tcW w:w="1060"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sz w:val="24"/>
                <w:szCs w:val="24"/>
                <w:lang w:val="ro-RO" w:eastAsia="ru-RU"/>
              </w:rPr>
            </w:pPr>
            <w:r w:rsidRPr="006521D3">
              <w:rPr>
                <w:rFonts w:eastAsia="Calibri"/>
                <w:sz w:val="24"/>
                <w:szCs w:val="24"/>
                <w:lang w:val="ro-RO" w:eastAsia="ru-RU"/>
              </w:rPr>
              <w:t>100</w:t>
            </w:r>
          </w:p>
        </w:tc>
        <w:tc>
          <w:tcPr>
            <w:tcW w:w="97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sz w:val="24"/>
                <w:szCs w:val="24"/>
                <w:shd w:val="clear" w:color="auto" w:fill="FFFFFF"/>
                <w:lang w:val="ro-RO"/>
              </w:rPr>
              <w:t>µg</w:t>
            </w:r>
            <w:r w:rsidRPr="006521D3">
              <w:rPr>
                <w:rFonts w:eastAsia="Calibri"/>
                <w:sz w:val="24"/>
                <w:szCs w:val="24"/>
                <w:lang w:val="ro-RO" w:eastAsia="ru-RU"/>
              </w:rPr>
              <w:t xml:space="preserve">/l </w:t>
            </w:r>
          </w:p>
        </w:tc>
        <w:tc>
          <w:tcPr>
            <w:tcW w:w="1413"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18"/>
                <w:szCs w:val="18"/>
                <w:lang w:val="ro-RO" w:eastAsia="ru-RU"/>
              </w:rPr>
            </w:pPr>
            <w:r w:rsidRPr="006521D3">
              <w:rPr>
                <w:rFonts w:eastAsia="Calibri"/>
                <w:sz w:val="18"/>
                <w:szCs w:val="18"/>
                <w:lang w:val="ro-RO" w:eastAsia="ru-RU"/>
              </w:rPr>
              <w:t>Suma concentraţiilor</w:t>
            </w:r>
          </w:p>
          <w:p w:rsidR="00CF1039" w:rsidRPr="006521D3" w:rsidRDefault="00CF1039" w:rsidP="00E678F2">
            <w:pPr>
              <w:autoSpaceDE w:val="0"/>
              <w:autoSpaceDN w:val="0"/>
              <w:adjustRightInd w:val="0"/>
              <w:ind w:firstLine="0"/>
              <w:rPr>
                <w:rFonts w:eastAsia="Calibri"/>
                <w:sz w:val="18"/>
                <w:szCs w:val="18"/>
                <w:lang w:val="ro-RO" w:eastAsia="ru-RU"/>
              </w:rPr>
            </w:pPr>
            <w:r w:rsidRPr="006521D3">
              <w:rPr>
                <w:rFonts w:eastAsia="Calibri"/>
                <w:sz w:val="18"/>
                <w:szCs w:val="18"/>
                <w:lang w:val="ro-RO" w:eastAsia="ru-RU"/>
              </w:rPr>
              <w:t xml:space="preserve">compuşilor specificaţi; </w:t>
            </w:r>
          </w:p>
          <w:p w:rsidR="00CF1039" w:rsidRPr="006521D3" w:rsidRDefault="00CF1039" w:rsidP="00E678F2">
            <w:pPr>
              <w:autoSpaceDE w:val="0"/>
              <w:autoSpaceDN w:val="0"/>
              <w:adjustRightInd w:val="0"/>
              <w:ind w:firstLine="0"/>
              <w:rPr>
                <w:rFonts w:eastAsia="Calibri"/>
                <w:sz w:val="18"/>
                <w:szCs w:val="18"/>
                <w:lang w:val="ro-RO" w:eastAsia="ru-RU"/>
              </w:rPr>
            </w:pPr>
            <w:r w:rsidRPr="006521D3">
              <w:rPr>
                <w:rFonts w:eastAsia="Calibri"/>
                <w:sz w:val="18"/>
                <w:szCs w:val="18"/>
                <w:lang w:val="ro-RO" w:eastAsia="ru-RU"/>
              </w:rPr>
              <w:t>concentraţia totală de trihalometani trebuie să fie cît mai mică, fără a compromite dezinfecţia. Prin compuşii specificaţi se subînţelege: cloroform,</w:t>
            </w:r>
            <w:r w:rsidR="00EA64FE">
              <w:rPr>
                <w:rFonts w:eastAsia="Calibri"/>
                <w:sz w:val="18"/>
                <w:szCs w:val="18"/>
                <w:lang w:val="ro-RO" w:eastAsia="ru-RU"/>
              </w:rPr>
              <w:t xml:space="preserve"> </w:t>
            </w:r>
            <w:r w:rsidRPr="006521D3">
              <w:rPr>
                <w:rFonts w:eastAsia="Calibri"/>
                <w:sz w:val="18"/>
                <w:szCs w:val="18"/>
                <w:lang w:val="ro-RO" w:eastAsia="ru-RU"/>
              </w:rPr>
              <w:t>bromoform, dibromoclormetan, bromdiclormetan.</w:t>
            </w:r>
          </w:p>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18"/>
                <w:szCs w:val="18"/>
                <w:lang w:val="ro-RO" w:eastAsia="ru-RU"/>
              </w:rPr>
              <w:t xml:space="preserve">Pentru apa la care se referă art. 6 alin. (1) lit. a), b) şi d), respectarea în practică a valorii se va realiza în maximum 10 ani de la intrarea în vigoare a prezentei legi, în primii 5 ani acceptîndu-se o valoare de 150 </w:t>
            </w:r>
            <w:r w:rsidRPr="006521D3">
              <w:rPr>
                <w:sz w:val="18"/>
                <w:szCs w:val="18"/>
                <w:shd w:val="clear" w:color="auto" w:fill="FFFFFF"/>
                <w:lang w:val="ro-RO"/>
              </w:rPr>
              <w:t>µg</w:t>
            </w:r>
            <w:r w:rsidRPr="006521D3">
              <w:rPr>
                <w:rFonts w:eastAsia="Calibri"/>
                <w:sz w:val="18"/>
                <w:szCs w:val="18"/>
                <w:lang w:val="ro-RO" w:eastAsia="ru-RU"/>
              </w:rPr>
              <w:t>/l pentru concentraţia totală de</w:t>
            </w:r>
            <w:r w:rsidR="00EA64FE">
              <w:rPr>
                <w:rFonts w:eastAsia="Calibri"/>
                <w:sz w:val="18"/>
                <w:szCs w:val="18"/>
                <w:lang w:val="ro-RO" w:eastAsia="ru-RU"/>
              </w:rPr>
              <w:t xml:space="preserve"> </w:t>
            </w:r>
            <w:r w:rsidRPr="006521D3">
              <w:rPr>
                <w:rFonts w:eastAsia="Calibri"/>
                <w:sz w:val="18"/>
                <w:szCs w:val="18"/>
                <w:lang w:val="ro-RO" w:eastAsia="ru-RU"/>
              </w:rPr>
              <w:t xml:space="preserve">trihalometani </w:t>
            </w:r>
          </w:p>
        </w:tc>
      </w:tr>
    </w:tbl>
    <w:p w:rsidR="00CF1039" w:rsidRPr="006521D3" w:rsidRDefault="00CF1039" w:rsidP="00CF1039">
      <w:pPr>
        <w:autoSpaceDE w:val="0"/>
        <w:autoSpaceDN w:val="0"/>
        <w:adjustRightInd w:val="0"/>
        <w:ind w:firstLine="0"/>
        <w:rPr>
          <w:rFonts w:eastAsia="Calibri"/>
          <w:b/>
          <w:sz w:val="24"/>
          <w:szCs w:val="24"/>
          <w:lang w:val="ro-RO" w:eastAsia="ru-RU"/>
        </w:rPr>
      </w:pPr>
    </w:p>
    <w:p w:rsidR="00CF1039" w:rsidRPr="006521D3" w:rsidRDefault="00CF1039" w:rsidP="00CF1039">
      <w:pPr>
        <w:autoSpaceDE w:val="0"/>
        <w:autoSpaceDN w:val="0"/>
        <w:adjustRightInd w:val="0"/>
        <w:ind w:firstLine="0"/>
        <w:rPr>
          <w:rFonts w:eastAsia="Calibri"/>
          <w:b/>
          <w:sz w:val="24"/>
          <w:szCs w:val="24"/>
          <w:lang w:val="ro-RO" w:eastAsia="ru-RU"/>
        </w:rPr>
      </w:pPr>
    </w:p>
    <w:p w:rsidR="00CF1039" w:rsidRPr="006521D3" w:rsidRDefault="00CF1039" w:rsidP="00CF1039">
      <w:pPr>
        <w:autoSpaceDE w:val="0"/>
        <w:autoSpaceDN w:val="0"/>
        <w:adjustRightInd w:val="0"/>
        <w:ind w:firstLine="0"/>
        <w:jc w:val="center"/>
        <w:rPr>
          <w:rFonts w:eastAsia="Calibri"/>
          <w:b/>
          <w:sz w:val="24"/>
          <w:szCs w:val="24"/>
          <w:lang w:val="ro-RO" w:eastAsia="ru-RU"/>
        </w:rPr>
      </w:pPr>
    </w:p>
    <w:p w:rsidR="00CF1039" w:rsidRPr="006521D3" w:rsidRDefault="00CF1039" w:rsidP="00CF1039">
      <w:pPr>
        <w:autoSpaceDE w:val="0"/>
        <w:autoSpaceDN w:val="0"/>
        <w:adjustRightInd w:val="0"/>
        <w:ind w:firstLine="0"/>
        <w:jc w:val="left"/>
        <w:rPr>
          <w:rFonts w:eastAsia="Calibri"/>
          <w:sz w:val="24"/>
          <w:szCs w:val="24"/>
          <w:lang w:val="ro-RO" w:eastAsia="ru-RU"/>
        </w:rPr>
      </w:pP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r>
      <w:r w:rsidRPr="006521D3">
        <w:rPr>
          <w:rFonts w:eastAsia="Calibri"/>
          <w:sz w:val="24"/>
          <w:szCs w:val="24"/>
          <w:lang w:val="ro-RO" w:eastAsia="ru-RU"/>
        </w:rPr>
        <w:tab/>
        <w:t>Tabelul 3</w:t>
      </w:r>
    </w:p>
    <w:p w:rsidR="00CF1039" w:rsidRPr="006521D3" w:rsidRDefault="00CF1039" w:rsidP="00CF1039">
      <w:pPr>
        <w:autoSpaceDE w:val="0"/>
        <w:autoSpaceDN w:val="0"/>
        <w:adjustRightInd w:val="0"/>
        <w:ind w:firstLine="0"/>
        <w:jc w:val="center"/>
        <w:rPr>
          <w:rFonts w:eastAsia="Calibri"/>
          <w:b/>
          <w:sz w:val="24"/>
          <w:szCs w:val="24"/>
          <w:lang w:val="ro-RO" w:eastAsia="ru-RU"/>
        </w:rPr>
      </w:pPr>
      <w:r w:rsidRPr="006521D3">
        <w:rPr>
          <w:rFonts w:eastAsia="Calibri"/>
          <w:b/>
          <w:sz w:val="24"/>
          <w:szCs w:val="24"/>
          <w:lang w:val="ro-RO" w:eastAsia="ru-RU"/>
        </w:rPr>
        <w:t xml:space="preserve"> Parametrii indicatori</w:t>
      </w:r>
    </w:p>
    <w:p w:rsidR="00CF1039" w:rsidRPr="006521D3" w:rsidRDefault="00CF1039" w:rsidP="00CF1039">
      <w:pPr>
        <w:autoSpaceDE w:val="0"/>
        <w:autoSpaceDN w:val="0"/>
        <w:adjustRightInd w:val="0"/>
        <w:ind w:firstLine="0"/>
        <w:rPr>
          <w:rFonts w:eastAsia="Calibri"/>
          <w:b/>
          <w:sz w:val="24"/>
          <w:szCs w:val="24"/>
          <w:lang w:val="ro-RO"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6"/>
        <w:gridCol w:w="2781"/>
        <w:gridCol w:w="1890"/>
        <w:gridCol w:w="2078"/>
      </w:tblGrid>
      <w:tr w:rsidR="00CF1039" w:rsidRPr="006521D3" w:rsidTr="00E678F2">
        <w:tc>
          <w:tcPr>
            <w:tcW w:w="1389"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b/>
                <w:i/>
                <w:sz w:val="24"/>
                <w:szCs w:val="24"/>
                <w:lang w:val="ro-RO" w:eastAsia="ru-RU"/>
              </w:rPr>
            </w:pPr>
            <w:r w:rsidRPr="006521D3">
              <w:rPr>
                <w:rFonts w:eastAsia="Calibri"/>
                <w:b/>
                <w:i/>
                <w:sz w:val="24"/>
                <w:szCs w:val="24"/>
                <w:lang w:val="ro-RO" w:eastAsia="ru-RU"/>
              </w:rPr>
              <w:t>Parametru</w:t>
            </w:r>
          </w:p>
        </w:tc>
        <w:tc>
          <w:tcPr>
            <w:tcW w:w="1488"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b/>
                <w:i/>
                <w:sz w:val="24"/>
                <w:szCs w:val="24"/>
                <w:lang w:val="ro-RO" w:eastAsia="ru-RU"/>
              </w:rPr>
            </w:pPr>
            <w:r w:rsidRPr="006521D3">
              <w:rPr>
                <w:rFonts w:eastAsia="Calibri"/>
                <w:b/>
                <w:i/>
                <w:sz w:val="24"/>
                <w:szCs w:val="24"/>
                <w:lang w:val="ro-RO" w:eastAsia="ru-RU"/>
              </w:rPr>
              <w:t>Valoarea concentraţiei maxime admisibile</w:t>
            </w:r>
          </w:p>
        </w:tc>
        <w:tc>
          <w:tcPr>
            <w:tcW w:w="1011"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b/>
                <w:i/>
                <w:sz w:val="24"/>
                <w:szCs w:val="24"/>
                <w:lang w:val="ro-RO" w:eastAsia="ru-RU"/>
              </w:rPr>
            </w:pPr>
            <w:r w:rsidRPr="006521D3">
              <w:rPr>
                <w:rFonts w:eastAsia="Calibri"/>
                <w:b/>
                <w:i/>
                <w:sz w:val="24"/>
                <w:szCs w:val="24"/>
                <w:lang w:val="ro-RO" w:eastAsia="ru-RU"/>
              </w:rPr>
              <w:t>Unitate de măsură</w:t>
            </w:r>
          </w:p>
        </w:tc>
        <w:tc>
          <w:tcPr>
            <w:tcW w:w="111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b/>
                <w:i/>
                <w:sz w:val="24"/>
                <w:szCs w:val="24"/>
                <w:lang w:val="ro-RO" w:eastAsia="ru-RU"/>
              </w:rPr>
            </w:pPr>
            <w:r w:rsidRPr="006521D3">
              <w:rPr>
                <w:rFonts w:eastAsia="Calibri"/>
                <w:b/>
                <w:i/>
                <w:sz w:val="24"/>
                <w:szCs w:val="24"/>
                <w:lang w:val="ro-RO" w:eastAsia="ru-RU"/>
              </w:rPr>
              <w:t>Notă</w:t>
            </w:r>
          </w:p>
        </w:tc>
      </w:tr>
    </w:tbl>
    <w:p w:rsidR="00CF1039" w:rsidRPr="006521D3" w:rsidRDefault="00CF1039" w:rsidP="00CF1039">
      <w:pPr>
        <w:spacing w:line="276" w:lineRule="auto"/>
        <w:ind w:firstLine="0"/>
        <w:jc w:val="left"/>
        <w:rPr>
          <w:rFonts w:ascii="Calibri" w:eastAsia="Calibri" w:hAnsi="Calibri"/>
          <w:sz w:val="2"/>
          <w:szCs w:val="2"/>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6"/>
        <w:gridCol w:w="2781"/>
        <w:gridCol w:w="1890"/>
        <w:gridCol w:w="2078"/>
      </w:tblGrid>
      <w:tr w:rsidR="00CF1039" w:rsidRPr="006521D3" w:rsidTr="00E678F2">
        <w:trPr>
          <w:tblHeader/>
        </w:trPr>
        <w:tc>
          <w:tcPr>
            <w:tcW w:w="1389"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b/>
                <w:i/>
                <w:sz w:val="24"/>
                <w:szCs w:val="24"/>
                <w:lang w:val="ro-RO" w:eastAsia="ru-RU"/>
              </w:rPr>
            </w:pPr>
            <w:r w:rsidRPr="006521D3">
              <w:rPr>
                <w:rFonts w:eastAsia="Calibri"/>
                <w:b/>
                <w:i/>
                <w:sz w:val="24"/>
                <w:szCs w:val="24"/>
                <w:lang w:val="ro-RO" w:eastAsia="ru-RU"/>
              </w:rPr>
              <w:t>1</w:t>
            </w:r>
          </w:p>
        </w:tc>
        <w:tc>
          <w:tcPr>
            <w:tcW w:w="1488"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b/>
                <w:i/>
                <w:sz w:val="24"/>
                <w:szCs w:val="24"/>
                <w:lang w:val="ro-RO" w:eastAsia="ru-RU"/>
              </w:rPr>
            </w:pPr>
            <w:r w:rsidRPr="006521D3">
              <w:rPr>
                <w:rFonts w:eastAsia="Calibri"/>
                <w:b/>
                <w:i/>
                <w:sz w:val="24"/>
                <w:szCs w:val="24"/>
                <w:lang w:val="ro-RO" w:eastAsia="ru-RU"/>
              </w:rPr>
              <w:t>2</w:t>
            </w:r>
          </w:p>
        </w:tc>
        <w:tc>
          <w:tcPr>
            <w:tcW w:w="1011"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b/>
                <w:i/>
                <w:sz w:val="24"/>
                <w:szCs w:val="24"/>
                <w:lang w:val="ro-RO" w:eastAsia="ru-RU"/>
              </w:rPr>
            </w:pPr>
            <w:r w:rsidRPr="006521D3">
              <w:rPr>
                <w:rFonts w:eastAsia="Calibri"/>
                <w:b/>
                <w:i/>
                <w:sz w:val="24"/>
                <w:szCs w:val="24"/>
                <w:lang w:val="ro-RO" w:eastAsia="ru-RU"/>
              </w:rPr>
              <w:t>3</w:t>
            </w:r>
          </w:p>
        </w:tc>
        <w:tc>
          <w:tcPr>
            <w:tcW w:w="111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center"/>
              <w:rPr>
                <w:rFonts w:eastAsia="Calibri"/>
                <w:b/>
                <w:i/>
                <w:sz w:val="24"/>
                <w:szCs w:val="24"/>
                <w:lang w:val="ro-RO" w:eastAsia="ru-RU"/>
              </w:rPr>
            </w:pPr>
            <w:r w:rsidRPr="006521D3">
              <w:rPr>
                <w:rFonts w:eastAsia="Calibri"/>
                <w:b/>
                <w:i/>
                <w:sz w:val="24"/>
                <w:szCs w:val="24"/>
                <w:lang w:val="ro-RO" w:eastAsia="ru-RU"/>
              </w:rPr>
              <w:t>4</w:t>
            </w:r>
          </w:p>
        </w:tc>
      </w:tr>
      <w:tr w:rsidR="00CF1039" w:rsidRPr="006521D3" w:rsidTr="00E678F2">
        <w:tc>
          <w:tcPr>
            <w:tcW w:w="1389"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Aluminiu</w:t>
            </w:r>
          </w:p>
        </w:tc>
        <w:tc>
          <w:tcPr>
            <w:tcW w:w="1488"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200</w:t>
            </w:r>
          </w:p>
        </w:tc>
        <w:tc>
          <w:tcPr>
            <w:tcW w:w="1011"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sz w:val="24"/>
                <w:szCs w:val="24"/>
                <w:shd w:val="clear" w:color="auto" w:fill="FFFFFF"/>
                <w:lang w:val="ro-RO"/>
              </w:rPr>
              <w:t>µg</w:t>
            </w:r>
            <w:r w:rsidRPr="006521D3">
              <w:rPr>
                <w:rFonts w:eastAsia="Calibri"/>
                <w:sz w:val="24"/>
                <w:szCs w:val="24"/>
                <w:lang w:val="ro-RO" w:eastAsia="ru-RU"/>
              </w:rPr>
              <w:t>/l</w:t>
            </w:r>
          </w:p>
        </w:tc>
        <w:tc>
          <w:tcPr>
            <w:tcW w:w="1112"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p>
        </w:tc>
      </w:tr>
      <w:tr w:rsidR="00CF1039" w:rsidRPr="006521D3" w:rsidTr="00E678F2">
        <w:tc>
          <w:tcPr>
            <w:tcW w:w="1389"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Amoniu</w:t>
            </w:r>
          </w:p>
        </w:tc>
        <w:tc>
          <w:tcPr>
            <w:tcW w:w="1488"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0,50</w:t>
            </w:r>
          </w:p>
        </w:tc>
        <w:tc>
          <w:tcPr>
            <w:tcW w:w="1011"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mg/l</w:t>
            </w:r>
          </w:p>
        </w:tc>
        <w:tc>
          <w:tcPr>
            <w:tcW w:w="1112"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p>
        </w:tc>
      </w:tr>
      <w:tr w:rsidR="00CF1039" w:rsidRPr="0099571A" w:rsidTr="00E678F2">
        <w:tc>
          <w:tcPr>
            <w:tcW w:w="1389"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Bacterii coliforme </w:t>
            </w:r>
          </w:p>
        </w:tc>
        <w:tc>
          <w:tcPr>
            <w:tcW w:w="1488"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0</w:t>
            </w:r>
          </w:p>
        </w:tc>
        <w:tc>
          <w:tcPr>
            <w:tcW w:w="1011"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număr/100 ml</w:t>
            </w:r>
          </w:p>
        </w:tc>
        <w:tc>
          <w:tcPr>
            <w:tcW w:w="111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18"/>
                <w:szCs w:val="18"/>
                <w:lang w:val="ro-RO" w:eastAsia="ru-RU"/>
              </w:rPr>
              <w:t>Pentru apa îmbuteliată unitatea de măsură este număr / 250 ml</w:t>
            </w:r>
          </w:p>
        </w:tc>
      </w:tr>
      <w:tr w:rsidR="00CF1039" w:rsidRPr="0099571A" w:rsidTr="00E678F2">
        <w:tc>
          <w:tcPr>
            <w:tcW w:w="1389"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Carbon organic total (COT)</w:t>
            </w:r>
          </w:p>
        </w:tc>
        <w:tc>
          <w:tcPr>
            <w:tcW w:w="1488"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Nicio modificare anormală</w:t>
            </w:r>
          </w:p>
        </w:tc>
        <w:tc>
          <w:tcPr>
            <w:tcW w:w="1011"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p>
        </w:tc>
        <w:tc>
          <w:tcPr>
            <w:tcW w:w="111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18"/>
                <w:szCs w:val="18"/>
                <w:lang w:val="ro-RO" w:eastAsia="ru-RU"/>
              </w:rPr>
              <w:t>Acest parametru va fi măsurat numai pentru sistemele de alimentare care furnizează mai mult de 10.000 m</w:t>
            </w:r>
            <w:r w:rsidRPr="006521D3">
              <w:rPr>
                <w:rFonts w:eastAsia="Calibri"/>
                <w:sz w:val="18"/>
                <w:szCs w:val="18"/>
                <w:vertAlign w:val="superscript"/>
                <w:lang w:val="ro-RO" w:eastAsia="ru-RU"/>
              </w:rPr>
              <w:t>3</w:t>
            </w:r>
            <w:r w:rsidRPr="006521D3">
              <w:rPr>
                <w:rFonts w:eastAsia="Calibri"/>
                <w:sz w:val="18"/>
                <w:szCs w:val="18"/>
                <w:lang w:val="ro-RO" w:eastAsia="ru-RU"/>
              </w:rPr>
              <w:t xml:space="preserve"> pe zi</w:t>
            </w:r>
          </w:p>
        </w:tc>
      </w:tr>
      <w:tr w:rsidR="00CF1039" w:rsidRPr="0099571A" w:rsidTr="00E678F2">
        <w:tc>
          <w:tcPr>
            <w:tcW w:w="1389"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Cloruri </w:t>
            </w:r>
          </w:p>
        </w:tc>
        <w:tc>
          <w:tcPr>
            <w:tcW w:w="1488"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250</w:t>
            </w:r>
          </w:p>
        </w:tc>
        <w:tc>
          <w:tcPr>
            <w:tcW w:w="1011"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mg/l</w:t>
            </w:r>
          </w:p>
        </w:tc>
        <w:tc>
          <w:tcPr>
            <w:tcW w:w="111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18"/>
                <w:szCs w:val="18"/>
                <w:lang w:val="ro-RO" w:eastAsia="ru-RU"/>
              </w:rPr>
            </w:pPr>
            <w:r w:rsidRPr="006521D3">
              <w:rPr>
                <w:rFonts w:eastAsia="Calibri"/>
                <w:sz w:val="18"/>
                <w:szCs w:val="18"/>
                <w:lang w:val="ro-RO" w:eastAsia="ru-RU"/>
              </w:rPr>
              <w:t>Apa nu trebuie să fie agresivă</w:t>
            </w:r>
          </w:p>
        </w:tc>
      </w:tr>
      <w:tr w:rsidR="00CF1039" w:rsidRPr="0099571A" w:rsidTr="00E678F2">
        <w:tc>
          <w:tcPr>
            <w:tcW w:w="1389"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Clostridium perfringens (specia, inclusiv sporii) </w:t>
            </w:r>
          </w:p>
        </w:tc>
        <w:tc>
          <w:tcPr>
            <w:tcW w:w="1488"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0</w:t>
            </w:r>
          </w:p>
        </w:tc>
        <w:tc>
          <w:tcPr>
            <w:tcW w:w="1011"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număr/100 ml</w:t>
            </w:r>
          </w:p>
        </w:tc>
        <w:tc>
          <w:tcPr>
            <w:tcW w:w="111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18"/>
                <w:szCs w:val="18"/>
                <w:lang w:val="ro-RO" w:eastAsia="ru-RU"/>
              </w:rPr>
              <w:t>Acest parametru trebuie monitorizat atunci cînd sursa de apă este de suprafaţă sau mixtă, iar în situaţia în care este decelat, trebuie investigată şi prezenţa altor microorganisme patogene ca, de exemplu, criptosporidium</w:t>
            </w:r>
          </w:p>
        </w:tc>
      </w:tr>
      <w:tr w:rsidR="00CF1039" w:rsidRPr="0099571A" w:rsidTr="00E678F2">
        <w:tc>
          <w:tcPr>
            <w:tcW w:w="1389"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Clor rezidual liber</w:t>
            </w:r>
          </w:p>
        </w:tc>
        <w:tc>
          <w:tcPr>
            <w:tcW w:w="1488"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0,50</w:t>
            </w:r>
          </w:p>
        </w:tc>
        <w:tc>
          <w:tcPr>
            <w:tcW w:w="1011"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mg/l</w:t>
            </w:r>
          </w:p>
        </w:tc>
        <w:tc>
          <w:tcPr>
            <w:tcW w:w="111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18"/>
                <w:szCs w:val="18"/>
                <w:lang w:val="ro-RO" w:eastAsia="ru-RU"/>
              </w:rPr>
              <w:t xml:space="preserve">În cazul utilizării apelor de suprafaţă tratate, în scopul prevenirii riscurilor pentru sănătate, se stabileşte o concentraţie minimă de clor rezidual liber la robinetul consumatorului de 0,1 - 0,2 mg/l. Pentru </w:t>
            </w:r>
            <w:r w:rsidRPr="006521D3">
              <w:rPr>
                <w:rFonts w:eastAsia="Calibri"/>
                <w:sz w:val="18"/>
                <w:szCs w:val="18"/>
                <w:lang w:val="ro-RO" w:eastAsia="ru-RU"/>
              </w:rPr>
              <w:lastRenderedPageBreak/>
              <w:t>apele cu o capacitate mai mare de clorabsorbţie, se acceptă un nivel maxim de 1 mg/l</w:t>
            </w:r>
          </w:p>
        </w:tc>
      </w:tr>
      <w:tr w:rsidR="00CF1039" w:rsidRPr="0099571A" w:rsidTr="00E678F2">
        <w:tc>
          <w:tcPr>
            <w:tcW w:w="1389"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lastRenderedPageBreak/>
              <w:t xml:space="preserve">Conductivitate </w:t>
            </w:r>
          </w:p>
        </w:tc>
        <w:tc>
          <w:tcPr>
            <w:tcW w:w="1488"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2 500</w:t>
            </w:r>
          </w:p>
        </w:tc>
        <w:tc>
          <w:tcPr>
            <w:tcW w:w="1011"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sz w:val="24"/>
                <w:szCs w:val="24"/>
                <w:shd w:val="clear" w:color="auto" w:fill="FFFFFF"/>
                <w:lang w:val="ro-RO"/>
              </w:rPr>
              <w:t>µ</w:t>
            </w:r>
            <w:r w:rsidRPr="006521D3">
              <w:rPr>
                <w:rFonts w:eastAsia="Calibri"/>
                <w:sz w:val="24"/>
                <w:szCs w:val="24"/>
                <w:lang w:val="ro-RO" w:eastAsia="ru-RU"/>
              </w:rPr>
              <w:t>S cm</w:t>
            </w:r>
            <w:r w:rsidRPr="006521D3">
              <w:rPr>
                <w:rFonts w:eastAsia="Calibri"/>
                <w:sz w:val="24"/>
                <w:szCs w:val="24"/>
                <w:vertAlign w:val="superscript"/>
                <w:lang w:val="ro-RO" w:eastAsia="ru-RU"/>
              </w:rPr>
              <w:t>-1</w:t>
            </w:r>
            <w:r w:rsidRPr="006521D3">
              <w:rPr>
                <w:rFonts w:eastAsia="Calibri"/>
                <w:sz w:val="24"/>
                <w:szCs w:val="24"/>
                <w:lang w:val="ro-RO" w:eastAsia="ru-RU"/>
              </w:rPr>
              <w:t xml:space="preserve"> la 20 grade C</w:t>
            </w:r>
          </w:p>
        </w:tc>
        <w:tc>
          <w:tcPr>
            <w:tcW w:w="111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18"/>
                <w:szCs w:val="18"/>
                <w:lang w:val="ro-RO" w:eastAsia="ru-RU"/>
              </w:rPr>
            </w:pPr>
            <w:r w:rsidRPr="006521D3">
              <w:rPr>
                <w:rFonts w:eastAsia="Calibri"/>
                <w:sz w:val="18"/>
                <w:szCs w:val="18"/>
                <w:lang w:val="ro-RO" w:eastAsia="ru-RU"/>
              </w:rPr>
              <w:t>Apa nu trebuie să fie agresivă</w:t>
            </w:r>
          </w:p>
        </w:tc>
      </w:tr>
      <w:tr w:rsidR="00CF1039" w:rsidRPr="006521D3" w:rsidTr="00E678F2">
        <w:tc>
          <w:tcPr>
            <w:tcW w:w="1389"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Culoare</w:t>
            </w:r>
          </w:p>
        </w:tc>
        <w:tc>
          <w:tcPr>
            <w:tcW w:w="1488"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Acceptabilă consumatorilor şi nicio modificare anormală</w:t>
            </w:r>
          </w:p>
        </w:tc>
        <w:tc>
          <w:tcPr>
            <w:tcW w:w="1011"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p>
        </w:tc>
        <w:tc>
          <w:tcPr>
            <w:tcW w:w="1112"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p>
        </w:tc>
      </w:tr>
      <w:tr w:rsidR="00CF1039" w:rsidRPr="006521D3" w:rsidTr="00E678F2">
        <w:tc>
          <w:tcPr>
            <w:tcW w:w="1389"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Duritate totală, minim  </w:t>
            </w:r>
          </w:p>
        </w:tc>
        <w:tc>
          <w:tcPr>
            <w:tcW w:w="1488"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jc w:val="left"/>
              <w:rPr>
                <w:rFonts w:eastAsia="Calibri"/>
                <w:sz w:val="24"/>
                <w:szCs w:val="24"/>
                <w:lang w:val="ro-RO" w:eastAsia="ru-RU"/>
              </w:rPr>
            </w:pPr>
            <w:r w:rsidRPr="006521D3">
              <w:rPr>
                <w:rFonts w:eastAsia="Calibri"/>
                <w:sz w:val="24"/>
                <w:szCs w:val="24"/>
                <w:lang w:val="ro-RO" w:eastAsia="ru-RU"/>
              </w:rPr>
              <w:t xml:space="preserve"> 5 </w:t>
            </w:r>
          </w:p>
        </w:tc>
        <w:tc>
          <w:tcPr>
            <w:tcW w:w="1011"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grade germane</w:t>
            </w:r>
          </w:p>
        </w:tc>
        <w:tc>
          <w:tcPr>
            <w:tcW w:w="1112"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p>
        </w:tc>
      </w:tr>
      <w:tr w:rsidR="00CF1039" w:rsidRPr="006521D3" w:rsidTr="00E678F2">
        <w:tc>
          <w:tcPr>
            <w:tcW w:w="1389"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Fier  </w:t>
            </w:r>
          </w:p>
        </w:tc>
        <w:tc>
          <w:tcPr>
            <w:tcW w:w="1488"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0,2</w:t>
            </w:r>
          </w:p>
        </w:tc>
        <w:tc>
          <w:tcPr>
            <w:tcW w:w="1011"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mg/l</w:t>
            </w:r>
          </w:p>
        </w:tc>
        <w:tc>
          <w:tcPr>
            <w:tcW w:w="1112"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p>
        </w:tc>
      </w:tr>
      <w:tr w:rsidR="00CF1039" w:rsidRPr="006521D3" w:rsidTr="00E678F2">
        <w:tc>
          <w:tcPr>
            <w:tcW w:w="1389"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Gust</w:t>
            </w:r>
          </w:p>
        </w:tc>
        <w:tc>
          <w:tcPr>
            <w:tcW w:w="1488"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Acceptabil consumatorilor                                                  şi nicio modificare anormală</w:t>
            </w:r>
          </w:p>
        </w:tc>
        <w:tc>
          <w:tcPr>
            <w:tcW w:w="1011"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p>
        </w:tc>
        <w:tc>
          <w:tcPr>
            <w:tcW w:w="1112"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p>
        </w:tc>
      </w:tr>
      <w:tr w:rsidR="00CF1039" w:rsidRPr="006521D3" w:rsidTr="00E678F2">
        <w:tc>
          <w:tcPr>
            <w:tcW w:w="1389"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Mangan</w:t>
            </w:r>
          </w:p>
        </w:tc>
        <w:tc>
          <w:tcPr>
            <w:tcW w:w="1488"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50</w:t>
            </w:r>
          </w:p>
        </w:tc>
        <w:tc>
          <w:tcPr>
            <w:tcW w:w="1011"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µg/l</w:t>
            </w:r>
          </w:p>
        </w:tc>
        <w:tc>
          <w:tcPr>
            <w:tcW w:w="1112"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p>
        </w:tc>
      </w:tr>
      <w:tr w:rsidR="00CF1039" w:rsidRPr="006521D3" w:rsidTr="00E678F2">
        <w:tc>
          <w:tcPr>
            <w:tcW w:w="1389"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Miros</w:t>
            </w:r>
          </w:p>
        </w:tc>
        <w:tc>
          <w:tcPr>
            <w:tcW w:w="1488"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Acceptabil consumatorilor                                                  şi nicio modificare anormală</w:t>
            </w:r>
          </w:p>
        </w:tc>
        <w:tc>
          <w:tcPr>
            <w:tcW w:w="1011"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p>
        </w:tc>
        <w:tc>
          <w:tcPr>
            <w:tcW w:w="1112"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p>
        </w:tc>
      </w:tr>
      <w:tr w:rsidR="00CF1039" w:rsidRPr="006521D3" w:rsidTr="00E678F2">
        <w:tc>
          <w:tcPr>
            <w:tcW w:w="1389"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Număr de colonii la 22 grade C                    </w:t>
            </w:r>
          </w:p>
        </w:tc>
        <w:tc>
          <w:tcPr>
            <w:tcW w:w="1488"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Nicio modificare anormală</w:t>
            </w:r>
          </w:p>
        </w:tc>
        <w:tc>
          <w:tcPr>
            <w:tcW w:w="1011"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p>
        </w:tc>
        <w:tc>
          <w:tcPr>
            <w:tcW w:w="1112"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p>
        </w:tc>
      </w:tr>
      <w:tr w:rsidR="00CF1039" w:rsidRPr="006521D3" w:rsidTr="00E678F2">
        <w:tc>
          <w:tcPr>
            <w:tcW w:w="1389"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Număr de colonii la 37 grade C                    </w:t>
            </w:r>
          </w:p>
        </w:tc>
        <w:tc>
          <w:tcPr>
            <w:tcW w:w="1488"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Nicio modificare anormală</w:t>
            </w:r>
          </w:p>
        </w:tc>
        <w:tc>
          <w:tcPr>
            <w:tcW w:w="1011"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p>
        </w:tc>
        <w:tc>
          <w:tcPr>
            <w:tcW w:w="1112"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p>
        </w:tc>
      </w:tr>
      <w:tr w:rsidR="00CF1039" w:rsidRPr="006521D3" w:rsidTr="00E678F2">
        <w:tc>
          <w:tcPr>
            <w:tcW w:w="1389"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Oxidabilitate </w:t>
            </w:r>
          </w:p>
        </w:tc>
        <w:tc>
          <w:tcPr>
            <w:tcW w:w="1488"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5,0</w:t>
            </w:r>
          </w:p>
        </w:tc>
        <w:tc>
          <w:tcPr>
            <w:tcW w:w="1011"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mg O</w:t>
            </w:r>
            <w:r w:rsidRPr="006521D3">
              <w:rPr>
                <w:rFonts w:eastAsia="Calibri"/>
                <w:sz w:val="24"/>
                <w:szCs w:val="24"/>
                <w:vertAlign w:val="subscript"/>
                <w:lang w:val="ro-RO" w:eastAsia="ru-RU"/>
              </w:rPr>
              <w:t>2</w:t>
            </w:r>
            <w:r w:rsidRPr="006521D3">
              <w:rPr>
                <w:rFonts w:eastAsia="Calibri"/>
                <w:sz w:val="24"/>
                <w:szCs w:val="24"/>
                <w:lang w:val="ro-RO" w:eastAsia="ru-RU"/>
              </w:rPr>
              <w:t>/l</w:t>
            </w:r>
          </w:p>
        </w:tc>
        <w:tc>
          <w:tcPr>
            <w:tcW w:w="111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18"/>
                <w:szCs w:val="18"/>
                <w:lang w:val="ro-RO" w:eastAsia="ru-RU"/>
              </w:rPr>
              <w:t>Acest parametru trebuie măsurat dacă se analizează carbonul organic total</w:t>
            </w:r>
          </w:p>
        </w:tc>
      </w:tr>
      <w:tr w:rsidR="00CF1039" w:rsidRPr="0099571A" w:rsidTr="00E678F2">
        <w:tc>
          <w:tcPr>
            <w:tcW w:w="1389"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pH </w:t>
            </w:r>
          </w:p>
        </w:tc>
        <w:tc>
          <w:tcPr>
            <w:tcW w:w="1488"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&gt;/= 6,5; &lt;/= 9,5         </w:t>
            </w:r>
          </w:p>
        </w:tc>
        <w:tc>
          <w:tcPr>
            <w:tcW w:w="1011"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unităţi de pH</w:t>
            </w:r>
          </w:p>
        </w:tc>
        <w:tc>
          <w:tcPr>
            <w:tcW w:w="111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18"/>
                <w:szCs w:val="18"/>
                <w:lang w:val="ro-RO" w:eastAsia="ru-RU"/>
              </w:rPr>
              <w:t>Apa nu trebuie să fie agresivă.</w:t>
            </w:r>
          </w:p>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18"/>
                <w:szCs w:val="18"/>
                <w:lang w:val="ro-RO" w:eastAsia="ru-RU"/>
              </w:rPr>
              <w:t>Pentru apa plată îmbuteliată, valoarea minimă poate fi redusă pînă la 4,5 unităţi de pH. Pentru apa îmbuteliată care conţine în mod natural sau este îmbogăţită cu bioxid de carbon, valoarea pH-ului poate fi mai mică</w:t>
            </w:r>
          </w:p>
        </w:tc>
      </w:tr>
      <w:tr w:rsidR="00CF1039" w:rsidRPr="006521D3" w:rsidTr="00E678F2">
        <w:tc>
          <w:tcPr>
            <w:tcW w:w="1389"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Sodiu</w:t>
            </w:r>
          </w:p>
        </w:tc>
        <w:tc>
          <w:tcPr>
            <w:tcW w:w="1488"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200</w:t>
            </w:r>
          </w:p>
        </w:tc>
        <w:tc>
          <w:tcPr>
            <w:tcW w:w="1011"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mg/l</w:t>
            </w:r>
          </w:p>
        </w:tc>
        <w:tc>
          <w:tcPr>
            <w:tcW w:w="1112"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p>
        </w:tc>
      </w:tr>
      <w:tr w:rsidR="00CF1039" w:rsidRPr="0099571A" w:rsidTr="00E678F2">
        <w:tc>
          <w:tcPr>
            <w:tcW w:w="1389"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Sulfați  </w:t>
            </w:r>
          </w:p>
        </w:tc>
        <w:tc>
          <w:tcPr>
            <w:tcW w:w="1488"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250</w:t>
            </w:r>
          </w:p>
        </w:tc>
        <w:tc>
          <w:tcPr>
            <w:tcW w:w="1011"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mg/l</w:t>
            </w:r>
          </w:p>
        </w:tc>
        <w:tc>
          <w:tcPr>
            <w:tcW w:w="111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18"/>
                <w:szCs w:val="18"/>
                <w:lang w:val="ro-RO" w:eastAsia="ru-RU"/>
              </w:rPr>
            </w:pPr>
            <w:r w:rsidRPr="006521D3">
              <w:rPr>
                <w:rFonts w:eastAsia="Calibri"/>
                <w:sz w:val="18"/>
                <w:szCs w:val="18"/>
                <w:lang w:val="ro-RO" w:eastAsia="ru-RU"/>
              </w:rPr>
              <w:t>Apa nu trebuie să fie agresivă</w:t>
            </w:r>
          </w:p>
        </w:tc>
      </w:tr>
      <w:tr w:rsidR="00CF1039" w:rsidRPr="006521D3" w:rsidTr="00E678F2">
        <w:tc>
          <w:tcPr>
            <w:tcW w:w="1389"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Sulfuri şi hidrogen sulfurat</w:t>
            </w:r>
          </w:p>
        </w:tc>
        <w:tc>
          <w:tcPr>
            <w:tcW w:w="1488"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100</w:t>
            </w:r>
          </w:p>
        </w:tc>
        <w:tc>
          <w:tcPr>
            <w:tcW w:w="1011"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µg/l</w:t>
            </w:r>
          </w:p>
        </w:tc>
        <w:tc>
          <w:tcPr>
            <w:tcW w:w="1112"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p>
        </w:tc>
      </w:tr>
      <w:tr w:rsidR="00CF1039" w:rsidRPr="0099571A" w:rsidTr="00E678F2">
        <w:tc>
          <w:tcPr>
            <w:tcW w:w="1389"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Turbiditate </w:t>
            </w:r>
          </w:p>
        </w:tc>
        <w:tc>
          <w:tcPr>
            <w:tcW w:w="1488"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&lt;/= 5</w:t>
            </w:r>
          </w:p>
        </w:tc>
        <w:tc>
          <w:tcPr>
            <w:tcW w:w="1011"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UNT</w:t>
            </w:r>
          </w:p>
        </w:tc>
        <w:tc>
          <w:tcPr>
            <w:tcW w:w="111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18"/>
                <w:szCs w:val="18"/>
                <w:lang w:val="ro-RO" w:eastAsia="ru-RU"/>
              </w:rPr>
              <w:t>Pentru apa rezultată din tratarea unei surse de suprafaţă nu se va depăşi 1,0 UNT (unităţi nefelometrice de turbiditate) în apă la ieșirea din stațiile de tratare</w:t>
            </w:r>
          </w:p>
        </w:tc>
      </w:tr>
      <w:tr w:rsidR="00CF1039" w:rsidRPr="006521D3" w:rsidTr="00E678F2">
        <w:tc>
          <w:tcPr>
            <w:tcW w:w="1389"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Zinc</w:t>
            </w:r>
          </w:p>
        </w:tc>
        <w:tc>
          <w:tcPr>
            <w:tcW w:w="1488"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3</w:t>
            </w:r>
          </w:p>
        </w:tc>
        <w:tc>
          <w:tcPr>
            <w:tcW w:w="1011"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mg/l</w:t>
            </w:r>
          </w:p>
        </w:tc>
        <w:tc>
          <w:tcPr>
            <w:tcW w:w="1112"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p>
        </w:tc>
      </w:tr>
      <w:tr w:rsidR="00CF1039" w:rsidRPr="006521D3" w:rsidTr="00E678F2">
        <w:tc>
          <w:tcPr>
            <w:tcW w:w="1389"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Radioactivitate </w:t>
            </w:r>
          </w:p>
        </w:tc>
        <w:tc>
          <w:tcPr>
            <w:tcW w:w="1488"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p>
        </w:tc>
        <w:tc>
          <w:tcPr>
            <w:tcW w:w="1011"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p>
        </w:tc>
        <w:tc>
          <w:tcPr>
            <w:tcW w:w="1112"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p>
        </w:tc>
      </w:tr>
      <w:tr w:rsidR="00CF1039" w:rsidRPr="006521D3" w:rsidTr="00E678F2">
        <w:tc>
          <w:tcPr>
            <w:tcW w:w="1389"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Radon </w:t>
            </w:r>
          </w:p>
        </w:tc>
        <w:tc>
          <w:tcPr>
            <w:tcW w:w="1488"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100</w:t>
            </w:r>
          </w:p>
        </w:tc>
        <w:tc>
          <w:tcPr>
            <w:tcW w:w="1011"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Bq/l</w:t>
            </w:r>
          </w:p>
        </w:tc>
        <w:tc>
          <w:tcPr>
            <w:tcW w:w="111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18"/>
                <w:szCs w:val="18"/>
                <w:lang w:val="ro-RO" w:eastAsia="ru-RU"/>
              </w:rPr>
            </w:pPr>
            <w:r w:rsidRPr="006521D3">
              <w:rPr>
                <w:rFonts w:eastAsia="Calibri"/>
                <w:sz w:val="18"/>
                <w:szCs w:val="18"/>
                <w:lang w:val="ro-RO" w:eastAsia="ru-RU"/>
              </w:rPr>
              <w:t>Frecvenţa, metodele şi</w:t>
            </w:r>
          </w:p>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18"/>
                <w:szCs w:val="18"/>
                <w:lang w:val="ro-RO" w:eastAsia="ru-RU"/>
              </w:rPr>
              <w:t>localizările pentru monitorizare vor fi stabilite conform</w:t>
            </w:r>
            <w:r w:rsidRPr="003A0CF4">
              <w:rPr>
                <w:rFonts w:eastAsia="Calibri"/>
                <w:sz w:val="18"/>
                <w:szCs w:val="18"/>
                <w:lang w:val="ro-RO" w:eastAsia="ru-RU"/>
              </w:rPr>
              <w:t xml:space="preserve"> anexei </w:t>
            </w:r>
          </w:p>
        </w:tc>
      </w:tr>
      <w:tr w:rsidR="00CF1039" w:rsidRPr="0099571A" w:rsidTr="00E678F2">
        <w:tc>
          <w:tcPr>
            <w:tcW w:w="1389"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Tritiu  </w:t>
            </w:r>
          </w:p>
        </w:tc>
        <w:tc>
          <w:tcPr>
            <w:tcW w:w="1488"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100</w:t>
            </w:r>
          </w:p>
        </w:tc>
        <w:tc>
          <w:tcPr>
            <w:tcW w:w="1011"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Bq/l</w:t>
            </w:r>
          </w:p>
        </w:tc>
        <w:tc>
          <w:tcPr>
            <w:tcW w:w="111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18"/>
                <w:szCs w:val="18"/>
                <w:lang w:val="ro-RO" w:eastAsia="ru-RU"/>
              </w:rPr>
            </w:pPr>
            <w:r w:rsidRPr="006521D3">
              <w:rPr>
                <w:rFonts w:eastAsia="Calibri"/>
                <w:sz w:val="18"/>
                <w:szCs w:val="18"/>
                <w:lang w:val="ro-RO" w:eastAsia="ru-RU"/>
              </w:rPr>
              <w:t xml:space="preserve">Doza efectivă totală de referinţă acceptată pentru un adult corespunde unui </w:t>
            </w:r>
            <w:r w:rsidRPr="006521D3">
              <w:rPr>
                <w:rFonts w:eastAsia="Calibri"/>
                <w:sz w:val="18"/>
                <w:szCs w:val="18"/>
                <w:lang w:val="ro-RO" w:eastAsia="ru-RU"/>
              </w:rPr>
              <w:lastRenderedPageBreak/>
              <w:t>consum zilnic de 2 litri apă potabilă pe o durată de un an. Monitorizarea tritiului şi a radioactivităţii în apa potabilă se face în cazul în care nu există datele necesare pentru calcularea dozei efective totale. În cazul în care monitorizările efectuate anterior denotă că nivelurile de tritiu la doza efectivă totală de referinţă sînt cu mult inferioare valorii parametrice, se va renunţa la monitorizarea tritiului</w:t>
            </w:r>
          </w:p>
        </w:tc>
      </w:tr>
      <w:tr w:rsidR="00CF1039" w:rsidRPr="006521D3" w:rsidTr="00E678F2">
        <w:tc>
          <w:tcPr>
            <w:tcW w:w="1389"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lastRenderedPageBreak/>
              <w:t xml:space="preserve">Doza efectivă totală de referinţă </w:t>
            </w:r>
          </w:p>
        </w:tc>
        <w:tc>
          <w:tcPr>
            <w:tcW w:w="1488"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 xml:space="preserve">0,10            </w:t>
            </w:r>
          </w:p>
        </w:tc>
        <w:tc>
          <w:tcPr>
            <w:tcW w:w="1011" w:type="pct"/>
            <w:tcBorders>
              <w:top w:val="single" w:sz="4" w:space="0" w:color="auto"/>
              <w:left w:val="single" w:sz="4" w:space="0" w:color="auto"/>
              <w:bottom w:val="single" w:sz="4" w:space="0" w:color="auto"/>
              <w:right w:val="single" w:sz="4" w:space="0" w:color="auto"/>
            </w:tcBorders>
          </w:tcPr>
          <w:p w:rsidR="00CF1039" w:rsidRPr="006521D3" w:rsidRDefault="00CF1039" w:rsidP="00E678F2">
            <w:pPr>
              <w:autoSpaceDE w:val="0"/>
              <w:autoSpaceDN w:val="0"/>
              <w:adjustRightInd w:val="0"/>
              <w:ind w:firstLine="0"/>
              <w:rPr>
                <w:rFonts w:eastAsia="Calibri"/>
                <w:sz w:val="24"/>
                <w:szCs w:val="24"/>
                <w:lang w:val="ro-RO" w:eastAsia="ru-RU"/>
              </w:rPr>
            </w:pPr>
            <w:r w:rsidRPr="006521D3">
              <w:rPr>
                <w:rFonts w:eastAsia="Calibri"/>
                <w:sz w:val="24"/>
                <w:szCs w:val="24"/>
                <w:lang w:val="ro-RO" w:eastAsia="ru-RU"/>
              </w:rPr>
              <w:t>mSv/an</w:t>
            </w:r>
          </w:p>
          <w:p w:rsidR="00CF1039" w:rsidRPr="006521D3" w:rsidRDefault="00CF1039" w:rsidP="00E678F2">
            <w:pPr>
              <w:autoSpaceDE w:val="0"/>
              <w:autoSpaceDN w:val="0"/>
              <w:adjustRightInd w:val="0"/>
              <w:ind w:firstLine="0"/>
              <w:rPr>
                <w:rFonts w:eastAsia="Calibri"/>
                <w:sz w:val="24"/>
                <w:szCs w:val="24"/>
                <w:lang w:val="ro-RO" w:eastAsia="ru-RU"/>
              </w:rPr>
            </w:pPr>
          </w:p>
        </w:tc>
        <w:tc>
          <w:tcPr>
            <w:tcW w:w="1112" w:type="pct"/>
            <w:tcBorders>
              <w:top w:val="single" w:sz="4" w:space="0" w:color="auto"/>
              <w:left w:val="single" w:sz="4" w:space="0" w:color="auto"/>
              <w:bottom w:val="single" w:sz="4" w:space="0" w:color="auto"/>
              <w:right w:val="single" w:sz="4" w:space="0" w:color="auto"/>
            </w:tcBorders>
            <w:hideMark/>
          </w:tcPr>
          <w:p w:rsidR="00CF1039" w:rsidRPr="006521D3" w:rsidRDefault="00CF1039" w:rsidP="00E678F2">
            <w:pPr>
              <w:autoSpaceDE w:val="0"/>
              <w:autoSpaceDN w:val="0"/>
              <w:adjustRightInd w:val="0"/>
              <w:ind w:firstLine="0"/>
              <w:rPr>
                <w:rFonts w:eastAsia="Calibri"/>
                <w:sz w:val="18"/>
                <w:szCs w:val="18"/>
                <w:lang w:val="ro-RO" w:eastAsia="ru-RU"/>
              </w:rPr>
            </w:pPr>
            <w:r w:rsidRPr="006521D3">
              <w:rPr>
                <w:rFonts w:eastAsia="Calibri"/>
                <w:sz w:val="18"/>
                <w:szCs w:val="18"/>
                <w:lang w:val="ro-RO" w:eastAsia="ru-RU"/>
              </w:rPr>
              <w:t xml:space="preserve">Cu excepția tritiului, a potasiului -40, radonului şi produselor de descompunere a radonului. </w:t>
            </w:r>
          </w:p>
        </w:tc>
      </w:tr>
    </w:tbl>
    <w:p w:rsidR="00CF1039" w:rsidRDefault="00CF1039" w:rsidP="00EA64FE">
      <w:pPr>
        <w:autoSpaceDE w:val="0"/>
        <w:autoSpaceDN w:val="0"/>
        <w:adjustRightInd w:val="0"/>
        <w:ind w:firstLine="0"/>
        <w:jc w:val="right"/>
        <w:rPr>
          <w:rFonts w:eastAsia="Calibri"/>
          <w:sz w:val="24"/>
          <w:szCs w:val="24"/>
          <w:lang w:val="ro-RO" w:eastAsia="ru-RU"/>
        </w:rPr>
      </w:pPr>
    </w:p>
    <w:p w:rsidR="00DD497A" w:rsidRDefault="00DD497A" w:rsidP="00EA64FE">
      <w:pPr>
        <w:autoSpaceDE w:val="0"/>
        <w:autoSpaceDN w:val="0"/>
        <w:adjustRightInd w:val="0"/>
        <w:ind w:firstLine="0"/>
        <w:jc w:val="right"/>
        <w:rPr>
          <w:rFonts w:eastAsia="Calibri"/>
          <w:sz w:val="24"/>
          <w:szCs w:val="24"/>
          <w:lang w:val="ro-RO" w:eastAsia="ru-RU"/>
        </w:rPr>
      </w:pPr>
    </w:p>
    <w:p w:rsidR="00DD497A" w:rsidRDefault="00DD497A" w:rsidP="00EA64FE">
      <w:pPr>
        <w:autoSpaceDE w:val="0"/>
        <w:autoSpaceDN w:val="0"/>
        <w:adjustRightInd w:val="0"/>
        <w:ind w:firstLine="0"/>
        <w:jc w:val="right"/>
        <w:rPr>
          <w:rFonts w:eastAsia="Calibri"/>
          <w:sz w:val="24"/>
          <w:szCs w:val="24"/>
          <w:lang w:val="ro-RO" w:eastAsia="ru-RU"/>
        </w:rPr>
      </w:pPr>
    </w:p>
    <w:p w:rsidR="00DD497A" w:rsidRDefault="00DD497A" w:rsidP="00EA64FE">
      <w:pPr>
        <w:autoSpaceDE w:val="0"/>
        <w:autoSpaceDN w:val="0"/>
        <w:adjustRightInd w:val="0"/>
        <w:ind w:firstLine="0"/>
        <w:jc w:val="right"/>
        <w:rPr>
          <w:rFonts w:eastAsia="Calibri"/>
          <w:sz w:val="24"/>
          <w:szCs w:val="24"/>
          <w:lang w:val="ro-RO" w:eastAsia="ru-RU"/>
        </w:rPr>
      </w:pPr>
    </w:p>
    <w:p w:rsidR="00DD497A" w:rsidRDefault="00DD497A" w:rsidP="00EA64FE">
      <w:pPr>
        <w:autoSpaceDE w:val="0"/>
        <w:autoSpaceDN w:val="0"/>
        <w:adjustRightInd w:val="0"/>
        <w:ind w:firstLine="0"/>
        <w:jc w:val="right"/>
        <w:rPr>
          <w:rFonts w:eastAsia="Calibri"/>
          <w:sz w:val="24"/>
          <w:szCs w:val="24"/>
          <w:lang w:val="ro-RO" w:eastAsia="ru-RU"/>
        </w:rPr>
      </w:pPr>
    </w:p>
    <w:p w:rsidR="00DD497A" w:rsidRDefault="00DD497A" w:rsidP="00EA64FE">
      <w:pPr>
        <w:autoSpaceDE w:val="0"/>
        <w:autoSpaceDN w:val="0"/>
        <w:adjustRightInd w:val="0"/>
        <w:ind w:firstLine="0"/>
        <w:jc w:val="right"/>
        <w:rPr>
          <w:rFonts w:eastAsia="Calibri"/>
          <w:sz w:val="24"/>
          <w:szCs w:val="24"/>
          <w:lang w:val="ro-RO" w:eastAsia="ru-RU"/>
        </w:rPr>
      </w:pPr>
    </w:p>
    <w:p w:rsidR="00DD497A" w:rsidRDefault="00DD497A" w:rsidP="00EA64FE">
      <w:pPr>
        <w:autoSpaceDE w:val="0"/>
        <w:autoSpaceDN w:val="0"/>
        <w:adjustRightInd w:val="0"/>
        <w:ind w:firstLine="0"/>
        <w:jc w:val="right"/>
        <w:rPr>
          <w:rFonts w:eastAsia="Calibri"/>
          <w:sz w:val="24"/>
          <w:szCs w:val="24"/>
          <w:lang w:val="ro-RO" w:eastAsia="ru-RU"/>
        </w:rPr>
      </w:pPr>
    </w:p>
    <w:p w:rsidR="00DD497A" w:rsidRPr="00DD497A" w:rsidRDefault="00DD497A" w:rsidP="00DD497A">
      <w:pPr>
        <w:tabs>
          <w:tab w:val="left" w:pos="1134"/>
        </w:tabs>
        <w:ind w:firstLine="0"/>
        <w:jc w:val="center"/>
        <w:rPr>
          <w:b/>
          <w:bCs/>
          <w:sz w:val="28"/>
          <w:szCs w:val="28"/>
          <w:lang w:val="ru-RU"/>
        </w:rPr>
      </w:pPr>
      <w:r w:rsidRPr="00DD497A">
        <w:rPr>
          <w:b/>
          <w:bCs/>
          <w:sz w:val="28"/>
          <w:szCs w:val="28"/>
          <w:lang w:val="ru-RU"/>
        </w:rPr>
        <w:t xml:space="preserve">О проекте закона о качестве </w:t>
      </w:r>
      <w:r w:rsidRPr="00DD497A">
        <w:rPr>
          <w:b/>
          <w:bCs/>
          <w:sz w:val="28"/>
          <w:szCs w:val="28"/>
          <w:lang w:val="ru-RU"/>
        </w:rPr>
        <w:br/>
        <w:t>питьевой воды</w:t>
      </w:r>
    </w:p>
    <w:p w:rsidR="00DD497A" w:rsidRPr="00DD497A" w:rsidRDefault="00DD497A" w:rsidP="00DD497A">
      <w:pPr>
        <w:tabs>
          <w:tab w:val="left" w:pos="1134"/>
        </w:tabs>
        <w:ind w:firstLine="0"/>
        <w:jc w:val="center"/>
        <w:rPr>
          <w:b/>
          <w:bCs/>
          <w:sz w:val="28"/>
          <w:szCs w:val="28"/>
          <w:lang w:val="ru-RU"/>
        </w:rPr>
      </w:pPr>
      <w:r w:rsidRPr="00DD497A">
        <w:rPr>
          <w:b/>
          <w:bCs/>
          <w:sz w:val="28"/>
          <w:szCs w:val="28"/>
          <w:lang w:val="ru-RU"/>
        </w:rPr>
        <w:t>------------------------------------------------------------------------</w:t>
      </w:r>
    </w:p>
    <w:p w:rsidR="00DD497A" w:rsidRPr="00DD497A" w:rsidRDefault="00DD497A" w:rsidP="00DD497A">
      <w:pPr>
        <w:tabs>
          <w:tab w:val="left" w:pos="1134"/>
        </w:tabs>
        <w:rPr>
          <w:sz w:val="28"/>
          <w:szCs w:val="28"/>
          <w:lang w:val="ru-RU"/>
        </w:rPr>
      </w:pPr>
    </w:p>
    <w:p w:rsidR="00DD497A" w:rsidRPr="00DD497A" w:rsidRDefault="00DD497A" w:rsidP="00DD497A">
      <w:pPr>
        <w:tabs>
          <w:tab w:val="left" w:pos="1134"/>
        </w:tabs>
        <w:rPr>
          <w:sz w:val="28"/>
          <w:szCs w:val="28"/>
          <w:lang w:val="ru-RU"/>
        </w:rPr>
      </w:pPr>
      <w:r w:rsidRPr="00DD497A">
        <w:rPr>
          <w:sz w:val="28"/>
          <w:szCs w:val="28"/>
          <w:lang w:val="ru-RU"/>
        </w:rPr>
        <w:t>Правительство ПОСТАНОВЛЯЕТ:</w:t>
      </w:r>
    </w:p>
    <w:p w:rsidR="00DD497A" w:rsidRPr="00DD497A" w:rsidRDefault="00DD497A" w:rsidP="00DD497A">
      <w:pPr>
        <w:tabs>
          <w:tab w:val="left" w:pos="1134"/>
        </w:tabs>
        <w:rPr>
          <w:sz w:val="28"/>
          <w:szCs w:val="28"/>
          <w:lang w:val="ru-RU"/>
        </w:rPr>
      </w:pPr>
    </w:p>
    <w:p w:rsidR="00DD497A" w:rsidRPr="00DD497A" w:rsidRDefault="00DD497A" w:rsidP="00DD497A">
      <w:pPr>
        <w:tabs>
          <w:tab w:val="left" w:pos="1134"/>
        </w:tabs>
        <w:rPr>
          <w:sz w:val="28"/>
          <w:szCs w:val="28"/>
          <w:lang w:val="ru-RU"/>
        </w:rPr>
      </w:pPr>
      <w:r w:rsidRPr="00DD497A">
        <w:rPr>
          <w:sz w:val="28"/>
          <w:szCs w:val="28"/>
          <w:lang w:val="ru-RU"/>
        </w:rPr>
        <w:t>Одобрить  и представить Парламенту на рассмотрение проект закона о качестве питьевой воды.</w:t>
      </w:r>
    </w:p>
    <w:p w:rsidR="00DD497A" w:rsidRPr="00DD497A" w:rsidRDefault="00DD497A" w:rsidP="00DD497A">
      <w:pPr>
        <w:tabs>
          <w:tab w:val="left" w:pos="1134"/>
        </w:tabs>
        <w:rPr>
          <w:sz w:val="28"/>
          <w:szCs w:val="28"/>
          <w:lang w:val="ru-RU"/>
        </w:rPr>
      </w:pPr>
    </w:p>
    <w:p w:rsidR="00DD497A" w:rsidRPr="00DD497A" w:rsidRDefault="00DD497A" w:rsidP="00DD497A">
      <w:pPr>
        <w:tabs>
          <w:tab w:val="left" w:pos="1134"/>
        </w:tabs>
        <w:rPr>
          <w:sz w:val="28"/>
          <w:szCs w:val="28"/>
          <w:lang w:val="ru-RU"/>
        </w:rPr>
      </w:pPr>
    </w:p>
    <w:p w:rsidR="00DD497A" w:rsidRPr="00DD497A" w:rsidRDefault="00DD497A" w:rsidP="00DD497A">
      <w:pPr>
        <w:pStyle w:val="news"/>
        <w:tabs>
          <w:tab w:val="left" w:pos="1134"/>
        </w:tabs>
        <w:ind w:firstLine="709"/>
        <w:jc w:val="both"/>
        <w:rPr>
          <w:rFonts w:ascii="Times New Roman" w:hAnsi="Times New Roman" w:cs="Times New Roman"/>
          <w:b/>
          <w:color w:val="000000"/>
          <w:sz w:val="28"/>
          <w:szCs w:val="28"/>
        </w:rPr>
      </w:pPr>
      <w:r w:rsidRPr="00DD497A">
        <w:rPr>
          <w:rFonts w:ascii="Times New Roman" w:hAnsi="Times New Roman" w:cs="Times New Roman"/>
          <w:b/>
          <w:color w:val="000000"/>
          <w:sz w:val="28"/>
          <w:szCs w:val="28"/>
        </w:rPr>
        <w:t>Премьер-министр</w:t>
      </w:r>
      <w:r w:rsidRPr="00DD497A">
        <w:rPr>
          <w:rFonts w:ascii="Times New Roman" w:hAnsi="Times New Roman" w:cs="Times New Roman"/>
          <w:b/>
          <w:color w:val="000000"/>
          <w:sz w:val="28"/>
          <w:szCs w:val="28"/>
        </w:rPr>
        <w:tab/>
      </w:r>
      <w:r w:rsidRPr="00DD497A">
        <w:rPr>
          <w:rFonts w:ascii="Times New Roman" w:hAnsi="Times New Roman" w:cs="Times New Roman"/>
          <w:b/>
          <w:color w:val="000000"/>
          <w:sz w:val="28"/>
          <w:szCs w:val="28"/>
        </w:rPr>
        <w:tab/>
      </w:r>
      <w:r w:rsidRPr="00DD497A">
        <w:rPr>
          <w:rFonts w:ascii="Times New Roman" w:hAnsi="Times New Roman" w:cs="Times New Roman"/>
          <w:b/>
          <w:color w:val="000000"/>
          <w:sz w:val="28"/>
          <w:szCs w:val="28"/>
        </w:rPr>
        <w:tab/>
      </w:r>
      <w:r w:rsidRPr="00DD497A">
        <w:rPr>
          <w:rFonts w:ascii="Times New Roman" w:hAnsi="Times New Roman" w:cs="Times New Roman"/>
          <w:b/>
          <w:color w:val="000000"/>
          <w:sz w:val="28"/>
          <w:szCs w:val="28"/>
        </w:rPr>
        <w:tab/>
      </w:r>
      <w:r w:rsidRPr="00DD497A">
        <w:rPr>
          <w:rFonts w:ascii="Times New Roman" w:hAnsi="Times New Roman" w:cs="Times New Roman"/>
          <w:b/>
          <w:color w:val="000000"/>
          <w:sz w:val="28"/>
          <w:szCs w:val="28"/>
        </w:rPr>
        <w:tab/>
        <w:t>ПАВЕЛ ФИЛИП</w:t>
      </w:r>
    </w:p>
    <w:p w:rsidR="00DD497A" w:rsidRPr="00DD497A" w:rsidRDefault="00DD497A" w:rsidP="00DD497A">
      <w:pPr>
        <w:pStyle w:val="news"/>
        <w:tabs>
          <w:tab w:val="left" w:pos="1134"/>
        </w:tabs>
        <w:ind w:firstLine="709"/>
        <w:jc w:val="both"/>
        <w:rPr>
          <w:rFonts w:ascii="Times New Roman" w:hAnsi="Times New Roman" w:cs="Times New Roman"/>
          <w:color w:val="000000"/>
          <w:sz w:val="28"/>
          <w:szCs w:val="28"/>
        </w:rPr>
      </w:pPr>
    </w:p>
    <w:p w:rsidR="00DD497A" w:rsidRPr="00DD497A" w:rsidRDefault="00DD497A" w:rsidP="00DD497A">
      <w:pPr>
        <w:pStyle w:val="news"/>
        <w:tabs>
          <w:tab w:val="left" w:pos="1134"/>
        </w:tabs>
        <w:jc w:val="both"/>
        <w:rPr>
          <w:rFonts w:ascii="Times New Roman" w:hAnsi="Times New Roman" w:cs="Times New Roman"/>
          <w:sz w:val="28"/>
          <w:szCs w:val="28"/>
        </w:rPr>
      </w:pPr>
      <w:r w:rsidRPr="00DD497A">
        <w:rPr>
          <w:rFonts w:ascii="Times New Roman" w:hAnsi="Times New Roman" w:cs="Times New Roman"/>
          <w:color w:val="000000"/>
          <w:sz w:val="28"/>
          <w:szCs w:val="28"/>
        </w:rPr>
        <w:t>Контрасигнуют:</w:t>
      </w:r>
    </w:p>
    <w:p w:rsidR="00DD497A" w:rsidRPr="00DD497A" w:rsidRDefault="00DD497A" w:rsidP="00DD497A">
      <w:pPr>
        <w:pStyle w:val="news"/>
        <w:tabs>
          <w:tab w:val="left" w:pos="1134"/>
        </w:tabs>
        <w:jc w:val="both"/>
        <w:rPr>
          <w:rFonts w:ascii="Times New Roman" w:hAnsi="Times New Roman" w:cs="Times New Roman"/>
          <w:color w:val="000000"/>
          <w:sz w:val="28"/>
          <w:szCs w:val="28"/>
        </w:rPr>
      </w:pPr>
    </w:p>
    <w:p w:rsidR="00DD497A" w:rsidRPr="00DD497A" w:rsidRDefault="00DD497A" w:rsidP="00DD497A">
      <w:pPr>
        <w:tabs>
          <w:tab w:val="left" w:pos="5670"/>
        </w:tabs>
        <w:ind w:firstLine="0"/>
        <w:rPr>
          <w:sz w:val="28"/>
          <w:szCs w:val="28"/>
          <w:lang w:val="ru-RU" w:eastAsia="ru-RU"/>
        </w:rPr>
      </w:pPr>
    </w:p>
    <w:p w:rsidR="00DD497A" w:rsidRPr="00DD497A" w:rsidRDefault="00DD497A" w:rsidP="00DD497A">
      <w:pPr>
        <w:tabs>
          <w:tab w:val="left" w:pos="5670"/>
        </w:tabs>
        <w:ind w:firstLine="0"/>
        <w:rPr>
          <w:sz w:val="28"/>
          <w:szCs w:val="28"/>
          <w:lang w:val="ru-RU"/>
        </w:rPr>
      </w:pPr>
      <w:r w:rsidRPr="00DD497A">
        <w:rPr>
          <w:sz w:val="28"/>
          <w:szCs w:val="28"/>
          <w:lang w:val="ru-RU"/>
        </w:rPr>
        <w:t>Министр иностранных дел и</w:t>
      </w:r>
    </w:p>
    <w:p w:rsidR="00DD497A" w:rsidRPr="00DD497A" w:rsidRDefault="00DD497A" w:rsidP="00DD497A">
      <w:pPr>
        <w:tabs>
          <w:tab w:val="left" w:pos="5670"/>
        </w:tabs>
        <w:ind w:firstLine="0"/>
        <w:rPr>
          <w:sz w:val="28"/>
          <w:szCs w:val="28"/>
          <w:lang w:val="ru-RU"/>
        </w:rPr>
      </w:pPr>
      <w:r w:rsidRPr="00DD497A">
        <w:rPr>
          <w:sz w:val="28"/>
          <w:szCs w:val="28"/>
          <w:lang w:val="ru-RU"/>
        </w:rPr>
        <w:t>европейской интеграции</w:t>
      </w:r>
      <w:r w:rsidRPr="00DD497A">
        <w:rPr>
          <w:sz w:val="28"/>
          <w:szCs w:val="28"/>
          <w:lang w:val="ru-RU"/>
        </w:rPr>
        <w:tab/>
      </w:r>
      <w:r w:rsidRPr="00DD497A">
        <w:rPr>
          <w:sz w:val="28"/>
          <w:szCs w:val="28"/>
          <w:lang w:val="ru-RU"/>
        </w:rPr>
        <w:tab/>
      </w:r>
      <w:r w:rsidRPr="00DD497A">
        <w:rPr>
          <w:sz w:val="28"/>
          <w:szCs w:val="28"/>
          <w:lang w:val="ru-RU"/>
        </w:rPr>
        <w:tab/>
        <w:t>Тудор Ульяновски</w:t>
      </w:r>
    </w:p>
    <w:p w:rsidR="00DD497A" w:rsidRPr="00DD497A" w:rsidRDefault="00DD497A" w:rsidP="00DD497A">
      <w:pPr>
        <w:tabs>
          <w:tab w:val="left" w:pos="5670"/>
        </w:tabs>
        <w:ind w:firstLine="0"/>
        <w:rPr>
          <w:sz w:val="28"/>
          <w:szCs w:val="28"/>
          <w:lang w:val="ru-RU"/>
        </w:rPr>
      </w:pPr>
    </w:p>
    <w:p w:rsidR="00DD497A" w:rsidRPr="00DD497A" w:rsidRDefault="00DD497A" w:rsidP="00DD497A">
      <w:pPr>
        <w:tabs>
          <w:tab w:val="left" w:pos="5670"/>
        </w:tabs>
        <w:ind w:firstLine="0"/>
        <w:rPr>
          <w:sz w:val="28"/>
          <w:szCs w:val="28"/>
          <w:lang w:val="ru-RU"/>
        </w:rPr>
      </w:pPr>
      <w:r w:rsidRPr="00DD497A">
        <w:rPr>
          <w:sz w:val="28"/>
          <w:szCs w:val="28"/>
          <w:lang w:val="ru-RU"/>
        </w:rPr>
        <w:t xml:space="preserve">Министр здравоохранения, </w:t>
      </w:r>
    </w:p>
    <w:p w:rsidR="00DD497A" w:rsidRPr="00DD497A" w:rsidRDefault="00DD497A" w:rsidP="00DD497A">
      <w:pPr>
        <w:tabs>
          <w:tab w:val="left" w:pos="5670"/>
        </w:tabs>
        <w:ind w:firstLine="0"/>
        <w:rPr>
          <w:sz w:val="28"/>
          <w:szCs w:val="28"/>
          <w:lang w:val="ru-RU"/>
        </w:rPr>
      </w:pPr>
      <w:r w:rsidRPr="00DD497A">
        <w:rPr>
          <w:sz w:val="28"/>
          <w:szCs w:val="28"/>
          <w:lang w:val="ru-RU"/>
        </w:rPr>
        <w:t>труда и социальной защиты</w:t>
      </w:r>
      <w:r w:rsidRPr="00DD497A">
        <w:rPr>
          <w:sz w:val="28"/>
          <w:szCs w:val="28"/>
          <w:lang w:val="ru-RU"/>
        </w:rPr>
        <w:tab/>
      </w:r>
      <w:r w:rsidRPr="00DD497A">
        <w:rPr>
          <w:sz w:val="28"/>
          <w:szCs w:val="28"/>
          <w:lang w:val="ru-RU"/>
        </w:rPr>
        <w:tab/>
      </w:r>
      <w:r w:rsidRPr="00DD497A">
        <w:rPr>
          <w:sz w:val="28"/>
          <w:szCs w:val="28"/>
          <w:lang w:val="ru-RU"/>
        </w:rPr>
        <w:tab/>
        <w:t xml:space="preserve">Сильвия Раду </w:t>
      </w:r>
    </w:p>
    <w:p w:rsidR="00DD497A" w:rsidRPr="00DD497A" w:rsidRDefault="00DD497A" w:rsidP="00DD497A">
      <w:pPr>
        <w:tabs>
          <w:tab w:val="left" w:pos="5670"/>
        </w:tabs>
        <w:ind w:firstLine="0"/>
        <w:rPr>
          <w:sz w:val="28"/>
          <w:szCs w:val="28"/>
          <w:lang w:val="ru-RU"/>
        </w:rPr>
      </w:pPr>
    </w:p>
    <w:p w:rsidR="00DD497A" w:rsidRPr="00DD497A" w:rsidRDefault="00DD497A" w:rsidP="00DD497A">
      <w:pPr>
        <w:tabs>
          <w:tab w:val="left" w:pos="5670"/>
        </w:tabs>
        <w:ind w:firstLine="0"/>
        <w:rPr>
          <w:sz w:val="28"/>
          <w:szCs w:val="28"/>
          <w:lang w:val="ru-RU"/>
        </w:rPr>
      </w:pPr>
      <w:r w:rsidRPr="00DD497A">
        <w:rPr>
          <w:sz w:val="28"/>
          <w:szCs w:val="28"/>
          <w:lang w:val="ru-RU"/>
        </w:rPr>
        <w:lastRenderedPageBreak/>
        <w:t xml:space="preserve">Министр сельского хозяйства, </w:t>
      </w:r>
    </w:p>
    <w:p w:rsidR="00DD497A" w:rsidRPr="00DD497A" w:rsidRDefault="00DD497A" w:rsidP="00DD497A">
      <w:pPr>
        <w:tabs>
          <w:tab w:val="left" w:pos="5670"/>
        </w:tabs>
        <w:ind w:firstLine="0"/>
        <w:rPr>
          <w:sz w:val="28"/>
          <w:szCs w:val="28"/>
          <w:lang w:val="ru-RU"/>
        </w:rPr>
      </w:pPr>
      <w:r w:rsidRPr="00DD497A">
        <w:rPr>
          <w:sz w:val="28"/>
          <w:szCs w:val="28"/>
          <w:lang w:val="ru-RU"/>
        </w:rPr>
        <w:t xml:space="preserve">регионального развития и </w:t>
      </w:r>
    </w:p>
    <w:p w:rsidR="00DD497A" w:rsidRPr="00DD497A" w:rsidRDefault="00DD497A" w:rsidP="00DD497A">
      <w:pPr>
        <w:tabs>
          <w:tab w:val="left" w:pos="5670"/>
        </w:tabs>
        <w:ind w:firstLine="0"/>
        <w:rPr>
          <w:sz w:val="28"/>
          <w:szCs w:val="28"/>
          <w:lang w:val="ru-RU"/>
        </w:rPr>
      </w:pPr>
      <w:r w:rsidRPr="00DD497A">
        <w:rPr>
          <w:sz w:val="28"/>
          <w:szCs w:val="28"/>
          <w:lang w:val="ru-RU"/>
        </w:rPr>
        <w:t>окружающей среды</w:t>
      </w:r>
      <w:r w:rsidRPr="00DD497A">
        <w:rPr>
          <w:sz w:val="28"/>
          <w:szCs w:val="28"/>
          <w:lang w:val="ru-RU"/>
        </w:rPr>
        <w:tab/>
      </w:r>
      <w:r w:rsidRPr="00DD497A">
        <w:rPr>
          <w:sz w:val="28"/>
          <w:szCs w:val="28"/>
          <w:lang w:val="ru-RU"/>
        </w:rPr>
        <w:tab/>
      </w:r>
      <w:r w:rsidRPr="00DD497A">
        <w:rPr>
          <w:sz w:val="28"/>
          <w:szCs w:val="28"/>
          <w:lang w:val="ru-RU"/>
        </w:rPr>
        <w:tab/>
        <w:t>Николае Чубук</w:t>
      </w:r>
    </w:p>
    <w:p w:rsidR="00DD497A" w:rsidRPr="00DD497A" w:rsidRDefault="00DD497A" w:rsidP="00DD497A">
      <w:pPr>
        <w:tabs>
          <w:tab w:val="left" w:pos="5670"/>
        </w:tabs>
        <w:ind w:firstLine="0"/>
        <w:rPr>
          <w:sz w:val="28"/>
          <w:szCs w:val="28"/>
          <w:lang w:val="ru-RU"/>
        </w:rPr>
      </w:pPr>
    </w:p>
    <w:p w:rsidR="00DD497A" w:rsidRPr="00DD497A" w:rsidRDefault="00DD497A" w:rsidP="00DD497A">
      <w:pPr>
        <w:tabs>
          <w:tab w:val="left" w:pos="5670"/>
        </w:tabs>
        <w:ind w:firstLine="0"/>
        <w:rPr>
          <w:sz w:val="28"/>
          <w:szCs w:val="28"/>
          <w:lang w:val="ru-RU"/>
        </w:rPr>
      </w:pPr>
      <w:r w:rsidRPr="00DD497A">
        <w:rPr>
          <w:sz w:val="28"/>
          <w:szCs w:val="28"/>
          <w:lang w:val="ru-RU"/>
        </w:rPr>
        <w:t>Министр юстиции</w:t>
      </w:r>
      <w:r w:rsidRPr="00DD497A">
        <w:rPr>
          <w:sz w:val="28"/>
          <w:szCs w:val="28"/>
          <w:lang w:val="ru-RU"/>
        </w:rPr>
        <w:tab/>
      </w:r>
      <w:r w:rsidRPr="00DD497A">
        <w:rPr>
          <w:sz w:val="28"/>
          <w:szCs w:val="28"/>
          <w:lang w:val="ru-RU"/>
        </w:rPr>
        <w:tab/>
      </w:r>
      <w:r w:rsidRPr="00DD497A">
        <w:rPr>
          <w:sz w:val="28"/>
          <w:szCs w:val="28"/>
          <w:lang w:val="ru-RU"/>
        </w:rPr>
        <w:tab/>
        <w:t>Виктория Ифтоди</w:t>
      </w:r>
    </w:p>
    <w:p w:rsidR="00DD497A" w:rsidRPr="00DD497A" w:rsidRDefault="00DD497A" w:rsidP="00DD497A">
      <w:pPr>
        <w:tabs>
          <w:tab w:val="left" w:pos="5670"/>
        </w:tabs>
        <w:ind w:firstLine="0"/>
        <w:rPr>
          <w:sz w:val="28"/>
          <w:szCs w:val="28"/>
          <w:lang w:val="ru-RU"/>
        </w:rPr>
      </w:pPr>
    </w:p>
    <w:p w:rsidR="00DD497A" w:rsidRPr="00DD497A" w:rsidRDefault="00DD497A" w:rsidP="00DD497A">
      <w:pPr>
        <w:tabs>
          <w:tab w:val="left" w:pos="5670"/>
        </w:tabs>
        <w:ind w:firstLine="0"/>
        <w:rPr>
          <w:sz w:val="28"/>
          <w:szCs w:val="28"/>
          <w:lang w:val="ru-RU"/>
        </w:rPr>
      </w:pPr>
    </w:p>
    <w:p w:rsidR="00DD497A" w:rsidRPr="00DD497A" w:rsidRDefault="00DD497A" w:rsidP="00DD497A">
      <w:pPr>
        <w:tabs>
          <w:tab w:val="left" w:pos="5670"/>
        </w:tabs>
        <w:ind w:firstLine="0"/>
        <w:rPr>
          <w:sz w:val="28"/>
          <w:szCs w:val="28"/>
          <w:lang w:val="ru-RU"/>
        </w:rPr>
      </w:pPr>
    </w:p>
    <w:p w:rsidR="00DD497A" w:rsidRPr="00DD497A" w:rsidRDefault="00DD497A" w:rsidP="00DD497A">
      <w:pPr>
        <w:tabs>
          <w:tab w:val="left" w:pos="5670"/>
        </w:tabs>
        <w:ind w:firstLine="0"/>
        <w:rPr>
          <w:sz w:val="28"/>
          <w:szCs w:val="28"/>
          <w:lang w:val="ru-RU" w:eastAsia="ru-RU"/>
        </w:rPr>
      </w:pPr>
    </w:p>
    <w:p w:rsidR="00DD497A" w:rsidRPr="00DD497A" w:rsidRDefault="00DD497A" w:rsidP="00DD497A">
      <w:pPr>
        <w:tabs>
          <w:tab w:val="left" w:pos="5670"/>
        </w:tabs>
        <w:ind w:firstLine="0"/>
        <w:rPr>
          <w:sz w:val="28"/>
          <w:szCs w:val="28"/>
          <w:lang w:val="ru-RU" w:eastAsia="ru-RU"/>
        </w:rPr>
      </w:pPr>
    </w:p>
    <w:p w:rsidR="00DD497A" w:rsidRPr="00DD497A" w:rsidRDefault="00DD497A" w:rsidP="00DD497A">
      <w:pPr>
        <w:tabs>
          <w:tab w:val="left" w:pos="5670"/>
        </w:tabs>
        <w:ind w:firstLine="0"/>
        <w:rPr>
          <w:sz w:val="28"/>
          <w:szCs w:val="28"/>
          <w:lang w:val="ru-RU" w:eastAsia="ru-RU"/>
        </w:rPr>
      </w:pPr>
    </w:p>
    <w:p w:rsidR="00DD497A" w:rsidRPr="00DD497A" w:rsidRDefault="00DD497A" w:rsidP="00DD497A">
      <w:pPr>
        <w:tabs>
          <w:tab w:val="left" w:pos="5670"/>
        </w:tabs>
        <w:ind w:firstLine="0"/>
        <w:rPr>
          <w:sz w:val="28"/>
          <w:szCs w:val="28"/>
          <w:lang w:val="ru-RU" w:eastAsia="ru-RU"/>
        </w:rPr>
      </w:pPr>
    </w:p>
    <w:p w:rsidR="00DD497A" w:rsidRPr="00DD497A" w:rsidRDefault="00DD497A" w:rsidP="00DD497A">
      <w:pPr>
        <w:pStyle w:val="news"/>
        <w:tabs>
          <w:tab w:val="left" w:pos="1134"/>
        </w:tabs>
        <w:jc w:val="both"/>
        <w:rPr>
          <w:rFonts w:ascii="Times New Roman" w:hAnsi="Times New Roman" w:cs="Times New Roman"/>
          <w:color w:val="000000"/>
          <w:sz w:val="28"/>
          <w:szCs w:val="28"/>
        </w:rPr>
      </w:pPr>
    </w:p>
    <w:p w:rsidR="00DD497A" w:rsidRPr="00DD497A" w:rsidRDefault="00DD497A" w:rsidP="00DD497A">
      <w:pPr>
        <w:pStyle w:val="news"/>
        <w:tabs>
          <w:tab w:val="left" w:pos="1134"/>
        </w:tabs>
        <w:ind w:firstLine="709"/>
        <w:jc w:val="both"/>
        <w:rPr>
          <w:rFonts w:ascii="Times New Roman" w:hAnsi="Times New Roman" w:cs="Times New Roman"/>
          <w:color w:val="000000"/>
          <w:sz w:val="28"/>
          <w:szCs w:val="28"/>
        </w:rPr>
      </w:pPr>
    </w:p>
    <w:p w:rsidR="00DD497A" w:rsidRPr="00DD497A" w:rsidRDefault="00DD497A" w:rsidP="00DD497A">
      <w:pPr>
        <w:pStyle w:val="news"/>
        <w:tabs>
          <w:tab w:val="left" w:pos="1134"/>
        </w:tabs>
        <w:ind w:firstLine="709"/>
        <w:jc w:val="both"/>
        <w:rPr>
          <w:rFonts w:ascii="Times New Roman" w:hAnsi="Times New Roman" w:cs="Times New Roman"/>
          <w:color w:val="000000"/>
          <w:sz w:val="28"/>
          <w:szCs w:val="28"/>
        </w:rPr>
      </w:pPr>
    </w:p>
    <w:p w:rsidR="00DD497A" w:rsidRPr="00DD497A" w:rsidRDefault="00DD497A" w:rsidP="00DD497A">
      <w:pPr>
        <w:pStyle w:val="news"/>
        <w:tabs>
          <w:tab w:val="left" w:pos="1134"/>
        </w:tabs>
        <w:ind w:firstLine="709"/>
        <w:jc w:val="both"/>
        <w:rPr>
          <w:rFonts w:ascii="Times New Roman" w:hAnsi="Times New Roman" w:cs="Times New Roman"/>
          <w:color w:val="000000"/>
          <w:sz w:val="28"/>
          <w:szCs w:val="28"/>
        </w:rPr>
      </w:pPr>
    </w:p>
    <w:p w:rsidR="00DD497A" w:rsidRPr="00DD497A" w:rsidRDefault="00DD497A" w:rsidP="00DD497A">
      <w:pPr>
        <w:pStyle w:val="news"/>
        <w:tabs>
          <w:tab w:val="left" w:pos="1134"/>
        </w:tabs>
        <w:ind w:firstLine="709"/>
        <w:jc w:val="both"/>
        <w:rPr>
          <w:rFonts w:ascii="Times New Roman" w:hAnsi="Times New Roman" w:cs="Times New Roman"/>
          <w:color w:val="000000"/>
          <w:sz w:val="28"/>
          <w:szCs w:val="28"/>
        </w:rPr>
      </w:pPr>
    </w:p>
    <w:p w:rsidR="00DD497A" w:rsidRPr="00DD497A" w:rsidRDefault="00DD497A" w:rsidP="00DD497A">
      <w:pPr>
        <w:pStyle w:val="news"/>
        <w:tabs>
          <w:tab w:val="left" w:pos="1134"/>
        </w:tabs>
        <w:ind w:firstLine="709"/>
        <w:jc w:val="both"/>
        <w:rPr>
          <w:rFonts w:ascii="Times New Roman" w:hAnsi="Times New Roman" w:cs="Times New Roman"/>
          <w:color w:val="000000"/>
          <w:sz w:val="28"/>
          <w:szCs w:val="28"/>
        </w:rPr>
      </w:pPr>
    </w:p>
    <w:p w:rsidR="00DD497A" w:rsidRPr="00DD497A" w:rsidRDefault="00DD497A" w:rsidP="00DD497A">
      <w:pPr>
        <w:pStyle w:val="news"/>
        <w:tabs>
          <w:tab w:val="left" w:pos="1134"/>
        </w:tabs>
        <w:ind w:firstLine="709"/>
        <w:jc w:val="both"/>
        <w:rPr>
          <w:rFonts w:ascii="Times New Roman" w:hAnsi="Times New Roman" w:cs="Times New Roman"/>
          <w:color w:val="000000"/>
          <w:sz w:val="28"/>
          <w:szCs w:val="28"/>
        </w:rPr>
      </w:pPr>
    </w:p>
    <w:p w:rsidR="00DD497A" w:rsidRPr="00DD497A" w:rsidRDefault="00DD497A" w:rsidP="00DD497A">
      <w:pPr>
        <w:pStyle w:val="news"/>
        <w:tabs>
          <w:tab w:val="left" w:pos="1134"/>
        </w:tabs>
        <w:ind w:firstLine="709"/>
        <w:jc w:val="both"/>
        <w:rPr>
          <w:rFonts w:ascii="Times New Roman" w:hAnsi="Times New Roman" w:cs="Times New Roman"/>
          <w:color w:val="000000"/>
          <w:sz w:val="28"/>
          <w:szCs w:val="28"/>
        </w:rPr>
      </w:pPr>
    </w:p>
    <w:p w:rsidR="00DD497A" w:rsidRPr="00DD497A" w:rsidRDefault="00DD497A" w:rsidP="00DD497A">
      <w:pPr>
        <w:pStyle w:val="news"/>
        <w:tabs>
          <w:tab w:val="left" w:pos="1134"/>
        </w:tabs>
        <w:ind w:firstLine="709"/>
        <w:jc w:val="both"/>
        <w:rPr>
          <w:rFonts w:ascii="Times New Roman" w:hAnsi="Times New Roman" w:cs="Times New Roman"/>
          <w:color w:val="000000"/>
          <w:sz w:val="28"/>
          <w:szCs w:val="28"/>
        </w:rPr>
      </w:pPr>
    </w:p>
    <w:p w:rsidR="00DD497A" w:rsidRPr="00DD497A" w:rsidRDefault="00DD497A" w:rsidP="00DD497A">
      <w:pPr>
        <w:pStyle w:val="news"/>
        <w:tabs>
          <w:tab w:val="left" w:pos="1134"/>
        </w:tabs>
        <w:ind w:firstLine="709"/>
        <w:jc w:val="both"/>
        <w:rPr>
          <w:rFonts w:ascii="Times New Roman" w:hAnsi="Times New Roman" w:cs="Times New Roman"/>
          <w:color w:val="000000"/>
          <w:sz w:val="28"/>
          <w:szCs w:val="28"/>
        </w:rPr>
      </w:pPr>
      <w:r w:rsidRPr="00DD497A">
        <w:rPr>
          <w:rFonts w:ascii="Times New Roman" w:hAnsi="Times New Roman" w:cs="Times New Roman"/>
          <w:color w:val="000000"/>
          <w:sz w:val="28"/>
          <w:szCs w:val="28"/>
        </w:rPr>
        <w:t>Визирует:</w:t>
      </w:r>
    </w:p>
    <w:p w:rsidR="00DD497A" w:rsidRPr="00DD497A" w:rsidRDefault="00DD497A" w:rsidP="00DD497A">
      <w:pPr>
        <w:pStyle w:val="news"/>
        <w:tabs>
          <w:tab w:val="left" w:pos="1134"/>
        </w:tabs>
        <w:ind w:firstLine="709"/>
        <w:jc w:val="both"/>
        <w:rPr>
          <w:rFonts w:ascii="Times New Roman" w:hAnsi="Times New Roman" w:cs="Times New Roman"/>
          <w:color w:val="000000"/>
          <w:sz w:val="28"/>
          <w:szCs w:val="28"/>
        </w:rPr>
      </w:pPr>
    </w:p>
    <w:p w:rsidR="00DD497A" w:rsidRPr="00DD497A" w:rsidRDefault="00DD497A" w:rsidP="00DD497A">
      <w:pPr>
        <w:pStyle w:val="news"/>
        <w:tabs>
          <w:tab w:val="left" w:pos="1134"/>
        </w:tabs>
        <w:ind w:firstLine="709"/>
        <w:jc w:val="both"/>
        <w:rPr>
          <w:rFonts w:ascii="Times New Roman" w:hAnsi="Times New Roman" w:cs="Times New Roman"/>
          <w:color w:val="000000"/>
          <w:sz w:val="28"/>
          <w:szCs w:val="28"/>
        </w:rPr>
      </w:pPr>
      <w:r w:rsidRPr="00DD497A">
        <w:rPr>
          <w:rFonts w:ascii="Times New Roman" w:hAnsi="Times New Roman" w:cs="Times New Roman"/>
          <w:color w:val="000000"/>
          <w:sz w:val="28"/>
          <w:szCs w:val="28"/>
        </w:rPr>
        <w:t xml:space="preserve">Генеральный секретарь </w:t>
      </w:r>
    </w:p>
    <w:p w:rsidR="00DD497A" w:rsidRPr="00DD497A" w:rsidRDefault="00DD497A" w:rsidP="00DD497A">
      <w:pPr>
        <w:pStyle w:val="news"/>
        <w:tabs>
          <w:tab w:val="left" w:pos="1134"/>
        </w:tabs>
        <w:ind w:firstLine="709"/>
        <w:jc w:val="both"/>
        <w:rPr>
          <w:rFonts w:ascii="Times New Roman" w:hAnsi="Times New Roman" w:cs="Times New Roman"/>
          <w:color w:val="000000"/>
          <w:sz w:val="28"/>
          <w:szCs w:val="28"/>
        </w:rPr>
      </w:pPr>
      <w:r w:rsidRPr="00DD497A">
        <w:rPr>
          <w:rFonts w:ascii="Times New Roman" w:hAnsi="Times New Roman" w:cs="Times New Roman"/>
          <w:color w:val="000000"/>
          <w:sz w:val="28"/>
          <w:szCs w:val="28"/>
        </w:rPr>
        <w:t>Правительства</w:t>
      </w:r>
      <w:r w:rsidRPr="00DD497A">
        <w:rPr>
          <w:rFonts w:ascii="Times New Roman" w:hAnsi="Times New Roman" w:cs="Times New Roman"/>
          <w:color w:val="000000"/>
          <w:sz w:val="28"/>
          <w:szCs w:val="28"/>
        </w:rPr>
        <w:tab/>
      </w:r>
      <w:r w:rsidRPr="00DD497A">
        <w:rPr>
          <w:rFonts w:ascii="Times New Roman" w:hAnsi="Times New Roman" w:cs="Times New Roman"/>
          <w:color w:val="000000"/>
          <w:sz w:val="28"/>
          <w:szCs w:val="28"/>
        </w:rPr>
        <w:tab/>
      </w:r>
      <w:r w:rsidRPr="00DD497A">
        <w:rPr>
          <w:rFonts w:ascii="Times New Roman" w:hAnsi="Times New Roman" w:cs="Times New Roman"/>
          <w:color w:val="000000"/>
          <w:sz w:val="28"/>
          <w:szCs w:val="28"/>
        </w:rPr>
        <w:tab/>
      </w:r>
      <w:r w:rsidRPr="00DD497A">
        <w:rPr>
          <w:rFonts w:ascii="Times New Roman" w:hAnsi="Times New Roman" w:cs="Times New Roman"/>
          <w:color w:val="000000"/>
          <w:sz w:val="28"/>
          <w:szCs w:val="28"/>
        </w:rPr>
        <w:tab/>
      </w:r>
      <w:r w:rsidRPr="00DD497A">
        <w:rPr>
          <w:rFonts w:ascii="Times New Roman" w:hAnsi="Times New Roman" w:cs="Times New Roman"/>
          <w:color w:val="000000"/>
          <w:sz w:val="28"/>
          <w:szCs w:val="28"/>
        </w:rPr>
        <w:tab/>
      </w:r>
      <w:r w:rsidRPr="00DD497A">
        <w:rPr>
          <w:rFonts w:ascii="Times New Roman" w:hAnsi="Times New Roman" w:cs="Times New Roman"/>
          <w:color w:val="000000"/>
          <w:sz w:val="28"/>
          <w:szCs w:val="28"/>
        </w:rPr>
        <w:tab/>
        <w:t>Лилия ПАЛИЙ</w:t>
      </w:r>
      <w:r w:rsidRPr="00DD497A">
        <w:rPr>
          <w:rFonts w:ascii="Times New Roman" w:hAnsi="Times New Roman" w:cs="Times New Roman"/>
          <w:color w:val="000000"/>
          <w:sz w:val="28"/>
          <w:szCs w:val="28"/>
        </w:rPr>
        <w:tab/>
      </w:r>
      <w:r w:rsidRPr="00DD497A">
        <w:rPr>
          <w:rFonts w:ascii="Times New Roman" w:hAnsi="Times New Roman" w:cs="Times New Roman"/>
          <w:color w:val="000000"/>
          <w:sz w:val="28"/>
          <w:szCs w:val="28"/>
        </w:rPr>
        <w:tab/>
      </w:r>
      <w:r w:rsidRPr="00DD497A">
        <w:rPr>
          <w:rFonts w:ascii="Times New Roman" w:hAnsi="Times New Roman" w:cs="Times New Roman"/>
          <w:color w:val="000000"/>
          <w:sz w:val="28"/>
          <w:szCs w:val="28"/>
        </w:rPr>
        <w:tab/>
      </w:r>
      <w:r w:rsidRPr="00DD497A">
        <w:rPr>
          <w:rFonts w:ascii="Times New Roman" w:hAnsi="Times New Roman" w:cs="Times New Roman"/>
          <w:color w:val="000000"/>
          <w:sz w:val="28"/>
          <w:szCs w:val="28"/>
        </w:rPr>
        <w:tab/>
      </w:r>
      <w:r w:rsidRPr="00DD497A">
        <w:rPr>
          <w:rFonts w:ascii="Times New Roman" w:hAnsi="Times New Roman" w:cs="Times New Roman"/>
          <w:color w:val="000000"/>
          <w:sz w:val="28"/>
          <w:szCs w:val="28"/>
        </w:rPr>
        <w:tab/>
      </w:r>
      <w:r w:rsidRPr="00DD497A">
        <w:rPr>
          <w:rFonts w:ascii="Times New Roman" w:hAnsi="Times New Roman" w:cs="Times New Roman"/>
          <w:color w:val="000000"/>
          <w:sz w:val="28"/>
          <w:szCs w:val="28"/>
        </w:rPr>
        <w:tab/>
      </w:r>
    </w:p>
    <w:p w:rsidR="00DD497A" w:rsidRPr="00DD497A" w:rsidRDefault="00DD497A" w:rsidP="00DD497A">
      <w:pPr>
        <w:pStyle w:val="news"/>
        <w:tabs>
          <w:tab w:val="left" w:pos="1134"/>
        </w:tabs>
        <w:ind w:firstLine="709"/>
        <w:jc w:val="both"/>
        <w:rPr>
          <w:rFonts w:ascii="Times New Roman" w:hAnsi="Times New Roman" w:cs="Times New Roman"/>
          <w:color w:val="000000"/>
          <w:sz w:val="28"/>
          <w:szCs w:val="28"/>
        </w:rPr>
      </w:pPr>
    </w:p>
    <w:p w:rsidR="00DD497A" w:rsidRPr="00DD497A" w:rsidRDefault="00DD497A" w:rsidP="00DD497A">
      <w:pPr>
        <w:pStyle w:val="news"/>
        <w:tabs>
          <w:tab w:val="left" w:pos="1134"/>
        </w:tabs>
        <w:ind w:firstLine="709"/>
        <w:jc w:val="both"/>
        <w:rPr>
          <w:rFonts w:ascii="Times New Roman" w:hAnsi="Times New Roman" w:cs="Times New Roman"/>
          <w:color w:val="000000"/>
          <w:sz w:val="28"/>
          <w:szCs w:val="28"/>
        </w:rPr>
      </w:pPr>
    </w:p>
    <w:p w:rsidR="00DD497A" w:rsidRPr="00DD497A" w:rsidRDefault="00DD497A" w:rsidP="00DD497A">
      <w:pPr>
        <w:pStyle w:val="news"/>
        <w:tabs>
          <w:tab w:val="left" w:pos="1134"/>
        </w:tabs>
        <w:ind w:firstLine="709"/>
        <w:jc w:val="both"/>
        <w:rPr>
          <w:rFonts w:ascii="Times New Roman" w:hAnsi="Times New Roman" w:cs="Times New Roman"/>
          <w:color w:val="000000"/>
          <w:sz w:val="28"/>
          <w:szCs w:val="28"/>
        </w:rPr>
      </w:pPr>
      <w:r w:rsidRPr="00DD497A">
        <w:rPr>
          <w:rFonts w:ascii="Times New Roman" w:hAnsi="Times New Roman" w:cs="Times New Roman"/>
          <w:color w:val="000000"/>
          <w:sz w:val="28"/>
          <w:szCs w:val="28"/>
        </w:rPr>
        <w:t>Утверждено на заседании</w:t>
      </w:r>
    </w:p>
    <w:p w:rsidR="00DD497A" w:rsidRPr="00DD497A" w:rsidRDefault="00DD497A" w:rsidP="00DD497A">
      <w:pPr>
        <w:pStyle w:val="news"/>
        <w:tabs>
          <w:tab w:val="left" w:pos="1134"/>
        </w:tabs>
        <w:ind w:firstLine="709"/>
        <w:jc w:val="both"/>
        <w:rPr>
          <w:rFonts w:ascii="Times New Roman" w:hAnsi="Times New Roman" w:cs="Times New Roman"/>
          <w:color w:val="000000"/>
          <w:sz w:val="28"/>
          <w:szCs w:val="28"/>
        </w:rPr>
      </w:pPr>
      <w:r w:rsidRPr="00DD497A">
        <w:rPr>
          <w:rFonts w:ascii="Times New Roman" w:hAnsi="Times New Roman" w:cs="Times New Roman"/>
          <w:color w:val="000000"/>
          <w:sz w:val="28"/>
          <w:szCs w:val="28"/>
        </w:rPr>
        <w:t>Правительства от</w:t>
      </w:r>
    </w:p>
    <w:p w:rsidR="00DD497A" w:rsidRPr="00DD497A" w:rsidRDefault="00DD497A" w:rsidP="00DD497A">
      <w:pPr>
        <w:pStyle w:val="news"/>
        <w:tabs>
          <w:tab w:val="left" w:pos="1134"/>
        </w:tabs>
        <w:ind w:firstLine="709"/>
        <w:jc w:val="both"/>
        <w:rPr>
          <w:rFonts w:ascii="Times New Roman" w:hAnsi="Times New Roman" w:cs="Times New Roman"/>
          <w:color w:val="000000"/>
          <w:sz w:val="28"/>
          <w:szCs w:val="28"/>
        </w:rPr>
      </w:pPr>
    </w:p>
    <w:p w:rsidR="00DD497A" w:rsidRPr="00DD497A" w:rsidRDefault="00DD497A" w:rsidP="00DD497A">
      <w:pPr>
        <w:tabs>
          <w:tab w:val="left" w:pos="1134"/>
        </w:tabs>
        <w:rPr>
          <w:sz w:val="28"/>
          <w:szCs w:val="28"/>
          <w:lang w:val="ru-RU"/>
        </w:rPr>
      </w:pPr>
      <w:r w:rsidRPr="00DD497A">
        <w:rPr>
          <w:sz w:val="28"/>
          <w:szCs w:val="28"/>
          <w:lang w:val="ru-RU"/>
        </w:rPr>
        <w:t xml:space="preserve"> </w:t>
      </w:r>
    </w:p>
    <w:p w:rsidR="00DD497A" w:rsidRPr="00DD497A" w:rsidRDefault="00DD497A" w:rsidP="00DD497A">
      <w:pPr>
        <w:rPr>
          <w:sz w:val="28"/>
          <w:szCs w:val="28"/>
          <w:lang w:val="ru-RU"/>
        </w:rPr>
      </w:pPr>
      <w:r w:rsidRPr="00DD497A">
        <w:rPr>
          <w:sz w:val="28"/>
          <w:szCs w:val="28"/>
          <w:lang w:val="ru-RU"/>
        </w:rPr>
        <w:br w:type="page"/>
      </w:r>
    </w:p>
    <w:p w:rsidR="00DD497A" w:rsidRPr="00DD497A" w:rsidRDefault="00DD497A" w:rsidP="00DD497A">
      <w:pPr>
        <w:tabs>
          <w:tab w:val="left" w:pos="1134"/>
        </w:tabs>
        <w:rPr>
          <w:sz w:val="28"/>
          <w:szCs w:val="28"/>
          <w:lang w:val="ru-RU"/>
        </w:rPr>
      </w:pPr>
    </w:p>
    <w:p w:rsidR="00DD497A" w:rsidRPr="00DD497A" w:rsidRDefault="00DD497A" w:rsidP="00DD497A">
      <w:pPr>
        <w:jc w:val="right"/>
        <w:rPr>
          <w:bCs/>
          <w:i/>
          <w:sz w:val="28"/>
          <w:szCs w:val="28"/>
          <w:lang w:val="ru-RU"/>
        </w:rPr>
      </w:pPr>
      <w:r w:rsidRPr="00DD497A">
        <w:rPr>
          <w:bCs/>
          <w:i/>
          <w:sz w:val="28"/>
          <w:szCs w:val="28"/>
          <w:lang w:val="ru-RU"/>
        </w:rPr>
        <w:t xml:space="preserve">Проект </w:t>
      </w:r>
    </w:p>
    <w:p w:rsidR="00DD497A" w:rsidRPr="00DD497A" w:rsidRDefault="00DD497A" w:rsidP="00DD497A">
      <w:pPr>
        <w:jc w:val="right"/>
        <w:rPr>
          <w:bCs/>
          <w:i/>
          <w:sz w:val="28"/>
          <w:szCs w:val="28"/>
          <w:lang w:val="ru-RU"/>
        </w:rPr>
      </w:pPr>
      <w:r w:rsidRPr="00DD497A">
        <w:rPr>
          <w:bCs/>
          <w:i/>
          <w:sz w:val="28"/>
          <w:szCs w:val="28"/>
          <w:lang w:val="ru-RU"/>
        </w:rPr>
        <w:t xml:space="preserve">Перевод </w:t>
      </w:r>
    </w:p>
    <w:p w:rsidR="00DD497A" w:rsidRPr="00DD497A" w:rsidRDefault="00DD497A" w:rsidP="00DD497A">
      <w:pPr>
        <w:keepNext/>
        <w:spacing w:before="240" w:after="60"/>
        <w:jc w:val="center"/>
        <w:outlineLvl w:val="1"/>
        <w:rPr>
          <w:b/>
          <w:bCs/>
          <w:iCs/>
          <w:sz w:val="28"/>
          <w:szCs w:val="28"/>
          <w:lang w:val="ru-RU"/>
        </w:rPr>
      </w:pPr>
      <w:r w:rsidRPr="00DD497A">
        <w:rPr>
          <w:b/>
          <w:bCs/>
          <w:iCs/>
          <w:sz w:val="28"/>
          <w:szCs w:val="28"/>
          <w:lang w:val="ru-RU"/>
        </w:rPr>
        <w:t xml:space="preserve">ПАРЛАМЕНТ РЕСПУБЛИКИ МОЛДОВА </w:t>
      </w:r>
    </w:p>
    <w:p w:rsidR="00DD497A" w:rsidRPr="00DD497A" w:rsidRDefault="00DD497A" w:rsidP="00DD497A">
      <w:pPr>
        <w:autoSpaceDE w:val="0"/>
        <w:autoSpaceDN w:val="0"/>
        <w:adjustRightInd w:val="0"/>
        <w:jc w:val="center"/>
        <w:rPr>
          <w:b/>
          <w:caps/>
          <w:sz w:val="28"/>
          <w:szCs w:val="28"/>
          <w:lang w:val="ru-RU"/>
        </w:rPr>
      </w:pPr>
    </w:p>
    <w:p w:rsidR="00DD497A" w:rsidRPr="00DD497A" w:rsidRDefault="00DD497A" w:rsidP="00DD497A">
      <w:pPr>
        <w:autoSpaceDE w:val="0"/>
        <w:autoSpaceDN w:val="0"/>
        <w:adjustRightInd w:val="0"/>
        <w:jc w:val="center"/>
        <w:rPr>
          <w:b/>
          <w:caps/>
          <w:sz w:val="28"/>
          <w:szCs w:val="28"/>
          <w:lang w:val="ru-RU"/>
        </w:rPr>
      </w:pPr>
      <w:r w:rsidRPr="00DD497A">
        <w:rPr>
          <w:b/>
          <w:caps/>
          <w:sz w:val="28"/>
          <w:szCs w:val="28"/>
          <w:lang w:val="ru-RU"/>
        </w:rPr>
        <w:t xml:space="preserve">ЗАКОН </w:t>
      </w:r>
    </w:p>
    <w:p w:rsidR="00DD497A" w:rsidRPr="00DD497A" w:rsidRDefault="00DD497A" w:rsidP="00DD497A">
      <w:pPr>
        <w:autoSpaceDE w:val="0"/>
        <w:autoSpaceDN w:val="0"/>
        <w:adjustRightInd w:val="0"/>
        <w:jc w:val="center"/>
        <w:rPr>
          <w:b/>
          <w:sz w:val="28"/>
          <w:szCs w:val="28"/>
          <w:lang w:val="ru-RU"/>
        </w:rPr>
      </w:pPr>
      <w:r w:rsidRPr="00DD497A">
        <w:rPr>
          <w:b/>
          <w:sz w:val="28"/>
          <w:szCs w:val="28"/>
          <w:lang w:val="ru-RU"/>
        </w:rPr>
        <w:t xml:space="preserve">о качестве питьевой воды </w:t>
      </w:r>
    </w:p>
    <w:p w:rsidR="00DD497A" w:rsidRPr="00DD497A" w:rsidRDefault="00DD497A" w:rsidP="00DD497A">
      <w:pPr>
        <w:autoSpaceDE w:val="0"/>
        <w:autoSpaceDN w:val="0"/>
        <w:adjustRightInd w:val="0"/>
        <w:rPr>
          <w:sz w:val="28"/>
          <w:szCs w:val="28"/>
          <w:lang w:val="ru-RU"/>
        </w:rPr>
      </w:pPr>
    </w:p>
    <w:p w:rsidR="00DD497A" w:rsidRPr="00DD497A" w:rsidRDefault="00DD497A" w:rsidP="00DD497A">
      <w:pPr>
        <w:rPr>
          <w:sz w:val="28"/>
          <w:szCs w:val="28"/>
          <w:lang w:val="ru-RU"/>
        </w:rPr>
      </w:pPr>
      <w:r w:rsidRPr="00DD497A">
        <w:rPr>
          <w:bCs/>
          <w:iCs/>
          <w:sz w:val="28"/>
          <w:szCs w:val="28"/>
          <w:lang w:val="ru-RU"/>
        </w:rPr>
        <w:t xml:space="preserve">Парламент </w:t>
      </w:r>
      <w:r w:rsidRPr="00DD497A">
        <w:rPr>
          <w:sz w:val="28"/>
          <w:szCs w:val="28"/>
          <w:lang w:val="ru-RU"/>
        </w:rPr>
        <w:t>принимает настоящий органический закон.</w:t>
      </w:r>
    </w:p>
    <w:p w:rsidR="00DD497A" w:rsidRPr="00DD497A" w:rsidRDefault="00DD497A" w:rsidP="00DD497A">
      <w:pPr>
        <w:autoSpaceDE w:val="0"/>
        <w:autoSpaceDN w:val="0"/>
        <w:adjustRightInd w:val="0"/>
        <w:rPr>
          <w:sz w:val="28"/>
          <w:szCs w:val="28"/>
          <w:lang w:val="ru-RU"/>
        </w:rPr>
      </w:pPr>
    </w:p>
    <w:p w:rsidR="00DD497A" w:rsidRPr="00DD497A" w:rsidRDefault="00DD497A" w:rsidP="00DD497A">
      <w:pPr>
        <w:autoSpaceDE w:val="0"/>
        <w:autoSpaceDN w:val="0"/>
        <w:adjustRightInd w:val="0"/>
        <w:rPr>
          <w:sz w:val="28"/>
          <w:szCs w:val="28"/>
          <w:lang w:val="ru-RU"/>
        </w:rPr>
      </w:pPr>
    </w:p>
    <w:p w:rsidR="00DD497A" w:rsidRPr="00DD497A" w:rsidRDefault="00DD497A" w:rsidP="00DD497A">
      <w:pPr>
        <w:rPr>
          <w:sz w:val="28"/>
          <w:szCs w:val="28"/>
          <w:lang w:val="ru-RU"/>
        </w:rPr>
      </w:pPr>
      <w:r w:rsidRPr="00DD497A">
        <w:rPr>
          <w:sz w:val="28"/>
          <w:szCs w:val="28"/>
          <w:lang w:val="ru-RU"/>
        </w:rPr>
        <w:t xml:space="preserve">Настоящий закон перелагает Директиву 98/83/ЕС Совета от 3 ноября 1998 года о качестве воды, предназначенной для употребления человеком, опубликованную в Официальном журнале Европейских сообществ </w:t>
      </w:r>
      <w:r>
        <w:rPr>
          <w:sz w:val="28"/>
          <w:szCs w:val="28"/>
        </w:rPr>
        <w:t>L</w:t>
      </w:r>
      <w:r w:rsidRPr="00DD497A">
        <w:rPr>
          <w:sz w:val="28"/>
          <w:szCs w:val="28"/>
          <w:lang w:val="ru-RU"/>
        </w:rPr>
        <w:t xml:space="preserve"> 330 от 5 декабря 1998 года, и частично перелагает Директиву 2013/51/</w:t>
      </w:r>
      <w:r>
        <w:rPr>
          <w:sz w:val="28"/>
          <w:szCs w:val="28"/>
        </w:rPr>
        <w:t>Euratom</w:t>
      </w:r>
      <w:r w:rsidRPr="00DD497A">
        <w:rPr>
          <w:sz w:val="28"/>
          <w:szCs w:val="28"/>
          <w:lang w:val="ru-RU"/>
        </w:rPr>
        <w:t xml:space="preserve"> Совета от 22 октября 2013 года об установлении требований по охране здоровья населения в отношении радиоактивных веществ в воде, предназначенной для употребления человеком, опубликованную в Официальном журнале Европейского Союза </w:t>
      </w:r>
      <w:r>
        <w:rPr>
          <w:sz w:val="28"/>
          <w:szCs w:val="28"/>
        </w:rPr>
        <w:t>L</w:t>
      </w:r>
      <w:r w:rsidRPr="00DD497A">
        <w:rPr>
          <w:sz w:val="28"/>
          <w:szCs w:val="28"/>
          <w:lang w:val="ru-RU"/>
        </w:rPr>
        <w:t xml:space="preserve"> 296 от 7 ноября 2013 г.</w:t>
      </w:r>
    </w:p>
    <w:p w:rsidR="00DD497A" w:rsidRPr="00DD497A" w:rsidRDefault="00DD497A" w:rsidP="00DD497A">
      <w:pPr>
        <w:autoSpaceDE w:val="0"/>
        <w:autoSpaceDN w:val="0"/>
        <w:adjustRightInd w:val="0"/>
        <w:rPr>
          <w:b/>
          <w:sz w:val="28"/>
          <w:szCs w:val="28"/>
          <w:lang w:val="ru-RU"/>
        </w:rPr>
      </w:pPr>
    </w:p>
    <w:p w:rsidR="00DD497A" w:rsidRPr="00DD497A" w:rsidRDefault="00DD497A" w:rsidP="00DD497A">
      <w:pPr>
        <w:autoSpaceDE w:val="0"/>
        <w:autoSpaceDN w:val="0"/>
        <w:adjustRightInd w:val="0"/>
        <w:ind w:firstLine="0"/>
        <w:jc w:val="center"/>
        <w:rPr>
          <w:b/>
          <w:sz w:val="28"/>
          <w:szCs w:val="28"/>
          <w:lang w:val="ru-RU"/>
        </w:rPr>
      </w:pPr>
      <w:r w:rsidRPr="00DD497A">
        <w:rPr>
          <w:b/>
          <w:sz w:val="28"/>
          <w:szCs w:val="28"/>
          <w:lang w:val="ru-RU"/>
        </w:rPr>
        <w:t xml:space="preserve">Глава </w:t>
      </w:r>
      <w:r>
        <w:rPr>
          <w:b/>
          <w:sz w:val="28"/>
          <w:szCs w:val="28"/>
        </w:rPr>
        <w:t>I</w:t>
      </w:r>
    </w:p>
    <w:p w:rsidR="00DD497A" w:rsidRPr="00DD497A" w:rsidRDefault="00DD497A" w:rsidP="00DD497A">
      <w:pPr>
        <w:autoSpaceDE w:val="0"/>
        <w:autoSpaceDN w:val="0"/>
        <w:adjustRightInd w:val="0"/>
        <w:ind w:firstLine="0"/>
        <w:jc w:val="center"/>
        <w:rPr>
          <w:b/>
          <w:sz w:val="28"/>
          <w:szCs w:val="28"/>
          <w:lang w:val="ru-RU"/>
        </w:rPr>
      </w:pPr>
      <w:r w:rsidRPr="00DD497A">
        <w:rPr>
          <w:b/>
          <w:sz w:val="28"/>
          <w:szCs w:val="28"/>
          <w:lang w:val="ru-RU"/>
        </w:rPr>
        <w:t xml:space="preserve"> Общие положения</w:t>
      </w:r>
    </w:p>
    <w:p w:rsidR="00DD497A" w:rsidRPr="00DD497A" w:rsidRDefault="00DD497A" w:rsidP="00DD497A">
      <w:pPr>
        <w:autoSpaceDE w:val="0"/>
        <w:autoSpaceDN w:val="0"/>
        <w:adjustRightInd w:val="0"/>
        <w:rPr>
          <w:sz w:val="28"/>
          <w:szCs w:val="28"/>
          <w:lang w:val="ru-RU"/>
        </w:rPr>
      </w:pPr>
    </w:p>
    <w:p w:rsidR="00DD497A" w:rsidRDefault="00DD497A" w:rsidP="00DD497A">
      <w:pPr>
        <w:autoSpaceDE w:val="0"/>
        <w:autoSpaceDN w:val="0"/>
        <w:adjustRightInd w:val="0"/>
        <w:rPr>
          <w:b/>
          <w:sz w:val="28"/>
          <w:szCs w:val="28"/>
        </w:rPr>
      </w:pPr>
      <w:r w:rsidRPr="00DD497A">
        <w:rPr>
          <w:sz w:val="28"/>
          <w:szCs w:val="28"/>
          <w:lang w:val="ru-RU"/>
        </w:rPr>
        <w:t xml:space="preserve"> </w:t>
      </w:r>
      <w:r w:rsidRPr="00DD497A">
        <w:rPr>
          <w:b/>
          <w:sz w:val="28"/>
          <w:szCs w:val="28"/>
          <w:lang w:val="ru-RU"/>
        </w:rPr>
        <w:t xml:space="preserve">Статья 1. </w:t>
      </w:r>
      <w:r>
        <w:rPr>
          <w:b/>
          <w:sz w:val="28"/>
          <w:szCs w:val="28"/>
        </w:rPr>
        <w:t xml:space="preserve">Предмет, цель и задачи закона </w:t>
      </w:r>
    </w:p>
    <w:p w:rsidR="00DD497A" w:rsidRPr="00DD497A" w:rsidRDefault="00DD497A" w:rsidP="00DD497A">
      <w:pPr>
        <w:numPr>
          <w:ilvl w:val="0"/>
          <w:numId w:val="20"/>
        </w:numPr>
        <w:autoSpaceDE w:val="0"/>
        <w:autoSpaceDN w:val="0"/>
        <w:adjustRightInd w:val="0"/>
        <w:ind w:left="0" w:firstLine="709"/>
        <w:rPr>
          <w:sz w:val="28"/>
          <w:szCs w:val="28"/>
          <w:lang w:val="ru-RU"/>
        </w:rPr>
      </w:pPr>
      <w:r w:rsidRPr="00DD497A">
        <w:rPr>
          <w:sz w:val="28"/>
          <w:szCs w:val="28"/>
          <w:lang w:val="ru-RU"/>
        </w:rPr>
        <w:t xml:space="preserve">Настоящий закон устанавливает правовую основу качества питьевой воды, а также меры со стороны ответственных органов власти по его обеспечению. </w:t>
      </w:r>
    </w:p>
    <w:p w:rsidR="00DD497A" w:rsidRPr="00DD497A" w:rsidRDefault="00DD497A" w:rsidP="00DD497A">
      <w:pPr>
        <w:numPr>
          <w:ilvl w:val="0"/>
          <w:numId w:val="20"/>
        </w:numPr>
        <w:autoSpaceDE w:val="0"/>
        <w:autoSpaceDN w:val="0"/>
        <w:adjustRightInd w:val="0"/>
        <w:ind w:left="0" w:firstLine="709"/>
        <w:rPr>
          <w:sz w:val="28"/>
          <w:szCs w:val="28"/>
          <w:lang w:val="ru-RU"/>
        </w:rPr>
      </w:pPr>
      <w:r w:rsidRPr="00DD497A">
        <w:rPr>
          <w:sz w:val="28"/>
          <w:szCs w:val="28"/>
          <w:lang w:val="ru-RU"/>
        </w:rPr>
        <w:t xml:space="preserve">Целью настоящего закона является долгосрочное обеспечение качества питьевой воды, используемой для употребления человеком, путем создания улучшенной правовой основы и осуществления надлежащего управления рисками. </w:t>
      </w:r>
    </w:p>
    <w:p w:rsidR="00DD497A" w:rsidRPr="00DD497A" w:rsidRDefault="00DD497A" w:rsidP="00DD497A">
      <w:pPr>
        <w:numPr>
          <w:ilvl w:val="0"/>
          <w:numId w:val="20"/>
        </w:numPr>
        <w:autoSpaceDE w:val="0"/>
        <w:autoSpaceDN w:val="0"/>
        <w:adjustRightInd w:val="0"/>
        <w:ind w:left="0" w:firstLine="709"/>
        <w:rPr>
          <w:sz w:val="28"/>
          <w:szCs w:val="28"/>
          <w:lang w:val="ru-RU"/>
        </w:rPr>
      </w:pPr>
      <w:r w:rsidRPr="00DD497A">
        <w:rPr>
          <w:sz w:val="28"/>
          <w:szCs w:val="28"/>
          <w:lang w:val="ru-RU"/>
        </w:rPr>
        <w:t>Задачей настоящего закона является защита здоровья населения от негативных последствий заражения питьевой воды путем обеспечения ее безопасности и чистоты.</w:t>
      </w:r>
    </w:p>
    <w:p w:rsidR="00DD497A" w:rsidRPr="00DD497A" w:rsidRDefault="00DD497A" w:rsidP="00DD497A">
      <w:pPr>
        <w:autoSpaceDE w:val="0"/>
        <w:autoSpaceDN w:val="0"/>
        <w:adjustRightInd w:val="0"/>
        <w:rPr>
          <w:sz w:val="28"/>
          <w:szCs w:val="28"/>
          <w:lang w:val="ru-RU"/>
        </w:rPr>
      </w:pPr>
    </w:p>
    <w:p w:rsidR="00DD497A" w:rsidRPr="00DD497A" w:rsidRDefault="00DD497A" w:rsidP="00DD497A">
      <w:pPr>
        <w:autoSpaceDE w:val="0"/>
        <w:autoSpaceDN w:val="0"/>
        <w:adjustRightInd w:val="0"/>
        <w:rPr>
          <w:b/>
          <w:sz w:val="28"/>
          <w:szCs w:val="28"/>
          <w:lang w:val="ru-RU"/>
        </w:rPr>
      </w:pPr>
      <w:r w:rsidRPr="00DD497A">
        <w:rPr>
          <w:b/>
          <w:sz w:val="28"/>
          <w:szCs w:val="28"/>
          <w:lang w:val="ru-RU"/>
        </w:rPr>
        <w:t xml:space="preserve">Статья 2. Определения </w:t>
      </w:r>
    </w:p>
    <w:p w:rsidR="00DD497A" w:rsidRPr="00DD497A" w:rsidRDefault="00DD497A" w:rsidP="00DD497A">
      <w:pPr>
        <w:autoSpaceDE w:val="0"/>
        <w:autoSpaceDN w:val="0"/>
        <w:adjustRightInd w:val="0"/>
        <w:rPr>
          <w:sz w:val="28"/>
          <w:szCs w:val="28"/>
          <w:lang w:val="ru-RU"/>
        </w:rPr>
      </w:pPr>
      <w:r w:rsidRPr="00DD497A">
        <w:rPr>
          <w:sz w:val="28"/>
          <w:szCs w:val="28"/>
          <w:lang w:val="ru-RU"/>
        </w:rPr>
        <w:t xml:space="preserve"> Для целей настоящего закона используются следующие определения:</w:t>
      </w:r>
    </w:p>
    <w:p w:rsidR="00DD497A" w:rsidRPr="00DD497A" w:rsidRDefault="00DD497A" w:rsidP="00DD497A">
      <w:pPr>
        <w:autoSpaceDE w:val="0"/>
        <w:autoSpaceDN w:val="0"/>
        <w:adjustRightInd w:val="0"/>
        <w:rPr>
          <w:sz w:val="28"/>
          <w:szCs w:val="28"/>
          <w:lang w:val="ru-RU"/>
        </w:rPr>
      </w:pPr>
      <w:r w:rsidRPr="00DD497A">
        <w:rPr>
          <w:sz w:val="28"/>
          <w:szCs w:val="28"/>
          <w:lang w:val="ru-RU"/>
        </w:rPr>
        <w:t xml:space="preserve"> (1) Под </w:t>
      </w:r>
      <w:r w:rsidRPr="00DD497A">
        <w:rPr>
          <w:i/>
          <w:iCs/>
          <w:sz w:val="28"/>
          <w:szCs w:val="28"/>
          <w:lang w:val="ru-RU"/>
        </w:rPr>
        <w:t>питьевой водой</w:t>
      </w:r>
      <w:r w:rsidRPr="00DD497A">
        <w:rPr>
          <w:sz w:val="28"/>
          <w:szCs w:val="28"/>
          <w:lang w:val="ru-RU"/>
        </w:rPr>
        <w:t xml:space="preserve"> понимается вода, предназначенная для употребления человеком, которая означает:</w:t>
      </w:r>
    </w:p>
    <w:p w:rsidR="00DD497A" w:rsidRPr="00DD497A" w:rsidRDefault="00DD497A" w:rsidP="00DD497A">
      <w:pPr>
        <w:autoSpaceDE w:val="0"/>
        <w:autoSpaceDN w:val="0"/>
        <w:adjustRightInd w:val="0"/>
        <w:rPr>
          <w:sz w:val="28"/>
          <w:szCs w:val="28"/>
          <w:lang w:val="ru-RU"/>
        </w:rPr>
      </w:pPr>
      <w:r w:rsidRPr="00DD497A">
        <w:rPr>
          <w:sz w:val="28"/>
          <w:szCs w:val="28"/>
          <w:lang w:val="ru-RU"/>
        </w:rPr>
        <w:t xml:space="preserve"> </w:t>
      </w:r>
      <w:r>
        <w:rPr>
          <w:sz w:val="28"/>
          <w:szCs w:val="28"/>
        </w:rPr>
        <w:t>a</w:t>
      </w:r>
      <w:r w:rsidRPr="00DD497A">
        <w:rPr>
          <w:sz w:val="28"/>
          <w:szCs w:val="28"/>
          <w:lang w:val="ru-RU"/>
        </w:rPr>
        <w:t xml:space="preserve">) любой вид воды, природной или после обработки, используемой для питья, приготовления пищи или других домашних целей, независимо от ее происхождения и от того, поступает ли она из распределительной </w:t>
      </w:r>
      <w:r w:rsidRPr="00DD497A">
        <w:rPr>
          <w:sz w:val="28"/>
          <w:szCs w:val="28"/>
          <w:lang w:val="ru-RU"/>
        </w:rPr>
        <w:lastRenderedPageBreak/>
        <w:t>сети, из источника или резервуара либо распределяется в бутылках или в других емкостях;</w:t>
      </w:r>
    </w:p>
    <w:p w:rsidR="00DD497A" w:rsidRPr="00DD497A" w:rsidRDefault="00DD497A" w:rsidP="00DD497A">
      <w:pPr>
        <w:autoSpaceDE w:val="0"/>
        <w:autoSpaceDN w:val="0"/>
        <w:adjustRightInd w:val="0"/>
        <w:rPr>
          <w:sz w:val="28"/>
          <w:szCs w:val="28"/>
          <w:lang w:val="ru-RU"/>
        </w:rPr>
      </w:pPr>
      <w:r w:rsidRPr="00DD497A">
        <w:rPr>
          <w:sz w:val="28"/>
          <w:szCs w:val="28"/>
          <w:lang w:val="ru-RU"/>
        </w:rPr>
        <w:t xml:space="preserve"> </w:t>
      </w:r>
      <w:r>
        <w:rPr>
          <w:sz w:val="28"/>
          <w:szCs w:val="28"/>
        </w:rPr>
        <w:t>b</w:t>
      </w:r>
      <w:r w:rsidRPr="00DD497A">
        <w:rPr>
          <w:sz w:val="28"/>
          <w:szCs w:val="28"/>
          <w:lang w:val="ru-RU"/>
        </w:rPr>
        <w:t>) вода, используемая в пищевой промышленности для производства, переработки, консервирования или реализации продуктов или веществ, предназначенных для употребления человеком;</w:t>
      </w:r>
    </w:p>
    <w:p w:rsidR="00DD497A" w:rsidRPr="00DD497A" w:rsidRDefault="00DD497A" w:rsidP="00DD497A">
      <w:pPr>
        <w:autoSpaceDE w:val="0"/>
        <w:autoSpaceDN w:val="0"/>
        <w:adjustRightInd w:val="0"/>
        <w:rPr>
          <w:sz w:val="28"/>
          <w:szCs w:val="28"/>
          <w:lang w:val="ru-RU"/>
        </w:rPr>
      </w:pPr>
      <w:r w:rsidRPr="00DD497A">
        <w:rPr>
          <w:sz w:val="28"/>
          <w:szCs w:val="28"/>
          <w:lang w:val="ru-RU"/>
        </w:rPr>
        <w:t xml:space="preserve"> (2) </w:t>
      </w:r>
      <w:r w:rsidRPr="00DD497A">
        <w:rPr>
          <w:i/>
          <w:iCs/>
          <w:sz w:val="28"/>
          <w:szCs w:val="28"/>
          <w:lang w:val="ru-RU"/>
        </w:rPr>
        <w:t>Домашняя распределительная система</w:t>
      </w:r>
      <w:r w:rsidRPr="00DD497A">
        <w:rPr>
          <w:sz w:val="28"/>
          <w:szCs w:val="28"/>
          <w:lang w:val="ru-RU"/>
        </w:rPr>
        <w:t xml:space="preserve"> означает совокупность трубопроводов, арматуры и электрооборудования, установленных между кранами, которые используются для потребления воды и внешней распределительной сетью, если за них не отвечает поставщик воды в качестве производителя и/или распределителя воды в соответствии с Законом № 303/ 2013 о публичной услуге водоснабжения и канализации. </w:t>
      </w:r>
    </w:p>
    <w:p w:rsidR="00DD497A" w:rsidRPr="00DD497A" w:rsidRDefault="00DD497A" w:rsidP="00DD497A">
      <w:pPr>
        <w:autoSpaceDE w:val="0"/>
        <w:autoSpaceDN w:val="0"/>
        <w:adjustRightInd w:val="0"/>
        <w:rPr>
          <w:sz w:val="28"/>
          <w:szCs w:val="28"/>
          <w:lang w:val="ru-RU"/>
        </w:rPr>
      </w:pPr>
      <w:r w:rsidRPr="00DD497A">
        <w:rPr>
          <w:sz w:val="28"/>
          <w:szCs w:val="28"/>
          <w:lang w:val="ru-RU"/>
        </w:rPr>
        <w:t xml:space="preserve"> (3) </w:t>
      </w:r>
      <w:r w:rsidRPr="00DD497A">
        <w:rPr>
          <w:i/>
          <w:iCs/>
          <w:sz w:val="28"/>
          <w:szCs w:val="28"/>
          <w:lang w:val="ru-RU"/>
        </w:rPr>
        <w:t>План безопасности питьевой воды</w:t>
      </w:r>
      <w:r w:rsidRPr="00DD497A">
        <w:rPr>
          <w:sz w:val="28"/>
          <w:szCs w:val="28"/>
          <w:lang w:val="ru-RU"/>
        </w:rPr>
        <w:t xml:space="preserve"> означает план управления рисками для системы снабжения питьевой водой с выявлением рисков, которые могут оказать негативное воздействие на качество воды и на здоровье людей на каждом этапе снабжения питьевой водой, и мер, способствующих уменьшению и управлению рисками.</w:t>
      </w:r>
    </w:p>
    <w:p w:rsidR="00DD497A" w:rsidRPr="00DD497A" w:rsidRDefault="00DD497A" w:rsidP="00DD497A">
      <w:pPr>
        <w:autoSpaceDE w:val="0"/>
        <w:autoSpaceDN w:val="0"/>
        <w:adjustRightInd w:val="0"/>
        <w:rPr>
          <w:b/>
          <w:sz w:val="28"/>
          <w:szCs w:val="28"/>
          <w:lang w:val="ru-RU"/>
        </w:rPr>
      </w:pPr>
    </w:p>
    <w:p w:rsidR="00DD497A" w:rsidRPr="00DD497A" w:rsidRDefault="00DD497A" w:rsidP="00DD497A">
      <w:pPr>
        <w:autoSpaceDE w:val="0"/>
        <w:autoSpaceDN w:val="0"/>
        <w:adjustRightInd w:val="0"/>
        <w:rPr>
          <w:b/>
          <w:sz w:val="28"/>
          <w:szCs w:val="28"/>
          <w:lang w:val="ru-RU"/>
        </w:rPr>
      </w:pPr>
      <w:r w:rsidRPr="00DD497A">
        <w:rPr>
          <w:b/>
          <w:sz w:val="28"/>
          <w:szCs w:val="28"/>
          <w:lang w:val="ru-RU"/>
        </w:rPr>
        <w:t>Статья 3. Исключения</w:t>
      </w:r>
    </w:p>
    <w:p w:rsidR="00DD497A" w:rsidRPr="00DD497A" w:rsidRDefault="00DD497A" w:rsidP="00DD497A">
      <w:pPr>
        <w:autoSpaceDE w:val="0"/>
        <w:autoSpaceDN w:val="0"/>
        <w:adjustRightInd w:val="0"/>
        <w:rPr>
          <w:sz w:val="28"/>
          <w:szCs w:val="28"/>
          <w:lang w:val="ru-RU"/>
        </w:rPr>
      </w:pPr>
      <w:r w:rsidRPr="00DD497A">
        <w:rPr>
          <w:sz w:val="28"/>
          <w:szCs w:val="28"/>
          <w:lang w:val="ru-RU"/>
        </w:rPr>
        <w:t xml:space="preserve"> (1) Положения настоящего закона не распространяются на следующие виды вод:</w:t>
      </w:r>
    </w:p>
    <w:p w:rsidR="00DD497A" w:rsidRPr="00DD497A" w:rsidRDefault="00DD497A" w:rsidP="00DD497A">
      <w:pPr>
        <w:autoSpaceDE w:val="0"/>
        <w:autoSpaceDN w:val="0"/>
        <w:adjustRightInd w:val="0"/>
        <w:rPr>
          <w:sz w:val="28"/>
          <w:szCs w:val="28"/>
          <w:lang w:val="ru-RU"/>
        </w:rPr>
      </w:pPr>
      <w:r w:rsidRPr="00DD497A">
        <w:rPr>
          <w:sz w:val="28"/>
          <w:szCs w:val="28"/>
          <w:lang w:val="ru-RU"/>
        </w:rPr>
        <w:t xml:space="preserve"> </w:t>
      </w:r>
      <w:r>
        <w:rPr>
          <w:sz w:val="28"/>
          <w:szCs w:val="28"/>
        </w:rPr>
        <w:t>a</w:t>
      </w:r>
      <w:r w:rsidRPr="00DD497A">
        <w:rPr>
          <w:sz w:val="28"/>
          <w:szCs w:val="28"/>
          <w:lang w:val="ru-RU"/>
        </w:rPr>
        <w:t>) природные минеральные воды, которые признаны таковыми компетентными органами в соответствии с законодательством;</w:t>
      </w:r>
    </w:p>
    <w:p w:rsidR="00DD497A" w:rsidRPr="00DD497A" w:rsidRDefault="00DD497A" w:rsidP="00DD497A">
      <w:pPr>
        <w:autoSpaceDE w:val="0"/>
        <w:autoSpaceDN w:val="0"/>
        <w:adjustRightInd w:val="0"/>
        <w:rPr>
          <w:sz w:val="28"/>
          <w:szCs w:val="28"/>
          <w:lang w:val="ru-RU"/>
        </w:rPr>
      </w:pPr>
      <w:r w:rsidRPr="00DD497A">
        <w:rPr>
          <w:sz w:val="28"/>
          <w:szCs w:val="28"/>
          <w:lang w:val="ru-RU"/>
        </w:rPr>
        <w:t xml:space="preserve"> </w:t>
      </w:r>
      <w:r>
        <w:rPr>
          <w:sz w:val="28"/>
          <w:szCs w:val="28"/>
        </w:rPr>
        <w:t>b</w:t>
      </w:r>
      <w:r w:rsidRPr="00DD497A">
        <w:rPr>
          <w:sz w:val="28"/>
          <w:szCs w:val="28"/>
          <w:lang w:val="ru-RU"/>
        </w:rPr>
        <w:t>) воды, имеющие лечебные свойства, в соответствии с положениями, установленными законом, и регламентирующими документами о медицинских минеральных водах, утвержденными Правительством;</w:t>
      </w:r>
    </w:p>
    <w:p w:rsidR="00DD497A" w:rsidRPr="00DD497A" w:rsidRDefault="00DD497A" w:rsidP="00DD497A">
      <w:pPr>
        <w:autoSpaceDE w:val="0"/>
        <w:autoSpaceDN w:val="0"/>
        <w:adjustRightInd w:val="0"/>
        <w:rPr>
          <w:sz w:val="28"/>
          <w:szCs w:val="28"/>
          <w:lang w:val="ru-RU"/>
        </w:rPr>
      </w:pPr>
      <w:r w:rsidRPr="00DD497A">
        <w:rPr>
          <w:sz w:val="28"/>
          <w:szCs w:val="28"/>
          <w:lang w:val="ru-RU"/>
        </w:rPr>
        <w:t xml:space="preserve"> с) </w:t>
      </w:r>
      <w:r w:rsidRPr="00DD497A">
        <w:rPr>
          <w:color w:val="000000"/>
          <w:sz w:val="28"/>
          <w:szCs w:val="28"/>
          <w:lang w:val="ru-RU"/>
        </w:rPr>
        <w:t>вода, поступающая от индивидуального производителя воды, поставляющего в среднем менее 10 м</w:t>
      </w:r>
      <w:r w:rsidRPr="00DD497A">
        <w:rPr>
          <w:color w:val="000000"/>
          <w:sz w:val="28"/>
          <w:szCs w:val="28"/>
          <w:vertAlign w:val="superscript"/>
          <w:lang w:val="ru-RU"/>
        </w:rPr>
        <w:t>3</w:t>
      </w:r>
      <w:r>
        <w:rPr>
          <w:color w:val="000000"/>
          <w:sz w:val="28"/>
          <w:szCs w:val="28"/>
        </w:rPr>
        <w:t> </w:t>
      </w:r>
      <w:r w:rsidRPr="00DD497A">
        <w:rPr>
          <w:color w:val="000000"/>
          <w:sz w:val="28"/>
          <w:szCs w:val="28"/>
          <w:lang w:val="ru-RU"/>
        </w:rPr>
        <w:t>в день или обслуживающего менее 50 человек, за исключением случаев, когда производство воды является частью коммерческой или государственной деятельности</w:t>
      </w:r>
      <w:r w:rsidRPr="00DD497A">
        <w:rPr>
          <w:sz w:val="28"/>
          <w:szCs w:val="28"/>
          <w:lang w:val="ru-RU"/>
        </w:rPr>
        <w:t>. Правительство может утвердить другие значения параметров качества воды этих систем, с предварительной оценкой рисков, не ставящих под угрозу здоровье потребителей.</w:t>
      </w:r>
    </w:p>
    <w:p w:rsidR="00DD497A" w:rsidRDefault="00DD497A" w:rsidP="00DD497A">
      <w:pPr>
        <w:autoSpaceDE w:val="0"/>
        <w:autoSpaceDN w:val="0"/>
        <w:adjustRightInd w:val="0"/>
        <w:rPr>
          <w:sz w:val="28"/>
          <w:szCs w:val="28"/>
        </w:rPr>
      </w:pPr>
      <w:r w:rsidRPr="00DD497A">
        <w:rPr>
          <w:sz w:val="28"/>
          <w:szCs w:val="28"/>
          <w:lang w:val="ru-RU"/>
        </w:rPr>
        <w:t xml:space="preserve"> </w:t>
      </w:r>
      <w:r>
        <w:rPr>
          <w:sz w:val="28"/>
          <w:szCs w:val="28"/>
        </w:rPr>
        <w:t xml:space="preserve">(2) Для случаев, предусмотренных  пунктом c) части (1), Национальное агентство общественного здоровья, в том числе через территориальные центры должно проинформировать население данной местности об этих исключениях и о любых мерах, которые следует предпринять для защиты здоровья от побочных реакций вследствие любого вида загрязнения питьевой воды. В случае, когда установлено, что качество такой воды может представлять потенциальную опасность для здоровья, данному населению должны быть даны соответствующие рекомендации </w:t>
      </w:r>
      <w:r>
        <w:rPr>
          <w:color w:val="000000"/>
          <w:sz w:val="28"/>
          <w:szCs w:val="28"/>
        </w:rPr>
        <w:t>в соответствии с Санитарным регламентом по надзору и мониторингу качества питьевой воды</w:t>
      </w:r>
      <w:r>
        <w:rPr>
          <w:sz w:val="28"/>
          <w:szCs w:val="28"/>
        </w:rPr>
        <w:t xml:space="preserve">, утвержденным Правительством. </w:t>
      </w:r>
    </w:p>
    <w:p w:rsidR="00DD497A" w:rsidRDefault="00DD497A" w:rsidP="00DD497A">
      <w:pPr>
        <w:autoSpaceDE w:val="0"/>
        <w:autoSpaceDN w:val="0"/>
        <w:adjustRightInd w:val="0"/>
        <w:rPr>
          <w:b/>
          <w:sz w:val="28"/>
          <w:szCs w:val="28"/>
        </w:rPr>
      </w:pPr>
    </w:p>
    <w:p w:rsidR="00DD497A" w:rsidRDefault="00DD497A" w:rsidP="00DD497A">
      <w:pPr>
        <w:autoSpaceDE w:val="0"/>
        <w:autoSpaceDN w:val="0"/>
        <w:adjustRightInd w:val="0"/>
        <w:jc w:val="center"/>
        <w:rPr>
          <w:b/>
          <w:sz w:val="28"/>
          <w:szCs w:val="28"/>
        </w:rPr>
      </w:pPr>
    </w:p>
    <w:p w:rsidR="00DD497A" w:rsidRDefault="00DD497A" w:rsidP="00DD497A">
      <w:pPr>
        <w:autoSpaceDE w:val="0"/>
        <w:autoSpaceDN w:val="0"/>
        <w:adjustRightInd w:val="0"/>
        <w:jc w:val="center"/>
        <w:rPr>
          <w:b/>
          <w:sz w:val="28"/>
          <w:szCs w:val="28"/>
        </w:rPr>
      </w:pPr>
    </w:p>
    <w:p w:rsidR="00DD497A" w:rsidRDefault="00DD497A" w:rsidP="00DD497A">
      <w:pPr>
        <w:autoSpaceDE w:val="0"/>
        <w:autoSpaceDN w:val="0"/>
        <w:adjustRightInd w:val="0"/>
        <w:jc w:val="center"/>
        <w:rPr>
          <w:b/>
          <w:sz w:val="28"/>
          <w:szCs w:val="28"/>
        </w:rPr>
      </w:pPr>
    </w:p>
    <w:p w:rsidR="00DD497A" w:rsidRDefault="00DD497A" w:rsidP="00DD497A">
      <w:pPr>
        <w:autoSpaceDE w:val="0"/>
        <w:autoSpaceDN w:val="0"/>
        <w:adjustRightInd w:val="0"/>
        <w:ind w:firstLine="0"/>
        <w:jc w:val="center"/>
        <w:rPr>
          <w:b/>
          <w:sz w:val="28"/>
          <w:szCs w:val="28"/>
        </w:rPr>
      </w:pPr>
      <w:r>
        <w:rPr>
          <w:b/>
          <w:sz w:val="28"/>
          <w:szCs w:val="28"/>
        </w:rPr>
        <w:t>Глава II</w:t>
      </w:r>
    </w:p>
    <w:p w:rsidR="00DD497A" w:rsidRDefault="00DD497A" w:rsidP="00DD497A">
      <w:pPr>
        <w:autoSpaceDE w:val="0"/>
        <w:autoSpaceDN w:val="0"/>
        <w:adjustRightInd w:val="0"/>
        <w:ind w:firstLine="0"/>
        <w:jc w:val="center"/>
        <w:rPr>
          <w:b/>
          <w:sz w:val="28"/>
          <w:szCs w:val="28"/>
        </w:rPr>
      </w:pPr>
      <w:r>
        <w:rPr>
          <w:b/>
          <w:sz w:val="28"/>
          <w:szCs w:val="28"/>
        </w:rPr>
        <w:t xml:space="preserve"> </w:t>
      </w:r>
      <w:r>
        <w:rPr>
          <w:b/>
          <w:bCs/>
          <w:color w:val="000000"/>
          <w:sz w:val="28"/>
          <w:szCs w:val="28"/>
        </w:rPr>
        <w:t>Условия качества питьевой воды</w:t>
      </w:r>
    </w:p>
    <w:p w:rsidR="00DD497A" w:rsidRDefault="00DD497A" w:rsidP="00DD497A">
      <w:pPr>
        <w:autoSpaceDE w:val="0"/>
        <w:autoSpaceDN w:val="0"/>
        <w:adjustRightInd w:val="0"/>
        <w:rPr>
          <w:b/>
          <w:sz w:val="28"/>
          <w:szCs w:val="28"/>
        </w:rPr>
      </w:pPr>
    </w:p>
    <w:p w:rsidR="00DD497A" w:rsidRDefault="00DD497A" w:rsidP="00DD497A">
      <w:pPr>
        <w:autoSpaceDE w:val="0"/>
        <w:autoSpaceDN w:val="0"/>
        <w:adjustRightInd w:val="0"/>
        <w:rPr>
          <w:b/>
          <w:sz w:val="28"/>
          <w:szCs w:val="28"/>
        </w:rPr>
      </w:pPr>
      <w:r>
        <w:rPr>
          <w:sz w:val="28"/>
          <w:szCs w:val="28"/>
        </w:rPr>
        <w:t xml:space="preserve"> </w:t>
      </w:r>
      <w:r>
        <w:rPr>
          <w:b/>
          <w:sz w:val="28"/>
          <w:szCs w:val="28"/>
        </w:rPr>
        <w:t xml:space="preserve">Статья 4. Общие обязанности </w:t>
      </w:r>
    </w:p>
    <w:p w:rsidR="00DD497A" w:rsidRDefault="00DD497A" w:rsidP="00DD497A">
      <w:pPr>
        <w:autoSpaceDE w:val="0"/>
        <w:autoSpaceDN w:val="0"/>
        <w:adjustRightInd w:val="0"/>
        <w:rPr>
          <w:sz w:val="28"/>
          <w:szCs w:val="28"/>
        </w:rPr>
      </w:pPr>
      <w:r>
        <w:rPr>
          <w:sz w:val="28"/>
          <w:szCs w:val="28"/>
        </w:rPr>
        <w:t xml:space="preserve">(1) </w:t>
      </w:r>
      <w:r>
        <w:rPr>
          <w:color w:val="000000"/>
          <w:sz w:val="28"/>
          <w:szCs w:val="28"/>
        </w:rPr>
        <w:t>Питьевая вода должна быть полезной и чистой и отвечать следующим условиям</w:t>
      </w:r>
      <w:r>
        <w:rPr>
          <w:sz w:val="28"/>
          <w:szCs w:val="28"/>
        </w:rPr>
        <w:t>:</w:t>
      </w:r>
    </w:p>
    <w:p w:rsidR="00DD497A" w:rsidRDefault="00DD497A" w:rsidP="00DD497A">
      <w:pPr>
        <w:autoSpaceDE w:val="0"/>
        <w:autoSpaceDN w:val="0"/>
        <w:adjustRightInd w:val="0"/>
        <w:rPr>
          <w:sz w:val="28"/>
          <w:szCs w:val="28"/>
        </w:rPr>
      </w:pPr>
      <w:r>
        <w:rPr>
          <w:sz w:val="28"/>
          <w:szCs w:val="28"/>
        </w:rPr>
        <w:t xml:space="preserve">a) </w:t>
      </w:r>
      <w:r>
        <w:rPr>
          <w:color w:val="000000"/>
          <w:sz w:val="28"/>
          <w:szCs w:val="28"/>
        </w:rPr>
        <w:t>не содержать микроорганизмы, паразитов или вещества, которые по своим количествам или концентра</w:t>
      </w:r>
      <w:r>
        <w:rPr>
          <w:color w:val="000000"/>
          <w:sz w:val="28"/>
          <w:szCs w:val="28"/>
        </w:rPr>
        <w:softHyphen/>
        <w:t>ции могут представлять потенциальную опасность для здоровья людей</w:t>
      </w:r>
      <w:r>
        <w:rPr>
          <w:sz w:val="28"/>
          <w:szCs w:val="28"/>
        </w:rPr>
        <w:t>;</w:t>
      </w:r>
    </w:p>
    <w:p w:rsidR="00DD497A" w:rsidRDefault="00DD497A" w:rsidP="00DD497A">
      <w:pPr>
        <w:autoSpaceDE w:val="0"/>
        <w:autoSpaceDN w:val="0"/>
        <w:adjustRightInd w:val="0"/>
        <w:rPr>
          <w:sz w:val="28"/>
          <w:szCs w:val="28"/>
        </w:rPr>
      </w:pPr>
      <w:r>
        <w:rPr>
          <w:sz w:val="28"/>
          <w:szCs w:val="28"/>
        </w:rPr>
        <w:t xml:space="preserve">b) </w:t>
      </w:r>
      <w:r>
        <w:rPr>
          <w:color w:val="000000"/>
          <w:sz w:val="28"/>
          <w:szCs w:val="28"/>
        </w:rPr>
        <w:t>отвечать минимальным требованиям, предусмотренным в таблицах 1 А, 1 В и 2 из приложения</w:t>
      </w:r>
      <w:r>
        <w:rPr>
          <w:sz w:val="28"/>
          <w:szCs w:val="28"/>
        </w:rPr>
        <w:t>;</w:t>
      </w:r>
    </w:p>
    <w:p w:rsidR="00DD497A" w:rsidRDefault="00DD497A" w:rsidP="00DD497A">
      <w:pPr>
        <w:autoSpaceDE w:val="0"/>
        <w:autoSpaceDN w:val="0"/>
        <w:adjustRightInd w:val="0"/>
        <w:rPr>
          <w:sz w:val="28"/>
          <w:szCs w:val="28"/>
        </w:rPr>
      </w:pPr>
      <w:r>
        <w:rPr>
          <w:sz w:val="28"/>
          <w:szCs w:val="28"/>
        </w:rPr>
        <w:t xml:space="preserve">c) </w:t>
      </w:r>
      <w:r>
        <w:rPr>
          <w:color w:val="000000"/>
          <w:sz w:val="28"/>
          <w:szCs w:val="28"/>
        </w:rPr>
        <w:t>соблюдать положения статей 5-7, 9 и 11</w:t>
      </w:r>
      <w:r>
        <w:rPr>
          <w:sz w:val="28"/>
          <w:szCs w:val="28"/>
        </w:rPr>
        <w:t>.</w:t>
      </w:r>
    </w:p>
    <w:p w:rsidR="00DD497A" w:rsidRDefault="00DD497A" w:rsidP="00DD497A">
      <w:pPr>
        <w:autoSpaceDE w:val="0"/>
        <w:autoSpaceDN w:val="0"/>
        <w:adjustRightInd w:val="0"/>
        <w:rPr>
          <w:sz w:val="28"/>
          <w:szCs w:val="28"/>
        </w:rPr>
      </w:pPr>
      <w:r>
        <w:rPr>
          <w:sz w:val="28"/>
          <w:szCs w:val="28"/>
        </w:rPr>
        <w:t xml:space="preserve">(2) Меры по применению настоящего закона </w:t>
      </w:r>
      <w:r>
        <w:rPr>
          <w:color w:val="000000"/>
          <w:sz w:val="28"/>
          <w:szCs w:val="28"/>
        </w:rPr>
        <w:t>не должны прямо или косвенно влиять на снижение реального качества питьевой воды, которое может повлиять на здоровье людей, или на повышение уровня загрязнения воды, используемой для производства питьевой воды</w:t>
      </w:r>
      <w:r>
        <w:rPr>
          <w:sz w:val="28"/>
          <w:szCs w:val="28"/>
        </w:rPr>
        <w:t>.</w:t>
      </w:r>
    </w:p>
    <w:p w:rsidR="00DD497A" w:rsidRDefault="00DD497A" w:rsidP="00DD497A">
      <w:pPr>
        <w:autoSpaceDE w:val="0"/>
        <w:autoSpaceDN w:val="0"/>
        <w:adjustRightInd w:val="0"/>
        <w:rPr>
          <w:sz w:val="28"/>
          <w:szCs w:val="28"/>
        </w:rPr>
      </w:pPr>
    </w:p>
    <w:p w:rsidR="00DD497A" w:rsidRDefault="00DD497A" w:rsidP="00DD497A">
      <w:pPr>
        <w:autoSpaceDE w:val="0"/>
        <w:autoSpaceDN w:val="0"/>
        <w:adjustRightInd w:val="0"/>
        <w:rPr>
          <w:b/>
          <w:sz w:val="28"/>
          <w:szCs w:val="28"/>
        </w:rPr>
      </w:pPr>
      <w:r>
        <w:rPr>
          <w:b/>
          <w:sz w:val="28"/>
          <w:szCs w:val="28"/>
        </w:rPr>
        <w:t xml:space="preserve">Статья 5. Качество питьевой воды </w:t>
      </w:r>
    </w:p>
    <w:p w:rsidR="00DD497A" w:rsidRDefault="00DD497A" w:rsidP="00DD497A">
      <w:pPr>
        <w:autoSpaceDE w:val="0"/>
        <w:autoSpaceDN w:val="0"/>
        <w:adjustRightInd w:val="0"/>
        <w:rPr>
          <w:sz w:val="28"/>
          <w:szCs w:val="28"/>
        </w:rPr>
      </w:pPr>
      <w:r>
        <w:rPr>
          <w:sz w:val="28"/>
          <w:szCs w:val="28"/>
        </w:rPr>
        <w:t xml:space="preserve"> (1) </w:t>
      </w:r>
      <w:r>
        <w:rPr>
          <w:color w:val="000000"/>
          <w:sz w:val="28"/>
          <w:szCs w:val="28"/>
        </w:rPr>
        <w:t>Качество питьевой воды, предназначенной для потребления человеком (в том числе и горячая вода), должно соответствовать величинам, установленным для параметров, предус</w:t>
      </w:r>
      <w:r>
        <w:rPr>
          <w:color w:val="000000"/>
          <w:sz w:val="28"/>
          <w:szCs w:val="28"/>
        </w:rPr>
        <w:softHyphen/>
        <w:t>мотренных в приложении</w:t>
      </w:r>
      <w:r>
        <w:rPr>
          <w:sz w:val="28"/>
          <w:szCs w:val="28"/>
        </w:rPr>
        <w:t xml:space="preserve">. В связи с предусмотренными параметрами в таблице 3 приложения </w:t>
      </w:r>
      <w:r>
        <w:rPr>
          <w:color w:val="000000"/>
          <w:sz w:val="28"/>
          <w:szCs w:val="28"/>
        </w:rPr>
        <w:t>их величины устанавливаются в целях оценки качества питьевой воды в программах мони</w:t>
      </w:r>
      <w:r>
        <w:rPr>
          <w:color w:val="000000"/>
          <w:sz w:val="28"/>
          <w:szCs w:val="28"/>
        </w:rPr>
        <w:softHyphen/>
        <w:t>торинга и для выполнения обязательств, предусмотренных в настоящем законе</w:t>
      </w:r>
      <w:r>
        <w:rPr>
          <w:sz w:val="28"/>
          <w:szCs w:val="28"/>
        </w:rPr>
        <w:t>.</w:t>
      </w:r>
    </w:p>
    <w:p w:rsidR="00DD497A" w:rsidRDefault="00DD497A" w:rsidP="00DD497A">
      <w:pPr>
        <w:autoSpaceDE w:val="0"/>
        <w:autoSpaceDN w:val="0"/>
        <w:adjustRightInd w:val="0"/>
        <w:rPr>
          <w:sz w:val="28"/>
          <w:szCs w:val="28"/>
        </w:rPr>
      </w:pPr>
      <w:r>
        <w:rPr>
          <w:sz w:val="28"/>
          <w:szCs w:val="28"/>
        </w:rPr>
        <w:t xml:space="preserve"> (2) Правительство </w:t>
      </w:r>
      <w:r>
        <w:rPr>
          <w:color w:val="000000"/>
          <w:sz w:val="28"/>
          <w:szCs w:val="28"/>
        </w:rPr>
        <w:t xml:space="preserve">утверждает величины дополнительных параметров, не включенных в приложение, если это необходимо для защиты здоровья </w:t>
      </w:r>
      <w:r>
        <w:rPr>
          <w:sz w:val="28"/>
          <w:szCs w:val="28"/>
        </w:rPr>
        <w:t xml:space="preserve">человека. Установленные </w:t>
      </w:r>
      <w:r>
        <w:rPr>
          <w:color w:val="000000"/>
          <w:sz w:val="28"/>
          <w:szCs w:val="28"/>
        </w:rPr>
        <w:t xml:space="preserve">величины должны удовлетворять требованиям, предусмотренным </w:t>
      </w:r>
      <w:r>
        <w:rPr>
          <w:sz w:val="28"/>
          <w:szCs w:val="28"/>
        </w:rPr>
        <w:t xml:space="preserve">в пункте а) </w:t>
      </w:r>
      <w:r>
        <w:rPr>
          <w:color w:val="000000"/>
          <w:sz w:val="28"/>
          <w:szCs w:val="28"/>
        </w:rPr>
        <w:t>части</w:t>
      </w:r>
      <w:r>
        <w:rPr>
          <w:sz w:val="28"/>
          <w:szCs w:val="28"/>
        </w:rPr>
        <w:t xml:space="preserve"> (1) статьи 4.</w:t>
      </w:r>
    </w:p>
    <w:p w:rsidR="00DD497A" w:rsidRDefault="00DD497A" w:rsidP="00DD497A">
      <w:pPr>
        <w:autoSpaceDE w:val="0"/>
        <w:autoSpaceDN w:val="0"/>
        <w:adjustRightInd w:val="0"/>
        <w:rPr>
          <w:sz w:val="16"/>
          <w:szCs w:val="16"/>
        </w:rPr>
      </w:pPr>
    </w:p>
    <w:p w:rsidR="00DD497A" w:rsidRDefault="00DD497A" w:rsidP="00DD497A">
      <w:pPr>
        <w:autoSpaceDE w:val="0"/>
        <w:autoSpaceDN w:val="0"/>
        <w:adjustRightInd w:val="0"/>
        <w:rPr>
          <w:b/>
          <w:sz w:val="28"/>
          <w:szCs w:val="28"/>
        </w:rPr>
      </w:pPr>
      <w:r>
        <w:rPr>
          <w:b/>
          <w:sz w:val="28"/>
          <w:szCs w:val="28"/>
        </w:rPr>
        <w:t xml:space="preserve">Статья 6. Точка соответствия </w:t>
      </w:r>
    </w:p>
    <w:p w:rsidR="00DD497A" w:rsidRDefault="00DD497A" w:rsidP="00DD497A">
      <w:pPr>
        <w:autoSpaceDE w:val="0"/>
        <w:autoSpaceDN w:val="0"/>
        <w:adjustRightInd w:val="0"/>
        <w:rPr>
          <w:sz w:val="28"/>
          <w:szCs w:val="28"/>
        </w:rPr>
      </w:pPr>
      <w:r>
        <w:rPr>
          <w:sz w:val="28"/>
          <w:szCs w:val="28"/>
        </w:rPr>
        <w:t xml:space="preserve"> (1) </w:t>
      </w:r>
      <w:r>
        <w:rPr>
          <w:color w:val="000000"/>
          <w:sz w:val="28"/>
          <w:szCs w:val="28"/>
        </w:rPr>
        <w:t>Качество питьевой воды является соответствующим в том случае, когда установленные для параметров качества величины соответствуют  показателям   в приложении в следующих точках отбора проб</w:t>
      </w:r>
      <w:r>
        <w:rPr>
          <w:sz w:val="28"/>
          <w:szCs w:val="28"/>
        </w:rPr>
        <w:t>:</w:t>
      </w:r>
    </w:p>
    <w:p w:rsidR="00DD497A" w:rsidRDefault="00DD497A" w:rsidP="00DD497A">
      <w:pPr>
        <w:autoSpaceDE w:val="0"/>
        <w:autoSpaceDN w:val="0"/>
        <w:adjustRightInd w:val="0"/>
        <w:rPr>
          <w:sz w:val="28"/>
          <w:szCs w:val="28"/>
        </w:rPr>
      </w:pPr>
      <w:r>
        <w:rPr>
          <w:sz w:val="28"/>
          <w:szCs w:val="28"/>
        </w:rPr>
        <w:t xml:space="preserve"> a) </w:t>
      </w:r>
      <w:r>
        <w:rPr>
          <w:color w:val="000000"/>
          <w:sz w:val="28"/>
          <w:szCs w:val="28"/>
        </w:rPr>
        <w:t>на выходе из крана потребителя, в точке входа в здание и у уличных распределительных колонок, в случае поступления воды из распределительной системы</w:t>
      </w:r>
      <w:r>
        <w:rPr>
          <w:sz w:val="28"/>
          <w:szCs w:val="28"/>
        </w:rPr>
        <w:t>;</w:t>
      </w:r>
    </w:p>
    <w:p w:rsidR="00DD497A" w:rsidRDefault="00DD497A" w:rsidP="00DD497A">
      <w:pPr>
        <w:autoSpaceDE w:val="0"/>
        <w:autoSpaceDN w:val="0"/>
        <w:adjustRightInd w:val="0"/>
        <w:rPr>
          <w:sz w:val="28"/>
          <w:szCs w:val="28"/>
        </w:rPr>
      </w:pPr>
      <w:r>
        <w:rPr>
          <w:sz w:val="28"/>
          <w:szCs w:val="28"/>
        </w:rPr>
        <w:t xml:space="preserve"> b) </w:t>
      </w:r>
      <w:r>
        <w:rPr>
          <w:color w:val="000000"/>
          <w:sz w:val="28"/>
          <w:szCs w:val="28"/>
        </w:rPr>
        <w:t>в случае, когда питьевая вода поставляется в резервуарах/цистернах в точке выхода из них</w:t>
      </w:r>
      <w:r>
        <w:rPr>
          <w:sz w:val="28"/>
          <w:szCs w:val="28"/>
        </w:rPr>
        <w:t>;</w:t>
      </w:r>
    </w:p>
    <w:p w:rsidR="00DD497A" w:rsidRDefault="00DD497A" w:rsidP="00DD497A">
      <w:pPr>
        <w:autoSpaceDE w:val="0"/>
        <w:autoSpaceDN w:val="0"/>
        <w:adjustRightInd w:val="0"/>
        <w:rPr>
          <w:sz w:val="28"/>
          <w:szCs w:val="28"/>
        </w:rPr>
      </w:pPr>
      <w:r>
        <w:rPr>
          <w:sz w:val="28"/>
          <w:szCs w:val="28"/>
        </w:rPr>
        <w:t xml:space="preserve"> c) </w:t>
      </w:r>
      <w:r>
        <w:rPr>
          <w:color w:val="000000"/>
          <w:sz w:val="28"/>
          <w:szCs w:val="28"/>
        </w:rPr>
        <w:t>в точке, в которой вода поступает в бутылки или в других емкостях, предназначенных для реализации</w:t>
      </w:r>
      <w:r>
        <w:rPr>
          <w:sz w:val="28"/>
          <w:szCs w:val="28"/>
        </w:rPr>
        <w:t xml:space="preserve">, </w:t>
      </w:r>
      <w:r>
        <w:rPr>
          <w:color w:val="000000"/>
          <w:sz w:val="28"/>
          <w:szCs w:val="28"/>
        </w:rPr>
        <w:t>в случаях бутилированной питьевой воды</w:t>
      </w:r>
      <w:r>
        <w:rPr>
          <w:sz w:val="28"/>
          <w:szCs w:val="28"/>
        </w:rPr>
        <w:t>;</w:t>
      </w:r>
    </w:p>
    <w:p w:rsidR="00DD497A" w:rsidRDefault="00DD497A" w:rsidP="00DD497A">
      <w:pPr>
        <w:autoSpaceDE w:val="0"/>
        <w:autoSpaceDN w:val="0"/>
        <w:adjustRightInd w:val="0"/>
        <w:rPr>
          <w:sz w:val="28"/>
          <w:szCs w:val="28"/>
        </w:rPr>
      </w:pPr>
      <w:r>
        <w:rPr>
          <w:sz w:val="28"/>
          <w:szCs w:val="28"/>
        </w:rPr>
        <w:lastRenderedPageBreak/>
        <w:t xml:space="preserve"> d) </w:t>
      </w:r>
      <w:r>
        <w:rPr>
          <w:color w:val="000000"/>
          <w:sz w:val="28"/>
          <w:szCs w:val="28"/>
        </w:rPr>
        <w:t>в точке отбора воды для использования в производственном процессе на предприятиях по производству продуктов питания</w:t>
      </w:r>
      <w:r>
        <w:rPr>
          <w:sz w:val="28"/>
          <w:szCs w:val="28"/>
        </w:rPr>
        <w:t>.</w:t>
      </w:r>
    </w:p>
    <w:p w:rsidR="00DD497A" w:rsidRDefault="00DD497A" w:rsidP="00DD497A">
      <w:pPr>
        <w:autoSpaceDE w:val="0"/>
        <w:autoSpaceDN w:val="0"/>
        <w:adjustRightInd w:val="0"/>
        <w:rPr>
          <w:sz w:val="28"/>
          <w:szCs w:val="28"/>
        </w:rPr>
      </w:pPr>
      <w:r>
        <w:rPr>
          <w:sz w:val="28"/>
          <w:szCs w:val="28"/>
        </w:rPr>
        <w:t xml:space="preserve"> (2) </w:t>
      </w:r>
      <w:r>
        <w:rPr>
          <w:color w:val="000000"/>
          <w:sz w:val="28"/>
          <w:szCs w:val="28"/>
        </w:rPr>
        <w:t>Если в случаях, предусмотренных в</w:t>
      </w:r>
      <w:r>
        <w:rPr>
          <w:sz w:val="28"/>
          <w:szCs w:val="28"/>
        </w:rPr>
        <w:t xml:space="preserve">  пункте а)</w:t>
      </w:r>
      <w:r>
        <w:rPr>
          <w:color w:val="000000"/>
          <w:sz w:val="28"/>
          <w:szCs w:val="28"/>
        </w:rPr>
        <w:t xml:space="preserve"> части</w:t>
      </w:r>
      <w:r>
        <w:rPr>
          <w:sz w:val="28"/>
          <w:szCs w:val="28"/>
        </w:rPr>
        <w:t xml:space="preserve"> (1), </w:t>
      </w:r>
      <w:r>
        <w:rPr>
          <w:sz w:val="28"/>
          <w:szCs w:val="28"/>
          <w:shd w:val="clear" w:color="auto" w:fill="FFFFFF"/>
        </w:rPr>
        <w:t>установлено, что параметры значений не вписываются в установленные значения для параметров в соответствии с приложением</w:t>
      </w:r>
      <w:r>
        <w:rPr>
          <w:rFonts w:ascii="Segoe UI" w:hAnsi="Segoe UI" w:cs="Segoe UI"/>
          <w:color w:val="555555"/>
          <w:sz w:val="22"/>
          <w:szCs w:val="22"/>
          <w:shd w:val="clear" w:color="auto" w:fill="FFFFFF"/>
        </w:rPr>
        <w:t xml:space="preserve">, </w:t>
      </w:r>
      <w:r>
        <w:rPr>
          <w:color w:val="000000"/>
          <w:sz w:val="28"/>
          <w:szCs w:val="28"/>
        </w:rPr>
        <w:t>из-за домашней распреде</w:t>
      </w:r>
      <w:r>
        <w:rPr>
          <w:color w:val="000000"/>
          <w:sz w:val="28"/>
          <w:szCs w:val="28"/>
        </w:rPr>
        <w:softHyphen/>
        <w:t>лительной системы или ее содержания, считается, что были выполнены обязательства, возложенные на производителя, а также поставщика, за исключением случаев, когда вода поставляется непосредственно потребителям, а производитель и поставщик отвечают и за содержание внутренних сетей</w:t>
      </w:r>
      <w:r>
        <w:rPr>
          <w:sz w:val="28"/>
          <w:szCs w:val="28"/>
        </w:rPr>
        <w:t>.</w:t>
      </w:r>
    </w:p>
    <w:p w:rsidR="00DD497A" w:rsidRDefault="00DD497A" w:rsidP="00DD497A">
      <w:pPr>
        <w:autoSpaceDE w:val="0"/>
        <w:autoSpaceDN w:val="0"/>
        <w:adjustRightInd w:val="0"/>
        <w:rPr>
          <w:sz w:val="28"/>
          <w:szCs w:val="28"/>
        </w:rPr>
      </w:pPr>
      <w:r>
        <w:rPr>
          <w:sz w:val="28"/>
          <w:szCs w:val="28"/>
        </w:rPr>
        <w:t xml:space="preserve"> (3) </w:t>
      </w:r>
      <w:r>
        <w:rPr>
          <w:color w:val="000000"/>
          <w:sz w:val="28"/>
          <w:szCs w:val="28"/>
        </w:rPr>
        <w:t>В случае, предусмотренной ситуации в части</w:t>
      </w:r>
      <w:r>
        <w:rPr>
          <w:sz w:val="28"/>
          <w:szCs w:val="28"/>
        </w:rPr>
        <w:t xml:space="preserve"> (2), </w:t>
      </w:r>
      <w:r>
        <w:rPr>
          <w:color w:val="000000"/>
          <w:sz w:val="28"/>
          <w:szCs w:val="28"/>
        </w:rPr>
        <w:t>поступают следующим образом</w:t>
      </w:r>
      <w:r>
        <w:rPr>
          <w:sz w:val="28"/>
          <w:szCs w:val="28"/>
        </w:rPr>
        <w:t>:</w:t>
      </w:r>
    </w:p>
    <w:p w:rsidR="00DD497A" w:rsidRDefault="00DD497A" w:rsidP="00DD497A">
      <w:pPr>
        <w:autoSpaceDE w:val="0"/>
        <w:autoSpaceDN w:val="0"/>
        <w:adjustRightInd w:val="0"/>
        <w:rPr>
          <w:sz w:val="28"/>
          <w:szCs w:val="28"/>
        </w:rPr>
      </w:pPr>
      <w:r>
        <w:rPr>
          <w:sz w:val="28"/>
          <w:szCs w:val="28"/>
        </w:rPr>
        <w:t xml:space="preserve"> a) </w:t>
      </w:r>
      <w:r>
        <w:rPr>
          <w:color w:val="000000"/>
          <w:sz w:val="28"/>
          <w:szCs w:val="28"/>
        </w:rPr>
        <w:t>производители и поставщики питьевой воды уведомляют местные органы публичного управления и/или собственников о мерах по восстановлению и содержанию сети или техники для обработки воды, которые следует принять с целью снижения или исключения риска несоответствия параметрических величин качества питьевой воды, одновременно с информированием</w:t>
      </w:r>
      <w:r>
        <w:rPr>
          <w:sz w:val="28"/>
          <w:szCs w:val="28"/>
        </w:rPr>
        <w:t xml:space="preserve"> Национального агентства общественного здоровья;</w:t>
      </w:r>
    </w:p>
    <w:p w:rsidR="00DD497A" w:rsidRDefault="00DD497A" w:rsidP="00DD497A">
      <w:pPr>
        <w:rPr>
          <w:sz w:val="28"/>
          <w:szCs w:val="28"/>
        </w:rPr>
      </w:pPr>
      <w:r>
        <w:rPr>
          <w:sz w:val="28"/>
          <w:szCs w:val="28"/>
        </w:rPr>
        <w:t xml:space="preserve"> b) </w:t>
      </w:r>
      <w:r>
        <w:rPr>
          <w:bCs/>
          <w:color w:val="000000"/>
          <w:sz w:val="28"/>
          <w:szCs w:val="28"/>
        </w:rPr>
        <w:t>Национальное агентство общественного здоровья</w:t>
      </w:r>
      <w:r>
        <w:rPr>
          <w:b/>
          <w:bCs/>
          <w:color w:val="000000"/>
        </w:rPr>
        <w:t xml:space="preserve"> </w:t>
      </w:r>
      <w:r>
        <w:rPr>
          <w:color w:val="000000"/>
          <w:sz w:val="28"/>
          <w:szCs w:val="28"/>
        </w:rPr>
        <w:t>извещает потребителей о дополнительных мерах, которые следует принять в случае необходимости, для предупреждения заболеваний</w:t>
      </w:r>
      <w:r>
        <w:rPr>
          <w:sz w:val="28"/>
          <w:szCs w:val="28"/>
        </w:rPr>
        <w:t>.</w:t>
      </w:r>
    </w:p>
    <w:p w:rsidR="00DD497A" w:rsidRDefault="00DD497A" w:rsidP="00DD497A">
      <w:pPr>
        <w:rPr>
          <w:b/>
          <w:bCs/>
          <w:color w:val="000000"/>
        </w:rPr>
      </w:pPr>
    </w:p>
    <w:p w:rsidR="00DD497A" w:rsidRDefault="00DD497A" w:rsidP="00DD497A">
      <w:pPr>
        <w:autoSpaceDE w:val="0"/>
        <w:autoSpaceDN w:val="0"/>
        <w:adjustRightInd w:val="0"/>
        <w:jc w:val="center"/>
        <w:rPr>
          <w:b/>
          <w:sz w:val="28"/>
          <w:szCs w:val="28"/>
        </w:rPr>
      </w:pPr>
      <w:r>
        <w:rPr>
          <w:b/>
          <w:sz w:val="28"/>
          <w:szCs w:val="28"/>
        </w:rPr>
        <w:t>Глава III</w:t>
      </w:r>
    </w:p>
    <w:p w:rsidR="00DD497A" w:rsidRDefault="00DD497A" w:rsidP="00DD497A">
      <w:pPr>
        <w:autoSpaceDE w:val="0"/>
        <w:autoSpaceDN w:val="0"/>
        <w:adjustRightInd w:val="0"/>
        <w:jc w:val="center"/>
        <w:rPr>
          <w:b/>
          <w:bCs/>
          <w:color w:val="000000"/>
          <w:sz w:val="28"/>
          <w:szCs w:val="28"/>
        </w:rPr>
      </w:pPr>
      <w:r>
        <w:rPr>
          <w:b/>
          <w:sz w:val="28"/>
          <w:szCs w:val="28"/>
        </w:rPr>
        <w:t xml:space="preserve"> </w:t>
      </w:r>
      <w:r>
        <w:rPr>
          <w:b/>
          <w:bCs/>
          <w:color w:val="000000"/>
          <w:sz w:val="28"/>
          <w:szCs w:val="28"/>
        </w:rPr>
        <w:t>Надзор и мониторинг</w:t>
      </w:r>
    </w:p>
    <w:p w:rsidR="00DD497A" w:rsidRDefault="00DD497A" w:rsidP="00DD497A">
      <w:pPr>
        <w:autoSpaceDE w:val="0"/>
        <w:autoSpaceDN w:val="0"/>
        <w:adjustRightInd w:val="0"/>
        <w:jc w:val="center"/>
        <w:rPr>
          <w:b/>
          <w:sz w:val="28"/>
          <w:szCs w:val="28"/>
        </w:rPr>
      </w:pPr>
    </w:p>
    <w:p w:rsidR="00DD497A" w:rsidRDefault="00DD497A" w:rsidP="00DD497A">
      <w:pPr>
        <w:autoSpaceDE w:val="0"/>
        <w:autoSpaceDN w:val="0"/>
        <w:adjustRightInd w:val="0"/>
        <w:rPr>
          <w:sz w:val="28"/>
          <w:szCs w:val="28"/>
        </w:rPr>
      </w:pPr>
      <w:r>
        <w:rPr>
          <w:sz w:val="28"/>
          <w:szCs w:val="28"/>
        </w:rPr>
        <w:t xml:space="preserve"> </w:t>
      </w:r>
      <w:r>
        <w:rPr>
          <w:b/>
          <w:bCs/>
          <w:sz w:val="28"/>
          <w:szCs w:val="28"/>
        </w:rPr>
        <w:t>Статья</w:t>
      </w:r>
      <w:r>
        <w:rPr>
          <w:sz w:val="28"/>
          <w:szCs w:val="28"/>
        </w:rPr>
        <w:t xml:space="preserve"> </w:t>
      </w:r>
      <w:r>
        <w:rPr>
          <w:b/>
          <w:sz w:val="28"/>
          <w:szCs w:val="28"/>
        </w:rPr>
        <w:t xml:space="preserve">7. Контроль качества питьевой воды </w:t>
      </w:r>
    </w:p>
    <w:p w:rsidR="00DD497A" w:rsidRDefault="00DD497A" w:rsidP="00DD497A">
      <w:pPr>
        <w:autoSpaceDE w:val="0"/>
        <w:autoSpaceDN w:val="0"/>
        <w:adjustRightInd w:val="0"/>
        <w:rPr>
          <w:sz w:val="28"/>
          <w:szCs w:val="28"/>
        </w:rPr>
      </w:pPr>
      <w:r>
        <w:rPr>
          <w:sz w:val="28"/>
          <w:szCs w:val="28"/>
        </w:rPr>
        <w:t xml:space="preserve"> (1) </w:t>
      </w:r>
      <w:r>
        <w:rPr>
          <w:color w:val="000000"/>
          <w:sz w:val="28"/>
          <w:szCs w:val="28"/>
        </w:rPr>
        <w:t xml:space="preserve">Мониторинг качества питьевой воды обеспечивается производителем, поставщиком и </w:t>
      </w:r>
      <w:r>
        <w:rPr>
          <w:sz w:val="28"/>
          <w:szCs w:val="28"/>
        </w:rPr>
        <w:t>публичным органом:</w:t>
      </w:r>
    </w:p>
    <w:p w:rsidR="00DD497A" w:rsidRDefault="00DD497A" w:rsidP="00DD497A">
      <w:pPr>
        <w:autoSpaceDE w:val="0"/>
        <w:autoSpaceDN w:val="0"/>
        <w:adjustRightInd w:val="0"/>
        <w:rPr>
          <w:sz w:val="28"/>
          <w:szCs w:val="28"/>
        </w:rPr>
      </w:pPr>
      <w:r>
        <w:rPr>
          <w:sz w:val="28"/>
          <w:szCs w:val="28"/>
        </w:rPr>
        <w:t xml:space="preserve"> a) п</w:t>
      </w:r>
      <w:r>
        <w:rPr>
          <w:color w:val="000000"/>
          <w:sz w:val="28"/>
          <w:szCs w:val="28"/>
        </w:rPr>
        <w:t>роизводители и поставщики питьевой воды обеспечивают контрольный (операционный) мониторинг и соответствие параметров качества, финансирование аудиторского мониторинга качества питьевой воды;</w:t>
      </w:r>
    </w:p>
    <w:p w:rsidR="00DD497A" w:rsidRDefault="00DD497A" w:rsidP="00DD497A">
      <w:pPr>
        <w:autoSpaceDE w:val="0"/>
        <w:autoSpaceDN w:val="0"/>
        <w:adjustRightInd w:val="0"/>
        <w:rPr>
          <w:sz w:val="28"/>
          <w:szCs w:val="28"/>
        </w:rPr>
      </w:pPr>
      <w:r>
        <w:rPr>
          <w:sz w:val="28"/>
          <w:szCs w:val="28"/>
        </w:rPr>
        <w:t xml:space="preserve"> b) Национальное агентство общественного здоровья, в том числе через свои территориальные подразделения, </w:t>
      </w:r>
      <w:r>
        <w:rPr>
          <w:color w:val="000000"/>
          <w:sz w:val="28"/>
          <w:szCs w:val="28"/>
        </w:rPr>
        <w:t>обеспечивает надзор и аудиторский мониторинг качества питьевой воды на любых этапах производства воды, а также  источников воды, предназначенной для  бутилирования, и  бутилированной питьевой воды до ее размещения на рынке, чтобы убедиться, что вода, поступающая к потребителю, отвечает требованиям качества и не предста</w:t>
      </w:r>
      <w:r>
        <w:rPr>
          <w:color w:val="000000"/>
          <w:sz w:val="28"/>
          <w:szCs w:val="28"/>
        </w:rPr>
        <w:softHyphen/>
        <w:t>вляет потенциальной опасности для здоровья человека</w:t>
      </w:r>
      <w:r>
        <w:rPr>
          <w:sz w:val="28"/>
          <w:szCs w:val="28"/>
        </w:rPr>
        <w:t>.</w:t>
      </w:r>
    </w:p>
    <w:p w:rsidR="00DD497A" w:rsidRDefault="00DD497A" w:rsidP="00DD497A">
      <w:pPr>
        <w:autoSpaceDE w:val="0"/>
        <w:autoSpaceDN w:val="0"/>
        <w:adjustRightInd w:val="0"/>
        <w:rPr>
          <w:sz w:val="28"/>
          <w:szCs w:val="28"/>
        </w:rPr>
      </w:pPr>
      <w:r>
        <w:rPr>
          <w:sz w:val="28"/>
          <w:szCs w:val="28"/>
        </w:rPr>
        <w:t xml:space="preserve">с) Национальное агентство по безопасности пищевых продуктов </w:t>
      </w:r>
      <w:r>
        <w:rPr>
          <w:color w:val="000000"/>
          <w:sz w:val="28"/>
          <w:szCs w:val="28"/>
        </w:rPr>
        <w:t>обеспечивает надзор за качеством воды, использованной на пищевых предприятиях, за бутилированной водой на рынке</w:t>
      </w:r>
      <w:r>
        <w:rPr>
          <w:sz w:val="28"/>
          <w:szCs w:val="28"/>
        </w:rPr>
        <w:t>.</w:t>
      </w:r>
    </w:p>
    <w:p w:rsidR="00DD497A" w:rsidRDefault="00DD497A" w:rsidP="00DD497A">
      <w:pPr>
        <w:autoSpaceDE w:val="0"/>
        <w:autoSpaceDN w:val="0"/>
        <w:adjustRightInd w:val="0"/>
        <w:rPr>
          <w:sz w:val="28"/>
          <w:szCs w:val="28"/>
        </w:rPr>
      </w:pPr>
      <w:r>
        <w:rPr>
          <w:sz w:val="28"/>
          <w:szCs w:val="28"/>
        </w:rPr>
        <w:lastRenderedPageBreak/>
        <w:t xml:space="preserve"> (2) Министерство здравоохранения, труда и социальной защиты должно принимать все меры для обеспечения лабораторными мощностями и квалифицированным персоналом Национальное агентство общественного здоровья для проведения аудиторского мониторинга качества питьевой воды в целях предотвращения рисков для общественного здоровья;</w:t>
      </w:r>
    </w:p>
    <w:p w:rsidR="00DD497A" w:rsidRDefault="00DD497A" w:rsidP="00DD497A">
      <w:pPr>
        <w:autoSpaceDE w:val="0"/>
        <w:autoSpaceDN w:val="0"/>
        <w:adjustRightInd w:val="0"/>
        <w:rPr>
          <w:sz w:val="28"/>
          <w:szCs w:val="28"/>
        </w:rPr>
      </w:pPr>
      <w:r>
        <w:rPr>
          <w:sz w:val="28"/>
          <w:szCs w:val="28"/>
        </w:rPr>
        <w:t xml:space="preserve"> (3) Национальное агентство общественного здоровья</w:t>
      </w:r>
      <w:r>
        <w:rPr>
          <w:color w:val="000000"/>
          <w:sz w:val="28"/>
          <w:szCs w:val="28"/>
        </w:rPr>
        <w:t xml:space="preserve"> должно разработать и</w:t>
      </w:r>
      <w:r>
        <w:t xml:space="preserve"> </w:t>
      </w:r>
      <w:r>
        <w:rPr>
          <w:color w:val="000000"/>
          <w:sz w:val="28"/>
          <w:szCs w:val="28"/>
        </w:rPr>
        <w:t xml:space="preserve"> представить на утверждение</w:t>
      </w:r>
      <w:r>
        <w:rPr>
          <w:sz w:val="28"/>
          <w:szCs w:val="28"/>
        </w:rPr>
        <w:t xml:space="preserve"> </w:t>
      </w:r>
      <w:r>
        <w:rPr>
          <w:color w:val="000000"/>
          <w:sz w:val="28"/>
          <w:szCs w:val="28"/>
        </w:rPr>
        <w:t xml:space="preserve">Министерству здравоохранения, труда и социальной защиты план, график и смету мероприятий по аудиторскому мониторингу </w:t>
      </w:r>
      <w:r>
        <w:rPr>
          <w:sz w:val="28"/>
          <w:szCs w:val="28"/>
        </w:rPr>
        <w:t xml:space="preserve">качества питьевой воды в течение одного года со дня вступления в силу настоящего закона. </w:t>
      </w:r>
    </w:p>
    <w:p w:rsidR="00DD497A" w:rsidRDefault="00DD497A" w:rsidP="00DD497A">
      <w:pPr>
        <w:autoSpaceDE w:val="0"/>
        <w:autoSpaceDN w:val="0"/>
        <w:adjustRightInd w:val="0"/>
        <w:rPr>
          <w:sz w:val="28"/>
          <w:szCs w:val="28"/>
        </w:rPr>
      </w:pPr>
      <w:r>
        <w:rPr>
          <w:sz w:val="28"/>
          <w:szCs w:val="28"/>
        </w:rPr>
        <w:t xml:space="preserve"> (4) </w:t>
      </w:r>
      <w:r>
        <w:rPr>
          <w:color w:val="000000"/>
          <w:sz w:val="28"/>
          <w:szCs w:val="28"/>
        </w:rPr>
        <w:t>Производители, поставщики или пользователи питьевой воды посредством общественной коллективной или индивидуальной системы, путем розлива в бутылки или в другие емкости для пищевой промышленности обеспечивают оперативный мониторинг, контроль качества питьевой воды согласно программе, которая должна обязательно включать эффективный контроль производимой, поставляемой и используемой питьевой воды</w:t>
      </w:r>
      <w:r>
        <w:rPr>
          <w:sz w:val="28"/>
          <w:szCs w:val="28"/>
        </w:rPr>
        <w:t>.</w:t>
      </w:r>
    </w:p>
    <w:p w:rsidR="00DD497A" w:rsidRDefault="00DD497A" w:rsidP="00DD497A">
      <w:pPr>
        <w:autoSpaceDE w:val="0"/>
        <w:autoSpaceDN w:val="0"/>
        <w:adjustRightInd w:val="0"/>
        <w:rPr>
          <w:sz w:val="28"/>
          <w:szCs w:val="28"/>
        </w:rPr>
      </w:pPr>
      <w:r>
        <w:rPr>
          <w:sz w:val="28"/>
          <w:szCs w:val="28"/>
        </w:rPr>
        <w:t xml:space="preserve"> (5) </w:t>
      </w:r>
      <w:r>
        <w:rPr>
          <w:color w:val="000000"/>
          <w:sz w:val="28"/>
          <w:szCs w:val="28"/>
        </w:rPr>
        <w:t xml:space="preserve">Процедуры мониторинга, предусмотренные в части </w:t>
      </w:r>
      <w:r>
        <w:rPr>
          <w:sz w:val="28"/>
          <w:szCs w:val="28"/>
        </w:rPr>
        <w:t xml:space="preserve">(4), </w:t>
      </w:r>
      <w:r>
        <w:rPr>
          <w:color w:val="000000"/>
          <w:sz w:val="28"/>
          <w:szCs w:val="28"/>
        </w:rPr>
        <w:t xml:space="preserve">устанавливаются в соответствии с Санитарным регламентом по надзору и мониторингу качества питьевой воды, а программа мониторинга должна быть утверждена </w:t>
      </w:r>
      <w:r>
        <w:rPr>
          <w:sz w:val="28"/>
          <w:szCs w:val="28"/>
        </w:rPr>
        <w:t>Национальным агентством общественного здоровья.</w:t>
      </w:r>
    </w:p>
    <w:p w:rsidR="00DD497A" w:rsidRDefault="00DD497A" w:rsidP="00DD497A">
      <w:pPr>
        <w:rPr>
          <w:sz w:val="28"/>
          <w:szCs w:val="28"/>
        </w:rPr>
      </w:pPr>
      <w:r>
        <w:rPr>
          <w:sz w:val="28"/>
          <w:szCs w:val="28"/>
        </w:rPr>
        <w:t xml:space="preserve"> (6) </w:t>
      </w:r>
      <w:r>
        <w:rPr>
          <w:color w:val="000000"/>
          <w:sz w:val="28"/>
          <w:szCs w:val="28"/>
        </w:rPr>
        <w:t xml:space="preserve">Лаборатории, осуществляющие лабораторные испытания качества воды, должны соблюдать указания относительно метода анализа установленных параметров согласно </w:t>
      </w:r>
      <w:r>
        <w:rPr>
          <w:bCs/>
          <w:color w:val="000000"/>
          <w:sz w:val="28"/>
          <w:szCs w:val="28"/>
        </w:rPr>
        <w:t>Санитарному регламенту</w:t>
      </w:r>
      <w:r>
        <w:rPr>
          <w:b/>
          <w:bCs/>
          <w:color w:val="000000"/>
        </w:rPr>
        <w:t> </w:t>
      </w:r>
      <w:r>
        <w:rPr>
          <w:color w:val="000000"/>
          <w:sz w:val="28"/>
          <w:szCs w:val="28"/>
        </w:rPr>
        <w:t>по надзору и мониторингу качества питьевой воды</w:t>
      </w:r>
      <w:r>
        <w:rPr>
          <w:sz w:val="28"/>
          <w:szCs w:val="28"/>
        </w:rPr>
        <w:t>. Национальное агентство общественного здоровья</w:t>
      </w:r>
      <w:r>
        <w:rPr>
          <w:b/>
          <w:bCs/>
          <w:color w:val="000000"/>
        </w:rPr>
        <w:t xml:space="preserve"> </w:t>
      </w:r>
      <w:r>
        <w:rPr>
          <w:sz w:val="28"/>
          <w:szCs w:val="28"/>
        </w:rPr>
        <w:t xml:space="preserve">ежегодно публикует на своей официальной веб-странице список лабораторий, осуществляющих </w:t>
      </w:r>
      <w:r>
        <w:rPr>
          <w:color w:val="000000"/>
          <w:sz w:val="28"/>
          <w:szCs w:val="28"/>
        </w:rPr>
        <w:t>испытания качества питьевой воды</w:t>
      </w:r>
      <w:r>
        <w:rPr>
          <w:sz w:val="28"/>
          <w:szCs w:val="28"/>
        </w:rPr>
        <w:t>.</w:t>
      </w:r>
    </w:p>
    <w:p w:rsidR="00DD497A" w:rsidRDefault="00DD497A" w:rsidP="00DD49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12121"/>
          <w:sz w:val="28"/>
          <w:szCs w:val="28"/>
        </w:rPr>
      </w:pPr>
      <w:r>
        <w:rPr>
          <w:sz w:val="28"/>
          <w:szCs w:val="28"/>
        </w:rPr>
        <w:t xml:space="preserve"> (7) </w:t>
      </w:r>
      <w:r>
        <w:rPr>
          <w:color w:val="000000"/>
          <w:sz w:val="28"/>
          <w:szCs w:val="28"/>
        </w:rPr>
        <w:t>Могут применяться и другие методы анализа,</w:t>
      </w:r>
      <w:r>
        <w:rPr>
          <w:rFonts w:ascii="inherit" w:hAnsi="inherit" w:cs="Courier New"/>
          <w:color w:val="212121"/>
        </w:rPr>
        <w:t xml:space="preserve"> </w:t>
      </w:r>
      <w:r>
        <w:rPr>
          <w:color w:val="212121"/>
          <w:sz w:val="28"/>
          <w:szCs w:val="28"/>
        </w:rPr>
        <w:t>одобренные национальным органом по стандартизации</w:t>
      </w:r>
      <w:r>
        <w:rPr>
          <w:color w:val="000000"/>
          <w:sz w:val="28"/>
          <w:szCs w:val="28"/>
        </w:rPr>
        <w:t>. Лаборатории, применяющие альтернативные методы, представляют информацию, необходимую для их валидации</w:t>
      </w:r>
      <w:r>
        <w:rPr>
          <w:sz w:val="28"/>
          <w:szCs w:val="28"/>
        </w:rPr>
        <w:t xml:space="preserve">. </w:t>
      </w:r>
    </w:p>
    <w:p w:rsidR="00DD497A" w:rsidRDefault="00DD497A" w:rsidP="00DD497A">
      <w:pPr>
        <w:autoSpaceDE w:val="0"/>
        <w:autoSpaceDN w:val="0"/>
        <w:adjustRightInd w:val="0"/>
        <w:rPr>
          <w:sz w:val="28"/>
          <w:szCs w:val="28"/>
        </w:rPr>
      </w:pPr>
      <w:r>
        <w:rPr>
          <w:sz w:val="28"/>
          <w:szCs w:val="28"/>
        </w:rPr>
        <w:t xml:space="preserve"> (8) </w:t>
      </w:r>
      <w:r>
        <w:rPr>
          <w:color w:val="000000"/>
          <w:sz w:val="28"/>
          <w:szCs w:val="28"/>
        </w:rPr>
        <w:t xml:space="preserve">Национальное агентство общественного здоровья вправе принять решение о проведении дополнительного мониторинга, если доказано наличие в воде некоторых веществ или микроорганизмов, для которых не установлены параметрические величины в соответствии с таблицей </w:t>
      </w:r>
      <w:r>
        <w:rPr>
          <w:sz w:val="28"/>
          <w:szCs w:val="28"/>
        </w:rPr>
        <w:t xml:space="preserve">3 из приложения </w:t>
      </w:r>
      <w:r>
        <w:rPr>
          <w:color w:val="000000"/>
          <w:sz w:val="28"/>
          <w:szCs w:val="28"/>
        </w:rPr>
        <w:t>и которые представляют потенциальную опасность для здоровья людей. Дополнительный мониторинг проводится для каждого вещества или микроорганизма в отдельности</w:t>
      </w:r>
      <w:r>
        <w:rPr>
          <w:sz w:val="28"/>
          <w:szCs w:val="28"/>
        </w:rPr>
        <w:t>.</w:t>
      </w:r>
    </w:p>
    <w:p w:rsidR="00DD497A" w:rsidRDefault="00DD497A" w:rsidP="00DD497A">
      <w:pPr>
        <w:autoSpaceDE w:val="0"/>
        <w:autoSpaceDN w:val="0"/>
        <w:adjustRightInd w:val="0"/>
        <w:rPr>
          <w:sz w:val="28"/>
          <w:szCs w:val="28"/>
        </w:rPr>
      </w:pPr>
    </w:p>
    <w:p w:rsidR="00DD497A" w:rsidRDefault="00DD497A" w:rsidP="00DD497A">
      <w:pPr>
        <w:autoSpaceDE w:val="0"/>
        <w:autoSpaceDN w:val="0"/>
        <w:adjustRightInd w:val="0"/>
        <w:rPr>
          <w:b/>
          <w:sz w:val="28"/>
          <w:szCs w:val="28"/>
        </w:rPr>
      </w:pPr>
      <w:r>
        <w:rPr>
          <w:b/>
          <w:sz w:val="28"/>
          <w:szCs w:val="28"/>
        </w:rPr>
        <w:t xml:space="preserve"> Статья 8. Процедуры анализа качества питьевой воды </w:t>
      </w:r>
    </w:p>
    <w:p w:rsidR="00DD497A" w:rsidRDefault="00DD497A" w:rsidP="00DD497A">
      <w:pPr>
        <w:autoSpaceDE w:val="0"/>
        <w:autoSpaceDN w:val="0"/>
        <w:adjustRightInd w:val="0"/>
        <w:rPr>
          <w:sz w:val="28"/>
          <w:szCs w:val="28"/>
        </w:rPr>
      </w:pPr>
      <w:r>
        <w:rPr>
          <w:sz w:val="28"/>
          <w:szCs w:val="28"/>
        </w:rPr>
        <w:t xml:space="preserve"> (1) </w:t>
      </w:r>
      <w:r>
        <w:rPr>
          <w:color w:val="000000"/>
          <w:sz w:val="28"/>
          <w:szCs w:val="28"/>
        </w:rPr>
        <w:t xml:space="preserve">Контроль водоисточников в сельской местности, таких, как колодцы, скважины малой глубины и водозаборы, эксплуатируемые в местных системах, должен осуществляться </w:t>
      </w:r>
      <w:r>
        <w:rPr>
          <w:sz w:val="28"/>
          <w:szCs w:val="28"/>
        </w:rPr>
        <w:t>территориальными подразделениями Национального агентства общественного здоровья,</w:t>
      </w:r>
      <w:r>
        <w:rPr>
          <w:b/>
          <w:bCs/>
          <w:color w:val="000000"/>
        </w:rPr>
        <w:t xml:space="preserve"> </w:t>
      </w:r>
      <w:r>
        <w:rPr>
          <w:color w:val="000000"/>
          <w:sz w:val="28"/>
          <w:szCs w:val="28"/>
        </w:rPr>
        <w:lastRenderedPageBreak/>
        <w:t>каждые 3 года путем отбора проб воды и проведения соответствующего лабораторного анализа</w:t>
      </w:r>
      <w:r>
        <w:rPr>
          <w:sz w:val="28"/>
          <w:szCs w:val="28"/>
        </w:rPr>
        <w:t>.</w:t>
      </w:r>
    </w:p>
    <w:p w:rsidR="00DD497A" w:rsidRDefault="00DD497A" w:rsidP="00DD497A">
      <w:pPr>
        <w:autoSpaceDE w:val="0"/>
        <w:autoSpaceDN w:val="0"/>
        <w:adjustRightInd w:val="0"/>
        <w:rPr>
          <w:sz w:val="28"/>
          <w:szCs w:val="28"/>
        </w:rPr>
      </w:pPr>
      <w:r>
        <w:rPr>
          <w:sz w:val="28"/>
          <w:szCs w:val="28"/>
        </w:rPr>
        <w:t xml:space="preserve"> (2) </w:t>
      </w:r>
      <w:r>
        <w:rPr>
          <w:color w:val="000000"/>
          <w:sz w:val="28"/>
          <w:szCs w:val="28"/>
        </w:rPr>
        <w:t>Состояние питьевой или не питьевой воды, установленное в результате анализов, проводимых аккредитованной лабораторией, указывается на табличке, вывешенной на видном месте над водоисточником или поблизости от него</w:t>
      </w:r>
      <w:r>
        <w:rPr>
          <w:sz w:val="28"/>
          <w:szCs w:val="28"/>
        </w:rPr>
        <w:t>.</w:t>
      </w:r>
    </w:p>
    <w:p w:rsidR="00DD497A" w:rsidRDefault="00DD497A" w:rsidP="00DD497A">
      <w:pPr>
        <w:autoSpaceDE w:val="0"/>
        <w:autoSpaceDN w:val="0"/>
        <w:adjustRightInd w:val="0"/>
        <w:rPr>
          <w:sz w:val="28"/>
          <w:szCs w:val="28"/>
        </w:rPr>
      </w:pPr>
      <w:r>
        <w:rPr>
          <w:sz w:val="28"/>
          <w:szCs w:val="28"/>
        </w:rPr>
        <w:t xml:space="preserve"> (3) </w:t>
      </w:r>
      <w:r>
        <w:rPr>
          <w:color w:val="000000"/>
          <w:sz w:val="28"/>
          <w:szCs w:val="28"/>
        </w:rPr>
        <w:t>Если лабораторными анализами установлено, что качество воды не соответствует требованиям для питьевой воды, запрещается ее использование для потребления населением и животными, а также для орошения</w:t>
      </w:r>
      <w:r>
        <w:rPr>
          <w:sz w:val="28"/>
          <w:szCs w:val="28"/>
        </w:rPr>
        <w:t>.</w:t>
      </w:r>
    </w:p>
    <w:p w:rsidR="00DD497A" w:rsidRDefault="00DD497A" w:rsidP="00DD497A">
      <w:pPr>
        <w:autoSpaceDE w:val="0"/>
        <w:autoSpaceDN w:val="0"/>
        <w:adjustRightInd w:val="0"/>
        <w:rPr>
          <w:sz w:val="28"/>
          <w:szCs w:val="28"/>
        </w:rPr>
      </w:pPr>
      <w:r>
        <w:rPr>
          <w:sz w:val="28"/>
          <w:szCs w:val="28"/>
        </w:rPr>
        <w:t xml:space="preserve"> (4) </w:t>
      </w:r>
      <w:r>
        <w:rPr>
          <w:color w:val="000000"/>
          <w:sz w:val="28"/>
          <w:szCs w:val="28"/>
        </w:rPr>
        <w:t>Владельцы и потребители источников воды и  цепей водоснабжения обязаны обеспечить контрольным органам доступ к водоисточникам для отбора проб и принять все меры для охраны данных источников от любых возможных загрязнений</w:t>
      </w:r>
      <w:r>
        <w:rPr>
          <w:sz w:val="28"/>
          <w:szCs w:val="28"/>
        </w:rPr>
        <w:t>.</w:t>
      </w:r>
    </w:p>
    <w:p w:rsidR="00DD497A" w:rsidRDefault="00DD497A" w:rsidP="00DD497A">
      <w:pPr>
        <w:autoSpaceDE w:val="0"/>
        <w:autoSpaceDN w:val="0"/>
        <w:adjustRightInd w:val="0"/>
        <w:rPr>
          <w:sz w:val="28"/>
          <w:szCs w:val="28"/>
        </w:rPr>
      </w:pPr>
      <w:r>
        <w:rPr>
          <w:sz w:val="28"/>
          <w:szCs w:val="28"/>
        </w:rPr>
        <w:t xml:space="preserve"> (5) </w:t>
      </w:r>
      <w:r>
        <w:rPr>
          <w:color w:val="000000"/>
          <w:sz w:val="28"/>
          <w:szCs w:val="28"/>
        </w:rPr>
        <w:t>Стоимость отбора и анализа отобранных проб воды опла</w:t>
      </w:r>
      <w:r>
        <w:rPr>
          <w:color w:val="000000"/>
          <w:sz w:val="28"/>
          <w:szCs w:val="28"/>
        </w:rPr>
        <w:softHyphen/>
        <w:t>чивается владельцем водоисточника</w:t>
      </w:r>
      <w:r>
        <w:rPr>
          <w:sz w:val="28"/>
          <w:szCs w:val="28"/>
        </w:rPr>
        <w:t xml:space="preserve">, согласно перечню услуг в области общественного здоровья, предоставляемых физическим и юридическим лицам за плату, и тарифам на них, утвержденных Правительством. </w:t>
      </w:r>
    </w:p>
    <w:p w:rsidR="00DD497A" w:rsidRDefault="00DD497A" w:rsidP="00DD497A">
      <w:pPr>
        <w:autoSpaceDE w:val="0"/>
        <w:autoSpaceDN w:val="0"/>
        <w:adjustRightInd w:val="0"/>
        <w:rPr>
          <w:sz w:val="28"/>
          <w:szCs w:val="28"/>
        </w:rPr>
      </w:pPr>
    </w:p>
    <w:p w:rsidR="00DD497A" w:rsidRDefault="00DD497A" w:rsidP="00DD497A">
      <w:pPr>
        <w:autoSpaceDE w:val="0"/>
        <w:autoSpaceDN w:val="0"/>
        <w:adjustRightInd w:val="0"/>
        <w:rPr>
          <w:sz w:val="28"/>
          <w:szCs w:val="28"/>
        </w:rPr>
      </w:pPr>
      <w:r>
        <w:rPr>
          <w:sz w:val="28"/>
          <w:szCs w:val="28"/>
        </w:rPr>
        <w:t xml:space="preserve"> </w:t>
      </w:r>
      <w:r>
        <w:rPr>
          <w:b/>
          <w:sz w:val="28"/>
          <w:szCs w:val="28"/>
        </w:rPr>
        <w:t xml:space="preserve">Статья 9. Устранение несоответствий качества питьевой воды </w:t>
      </w:r>
    </w:p>
    <w:p w:rsidR="00DD497A" w:rsidRDefault="00DD497A" w:rsidP="00DD497A">
      <w:pPr>
        <w:autoSpaceDE w:val="0"/>
        <w:autoSpaceDN w:val="0"/>
        <w:adjustRightInd w:val="0"/>
        <w:rPr>
          <w:sz w:val="28"/>
          <w:szCs w:val="28"/>
        </w:rPr>
      </w:pPr>
      <w:r>
        <w:rPr>
          <w:sz w:val="28"/>
          <w:szCs w:val="28"/>
        </w:rPr>
        <w:t xml:space="preserve"> (1) </w:t>
      </w:r>
      <w:r>
        <w:rPr>
          <w:color w:val="000000"/>
          <w:sz w:val="28"/>
          <w:szCs w:val="28"/>
        </w:rPr>
        <w:t>Несоответствие параметрических величин, предусмотренных в таблице 3 из приложения, рассматривается в течение 24 часов с момента выявления факта несоответствия величин параметрам</w:t>
      </w:r>
      <w:r>
        <w:rPr>
          <w:sz w:val="28"/>
          <w:szCs w:val="28"/>
        </w:rPr>
        <w:t xml:space="preserve"> Национальным агентством общественного здоровья,</w:t>
      </w:r>
      <w:r>
        <w:rPr>
          <w:b/>
          <w:bCs/>
          <w:color w:val="000000"/>
        </w:rPr>
        <w:t xml:space="preserve"> </w:t>
      </w:r>
      <w:r>
        <w:rPr>
          <w:color w:val="000000"/>
          <w:sz w:val="28"/>
          <w:szCs w:val="28"/>
        </w:rPr>
        <w:t>которое проводит инспекцию и контроль качества питьевой воды, а также производителями, поставщиками и пользователями с целью установления причины</w:t>
      </w:r>
      <w:r>
        <w:rPr>
          <w:sz w:val="28"/>
          <w:szCs w:val="28"/>
        </w:rPr>
        <w:t>.</w:t>
      </w:r>
    </w:p>
    <w:p w:rsidR="00DD497A" w:rsidRDefault="00DD497A" w:rsidP="00DD497A">
      <w:pPr>
        <w:autoSpaceDE w:val="0"/>
        <w:autoSpaceDN w:val="0"/>
        <w:adjustRightInd w:val="0"/>
        <w:rPr>
          <w:sz w:val="28"/>
          <w:szCs w:val="28"/>
        </w:rPr>
      </w:pPr>
      <w:r>
        <w:rPr>
          <w:sz w:val="28"/>
          <w:szCs w:val="28"/>
        </w:rPr>
        <w:t xml:space="preserve"> (2) </w:t>
      </w:r>
      <w:r>
        <w:rPr>
          <w:color w:val="000000"/>
          <w:sz w:val="28"/>
          <w:szCs w:val="28"/>
        </w:rPr>
        <w:t>Если, несмотря на меры, принятые для выполнения условий, предусмотренных частью</w:t>
      </w:r>
      <w:r>
        <w:rPr>
          <w:sz w:val="28"/>
          <w:szCs w:val="28"/>
        </w:rPr>
        <w:t xml:space="preserve"> </w:t>
      </w:r>
      <w:r>
        <w:rPr>
          <w:color w:val="000000"/>
          <w:sz w:val="28"/>
          <w:szCs w:val="28"/>
        </w:rPr>
        <w:t xml:space="preserve">(1) статьи </w:t>
      </w:r>
      <w:r>
        <w:rPr>
          <w:sz w:val="28"/>
          <w:szCs w:val="28"/>
        </w:rPr>
        <w:t xml:space="preserve">4, </w:t>
      </w:r>
      <w:r>
        <w:rPr>
          <w:color w:val="000000"/>
          <w:sz w:val="28"/>
          <w:szCs w:val="28"/>
        </w:rPr>
        <w:t xml:space="preserve">питьевая вода не отвечает значениям, установленным для параметров в соответствии с приложением, применяются положения статьи </w:t>
      </w:r>
      <w:r>
        <w:rPr>
          <w:sz w:val="28"/>
          <w:szCs w:val="28"/>
        </w:rPr>
        <w:t xml:space="preserve">6 </w:t>
      </w:r>
      <w:r>
        <w:rPr>
          <w:color w:val="000000"/>
          <w:sz w:val="28"/>
          <w:szCs w:val="28"/>
        </w:rPr>
        <w:t>части</w:t>
      </w:r>
      <w:r>
        <w:rPr>
          <w:sz w:val="28"/>
          <w:szCs w:val="28"/>
        </w:rPr>
        <w:t xml:space="preserve"> </w:t>
      </w:r>
      <w:r>
        <w:rPr>
          <w:color w:val="000000"/>
          <w:sz w:val="28"/>
          <w:szCs w:val="28"/>
        </w:rPr>
        <w:t>(2)</w:t>
      </w:r>
      <w:r>
        <w:rPr>
          <w:sz w:val="28"/>
          <w:szCs w:val="28"/>
        </w:rPr>
        <w:t xml:space="preserve">, </w:t>
      </w:r>
      <w:r>
        <w:rPr>
          <w:color w:val="000000"/>
          <w:sz w:val="28"/>
          <w:szCs w:val="28"/>
        </w:rPr>
        <w:t xml:space="preserve">а </w:t>
      </w:r>
      <w:r>
        <w:rPr>
          <w:sz w:val="28"/>
          <w:szCs w:val="28"/>
        </w:rPr>
        <w:t>Национальное агентство общественного здоровья</w:t>
      </w:r>
      <w:r>
        <w:rPr>
          <w:b/>
          <w:bCs/>
          <w:color w:val="000000"/>
        </w:rPr>
        <w:t xml:space="preserve"> </w:t>
      </w:r>
      <w:r>
        <w:rPr>
          <w:color w:val="000000"/>
          <w:sz w:val="28"/>
          <w:szCs w:val="28"/>
        </w:rPr>
        <w:t>принимает срочные меры для восстановления качества воды. Предпочтение отдается мерам, направленным на коррекцию параметров, превышение которых представляет опасность для здоровья людей</w:t>
      </w:r>
      <w:r>
        <w:rPr>
          <w:sz w:val="28"/>
          <w:szCs w:val="28"/>
        </w:rPr>
        <w:t>.</w:t>
      </w:r>
    </w:p>
    <w:p w:rsidR="00DD497A" w:rsidRDefault="00DD497A" w:rsidP="00DD497A">
      <w:pPr>
        <w:autoSpaceDE w:val="0"/>
        <w:autoSpaceDN w:val="0"/>
        <w:adjustRightInd w:val="0"/>
        <w:rPr>
          <w:sz w:val="28"/>
          <w:szCs w:val="28"/>
        </w:rPr>
      </w:pPr>
      <w:r>
        <w:rPr>
          <w:sz w:val="28"/>
          <w:szCs w:val="28"/>
        </w:rPr>
        <w:t xml:space="preserve"> (3) Национальное агентство общественного здоровья</w:t>
      </w:r>
      <w:r>
        <w:rPr>
          <w:b/>
          <w:bCs/>
          <w:color w:val="000000"/>
        </w:rPr>
        <w:t xml:space="preserve"> </w:t>
      </w:r>
      <w:r>
        <w:rPr>
          <w:color w:val="000000"/>
          <w:sz w:val="28"/>
          <w:szCs w:val="28"/>
        </w:rPr>
        <w:t>должно распорядиться о запрете или об ограничении использования питьевой воды, если были зарегистрированы несоответствия параметрических величин, а  питьевая вода представляет опасность для здоровья людей, и проверить, если были  приняты все необходимые меры для защиты здоровья людей. В таких случаях потребители должны быть немедленно извещены и получать необходимые рекомендации</w:t>
      </w:r>
      <w:r>
        <w:rPr>
          <w:sz w:val="28"/>
          <w:szCs w:val="28"/>
        </w:rPr>
        <w:t>.</w:t>
      </w:r>
    </w:p>
    <w:p w:rsidR="00DD497A" w:rsidRDefault="00DD497A" w:rsidP="00DD497A">
      <w:pPr>
        <w:autoSpaceDE w:val="0"/>
        <w:autoSpaceDN w:val="0"/>
        <w:adjustRightInd w:val="0"/>
        <w:rPr>
          <w:sz w:val="28"/>
          <w:szCs w:val="28"/>
        </w:rPr>
      </w:pPr>
      <w:r>
        <w:rPr>
          <w:sz w:val="28"/>
          <w:szCs w:val="28"/>
        </w:rPr>
        <w:t xml:space="preserve"> (4) Национальное агентство общественного здоровья</w:t>
      </w:r>
      <w:r>
        <w:rPr>
          <w:b/>
          <w:bCs/>
          <w:color w:val="000000"/>
        </w:rPr>
        <w:t xml:space="preserve"> </w:t>
      </w:r>
      <w:r>
        <w:rPr>
          <w:color w:val="000000"/>
          <w:sz w:val="28"/>
          <w:szCs w:val="28"/>
        </w:rPr>
        <w:t>совместно с другими местными органами публичного управления</w:t>
      </w:r>
      <w:r>
        <w:rPr>
          <w:sz w:val="28"/>
          <w:szCs w:val="28"/>
        </w:rPr>
        <w:t xml:space="preserve"> </w:t>
      </w:r>
      <w:r>
        <w:rPr>
          <w:color w:val="000000"/>
          <w:sz w:val="28"/>
          <w:szCs w:val="28"/>
        </w:rPr>
        <w:t>должно решить, какие из мер, предусмотренных в части</w:t>
      </w:r>
      <w:r>
        <w:rPr>
          <w:sz w:val="28"/>
          <w:szCs w:val="28"/>
        </w:rPr>
        <w:t xml:space="preserve"> </w:t>
      </w:r>
      <w:r>
        <w:rPr>
          <w:color w:val="000000"/>
          <w:sz w:val="28"/>
          <w:szCs w:val="28"/>
        </w:rPr>
        <w:t xml:space="preserve">(3), следует принять с учетом риска </w:t>
      </w:r>
      <w:r>
        <w:rPr>
          <w:color w:val="000000"/>
          <w:sz w:val="28"/>
          <w:szCs w:val="28"/>
        </w:rPr>
        <w:lastRenderedPageBreak/>
        <w:t>для здоровья населения, вызванного перерывом в снабжении питьевой водой или ограничением ее использования</w:t>
      </w:r>
      <w:r>
        <w:rPr>
          <w:sz w:val="28"/>
          <w:szCs w:val="28"/>
        </w:rPr>
        <w:t>.</w:t>
      </w:r>
    </w:p>
    <w:p w:rsidR="00DD497A" w:rsidRDefault="00DD497A" w:rsidP="00DD497A">
      <w:pPr>
        <w:autoSpaceDE w:val="0"/>
        <w:autoSpaceDN w:val="0"/>
        <w:adjustRightInd w:val="0"/>
        <w:rPr>
          <w:sz w:val="28"/>
          <w:szCs w:val="28"/>
        </w:rPr>
      </w:pPr>
      <w:r>
        <w:rPr>
          <w:sz w:val="28"/>
          <w:szCs w:val="28"/>
        </w:rPr>
        <w:t xml:space="preserve"> (5) </w:t>
      </w:r>
      <w:r>
        <w:rPr>
          <w:color w:val="000000"/>
          <w:sz w:val="28"/>
          <w:szCs w:val="28"/>
        </w:rPr>
        <w:t xml:space="preserve">В случае несоответствия величинам параметров или показателям, предусмотренным в таблице 3 из приложения, </w:t>
      </w:r>
      <w:r>
        <w:rPr>
          <w:sz w:val="28"/>
          <w:szCs w:val="28"/>
        </w:rPr>
        <w:t xml:space="preserve">Национальное агентство общественного здоровья </w:t>
      </w:r>
      <w:r>
        <w:rPr>
          <w:bCs/>
          <w:color w:val="000000"/>
          <w:sz w:val="28"/>
          <w:szCs w:val="28"/>
        </w:rPr>
        <w:t>анали</w:t>
      </w:r>
      <w:r>
        <w:rPr>
          <w:color w:val="000000"/>
          <w:sz w:val="28"/>
          <w:szCs w:val="28"/>
        </w:rPr>
        <w:t>зирует, представляют ли эти несоответствия опасность для здоровья людей и распоряжается о принятии мер по восстановлению качества воды для защиты здоровья людей</w:t>
      </w:r>
      <w:r>
        <w:rPr>
          <w:sz w:val="28"/>
          <w:szCs w:val="28"/>
        </w:rPr>
        <w:t>.</w:t>
      </w:r>
    </w:p>
    <w:p w:rsidR="00DD497A" w:rsidRDefault="00DD497A" w:rsidP="00DD497A">
      <w:pPr>
        <w:autoSpaceDE w:val="0"/>
        <w:autoSpaceDN w:val="0"/>
        <w:adjustRightInd w:val="0"/>
        <w:rPr>
          <w:color w:val="000000"/>
          <w:sz w:val="28"/>
          <w:szCs w:val="28"/>
        </w:rPr>
      </w:pPr>
      <w:r>
        <w:rPr>
          <w:sz w:val="28"/>
          <w:szCs w:val="28"/>
        </w:rPr>
        <w:t xml:space="preserve"> (6) </w:t>
      </w:r>
      <w:r>
        <w:rPr>
          <w:color w:val="000000"/>
          <w:sz w:val="28"/>
          <w:szCs w:val="28"/>
        </w:rPr>
        <w:t xml:space="preserve">В любом случае, когда приняты восстановительные меры, </w:t>
      </w:r>
      <w:r>
        <w:rPr>
          <w:sz w:val="28"/>
          <w:szCs w:val="28"/>
        </w:rPr>
        <w:t>Национальное агентство общественного здоровья обеспечивает</w:t>
      </w:r>
      <w:r>
        <w:rPr>
          <w:b/>
          <w:bCs/>
          <w:color w:val="000000"/>
        </w:rPr>
        <w:t xml:space="preserve"> </w:t>
      </w:r>
      <w:r>
        <w:rPr>
          <w:color w:val="000000"/>
          <w:sz w:val="28"/>
          <w:szCs w:val="28"/>
        </w:rPr>
        <w:t>информирование потребителей.</w:t>
      </w:r>
    </w:p>
    <w:p w:rsidR="00DD497A" w:rsidRDefault="00DD497A" w:rsidP="00DD497A">
      <w:pPr>
        <w:autoSpaceDE w:val="0"/>
        <w:autoSpaceDN w:val="0"/>
        <w:adjustRightInd w:val="0"/>
        <w:rPr>
          <w:sz w:val="28"/>
          <w:szCs w:val="28"/>
        </w:rPr>
      </w:pPr>
      <w:r>
        <w:rPr>
          <w:sz w:val="28"/>
          <w:szCs w:val="28"/>
        </w:rPr>
        <w:t xml:space="preserve"> </w:t>
      </w:r>
      <w:r>
        <w:rPr>
          <w:b/>
          <w:sz w:val="28"/>
          <w:szCs w:val="28"/>
        </w:rPr>
        <w:t xml:space="preserve">Статья 10. </w:t>
      </w:r>
      <w:r>
        <w:rPr>
          <w:b/>
          <w:bCs/>
          <w:color w:val="000000"/>
          <w:sz w:val="28"/>
          <w:szCs w:val="28"/>
        </w:rPr>
        <w:t>Отступления</w:t>
      </w:r>
    </w:p>
    <w:p w:rsidR="00DD497A" w:rsidRDefault="00DD497A" w:rsidP="00DD497A">
      <w:pPr>
        <w:autoSpaceDE w:val="0"/>
        <w:autoSpaceDN w:val="0"/>
        <w:adjustRightInd w:val="0"/>
        <w:rPr>
          <w:color w:val="000000"/>
          <w:sz w:val="28"/>
          <w:szCs w:val="28"/>
        </w:rPr>
      </w:pPr>
      <w:r>
        <w:rPr>
          <w:sz w:val="28"/>
          <w:szCs w:val="28"/>
        </w:rPr>
        <w:t xml:space="preserve"> (1) </w:t>
      </w:r>
      <w:r>
        <w:rPr>
          <w:color w:val="000000"/>
          <w:sz w:val="28"/>
          <w:szCs w:val="28"/>
        </w:rPr>
        <w:t xml:space="preserve">Министерство здравоохранения, труда и социальной защиты рассматривает и утверждает, по запросу </w:t>
      </w:r>
      <w:r>
        <w:rPr>
          <w:sz w:val="28"/>
          <w:szCs w:val="28"/>
        </w:rPr>
        <w:t>Национального агентства общественного здоровья,</w:t>
      </w:r>
      <w:r>
        <w:rPr>
          <w:b/>
          <w:bCs/>
          <w:color w:val="000000"/>
        </w:rPr>
        <w:t xml:space="preserve"> </w:t>
      </w:r>
      <w:r>
        <w:rPr>
          <w:color w:val="000000"/>
          <w:sz w:val="28"/>
          <w:szCs w:val="28"/>
        </w:rPr>
        <w:t>отступления на определенный срок от параметрических величин, установленных настоящим законом, при выполнении следующих общих требований:</w:t>
      </w:r>
    </w:p>
    <w:p w:rsidR="00DD497A" w:rsidRDefault="00DD497A" w:rsidP="00DD497A">
      <w:pPr>
        <w:autoSpaceDE w:val="0"/>
        <w:autoSpaceDN w:val="0"/>
        <w:adjustRightInd w:val="0"/>
        <w:rPr>
          <w:color w:val="000000"/>
          <w:sz w:val="28"/>
          <w:szCs w:val="28"/>
        </w:rPr>
      </w:pPr>
      <w:r>
        <w:rPr>
          <w:color w:val="000000"/>
          <w:sz w:val="28"/>
          <w:szCs w:val="28"/>
        </w:rPr>
        <w:t>a) отсутствие альтернатив для питьевого водоснабжения населения данного региона и присутствие минимального или умеренного риска для потребителей на период отступления;</w:t>
      </w:r>
    </w:p>
    <w:p w:rsidR="00DD497A" w:rsidRDefault="00DD497A" w:rsidP="00DD497A">
      <w:pPr>
        <w:autoSpaceDE w:val="0"/>
        <w:autoSpaceDN w:val="0"/>
        <w:adjustRightInd w:val="0"/>
        <w:rPr>
          <w:color w:val="000000"/>
          <w:sz w:val="28"/>
          <w:szCs w:val="28"/>
        </w:rPr>
      </w:pPr>
      <w:r>
        <w:rPr>
          <w:color w:val="000000"/>
          <w:sz w:val="28"/>
          <w:szCs w:val="28"/>
        </w:rPr>
        <w:t>b) наличие плана безопасности питьевой воды для данной системы водоснабжения;</w:t>
      </w:r>
    </w:p>
    <w:p w:rsidR="00DD497A" w:rsidRDefault="00DD497A" w:rsidP="00DD497A">
      <w:pPr>
        <w:autoSpaceDE w:val="0"/>
        <w:autoSpaceDN w:val="0"/>
        <w:adjustRightInd w:val="0"/>
        <w:rPr>
          <w:color w:val="000000"/>
          <w:sz w:val="28"/>
          <w:szCs w:val="28"/>
        </w:rPr>
      </w:pPr>
      <w:r>
        <w:rPr>
          <w:color w:val="000000"/>
          <w:sz w:val="28"/>
          <w:szCs w:val="28"/>
        </w:rPr>
        <w:t xml:space="preserve">c) отступления допускаются только для химических параметров бора, фтора и нитритов </w:t>
      </w:r>
      <w:bookmarkStart w:id="2" w:name="_Hlk529979607"/>
      <w:r>
        <w:rPr>
          <w:color w:val="000000"/>
          <w:sz w:val="28"/>
          <w:szCs w:val="28"/>
        </w:rPr>
        <w:t xml:space="preserve">из таблицы 2 приложения </w:t>
      </w:r>
      <w:bookmarkEnd w:id="2"/>
      <w:r>
        <w:rPr>
          <w:color w:val="000000"/>
          <w:sz w:val="28"/>
          <w:szCs w:val="28"/>
        </w:rPr>
        <w:t xml:space="preserve">и индикаторных параметров из таблицы 3 приложения (за исключением микробиологических параметров и радиоактивности); </w:t>
      </w:r>
    </w:p>
    <w:p w:rsidR="00DD497A" w:rsidRDefault="00DD497A" w:rsidP="00DD497A">
      <w:pPr>
        <w:autoSpaceDE w:val="0"/>
        <w:autoSpaceDN w:val="0"/>
        <w:adjustRightInd w:val="0"/>
        <w:rPr>
          <w:sz w:val="28"/>
          <w:szCs w:val="28"/>
        </w:rPr>
      </w:pPr>
      <w:r>
        <w:rPr>
          <w:sz w:val="28"/>
          <w:szCs w:val="28"/>
        </w:rPr>
        <w:t xml:space="preserve">(2) отступления, утвержденные </w:t>
      </w:r>
      <w:r>
        <w:rPr>
          <w:color w:val="000000"/>
          <w:sz w:val="28"/>
          <w:szCs w:val="28"/>
        </w:rPr>
        <w:t>Министерством здравоохранения,</w:t>
      </w:r>
      <w:r>
        <w:rPr>
          <w:sz w:val="28"/>
          <w:szCs w:val="28"/>
        </w:rPr>
        <w:t xml:space="preserve"> труда и социальной защиты</w:t>
      </w:r>
      <w:r>
        <w:rPr>
          <w:color w:val="000000"/>
          <w:sz w:val="28"/>
          <w:szCs w:val="28"/>
        </w:rPr>
        <w:t xml:space="preserve"> приказом, опубликованным в Официальном мониторе, должны быть ограничены во времени и это время не должно превышать трех лет. В случаях, когда </w:t>
      </w:r>
      <w:r>
        <w:rPr>
          <w:sz w:val="28"/>
          <w:szCs w:val="28"/>
        </w:rPr>
        <w:t>Национальное агентство общественного здоровья</w:t>
      </w:r>
      <w:r>
        <w:rPr>
          <w:b/>
          <w:bCs/>
          <w:color w:val="000000"/>
        </w:rPr>
        <w:t xml:space="preserve"> </w:t>
      </w:r>
      <w:r>
        <w:rPr>
          <w:color w:val="000000"/>
          <w:sz w:val="28"/>
          <w:szCs w:val="28"/>
        </w:rPr>
        <w:t>запрашивает продление срока отступления, оно представляет в Министерство здравоохранения,</w:t>
      </w:r>
      <w:r>
        <w:rPr>
          <w:sz w:val="28"/>
          <w:szCs w:val="28"/>
        </w:rPr>
        <w:t xml:space="preserve"> труда и социальной защиты</w:t>
      </w:r>
      <w:r>
        <w:rPr>
          <w:color w:val="000000"/>
          <w:sz w:val="28"/>
          <w:szCs w:val="28"/>
        </w:rPr>
        <w:t xml:space="preserve">  анализ ситуации и обоснование своего запроса по повторному отступлению, которое не должно превышать трех лет</w:t>
      </w:r>
      <w:r>
        <w:rPr>
          <w:sz w:val="28"/>
          <w:szCs w:val="28"/>
        </w:rPr>
        <w:t>.</w:t>
      </w:r>
    </w:p>
    <w:p w:rsidR="00DD497A" w:rsidRDefault="00DD497A" w:rsidP="00DD497A">
      <w:pPr>
        <w:autoSpaceDE w:val="0"/>
        <w:autoSpaceDN w:val="0"/>
        <w:adjustRightInd w:val="0"/>
        <w:rPr>
          <w:sz w:val="28"/>
          <w:szCs w:val="28"/>
        </w:rPr>
      </w:pPr>
      <w:r>
        <w:rPr>
          <w:sz w:val="28"/>
          <w:szCs w:val="28"/>
        </w:rPr>
        <w:t xml:space="preserve">(3) </w:t>
      </w:r>
      <w:r>
        <w:rPr>
          <w:color w:val="000000"/>
          <w:sz w:val="28"/>
          <w:szCs w:val="28"/>
        </w:rPr>
        <w:t>В обоснованных случаях для местностей, где осуществляются проекты по модернизации/ретехнологизации систем водоснабжения питьевой водой Министерство здравоохранения, труда и социальной защиты может утвердить третье отступление от норм на период, также не превышающий трех лет. Решение по такой просьбе принимается Министерством  в течение трех месяцев со дня подачи заявления</w:t>
      </w:r>
      <w:r>
        <w:rPr>
          <w:sz w:val="28"/>
          <w:szCs w:val="28"/>
        </w:rPr>
        <w:t>.</w:t>
      </w:r>
    </w:p>
    <w:p w:rsidR="00DD497A" w:rsidRDefault="00DD497A" w:rsidP="00DD497A">
      <w:pPr>
        <w:autoSpaceDE w:val="0"/>
        <w:autoSpaceDN w:val="0"/>
        <w:adjustRightInd w:val="0"/>
        <w:rPr>
          <w:sz w:val="28"/>
          <w:szCs w:val="28"/>
        </w:rPr>
      </w:pPr>
      <w:r>
        <w:rPr>
          <w:sz w:val="28"/>
          <w:szCs w:val="28"/>
        </w:rPr>
        <w:t xml:space="preserve"> (4) </w:t>
      </w:r>
      <w:r>
        <w:rPr>
          <w:color w:val="000000"/>
          <w:sz w:val="28"/>
          <w:szCs w:val="28"/>
        </w:rPr>
        <w:t>Для любого отступления, разрешенного в соответствии с частями</w:t>
      </w:r>
      <w:r>
        <w:rPr>
          <w:sz w:val="28"/>
          <w:szCs w:val="28"/>
        </w:rPr>
        <w:t xml:space="preserve"> (1) - (3), </w:t>
      </w:r>
      <w:r>
        <w:rPr>
          <w:color w:val="000000"/>
          <w:sz w:val="28"/>
          <w:szCs w:val="28"/>
        </w:rPr>
        <w:t>следует указать</w:t>
      </w:r>
      <w:r>
        <w:rPr>
          <w:sz w:val="28"/>
          <w:szCs w:val="28"/>
        </w:rPr>
        <w:t>:</w:t>
      </w:r>
    </w:p>
    <w:p w:rsidR="00DD497A" w:rsidRDefault="00DD497A" w:rsidP="00DD497A">
      <w:pPr>
        <w:autoSpaceDE w:val="0"/>
        <w:autoSpaceDN w:val="0"/>
        <w:adjustRightInd w:val="0"/>
        <w:rPr>
          <w:sz w:val="28"/>
          <w:szCs w:val="28"/>
        </w:rPr>
      </w:pPr>
      <w:r>
        <w:rPr>
          <w:sz w:val="28"/>
          <w:szCs w:val="28"/>
        </w:rPr>
        <w:t xml:space="preserve"> a) </w:t>
      </w:r>
      <w:r>
        <w:rPr>
          <w:color w:val="000000"/>
          <w:sz w:val="28"/>
          <w:szCs w:val="28"/>
        </w:rPr>
        <w:t>основание для отступления</w:t>
      </w:r>
      <w:r>
        <w:rPr>
          <w:sz w:val="28"/>
          <w:szCs w:val="28"/>
        </w:rPr>
        <w:t>;</w:t>
      </w:r>
    </w:p>
    <w:p w:rsidR="00DD497A" w:rsidRDefault="00DD497A" w:rsidP="00DD497A">
      <w:pPr>
        <w:autoSpaceDE w:val="0"/>
        <w:autoSpaceDN w:val="0"/>
        <w:adjustRightInd w:val="0"/>
        <w:rPr>
          <w:sz w:val="28"/>
          <w:szCs w:val="28"/>
        </w:rPr>
      </w:pPr>
      <w:r>
        <w:rPr>
          <w:sz w:val="28"/>
          <w:szCs w:val="28"/>
        </w:rPr>
        <w:t xml:space="preserve"> b) </w:t>
      </w:r>
      <w:r>
        <w:rPr>
          <w:color w:val="000000"/>
          <w:sz w:val="28"/>
          <w:szCs w:val="28"/>
        </w:rPr>
        <w:t>параметр, результаты предыдущего мониторинга и максимальную разрешенную величину для отступления</w:t>
      </w:r>
      <w:r>
        <w:rPr>
          <w:sz w:val="28"/>
          <w:szCs w:val="28"/>
        </w:rPr>
        <w:t>;</w:t>
      </w:r>
    </w:p>
    <w:p w:rsidR="00DD497A" w:rsidRDefault="00DD497A" w:rsidP="00DD497A">
      <w:pPr>
        <w:autoSpaceDE w:val="0"/>
        <w:autoSpaceDN w:val="0"/>
        <w:adjustRightInd w:val="0"/>
        <w:rPr>
          <w:sz w:val="28"/>
          <w:szCs w:val="28"/>
        </w:rPr>
      </w:pPr>
      <w:r>
        <w:rPr>
          <w:sz w:val="28"/>
          <w:szCs w:val="28"/>
        </w:rPr>
        <w:lastRenderedPageBreak/>
        <w:t xml:space="preserve"> c) </w:t>
      </w:r>
      <w:r>
        <w:rPr>
          <w:color w:val="000000"/>
          <w:sz w:val="28"/>
          <w:szCs w:val="28"/>
        </w:rPr>
        <w:t>географическую зону, количество воды, численность затронутого населения, возможные последствия для предприятий, производящих пищевую продукцию</w:t>
      </w:r>
      <w:r>
        <w:rPr>
          <w:sz w:val="28"/>
          <w:szCs w:val="28"/>
        </w:rPr>
        <w:t>;</w:t>
      </w:r>
    </w:p>
    <w:p w:rsidR="00DD497A" w:rsidRDefault="00DD497A" w:rsidP="00DD497A">
      <w:pPr>
        <w:autoSpaceDE w:val="0"/>
        <w:autoSpaceDN w:val="0"/>
        <w:adjustRightInd w:val="0"/>
        <w:rPr>
          <w:sz w:val="28"/>
          <w:szCs w:val="28"/>
        </w:rPr>
      </w:pPr>
      <w:r>
        <w:rPr>
          <w:sz w:val="28"/>
          <w:szCs w:val="28"/>
        </w:rPr>
        <w:t xml:space="preserve"> d) </w:t>
      </w:r>
      <w:r>
        <w:rPr>
          <w:color w:val="000000"/>
          <w:sz w:val="28"/>
          <w:szCs w:val="28"/>
        </w:rPr>
        <w:t>схему мониторинга с повышенной частотой там, где это необходимо</w:t>
      </w:r>
      <w:r>
        <w:rPr>
          <w:sz w:val="28"/>
          <w:szCs w:val="28"/>
        </w:rPr>
        <w:t>;</w:t>
      </w:r>
    </w:p>
    <w:p w:rsidR="00DD497A" w:rsidRDefault="00DD497A" w:rsidP="00DD497A">
      <w:pPr>
        <w:autoSpaceDE w:val="0"/>
        <w:autoSpaceDN w:val="0"/>
        <w:adjustRightInd w:val="0"/>
        <w:rPr>
          <w:sz w:val="28"/>
          <w:szCs w:val="28"/>
        </w:rPr>
      </w:pPr>
      <w:r>
        <w:rPr>
          <w:sz w:val="28"/>
          <w:szCs w:val="28"/>
        </w:rPr>
        <w:t xml:space="preserve"> e) </w:t>
      </w:r>
      <w:r>
        <w:rPr>
          <w:color w:val="000000"/>
          <w:sz w:val="28"/>
          <w:szCs w:val="28"/>
        </w:rPr>
        <w:t>краткое содержание планируемых восстановительных мероприятий, включая график работы, оценку стоимости и обеспечение проверки</w:t>
      </w:r>
      <w:r>
        <w:rPr>
          <w:sz w:val="28"/>
          <w:szCs w:val="28"/>
        </w:rPr>
        <w:t>;</w:t>
      </w:r>
    </w:p>
    <w:p w:rsidR="00DD497A" w:rsidRDefault="00DD497A" w:rsidP="00DD497A">
      <w:pPr>
        <w:autoSpaceDE w:val="0"/>
        <w:autoSpaceDN w:val="0"/>
        <w:adjustRightInd w:val="0"/>
        <w:rPr>
          <w:sz w:val="28"/>
          <w:szCs w:val="28"/>
        </w:rPr>
      </w:pPr>
      <w:r>
        <w:rPr>
          <w:sz w:val="28"/>
          <w:szCs w:val="28"/>
        </w:rPr>
        <w:t xml:space="preserve"> f) </w:t>
      </w:r>
      <w:r>
        <w:rPr>
          <w:color w:val="000000"/>
          <w:sz w:val="28"/>
          <w:szCs w:val="28"/>
        </w:rPr>
        <w:t>необходимый для отступления срок</w:t>
      </w:r>
      <w:r>
        <w:rPr>
          <w:sz w:val="28"/>
          <w:szCs w:val="28"/>
        </w:rPr>
        <w:t>.</w:t>
      </w:r>
    </w:p>
    <w:p w:rsidR="00DD497A" w:rsidRDefault="00DD497A" w:rsidP="00DD497A">
      <w:pPr>
        <w:autoSpaceDE w:val="0"/>
        <w:autoSpaceDN w:val="0"/>
        <w:adjustRightInd w:val="0"/>
        <w:rPr>
          <w:sz w:val="27"/>
          <w:szCs w:val="27"/>
        </w:rPr>
      </w:pPr>
      <w:r>
        <w:rPr>
          <w:sz w:val="28"/>
          <w:szCs w:val="28"/>
        </w:rPr>
        <w:t xml:space="preserve"> (</w:t>
      </w:r>
      <w:r>
        <w:rPr>
          <w:sz w:val="27"/>
          <w:szCs w:val="27"/>
        </w:rPr>
        <w:t xml:space="preserve">5) </w:t>
      </w:r>
      <w:r>
        <w:rPr>
          <w:color w:val="000000"/>
          <w:sz w:val="27"/>
          <w:szCs w:val="27"/>
        </w:rPr>
        <w:t>Положения части</w:t>
      </w:r>
      <w:r>
        <w:rPr>
          <w:sz w:val="27"/>
          <w:szCs w:val="27"/>
        </w:rPr>
        <w:t xml:space="preserve"> (4) </w:t>
      </w:r>
      <w:r>
        <w:rPr>
          <w:color w:val="000000"/>
          <w:sz w:val="27"/>
          <w:szCs w:val="27"/>
        </w:rPr>
        <w:t xml:space="preserve">не применяются, если </w:t>
      </w:r>
      <w:r>
        <w:rPr>
          <w:sz w:val="28"/>
          <w:szCs w:val="28"/>
        </w:rPr>
        <w:t>Национальное агентство общественного здоровья,</w:t>
      </w:r>
      <w:r>
        <w:rPr>
          <w:b/>
          <w:bCs/>
          <w:color w:val="000000"/>
        </w:rPr>
        <w:t xml:space="preserve"> </w:t>
      </w:r>
      <w:r>
        <w:rPr>
          <w:color w:val="000000"/>
          <w:sz w:val="27"/>
          <w:szCs w:val="27"/>
        </w:rPr>
        <w:t>считает, что несовпадение параметрических величин не представляет угрозы для здоровья, и если действия, предпринятые в соответствии с частью</w:t>
      </w:r>
      <w:r>
        <w:rPr>
          <w:sz w:val="27"/>
          <w:szCs w:val="27"/>
        </w:rPr>
        <w:t xml:space="preserve"> </w:t>
      </w:r>
      <w:r>
        <w:rPr>
          <w:color w:val="000000"/>
          <w:sz w:val="27"/>
          <w:szCs w:val="27"/>
        </w:rPr>
        <w:t>(2)</w:t>
      </w:r>
      <w:r>
        <w:rPr>
          <w:sz w:val="27"/>
          <w:szCs w:val="27"/>
        </w:rPr>
        <w:t xml:space="preserve"> статьи 9, </w:t>
      </w:r>
      <w:r>
        <w:rPr>
          <w:color w:val="000000"/>
          <w:sz w:val="27"/>
          <w:szCs w:val="27"/>
        </w:rPr>
        <w:t>достаточны для устранения разногласий в течение 30 дней. В этом случае Министерство здравоохранения, труда и социальной защиты устанавливает только максимально допустимую величину для рас</w:t>
      </w:r>
      <w:r>
        <w:rPr>
          <w:color w:val="000000"/>
          <w:sz w:val="27"/>
          <w:szCs w:val="27"/>
        </w:rPr>
        <w:softHyphen/>
        <w:t>сматриваемых параметров и необходимое время для устранения разногласий</w:t>
      </w:r>
      <w:r>
        <w:rPr>
          <w:sz w:val="27"/>
          <w:szCs w:val="27"/>
        </w:rPr>
        <w:t>.</w:t>
      </w:r>
    </w:p>
    <w:p w:rsidR="00DD497A" w:rsidRDefault="00DD497A" w:rsidP="00DD497A">
      <w:pPr>
        <w:autoSpaceDE w:val="0"/>
        <w:autoSpaceDN w:val="0"/>
        <w:adjustRightInd w:val="0"/>
        <w:rPr>
          <w:sz w:val="27"/>
          <w:szCs w:val="27"/>
        </w:rPr>
      </w:pPr>
      <w:r>
        <w:rPr>
          <w:sz w:val="27"/>
          <w:szCs w:val="27"/>
        </w:rPr>
        <w:t xml:space="preserve"> (6) </w:t>
      </w:r>
      <w:r>
        <w:rPr>
          <w:color w:val="000000"/>
          <w:sz w:val="27"/>
          <w:szCs w:val="27"/>
        </w:rPr>
        <w:t>Требования части</w:t>
      </w:r>
      <w:r>
        <w:rPr>
          <w:sz w:val="27"/>
          <w:szCs w:val="27"/>
        </w:rPr>
        <w:t xml:space="preserve"> (5) </w:t>
      </w:r>
      <w:r>
        <w:rPr>
          <w:color w:val="000000"/>
          <w:sz w:val="27"/>
          <w:szCs w:val="27"/>
        </w:rPr>
        <w:t>не применяются более, если в системе водоснабжения обнаруживается несовпадение параметрических величин, установленных для рассматриваемого параметра, в течение более 30 дней подряд за последние 12 месяцев</w:t>
      </w:r>
      <w:r>
        <w:rPr>
          <w:sz w:val="27"/>
          <w:szCs w:val="27"/>
        </w:rPr>
        <w:t>.</w:t>
      </w:r>
    </w:p>
    <w:p w:rsidR="00DD497A" w:rsidRDefault="00DD497A" w:rsidP="00DD497A">
      <w:pPr>
        <w:autoSpaceDE w:val="0"/>
        <w:autoSpaceDN w:val="0"/>
        <w:adjustRightInd w:val="0"/>
        <w:rPr>
          <w:sz w:val="28"/>
          <w:szCs w:val="28"/>
        </w:rPr>
      </w:pPr>
      <w:r>
        <w:rPr>
          <w:sz w:val="28"/>
          <w:szCs w:val="28"/>
        </w:rPr>
        <w:t xml:space="preserve"> (7) Территориальные подразделения Национального агентства общественного здоровья</w:t>
      </w:r>
      <w:r>
        <w:rPr>
          <w:b/>
          <w:bCs/>
          <w:color w:val="000000"/>
        </w:rPr>
        <w:t xml:space="preserve"> </w:t>
      </w:r>
      <w:r>
        <w:rPr>
          <w:color w:val="000000"/>
          <w:sz w:val="28"/>
          <w:szCs w:val="28"/>
        </w:rPr>
        <w:t>и местные органы публичного управления соответствующей местности, для которой разрешены отступления, предусмотренные в данном разделе, информируют местных жителей в течение 48 часов с момента подтверждения о данных отступлениях и условиях управления ими</w:t>
      </w:r>
      <w:r>
        <w:rPr>
          <w:sz w:val="28"/>
          <w:szCs w:val="28"/>
        </w:rPr>
        <w:t>. Национальное агентство общественного здоровья</w:t>
      </w:r>
      <w:r>
        <w:rPr>
          <w:b/>
          <w:bCs/>
          <w:color w:val="000000"/>
        </w:rPr>
        <w:t xml:space="preserve"> </w:t>
      </w:r>
      <w:r>
        <w:rPr>
          <w:color w:val="000000"/>
          <w:sz w:val="28"/>
          <w:szCs w:val="28"/>
        </w:rPr>
        <w:t>совместно с местными органами публичного управления должны гарантировать помощь социально уязвимым слоям населения, для которых отступление может представлять особый риск. Эти положения не применяются в случаях, предусмотренных в части</w:t>
      </w:r>
      <w:r>
        <w:rPr>
          <w:sz w:val="28"/>
          <w:szCs w:val="28"/>
        </w:rPr>
        <w:t xml:space="preserve"> (5), за исключением ситуаций,  </w:t>
      </w:r>
      <w:r>
        <w:rPr>
          <w:color w:val="000000"/>
          <w:sz w:val="28"/>
          <w:szCs w:val="28"/>
        </w:rPr>
        <w:t>если компетентные органы не решат иначе</w:t>
      </w:r>
      <w:r>
        <w:rPr>
          <w:sz w:val="28"/>
          <w:szCs w:val="28"/>
        </w:rPr>
        <w:t>.</w:t>
      </w:r>
    </w:p>
    <w:p w:rsidR="00DD497A" w:rsidRDefault="00DD497A" w:rsidP="00DD497A">
      <w:pPr>
        <w:autoSpaceDE w:val="0"/>
        <w:autoSpaceDN w:val="0"/>
        <w:adjustRightInd w:val="0"/>
        <w:rPr>
          <w:sz w:val="28"/>
          <w:szCs w:val="28"/>
        </w:rPr>
      </w:pPr>
      <w:r>
        <w:rPr>
          <w:sz w:val="28"/>
          <w:szCs w:val="28"/>
        </w:rPr>
        <w:t xml:space="preserve"> (8) </w:t>
      </w:r>
      <w:r>
        <w:rPr>
          <w:color w:val="000000"/>
          <w:sz w:val="28"/>
          <w:szCs w:val="28"/>
        </w:rPr>
        <w:t>Национальное агентство общественного здоровья, за исключением отступлений, предусмотренных в части (5), информирует Министерство здравоохранения, труда и социальной защиты в течение 60 дней о любом отступлении, касающемся индивидуальной системы водоснабжения, поставляющей в среднем 1000 м</w:t>
      </w:r>
      <w:r>
        <w:rPr>
          <w:color w:val="000000"/>
          <w:sz w:val="28"/>
          <w:szCs w:val="28"/>
          <w:vertAlign w:val="superscript"/>
        </w:rPr>
        <w:t>3</w:t>
      </w:r>
      <w:r>
        <w:rPr>
          <w:color w:val="000000"/>
          <w:sz w:val="28"/>
          <w:szCs w:val="28"/>
        </w:rPr>
        <w:t> в день или обслуживающей более 5000 человек, включая информацию, указанную в части</w:t>
      </w:r>
      <w:r>
        <w:rPr>
          <w:sz w:val="28"/>
          <w:szCs w:val="28"/>
        </w:rPr>
        <w:t xml:space="preserve"> (3).</w:t>
      </w:r>
    </w:p>
    <w:p w:rsidR="00DD497A" w:rsidRDefault="00DD497A" w:rsidP="00DD497A">
      <w:pPr>
        <w:autoSpaceDE w:val="0"/>
        <w:autoSpaceDN w:val="0"/>
        <w:adjustRightInd w:val="0"/>
        <w:rPr>
          <w:sz w:val="28"/>
          <w:szCs w:val="28"/>
        </w:rPr>
      </w:pPr>
      <w:r>
        <w:rPr>
          <w:sz w:val="28"/>
          <w:szCs w:val="28"/>
        </w:rPr>
        <w:t xml:space="preserve"> (9 </w:t>
      </w:r>
      <w:r>
        <w:rPr>
          <w:color w:val="000000"/>
          <w:sz w:val="28"/>
          <w:szCs w:val="28"/>
        </w:rPr>
        <w:t>Положения частей</w:t>
      </w:r>
      <w:r>
        <w:rPr>
          <w:sz w:val="28"/>
          <w:szCs w:val="28"/>
        </w:rPr>
        <w:t xml:space="preserve"> (1) - (8) </w:t>
      </w:r>
      <w:r>
        <w:rPr>
          <w:color w:val="000000"/>
          <w:sz w:val="28"/>
          <w:szCs w:val="28"/>
        </w:rPr>
        <w:t>не применяются к питьевой воде, розлитой в бутылки или в другую емкость</w:t>
      </w:r>
      <w:r>
        <w:rPr>
          <w:sz w:val="28"/>
          <w:szCs w:val="28"/>
        </w:rPr>
        <w:t>.</w:t>
      </w:r>
    </w:p>
    <w:p w:rsidR="00DD497A" w:rsidRDefault="00DD497A" w:rsidP="00DD497A">
      <w:pPr>
        <w:autoSpaceDE w:val="0"/>
        <w:autoSpaceDN w:val="0"/>
        <w:adjustRightInd w:val="0"/>
        <w:rPr>
          <w:sz w:val="28"/>
          <w:szCs w:val="28"/>
        </w:rPr>
      </w:pPr>
    </w:p>
    <w:p w:rsidR="00DD497A" w:rsidRDefault="00DD497A" w:rsidP="00DD497A">
      <w:pPr>
        <w:autoSpaceDE w:val="0"/>
        <w:autoSpaceDN w:val="0"/>
        <w:adjustRightInd w:val="0"/>
        <w:rPr>
          <w:b/>
          <w:bCs/>
          <w:color w:val="000000"/>
          <w:sz w:val="28"/>
          <w:szCs w:val="28"/>
        </w:rPr>
      </w:pPr>
      <w:r>
        <w:rPr>
          <w:b/>
          <w:bCs/>
          <w:sz w:val="28"/>
          <w:szCs w:val="28"/>
        </w:rPr>
        <w:t>Статья</w:t>
      </w:r>
      <w:r>
        <w:rPr>
          <w:sz w:val="28"/>
          <w:szCs w:val="28"/>
        </w:rPr>
        <w:t xml:space="preserve"> </w:t>
      </w:r>
      <w:r>
        <w:rPr>
          <w:b/>
          <w:sz w:val="28"/>
          <w:szCs w:val="28"/>
        </w:rPr>
        <w:t xml:space="preserve">11. </w:t>
      </w:r>
      <w:r>
        <w:rPr>
          <w:b/>
          <w:bCs/>
          <w:color w:val="000000"/>
          <w:sz w:val="28"/>
          <w:szCs w:val="28"/>
        </w:rPr>
        <w:t>Обеспечение качества очистки воды, оборудования, веществ и материалов, вступающих в контакт с питьевой водой</w:t>
      </w:r>
    </w:p>
    <w:p w:rsidR="00DD497A" w:rsidRDefault="00DD497A" w:rsidP="00DD497A">
      <w:pPr>
        <w:autoSpaceDE w:val="0"/>
        <w:autoSpaceDN w:val="0"/>
        <w:adjustRightInd w:val="0"/>
        <w:rPr>
          <w:sz w:val="28"/>
          <w:szCs w:val="28"/>
        </w:rPr>
      </w:pPr>
      <w:r>
        <w:rPr>
          <w:sz w:val="28"/>
          <w:szCs w:val="28"/>
        </w:rPr>
        <w:lastRenderedPageBreak/>
        <w:t xml:space="preserve">(1) </w:t>
      </w:r>
      <w:r>
        <w:rPr>
          <w:color w:val="000000"/>
          <w:sz w:val="28"/>
          <w:szCs w:val="28"/>
        </w:rPr>
        <w:t>Ни одно вещество или материал, используемые в установках для производства, распределения, бутилирования, транспортировки или хранения питьевой воды, не должны присутствовать в более высоких концентрациях, чем это необходимо для их использования, и в воде не должны оставаться, прямо или косвенно, соединения и загрязнения, снижающие защиту здоровья населения</w:t>
      </w:r>
      <w:r>
        <w:rPr>
          <w:sz w:val="28"/>
          <w:szCs w:val="28"/>
        </w:rPr>
        <w:t>.</w:t>
      </w:r>
    </w:p>
    <w:p w:rsidR="00DD497A" w:rsidRDefault="00DD497A" w:rsidP="00DD497A">
      <w:pPr>
        <w:autoSpaceDE w:val="0"/>
        <w:autoSpaceDN w:val="0"/>
        <w:adjustRightInd w:val="0"/>
        <w:rPr>
          <w:sz w:val="28"/>
          <w:szCs w:val="28"/>
        </w:rPr>
      </w:pPr>
      <w:r>
        <w:rPr>
          <w:sz w:val="28"/>
          <w:szCs w:val="28"/>
        </w:rPr>
        <w:t xml:space="preserve"> (2) </w:t>
      </w:r>
      <w:r>
        <w:rPr>
          <w:color w:val="000000"/>
          <w:sz w:val="28"/>
          <w:szCs w:val="28"/>
        </w:rPr>
        <w:t>Выпуск в продажу бутилированной питьевой воды в бутылках или в других емкостях осуществляется с соблюдением предусмотренных законодательством требований к упаковке и этикетированию пищевых продуктов</w:t>
      </w:r>
      <w:r>
        <w:rPr>
          <w:sz w:val="28"/>
          <w:szCs w:val="28"/>
        </w:rPr>
        <w:t>.</w:t>
      </w:r>
    </w:p>
    <w:p w:rsidR="00DD497A" w:rsidRDefault="00DD497A" w:rsidP="00DD497A">
      <w:pPr>
        <w:autoSpaceDE w:val="0"/>
        <w:autoSpaceDN w:val="0"/>
        <w:adjustRightInd w:val="0"/>
        <w:rPr>
          <w:sz w:val="28"/>
          <w:szCs w:val="28"/>
        </w:rPr>
      </w:pPr>
    </w:p>
    <w:p w:rsidR="00DD497A" w:rsidRDefault="00DD497A" w:rsidP="00DD497A">
      <w:pPr>
        <w:autoSpaceDE w:val="0"/>
        <w:autoSpaceDN w:val="0"/>
        <w:adjustRightInd w:val="0"/>
        <w:ind w:firstLine="0"/>
        <w:jc w:val="center"/>
        <w:rPr>
          <w:b/>
          <w:sz w:val="28"/>
          <w:szCs w:val="28"/>
        </w:rPr>
      </w:pPr>
      <w:r>
        <w:rPr>
          <w:b/>
          <w:sz w:val="28"/>
          <w:szCs w:val="28"/>
        </w:rPr>
        <w:t xml:space="preserve">Глава IV. </w:t>
      </w:r>
      <w:r>
        <w:rPr>
          <w:b/>
          <w:bCs/>
          <w:color w:val="000000"/>
          <w:sz w:val="28"/>
          <w:szCs w:val="28"/>
        </w:rPr>
        <w:t>Информация и отчетность</w:t>
      </w:r>
    </w:p>
    <w:p w:rsidR="00DD497A" w:rsidRDefault="00DD497A" w:rsidP="00DD497A">
      <w:pPr>
        <w:autoSpaceDE w:val="0"/>
        <w:autoSpaceDN w:val="0"/>
        <w:adjustRightInd w:val="0"/>
        <w:rPr>
          <w:b/>
          <w:sz w:val="28"/>
          <w:szCs w:val="28"/>
        </w:rPr>
      </w:pPr>
    </w:p>
    <w:p w:rsidR="00DD497A" w:rsidRDefault="00DD497A" w:rsidP="00DD497A">
      <w:pPr>
        <w:autoSpaceDE w:val="0"/>
        <w:autoSpaceDN w:val="0"/>
        <w:adjustRightInd w:val="0"/>
        <w:rPr>
          <w:sz w:val="28"/>
          <w:szCs w:val="28"/>
        </w:rPr>
      </w:pPr>
      <w:r>
        <w:rPr>
          <w:b/>
          <w:sz w:val="28"/>
          <w:szCs w:val="28"/>
        </w:rPr>
        <w:t xml:space="preserve"> Статья 12.</w:t>
      </w:r>
      <w:r>
        <w:rPr>
          <w:b/>
          <w:bCs/>
          <w:color w:val="000000"/>
          <w:sz w:val="28"/>
          <w:szCs w:val="28"/>
        </w:rPr>
        <w:t xml:space="preserve"> Информация и отчетность</w:t>
      </w:r>
      <w:r>
        <w:rPr>
          <w:b/>
          <w:sz w:val="28"/>
          <w:szCs w:val="28"/>
        </w:rPr>
        <w:t xml:space="preserve"> по качеству питьевой воды </w:t>
      </w:r>
    </w:p>
    <w:p w:rsidR="00DD497A" w:rsidRDefault="00DD497A" w:rsidP="00DD497A">
      <w:pPr>
        <w:autoSpaceDE w:val="0"/>
        <w:autoSpaceDN w:val="0"/>
        <w:adjustRightInd w:val="0"/>
        <w:rPr>
          <w:sz w:val="28"/>
          <w:szCs w:val="28"/>
        </w:rPr>
      </w:pPr>
      <w:r>
        <w:rPr>
          <w:sz w:val="28"/>
          <w:szCs w:val="28"/>
        </w:rPr>
        <w:t xml:space="preserve"> (1) Национальное агентство общественного здоровья,</w:t>
      </w:r>
      <w:r>
        <w:rPr>
          <w:b/>
          <w:bCs/>
          <w:color w:val="000000"/>
        </w:rPr>
        <w:t xml:space="preserve"> </w:t>
      </w:r>
      <w:r>
        <w:rPr>
          <w:bCs/>
          <w:color w:val="000000"/>
          <w:sz w:val="28"/>
          <w:szCs w:val="28"/>
        </w:rPr>
        <w:t>в том числе посредством своих территориальных подразделений</w:t>
      </w:r>
      <w:r>
        <w:rPr>
          <w:b/>
          <w:bCs/>
          <w:color w:val="000000"/>
        </w:rPr>
        <w:t xml:space="preserve"> </w:t>
      </w:r>
      <w:r>
        <w:rPr>
          <w:color w:val="000000"/>
          <w:sz w:val="28"/>
          <w:szCs w:val="28"/>
        </w:rPr>
        <w:t>должно гарантировать доступность информации относительно качества питьевой воды, информирование потребителя о возможных воздействиях на здоровье населения и о восстановительных мерах, предпринятых или подлежащих внедрению компетентными органами или потребителями. Информация должна быть достоверной, ясной, своевременной и обновленной</w:t>
      </w:r>
      <w:r>
        <w:rPr>
          <w:sz w:val="28"/>
          <w:szCs w:val="28"/>
        </w:rPr>
        <w:t>.</w:t>
      </w:r>
    </w:p>
    <w:p w:rsidR="00DD497A" w:rsidRDefault="00DD497A" w:rsidP="00DD497A">
      <w:pPr>
        <w:autoSpaceDE w:val="0"/>
        <w:autoSpaceDN w:val="0"/>
        <w:adjustRightInd w:val="0"/>
        <w:rPr>
          <w:sz w:val="28"/>
          <w:szCs w:val="28"/>
        </w:rPr>
      </w:pPr>
      <w:r>
        <w:rPr>
          <w:sz w:val="28"/>
          <w:szCs w:val="28"/>
        </w:rPr>
        <w:t xml:space="preserve"> (2) </w:t>
      </w:r>
      <w:r>
        <w:rPr>
          <w:color w:val="000000"/>
          <w:sz w:val="28"/>
          <w:szCs w:val="28"/>
        </w:rPr>
        <w:t>Для информирования потребителей Министерство здравоохранения,</w:t>
      </w:r>
      <w:r>
        <w:rPr>
          <w:sz w:val="28"/>
          <w:szCs w:val="28"/>
        </w:rPr>
        <w:t xml:space="preserve"> труда и социальной защиты посредством</w:t>
      </w:r>
      <w:r>
        <w:rPr>
          <w:color w:val="000000"/>
          <w:sz w:val="28"/>
          <w:szCs w:val="28"/>
        </w:rPr>
        <w:t xml:space="preserve"> </w:t>
      </w:r>
      <w:r>
        <w:rPr>
          <w:sz w:val="28"/>
          <w:szCs w:val="28"/>
        </w:rPr>
        <w:t>Национального агентства общественного здоровья</w:t>
      </w:r>
      <w:r>
        <w:rPr>
          <w:b/>
          <w:bCs/>
          <w:color w:val="000000"/>
        </w:rPr>
        <w:t xml:space="preserve"> </w:t>
      </w:r>
      <w:r>
        <w:rPr>
          <w:color w:val="000000"/>
          <w:sz w:val="28"/>
          <w:szCs w:val="28"/>
        </w:rPr>
        <w:t xml:space="preserve"> публикует на веб-странице учреждения один раз в три года Национальный доклад о качестве питьевой воды, который в соответствии с программами мониторинга должен содержать, как минимум, информацию</w:t>
      </w:r>
      <w:r>
        <w:rPr>
          <w:sz w:val="28"/>
          <w:szCs w:val="28"/>
        </w:rPr>
        <w:t>:</w:t>
      </w:r>
    </w:p>
    <w:p w:rsidR="00DD497A" w:rsidRDefault="00DD497A" w:rsidP="00DD497A">
      <w:pPr>
        <w:autoSpaceDE w:val="0"/>
        <w:autoSpaceDN w:val="0"/>
        <w:adjustRightInd w:val="0"/>
        <w:rPr>
          <w:sz w:val="28"/>
          <w:szCs w:val="28"/>
        </w:rPr>
      </w:pPr>
      <w:r>
        <w:rPr>
          <w:sz w:val="28"/>
          <w:szCs w:val="28"/>
        </w:rPr>
        <w:t xml:space="preserve"> a) </w:t>
      </w:r>
      <w:r>
        <w:rPr>
          <w:color w:val="000000"/>
          <w:sz w:val="28"/>
          <w:szCs w:val="28"/>
        </w:rPr>
        <w:t>о системах водоснабжения питьевой водой, которые производят в среднем свыше 200 м</w:t>
      </w:r>
      <w:r>
        <w:rPr>
          <w:color w:val="000000"/>
          <w:sz w:val="28"/>
          <w:szCs w:val="28"/>
          <w:vertAlign w:val="superscript"/>
        </w:rPr>
        <w:t>3</w:t>
      </w:r>
      <w:r>
        <w:rPr>
          <w:color w:val="000000"/>
          <w:sz w:val="28"/>
          <w:szCs w:val="28"/>
        </w:rPr>
        <w:t>/день или обслуживают более 2000 человек</w:t>
      </w:r>
      <w:r>
        <w:rPr>
          <w:sz w:val="28"/>
          <w:szCs w:val="28"/>
        </w:rPr>
        <w:t>;</w:t>
      </w:r>
    </w:p>
    <w:p w:rsidR="00DD497A" w:rsidRDefault="00DD497A" w:rsidP="00DD497A">
      <w:pPr>
        <w:autoSpaceDE w:val="0"/>
        <w:autoSpaceDN w:val="0"/>
        <w:adjustRightInd w:val="0"/>
        <w:rPr>
          <w:sz w:val="28"/>
          <w:szCs w:val="28"/>
        </w:rPr>
      </w:pPr>
      <w:r>
        <w:rPr>
          <w:sz w:val="28"/>
          <w:szCs w:val="28"/>
        </w:rPr>
        <w:t xml:space="preserve"> b) </w:t>
      </w:r>
      <w:r>
        <w:rPr>
          <w:color w:val="000000"/>
          <w:sz w:val="28"/>
          <w:szCs w:val="28"/>
        </w:rPr>
        <w:t>о ситуации, сложившейся в течение трех лет подряд с опубликованием в первом квартала четвертого года;</w:t>
      </w:r>
    </w:p>
    <w:p w:rsidR="00DD497A" w:rsidRDefault="00DD497A" w:rsidP="00DD497A">
      <w:pPr>
        <w:autoSpaceDE w:val="0"/>
        <w:autoSpaceDN w:val="0"/>
        <w:adjustRightInd w:val="0"/>
        <w:rPr>
          <w:sz w:val="28"/>
          <w:szCs w:val="28"/>
        </w:rPr>
      </w:pPr>
      <w:r>
        <w:rPr>
          <w:sz w:val="28"/>
          <w:szCs w:val="28"/>
        </w:rPr>
        <w:t xml:space="preserve"> c) минимальные сведения, содержащиеся в докладе, должны содержать аспекты, к которым относятся положения части (2) статьи 3, части (2) статьи 5 статьи 8 и частей (7) и (8) статьи 10. </w:t>
      </w:r>
    </w:p>
    <w:p w:rsidR="00DD497A" w:rsidRDefault="00DD497A" w:rsidP="00DD497A">
      <w:pPr>
        <w:autoSpaceDE w:val="0"/>
        <w:autoSpaceDN w:val="0"/>
        <w:adjustRightInd w:val="0"/>
        <w:rPr>
          <w:sz w:val="28"/>
          <w:szCs w:val="28"/>
        </w:rPr>
      </w:pPr>
      <w:r>
        <w:rPr>
          <w:sz w:val="28"/>
          <w:szCs w:val="28"/>
        </w:rPr>
        <w:t xml:space="preserve">(3) </w:t>
      </w:r>
      <w:r>
        <w:rPr>
          <w:color w:val="000000"/>
          <w:sz w:val="28"/>
          <w:szCs w:val="28"/>
        </w:rPr>
        <w:t xml:space="preserve">Информация, необходимая для составления Национального доклада о качестве питьевой воды, представляется </w:t>
      </w:r>
      <w:r>
        <w:rPr>
          <w:sz w:val="28"/>
          <w:szCs w:val="28"/>
        </w:rPr>
        <w:t>Национальному агентству общественного здоровья</w:t>
      </w:r>
      <w:r>
        <w:rPr>
          <w:color w:val="000000"/>
          <w:sz w:val="28"/>
          <w:szCs w:val="28"/>
        </w:rPr>
        <w:t xml:space="preserve"> в соответствии с Санитарным регламентом по надзору и мониторингу качества питьевой воды</w:t>
      </w:r>
      <w:r>
        <w:rPr>
          <w:sz w:val="28"/>
          <w:szCs w:val="28"/>
        </w:rPr>
        <w:t>.</w:t>
      </w:r>
    </w:p>
    <w:p w:rsidR="00DD497A" w:rsidRDefault="00DD497A" w:rsidP="00DD497A">
      <w:pPr>
        <w:autoSpaceDE w:val="0"/>
        <w:autoSpaceDN w:val="0"/>
        <w:adjustRightInd w:val="0"/>
        <w:rPr>
          <w:sz w:val="28"/>
          <w:szCs w:val="28"/>
        </w:rPr>
      </w:pPr>
      <w:r>
        <w:rPr>
          <w:sz w:val="28"/>
          <w:szCs w:val="28"/>
        </w:rPr>
        <w:t xml:space="preserve"> (4) </w:t>
      </w:r>
      <w:r>
        <w:rPr>
          <w:color w:val="000000"/>
          <w:sz w:val="28"/>
          <w:szCs w:val="28"/>
        </w:rPr>
        <w:t xml:space="preserve">Производители и потребители питьевой воды представляют </w:t>
      </w:r>
      <w:r>
        <w:rPr>
          <w:sz w:val="28"/>
          <w:szCs w:val="28"/>
        </w:rPr>
        <w:t>Национальному агентству общественного здоровья</w:t>
      </w:r>
      <w:r>
        <w:rPr>
          <w:b/>
          <w:bCs/>
          <w:color w:val="000000"/>
        </w:rPr>
        <w:t xml:space="preserve"> </w:t>
      </w:r>
      <w:r>
        <w:rPr>
          <w:color w:val="000000"/>
          <w:sz w:val="28"/>
          <w:szCs w:val="28"/>
        </w:rPr>
        <w:t>необходимую информацию для составления Национального доклада о качестве питьевой воды</w:t>
      </w:r>
      <w:r>
        <w:rPr>
          <w:sz w:val="28"/>
          <w:szCs w:val="28"/>
        </w:rPr>
        <w:t xml:space="preserve"> (мощность системы, данные о качестве подаваемой воды и воды из источников, количество потребителей, протяженность сетей, количество аварий в сети, данные о проведении дезинфекции, аккредитация </w:t>
      </w:r>
      <w:r>
        <w:rPr>
          <w:sz w:val="28"/>
          <w:szCs w:val="28"/>
        </w:rPr>
        <w:lastRenderedPageBreak/>
        <w:t>лабораторий, информирование потребителей, меры по устранению случаев ухудшения качества воды, данные об утечках воды из сети, данные о материалах и реагентах, используемых для водоочистки).</w:t>
      </w:r>
    </w:p>
    <w:p w:rsidR="00DD497A" w:rsidRDefault="00DD497A" w:rsidP="00DD497A">
      <w:pPr>
        <w:autoSpaceDE w:val="0"/>
        <w:autoSpaceDN w:val="0"/>
        <w:adjustRightInd w:val="0"/>
        <w:rPr>
          <w:sz w:val="28"/>
          <w:szCs w:val="28"/>
        </w:rPr>
      </w:pPr>
      <w:r>
        <w:rPr>
          <w:sz w:val="28"/>
          <w:szCs w:val="28"/>
        </w:rPr>
        <w:t xml:space="preserve"> (5) </w:t>
      </w:r>
      <w:r>
        <w:rPr>
          <w:color w:val="000000"/>
          <w:sz w:val="28"/>
          <w:szCs w:val="28"/>
        </w:rPr>
        <w:t>Производители и потребители питьевой воды регистрируют и сохраняют данные по качеству производимой, распределяемой и используемой питьевой воды в соответствии с Санитарным регламентом по надзору и мониторингу качества питьевой воды</w:t>
      </w:r>
      <w:r>
        <w:rPr>
          <w:sz w:val="28"/>
          <w:szCs w:val="28"/>
        </w:rPr>
        <w:t>.</w:t>
      </w:r>
    </w:p>
    <w:p w:rsidR="00DD497A" w:rsidRDefault="00DD497A" w:rsidP="00DD497A">
      <w:pPr>
        <w:autoSpaceDE w:val="0"/>
        <w:autoSpaceDN w:val="0"/>
        <w:adjustRightInd w:val="0"/>
        <w:rPr>
          <w:sz w:val="28"/>
          <w:szCs w:val="28"/>
        </w:rPr>
      </w:pPr>
      <w:r>
        <w:rPr>
          <w:sz w:val="28"/>
          <w:szCs w:val="28"/>
        </w:rPr>
        <w:t xml:space="preserve"> (6) </w:t>
      </w:r>
      <w:r>
        <w:rPr>
          <w:color w:val="000000"/>
          <w:sz w:val="28"/>
          <w:szCs w:val="28"/>
        </w:rPr>
        <w:t>Производители питьевой воды, поступающей по общественным системам, должны обеспечить населению доступ к данным по качеству производимой питьевой воды, разрешать инспектирование представителям населения в любое удобное время суток, по меньшей мере,  к одному  бюро по связям с общественностью, афишировать график работы и номер телефона, по которому можно получить информацию по производимой и распределяемой питьевой воде</w:t>
      </w:r>
      <w:r>
        <w:rPr>
          <w:sz w:val="28"/>
          <w:szCs w:val="28"/>
        </w:rPr>
        <w:t>.</w:t>
      </w:r>
    </w:p>
    <w:p w:rsidR="00DD497A" w:rsidRDefault="00DD497A" w:rsidP="00DD497A">
      <w:pPr>
        <w:autoSpaceDE w:val="0"/>
        <w:autoSpaceDN w:val="0"/>
        <w:adjustRightInd w:val="0"/>
        <w:rPr>
          <w:sz w:val="28"/>
          <w:szCs w:val="28"/>
        </w:rPr>
      </w:pPr>
      <w:r>
        <w:rPr>
          <w:sz w:val="28"/>
          <w:szCs w:val="28"/>
        </w:rPr>
        <w:t xml:space="preserve"> (7) Производители питьевой воды должны обеспечить населению бесплатный доступ </w:t>
      </w:r>
      <w:r>
        <w:rPr>
          <w:color w:val="000000"/>
          <w:sz w:val="28"/>
          <w:szCs w:val="28"/>
        </w:rPr>
        <w:t>к данным по качеству производимой питьевой воды</w:t>
      </w:r>
      <w:r>
        <w:rPr>
          <w:sz w:val="28"/>
          <w:szCs w:val="28"/>
        </w:rPr>
        <w:t xml:space="preserve">. </w:t>
      </w:r>
    </w:p>
    <w:p w:rsidR="00DD497A" w:rsidRDefault="00DD497A" w:rsidP="00DD497A">
      <w:pPr>
        <w:autoSpaceDE w:val="0"/>
        <w:autoSpaceDN w:val="0"/>
        <w:adjustRightInd w:val="0"/>
        <w:rPr>
          <w:sz w:val="28"/>
          <w:szCs w:val="28"/>
        </w:rPr>
      </w:pPr>
      <w:r>
        <w:rPr>
          <w:sz w:val="28"/>
          <w:szCs w:val="28"/>
        </w:rPr>
        <w:t xml:space="preserve"> (8) Территориальные подразделения Национального агентства общественного здоровья</w:t>
      </w:r>
      <w:r>
        <w:rPr>
          <w:b/>
          <w:bCs/>
          <w:color w:val="000000"/>
        </w:rPr>
        <w:t xml:space="preserve"> </w:t>
      </w:r>
      <w:r>
        <w:rPr>
          <w:color w:val="000000"/>
          <w:sz w:val="28"/>
          <w:szCs w:val="28"/>
        </w:rPr>
        <w:t>совместно с производителями, а также поставщиками питьевой воды составляют и ежегодно публикуют Территориальный доклад по качеству питьевой воды, который должен содержать информацию</w:t>
      </w:r>
      <w:r>
        <w:rPr>
          <w:sz w:val="28"/>
          <w:szCs w:val="28"/>
        </w:rPr>
        <w:t>:</w:t>
      </w:r>
    </w:p>
    <w:p w:rsidR="00DD497A" w:rsidRDefault="00DD497A" w:rsidP="00DD497A">
      <w:pPr>
        <w:autoSpaceDE w:val="0"/>
        <w:autoSpaceDN w:val="0"/>
        <w:adjustRightInd w:val="0"/>
        <w:rPr>
          <w:sz w:val="28"/>
          <w:szCs w:val="28"/>
        </w:rPr>
      </w:pPr>
      <w:r>
        <w:rPr>
          <w:sz w:val="28"/>
          <w:szCs w:val="28"/>
        </w:rPr>
        <w:t xml:space="preserve"> a) </w:t>
      </w:r>
      <w:r>
        <w:rPr>
          <w:color w:val="000000"/>
          <w:sz w:val="28"/>
          <w:szCs w:val="28"/>
        </w:rPr>
        <w:t>об индивидуальной или коллективной системах снабжения питьевой водой, в том числе о поставляющих в среднем менее 10м</w:t>
      </w:r>
      <w:r>
        <w:rPr>
          <w:color w:val="000000"/>
          <w:sz w:val="28"/>
          <w:szCs w:val="28"/>
          <w:vertAlign w:val="superscript"/>
        </w:rPr>
        <w:t>3</w:t>
      </w:r>
      <w:r>
        <w:rPr>
          <w:color w:val="000000"/>
          <w:sz w:val="28"/>
          <w:szCs w:val="28"/>
        </w:rPr>
        <w:t>/день или обслуживающих менее 50 человек</w:t>
      </w:r>
      <w:r>
        <w:rPr>
          <w:sz w:val="28"/>
          <w:szCs w:val="28"/>
        </w:rPr>
        <w:t>;</w:t>
      </w:r>
    </w:p>
    <w:p w:rsidR="00DD497A" w:rsidRDefault="00DD497A" w:rsidP="00DD497A">
      <w:pPr>
        <w:autoSpaceDE w:val="0"/>
        <w:autoSpaceDN w:val="0"/>
        <w:adjustRightInd w:val="0"/>
        <w:rPr>
          <w:sz w:val="28"/>
          <w:szCs w:val="28"/>
        </w:rPr>
      </w:pPr>
      <w:r>
        <w:rPr>
          <w:sz w:val="28"/>
          <w:szCs w:val="28"/>
        </w:rPr>
        <w:t xml:space="preserve"> b) минимальная информация, содержащаяся в отчете, должна ук3азывать по меньшей мере, аспекты, к которым относятся часть (2) статьи 3, часть (2) статьи 5, статья 8 и части (7) и (8) статьи 10;</w:t>
      </w:r>
    </w:p>
    <w:p w:rsidR="00DD497A" w:rsidRDefault="00DD497A" w:rsidP="00DD497A">
      <w:pPr>
        <w:autoSpaceDE w:val="0"/>
        <w:autoSpaceDN w:val="0"/>
        <w:adjustRightInd w:val="0"/>
        <w:rPr>
          <w:sz w:val="28"/>
          <w:szCs w:val="28"/>
        </w:rPr>
      </w:pPr>
      <w:r>
        <w:rPr>
          <w:sz w:val="28"/>
          <w:szCs w:val="28"/>
        </w:rPr>
        <w:t xml:space="preserve"> c) </w:t>
      </w:r>
      <w:r>
        <w:rPr>
          <w:color w:val="000000"/>
          <w:sz w:val="28"/>
          <w:szCs w:val="28"/>
        </w:rPr>
        <w:t>о ситуации, сложившейся за один год, с опубликованием в первом квартале следующего года.</w:t>
      </w:r>
    </w:p>
    <w:p w:rsidR="00DD497A" w:rsidRDefault="00DD497A" w:rsidP="00DD497A">
      <w:pPr>
        <w:autoSpaceDE w:val="0"/>
        <w:autoSpaceDN w:val="0"/>
        <w:adjustRightInd w:val="0"/>
        <w:rPr>
          <w:sz w:val="28"/>
          <w:szCs w:val="28"/>
        </w:rPr>
      </w:pPr>
    </w:p>
    <w:p w:rsidR="00DD497A" w:rsidRDefault="00DD497A" w:rsidP="00DD497A">
      <w:pPr>
        <w:autoSpaceDE w:val="0"/>
        <w:autoSpaceDN w:val="0"/>
        <w:adjustRightInd w:val="0"/>
        <w:jc w:val="center"/>
        <w:rPr>
          <w:b/>
          <w:sz w:val="28"/>
          <w:szCs w:val="28"/>
        </w:rPr>
      </w:pPr>
      <w:r>
        <w:rPr>
          <w:b/>
          <w:sz w:val="28"/>
          <w:szCs w:val="28"/>
        </w:rPr>
        <w:t>Глава V</w:t>
      </w:r>
    </w:p>
    <w:p w:rsidR="00DD497A" w:rsidRDefault="00DD497A" w:rsidP="00DD497A">
      <w:pPr>
        <w:autoSpaceDE w:val="0"/>
        <w:autoSpaceDN w:val="0"/>
        <w:adjustRightInd w:val="0"/>
        <w:jc w:val="center"/>
        <w:rPr>
          <w:b/>
          <w:sz w:val="28"/>
          <w:szCs w:val="28"/>
        </w:rPr>
      </w:pPr>
      <w:r>
        <w:rPr>
          <w:b/>
          <w:sz w:val="28"/>
          <w:szCs w:val="28"/>
        </w:rPr>
        <w:t xml:space="preserve"> Обеспечение качества питьевой воды</w:t>
      </w:r>
    </w:p>
    <w:p w:rsidR="00DD497A" w:rsidRDefault="00DD497A" w:rsidP="00DD497A">
      <w:pPr>
        <w:autoSpaceDE w:val="0"/>
        <w:autoSpaceDN w:val="0"/>
        <w:adjustRightInd w:val="0"/>
        <w:rPr>
          <w:b/>
          <w:sz w:val="28"/>
          <w:szCs w:val="28"/>
        </w:rPr>
      </w:pPr>
    </w:p>
    <w:p w:rsidR="00DD497A" w:rsidRDefault="00DD497A" w:rsidP="00DD497A">
      <w:pPr>
        <w:autoSpaceDE w:val="0"/>
        <w:autoSpaceDN w:val="0"/>
        <w:adjustRightInd w:val="0"/>
        <w:rPr>
          <w:b/>
          <w:sz w:val="28"/>
          <w:szCs w:val="28"/>
        </w:rPr>
      </w:pPr>
      <w:r>
        <w:rPr>
          <w:sz w:val="28"/>
          <w:szCs w:val="28"/>
        </w:rPr>
        <w:t xml:space="preserve"> </w:t>
      </w:r>
      <w:r>
        <w:rPr>
          <w:b/>
          <w:sz w:val="28"/>
          <w:szCs w:val="28"/>
        </w:rPr>
        <w:t xml:space="preserve">Статья 13. Планы безопасности питьевой воды </w:t>
      </w:r>
    </w:p>
    <w:p w:rsidR="00DD497A" w:rsidRDefault="00DD497A" w:rsidP="00DD497A">
      <w:pPr>
        <w:autoSpaceDE w:val="0"/>
        <w:autoSpaceDN w:val="0"/>
        <w:adjustRightInd w:val="0"/>
        <w:rPr>
          <w:sz w:val="28"/>
          <w:szCs w:val="28"/>
        </w:rPr>
      </w:pPr>
      <w:r>
        <w:rPr>
          <w:sz w:val="28"/>
          <w:szCs w:val="28"/>
        </w:rPr>
        <w:t xml:space="preserve"> (1) Местные органы публичного управления должны координировать разработку планов безопасности питьевой воды, включая график и стоимость мер, предусмотренных планом, для обеспечения выполнения производителями и поставщиками питьевой воды требований настоящего закона. Планы безопасности питьевой воды должны быть разработаны производителями и поставщиками питьевой воды в течение 3 лет со дня вступления в силу настоящего закона и утверждены местным органом публичного управления после их обязательного согласования с Национальным агентством общественного здоровья.</w:t>
      </w:r>
    </w:p>
    <w:p w:rsidR="00DD497A" w:rsidRDefault="00DD497A" w:rsidP="00DD497A">
      <w:pPr>
        <w:autoSpaceDE w:val="0"/>
        <w:autoSpaceDN w:val="0"/>
        <w:adjustRightInd w:val="0"/>
        <w:rPr>
          <w:sz w:val="28"/>
          <w:szCs w:val="28"/>
        </w:rPr>
      </w:pPr>
      <w:r>
        <w:rPr>
          <w:sz w:val="28"/>
          <w:szCs w:val="28"/>
        </w:rPr>
        <w:lastRenderedPageBreak/>
        <w:t xml:space="preserve"> (2) Планы безопасности питьевой воды должны быть разработаны в соответствии с руководствами, утвержденными и опубликованы Министерством здравоохранения, труда и социальной защиты. </w:t>
      </w:r>
    </w:p>
    <w:p w:rsidR="00DD497A" w:rsidRDefault="00DD497A" w:rsidP="00DD497A">
      <w:pPr>
        <w:autoSpaceDE w:val="0"/>
        <w:autoSpaceDN w:val="0"/>
        <w:adjustRightInd w:val="0"/>
        <w:rPr>
          <w:sz w:val="28"/>
          <w:szCs w:val="28"/>
        </w:rPr>
      </w:pPr>
      <w:r>
        <w:rPr>
          <w:sz w:val="28"/>
          <w:szCs w:val="28"/>
        </w:rPr>
        <w:t xml:space="preserve"> (3) Национальное агентство общественного здоровья должно осуществлять мониторинг и контроль выполнения планов безопасности питьевой воды.</w:t>
      </w:r>
    </w:p>
    <w:p w:rsidR="00DD497A" w:rsidRDefault="00DD497A" w:rsidP="00DD497A">
      <w:pPr>
        <w:autoSpaceDE w:val="0"/>
        <w:autoSpaceDN w:val="0"/>
        <w:adjustRightInd w:val="0"/>
        <w:rPr>
          <w:sz w:val="28"/>
          <w:szCs w:val="28"/>
        </w:rPr>
      </w:pPr>
      <w:r>
        <w:rPr>
          <w:sz w:val="28"/>
          <w:szCs w:val="28"/>
        </w:rPr>
        <w:t xml:space="preserve"> (4) </w:t>
      </w:r>
      <w:r>
        <w:rPr>
          <w:color w:val="000000"/>
          <w:sz w:val="28"/>
          <w:szCs w:val="28"/>
        </w:rPr>
        <w:t xml:space="preserve">Производители, а также поставщики (потребители) воды из индивидуальных систем должны принять необходимые меры для обеспечения параметров качества, предусмотренных в настоящем законе, сразу же после его вступления в силу. </w:t>
      </w:r>
    </w:p>
    <w:p w:rsidR="00DD497A" w:rsidRDefault="00DD497A" w:rsidP="00DD497A">
      <w:pPr>
        <w:autoSpaceDE w:val="0"/>
        <w:autoSpaceDN w:val="0"/>
        <w:adjustRightInd w:val="0"/>
        <w:rPr>
          <w:sz w:val="28"/>
          <w:szCs w:val="28"/>
        </w:rPr>
      </w:pPr>
      <w:r>
        <w:rPr>
          <w:sz w:val="28"/>
          <w:szCs w:val="28"/>
        </w:rPr>
        <w:t xml:space="preserve"> (5) </w:t>
      </w:r>
      <w:r>
        <w:rPr>
          <w:color w:val="000000"/>
          <w:sz w:val="28"/>
          <w:szCs w:val="28"/>
        </w:rPr>
        <w:t>Производители бутилированной воды должны принять соответствующие меры для обеспечения параметров качества, предусмотренных законом со дня его вступления в силу</w:t>
      </w:r>
      <w:r>
        <w:rPr>
          <w:sz w:val="28"/>
          <w:szCs w:val="28"/>
        </w:rPr>
        <w:t>.</w:t>
      </w:r>
    </w:p>
    <w:p w:rsidR="00DD497A" w:rsidRDefault="00DD497A" w:rsidP="00DD497A">
      <w:pPr>
        <w:autoSpaceDE w:val="0"/>
        <w:autoSpaceDN w:val="0"/>
        <w:adjustRightInd w:val="0"/>
        <w:rPr>
          <w:sz w:val="28"/>
          <w:szCs w:val="28"/>
        </w:rPr>
      </w:pPr>
      <w:r>
        <w:rPr>
          <w:sz w:val="28"/>
          <w:szCs w:val="28"/>
        </w:rPr>
        <w:t xml:space="preserve"> (6) </w:t>
      </w:r>
      <w:r>
        <w:rPr>
          <w:color w:val="000000"/>
          <w:sz w:val="28"/>
          <w:szCs w:val="28"/>
        </w:rPr>
        <w:t>Производители, а также потребители воды из пищевой промышленности, имеющие собственные источники, должны предпринять соответствующие меры для обеспечения параметров качества с момента вступления в силу настоящего закона</w:t>
      </w:r>
      <w:r>
        <w:rPr>
          <w:sz w:val="28"/>
          <w:szCs w:val="28"/>
        </w:rPr>
        <w:t xml:space="preserve">. </w:t>
      </w:r>
    </w:p>
    <w:p w:rsidR="00DD497A" w:rsidRDefault="00DD497A" w:rsidP="00DD497A">
      <w:pPr>
        <w:autoSpaceDE w:val="0"/>
        <w:autoSpaceDN w:val="0"/>
        <w:adjustRightInd w:val="0"/>
        <w:rPr>
          <w:sz w:val="28"/>
          <w:szCs w:val="28"/>
        </w:rPr>
      </w:pPr>
      <w:r>
        <w:rPr>
          <w:sz w:val="28"/>
          <w:szCs w:val="28"/>
        </w:rPr>
        <w:t xml:space="preserve"> </w:t>
      </w:r>
    </w:p>
    <w:p w:rsidR="00DD497A" w:rsidRDefault="00DD497A" w:rsidP="00DD497A">
      <w:pPr>
        <w:autoSpaceDE w:val="0"/>
        <w:autoSpaceDN w:val="0"/>
        <w:adjustRightInd w:val="0"/>
        <w:rPr>
          <w:b/>
          <w:sz w:val="28"/>
          <w:szCs w:val="28"/>
        </w:rPr>
      </w:pPr>
      <w:r>
        <w:rPr>
          <w:b/>
          <w:sz w:val="28"/>
          <w:szCs w:val="28"/>
        </w:rPr>
        <w:t xml:space="preserve"> Статья 14. Обеспечение соответствия качества питьевой воды </w:t>
      </w:r>
    </w:p>
    <w:p w:rsidR="00DD497A" w:rsidRDefault="00DD497A" w:rsidP="00DD497A">
      <w:pPr>
        <w:autoSpaceDE w:val="0"/>
        <w:autoSpaceDN w:val="0"/>
        <w:adjustRightInd w:val="0"/>
        <w:rPr>
          <w:sz w:val="28"/>
          <w:szCs w:val="28"/>
        </w:rPr>
      </w:pPr>
      <w:r>
        <w:rPr>
          <w:sz w:val="28"/>
          <w:szCs w:val="28"/>
        </w:rPr>
        <w:t xml:space="preserve"> (1) В случае невозможности обеспечения качественных параметров воды, предусмотренных настоящим законом в установленные сроки и </w:t>
      </w:r>
      <w:r>
        <w:rPr>
          <w:color w:val="000000"/>
          <w:sz w:val="28"/>
          <w:szCs w:val="28"/>
        </w:rPr>
        <w:t xml:space="preserve">для конкретной географической зоны, будет представлен Национальному агентству общественного здоровья запрос о продлении периода соответствия. Дополнительный период не должен превышать трех лет. В конце этого периода проводится проверка ситуации, и результаты направляются в </w:t>
      </w:r>
      <w:r>
        <w:rPr>
          <w:sz w:val="28"/>
          <w:szCs w:val="28"/>
        </w:rPr>
        <w:t>Национальное агентстве общественного здоровья.</w:t>
      </w:r>
      <w:r>
        <w:rPr>
          <w:color w:val="000000"/>
          <w:sz w:val="28"/>
          <w:szCs w:val="28"/>
        </w:rPr>
        <w:t xml:space="preserve"> В случае необходимости Национальное агентство общественного здоровья на основании соответствующей оценке принимает решение о другом дополнительном периоде на срок не более трех лет</w:t>
      </w:r>
      <w:r>
        <w:rPr>
          <w:sz w:val="28"/>
          <w:szCs w:val="28"/>
        </w:rPr>
        <w:t>.</w:t>
      </w:r>
    </w:p>
    <w:p w:rsidR="00DD497A" w:rsidRDefault="00DD497A" w:rsidP="00DD497A">
      <w:pPr>
        <w:autoSpaceDE w:val="0"/>
        <w:autoSpaceDN w:val="0"/>
        <w:adjustRightInd w:val="0"/>
        <w:rPr>
          <w:sz w:val="28"/>
          <w:szCs w:val="28"/>
        </w:rPr>
      </w:pPr>
      <w:r>
        <w:rPr>
          <w:sz w:val="28"/>
          <w:szCs w:val="28"/>
        </w:rPr>
        <w:t xml:space="preserve"> (2) </w:t>
      </w:r>
      <w:r>
        <w:rPr>
          <w:color w:val="000000"/>
          <w:sz w:val="28"/>
          <w:szCs w:val="28"/>
        </w:rPr>
        <w:t>Требования части</w:t>
      </w:r>
      <w:r>
        <w:rPr>
          <w:sz w:val="28"/>
          <w:szCs w:val="28"/>
        </w:rPr>
        <w:t xml:space="preserve"> (1) </w:t>
      </w:r>
      <w:r>
        <w:rPr>
          <w:color w:val="000000"/>
          <w:sz w:val="28"/>
          <w:szCs w:val="28"/>
        </w:rPr>
        <w:t>не распространяются на питьевую воду, розлитую в бутылки или другие емкости</w:t>
      </w:r>
      <w:r>
        <w:rPr>
          <w:sz w:val="28"/>
          <w:szCs w:val="28"/>
        </w:rPr>
        <w:t>.</w:t>
      </w:r>
    </w:p>
    <w:p w:rsidR="00DD497A" w:rsidRDefault="00DD497A" w:rsidP="00DD497A">
      <w:pPr>
        <w:autoSpaceDE w:val="0"/>
        <w:autoSpaceDN w:val="0"/>
        <w:adjustRightInd w:val="0"/>
        <w:rPr>
          <w:b/>
          <w:sz w:val="28"/>
          <w:szCs w:val="28"/>
        </w:rPr>
      </w:pPr>
    </w:p>
    <w:p w:rsidR="00DD497A" w:rsidRDefault="00DD497A" w:rsidP="00DD497A">
      <w:pPr>
        <w:autoSpaceDE w:val="0"/>
        <w:autoSpaceDN w:val="0"/>
        <w:adjustRightInd w:val="0"/>
        <w:rPr>
          <w:sz w:val="28"/>
          <w:szCs w:val="28"/>
        </w:rPr>
      </w:pPr>
      <w:r>
        <w:rPr>
          <w:b/>
          <w:sz w:val="28"/>
          <w:szCs w:val="28"/>
        </w:rPr>
        <w:t>Статья 15. Ответственность</w:t>
      </w:r>
    </w:p>
    <w:p w:rsidR="00DD497A" w:rsidRDefault="00DD497A" w:rsidP="00DD497A">
      <w:pPr>
        <w:autoSpaceDE w:val="0"/>
        <w:autoSpaceDN w:val="0"/>
        <w:adjustRightInd w:val="0"/>
        <w:rPr>
          <w:sz w:val="28"/>
          <w:szCs w:val="28"/>
        </w:rPr>
      </w:pPr>
      <w:r>
        <w:rPr>
          <w:sz w:val="28"/>
          <w:szCs w:val="28"/>
        </w:rPr>
        <w:t xml:space="preserve"> </w:t>
      </w:r>
      <w:r>
        <w:rPr>
          <w:color w:val="000000"/>
          <w:sz w:val="28"/>
          <w:szCs w:val="28"/>
        </w:rPr>
        <w:t>Нарушение положений настоящего закона влечет, по необходимости, материальную, гражданскую, дисциплинарную, административную или уголовную ответственность</w:t>
      </w:r>
      <w:r>
        <w:rPr>
          <w:sz w:val="28"/>
          <w:szCs w:val="28"/>
        </w:rPr>
        <w:t xml:space="preserve">. </w:t>
      </w:r>
    </w:p>
    <w:p w:rsidR="00DD497A" w:rsidRDefault="00DD497A" w:rsidP="00DD497A">
      <w:pPr>
        <w:autoSpaceDE w:val="0"/>
        <w:autoSpaceDN w:val="0"/>
        <w:adjustRightInd w:val="0"/>
        <w:rPr>
          <w:sz w:val="28"/>
          <w:szCs w:val="28"/>
        </w:rPr>
      </w:pPr>
    </w:p>
    <w:p w:rsidR="00DD497A" w:rsidRDefault="00DD497A" w:rsidP="00DD497A">
      <w:pPr>
        <w:autoSpaceDE w:val="0"/>
        <w:autoSpaceDN w:val="0"/>
        <w:adjustRightInd w:val="0"/>
        <w:jc w:val="center"/>
        <w:rPr>
          <w:sz w:val="28"/>
          <w:szCs w:val="28"/>
        </w:rPr>
      </w:pPr>
    </w:p>
    <w:p w:rsidR="00DD497A" w:rsidRDefault="00DD497A" w:rsidP="00DD497A">
      <w:pPr>
        <w:autoSpaceDE w:val="0"/>
        <w:autoSpaceDN w:val="0"/>
        <w:adjustRightInd w:val="0"/>
        <w:jc w:val="center"/>
        <w:rPr>
          <w:b/>
          <w:sz w:val="28"/>
          <w:szCs w:val="28"/>
        </w:rPr>
      </w:pPr>
      <w:r>
        <w:rPr>
          <w:b/>
          <w:sz w:val="28"/>
          <w:szCs w:val="28"/>
        </w:rPr>
        <w:t>Глава VI</w:t>
      </w:r>
    </w:p>
    <w:p w:rsidR="00DD497A" w:rsidRDefault="00DD497A" w:rsidP="00DD497A">
      <w:pPr>
        <w:autoSpaceDE w:val="0"/>
        <w:autoSpaceDN w:val="0"/>
        <w:adjustRightInd w:val="0"/>
        <w:jc w:val="center"/>
        <w:rPr>
          <w:b/>
          <w:sz w:val="28"/>
          <w:szCs w:val="28"/>
        </w:rPr>
      </w:pPr>
      <w:r>
        <w:rPr>
          <w:b/>
          <w:sz w:val="28"/>
          <w:szCs w:val="28"/>
        </w:rPr>
        <w:t>Заключительные и переходные положения</w:t>
      </w:r>
    </w:p>
    <w:p w:rsidR="00DD497A" w:rsidRDefault="00DD497A" w:rsidP="00DD497A">
      <w:pPr>
        <w:autoSpaceDE w:val="0"/>
        <w:autoSpaceDN w:val="0"/>
        <w:adjustRightInd w:val="0"/>
        <w:jc w:val="center"/>
        <w:rPr>
          <w:b/>
          <w:sz w:val="28"/>
          <w:szCs w:val="28"/>
        </w:rPr>
      </w:pPr>
    </w:p>
    <w:p w:rsidR="00DD497A" w:rsidRPr="00DD497A" w:rsidRDefault="00DD497A" w:rsidP="00DD497A">
      <w:pPr>
        <w:autoSpaceDE w:val="0"/>
        <w:autoSpaceDN w:val="0"/>
        <w:adjustRightInd w:val="0"/>
        <w:rPr>
          <w:b/>
          <w:sz w:val="28"/>
          <w:szCs w:val="28"/>
        </w:rPr>
      </w:pPr>
    </w:p>
    <w:p w:rsidR="00DD497A" w:rsidRPr="00DD497A" w:rsidRDefault="00DD497A" w:rsidP="00DD497A">
      <w:pPr>
        <w:autoSpaceDE w:val="0"/>
        <w:autoSpaceDN w:val="0"/>
        <w:adjustRightInd w:val="0"/>
        <w:rPr>
          <w:sz w:val="28"/>
          <w:szCs w:val="28"/>
        </w:rPr>
      </w:pPr>
      <w:r w:rsidRPr="00DD497A">
        <w:rPr>
          <w:b/>
          <w:sz w:val="28"/>
          <w:szCs w:val="28"/>
        </w:rPr>
        <w:t xml:space="preserve"> Статья 16. Вступление в силу </w:t>
      </w:r>
    </w:p>
    <w:p w:rsidR="00DD497A" w:rsidRPr="00DD497A" w:rsidRDefault="00DD497A" w:rsidP="00DD497A">
      <w:pPr>
        <w:pStyle w:val="ab"/>
        <w:numPr>
          <w:ilvl w:val="0"/>
          <w:numId w:val="21"/>
        </w:numPr>
        <w:autoSpaceDE w:val="0"/>
        <w:autoSpaceDN w:val="0"/>
        <w:adjustRightInd w:val="0"/>
        <w:ind w:left="0" w:firstLine="709"/>
        <w:rPr>
          <w:sz w:val="28"/>
          <w:szCs w:val="28"/>
        </w:rPr>
      </w:pPr>
      <w:r w:rsidRPr="00DD497A">
        <w:rPr>
          <w:sz w:val="28"/>
          <w:szCs w:val="28"/>
        </w:rPr>
        <w:t>Настоящий закон вступает в силу через 12 месяцев с даты опубликования.</w:t>
      </w:r>
    </w:p>
    <w:p w:rsidR="00DD497A" w:rsidRPr="00DD497A" w:rsidRDefault="00DD497A" w:rsidP="00DD497A">
      <w:pPr>
        <w:pStyle w:val="ab"/>
        <w:numPr>
          <w:ilvl w:val="0"/>
          <w:numId w:val="21"/>
        </w:numPr>
        <w:autoSpaceDE w:val="0"/>
        <w:autoSpaceDN w:val="0"/>
        <w:adjustRightInd w:val="0"/>
        <w:ind w:left="0" w:firstLine="709"/>
        <w:rPr>
          <w:sz w:val="28"/>
          <w:szCs w:val="28"/>
        </w:rPr>
      </w:pPr>
      <w:r w:rsidRPr="00DD497A">
        <w:rPr>
          <w:sz w:val="28"/>
          <w:szCs w:val="28"/>
        </w:rPr>
        <w:lastRenderedPageBreak/>
        <w:t xml:space="preserve"> Правительству в трехмесячный срок со дня  вступления в силу настоящего закона  разработать и утвердить:</w:t>
      </w:r>
    </w:p>
    <w:p w:rsidR="00DD497A" w:rsidRPr="00DD497A" w:rsidRDefault="00DD497A" w:rsidP="00DD497A">
      <w:pPr>
        <w:pStyle w:val="ab"/>
        <w:autoSpaceDE w:val="0"/>
        <w:autoSpaceDN w:val="0"/>
        <w:adjustRightInd w:val="0"/>
        <w:ind w:left="0" w:firstLine="709"/>
        <w:rPr>
          <w:sz w:val="28"/>
          <w:szCs w:val="28"/>
        </w:rPr>
      </w:pPr>
      <w:r w:rsidRPr="00DD497A">
        <w:rPr>
          <w:sz w:val="28"/>
          <w:szCs w:val="28"/>
        </w:rPr>
        <w:t xml:space="preserve">- </w:t>
      </w:r>
      <w:r w:rsidRPr="00DD497A">
        <w:rPr>
          <w:color w:val="000000"/>
          <w:sz w:val="28"/>
          <w:szCs w:val="28"/>
        </w:rPr>
        <w:t>Санитарный регламент по надзору и мониторингу качества питьевой воды</w:t>
      </w:r>
      <w:r w:rsidRPr="00DD497A">
        <w:rPr>
          <w:sz w:val="28"/>
          <w:szCs w:val="28"/>
        </w:rPr>
        <w:t>;</w:t>
      </w:r>
    </w:p>
    <w:p w:rsidR="00DD497A" w:rsidRPr="00DD497A" w:rsidRDefault="00DD497A" w:rsidP="00DD497A">
      <w:pPr>
        <w:pStyle w:val="ab"/>
        <w:autoSpaceDE w:val="0"/>
        <w:autoSpaceDN w:val="0"/>
        <w:adjustRightInd w:val="0"/>
        <w:ind w:left="0" w:firstLine="709"/>
        <w:rPr>
          <w:sz w:val="28"/>
          <w:szCs w:val="28"/>
        </w:rPr>
      </w:pPr>
      <w:r w:rsidRPr="00DD497A">
        <w:rPr>
          <w:sz w:val="28"/>
          <w:szCs w:val="28"/>
        </w:rPr>
        <w:t>- Санитарный регламент по тестированию материалов и веществ, вступающих в контакт с питьевой водой;</w:t>
      </w:r>
    </w:p>
    <w:p w:rsidR="00DD497A" w:rsidRPr="00DD497A" w:rsidRDefault="00DD497A" w:rsidP="00DD497A">
      <w:pPr>
        <w:pStyle w:val="ab"/>
        <w:autoSpaceDE w:val="0"/>
        <w:autoSpaceDN w:val="0"/>
        <w:adjustRightInd w:val="0"/>
        <w:ind w:left="0" w:firstLine="709"/>
        <w:rPr>
          <w:sz w:val="28"/>
          <w:szCs w:val="28"/>
        </w:rPr>
      </w:pPr>
      <w:r w:rsidRPr="00DD497A">
        <w:rPr>
          <w:sz w:val="28"/>
          <w:szCs w:val="28"/>
        </w:rPr>
        <w:t xml:space="preserve">- процедуру санитарной авторизации </w:t>
      </w:r>
      <w:r w:rsidRPr="00DD497A">
        <w:rPr>
          <w:color w:val="000000"/>
          <w:sz w:val="28"/>
          <w:szCs w:val="28"/>
        </w:rPr>
        <w:t>установок для розлива питьевой воды в бутылки и другие емкости.</w:t>
      </w:r>
    </w:p>
    <w:p w:rsidR="00DD497A" w:rsidRDefault="00DD497A" w:rsidP="00DD497A">
      <w:pPr>
        <w:rPr>
          <w:b/>
          <w:sz w:val="28"/>
          <w:szCs w:val="28"/>
        </w:rPr>
      </w:pPr>
      <w:r>
        <w:rPr>
          <w:sz w:val="28"/>
          <w:szCs w:val="28"/>
        </w:rPr>
        <w:t xml:space="preserve"> (2) Со дня вступления в силу настоящего закона признать утратившим силу Закон № 272/ 1999 о питьевой воде.</w:t>
      </w:r>
    </w:p>
    <w:p w:rsidR="00DD497A" w:rsidRDefault="00DD497A" w:rsidP="00DD497A">
      <w:pPr>
        <w:autoSpaceDE w:val="0"/>
        <w:autoSpaceDN w:val="0"/>
        <w:adjustRightInd w:val="0"/>
        <w:rPr>
          <w:sz w:val="28"/>
          <w:szCs w:val="28"/>
        </w:rPr>
      </w:pPr>
      <w:r>
        <w:rPr>
          <w:sz w:val="28"/>
          <w:szCs w:val="28"/>
        </w:rPr>
        <w:t xml:space="preserve"> </w:t>
      </w:r>
    </w:p>
    <w:p w:rsidR="00DD497A" w:rsidRDefault="00DD497A" w:rsidP="00DD497A">
      <w:pPr>
        <w:autoSpaceDE w:val="0"/>
        <w:autoSpaceDN w:val="0"/>
        <w:adjustRightInd w:val="0"/>
        <w:rPr>
          <w:sz w:val="28"/>
          <w:szCs w:val="28"/>
        </w:rPr>
      </w:pPr>
    </w:p>
    <w:p w:rsidR="00DD497A" w:rsidRDefault="00DD497A" w:rsidP="00DD497A">
      <w:pPr>
        <w:autoSpaceDE w:val="0"/>
        <w:autoSpaceDN w:val="0"/>
        <w:adjustRightInd w:val="0"/>
        <w:rPr>
          <w:b/>
          <w:bCs/>
          <w:sz w:val="28"/>
          <w:szCs w:val="28"/>
        </w:rPr>
      </w:pPr>
      <w:r>
        <w:rPr>
          <w:b/>
          <w:bCs/>
          <w:sz w:val="28"/>
          <w:szCs w:val="28"/>
        </w:rPr>
        <w:t xml:space="preserve"> Председатель Парламента </w:t>
      </w:r>
    </w:p>
    <w:p w:rsidR="00DD497A" w:rsidRPr="00DD497A" w:rsidRDefault="00DD497A" w:rsidP="00DD497A">
      <w:pPr>
        <w:tabs>
          <w:tab w:val="left" w:pos="1134"/>
        </w:tabs>
        <w:rPr>
          <w:sz w:val="28"/>
          <w:szCs w:val="28"/>
        </w:rPr>
      </w:pPr>
    </w:p>
    <w:p w:rsidR="00DD497A" w:rsidRPr="00DD497A" w:rsidRDefault="00DD497A" w:rsidP="00DD497A">
      <w:pPr>
        <w:rPr>
          <w:sz w:val="28"/>
          <w:szCs w:val="28"/>
        </w:rPr>
      </w:pPr>
      <w:r w:rsidRPr="00DD497A">
        <w:rPr>
          <w:sz w:val="28"/>
          <w:szCs w:val="28"/>
        </w:rPr>
        <w:br w:type="page"/>
      </w:r>
    </w:p>
    <w:p w:rsidR="00DD497A" w:rsidRDefault="00DD497A" w:rsidP="00DD497A">
      <w:pPr>
        <w:autoSpaceDE w:val="0"/>
        <w:autoSpaceDN w:val="0"/>
        <w:adjustRightInd w:val="0"/>
        <w:jc w:val="right"/>
        <w:rPr>
          <w:bCs/>
          <w:sz w:val="28"/>
          <w:szCs w:val="28"/>
        </w:rPr>
      </w:pPr>
      <w:r>
        <w:rPr>
          <w:bCs/>
          <w:sz w:val="28"/>
          <w:szCs w:val="28"/>
        </w:rPr>
        <w:t xml:space="preserve">Приложение </w:t>
      </w:r>
    </w:p>
    <w:p w:rsidR="00DD497A" w:rsidRDefault="00DD497A" w:rsidP="00DD497A">
      <w:pPr>
        <w:autoSpaceDE w:val="0"/>
        <w:autoSpaceDN w:val="0"/>
        <w:adjustRightInd w:val="0"/>
        <w:ind w:right="308"/>
        <w:jc w:val="right"/>
        <w:rPr>
          <w:bCs/>
          <w:sz w:val="28"/>
          <w:szCs w:val="28"/>
        </w:rPr>
      </w:pPr>
      <w:r>
        <w:rPr>
          <w:bCs/>
          <w:sz w:val="28"/>
          <w:szCs w:val="28"/>
        </w:rPr>
        <w:t>к Закону о качестве питьевой воды №</w:t>
      </w:r>
    </w:p>
    <w:p w:rsidR="00DD497A" w:rsidRDefault="00DD497A" w:rsidP="00DD497A">
      <w:pPr>
        <w:autoSpaceDE w:val="0"/>
        <w:autoSpaceDN w:val="0"/>
        <w:adjustRightInd w:val="0"/>
        <w:rPr>
          <w:bCs/>
          <w:sz w:val="28"/>
          <w:szCs w:val="28"/>
        </w:rPr>
      </w:pPr>
    </w:p>
    <w:p w:rsidR="00DD497A" w:rsidRDefault="00DD497A" w:rsidP="00DD497A">
      <w:pPr>
        <w:autoSpaceDE w:val="0"/>
        <w:autoSpaceDN w:val="0"/>
        <w:adjustRightInd w:val="0"/>
        <w:ind w:firstLine="0"/>
        <w:jc w:val="center"/>
        <w:rPr>
          <w:b/>
          <w:bCs/>
          <w:color w:val="000000"/>
        </w:rPr>
      </w:pPr>
      <w:r>
        <w:rPr>
          <w:b/>
          <w:bCs/>
          <w:color w:val="000000"/>
        </w:rPr>
        <w:t>ПАРАМЕТРЫ</w:t>
      </w:r>
    </w:p>
    <w:p w:rsidR="00DD497A" w:rsidRDefault="00DD497A" w:rsidP="00DD497A">
      <w:pPr>
        <w:autoSpaceDE w:val="0"/>
        <w:autoSpaceDN w:val="0"/>
        <w:adjustRightInd w:val="0"/>
        <w:ind w:firstLine="0"/>
        <w:jc w:val="center"/>
        <w:rPr>
          <w:b/>
          <w:caps/>
          <w:sz w:val="28"/>
          <w:szCs w:val="28"/>
        </w:rPr>
      </w:pPr>
      <w:r>
        <w:rPr>
          <w:b/>
          <w:bCs/>
          <w:color w:val="000000"/>
        </w:rPr>
        <w:t xml:space="preserve"> КАЧЕСТВА ПИТЬЕВОЙ ВОДЫ</w:t>
      </w:r>
    </w:p>
    <w:p w:rsidR="00DD497A" w:rsidRDefault="00DD497A" w:rsidP="00DD497A">
      <w:pPr>
        <w:autoSpaceDE w:val="0"/>
        <w:autoSpaceDN w:val="0"/>
        <w:adjustRightInd w:val="0"/>
        <w:rPr>
          <w:sz w:val="28"/>
          <w:szCs w:val="28"/>
        </w:rPr>
      </w:pPr>
    </w:p>
    <w:p w:rsidR="00DD497A" w:rsidRDefault="00DD497A" w:rsidP="00DD497A">
      <w:pPr>
        <w:numPr>
          <w:ilvl w:val="0"/>
          <w:numId w:val="22"/>
        </w:numPr>
        <w:tabs>
          <w:tab w:val="clear" w:pos="660"/>
          <w:tab w:val="left" w:pos="993"/>
        </w:tabs>
        <w:autoSpaceDE w:val="0"/>
        <w:autoSpaceDN w:val="0"/>
        <w:adjustRightInd w:val="0"/>
        <w:ind w:left="0" w:firstLine="709"/>
        <w:rPr>
          <w:b/>
          <w:sz w:val="28"/>
          <w:szCs w:val="28"/>
        </w:rPr>
      </w:pPr>
      <w:r>
        <w:rPr>
          <w:b/>
          <w:bCs/>
          <w:color w:val="000000"/>
          <w:sz w:val="28"/>
          <w:szCs w:val="28"/>
        </w:rPr>
        <w:t>Параметры качества питьевой воды</w:t>
      </w:r>
    </w:p>
    <w:p w:rsidR="00DD497A" w:rsidRDefault="00DD497A" w:rsidP="00DD497A">
      <w:pPr>
        <w:tabs>
          <w:tab w:val="left" w:pos="993"/>
        </w:tabs>
        <w:autoSpaceDE w:val="0"/>
        <w:autoSpaceDN w:val="0"/>
        <w:adjustRightInd w:val="0"/>
        <w:rPr>
          <w:sz w:val="28"/>
          <w:szCs w:val="28"/>
        </w:rPr>
      </w:pPr>
    </w:p>
    <w:p w:rsidR="00DD497A" w:rsidRDefault="00DD497A" w:rsidP="00DD497A">
      <w:pPr>
        <w:tabs>
          <w:tab w:val="left" w:pos="993"/>
        </w:tabs>
        <w:autoSpaceDE w:val="0"/>
        <w:autoSpaceDN w:val="0"/>
        <w:adjustRightInd w:val="0"/>
        <w:rPr>
          <w:sz w:val="28"/>
          <w:szCs w:val="28"/>
        </w:rPr>
      </w:pPr>
      <w:r>
        <w:rPr>
          <w:sz w:val="28"/>
          <w:szCs w:val="28"/>
        </w:rPr>
        <w:t xml:space="preserve"> П</w:t>
      </w:r>
      <w:r>
        <w:rPr>
          <w:color w:val="000000"/>
          <w:sz w:val="28"/>
          <w:szCs w:val="28"/>
        </w:rPr>
        <w:t xml:space="preserve">араметры качества </w:t>
      </w:r>
      <w:r>
        <w:rPr>
          <w:sz w:val="28"/>
          <w:szCs w:val="28"/>
        </w:rPr>
        <w:t xml:space="preserve">бывают </w:t>
      </w:r>
      <w:r>
        <w:rPr>
          <w:color w:val="000000"/>
          <w:sz w:val="28"/>
          <w:szCs w:val="28"/>
        </w:rPr>
        <w:t xml:space="preserve">микробиологические, химические и индикаторные  </w:t>
      </w:r>
    </w:p>
    <w:p w:rsidR="00DD497A" w:rsidRDefault="00DD497A" w:rsidP="00DD497A">
      <w:pPr>
        <w:tabs>
          <w:tab w:val="left" w:pos="993"/>
        </w:tabs>
        <w:autoSpaceDE w:val="0"/>
        <w:autoSpaceDN w:val="0"/>
        <w:adjustRightInd w:val="0"/>
        <w:rPr>
          <w:sz w:val="28"/>
          <w:szCs w:val="28"/>
        </w:rPr>
      </w:pPr>
    </w:p>
    <w:p w:rsidR="00DD497A" w:rsidRDefault="00DD497A" w:rsidP="00DD497A">
      <w:pPr>
        <w:numPr>
          <w:ilvl w:val="0"/>
          <w:numId w:val="22"/>
        </w:numPr>
        <w:tabs>
          <w:tab w:val="clear" w:pos="660"/>
          <w:tab w:val="left" w:pos="993"/>
        </w:tabs>
        <w:autoSpaceDE w:val="0"/>
        <w:autoSpaceDN w:val="0"/>
        <w:adjustRightInd w:val="0"/>
        <w:ind w:left="0" w:firstLine="709"/>
        <w:rPr>
          <w:b/>
          <w:sz w:val="28"/>
          <w:szCs w:val="28"/>
        </w:rPr>
      </w:pPr>
      <w:r>
        <w:rPr>
          <w:b/>
          <w:bCs/>
          <w:color w:val="000000"/>
          <w:sz w:val="28"/>
          <w:szCs w:val="28"/>
        </w:rPr>
        <w:t>Уровни предельно допустимых концентраций для параметров качества питьевой воды предусмотрены в таблицах 1А, 1В, 2 и 3.</w:t>
      </w:r>
    </w:p>
    <w:p w:rsidR="00DD497A" w:rsidRDefault="00DD497A" w:rsidP="00DD497A">
      <w:pPr>
        <w:tabs>
          <w:tab w:val="left" w:pos="993"/>
        </w:tabs>
        <w:autoSpaceDE w:val="0"/>
        <w:autoSpaceDN w:val="0"/>
        <w:adjustRightInd w:val="0"/>
        <w:rPr>
          <w:sz w:val="28"/>
          <w:szCs w:val="28"/>
        </w:rPr>
      </w:pPr>
    </w:p>
    <w:p w:rsidR="00DD497A" w:rsidRDefault="00DD497A" w:rsidP="00DD497A">
      <w:pPr>
        <w:autoSpaceDE w:val="0"/>
        <w:autoSpaceDN w:val="0"/>
        <w:adjustRightInd w:val="0"/>
        <w:ind w:firstLine="300"/>
        <w:jc w:val="right"/>
        <w:rPr>
          <w:bCs/>
          <w:sz w:val="28"/>
          <w:szCs w:val="28"/>
        </w:rPr>
      </w:pPr>
      <w:r>
        <w:rPr>
          <w:bCs/>
          <w:color w:val="000000"/>
          <w:sz w:val="28"/>
          <w:szCs w:val="28"/>
        </w:rPr>
        <w:t>Таблица</w:t>
      </w:r>
      <w:r>
        <w:rPr>
          <w:bCs/>
          <w:sz w:val="28"/>
          <w:szCs w:val="28"/>
        </w:rPr>
        <w:t xml:space="preserve"> 1A</w:t>
      </w:r>
    </w:p>
    <w:p w:rsidR="00DD497A" w:rsidRDefault="00DD497A" w:rsidP="00DD497A">
      <w:pPr>
        <w:autoSpaceDE w:val="0"/>
        <w:autoSpaceDN w:val="0"/>
        <w:adjustRightInd w:val="0"/>
        <w:jc w:val="center"/>
        <w:rPr>
          <w:b/>
          <w:sz w:val="28"/>
          <w:szCs w:val="28"/>
        </w:rPr>
      </w:pPr>
      <w:r>
        <w:rPr>
          <w:b/>
          <w:bCs/>
          <w:iCs/>
          <w:color w:val="000000"/>
          <w:sz w:val="28"/>
          <w:szCs w:val="28"/>
        </w:rPr>
        <w:t>Микробиологические параметры</w:t>
      </w:r>
    </w:p>
    <w:p w:rsidR="00DD497A" w:rsidRDefault="00DD497A" w:rsidP="00DD497A">
      <w:pPr>
        <w:autoSpaceDE w:val="0"/>
        <w:autoSpaceDN w:val="0"/>
        <w:adjustRightInd w:val="0"/>
        <w:rPr>
          <w:sz w:val="28"/>
          <w:szCs w:val="2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4061"/>
      </w:tblGrid>
      <w:tr w:rsidR="00DD497A" w:rsidRPr="00DD497A" w:rsidTr="00DD497A">
        <w:tc>
          <w:tcPr>
            <w:tcW w:w="5148" w:type="dxa"/>
            <w:tcBorders>
              <w:top w:val="single" w:sz="4" w:space="0" w:color="auto"/>
              <w:left w:val="single" w:sz="4" w:space="0" w:color="auto"/>
              <w:bottom w:val="single" w:sz="4" w:space="0" w:color="auto"/>
              <w:right w:val="single" w:sz="4" w:space="0" w:color="auto"/>
            </w:tcBorders>
            <w:hideMark/>
          </w:tcPr>
          <w:p w:rsidR="00DD497A" w:rsidRDefault="00DD497A">
            <w:pPr>
              <w:jc w:val="center"/>
              <w:rPr>
                <w:color w:val="000000"/>
                <w:sz w:val="28"/>
                <w:szCs w:val="28"/>
                <w:lang w:val="ro-RO"/>
              </w:rPr>
            </w:pPr>
            <w:r>
              <w:rPr>
                <w:bCs/>
                <w:color w:val="000000"/>
                <w:sz w:val="28"/>
                <w:szCs w:val="28"/>
                <w:lang w:val="ro-RO"/>
              </w:rPr>
              <w:t>Параметр</w:t>
            </w:r>
          </w:p>
        </w:tc>
        <w:tc>
          <w:tcPr>
            <w:tcW w:w="4061" w:type="dxa"/>
            <w:tcBorders>
              <w:top w:val="single" w:sz="4" w:space="0" w:color="auto"/>
              <w:left w:val="single" w:sz="4" w:space="0" w:color="auto"/>
              <w:bottom w:val="single" w:sz="4" w:space="0" w:color="auto"/>
              <w:right w:val="single" w:sz="4" w:space="0" w:color="auto"/>
            </w:tcBorders>
            <w:hideMark/>
          </w:tcPr>
          <w:p w:rsidR="00DD497A" w:rsidRDefault="00DD497A">
            <w:pPr>
              <w:jc w:val="center"/>
              <w:rPr>
                <w:color w:val="000000"/>
                <w:sz w:val="28"/>
                <w:szCs w:val="28"/>
                <w:lang w:val="ro-RO"/>
              </w:rPr>
            </w:pPr>
            <w:r>
              <w:rPr>
                <w:bCs/>
                <w:color w:val="000000"/>
                <w:sz w:val="28"/>
                <w:szCs w:val="28"/>
                <w:lang w:val="ro-RO"/>
              </w:rPr>
              <w:t>Допустимое значение (число/100 мл)</w:t>
            </w:r>
          </w:p>
        </w:tc>
      </w:tr>
      <w:tr w:rsidR="00DD497A" w:rsidRPr="00DD497A" w:rsidTr="00DD497A">
        <w:tc>
          <w:tcPr>
            <w:tcW w:w="5148" w:type="dxa"/>
            <w:tcBorders>
              <w:top w:val="single" w:sz="4" w:space="0" w:color="auto"/>
              <w:left w:val="single" w:sz="4" w:space="0" w:color="auto"/>
              <w:bottom w:val="single" w:sz="4" w:space="0" w:color="auto"/>
              <w:right w:val="single" w:sz="4" w:space="0" w:color="auto"/>
            </w:tcBorders>
            <w:hideMark/>
          </w:tcPr>
          <w:p w:rsidR="00DD497A" w:rsidRDefault="00DD497A">
            <w:pPr>
              <w:spacing w:line="210" w:lineRule="atLeast"/>
              <w:rPr>
                <w:i/>
                <w:color w:val="000000"/>
                <w:sz w:val="28"/>
                <w:szCs w:val="28"/>
                <w:lang w:val="ro-RO"/>
              </w:rPr>
            </w:pPr>
            <w:r>
              <w:rPr>
                <w:i/>
                <w:color w:val="000000"/>
                <w:sz w:val="28"/>
                <w:szCs w:val="28"/>
                <w:lang w:val="ro-RO"/>
              </w:rPr>
              <w:t>Esсherichia coli (E.coli)</w:t>
            </w:r>
          </w:p>
        </w:tc>
        <w:tc>
          <w:tcPr>
            <w:tcW w:w="406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jc w:val="center"/>
              <w:rPr>
                <w:sz w:val="28"/>
                <w:szCs w:val="28"/>
                <w:lang w:val="ro-RO"/>
              </w:rPr>
            </w:pPr>
            <w:r>
              <w:rPr>
                <w:sz w:val="28"/>
                <w:szCs w:val="28"/>
                <w:lang w:val="ro-RO"/>
              </w:rPr>
              <w:t>0</w:t>
            </w:r>
          </w:p>
        </w:tc>
      </w:tr>
      <w:tr w:rsidR="00DD497A" w:rsidRPr="00DD497A" w:rsidTr="00DD497A">
        <w:tc>
          <w:tcPr>
            <w:tcW w:w="5148" w:type="dxa"/>
            <w:tcBorders>
              <w:top w:val="single" w:sz="4" w:space="0" w:color="auto"/>
              <w:left w:val="single" w:sz="4" w:space="0" w:color="auto"/>
              <w:bottom w:val="single" w:sz="4" w:space="0" w:color="auto"/>
              <w:right w:val="single" w:sz="4" w:space="0" w:color="auto"/>
            </w:tcBorders>
            <w:hideMark/>
          </w:tcPr>
          <w:p w:rsidR="00DD497A" w:rsidRDefault="00DD497A">
            <w:pPr>
              <w:spacing w:line="225" w:lineRule="atLeast"/>
              <w:rPr>
                <w:i/>
                <w:color w:val="000000"/>
                <w:sz w:val="28"/>
                <w:szCs w:val="28"/>
                <w:lang w:val="ro-RO"/>
              </w:rPr>
            </w:pPr>
            <w:r>
              <w:rPr>
                <w:i/>
                <w:color w:val="000000"/>
                <w:sz w:val="28"/>
                <w:szCs w:val="28"/>
                <w:lang w:val="ro-RO"/>
              </w:rPr>
              <w:t>Enterococi (Streptococi fecali)</w:t>
            </w:r>
          </w:p>
        </w:tc>
        <w:tc>
          <w:tcPr>
            <w:tcW w:w="406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jc w:val="center"/>
              <w:rPr>
                <w:sz w:val="28"/>
                <w:szCs w:val="28"/>
                <w:lang w:val="ro-RO"/>
              </w:rPr>
            </w:pPr>
            <w:r>
              <w:rPr>
                <w:sz w:val="28"/>
                <w:szCs w:val="28"/>
                <w:lang w:val="ro-RO"/>
              </w:rPr>
              <w:t>0</w:t>
            </w:r>
          </w:p>
        </w:tc>
      </w:tr>
    </w:tbl>
    <w:p w:rsidR="00DD497A" w:rsidRDefault="00DD497A" w:rsidP="00DD497A">
      <w:pPr>
        <w:autoSpaceDE w:val="0"/>
        <w:autoSpaceDN w:val="0"/>
        <w:adjustRightInd w:val="0"/>
        <w:rPr>
          <w:sz w:val="28"/>
          <w:szCs w:val="28"/>
          <w:lang w:val="ru-RU"/>
        </w:rPr>
      </w:pPr>
    </w:p>
    <w:p w:rsidR="00DD497A" w:rsidRDefault="00DD497A" w:rsidP="00DD497A">
      <w:pPr>
        <w:autoSpaceDE w:val="0"/>
        <w:autoSpaceDN w:val="0"/>
        <w:adjustRightInd w:val="0"/>
        <w:ind w:firstLine="708"/>
        <w:jc w:val="right"/>
        <w:rPr>
          <w:bCs/>
          <w:sz w:val="28"/>
          <w:szCs w:val="28"/>
        </w:rPr>
      </w:pPr>
      <w:r>
        <w:rPr>
          <w:bCs/>
          <w:color w:val="000000"/>
          <w:sz w:val="28"/>
          <w:szCs w:val="28"/>
        </w:rPr>
        <w:t xml:space="preserve">Таблица </w:t>
      </w:r>
      <w:r>
        <w:rPr>
          <w:bCs/>
          <w:sz w:val="28"/>
          <w:szCs w:val="28"/>
        </w:rPr>
        <w:t>1B</w:t>
      </w:r>
    </w:p>
    <w:p w:rsidR="00DD497A" w:rsidRDefault="00DD497A" w:rsidP="00DD497A">
      <w:pPr>
        <w:ind w:firstLine="0"/>
        <w:jc w:val="center"/>
        <w:rPr>
          <w:b/>
          <w:bCs/>
          <w:iCs/>
          <w:color w:val="000000"/>
          <w:sz w:val="28"/>
          <w:szCs w:val="28"/>
        </w:rPr>
      </w:pPr>
      <w:r>
        <w:rPr>
          <w:b/>
          <w:bCs/>
          <w:iCs/>
          <w:color w:val="000000"/>
          <w:sz w:val="28"/>
          <w:szCs w:val="28"/>
        </w:rPr>
        <w:t>Микробиологические параметры для питьевой воды, разлитой в бутылки или другие емкости</w:t>
      </w:r>
    </w:p>
    <w:p w:rsidR="00DD497A" w:rsidRDefault="00DD497A" w:rsidP="00DD497A">
      <w:pPr>
        <w:autoSpaceDE w:val="0"/>
        <w:autoSpaceDN w:val="0"/>
        <w:adjustRightInd w:val="0"/>
        <w:rPr>
          <w:sz w:val="28"/>
          <w:szCs w:val="2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4203"/>
      </w:tblGrid>
      <w:tr w:rsidR="00DD497A" w:rsidRPr="00DD497A" w:rsidTr="00DD497A">
        <w:tc>
          <w:tcPr>
            <w:tcW w:w="5148" w:type="dxa"/>
            <w:tcBorders>
              <w:top w:val="single" w:sz="4" w:space="0" w:color="auto"/>
              <w:left w:val="single" w:sz="4" w:space="0" w:color="auto"/>
              <w:bottom w:val="single" w:sz="4" w:space="0" w:color="auto"/>
              <w:right w:val="single" w:sz="4" w:space="0" w:color="auto"/>
            </w:tcBorders>
            <w:hideMark/>
          </w:tcPr>
          <w:p w:rsidR="00DD497A" w:rsidRDefault="00DD497A">
            <w:pPr>
              <w:spacing w:line="210" w:lineRule="atLeast"/>
              <w:jc w:val="center"/>
              <w:rPr>
                <w:color w:val="000000"/>
                <w:sz w:val="28"/>
                <w:szCs w:val="28"/>
                <w:lang w:val="ro-RO"/>
              </w:rPr>
            </w:pPr>
            <w:r>
              <w:rPr>
                <w:bCs/>
                <w:color w:val="000000"/>
                <w:sz w:val="28"/>
                <w:szCs w:val="28"/>
                <w:lang w:val="ro-RO"/>
              </w:rPr>
              <w:t>Параметр</w:t>
            </w:r>
          </w:p>
        </w:tc>
        <w:tc>
          <w:tcPr>
            <w:tcW w:w="4203" w:type="dxa"/>
            <w:tcBorders>
              <w:top w:val="single" w:sz="4" w:space="0" w:color="auto"/>
              <w:left w:val="single" w:sz="4" w:space="0" w:color="auto"/>
              <w:bottom w:val="single" w:sz="4" w:space="0" w:color="auto"/>
              <w:right w:val="single" w:sz="4" w:space="0" w:color="auto"/>
            </w:tcBorders>
            <w:hideMark/>
          </w:tcPr>
          <w:p w:rsidR="00DD497A" w:rsidRDefault="00DD497A">
            <w:pPr>
              <w:spacing w:line="210" w:lineRule="atLeast"/>
              <w:jc w:val="center"/>
              <w:rPr>
                <w:color w:val="000000"/>
                <w:sz w:val="28"/>
                <w:szCs w:val="28"/>
                <w:lang w:val="ro-RO"/>
              </w:rPr>
            </w:pPr>
            <w:r>
              <w:rPr>
                <w:bCs/>
                <w:color w:val="000000"/>
                <w:sz w:val="28"/>
                <w:szCs w:val="28"/>
                <w:lang w:val="ro-RO"/>
              </w:rPr>
              <w:t>Допустимое значение</w:t>
            </w:r>
          </w:p>
        </w:tc>
      </w:tr>
      <w:tr w:rsidR="00DD497A" w:rsidRPr="00DD497A" w:rsidTr="00DD497A">
        <w:tc>
          <w:tcPr>
            <w:tcW w:w="5148" w:type="dxa"/>
            <w:tcBorders>
              <w:top w:val="single" w:sz="4" w:space="0" w:color="auto"/>
              <w:left w:val="single" w:sz="4" w:space="0" w:color="auto"/>
              <w:bottom w:val="single" w:sz="4" w:space="0" w:color="auto"/>
              <w:right w:val="single" w:sz="4" w:space="0" w:color="auto"/>
            </w:tcBorders>
            <w:hideMark/>
          </w:tcPr>
          <w:p w:rsidR="00DD497A" w:rsidRDefault="00DD497A">
            <w:pPr>
              <w:spacing w:line="210" w:lineRule="atLeast"/>
              <w:rPr>
                <w:i/>
                <w:color w:val="000000"/>
                <w:sz w:val="28"/>
                <w:szCs w:val="28"/>
                <w:lang w:val="ro-RO"/>
              </w:rPr>
            </w:pPr>
            <w:r>
              <w:rPr>
                <w:i/>
                <w:color w:val="000000"/>
                <w:sz w:val="28"/>
                <w:szCs w:val="28"/>
                <w:lang w:val="ro-RO"/>
              </w:rPr>
              <w:t>Esсherichia coli (E.coli)</w:t>
            </w:r>
          </w:p>
        </w:tc>
        <w:tc>
          <w:tcPr>
            <w:tcW w:w="4203" w:type="dxa"/>
            <w:tcBorders>
              <w:top w:val="single" w:sz="4" w:space="0" w:color="auto"/>
              <w:left w:val="single" w:sz="4" w:space="0" w:color="auto"/>
              <w:bottom w:val="single" w:sz="4" w:space="0" w:color="auto"/>
              <w:right w:val="single" w:sz="4" w:space="0" w:color="auto"/>
            </w:tcBorders>
            <w:hideMark/>
          </w:tcPr>
          <w:p w:rsidR="00DD497A" w:rsidRDefault="00DD497A">
            <w:pPr>
              <w:spacing w:line="210" w:lineRule="atLeast"/>
              <w:jc w:val="center"/>
              <w:rPr>
                <w:color w:val="000000"/>
                <w:sz w:val="28"/>
                <w:szCs w:val="28"/>
                <w:lang w:val="ro-RO"/>
              </w:rPr>
            </w:pPr>
            <w:r>
              <w:rPr>
                <w:color w:val="000000"/>
                <w:sz w:val="28"/>
                <w:szCs w:val="28"/>
                <w:lang w:val="ro-RO"/>
              </w:rPr>
              <w:t>0/250 мл</w:t>
            </w:r>
          </w:p>
        </w:tc>
      </w:tr>
      <w:tr w:rsidR="00DD497A" w:rsidRPr="00DD497A" w:rsidTr="00DD497A">
        <w:tc>
          <w:tcPr>
            <w:tcW w:w="5148" w:type="dxa"/>
            <w:tcBorders>
              <w:top w:val="single" w:sz="4" w:space="0" w:color="auto"/>
              <w:left w:val="single" w:sz="4" w:space="0" w:color="auto"/>
              <w:bottom w:val="single" w:sz="4" w:space="0" w:color="auto"/>
              <w:right w:val="single" w:sz="4" w:space="0" w:color="auto"/>
            </w:tcBorders>
            <w:hideMark/>
          </w:tcPr>
          <w:p w:rsidR="00DD497A" w:rsidRDefault="00DD497A">
            <w:pPr>
              <w:spacing w:line="210" w:lineRule="atLeast"/>
              <w:rPr>
                <w:color w:val="000000"/>
                <w:sz w:val="28"/>
                <w:szCs w:val="28"/>
                <w:lang w:val="ro-RO"/>
              </w:rPr>
            </w:pPr>
            <w:r>
              <w:rPr>
                <w:iCs/>
                <w:color w:val="000000"/>
                <w:sz w:val="28"/>
                <w:szCs w:val="28"/>
                <w:lang w:val="ro-RO"/>
              </w:rPr>
              <w:t>Enterococi(Streptococi fecali)</w:t>
            </w:r>
          </w:p>
        </w:tc>
        <w:tc>
          <w:tcPr>
            <w:tcW w:w="4203" w:type="dxa"/>
            <w:tcBorders>
              <w:top w:val="single" w:sz="4" w:space="0" w:color="auto"/>
              <w:left w:val="single" w:sz="4" w:space="0" w:color="auto"/>
              <w:bottom w:val="single" w:sz="4" w:space="0" w:color="auto"/>
              <w:right w:val="single" w:sz="4" w:space="0" w:color="auto"/>
            </w:tcBorders>
            <w:hideMark/>
          </w:tcPr>
          <w:p w:rsidR="00DD497A" w:rsidRDefault="00DD497A">
            <w:pPr>
              <w:spacing w:line="210" w:lineRule="atLeast"/>
              <w:jc w:val="center"/>
              <w:rPr>
                <w:color w:val="000000"/>
                <w:sz w:val="28"/>
                <w:szCs w:val="28"/>
                <w:lang w:val="ro-RO"/>
              </w:rPr>
            </w:pPr>
            <w:r>
              <w:rPr>
                <w:color w:val="000000"/>
                <w:sz w:val="28"/>
                <w:szCs w:val="28"/>
                <w:lang w:val="ro-RO"/>
              </w:rPr>
              <w:t>0/250 мл</w:t>
            </w:r>
          </w:p>
        </w:tc>
      </w:tr>
      <w:tr w:rsidR="00DD497A" w:rsidRPr="00DD497A" w:rsidTr="00DD497A">
        <w:tc>
          <w:tcPr>
            <w:tcW w:w="5148" w:type="dxa"/>
            <w:tcBorders>
              <w:top w:val="single" w:sz="4" w:space="0" w:color="auto"/>
              <w:left w:val="single" w:sz="4" w:space="0" w:color="auto"/>
              <w:bottom w:val="single" w:sz="4" w:space="0" w:color="auto"/>
              <w:right w:val="single" w:sz="4" w:space="0" w:color="auto"/>
            </w:tcBorders>
            <w:hideMark/>
          </w:tcPr>
          <w:p w:rsidR="00DD497A" w:rsidRDefault="00DD497A">
            <w:pPr>
              <w:spacing w:line="210" w:lineRule="atLeast"/>
              <w:rPr>
                <w:i/>
                <w:color w:val="000000"/>
                <w:sz w:val="28"/>
                <w:szCs w:val="28"/>
                <w:lang w:val="ro-RO"/>
              </w:rPr>
            </w:pPr>
            <w:r>
              <w:rPr>
                <w:i/>
                <w:color w:val="000000"/>
                <w:sz w:val="28"/>
                <w:szCs w:val="28"/>
                <w:lang w:val="ro-RO"/>
              </w:rPr>
              <w:t>Pseudomonas aeruginosa</w:t>
            </w:r>
          </w:p>
        </w:tc>
        <w:tc>
          <w:tcPr>
            <w:tcW w:w="4203" w:type="dxa"/>
            <w:tcBorders>
              <w:top w:val="single" w:sz="4" w:space="0" w:color="auto"/>
              <w:left w:val="single" w:sz="4" w:space="0" w:color="auto"/>
              <w:bottom w:val="single" w:sz="4" w:space="0" w:color="auto"/>
              <w:right w:val="single" w:sz="4" w:space="0" w:color="auto"/>
            </w:tcBorders>
            <w:hideMark/>
          </w:tcPr>
          <w:p w:rsidR="00DD497A" w:rsidRDefault="00DD497A">
            <w:pPr>
              <w:spacing w:line="210" w:lineRule="atLeast"/>
              <w:jc w:val="center"/>
              <w:rPr>
                <w:color w:val="000000"/>
                <w:sz w:val="28"/>
                <w:szCs w:val="28"/>
                <w:lang w:val="ro-RO"/>
              </w:rPr>
            </w:pPr>
            <w:r>
              <w:rPr>
                <w:color w:val="000000"/>
                <w:sz w:val="28"/>
                <w:szCs w:val="28"/>
                <w:lang w:val="ro-RO"/>
              </w:rPr>
              <w:t>0/250 мл</w:t>
            </w:r>
          </w:p>
        </w:tc>
      </w:tr>
      <w:tr w:rsidR="00DD497A" w:rsidRPr="00DD497A" w:rsidTr="00DD497A">
        <w:tc>
          <w:tcPr>
            <w:tcW w:w="5148" w:type="dxa"/>
            <w:tcBorders>
              <w:top w:val="single" w:sz="4" w:space="0" w:color="auto"/>
              <w:left w:val="single" w:sz="4" w:space="0" w:color="auto"/>
              <w:bottom w:val="single" w:sz="4" w:space="0" w:color="auto"/>
              <w:right w:val="single" w:sz="4" w:space="0" w:color="auto"/>
            </w:tcBorders>
            <w:hideMark/>
          </w:tcPr>
          <w:p w:rsidR="00DD497A" w:rsidRDefault="00DD497A">
            <w:pPr>
              <w:spacing w:line="210" w:lineRule="atLeast"/>
              <w:rPr>
                <w:color w:val="000000"/>
                <w:sz w:val="28"/>
                <w:szCs w:val="28"/>
                <w:lang w:val="ro-RO"/>
              </w:rPr>
            </w:pPr>
            <w:r>
              <w:rPr>
                <w:color w:val="000000"/>
                <w:sz w:val="28"/>
                <w:szCs w:val="28"/>
                <w:lang w:val="ro-RO"/>
              </w:rPr>
              <w:t>Подсчет колоний при 22°С</w:t>
            </w:r>
          </w:p>
        </w:tc>
        <w:tc>
          <w:tcPr>
            <w:tcW w:w="4203" w:type="dxa"/>
            <w:tcBorders>
              <w:top w:val="single" w:sz="4" w:space="0" w:color="auto"/>
              <w:left w:val="single" w:sz="4" w:space="0" w:color="auto"/>
              <w:bottom w:val="single" w:sz="4" w:space="0" w:color="auto"/>
              <w:right w:val="single" w:sz="4" w:space="0" w:color="auto"/>
            </w:tcBorders>
            <w:hideMark/>
          </w:tcPr>
          <w:p w:rsidR="00DD497A" w:rsidRDefault="00DD497A">
            <w:pPr>
              <w:spacing w:line="210" w:lineRule="atLeast"/>
              <w:jc w:val="center"/>
              <w:rPr>
                <w:color w:val="000000"/>
                <w:sz w:val="28"/>
                <w:szCs w:val="28"/>
                <w:lang w:val="ro-RO"/>
              </w:rPr>
            </w:pPr>
            <w:r>
              <w:rPr>
                <w:color w:val="000000"/>
                <w:sz w:val="28"/>
                <w:szCs w:val="28"/>
                <w:lang w:val="ro-RO"/>
              </w:rPr>
              <w:t>100/ 1мл</w:t>
            </w:r>
          </w:p>
        </w:tc>
      </w:tr>
      <w:tr w:rsidR="00DD497A" w:rsidRPr="00DD497A" w:rsidTr="00DD497A">
        <w:tc>
          <w:tcPr>
            <w:tcW w:w="5148" w:type="dxa"/>
            <w:tcBorders>
              <w:top w:val="single" w:sz="4" w:space="0" w:color="auto"/>
              <w:left w:val="single" w:sz="4" w:space="0" w:color="auto"/>
              <w:bottom w:val="single" w:sz="4" w:space="0" w:color="auto"/>
              <w:right w:val="single" w:sz="4" w:space="0" w:color="auto"/>
            </w:tcBorders>
            <w:hideMark/>
          </w:tcPr>
          <w:p w:rsidR="00DD497A" w:rsidRDefault="00DD497A">
            <w:pPr>
              <w:spacing w:line="225" w:lineRule="atLeast"/>
              <w:rPr>
                <w:color w:val="000000"/>
                <w:sz w:val="28"/>
                <w:szCs w:val="28"/>
                <w:lang w:val="ro-RO"/>
              </w:rPr>
            </w:pPr>
            <w:r>
              <w:rPr>
                <w:color w:val="000000"/>
                <w:sz w:val="28"/>
                <w:szCs w:val="28"/>
                <w:lang w:val="ro-RO"/>
              </w:rPr>
              <w:t>Подсчет колоний при 37°С</w:t>
            </w:r>
          </w:p>
        </w:tc>
        <w:tc>
          <w:tcPr>
            <w:tcW w:w="4203" w:type="dxa"/>
            <w:tcBorders>
              <w:top w:val="single" w:sz="4" w:space="0" w:color="auto"/>
              <w:left w:val="single" w:sz="4" w:space="0" w:color="auto"/>
              <w:bottom w:val="single" w:sz="4" w:space="0" w:color="auto"/>
              <w:right w:val="single" w:sz="4" w:space="0" w:color="auto"/>
            </w:tcBorders>
            <w:hideMark/>
          </w:tcPr>
          <w:p w:rsidR="00DD497A" w:rsidRDefault="00DD497A">
            <w:pPr>
              <w:spacing w:line="225" w:lineRule="atLeast"/>
              <w:jc w:val="center"/>
              <w:rPr>
                <w:color w:val="000000"/>
                <w:sz w:val="28"/>
                <w:szCs w:val="28"/>
                <w:lang w:val="ro-RO"/>
              </w:rPr>
            </w:pPr>
            <w:r>
              <w:rPr>
                <w:color w:val="000000"/>
                <w:sz w:val="28"/>
                <w:szCs w:val="28"/>
                <w:lang w:val="ro-RO"/>
              </w:rPr>
              <w:t>20/ 1мл</w:t>
            </w:r>
          </w:p>
        </w:tc>
      </w:tr>
    </w:tbl>
    <w:p w:rsidR="00DD497A" w:rsidRDefault="00DD497A" w:rsidP="00DD497A">
      <w:pPr>
        <w:autoSpaceDE w:val="0"/>
        <w:autoSpaceDN w:val="0"/>
        <w:adjustRightInd w:val="0"/>
        <w:rPr>
          <w:b/>
          <w:sz w:val="28"/>
          <w:szCs w:val="28"/>
          <w:lang w:val="ru-RU"/>
        </w:rPr>
      </w:pPr>
    </w:p>
    <w:p w:rsidR="00DD497A" w:rsidRDefault="00DD497A" w:rsidP="00DD497A">
      <w:pPr>
        <w:autoSpaceDE w:val="0"/>
        <w:autoSpaceDN w:val="0"/>
        <w:adjustRightInd w:val="0"/>
        <w:jc w:val="right"/>
        <w:rPr>
          <w:bCs/>
          <w:sz w:val="28"/>
          <w:szCs w:val="28"/>
        </w:rPr>
      </w:pPr>
      <w:r>
        <w:rPr>
          <w:bCs/>
          <w:color w:val="000000"/>
          <w:sz w:val="28"/>
          <w:szCs w:val="28"/>
        </w:rPr>
        <w:t xml:space="preserve">Таблица </w:t>
      </w:r>
      <w:r>
        <w:rPr>
          <w:bCs/>
          <w:caps/>
          <w:sz w:val="28"/>
          <w:szCs w:val="28"/>
        </w:rPr>
        <w:t>2</w:t>
      </w:r>
      <w:r>
        <w:rPr>
          <w:bCs/>
          <w:sz w:val="28"/>
          <w:szCs w:val="28"/>
        </w:rPr>
        <w:t xml:space="preserve"> </w:t>
      </w:r>
    </w:p>
    <w:p w:rsidR="00DD497A" w:rsidRDefault="00DD497A" w:rsidP="00DD497A">
      <w:pPr>
        <w:ind w:firstLine="0"/>
        <w:jc w:val="center"/>
        <w:rPr>
          <w:b/>
          <w:bCs/>
          <w:iCs/>
          <w:color w:val="000000"/>
          <w:sz w:val="28"/>
          <w:szCs w:val="28"/>
        </w:rPr>
      </w:pPr>
      <w:r>
        <w:rPr>
          <w:b/>
          <w:bCs/>
          <w:iCs/>
          <w:color w:val="000000"/>
          <w:sz w:val="28"/>
          <w:szCs w:val="28"/>
        </w:rPr>
        <w:t>Химические параметры</w:t>
      </w:r>
    </w:p>
    <w:p w:rsidR="00DD497A" w:rsidRDefault="00DD497A" w:rsidP="00DD497A">
      <w:pPr>
        <w:autoSpaceDE w:val="0"/>
        <w:autoSpaceDN w:val="0"/>
        <w:adjustRightInd w:val="0"/>
        <w:rPr>
          <w:b/>
          <w:sz w:val="28"/>
          <w:szCs w:val="28"/>
        </w:rPr>
      </w:pPr>
    </w:p>
    <w:tbl>
      <w:tblPr>
        <w:tblW w:w="9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5"/>
        <w:gridCol w:w="1881"/>
        <w:gridCol w:w="1471"/>
        <w:gridCol w:w="3878"/>
      </w:tblGrid>
      <w:tr w:rsidR="00DD497A" w:rsidRPr="00DD497A" w:rsidTr="00DD497A">
        <w:tc>
          <w:tcPr>
            <w:tcW w:w="2264" w:type="dxa"/>
            <w:tcBorders>
              <w:top w:val="single" w:sz="4" w:space="0" w:color="auto"/>
              <w:left w:val="single" w:sz="4" w:space="0" w:color="auto"/>
              <w:bottom w:val="single" w:sz="4" w:space="0" w:color="auto"/>
              <w:right w:val="single" w:sz="4" w:space="0" w:color="auto"/>
            </w:tcBorders>
            <w:hideMark/>
          </w:tcPr>
          <w:p w:rsidR="00DD497A" w:rsidRDefault="00DD497A">
            <w:pPr>
              <w:ind w:firstLine="0"/>
              <w:rPr>
                <w:i/>
                <w:iCs/>
                <w:color w:val="000000"/>
                <w:lang w:val="ro-RO"/>
              </w:rPr>
            </w:pPr>
            <w:r>
              <w:rPr>
                <w:bCs/>
                <w:i/>
                <w:iCs/>
                <w:color w:val="000000"/>
                <w:lang w:val="ro-RO"/>
              </w:rPr>
              <w:t>Параметр</w:t>
            </w:r>
          </w:p>
        </w:tc>
        <w:tc>
          <w:tcPr>
            <w:tcW w:w="1881" w:type="dxa"/>
            <w:tcBorders>
              <w:top w:val="single" w:sz="4" w:space="0" w:color="auto"/>
              <w:left w:val="single" w:sz="4" w:space="0" w:color="auto"/>
              <w:bottom w:val="single" w:sz="4" w:space="0" w:color="auto"/>
              <w:right w:val="single" w:sz="4" w:space="0" w:color="auto"/>
            </w:tcBorders>
            <w:hideMark/>
          </w:tcPr>
          <w:p w:rsidR="00DD497A" w:rsidRDefault="00DD497A">
            <w:pPr>
              <w:ind w:firstLine="0"/>
              <w:jc w:val="center"/>
              <w:rPr>
                <w:i/>
                <w:iCs/>
                <w:color w:val="000000"/>
                <w:lang w:val="ro-RO"/>
              </w:rPr>
            </w:pPr>
            <w:r>
              <w:rPr>
                <w:bCs/>
                <w:i/>
                <w:iCs/>
                <w:color w:val="000000"/>
                <w:lang w:val="ro-RO"/>
              </w:rPr>
              <w:t xml:space="preserve">Предельно допустимая концентрация </w:t>
            </w:r>
          </w:p>
        </w:tc>
        <w:tc>
          <w:tcPr>
            <w:tcW w:w="1471" w:type="dxa"/>
            <w:tcBorders>
              <w:top w:val="single" w:sz="4" w:space="0" w:color="auto"/>
              <w:left w:val="single" w:sz="4" w:space="0" w:color="auto"/>
              <w:bottom w:val="single" w:sz="4" w:space="0" w:color="auto"/>
              <w:right w:val="single" w:sz="4" w:space="0" w:color="auto"/>
            </w:tcBorders>
            <w:hideMark/>
          </w:tcPr>
          <w:p w:rsidR="00DD497A" w:rsidRDefault="00DD497A">
            <w:pPr>
              <w:ind w:firstLine="0"/>
              <w:jc w:val="center"/>
              <w:rPr>
                <w:i/>
                <w:iCs/>
                <w:color w:val="000000"/>
                <w:lang w:val="ro-RO"/>
              </w:rPr>
            </w:pPr>
            <w:r>
              <w:rPr>
                <w:bCs/>
                <w:i/>
                <w:iCs/>
                <w:color w:val="000000"/>
                <w:lang w:val="ro-RO"/>
              </w:rPr>
              <w:t>Единица измерения</w:t>
            </w:r>
          </w:p>
        </w:tc>
        <w:tc>
          <w:tcPr>
            <w:tcW w:w="3877" w:type="dxa"/>
            <w:tcBorders>
              <w:top w:val="single" w:sz="4" w:space="0" w:color="auto"/>
              <w:left w:val="single" w:sz="4" w:space="0" w:color="auto"/>
              <w:bottom w:val="single" w:sz="4" w:space="0" w:color="auto"/>
              <w:right w:val="single" w:sz="4" w:space="0" w:color="auto"/>
            </w:tcBorders>
            <w:hideMark/>
          </w:tcPr>
          <w:p w:rsidR="00DD497A" w:rsidRDefault="00DD497A">
            <w:pPr>
              <w:ind w:firstLine="0"/>
              <w:jc w:val="center"/>
              <w:rPr>
                <w:i/>
                <w:iCs/>
                <w:color w:val="000000"/>
                <w:lang w:val="ro-RO"/>
              </w:rPr>
            </w:pPr>
            <w:r>
              <w:rPr>
                <w:bCs/>
                <w:i/>
                <w:iCs/>
                <w:color w:val="000000"/>
                <w:lang w:val="ro-RO"/>
              </w:rPr>
              <w:t>Примечания</w:t>
            </w:r>
          </w:p>
        </w:tc>
      </w:tr>
      <w:tr w:rsidR="00DD497A" w:rsidRPr="00DD497A" w:rsidTr="00DD497A">
        <w:tc>
          <w:tcPr>
            <w:tcW w:w="2264" w:type="dxa"/>
            <w:tcBorders>
              <w:top w:val="single" w:sz="4" w:space="0" w:color="auto"/>
              <w:left w:val="single" w:sz="4" w:space="0" w:color="auto"/>
              <w:bottom w:val="single" w:sz="4" w:space="0" w:color="auto"/>
              <w:right w:val="single" w:sz="4" w:space="0" w:color="auto"/>
            </w:tcBorders>
            <w:hideMark/>
          </w:tcPr>
          <w:p w:rsidR="00DD497A" w:rsidRDefault="00DD497A">
            <w:pPr>
              <w:spacing w:line="210" w:lineRule="atLeast"/>
              <w:ind w:firstLine="0"/>
              <w:rPr>
                <w:color w:val="000000"/>
                <w:lang w:val="ro-RO"/>
              </w:rPr>
            </w:pPr>
            <w:r>
              <w:rPr>
                <w:color w:val="000000"/>
                <w:lang w:val="ro-RO"/>
              </w:rPr>
              <w:t>Акриламид</w:t>
            </w:r>
          </w:p>
        </w:tc>
        <w:tc>
          <w:tcPr>
            <w:tcW w:w="1881" w:type="dxa"/>
            <w:tcBorders>
              <w:top w:val="single" w:sz="4" w:space="0" w:color="auto"/>
              <w:left w:val="single" w:sz="4" w:space="0" w:color="auto"/>
              <w:bottom w:val="single" w:sz="4" w:space="0" w:color="auto"/>
              <w:right w:val="single" w:sz="4" w:space="0" w:color="auto"/>
            </w:tcBorders>
            <w:hideMark/>
          </w:tcPr>
          <w:p w:rsidR="00DD497A" w:rsidRDefault="00DD497A">
            <w:pPr>
              <w:spacing w:line="210" w:lineRule="atLeast"/>
              <w:ind w:firstLine="0"/>
              <w:jc w:val="center"/>
              <w:rPr>
                <w:color w:val="000000"/>
                <w:lang w:val="ro-RO"/>
              </w:rPr>
            </w:pPr>
            <w:r>
              <w:rPr>
                <w:color w:val="000000"/>
                <w:lang w:val="ro-RO"/>
              </w:rPr>
              <w:t>0,1</w:t>
            </w:r>
          </w:p>
        </w:tc>
        <w:tc>
          <w:tcPr>
            <w:tcW w:w="1471" w:type="dxa"/>
            <w:tcBorders>
              <w:top w:val="single" w:sz="4" w:space="0" w:color="auto"/>
              <w:left w:val="single" w:sz="4" w:space="0" w:color="auto"/>
              <w:bottom w:val="single" w:sz="4" w:space="0" w:color="auto"/>
              <w:right w:val="single" w:sz="4" w:space="0" w:color="auto"/>
            </w:tcBorders>
            <w:hideMark/>
          </w:tcPr>
          <w:p w:rsidR="00DD497A" w:rsidRDefault="00DD497A">
            <w:pPr>
              <w:spacing w:line="210" w:lineRule="atLeast"/>
              <w:ind w:firstLine="0"/>
              <w:jc w:val="center"/>
              <w:rPr>
                <w:color w:val="000000"/>
                <w:lang w:val="ro-RO"/>
              </w:rPr>
            </w:pPr>
            <w:r>
              <w:rPr>
                <w:color w:val="000000"/>
                <w:lang w:val="ro-RO"/>
              </w:rPr>
              <w:t>мкг/л</w:t>
            </w:r>
          </w:p>
        </w:tc>
        <w:tc>
          <w:tcPr>
            <w:tcW w:w="3877"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color w:val="000000"/>
                <w:lang w:val="ro-RO"/>
              </w:rPr>
            </w:pPr>
            <w:r>
              <w:rPr>
                <w:color w:val="000000"/>
                <w:lang w:val="ro-RO"/>
              </w:rPr>
              <w:t>Значения относятся к остаточным концентрациям мономера в воде, рассчитанным по максимальному выделению из соответствующего полимера при контакте с водой. Станции водоочистки информируют террито</w:t>
            </w:r>
            <w:r>
              <w:rPr>
                <w:color w:val="000000"/>
                <w:lang w:val="ro-RO"/>
              </w:rPr>
              <w:softHyphen/>
              <w:t xml:space="preserve">риальные подразделения Национального агентства  общественного здоровья об </w:t>
            </w:r>
            <w:r>
              <w:rPr>
                <w:color w:val="000000"/>
                <w:lang w:val="ro-RO"/>
              </w:rPr>
              <w:lastRenderedPageBreak/>
              <w:t>использовании вещества в процессе обработки воды</w:t>
            </w:r>
          </w:p>
        </w:tc>
      </w:tr>
      <w:tr w:rsidR="00DD497A" w:rsidRPr="00DD497A" w:rsidTr="00DD497A">
        <w:tc>
          <w:tcPr>
            <w:tcW w:w="2264"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lang w:val="ro-RO"/>
              </w:rPr>
              <w:lastRenderedPageBreak/>
              <w:t>Сурьма</w:t>
            </w:r>
          </w:p>
        </w:tc>
        <w:tc>
          <w:tcPr>
            <w:tcW w:w="188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5,0</w:t>
            </w:r>
          </w:p>
        </w:tc>
        <w:tc>
          <w:tcPr>
            <w:tcW w:w="147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color w:val="000000"/>
                <w:lang w:val="ro-RO"/>
              </w:rPr>
              <w:t>мкг/л</w:t>
            </w:r>
          </w:p>
        </w:tc>
        <w:tc>
          <w:tcPr>
            <w:tcW w:w="3877"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rPr>
                <w:lang w:val="ro-RO"/>
              </w:rPr>
            </w:pPr>
          </w:p>
        </w:tc>
      </w:tr>
      <w:tr w:rsidR="00DD497A" w:rsidRPr="00DD497A" w:rsidTr="00DD497A">
        <w:tc>
          <w:tcPr>
            <w:tcW w:w="2264" w:type="dxa"/>
            <w:tcBorders>
              <w:top w:val="single" w:sz="4" w:space="0" w:color="auto"/>
              <w:left w:val="single" w:sz="4" w:space="0" w:color="auto"/>
              <w:bottom w:val="single" w:sz="4" w:space="0" w:color="auto"/>
              <w:right w:val="single" w:sz="4" w:space="0" w:color="auto"/>
            </w:tcBorders>
            <w:vAlign w:val="bottom"/>
            <w:hideMark/>
          </w:tcPr>
          <w:p w:rsidR="00DD497A" w:rsidRDefault="00DD497A">
            <w:pPr>
              <w:spacing w:line="210" w:lineRule="atLeast"/>
              <w:ind w:firstLine="0"/>
              <w:rPr>
                <w:color w:val="000000"/>
                <w:lang w:val="ro-RO"/>
              </w:rPr>
            </w:pPr>
            <w:r>
              <w:rPr>
                <w:color w:val="000000"/>
                <w:lang w:val="ro-RO"/>
              </w:rPr>
              <w:t>Мышьяк</w:t>
            </w:r>
          </w:p>
        </w:tc>
        <w:tc>
          <w:tcPr>
            <w:tcW w:w="188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10</w:t>
            </w:r>
          </w:p>
        </w:tc>
        <w:tc>
          <w:tcPr>
            <w:tcW w:w="147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мкг/л</w:t>
            </w:r>
          </w:p>
        </w:tc>
        <w:tc>
          <w:tcPr>
            <w:tcW w:w="3877"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rPr>
                <w:lang w:val="ro-RO"/>
              </w:rPr>
            </w:pPr>
          </w:p>
        </w:tc>
      </w:tr>
      <w:tr w:rsidR="00DD497A" w:rsidRPr="00DD497A" w:rsidTr="00DD497A">
        <w:tc>
          <w:tcPr>
            <w:tcW w:w="2264" w:type="dxa"/>
            <w:tcBorders>
              <w:top w:val="single" w:sz="4" w:space="0" w:color="auto"/>
              <w:left w:val="single" w:sz="4" w:space="0" w:color="auto"/>
              <w:bottom w:val="single" w:sz="4" w:space="0" w:color="auto"/>
              <w:right w:val="single" w:sz="4" w:space="0" w:color="auto"/>
            </w:tcBorders>
            <w:hideMark/>
          </w:tcPr>
          <w:p w:rsidR="00DD497A" w:rsidRDefault="00DD497A">
            <w:pPr>
              <w:spacing w:line="210" w:lineRule="atLeast"/>
              <w:ind w:firstLine="0"/>
              <w:rPr>
                <w:color w:val="000000"/>
                <w:lang w:val="ro-RO"/>
              </w:rPr>
            </w:pPr>
            <w:r>
              <w:rPr>
                <w:color w:val="000000"/>
                <w:lang w:val="ro-RO"/>
              </w:rPr>
              <w:t>Бензол</w:t>
            </w:r>
          </w:p>
        </w:tc>
        <w:tc>
          <w:tcPr>
            <w:tcW w:w="188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1</w:t>
            </w:r>
          </w:p>
        </w:tc>
        <w:tc>
          <w:tcPr>
            <w:tcW w:w="147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мкг/л</w:t>
            </w:r>
          </w:p>
        </w:tc>
        <w:tc>
          <w:tcPr>
            <w:tcW w:w="3877"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rPr>
                <w:lang w:val="ro-RO"/>
              </w:rPr>
            </w:pPr>
          </w:p>
        </w:tc>
      </w:tr>
      <w:tr w:rsidR="00DD497A" w:rsidRPr="00DD497A" w:rsidTr="00DD497A">
        <w:tc>
          <w:tcPr>
            <w:tcW w:w="2264" w:type="dxa"/>
            <w:tcBorders>
              <w:top w:val="single" w:sz="4" w:space="0" w:color="auto"/>
              <w:left w:val="single" w:sz="4" w:space="0" w:color="auto"/>
              <w:bottom w:val="single" w:sz="4" w:space="0" w:color="auto"/>
              <w:right w:val="single" w:sz="4" w:space="0" w:color="auto"/>
            </w:tcBorders>
            <w:hideMark/>
          </w:tcPr>
          <w:p w:rsidR="00DD497A" w:rsidRDefault="00DD497A">
            <w:pPr>
              <w:spacing w:line="210" w:lineRule="atLeast"/>
              <w:ind w:firstLine="0"/>
              <w:rPr>
                <w:color w:val="000000"/>
                <w:lang w:val="ro-RO"/>
              </w:rPr>
            </w:pPr>
            <w:r>
              <w:rPr>
                <w:color w:val="000000"/>
                <w:lang w:val="ro-RO"/>
              </w:rPr>
              <w:t>Бенз(а)пирен</w:t>
            </w:r>
          </w:p>
        </w:tc>
        <w:tc>
          <w:tcPr>
            <w:tcW w:w="188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0,01</w:t>
            </w:r>
          </w:p>
        </w:tc>
        <w:tc>
          <w:tcPr>
            <w:tcW w:w="147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мкг/л</w:t>
            </w:r>
          </w:p>
        </w:tc>
        <w:tc>
          <w:tcPr>
            <w:tcW w:w="3877"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rPr>
                <w:lang w:val="ro-RO"/>
              </w:rPr>
            </w:pPr>
          </w:p>
        </w:tc>
      </w:tr>
      <w:tr w:rsidR="00DD497A" w:rsidRPr="00DD497A" w:rsidTr="00DD497A">
        <w:tc>
          <w:tcPr>
            <w:tcW w:w="2264" w:type="dxa"/>
            <w:tcBorders>
              <w:top w:val="single" w:sz="4" w:space="0" w:color="auto"/>
              <w:left w:val="single" w:sz="4" w:space="0" w:color="auto"/>
              <w:bottom w:val="single" w:sz="4" w:space="0" w:color="auto"/>
              <w:right w:val="single" w:sz="4" w:space="0" w:color="auto"/>
            </w:tcBorders>
            <w:hideMark/>
          </w:tcPr>
          <w:p w:rsidR="00DD497A" w:rsidRDefault="00DD497A">
            <w:pPr>
              <w:spacing w:line="195" w:lineRule="atLeast"/>
              <w:ind w:firstLine="0"/>
              <w:rPr>
                <w:color w:val="000000"/>
                <w:lang w:val="ro-RO"/>
              </w:rPr>
            </w:pPr>
            <w:r>
              <w:rPr>
                <w:color w:val="000000"/>
                <w:lang w:val="ro-RO"/>
              </w:rPr>
              <w:t>Бор</w:t>
            </w:r>
          </w:p>
        </w:tc>
        <w:tc>
          <w:tcPr>
            <w:tcW w:w="188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1,0</w:t>
            </w:r>
          </w:p>
        </w:tc>
        <w:tc>
          <w:tcPr>
            <w:tcW w:w="147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мг/л</w:t>
            </w:r>
          </w:p>
        </w:tc>
        <w:tc>
          <w:tcPr>
            <w:tcW w:w="3877"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rPr>
                <w:lang w:val="ro-RO"/>
              </w:rPr>
            </w:pPr>
          </w:p>
        </w:tc>
      </w:tr>
      <w:tr w:rsidR="00DD497A" w:rsidRPr="00DD497A" w:rsidTr="00DD497A">
        <w:tc>
          <w:tcPr>
            <w:tcW w:w="2264" w:type="dxa"/>
            <w:tcBorders>
              <w:top w:val="single" w:sz="4" w:space="0" w:color="auto"/>
              <w:left w:val="single" w:sz="4" w:space="0" w:color="auto"/>
              <w:bottom w:val="single" w:sz="4" w:space="0" w:color="auto"/>
              <w:right w:val="single" w:sz="4" w:space="0" w:color="auto"/>
            </w:tcBorders>
            <w:hideMark/>
          </w:tcPr>
          <w:p w:rsidR="00DD497A" w:rsidRDefault="00DD497A">
            <w:pPr>
              <w:spacing w:line="210" w:lineRule="atLeast"/>
              <w:ind w:firstLine="0"/>
              <w:rPr>
                <w:color w:val="000000"/>
                <w:lang w:val="ro-RO"/>
              </w:rPr>
            </w:pPr>
            <w:r>
              <w:rPr>
                <w:color w:val="000000"/>
                <w:lang w:val="ro-RO"/>
              </w:rPr>
              <w:t>Броматы</w:t>
            </w:r>
          </w:p>
        </w:tc>
        <w:tc>
          <w:tcPr>
            <w:tcW w:w="188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10</w:t>
            </w:r>
          </w:p>
        </w:tc>
        <w:tc>
          <w:tcPr>
            <w:tcW w:w="147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мкг/л</w:t>
            </w:r>
          </w:p>
        </w:tc>
        <w:tc>
          <w:tcPr>
            <w:tcW w:w="3877"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rPr>
                <w:lang w:val="ro-RO"/>
              </w:rPr>
            </w:pPr>
          </w:p>
        </w:tc>
      </w:tr>
      <w:tr w:rsidR="00DD497A" w:rsidRPr="00DD497A" w:rsidTr="00DD497A">
        <w:tc>
          <w:tcPr>
            <w:tcW w:w="2264" w:type="dxa"/>
            <w:tcBorders>
              <w:top w:val="single" w:sz="4" w:space="0" w:color="auto"/>
              <w:left w:val="single" w:sz="4" w:space="0" w:color="auto"/>
              <w:bottom w:val="single" w:sz="4" w:space="0" w:color="auto"/>
              <w:right w:val="single" w:sz="4" w:space="0" w:color="auto"/>
            </w:tcBorders>
            <w:hideMark/>
          </w:tcPr>
          <w:p w:rsidR="00DD497A" w:rsidRDefault="00DD497A">
            <w:pPr>
              <w:spacing w:line="210" w:lineRule="atLeast"/>
              <w:ind w:firstLine="0"/>
              <w:rPr>
                <w:color w:val="000000"/>
                <w:lang w:val="ro-RO"/>
              </w:rPr>
            </w:pPr>
            <w:r>
              <w:rPr>
                <w:color w:val="000000"/>
                <w:lang w:val="ro-RO"/>
              </w:rPr>
              <w:t>Кадмий</w:t>
            </w:r>
          </w:p>
        </w:tc>
        <w:tc>
          <w:tcPr>
            <w:tcW w:w="188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3</w:t>
            </w:r>
          </w:p>
        </w:tc>
        <w:tc>
          <w:tcPr>
            <w:tcW w:w="147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мкг/л</w:t>
            </w:r>
          </w:p>
        </w:tc>
        <w:tc>
          <w:tcPr>
            <w:tcW w:w="3877"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rPr>
                <w:lang w:val="ro-RO"/>
              </w:rPr>
            </w:pPr>
          </w:p>
        </w:tc>
      </w:tr>
      <w:tr w:rsidR="00DD497A" w:rsidRPr="00DD497A" w:rsidTr="00DD497A">
        <w:tc>
          <w:tcPr>
            <w:tcW w:w="2264" w:type="dxa"/>
            <w:tcBorders>
              <w:top w:val="single" w:sz="4" w:space="0" w:color="auto"/>
              <w:left w:val="single" w:sz="4" w:space="0" w:color="auto"/>
              <w:bottom w:val="single" w:sz="4" w:space="0" w:color="auto"/>
              <w:right w:val="single" w:sz="4" w:space="0" w:color="auto"/>
            </w:tcBorders>
            <w:hideMark/>
          </w:tcPr>
          <w:p w:rsidR="00DD497A" w:rsidRDefault="00DD497A">
            <w:pPr>
              <w:ind w:firstLine="0"/>
              <w:rPr>
                <w:color w:val="000000"/>
                <w:lang w:val="ro-RO"/>
              </w:rPr>
            </w:pPr>
            <w:r>
              <w:rPr>
                <w:color w:val="000000"/>
                <w:lang w:val="ro-RO"/>
              </w:rPr>
              <w:t>Винилхлорид</w:t>
            </w:r>
          </w:p>
        </w:tc>
        <w:tc>
          <w:tcPr>
            <w:tcW w:w="188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0,5</w:t>
            </w:r>
          </w:p>
        </w:tc>
        <w:tc>
          <w:tcPr>
            <w:tcW w:w="147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мкг/л</w:t>
            </w:r>
          </w:p>
        </w:tc>
        <w:tc>
          <w:tcPr>
            <w:tcW w:w="3877"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color w:val="000000"/>
                <w:lang w:val="ro-RO"/>
              </w:rPr>
              <w:t>Значения относятся к остаточным концентрациям мономера в воде, рассчитанным по максимальному выделению из соответствующего полимера при контакте с водой. Станции водоочистки информируют террито</w:t>
            </w:r>
            <w:r>
              <w:rPr>
                <w:color w:val="000000"/>
                <w:lang w:val="ro-RO"/>
              </w:rPr>
              <w:softHyphen/>
              <w:t>риальные подразделения Национального агентства общественного здоровью об использовании вещества в процессе обработки воды</w:t>
            </w:r>
          </w:p>
        </w:tc>
      </w:tr>
      <w:tr w:rsidR="00DD497A" w:rsidRPr="00DD497A" w:rsidTr="00DD497A">
        <w:tc>
          <w:tcPr>
            <w:tcW w:w="2264" w:type="dxa"/>
            <w:tcBorders>
              <w:top w:val="single" w:sz="4" w:space="0" w:color="auto"/>
              <w:left w:val="single" w:sz="4" w:space="0" w:color="auto"/>
              <w:bottom w:val="single" w:sz="4" w:space="0" w:color="auto"/>
              <w:right w:val="single" w:sz="4" w:space="0" w:color="auto"/>
            </w:tcBorders>
            <w:hideMark/>
          </w:tcPr>
          <w:p w:rsidR="00DD497A" w:rsidRDefault="00DD497A">
            <w:pPr>
              <w:spacing w:line="210" w:lineRule="atLeast"/>
              <w:ind w:firstLine="0"/>
              <w:rPr>
                <w:color w:val="000000"/>
                <w:lang w:val="ro-RO"/>
              </w:rPr>
            </w:pPr>
            <w:r>
              <w:rPr>
                <w:color w:val="000000"/>
                <w:lang w:val="ro-RO"/>
              </w:rPr>
              <w:t>Общие цианиды</w:t>
            </w:r>
          </w:p>
        </w:tc>
        <w:tc>
          <w:tcPr>
            <w:tcW w:w="188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50</w:t>
            </w:r>
          </w:p>
        </w:tc>
        <w:tc>
          <w:tcPr>
            <w:tcW w:w="147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мкг/л</w:t>
            </w:r>
          </w:p>
        </w:tc>
        <w:tc>
          <w:tcPr>
            <w:tcW w:w="3877"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rPr>
                <w:lang w:val="ro-RO"/>
              </w:rPr>
            </w:pPr>
          </w:p>
        </w:tc>
      </w:tr>
      <w:tr w:rsidR="00DD497A" w:rsidRPr="00DD497A" w:rsidTr="00DD497A">
        <w:tc>
          <w:tcPr>
            <w:tcW w:w="2264" w:type="dxa"/>
            <w:tcBorders>
              <w:top w:val="single" w:sz="4" w:space="0" w:color="auto"/>
              <w:left w:val="single" w:sz="4" w:space="0" w:color="auto"/>
              <w:bottom w:val="single" w:sz="4" w:space="0" w:color="auto"/>
              <w:right w:val="single" w:sz="4" w:space="0" w:color="auto"/>
            </w:tcBorders>
            <w:hideMark/>
          </w:tcPr>
          <w:p w:rsidR="00DD497A" w:rsidRDefault="00DD497A">
            <w:pPr>
              <w:spacing w:line="210" w:lineRule="atLeast"/>
              <w:ind w:firstLine="0"/>
              <w:rPr>
                <w:color w:val="000000"/>
                <w:lang w:val="ro-RO"/>
              </w:rPr>
            </w:pPr>
            <w:r>
              <w:rPr>
                <w:color w:val="000000"/>
                <w:lang w:val="ro-RO"/>
              </w:rPr>
              <w:t>Хром</w:t>
            </w:r>
          </w:p>
        </w:tc>
        <w:tc>
          <w:tcPr>
            <w:tcW w:w="188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50</w:t>
            </w:r>
          </w:p>
        </w:tc>
        <w:tc>
          <w:tcPr>
            <w:tcW w:w="147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мкг/л</w:t>
            </w:r>
          </w:p>
        </w:tc>
        <w:tc>
          <w:tcPr>
            <w:tcW w:w="3877"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rPr>
                <w:lang w:val="ro-RO"/>
              </w:rPr>
            </w:pPr>
          </w:p>
        </w:tc>
      </w:tr>
      <w:tr w:rsidR="00DD497A" w:rsidRPr="00DD497A" w:rsidTr="00DD497A">
        <w:tc>
          <w:tcPr>
            <w:tcW w:w="2264" w:type="dxa"/>
            <w:tcBorders>
              <w:top w:val="single" w:sz="4" w:space="0" w:color="auto"/>
              <w:left w:val="single" w:sz="4" w:space="0" w:color="auto"/>
              <w:bottom w:val="single" w:sz="4" w:space="0" w:color="auto"/>
              <w:right w:val="single" w:sz="4" w:space="0" w:color="auto"/>
            </w:tcBorders>
            <w:hideMark/>
          </w:tcPr>
          <w:p w:rsidR="00DD497A" w:rsidRDefault="00DD497A">
            <w:pPr>
              <w:spacing w:line="210" w:lineRule="atLeast"/>
              <w:ind w:firstLine="0"/>
              <w:rPr>
                <w:color w:val="000000"/>
                <w:lang w:val="ro-RO"/>
              </w:rPr>
            </w:pPr>
            <w:r>
              <w:rPr>
                <w:color w:val="000000"/>
                <w:lang w:val="ro-RO"/>
              </w:rPr>
              <w:t>Медь</w:t>
            </w:r>
          </w:p>
        </w:tc>
        <w:tc>
          <w:tcPr>
            <w:tcW w:w="188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2</w:t>
            </w:r>
          </w:p>
        </w:tc>
        <w:tc>
          <w:tcPr>
            <w:tcW w:w="147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мг/л</w:t>
            </w:r>
          </w:p>
        </w:tc>
        <w:tc>
          <w:tcPr>
            <w:tcW w:w="3877"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color w:val="000000"/>
                <w:lang w:val="ro-RO"/>
              </w:rPr>
              <w:t>Значение относится к пробе воды, отобранной соответствующим методом из крана потребителя, и представляет собой среднюю недельную величину, поглощаемую потребителем. Метод мониторинга должен принимать во внимание пиковые уровни, которые могут оказывать негативное влияние на здоровье людей</w:t>
            </w:r>
          </w:p>
        </w:tc>
      </w:tr>
      <w:tr w:rsidR="00DD497A" w:rsidRPr="00DD497A" w:rsidTr="00DD497A">
        <w:tc>
          <w:tcPr>
            <w:tcW w:w="2264" w:type="dxa"/>
            <w:tcBorders>
              <w:top w:val="single" w:sz="4" w:space="0" w:color="auto"/>
              <w:left w:val="single" w:sz="4" w:space="0" w:color="auto"/>
              <w:bottom w:val="single" w:sz="4" w:space="0" w:color="auto"/>
              <w:right w:val="single" w:sz="4" w:space="0" w:color="auto"/>
            </w:tcBorders>
            <w:hideMark/>
          </w:tcPr>
          <w:p w:rsidR="00DD497A" w:rsidRDefault="00DD497A">
            <w:pPr>
              <w:spacing w:line="210" w:lineRule="atLeast"/>
              <w:ind w:firstLine="0"/>
              <w:rPr>
                <w:color w:val="000000"/>
                <w:lang w:val="ro-RO"/>
              </w:rPr>
            </w:pPr>
            <w:r>
              <w:rPr>
                <w:color w:val="000000"/>
                <w:lang w:val="ro-RO"/>
              </w:rPr>
              <w:t>1,2-дихлорэтан</w:t>
            </w:r>
          </w:p>
        </w:tc>
        <w:tc>
          <w:tcPr>
            <w:tcW w:w="188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3</w:t>
            </w:r>
          </w:p>
        </w:tc>
        <w:tc>
          <w:tcPr>
            <w:tcW w:w="147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мкг/л</w:t>
            </w:r>
          </w:p>
        </w:tc>
        <w:tc>
          <w:tcPr>
            <w:tcW w:w="3877"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rPr>
                <w:lang w:val="ro-RO"/>
              </w:rPr>
            </w:pPr>
          </w:p>
        </w:tc>
      </w:tr>
      <w:tr w:rsidR="00DD497A" w:rsidRPr="00DD497A" w:rsidTr="00DD497A">
        <w:tc>
          <w:tcPr>
            <w:tcW w:w="2264" w:type="dxa"/>
            <w:tcBorders>
              <w:top w:val="single" w:sz="4" w:space="0" w:color="auto"/>
              <w:left w:val="single" w:sz="4" w:space="0" w:color="auto"/>
              <w:bottom w:val="single" w:sz="4" w:space="0" w:color="auto"/>
              <w:right w:val="single" w:sz="4" w:space="0" w:color="auto"/>
            </w:tcBorders>
            <w:hideMark/>
          </w:tcPr>
          <w:p w:rsidR="00DD497A" w:rsidRDefault="00DD497A">
            <w:pPr>
              <w:spacing w:line="210" w:lineRule="atLeast"/>
              <w:ind w:firstLine="0"/>
              <w:rPr>
                <w:color w:val="000000"/>
                <w:lang w:val="ro-RO"/>
              </w:rPr>
            </w:pPr>
            <w:r>
              <w:rPr>
                <w:color w:val="000000"/>
                <w:lang w:val="ro-RO"/>
              </w:rPr>
              <w:t>Эпихлоргидрин</w:t>
            </w:r>
          </w:p>
        </w:tc>
        <w:tc>
          <w:tcPr>
            <w:tcW w:w="188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0,1</w:t>
            </w:r>
          </w:p>
        </w:tc>
        <w:tc>
          <w:tcPr>
            <w:tcW w:w="147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мкг/л</w:t>
            </w:r>
          </w:p>
        </w:tc>
        <w:tc>
          <w:tcPr>
            <w:tcW w:w="3877"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color w:val="000000"/>
                <w:lang w:val="ro-RO"/>
              </w:rPr>
              <w:t>Значения относятся к остаточным концентрациям мономера в воде, рассчитанным по максимальному выделению из соответствующего полимера при контакте с водой. Станции водоочистки информируют террито</w:t>
            </w:r>
            <w:r>
              <w:rPr>
                <w:color w:val="000000"/>
                <w:lang w:val="ro-RO"/>
              </w:rPr>
              <w:softHyphen/>
              <w:t>риальные подразделения Национального агентства  общественного здоровья об использовании вещества в процессе обработки воды</w:t>
            </w:r>
          </w:p>
        </w:tc>
      </w:tr>
      <w:tr w:rsidR="00DD497A" w:rsidRPr="00DD497A" w:rsidTr="00DD497A">
        <w:tc>
          <w:tcPr>
            <w:tcW w:w="2264" w:type="dxa"/>
            <w:tcBorders>
              <w:top w:val="single" w:sz="4" w:space="0" w:color="auto"/>
              <w:left w:val="single" w:sz="4" w:space="0" w:color="auto"/>
              <w:bottom w:val="single" w:sz="4" w:space="0" w:color="auto"/>
              <w:right w:val="single" w:sz="4" w:space="0" w:color="auto"/>
            </w:tcBorders>
            <w:hideMark/>
          </w:tcPr>
          <w:p w:rsidR="00DD497A" w:rsidRDefault="00DD497A">
            <w:pPr>
              <w:ind w:firstLine="0"/>
              <w:rPr>
                <w:color w:val="000000"/>
                <w:lang w:val="ro-RO"/>
              </w:rPr>
            </w:pPr>
            <w:r>
              <w:rPr>
                <w:color w:val="000000"/>
                <w:lang w:val="ro-RO"/>
              </w:rPr>
              <w:t>Фтор</w:t>
            </w:r>
          </w:p>
        </w:tc>
        <w:tc>
          <w:tcPr>
            <w:tcW w:w="188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1,5</w:t>
            </w:r>
          </w:p>
        </w:tc>
        <w:tc>
          <w:tcPr>
            <w:tcW w:w="147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мг/л</w:t>
            </w:r>
          </w:p>
        </w:tc>
        <w:tc>
          <w:tcPr>
            <w:tcW w:w="3877"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color w:val="000000"/>
                <w:lang w:val="ro-RO"/>
              </w:rPr>
              <w:t xml:space="preserve">Для бутилированной воды, предназначенной для детей, допустимый уровень фтора равняется </w:t>
            </w:r>
            <w:r>
              <w:rPr>
                <w:lang w:val="ro-RO"/>
              </w:rPr>
              <w:t>1,0 мг/л</w:t>
            </w:r>
          </w:p>
        </w:tc>
      </w:tr>
      <w:tr w:rsidR="00DD497A" w:rsidRPr="00DD497A" w:rsidTr="00DD497A">
        <w:tc>
          <w:tcPr>
            <w:tcW w:w="2264" w:type="dxa"/>
            <w:tcBorders>
              <w:top w:val="single" w:sz="4" w:space="0" w:color="auto"/>
              <w:left w:val="single" w:sz="4" w:space="0" w:color="auto"/>
              <w:bottom w:val="single" w:sz="4" w:space="0" w:color="auto"/>
              <w:right w:val="single" w:sz="4" w:space="0" w:color="auto"/>
            </w:tcBorders>
            <w:vAlign w:val="center"/>
            <w:hideMark/>
          </w:tcPr>
          <w:p w:rsidR="00DD497A" w:rsidRDefault="00DD497A">
            <w:pPr>
              <w:ind w:firstLine="0"/>
              <w:rPr>
                <w:color w:val="000000"/>
                <w:lang w:val="ro-RO"/>
              </w:rPr>
            </w:pPr>
            <w:r>
              <w:rPr>
                <w:color w:val="000000"/>
                <w:lang w:val="ro-RO"/>
              </w:rPr>
              <w:t>Полицикличе</w:t>
            </w:r>
            <w:r>
              <w:rPr>
                <w:color w:val="000000"/>
                <w:lang w:val="ro-RO"/>
              </w:rPr>
              <w:softHyphen/>
              <w:t>ские ароматиче</w:t>
            </w:r>
            <w:r>
              <w:rPr>
                <w:color w:val="000000"/>
                <w:lang w:val="ro-RO"/>
              </w:rPr>
              <w:softHyphen/>
              <w:t>ские углеводоро</w:t>
            </w:r>
            <w:r>
              <w:rPr>
                <w:color w:val="000000"/>
                <w:lang w:val="ro-RO"/>
              </w:rPr>
              <w:softHyphen/>
              <w:t>ды</w:t>
            </w:r>
          </w:p>
        </w:tc>
        <w:tc>
          <w:tcPr>
            <w:tcW w:w="188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0,1</w:t>
            </w:r>
          </w:p>
        </w:tc>
        <w:tc>
          <w:tcPr>
            <w:tcW w:w="147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мкг/л</w:t>
            </w:r>
          </w:p>
        </w:tc>
        <w:tc>
          <w:tcPr>
            <w:tcW w:w="3877"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color w:val="000000"/>
                <w:lang w:val="ro-RO"/>
              </w:rPr>
              <w:t>Сумма концентра</w:t>
            </w:r>
            <w:r>
              <w:rPr>
                <w:color w:val="000000"/>
                <w:lang w:val="ro-RO"/>
              </w:rPr>
              <w:softHyphen/>
              <w:t>ций установленных веществ</w:t>
            </w:r>
            <w:r>
              <w:rPr>
                <w:lang w:val="ro-RO"/>
              </w:rPr>
              <w:t>.</w:t>
            </w:r>
          </w:p>
          <w:p w:rsidR="00DD497A" w:rsidRDefault="00DD497A">
            <w:pPr>
              <w:autoSpaceDE w:val="0"/>
              <w:autoSpaceDN w:val="0"/>
              <w:adjustRightInd w:val="0"/>
              <w:ind w:firstLine="0"/>
              <w:rPr>
                <w:lang w:val="ro-RO"/>
              </w:rPr>
            </w:pPr>
            <w:r>
              <w:rPr>
                <w:color w:val="000000"/>
                <w:lang w:val="ro-RO"/>
              </w:rPr>
              <w:t>Установленными веществами являются: бенз(b)фторантрен, бенз(k)фторантрен, бенз(ghi)перилен, индено(1,2,3-сd)пирен</w:t>
            </w:r>
          </w:p>
        </w:tc>
      </w:tr>
      <w:tr w:rsidR="00DD497A" w:rsidRPr="00DD497A" w:rsidTr="00DD497A">
        <w:tc>
          <w:tcPr>
            <w:tcW w:w="2264" w:type="dxa"/>
            <w:tcBorders>
              <w:top w:val="single" w:sz="4" w:space="0" w:color="auto"/>
              <w:left w:val="single" w:sz="4" w:space="0" w:color="auto"/>
              <w:bottom w:val="single" w:sz="4" w:space="0" w:color="auto"/>
              <w:right w:val="single" w:sz="4" w:space="0" w:color="auto"/>
            </w:tcBorders>
            <w:hideMark/>
          </w:tcPr>
          <w:p w:rsidR="00DD497A" w:rsidRDefault="00DD497A">
            <w:pPr>
              <w:ind w:firstLine="0"/>
              <w:rPr>
                <w:color w:val="000000"/>
                <w:lang w:val="ro-RO"/>
              </w:rPr>
            </w:pPr>
            <w:r>
              <w:rPr>
                <w:color w:val="000000"/>
                <w:lang w:val="ro-RO"/>
              </w:rPr>
              <w:t>Ртуть</w:t>
            </w:r>
          </w:p>
        </w:tc>
        <w:tc>
          <w:tcPr>
            <w:tcW w:w="188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1</w:t>
            </w:r>
          </w:p>
        </w:tc>
        <w:tc>
          <w:tcPr>
            <w:tcW w:w="147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мкг/л</w:t>
            </w:r>
          </w:p>
        </w:tc>
        <w:tc>
          <w:tcPr>
            <w:tcW w:w="3877"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rPr>
                <w:lang w:val="ro-RO"/>
              </w:rPr>
            </w:pPr>
          </w:p>
        </w:tc>
      </w:tr>
      <w:tr w:rsidR="00DD497A" w:rsidRPr="00DD497A" w:rsidTr="00DD497A">
        <w:tc>
          <w:tcPr>
            <w:tcW w:w="2264" w:type="dxa"/>
            <w:tcBorders>
              <w:top w:val="single" w:sz="4" w:space="0" w:color="auto"/>
              <w:left w:val="single" w:sz="4" w:space="0" w:color="auto"/>
              <w:bottom w:val="single" w:sz="4" w:space="0" w:color="auto"/>
              <w:right w:val="single" w:sz="4" w:space="0" w:color="auto"/>
            </w:tcBorders>
            <w:hideMark/>
          </w:tcPr>
          <w:p w:rsidR="00DD497A" w:rsidRDefault="00DD497A">
            <w:pPr>
              <w:ind w:firstLine="0"/>
              <w:rPr>
                <w:color w:val="000000"/>
                <w:lang w:val="ro-RO"/>
              </w:rPr>
            </w:pPr>
            <w:r>
              <w:rPr>
                <w:color w:val="000000"/>
                <w:lang w:val="ro-RO"/>
              </w:rPr>
              <w:t>Микроцистин LR</w:t>
            </w:r>
          </w:p>
        </w:tc>
        <w:tc>
          <w:tcPr>
            <w:tcW w:w="188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1</w:t>
            </w:r>
          </w:p>
        </w:tc>
        <w:tc>
          <w:tcPr>
            <w:tcW w:w="147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мкг/л</w:t>
            </w:r>
          </w:p>
        </w:tc>
        <w:tc>
          <w:tcPr>
            <w:tcW w:w="3877"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color w:val="000000"/>
                <w:lang w:val="ro-RO"/>
              </w:rPr>
              <w:t>Анализы по определению микроцистина LR ограничиваются  случаями, когда присутствует риск для здоровья и когда в качестве водозабора используются поверхностные воды с потенциалом для размножения цианобактерий</w:t>
            </w:r>
          </w:p>
        </w:tc>
      </w:tr>
      <w:tr w:rsidR="00DD497A" w:rsidRPr="00DD497A" w:rsidTr="00DD497A">
        <w:tc>
          <w:tcPr>
            <w:tcW w:w="2264" w:type="dxa"/>
            <w:tcBorders>
              <w:top w:val="single" w:sz="4" w:space="0" w:color="auto"/>
              <w:left w:val="single" w:sz="4" w:space="0" w:color="auto"/>
              <w:bottom w:val="single" w:sz="4" w:space="0" w:color="auto"/>
              <w:right w:val="single" w:sz="4" w:space="0" w:color="auto"/>
            </w:tcBorders>
            <w:hideMark/>
          </w:tcPr>
          <w:p w:rsidR="00DD497A" w:rsidRDefault="00DD497A">
            <w:pPr>
              <w:ind w:firstLine="0"/>
              <w:rPr>
                <w:color w:val="000000"/>
                <w:lang w:val="ro-RO"/>
              </w:rPr>
            </w:pPr>
            <w:r>
              <w:rPr>
                <w:color w:val="000000"/>
                <w:lang w:val="ro-RO"/>
              </w:rPr>
              <w:t>Никель</w:t>
            </w:r>
          </w:p>
        </w:tc>
        <w:tc>
          <w:tcPr>
            <w:tcW w:w="188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20</w:t>
            </w:r>
          </w:p>
        </w:tc>
        <w:tc>
          <w:tcPr>
            <w:tcW w:w="147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мкг/л</w:t>
            </w:r>
          </w:p>
        </w:tc>
        <w:tc>
          <w:tcPr>
            <w:tcW w:w="3877"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color w:val="000000"/>
                <w:lang w:val="ro-RO"/>
              </w:rPr>
              <w:t xml:space="preserve">Значения относятся к остаточным концентрациям мономера в воде, рассчитанным по максимальному выделению из соответствующего полимера при контакте с водой. Станции </w:t>
            </w:r>
            <w:r>
              <w:rPr>
                <w:color w:val="000000"/>
                <w:lang w:val="ro-RO"/>
              </w:rPr>
              <w:lastRenderedPageBreak/>
              <w:t>водоочистки информируют террито</w:t>
            </w:r>
            <w:r>
              <w:rPr>
                <w:color w:val="000000"/>
                <w:lang w:val="ro-RO"/>
              </w:rPr>
              <w:softHyphen/>
              <w:t>риальные центры общественного здоровья об использовании вещества в процессе обработки воды</w:t>
            </w:r>
            <w:r>
              <w:rPr>
                <w:lang w:val="ro-RO"/>
              </w:rPr>
              <w:t>.</w:t>
            </w:r>
          </w:p>
        </w:tc>
      </w:tr>
      <w:tr w:rsidR="00DD497A" w:rsidRPr="00DD497A" w:rsidTr="00DD497A">
        <w:tc>
          <w:tcPr>
            <w:tcW w:w="2264" w:type="dxa"/>
            <w:tcBorders>
              <w:top w:val="single" w:sz="4" w:space="0" w:color="auto"/>
              <w:left w:val="single" w:sz="4" w:space="0" w:color="auto"/>
              <w:bottom w:val="single" w:sz="4" w:space="0" w:color="auto"/>
              <w:right w:val="single" w:sz="4" w:space="0" w:color="auto"/>
            </w:tcBorders>
            <w:hideMark/>
          </w:tcPr>
          <w:p w:rsidR="00DD497A" w:rsidRDefault="00DD497A">
            <w:pPr>
              <w:spacing w:line="210" w:lineRule="atLeast"/>
              <w:ind w:firstLine="0"/>
              <w:rPr>
                <w:color w:val="000000"/>
                <w:lang w:val="ro-RO"/>
              </w:rPr>
            </w:pPr>
            <w:r>
              <w:rPr>
                <w:color w:val="000000"/>
                <w:lang w:val="ro-RO"/>
              </w:rPr>
              <w:lastRenderedPageBreak/>
              <w:t>Нитраты</w:t>
            </w:r>
          </w:p>
        </w:tc>
        <w:tc>
          <w:tcPr>
            <w:tcW w:w="188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50</w:t>
            </w:r>
          </w:p>
        </w:tc>
        <w:tc>
          <w:tcPr>
            <w:tcW w:w="147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мг/л</w:t>
            </w:r>
          </w:p>
        </w:tc>
        <w:tc>
          <w:tcPr>
            <w:tcW w:w="3877"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lang w:val="ro-RO"/>
              </w:rPr>
              <w:t>Применяется следующая формула:</w:t>
            </w:r>
          </w:p>
          <w:p w:rsidR="00DD497A" w:rsidRDefault="00DD497A">
            <w:pPr>
              <w:autoSpaceDE w:val="0"/>
              <w:autoSpaceDN w:val="0"/>
              <w:adjustRightInd w:val="0"/>
              <w:ind w:firstLine="0"/>
              <w:rPr>
                <w:lang w:val="ro-RO"/>
              </w:rPr>
            </w:pPr>
            <w:r>
              <w:rPr>
                <w:lang w:val="ro-RO"/>
              </w:rPr>
              <w:t xml:space="preserve"> [нитраты] [нитриты]</w:t>
            </w:r>
          </w:p>
          <w:p w:rsidR="00DD497A" w:rsidRDefault="00DD497A">
            <w:pPr>
              <w:autoSpaceDE w:val="0"/>
              <w:autoSpaceDN w:val="0"/>
              <w:adjustRightInd w:val="0"/>
              <w:ind w:firstLine="0"/>
              <w:rPr>
                <w:lang w:val="ro-RO"/>
              </w:rPr>
            </w:pPr>
            <w:r>
              <w:rPr>
                <w:lang w:val="ro-RO"/>
              </w:rPr>
              <w:t xml:space="preserve"> ------ + -------- &lt;/= 1, </w:t>
            </w:r>
          </w:p>
          <w:p w:rsidR="00DD497A" w:rsidRDefault="00DD497A">
            <w:pPr>
              <w:autoSpaceDE w:val="0"/>
              <w:autoSpaceDN w:val="0"/>
              <w:adjustRightInd w:val="0"/>
              <w:ind w:firstLine="0"/>
              <w:rPr>
                <w:lang w:val="ro-RO"/>
              </w:rPr>
            </w:pPr>
            <w:r>
              <w:rPr>
                <w:lang w:val="ro-RO"/>
              </w:rPr>
              <w:t xml:space="preserve">    50            3  </w:t>
            </w:r>
          </w:p>
          <w:p w:rsidR="00DD497A" w:rsidRDefault="00DD497A">
            <w:pPr>
              <w:autoSpaceDE w:val="0"/>
              <w:autoSpaceDN w:val="0"/>
              <w:adjustRightInd w:val="0"/>
              <w:ind w:firstLine="0"/>
              <w:rPr>
                <w:lang w:val="ro-RO"/>
              </w:rPr>
            </w:pPr>
            <w:r>
              <w:rPr>
                <w:lang w:val="ro-RO"/>
              </w:rPr>
              <w:t xml:space="preserve"> где концентрации нитратов и нитритов выражены в мг/л.</w:t>
            </w:r>
          </w:p>
          <w:p w:rsidR="00DD497A" w:rsidRDefault="00DD497A">
            <w:pPr>
              <w:autoSpaceDE w:val="0"/>
              <w:autoSpaceDN w:val="0"/>
              <w:adjustRightInd w:val="0"/>
              <w:ind w:firstLine="0"/>
              <w:rPr>
                <w:lang w:val="ro-RO"/>
              </w:rPr>
            </w:pPr>
            <w:r>
              <w:rPr>
                <w:lang w:val="ro-RO"/>
              </w:rPr>
              <w:t xml:space="preserve"> </w:t>
            </w:r>
            <w:r>
              <w:rPr>
                <w:color w:val="000000"/>
                <w:lang w:val="ro-RO"/>
              </w:rPr>
              <w:t>Для бутилированной питьевой воды, предназ</w:t>
            </w:r>
            <w:r>
              <w:rPr>
                <w:color w:val="000000"/>
                <w:lang w:val="ro-RO"/>
              </w:rPr>
              <w:softHyphen/>
              <w:t xml:space="preserve">наченной детям, допустимый уровень нитратов составляет </w:t>
            </w:r>
            <w:r>
              <w:rPr>
                <w:lang w:val="ro-RO"/>
              </w:rPr>
              <w:t xml:space="preserve">20 мг/л, а </w:t>
            </w:r>
            <w:r>
              <w:rPr>
                <w:color w:val="000000"/>
                <w:lang w:val="ro-RO"/>
              </w:rPr>
              <w:t xml:space="preserve">нитритов </w:t>
            </w:r>
            <w:r>
              <w:rPr>
                <w:lang w:val="ro-RO"/>
              </w:rPr>
              <w:t>- 0,2 мг/л</w:t>
            </w:r>
          </w:p>
        </w:tc>
      </w:tr>
      <w:tr w:rsidR="00DD497A" w:rsidRPr="00DD497A" w:rsidTr="00DD497A">
        <w:tc>
          <w:tcPr>
            <w:tcW w:w="2264" w:type="dxa"/>
            <w:tcBorders>
              <w:top w:val="single" w:sz="4" w:space="0" w:color="auto"/>
              <w:left w:val="single" w:sz="4" w:space="0" w:color="auto"/>
              <w:bottom w:val="single" w:sz="4" w:space="0" w:color="auto"/>
              <w:right w:val="single" w:sz="4" w:space="0" w:color="auto"/>
            </w:tcBorders>
            <w:hideMark/>
          </w:tcPr>
          <w:p w:rsidR="00DD497A" w:rsidRDefault="00DD497A">
            <w:pPr>
              <w:spacing w:line="210" w:lineRule="atLeast"/>
              <w:ind w:firstLine="0"/>
              <w:rPr>
                <w:color w:val="000000"/>
                <w:lang w:val="ro-RO"/>
              </w:rPr>
            </w:pPr>
            <w:r>
              <w:rPr>
                <w:color w:val="000000"/>
                <w:lang w:val="ro-RO"/>
              </w:rPr>
              <w:t>Нитрит</w:t>
            </w:r>
          </w:p>
        </w:tc>
        <w:tc>
          <w:tcPr>
            <w:tcW w:w="188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0,5</w:t>
            </w:r>
          </w:p>
        </w:tc>
        <w:tc>
          <w:tcPr>
            <w:tcW w:w="147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мг/л</w:t>
            </w:r>
          </w:p>
        </w:tc>
        <w:tc>
          <w:tcPr>
            <w:tcW w:w="3877"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lang w:val="ro-RO"/>
              </w:rPr>
              <w:t xml:space="preserve">(Смотри все примечания у нитратов) </w:t>
            </w:r>
          </w:p>
        </w:tc>
      </w:tr>
      <w:tr w:rsidR="00DD497A" w:rsidRPr="00DD497A" w:rsidTr="00DD497A">
        <w:tc>
          <w:tcPr>
            <w:tcW w:w="2264" w:type="dxa"/>
            <w:tcBorders>
              <w:top w:val="single" w:sz="4" w:space="0" w:color="auto"/>
              <w:left w:val="single" w:sz="4" w:space="0" w:color="auto"/>
              <w:bottom w:val="single" w:sz="4" w:space="0" w:color="auto"/>
              <w:right w:val="single" w:sz="4" w:space="0" w:color="auto"/>
            </w:tcBorders>
            <w:hideMark/>
          </w:tcPr>
          <w:p w:rsidR="00DD497A" w:rsidRDefault="00DD497A">
            <w:pPr>
              <w:spacing w:line="210" w:lineRule="atLeast"/>
              <w:ind w:firstLine="0"/>
              <w:rPr>
                <w:color w:val="000000"/>
                <w:lang w:val="ro-RO"/>
              </w:rPr>
            </w:pPr>
            <w:r>
              <w:rPr>
                <w:color w:val="000000"/>
                <w:lang w:val="ro-RO"/>
              </w:rPr>
              <w:t>Пестициды</w:t>
            </w:r>
          </w:p>
        </w:tc>
        <w:tc>
          <w:tcPr>
            <w:tcW w:w="188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0,1</w:t>
            </w:r>
          </w:p>
        </w:tc>
        <w:tc>
          <w:tcPr>
            <w:tcW w:w="147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мкг/л</w:t>
            </w:r>
          </w:p>
        </w:tc>
        <w:tc>
          <w:tcPr>
            <w:tcW w:w="3877"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lang w:val="ro-RO"/>
              </w:rPr>
              <w:t xml:space="preserve">Под «пестицидами» понимаются: органические инсектициды, органические гербициды, органические фунгициды, органические нематоциды, органические акарициды, органические альгициды, органические родентициды, органические слимициды, родственные продукты (среди них регуляторы роста) и их метаболиты, продукты реакции и распада. Мониторингу подвергаются только  пестициды, которые могут присутствовать в данном источнике водоснабжения. </w:t>
            </w:r>
            <w:r>
              <w:rPr>
                <w:color w:val="000000"/>
                <w:lang w:val="ro-RO"/>
              </w:rPr>
              <w:t>Концентрации применяются к каждому соединению отдельно. Для алдрина, диэльдрина, гептахлора и гептахлорэпоксида максимальная концентрация равна 0,030 мкг/л</w:t>
            </w:r>
          </w:p>
        </w:tc>
      </w:tr>
      <w:tr w:rsidR="00DD497A" w:rsidRPr="00DD497A" w:rsidTr="00DD497A">
        <w:tc>
          <w:tcPr>
            <w:tcW w:w="2264" w:type="dxa"/>
            <w:tcBorders>
              <w:top w:val="single" w:sz="4" w:space="0" w:color="auto"/>
              <w:left w:val="single" w:sz="4" w:space="0" w:color="auto"/>
              <w:bottom w:val="single" w:sz="4" w:space="0" w:color="auto"/>
              <w:right w:val="single" w:sz="4" w:space="0" w:color="auto"/>
            </w:tcBorders>
            <w:vAlign w:val="center"/>
            <w:hideMark/>
          </w:tcPr>
          <w:p w:rsidR="00DD497A" w:rsidRDefault="00DD497A">
            <w:pPr>
              <w:ind w:firstLine="0"/>
              <w:rPr>
                <w:color w:val="000000"/>
                <w:lang w:val="ro-RO"/>
              </w:rPr>
            </w:pPr>
            <w:r>
              <w:rPr>
                <w:color w:val="000000"/>
                <w:lang w:val="ro-RO"/>
              </w:rPr>
              <w:t>Пестициды - общее содержа</w:t>
            </w:r>
            <w:r>
              <w:rPr>
                <w:color w:val="000000"/>
                <w:lang w:val="ro-RO"/>
              </w:rPr>
              <w:softHyphen/>
              <w:t>ние</w:t>
            </w:r>
          </w:p>
        </w:tc>
        <w:tc>
          <w:tcPr>
            <w:tcW w:w="188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0,5</w:t>
            </w:r>
          </w:p>
        </w:tc>
        <w:tc>
          <w:tcPr>
            <w:tcW w:w="147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мкг/л</w:t>
            </w:r>
          </w:p>
        </w:tc>
        <w:tc>
          <w:tcPr>
            <w:tcW w:w="3877"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color w:val="000000"/>
                <w:lang w:val="ro-RO"/>
              </w:rPr>
              <w:t>Термин «Общее содержание пестицидов» означает сумму индивидуальных пестицидов, определенных и подсчитанных в процессе мониторинга</w:t>
            </w:r>
          </w:p>
        </w:tc>
      </w:tr>
      <w:tr w:rsidR="00DD497A" w:rsidRPr="00DD497A" w:rsidTr="00DD497A">
        <w:tc>
          <w:tcPr>
            <w:tcW w:w="2264" w:type="dxa"/>
            <w:tcBorders>
              <w:top w:val="single" w:sz="4" w:space="0" w:color="auto"/>
              <w:left w:val="single" w:sz="4" w:space="0" w:color="auto"/>
              <w:bottom w:val="single" w:sz="4" w:space="0" w:color="auto"/>
              <w:right w:val="single" w:sz="4" w:space="0" w:color="auto"/>
            </w:tcBorders>
            <w:hideMark/>
          </w:tcPr>
          <w:p w:rsidR="00DD497A" w:rsidRDefault="00DD497A">
            <w:pPr>
              <w:spacing w:line="210" w:lineRule="atLeast"/>
              <w:ind w:firstLine="0"/>
              <w:rPr>
                <w:color w:val="000000"/>
                <w:lang w:val="ro-RO"/>
              </w:rPr>
            </w:pPr>
            <w:r>
              <w:rPr>
                <w:color w:val="000000"/>
                <w:lang w:val="ro-RO"/>
              </w:rPr>
              <w:t>Свинец</w:t>
            </w:r>
          </w:p>
        </w:tc>
        <w:tc>
          <w:tcPr>
            <w:tcW w:w="188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10</w:t>
            </w:r>
          </w:p>
        </w:tc>
        <w:tc>
          <w:tcPr>
            <w:tcW w:w="147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мкг/л</w:t>
            </w:r>
          </w:p>
        </w:tc>
        <w:tc>
          <w:tcPr>
            <w:tcW w:w="3877"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color w:val="000000"/>
                <w:lang w:val="ro-RO"/>
              </w:rPr>
              <w:t>Значение относится к пробе воды, отобранной соответствующим методом из крана потребителя, и представляет собой среднюю недельную величину, поглощаемую потребителем. Метод мониторинга должен принимать во внимание пиковые уровни, которые могут оказывать негативное влияние на здоровье людей</w:t>
            </w:r>
            <w:r>
              <w:rPr>
                <w:lang w:val="ro-RO"/>
              </w:rPr>
              <w:t>.</w:t>
            </w:r>
          </w:p>
          <w:p w:rsidR="00DD497A" w:rsidRDefault="00DD497A">
            <w:pPr>
              <w:autoSpaceDE w:val="0"/>
              <w:autoSpaceDN w:val="0"/>
              <w:adjustRightInd w:val="0"/>
              <w:ind w:firstLine="0"/>
              <w:rPr>
                <w:lang w:val="ro-RO"/>
              </w:rPr>
            </w:pPr>
            <w:r>
              <w:rPr>
                <w:lang w:val="ro-RO"/>
              </w:rPr>
              <w:t xml:space="preserve">    Производители питьевой воды должны удостовериться, что предприняты все надлежащие меры для наибольшего по возможности уменьшения концентрации свинца в питьевой воде. Для воды, к которой относятся положения пунктов a), b) и d) части (1) статьи 6, </w:t>
            </w:r>
            <w:r>
              <w:rPr>
                <w:color w:val="000000"/>
                <w:lang w:val="ro-RO"/>
              </w:rPr>
              <w:t>соблюдение на практике утвержденной величины должно осуществляться в течение не более 10 календарных лет после вступления в силу</w:t>
            </w:r>
            <w:r>
              <w:rPr>
                <w:lang w:val="ro-RO"/>
              </w:rPr>
              <w:t xml:space="preserve">, на протяжении которых для свинца </w:t>
            </w:r>
            <w:r>
              <w:rPr>
                <w:color w:val="000000"/>
                <w:lang w:val="ro-RO"/>
              </w:rPr>
              <w:t xml:space="preserve">допускается величина </w:t>
            </w:r>
            <w:r>
              <w:rPr>
                <w:lang w:val="ro-RO"/>
              </w:rPr>
              <w:t>25 мкг/л</w:t>
            </w:r>
          </w:p>
        </w:tc>
      </w:tr>
      <w:tr w:rsidR="00DD497A" w:rsidRPr="00DD497A" w:rsidTr="00DD497A">
        <w:tc>
          <w:tcPr>
            <w:tcW w:w="2264" w:type="dxa"/>
            <w:tcBorders>
              <w:top w:val="single" w:sz="4" w:space="0" w:color="auto"/>
              <w:left w:val="single" w:sz="4" w:space="0" w:color="auto"/>
              <w:bottom w:val="single" w:sz="4" w:space="0" w:color="auto"/>
              <w:right w:val="single" w:sz="4" w:space="0" w:color="auto"/>
            </w:tcBorders>
            <w:hideMark/>
          </w:tcPr>
          <w:p w:rsidR="00DD497A" w:rsidRDefault="00DD497A">
            <w:pPr>
              <w:spacing w:line="210" w:lineRule="atLeast"/>
              <w:ind w:firstLine="0"/>
              <w:rPr>
                <w:color w:val="000000"/>
                <w:lang w:val="ro-RO"/>
              </w:rPr>
            </w:pPr>
            <w:r>
              <w:rPr>
                <w:color w:val="000000"/>
                <w:lang w:val="ro-RO"/>
              </w:rPr>
              <w:t>Селен</w:t>
            </w:r>
          </w:p>
        </w:tc>
        <w:tc>
          <w:tcPr>
            <w:tcW w:w="188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10</w:t>
            </w:r>
          </w:p>
        </w:tc>
        <w:tc>
          <w:tcPr>
            <w:tcW w:w="147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мкг/л</w:t>
            </w:r>
          </w:p>
        </w:tc>
        <w:tc>
          <w:tcPr>
            <w:tcW w:w="3877"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rPr>
                <w:lang w:val="ro-RO"/>
              </w:rPr>
            </w:pPr>
          </w:p>
        </w:tc>
      </w:tr>
      <w:tr w:rsidR="00DD497A" w:rsidRPr="00DD497A" w:rsidTr="00DD497A">
        <w:tc>
          <w:tcPr>
            <w:tcW w:w="2264" w:type="dxa"/>
            <w:tcBorders>
              <w:top w:val="single" w:sz="4" w:space="0" w:color="auto"/>
              <w:left w:val="single" w:sz="4" w:space="0" w:color="auto"/>
              <w:bottom w:val="single" w:sz="4" w:space="0" w:color="auto"/>
              <w:right w:val="single" w:sz="4" w:space="0" w:color="auto"/>
            </w:tcBorders>
            <w:hideMark/>
          </w:tcPr>
          <w:p w:rsidR="00DD497A" w:rsidRDefault="00DD497A">
            <w:pPr>
              <w:ind w:firstLine="0"/>
              <w:rPr>
                <w:color w:val="000000"/>
                <w:lang w:val="ro-RO"/>
              </w:rPr>
            </w:pPr>
            <w:r>
              <w:rPr>
                <w:color w:val="000000"/>
                <w:lang w:val="ro-RO"/>
              </w:rPr>
              <w:t>Тетрахлорэтилен и трихлоэтилен</w:t>
            </w:r>
          </w:p>
        </w:tc>
        <w:tc>
          <w:tcPr>
            <w:tcW w:w="188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10</w:t>
            </w:r>
          </w:p>
        </w:tc>
        <w:tc>
          <w:tcPr>
            <w:tcW w:w="1471"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jc w:val="center"/>
              <w:rPr>
                <w:lang w:val="ro-RO"/>
              </w:rPr>
            </w:pPr>
            <w:r>
              <w:rPr>
                <w:lang w:val="ro-RO"/>
              </w:rPr>
              <w:t>мкг/л</w:t>
            </w:r>
          </w:p>
          <w:p w:rsidR="00DD497A" w:rsidRDefault="00DD497A">
            <w:pPr>
              <w:autoSpaceDE w:val="0"/>
              <w:autoSpaceDN w:val="0"/>
              <w:adjustRightInd w:val="0"/>
              <w:ind w:firstLine="0"/>
              <w:jc w:val="center"/>
              <w:rPr>
                <w:lang w:val="ro-RO"/>
              </w:rPr>
            </w:pPr>
          </w:p>
        </w:tc>
        <w:tc>
          <w:tcPr>
            <w:tcW w:w="3877"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lang w:val="ro-RO"/>
              </w:rPr>
              <w:t>Сумма концентраций установленных веществ</w:t>
            </w:r>
          </w:p>
        </w:tc>
      </w:tr>
      <w:tr w:rsidR="00DD497A" w:rsidRPr="00DD497A" w:rsidTr="00DD497A">
        <w:tc>
          <w:tcPr>
            <w:tcW w:w="2264"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color w:val="000000"/>
                <w:lang w:val="ro-RO"/>
              </w:rPr>
              <w:t>Тригалометаны - общее содер</w:t>
            </w:r>
            <w:r>
              <w:rPr>
                <w:color w:val="000000"/>
                <w:lang w:val="ro-RO"/>
              </w:rPr>
              <w:softHyphen/>
              <w:t>жание</w:t>
            </w:r>
          </w:p>
        </w:tc>
        <w:tc>
          <w:tcPr>
            <w:tcW w:w="1881"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100</w:t>
            </w:r>
          </w:p>
        </w:tc>
        <w:tc>
          <w:tcPr>
            <w:tcW w:w="1471"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jc w:val="center"/>
              <w:rPr>
                <w:lang w:val="ro-RO"/>
              </w:rPr>
            </w:pPr>
            <w:r>
              <w:rPr>
                <w:lang w:val="ro-RO"/>
              </w:rPr>
              <w:t>мкг/л</w:t>
            </w:r>
          </w:p>
          <w:p w:rsidR="00DD497A" w:rsidRDefault="00DD497A">
            <w:pPr>
              <w:autoSpaceDE w:val="0"/>
              <w:autoSpaceDN w:val="0"/>
              <w:adjustRightInd w:val="0"/>
              <w:ind w:firstLine="0"/>
              <w:jc w:val="center"/>
              <w:rPr>
                <w:lang w:val="ro-RO"/>
              </w:rPr>
            </w:pPr>
          </w:p>
        </w:tc>
        <w:tc>
          <w:tcPr>
            <w:tcW w:w="3877"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lang w:val="ro-RO"/>
              </w:rPr>
              <w:t>Сумма концентраций установленных веществ;</w:t>
            </w:r>
          </w:p>
          <w:p w:rsidR="00DD497A" w:rsidRDefault="00DD497A">
            <w:pPr>
              <w:autoSpaceDE w:val="0"/>
              <w:autoSpaceDN w:val="0"/>
              <w:adjustRightInd w:val="0"/>
              <w:ind w:firstLine="0"/>
              <w:rPr>
                <w:lang w:val="ro-RO"/>
              </w:rPr>
            </w:pPr>
            <w:r>
              <w:rPr>
                <w:color w:val="000000"/>
                <w:lang w:val="ro-RO"/>
              </w:rPr>
              <w:lastRenderedPageBreak/>
              <w:t>Общая концентрация тригалометанов должна быть как можно более низкой, при этом не умaляя значения дезинфекции.</w:t>
            </w:r>
            <w:r>
              <w:rPr>
                <w:color w:val="000000"/>
                <w:lang w:val="ro-RO"/>
              </w:rPr>
              <w:br/>
              <w:t xml:space="preserve"> Под установленными веществами понимают: хлороформ, бромоформ, дибромохлорметан, бромодихлорметан</w:t>
            </w:r>
            <w:r>
              <w:rPr>
                <w:lang w:val="ro-RO"/>
              </w:rPr>
              <w:t>.</w:t>
            </w:r>
          </w:p>
          <w:p w:rsidR="00DD497A" w:rsidRDefault="00DD497A">
            <w:pPr>
              <w:autoSpaceDE w:val="0"/>
              <w:autoSpaceDN w:val="0"/>
              <w:adjustRightInd w:val="0"/>
              <w:ind w:firstLine="0"/>
              <w:rPr>
                <w:lang w:val="ro-RO"/>
              </w:rPr>
            </w:pPr>
            <w:r>
              <w:rPr>
                <w:lang w:val="ro-RO"/>
              </w:rPr>
              <w:t xml:space="preserve">Для воды, к которой относятся положения пунктов a), b) и d) части (1) статьи 6, </w:t>
            </w:r>
            <w:r>
              <w:rPr>
                <w:color w:val="000000"/>
                <w:lang w:val="ro-RO"/>
              </w:rPr>
              <w:t>соблюдение на практике утвержденной величины должно осуществляться в течение не более 10 календарных лет после вступления в силу</w:t>
            </w:r>
            <w:r>
              <w:rPr>
                <w:lang w:val="ro-RO"/>
              </w:rPr>
              <w:t xml:space="preserve">, при этом в первые 5 лет допускается величина 150 мкг/л для общей концентрации </w:t>
            </w:r>
            <w:r>
              <w:rPr>
                <w:color w:val="000000"/>
                <w:lang w:val="ro-RO"/>
              </w:rPr>
              <w:t>тригалометанов</w:t>
            </w:r>
          </w:p>
        </w:tc>
      </w:tr>
    </w:tbl>
    <w:p w:rsidR="00DD497A" w:rsidRDefault="00DD497A" w:rsidP="00DD497A">
      <w:pPr>
        <w:autoSpaceDE w:val="0"/>
        <w:autoSpaceDN w:val="0"/>
        <w:adjustRightInd w:val="0"/>
        <w:ind w:firstLine="708"/>
        <w:rPr>
          <w:b/>
          <w:lang w:val="ru-RU"/>
        </w:rPr>
      </w:pPr>
    </w:p>
    <w:p w:rsidR="00DD497A" w:rsidRDefault="00DD497A" w:rsidP="00DD497A">
      <w:pPr>
        <w:autoSpaceDE w:val="0"/>
        <w:autoSpaceDN w:val="0"/>
        <w:adjustRightInd w:val="0"/>
        <w:rPr>
          <w:b/>
        </w:rPr>
      </w:pPr>
    </w:p>
    <w:p w:rsidR="00DD497A" w:rsidRDefault="00DD497A" w:rsidP="00DD497A">
      <w:pPr>
        <w:autoSpaceDE w:val="0"/>
        <w:autoSpaceDN w:val="0"/>
        <w:adjustRightInd w:val="0"/>
        <w:jc w:val="right"/>
        <w:rPr>
          <w:b/>
          <w:sz w:val="28"/>
          <w:szCs w:val="28"/>
        </w:rPr>
      </w:pPr>
      <w:r>
        <w:rPr>
          <w:b/>
          <w:sz w:val="28"/>
          <w:szCs w:val="28"/>
        </w:rPr>
        <w:t xml:space="preserve">Taблица 3 </w:t>
      </w:r>
    </w:p>
    <w:p w:rsidR="00DD497A" w:rsidRDefault="00DD497A" w:rsidP="00DD497A">
      <w:pPr>
        <w:autoSpaceDE w:val="0"/>
        <w:autoSpaceDN w:val="0"/>
        <w:adjustRightInd w:val="0"/>
        <w:ind w:firstLine="0"/>
        <w:jc w:val="center"/>
        <w:rPr>
          <w:b/>
          <w:sz w:val="28"/>
          <w:szCs w:val="28"/>
        </w:rPr>
      </w:pPr>
      <w:r>
        <w:rPr>
          <w:b/>
          <w:bCs/>
          <w:iCs/>
          <w:color w:val="000000"/>
          <w:sz w:val="28"/>
          <w:szCs w:val="28"/>
        </w:rPr>
        <w:t>Индикаторные параметры</w:t>
      </w:r>
    </w:p>
    <w:p w:rsidR="00DD497A" w:rsidRDefault="00DD497A" w:rsidP="00DD497A">
      <w:pPr>
        <w:autoSpaceDE w:val="0"/>
        <w:autoSpaceDN w:val="0"/>
        <w:adjustRightInd w:val="0"/>
        <w:rPr>
          <w:b/>
          <w:sz w:val="28"/>
          <w:szCs w:val="28"/>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2126"/>
        <w:gridCol w:w="1560"/>
        <w:gridCol w:w="3402"/>
      </w:tblGrid>
      <w:tr w:rsidR="00DD497A" w:rsidRPr="00DD497A" w:rsidTr="00DD497A">
        <w:tc>
          <w:tcPr>
            <w:tcW w:w="2405" w:type="dxa"/>
            <w:tcBorders>
              <w:top w:val="single" w:sz="4" w:space="0" w:color="auto"/>
              <w:left w:val="single" w:sz="4" w:space="0" w:color="auto"/>
              <w:bottom w:val="single" w:sz="4" w:space="0" w:color="auto"/>
              <w:right w:val="single" w:sz="4" w:space="0" w:color="auto"/>
            </w:tcBorders>
            <w:hideMark/>
          </w:tcPr>
          <w:p w:rsidR="00DD497A" w:rsidRDefault="00DD497A">
            <w:pPr>
              <w:ind w:firstLine="0"/>
              <w:jc w:val="center"/>
              <w:rPr>
                <w:color w:val="000000"/>
                <w:lang w:val="ro-RO"/>
              </w:rPr>
            </w:pPr>
            <w:r>
              <w:rPr>
                <w:bCs/>
                <w:color w:val="000000"/>
                <w:lang w:val="ro-RO"/>
              </w:rPr>
              <w:t>Параметр</w:t>
            </w:r>
          </w:p>
        </w:tc>
        <w:tc>
          <w:tcPr>
            <w:tcW w:w="2126" w:type="dxa"/>
            <w:tcBorders>
              <w:top w:val="single" w:sz="4" w:space="0" w:color="auto"/>
              <w:left w:val="single" w:sz="4" w:space="0" w:color="auto"/>
              <w:bottom w:val="single" w:sz="4" w:space="0" w:color="auto"/>
              <w:right w:val="single" w:sz="4" w:space="0" w:color="auto"/>
            </w:tcBorders>
            <w:hideMark/>
          </w:tcPr>
          <w:p w:rsidR="00DD497A" w:rsidRDefault="00DD497A">
            <w:pPr>
              <w:ind w:firstLine="0"/>
              <w:jc w:val="center"/>
              <w:rPr>
                <w:color w:val="000000"/>
                <w:lang w:val="ro-RO"/>
              </w:rPr>
            </w:pPr>
            <w:r>
              <w:rPr>
                <w:bCs/>
                <w:color w:val="000000"/>
                <w:lang w:val="ro-RO"/>
              </w:rPr>
              <w:t>Предельно допустимая концентрация (ПДК)</w:t>
            </w:r>
          </w:p>
        </w:tc>
        <w:tc>
          <w:tcPr>
            <w:tcW w:w="1560" w:type="dxa"/>
            <w:tcBorders>
              <w:top w:val="single" w:sz="4" w:space="0" w:color="auto"/>
              <w:left w:val="single" w:sz="4" w:space="0" w:color="auto"/>
              <w:bottom w:val="single" w:sz="4" w:space="0" w:color="auto"/>
              <w:right w:val="single" w:sz="4" w:space="0" w:color="auto"/>
            </w:tcBorders>
            <w:hideMark/>
          </w:tcPr>
          <w:p w:rsidR="00DD497A" w:rsidRDefault="00DD497A">
            <w:pPr>
              <w:ind w:firstLine="0"/>
              <w:jc w:val="center"/>
              <w:rPr>
                <w:color w:val="000000"/>
                <w:lang w:val="ro-RO"/>
              </w:rPr>
            </w:pPr>
            <w:r>
              <w:rPr>
                <w:bCs/>
                <w:color w:val="000000"/>
                <w:lang w:val="ro-RO"/>
              </w:rPr>
              <w:t>Единица измерения</w:t>
            </w:r>
          </w:p>
        </w:tc>
        <w:tc>
          <w:tcPr>
            <w:tcW w:w="3402" w:type="dxa"/>
            <w:tcBorders>
              <w:top w:val="single" w:sz="4" w:space="0" w:color="auto"/>
              <w:left w:val="single" w:sz="4" w:space="0" w:color="auto"/>
              <w:bottom w:val="single" w:sz="4" w:space="0" w:color="auto"/>
              <w:right w:val="single" w:sz="4" w:space="0" w:color="auto"/>
            </w:tcBorders>
            <w:hideMark/>
          </w:tcPr>
          <w:p w:rsidR="00DD497A" w:rsidRDefault="00DD497A">
            <w:pPr>
              <w:ind w:firstLine="0"/>
              <w:jc w:val="center"/>
              <w:rPr>
                <w:color w:val="000000"/>
                <w:lang w:val="ro-RO"/>
              </w:rPr>
            </w:pPr>
            <w:r>
              <w:rPr>
                <w:bCs/>
                <w:color w:val="000000"/>
                <w:lang w:val="ro-RO"/>
              </w:rPr>
              <w:t>Примечания</w:t>
            </w:r>
          </w:p>
        </w:tc>
      </w:tr>
      <w:tr w:rsidR="00DD497A" w:rsidRPr="00DD497A" w:rsidTr="00DD497A">
        <w:tc>
          <w:tcPr>
            <w:tcW w:w="2405" w:type="dxa"/>
            <w:tcBorders>
              <w:top w:val="single" w:sz="4" w:space="0" w:color="auto"/>
              <w:left w:val="single" w:sz="4" w:space="0" w:color="auto"/>
              <w:bottom w:val="single" w:sz="4" w:space="0" w:color="auto"/>
              <w:right w:val="single" w:sz="4" w:space="0" w:color="auto"/>
            </w:tcBorders>
            <w:hideMark/>
          </w:tcPr>
          <w:p w:rsidR="00DD497A" w:rsidRDefault="00DD497A">
            <w:pPr>
              <w:ind w:firstLine="0"/>
              <w:rPr>
                <w:color w:val="000000"/>
                <w:lang w:val="ro-RO"/>
              </w:rPr>
            </w:pPr>
            <w:r>
              <w:rPr>
                <w:color w:val="000000"/>
                <w:lang w:val="ro-RO"/>
              </w:rPr>
              <w:t>Алюминий</w:t>
            </w:r>
          </w:p>
        </w:tc>
        <w:tc>
          <w:tcPr>
            <w:tcW w:w="2126"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200</w:t>
            </w:r>
          </w:p>
        </w:tc>
        <w:tc>
          <w:tcPr>
            <w:tcW w:w="1560"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lang w:val="ro-RO"/>
              </w:rPr>
              <w:t>мкг/л</w:t>
            </w:r>
          </w:p>
        </w:tc>
        <w:tc>
          <w:tcPr>
            <w:tcW w:w="3402"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rPr>
                <w:lang w:val="ro-RO"/>
              </w:rPr>
            </w:pPr>
          </w:p>
        </w:tc>
      </w:tr>
      <w:tr w:rsidR="00DD497A" w:rsidRPr="00DD497A" w:rsidTr="00DD497A">
        <w:tc>
          <w:tcPr>
            <w:tcW w:w="2405" w:type="dxa"/>
            <w:tcBorders>
              <w:top w:val="single" w:sz="4" w:space="0" w:color="auto"/>
              <w:left w:val="single" w:sz="4" w:space="0" w:color="auto"/>
              <w:bottom w:val="single" w:sz="4" w:space="0" w:color="auto"/>
              <w:right w:val="single" w:sz="4" w:space="0" w:color="auto"/>
            </w:tcBorders>
            <w:hideMark/>
          </w:tcPr>
          <w:p w:rsidR="00DD497A" w:rsidRDefault="00DD497A">
            <w:pPr>
              <w:ind w:firstLine="0"/>
              <w:rPr>
                <w:color w:val="000000"/>
                <w:lang w:val="ro-RO"/>
              </w:rPr>
            </w:pPr>
            <w:r>
              <w:rPr>
                <w:color w:val="000000"/>
                <w:lang w:val="ro-RO"/>
              </w:rPr>
              <w:t>Аммоний</w:t>
            </w:r>
          </w:p>
        </w:tc>
        <w:tc>
          <w:tcPr>
            <w:tcW w:w="2126"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0,50</w:t>
            </w:r>
          </w:p>
        </w:tc>
        <w:tc>
          <w:tcPr>
            <w:tcW w:w="1560"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lang w:val="ro-RO"/>
              </w:rPr>
              <w:t>мг/л</w:t>
            </w:r>
          </w:p>
        </w:tc>
        <w:tc>
          <w:tcPr>
            <w:tcW w:w="3402"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rPr>
                <w:lang w:val="ro-RO"/>
              </w:rPr>
            </w:pPr>
          </w:p>
        </w:tc>
      </w:tr>
      <w:tr w:rsidR="00DD497A" w:rsidRPr="00DD497A" w:rsidTr="00DD497A">
        <w:tc>
          <w:tcPr>
            <w:tcW w:w="2405" w:type="dxa"/>
            <w:tcBorders>
              <w:top w:val="single" w:sz="4" w:space="0" w:color="auto"/>
              <w:left w:val="single" w:sz="4" w:space="0" w:color="auto"/>
              <w:bottom w:val="single" w:sz="4" w:space="0" w:color="auto"/>
              <w:right w:val="single" w:sz="4" w:space="0" w:color="auto"/>
            </w:tcBorders>
            <w:hideMark/>
          </w:tcPr>
          <w:p w:rsidR="00DD497A" w:rsidRDefault="00DD497A">
            <w:pPr>
              <w:ind w:firstLine="0"/>
              <w:rPr>
                <w:color w:val="000000"/>
                <w:lang w:val="ro-RO"/>
              </w:rPr>
            </w:pPr>
            <w:r>
              <w:rPr>
                <w:color w:val="000000"/>
                <w:lang w:val="ro-RO"/>
              </w:rPr>
              <w:t>Колифорные бактерии</w:t>
            </w:r>
          </w:p>
        </w:tc>
        <w:tc>
          <w:tcPr>
            <w:tcW w:w="2126"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0</w:t>
            </w:r>
          </w:p>
        </w:tc>
        <w:tc>
          <w:tcPr>
            <w:tcW w:w="1560"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lang w:val="ro-RO"/>
              </w:rPr>
              <w:t>число/ 100 мл</w:t>
            </w:r>
          </w:p>
        </w:tc>
        <w:tc>
          <w:tcPr>
            <w:tcW w:w="3402"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color w:val="000000"/>
                <w:lang w:val="ro-RO"/>
              </w:rPr>
              <w:t>Для бутилированной  воды единицей измерения являетс число/250 мл</w:t>
            </w:r>
            <w:r>
              <w:rPr>
                <w:lang w:val="ro-RO"/>
              </w:rPr>
              <w:t xml:space="preserve"> </w:t>
            </w:r>
          </w:p>
        </w:tc>
      </w:tr>
      <w:tr w:rsidR="00DD497A" w:rsidRPr="00DD497A" w:rsidTr="00DD497A">
        <w:tc>
          <w:tcPr>
            <w:tcW w:w="2405" w:type="dxa"/>
            <w:tcBorders>
              <w:top w:val="single" w:sz="4" w:space="0" w:color="auto"/>
              <w:left w:val="single" w:sz="4" w:space="0" w:color="auto"/>
              <w:bottom w:val="single" w:sz="4" w:space="0" w:color="auto"/>
              <w:right w:val="single" w:sz="4" w:space="0" w:color="auto"/>
            </w:tcBorders>
            <w:hideMark/>
          </w:tcPr>
          <w:p w:rsidR="00DD497A" w:rsidRDefault="00DD497A">
            <w:pPr>
              <w:ind w:firstLine="0"/>
              <w:rPr>
                <w:color w:val="000000"/>
                <w:lang w:val="ro-RO"/>
              </w:rPr>
            </w:pPr>
            <w:r>
              <w:rPr>
                <w:color w:val="000000"/>
                <w:lang w:val="ro-RO"/>
              </w:rPr>
              <w:t>Общий органи</w:t>
            </w:r>
            <w:r>
              <w:rPr>
                <w:color w:val="000000"/>
                <w:lang w:val="ro-RO"/>
              </w:rPr>
              <w:softHyphen/>
              <w:t>ческий углерод (ООУ)</w:t>
            </w:r>
          </w:p>
        </w:tc>
        <w:tc>
          <w:tcPr>
            <w:tcW w:w="2126"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color w:val="000000"/>
                <w:lang w:val="ro-RO"/>
              </w:rPr>
              <w:t>Без аномаль</w:t>
            </w:r>
            <w:r>
              <w:rPr>
                <w:color w:val="000000"/>
                <w:lang w:val="ro-RO"/>
              </w:rPr>
              <w:softHyphen/>
              <w:t>ных изменений</w:t>
            </w:r>
          </w:p>
        </w:tc>
        <w:tc>
          <w:tcPr>
            <w:tcW w:w="1560"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rPr>
                <w:lang w:val="ro-RO"/>
              </w:rPr>
            </w:pPr>
          </w:p>
        </w:tc>
        <w:tc>
          <w:tcPr>
            <w:tcW w:w="3402"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lang w:val="ro-RO"/>
              </w:rPr>
              <w:t xml:space="preserve"> </w:t>
            </w:r>
            <w:r>
              <w:rPr>
                <w:color w:val="000000"/>
                <w:lang w:val="ro-RO"/>
              </w:rPr>
              <w:t>Этот параметр измеряется только для систем водоснабжения, поставляющих более 10 000 м</w:t>
            </w:r>
            <w:r>
              <w:rPr>
                <w:color w:val="000000"/>
                <w:vertAlign w:val="superscript"/>
                <w:lang w:val="ro-RO"/>
              </w:rPr>
              <w:t>3</w:t>
            </w:r>
            <w:r>
              <w:rPr>
                <w:color w:val="000000"/>
                <w:lang w:val="ro-RO"/>
              </w:rPr>
              <w:t> в день</w:t>
            </w:r>
            <w:r>
              <w:rPr>
                <w:lang w:val="ro-RO"/>
              </w:rPr>
              <w:t xml:space="preserve">. </w:t>
            </w:r>
          </w:p>
        </w:tc>
      </w:tr>
      <w:tr w:rsidR="00DD497A" w:rsidRPr="00DD497A" w:rsidTr="00DD497A">
        <w:tc>
          <w:tcPr>
            <w:tcW w:w="2405" w:type="dxa"/>
            <w:tcBorders>
              <w:top w:val="single" w:sz="4" w:space="0" w:color="auto"/>
              <w:left w:val="single" w:sz="4" w:space="0" w:color="auto"/>
              <w:bottom w:val="single" w:sz="4" w:space="0" w:color="auto"/>
              <w:right w:val="single" w:sz="4" w:space="0" w:color="auto"/>
            </w:tcBorders>
            <w:hideMark/>
          </w:tcPr>
          <w:p w:rsidR="00DD497A" w:rsidRDefault="00DD497A">
            <w:pPr>
              <w:ind w:firstLine="0"/>
              <w:rPr>
                <w:color w:val="000000"/>
                <w:lang w:val="ro-RO"/>
              </w:rPr>
            </w:pPr>
            <w:r>
              <w:rPr>
                <w:color w:val="000000"/>
                <w:lang w:val="ro-RO"/>
              </w:rPr>
              <w:t>Хлориды</w:t>
            </w:r>
          </w:p>
        </w:tc>
        <w:tc>
          <w:tcPr>
            <w:tcW w:w="2126"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250</w:t>
            </w:r>
          </w:p>
        </w:tc>
        <w:tc>
          <w:tcPr>
            <w:tcW w:w="1560"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lang w:val="ro-RO"/>
              </w:rPr>
              <w:t>мг/л</w:t>
            </w:r>
          </w:p>
        </w:tc>
        <w:tc>
          <w:tcPr>
            <w:tcW w:w="3402"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color w:val="000000"/>
                <w:lang w:val="ro-RO"/>
              </w:rPr>
              <w:t>Вода не должна быть агрессивной</w:t>
            </w:r>
            <w:r>
              <w:rPr>
                <w:lang w:val="ro-RO"/>
              </w:rPr>
              <w:t xml:space="preserve">. </w:t>
            </w:r>
          </w:p>
        </w:tc>
      </w:tr>
      <w:tr w:rsidR="00DD497A" w:rsidRPr="00DD497A" w:rsidTr="00DD497A">
        <w:tc>
          <w:tcPr>
            <w:tcW w:w="2405" w:type="dxa"/>
            <w:tcBorders>
              <w:top w:val="single" w:sz="4" w:space="0" w:color="auto"/>
              <w:left w:val="single" w:sz="4" w:space="0" w:color="auto"/>
              <w:bottom w:val="single" w:sz="4" w:space="0" w:color="auto"/>
              <w:right w:val="single" w:sz="4" w:space="0" w:color="auto"/>
            </w:tcBorders>
            <w:hideMark/>
          </w:tcPr>
          <w:p w:rsidR="00DD497A" w:rsidRDefault="00DD497A">
            <w:pPr>
              <w:ind w:firstLine="0"/>
              <w:rPr>
                <w:color w:val="000000"/>
                <w:lang w:val="ro-RO"/>
              </w:rPr>
            </w:pPr>
            <w:r>
              <w:rPr>
                <w:iCs/>
                <w:color w:val="000000"/>
                <w:lang w:val="ro-RO"/>
              </w:rPr>
              <w:t>Clostridium perfrigens</w:t>
            </w:r>
            <w:r>
              <w:rPr>
                <w:color w:val="000000"/>
                <w:lang w:val="ro-RO"/>
              </w:rPr>
              <w:t xml:space="preserve"> (включая споры)</w:t>
            </w:r>
          </w:p>
        </w:tc>
        <w:tc>
          <w:tcPr>
            <w:tcW w:w="2126"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0</w:t>
            </w:r>
          </w:p>
        </w:tc>
        <w:tc>
          <w:tcPr>
            <w:tcW w:w="1560"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lang w:val="ro-RO"/>
              </w:rPr>
              <w:t>число/ 100 мл</w:t>
            </w:r>
          </w:p>
        </w:tc>
        <w:tc>
          <w:tcPr>
            <w:tcW w:w="3402"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lang w:val="ro-RO"/>
              </w:rPr>
              <w:t xml:space="preserve"> </w:t>
            </w:r>
            <w:r>
              <w:rPr>
                <w:color w:val="000000"/>
                <w:lang w:val="ro-RO"/>
              </w:rPr>
              <w:t>Данный параметр следует проверять в случае, если вода поверхностного происхождения или подвержена воздействию поверхностных вод. В случае несовпадения с данной параметрической величиной нужно исследовать присутствие других патогенных микроорганизмов, например, cryptosporidium</w:t>
            </w:r>
            <w:r>
              <w:rPr>
                <w:lang w:val="ro-RO"/>
              </w:rPr>
              <w:t xml:space="preserve">. </w:t>
            </w:r>
          </w:p>
        </w:tc>
      </w:tr>
      <w:tr w:rsidR="00DD497A" w:rsidRPr="00DD497A" w:rsidTr="00DD497A">
        <w:tc>
          <w:tcPr>
            <w:tcW w:w="2405" w:type="dxa"/>
            <w:tcBorders>
              <w:top w:val="single" w:sz="4" w:space="0" w:color="auto"/>
              <w:left w:val="single" w:sz="4" w:space="0" w:color="auto"/>
              <w:bottom w:val="single" w:sz="4" w:space="0" w:color="auto"/>
              <w:right w:val="single" w:sz="4" w:space="0" w:color="auto"/>
            </w:tcBorders>
            <w:hideMark/>
          </w:tcPr>
          <w:p w:rsidR="00DD497A" w:rsidRDefault="00DD497A">
            <w:pPr>
              <w:ind w:firstLine="0"/>
              <w:rPr>
                <w:color w:val="000000"/>
                <w:lang w:val="ro-RO"/>
              </w:rPr>
            </w:pPr>
            <w:r>
              <w:rPr>
                <w:color w:val="000000"/>
                <w:lang w:val="ro-RO"/>
              </w:rPr>
              <w:t>Свободный остаточный хлор</w:t>
            </w:r>
          </w:p>
        </w:tc>
        <w:tc>
          <w:tcPr>
            <w:tcW w:w="2126"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0,50</w:t>
            </w:r>
          </w:p>
        </w:tc>
        <w:tc>
          <w:tcPr>
            <w:tcW w:w="1560"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lang w:val="ro-RO"/>
              </w:rPr>
              <w:t>мг/л</w:t>
            </w:r>
          </w:p>
        </w:tc>
        <w:tc>
          <w:tcPr>
            <w:tcW w:w="3402"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color w:val="000000"/>
                <w:lang w:val="ro-RO"/>
              </w:rPr>
              <w:t>При использовании  очищенных поверхностных вод в целях предупреждения риска для здоровья, устанавливается минимальная концентрация свободного остаточного хлора у крана потребителя  0,1-0,2 мг/л. Для вод с высокой хлорпоглощаемостью допускается максимальный уровень в 1 мг/л</w:t>
            </w:r>
          </w:p>
        </w:tc>
      </w:tr>
      <w:tr w:rsidR="00DD497A" w:rsidRPr="00DD497A" w:rsidTr="00DD497A">
        <w:tc>
          <w:tcPr>
            <w:tcW w:w="2405" w:type="dxa"/>
            <w:tcBorders>
              <w:top w:val="single" w:sz="4" w:space="0" w:color="auto"/>
              <w:left w:val="single" w:sz="4" w:space="0" w:color="auto"/>
              <w:bottom w:val="single" w:sz="4" w:space="0" w:color="auto"/>
              <w:right w:val="single" w:sz="4" w:space="0" w:color="auto"/>
            </w:tcBorders>
            <w:hideMark/>
          </w:tcPr>
          <w:p w:rsidR="00DD497A" w:rsidRDefault="00DD497A">
            <w:pPr>
              <w:ind w:firstLine="0"/>
              <w:rPr>
                <w:color w:val="000000"/>
                <w:lang w:val="ro-RO"/>
              </w:rPr>
            </w:pPr>
            <w:r>
              <w:rPr>
                <w:color w:val="000000"/>
                <w:lang w:val="ro-RO"/>
              </w:rPr>
              <w:t>Электропроводимость</w:t>
            </w:r>
          </w:p>
        </w:tc>
        <w:tc>
          <w:tcPr>
            <w:tcW w:w="2126"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2500</w:t>
            </w:r>
          </w:p>
        </w:tc>
        <w:tc>
          <w:tcPr>
            <w:tcW w:w="1560" w:type="dxa"/>
            <w:tcBorders>
              <w:top w:val="single" w:sz="4" w:space="0" w:color="auto"/>
              <w:left w:val="single" w:sz="4" w:space="0" w:color="auto"/>
              <w:bottom w:val="single" w:sz="4" w:space="0" w:color="auto"/>
              <w:right w:val="single" w:sz="4" w:space="0" w:color="auto"/>
            </w:tcBorders>
            <w:hideMark/>
          </w:tcPr>
          <w:p w:rsidR="00DD497A" w:rsidRDefault="00DD497A">
            <w:pPr>
              <w:ind w:firstLine="0"/>
              <w:jc w:val="center"/>
              <w:rPr>
                <w:color w:val="000000"/>
                <w:lang w:val="ro-RO"/>
              </w:rPr>
            </w:pPr>
            <w:r>
              <w:rPr>
                <w:color w:val="000000"/>
                <w:lang w:val="ro-RO"/>
              </w:rPr>
              <w:t>мкСмсм</w:t>
            </w:r>
            <w:r>
              <w:rPr>
                <w:color w:val="000000"/>
                <w:vertAlign w:val="superscript"/>
                <w:lang w:val="ro-RO"/>
              </w:rPr>
              <w:t>-1</w:t>
            </w:r>
          </w:p>
          <w:p w:rsidR="00DD497A" w:rsidRDefault="00DD497A">
            <w:pPr>
              <w:autoSpaceDE w:val="0"/>
              <w:autoSpaceDN w:val="0"/>
              <w:adjustRightInd w:val="0"/>
              <w:ind w:firstLine="0"/>
              <w:jc w:val="center"/>
              <w:rPr>
                <w:lang w:val="ro-RO"/>
              </w:rPr>
            </w:pPr>
            <w:r>
              <w:rPr>
                <w:color w:val="000000"/>
                <w:lang w:val="ro-RO"/>
              </w:rPr>
              <w:t>при 20°С</w:t>
            </w:r>
          </w:p>
        </w:tc>
        <w:tc>
          <w:tcPr>
            <w:tcW w:w="3402"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color w:val="000000"/>
                <w:lang w:val="ro-RO"/>
              </w:rPr>
              <w:t>Вода не должна быть агрессивной</w:t>
            </w:r>
            <w:r>
              <w:rPr>
                <w:lang w:val="ro-RO"/>
              </w:rPr>
              <w:t xml:space="preserve"> </w:t>
            </w:r>
          </w:p>
        </w:tc>
      </w:tr>
      <w:tr w:rsidR="00DD497A" w:rsidRPr="00DD497A" w:rsidTr="00DD497A">
        <w:tc>
          <w:tcPr>
            <w:tcW w:w="2405" w:type="dxa"/>
            <w:tcBorders>
              <w:top w:val="single" w:sz="4" w:space="0" w:color="auto"/>
              <w:left w:val="single" w:sz="4" w:space="0" w:color="auto"/>
              <w:bottom w:val="single" w:sz="4" w:space="0" w:color="auto"/>
              <w:right w:val="single" w:sz="4" w:space="0" w:color="auto"/>
            </w:tcBorders>
            <w:hideMark/>
          </w:tcPr>
          <w:p w:rsidR="00DD497A" w:rsidRDefault="00DD497A">
            <w:pPr>
              <w:ind w:firstLine="0"/>
              <w:rPr>
                <w:color w:val="000000"/>
                <w:lang w:val="ro-RO"/>
              </w:rPr>
            </w:pPr>
            <w:r>
              <w:rPr>
                <w:color w:val="000000"/>
                <w:lang w:val="ro-RO"/>
              </w:rPr>
              <w:t>Цветность</w:t>
            </w:r>
          </w:p>
        </w:tc>
        <w:tc>
          <w:tcPr>
            <w:tcW w:w="2126"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color w:val="000000"/>
                <w:lang w:val="ro-RO"/>
              </w:rPr>
              <w:t>Приемлемый для потребителей, без аномаль</w:t>
            </w:r>
            <w:r>
              <w:rPr>
                <w:color w:val="000000"/>
                <w:lang w:val="ro-RO"/>
              </w:rPr>
              <w:softHyphen/>
              <w:t>ных изменений</w:t>
            </w:r>
          </w:p>
        </w:tc>
        <w:tc>
          <w:tcPr>
            <w:tcW w:w="1560"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rPr>
                <w:lang w:val="ro-RO"/>
              </w:rPr>
            </w:pPr>
          </w:p>
        </w:tc>
        <w:tc>
          <w:tcPr>
            <w:tcW w:w="3402"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rPr>
                <w:lang w:val="ro-RO"/>
              </w:rPr>
            </w:pPr>
          </w:p>
        </w:tc>
      </w:tr>
      <w:tr w:rsidR="00DD497A" w:rsidRPr="00DD497A" w:rsidTr="00DD497A">
        <w:tc>
          <w:tcPr>
            <w:tcW w:w="2405" w:type="dxa"/>
            <w:tcBorders>
              <w:top w:val="single" w:sz="4" w:space="0" w:color="auto"/>
              <w:left w:val="single" w:sz="4" w:space="0" w:color="auto"/>
              <w:bottom w:val="single" w:sz="4" w:space="0" w:color="auto"/>
              <w:right w:val="single" w:sz="4" w:space="0" w:color="auto"/>
            </w:tcBorders>
            <w:hideMark/>
          </w:tcPr>
          <w:p w:rsidR="00DD497A" w:rsidRDefault="00DD497A">
            <w:pPr>
              <w:ind w:firstLine="0"/>
              <w:rPr>
                <w:color w:val="000000"/>
                <w:lang w:val="ro-RO"/>
              </w:rPr>
            </w:pPr>
            <w:r>
              <w:rPr>
                <w:color w:val="000000"/>
                <w:lang w:val="ro-RO"/>
              </w:rPr>
              <w:t>Жёсткость общая, минимальная</w:t>
            </w:r>
          </w:p>
        </w:tc>
        <w:tc>
          <w:tcPr>
            <w:tcW w:w="2126"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5</w:t>
            </w:r>
          </w:p>
        </w:tc>
        <w:tc>
          <w:tcPr>
            <w:tcW w:w="1560"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color w:val="000000"/>
                <w:lang w:val="ro-RO"/>
              </w:rPr>
              <w:t>Немецкие градусы</w:t>
            </w:r>
          </w:p>
        </w:tc>
        <w:tc>
          <w:tcPr>
            <w:tcW w:w="3402"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rPr>
                <w:lang w:val="ro-RO"/>
              </w:rPr>
            </w:pPr>
          </w:p>
        </w:tc>
      </w:tr>
      <w:tr w:rsidR="00DD497A" w:rsidRPr="00DD497A" w:rsidTr="00DD497A">
        <w:tc>
          <w:tcPr>
            <w:tcW w:w="2405" w:type="dxa"/>
            <w:tcBorders>
              <w:top w:val="single" w:sz="4" w:space="0" w:color="auto"/>
              <w:left w:val="single" w:sz="4" w:space="0" w:color="auto"/>
              <w:bottom w:val="single" w:sz="4" w:space="0" w:color="auto"/>
              <w:right w:val="single" w:sz="4" w:space="0" w:color="auto"/>
            </w:tcBorders>
            <w:hideMark/>
          </w:tcPr>
          <w:p w:rsidR="00DD497A" w:rsidRDefault="00DD497A">
            <w:pPr>
              <w:ind w:firstLine="0"/>
              <w:rPr>
                <w:color w:val="000000"/>
                <w:lang w:val="ro-RO"/>
              </w:rPr>
            </w:pPr>
            <w:r>
              <w:rPr>
                <w:color w:val="000000"/>
                <w:lang w:val="ro-RO"/>
              </w:rPr>
              <w:t>Железо</w:t>
            </w:r>
          </w:p>
        </w:tc>
        <w:tc>
          <w:tcPr>
            <w:tcW w:w="2126"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0,2</w:t>
            </w:r>
          </w:p>
        </w:tc>
        <w:tc>
          <w:tcPr>
            <w:tcW w:w="1560"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lang w:val="ro-RO"/>
              </w:rPr>
              <w:t>мг/л</w:t>
            </w:r>
          </w:p>
        </w:tc>
        <w:tc>
          <w:tcPr>
            <w:tcW w:w="3402"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rPr>
                <w:lang w:val="ro-RO"/>
              </w:rPr>
            </w:pPr>
          </w:p>
        </w:tc>
      </w:tr>
      <w:tr w:rsidR="00DD497A" w:rsidRPr="00DD497A" w:rsidTr="00DD497A">
        <w:tc>
          <w:tcPr>
            <w:tcW w:w="2405" w:type="dxa"/>
            <w:tcBorders>
              <w:top w:val="single" w:sz="4" w:space="0" w:color="auto"/>
              <w:left w:val="single" w:sz="4" w:space="0" w:color="auto"/>
              <w:bottom w:val="single" w:sz="4" w:space="0" w:color="auto"/>
              <w:right w:val="single" w:sz="4" w:space="0" w:color="auto"/>
            </w:tcBorders>
            <w:hideMark/>
          </w:tcPr>
          <w:p w:rsidR="00DD497A" w:rsidRDefault="00DD497A">
            <w:pPr>
              <w:ind w:firstLine="0"/>
              <w:rPr>
                <w:color w:val="000000"/>
                <w:lang w:val="ro-RO"/>
              </w:rPr>
            </w:pPr>
            <w:r>
              <w:rPr>
                <w:color w:val="000000"/>
                <w:lang w:val="ro-RO"/>
              </w:rPr>
              <w:t>Вкус</w:t>
            </w:r>
          </w:p>
        </w:tc>
        <w:tc>
          <w:tcPr>
            <w:tcW w:w="2126"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color w:val="000000"/>
                <w:lang w:val="ro-RO"/>
              </w:rPr>
              <w:t xml:space="preserve">ПриемлемЫЙ для </w:t>
            </w:r>
            <w:r>
              <w:rPr>
                <w:color w:val="000000"/>
                <w:lang w:val="ro-RO"/>
              </w:rPr>
              <w:lastRenderedPageBreak/>
              <w:t>потребителей, без аномаль</w:t>
            </w:r>
            <w:r>
              <w:rPr>
                <w:color w:val="000000"/>
                <w:lang w:val="ro-RO"/>
              </w:rPr>
              <w:softHyphen/>
              <w:t>ных изменений</w:t>
            </w:r>
          </w:p>
        </w:tc>
        <w:tc>
          <w:tcPr>
            <w:tcW w:w="1560"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rPr>
                <w:lang w:val="ro-RO"/>
              </w:rPr>
            </w:pPr>
          </w:p>
        </w:tc>
        <w:tc>
          <w:tcPr>
            <w:tcW w:w="3402"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rPr>
                <w:lang w:val="ro-RO"/>
              </w:rPr>
            </w:pPr>
          </w:p>
        </w:tc>
      </w:tr>
      <w:tr w:rsidR="00DD497A" w:rsidRPr="00DD497A" w:rsidTr="00DD497A">
        <w:tc>
          <w:tcPr>
            <w:tcW w:w="2405" w:type="dxa"/>
            <w:tcBorders>
              <w:top w:val="single" w:sz="4" w:space="0" w:color="auto"/>
              <w:left w:val="single" w:sz="4" w:space="0" w:color="auto"/>
              <w:bottom w:val="single" w:sz="4" w:space="0" w:color="auto"/>
              <w:right w:val="single" w:sz="4" w:space="0" w:color="auto"/>
            </w:tcBorders>
            <w:hideMark/>
          </w:tcPr>
          <w:p w:rsidR="00DD497A" w:rsidRDefault="00DD497A">
            <w:pPr>
              <w:ind w:firstLine="0"/>
              <w:rPr>
                <w:color w:val="000000"/>
                <w:lang w:val="ro-RO"/>
              </w:rPr>
            </w:pPr>
            <w:r>
              <w:rPr>
                <w:color w:val="000000"/>
                <w:lang w:val="ro-RO"/>
              </w:rPr>
              <w:t>Марганец</w:t>
            </w:r>
          </w:p>
        </w:tc>
        <w:tc>
          <w:tcPr>
            <w:tcW w:w="2126"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50</w:t>
            </w:r>
          </w:p>
        </w:tc>
        <w:tc>
          <w:tcPr>
            <w:tcW w:w="1560"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lang w:val="ro-RO"/>
              </w:rPr>
              <w:t>мкг/л</w:t>
            </w:r>
          </w:p>
        </w:tc>
        <w:tc>
          <w:tcPr>
            <w:tcW w:w="3402"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rPr>
                <w:lang w:val="ro-RO"/>
              </w:rPr>
            </w:pPr>
          </w:p>
        </w:tc>
      </w:tr>
      <w:tr w:rsidR="00DD497A" w:rsidRPr="00DD497A" w:rsidTr="00DD497A">
        <w:tc>
          <w:tcPr>
            <w:tcW w:w="2405" w:type="dxa"/>
            <w:tcBorders>
              <w:top w:val="single" w:sz="4" w:space="0" w:color="auto"/>
              <w:left w:val="single" w:sz="4" w:space="0" w:color="auto"/>
              <w:bottom w:val="single" w:sz="4" w:space="0" w:color="auto"/>
              <w:right w:val="single" w:sz="4" w:space="0" w:color="auto"/>
            </w:tcBorders>
            <w:hideMark/>
          </w:tcPr>
          <w:p w:rsidR="00DD497A" w:rsidRDefault="00DD497A">
            <w:pPr>
              <w:ind w:firstLine="0"/>
              <w:rPr>
                <w:color w:val="000000"/>
                <w:lang w:val="ro-RO"/>
              </w:rPr>
            </w:pPr>
            <w:r>
              <w:rPr>
                <w:color w:val="000000"/>
                <w:lang w:val="ro-RO"/>
              </w:rPr>
              <w:t>Запах</w:t>
            </w:r>
          </w:p>
        </w:tc>
        <w:tc>
          <w:tcPr>
            <w:tcW w:w="2126"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color w:val="000000"/>
                <w:lang w:val="ro-RO"/>
              </w:rPr>
              <w:t>Приемлемая для потребителей, без аномаль</w:t>
            </w:r>
            <w:r>
              <w:rPr>
                <w:color w:val="000000"/>
                <w:lang w:val="ro-RO"/>
              </w:rPr>
              <w:softHyphen/>
              <w:t>ных изменений</w:t>
            </w:r>
          </w:p>
        </w:tc>
        <w:tc>
          <w:tcPr>
            <w:tcW w:w="1560"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rPr>
                <w:lang w:val="ro-RO"/>
              </w:rPr>
            </w:pPr>
          </w:p>
        </w:tc>
        <w:tc>
          <w:tcPr>
            <w:tcW w:w="3402"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rPr>
                <w:lang w:val="ro-RO"/>
              </w:rPr>
            </w:pPr>
          </w:p>
        </w:tc>
      </w:tr>
      <w:tr w:rsidR="00DD497A" w:rsidRPr="00DD497A" w:rsidTr="00DD497A">
        <w:tc>
          <w:tcPr>
            <w:tcW w:w="2405" w:type="dxa"/>
            <w:tcBorders>
              <w:top w:val="single" w:sz="4" w:space="0" w:color="auto"/>
              <w:left w:val="single" w:sz="4" w:space="0" w:color="auto"/>
              <w:bottom w:val="single" w:sz="4" w:space="0" w:color="auto"/>
              <w:right w:val="single" w:sz="4" w:space="0" w:color="auto"/>
            </w:tcBorders>
            <w:hideMark/>
          </w:tcPr>
          <w:p w:rsidR="00DD497A" w:rsidRDefault="00DD497A">
            <w:pPr>
              <w:ind w:firstLine="0"/>
              <w:rPr>
                <w:color w:val="000000"/>
                <w:lang w:val="ro-RO"/>
              </w:rPr>
            </w:pPr>
            <w:r>
              <w:rPr>
                <w:color w:val="000000"/>
                <w:lang w:val="ro-RO"/>
              </w:rPr>
              <w:t>Подсчет коло</w:t>
            </w:r>
            <w:r>
              <w:rPr>
                <w:color w:val="000000"/>
                <w:lang w:val="ro-RO"/>
              </w:rPr>
              <w:softHyphen/>
              <w:t>ний при 22°С</w:t>
            </w:r>
          </w:p>
        </w:tc>
        <w:tc>
          <w:tcPr>
            <w:tcW w:w="2126"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color w:val="000000"/>
                <w:lang w:val="ro-RO"/>
              </w:rPr>
              <w:t>Без аномальных изменений</w:t>
            </w:r>
          </w:p>
        </w:tc>
        <w:tc>
          <w:tcPr>
            <w:tcW w:w="1560"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rPr>
                <w:lang w:val="ro-RO"/>
              </w:rPr>
            </w:pPr>
          </w:p>
        </w:tc>
        <w:tc>
          <w:tcPr>
            <w:tcW w:w="3402"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rPr>
                <w:lang w:val="ro-RO"/>
              </w:rPr>
            </w:pPr>
          </w:p>
        </w:tc>
      </w:tr>
      <w:tr w:rsidR="00DD497A" w:rsidRPr="00DD497A" w:rsidTr="00DD497A">
        <w:tc>
          <w:tcPr>
            <w:tcW w:w="2405" w:type="dxa"/>
            <w:tcBorders>
              <w:top w:val="single" w:sz="4" w:space="0" w:color="auto"/>
              <w:left w:val="single" w:sz="4" w:space="0" w:color="auto"/>
              <w:bottom w:val="single" w:sz="4" w:space="0" w:color="auto"/>
              <w:right w:val="single" w:sz="4" w:space="0" w:color="auto"/>
            </w:tcBorders>
            <w:hideMark/>
          </w:tcPr>
          <w:p w:rsidR="00DD497A" w:rsidRDefault="00DD497A">
            <w:pPr>
              <w:ind w:firstLine="0"/>
              <w:rPr>
                <w:color w:val="000000"/>
                <w:lang w:val="ro-RO"/>
              </w:rPr>
            </w:pPr>
            <w:r>
              <w:rPr>
                <w:color w:val="000000"/>
                <w:lang w:val="ro-RO"/>
              </w:rPr>
              <w:t>Подсчет коло</w:t>
            </w:r>
            <w:r>
              <w:rPr>
                <w:color w:val="000000"/>
                <w:lang w:val="ro-RO"/>
              </w:rPr>
              <w:softHyphen/>
              <w:t>ний при 37°С</w:t>
            </w:r>
          </w:p>
        </w:tc>
        <w:tc>
          <w:tcPr>
            <w:tcW w:w="2126"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color w:val="000000"/>
                <w:lang w:val="ro-RO"/>
              </w:rPr>
              <w:t>Без аномальных изменений</w:t>
            </w:r>
          </w:p>
        </w:tc>
        <w:tc>
          <w:tcPr>
            <w:tcW w:w="1560"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rPr>
                <w:lang w:val="ro-RO"/>
              </w:rPr>
            </w:pPr>
          </w:p>
        </w:tc>
        <w:tc>
          <w:tcPr>
            <w:tcW w:w="3402"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rPr>
                <w:lang w:val="ro-RO"/>
              </w:rPr>
            </w:pPr>
          </w:p>
        </w:tc>
      </w:tr>
      <w:tr w:rsidR="00DD497A" w:rsidRPr="00DD497A" w:rsidTr="00DD497A">
        <w:tc>
          <w:tcPr>
            <w:tcW w:w="2405" w:type="dxa"/>
            <w:tcBorders>
              <w:top w:val="single" w:sz="4" w:space="0" w:color="auto"/>
              <w:left w:val="single" w:sz="4" w:space="0" w:color="auto"/>
              <w:bottom w:val="single" w:sz="4" w:space="0" w:color="auto"/>
              <w:right w:val="single" w:sz="4" w:space="0" w:color="auto"/>
            </w:tcBorders>
            <w:hideMark/>
          </w:tcPr>
          <w:p w:rsidR="00DD497A" w:rsidRDefault="00DD497A">
            <w:pPr>
              <w:ind w:firstLine="0"/>
              <w:rPr>
                <w:color w:val="000000"/>
                <w:lang w:val="ro-RO"/>
              </w:rPr>
            </w:pPr>
            <w:r>
              <w:rPr>
                <w:color w:val="000000"/>
                <w:lang w:val="ro-RO"/>
              </w:rPr>
              <w:t>Окисляемость</w:t>
            </w:r>
          </w:p>
        </w:tc>
        <w:tc>
          <w:tcPr>
            <w:tcW w:w="2126"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5,0</w:t>
            </w:r>
          </w:p>
        </w:tc>
        <w:tc>
          <w:tcPr>
            <w:tcW w:w="1560"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color w:val="000000"/>
                <w:lang w:val="ro-RO"/>
              </w:rPr>
              <w:t>мг О</w:t>
            </w:r>
            <w:r>
              <w:rPr>
                <w:color w:val="000000"/>
                <w:vertAlign w:val="subscript"/>
                <w:lang w:val="ro-RO"/>
              </w:rPr>
              <w:t>2</w:t>
            </w:r>
            <w:r>
              <w:rPr>
                <w:color w:val="000000"/>
                <w:lang w:val="ro-RO"/>
              </w:rPr>
              <w:t>/л</w:t>
            </w:r>
          </w:p>
        </w:tc>
        <w:tc>
          <w:tcPr>
            <w:tcW w:w="3402"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color w:val="000000"/>
                <w:lang w:val="ro-RO"/>
              </w:rPr>
              <w:t xml:space="preserve">Этот параметр определяется в случае, когда невозможно или не предусмотрено определение общего органического углерода </w:t>
            </w:r>
          </w:p>
        </w:tc>
      </w:tr>
      <w:tr w:rsidR="00DD497A" w:rsidRPr="00DD497A" w:rsidTr="00DD497A">
        <w:tc>
          <w:tcPr>
            <w:tcW w:w="2405" w:type="dxa"/>
            <w:tcBorders>
              <w:top w:val="single" w:sz="4" w:space="0" w:color="auto"/>
              <w:left w:val="single" w:sz="4" w:space="0" w:color="auto"/>
              <w:bottom w:val="single" w:sz="4" w:space="0" w:color="auto"/>
              <w:right w:val="single" w:sz="4" w:space="0" w:color="auto"/>
            </w:tcBorders>
            <w:hideMark/>
          </w:tcPr>
          <w:p w:rsidR="00DD497A" w:rsidRDefault="00DD497A">
            <w:pPr>
              <w:ind w:firstLine="0"/>
              <w:rPr>
                <w:color w:val="000000"/>
                <w:lang w:val="ro-RO"/>
              </w:rPr>
            </w:pPr>
            <w:r>
              <w:rPr>
                <w:color w:val="000000"/>
                <w:lang w:val="ro-RO"/>
              </w:rPr>
              <w:t>Концентрация ионов водорода</w:t>
            </w:r>
          </w:p>
        </w:tc>
        <w:tc>
          <w:tcPr>
            <w:tcW w:w="2126"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&gt;/= 6,5; &lt;/= 9,5</w:t>
            </w:r>
          </w:p>
        </w:tc>
        <w:tc>
          <w:tcPr>
            <w:tcW w:w="1560"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color w:val="000000"/>
                <w:lang w:val="ro-RO"/>
              </w:rPr>
              <w:t xml:space="preserve">единицы </w:t>
            </w:r>
            <w:r>
              <w:rPr>
                <w:lang w:val="ro-RO"/>
              </w:rPr>
              <w:t>pH</w:t>
            </w:r>
          </w:p>
        </w:tc>
        <w:tc>
          <w:tcPr>
            <w:tcW w:w="3402"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color w:val="000000"/>
                <w:lang w:val="ro-RO"/>
              </w:rPr>
              <w:t>Вода не должна быть агрессивной</w:t>
            </w:r>
            <w:r>
              <w:rPr>
                <w:lang w:val="ro-RO"/>
              </w:rPr>
              <w:t>.</w:t>
            </w:r>
          </w:p>
          <w:p w:rsidR="00DD497A" w:rsidRDefault="00DD497A">
            <w:pPr>
              <w:autoSpaceDE w:val="0"/>
              <w:autoSpaceDN w:val="0"/>
              <w:adjustRightInd w:val="0"/>
              <w:ind w:firstLine="0"/>
              <w:rPr>
                <w:color w:val="000000"/>
                <w:lang w:val="ro-RO"/>
              </w:rPr>
            </w:pPr>
            <w:r>
              <w:rPr>
                <w:color w:val="000000"/>
                <w:lang w:val="ro-RO"/>
              </w:rPr>
              <w:t>Для непроточной бутилированной воды максимальная величина может быть понижена до 4,5 единицы рН.</w:t>
            </w:r>
          </w:p>
          <w:p w:rsidR="00DD497A" w:rsidRDefault="00DD497A">
            <w:pPr>
              <w:autoSpaceDE w:val="0"/>
              <w:autoSpaceDN w:val="0"/>
              <w:adjustRightInd w:val="0"/>
              <w:ind w:firstLine="0"/>
              <w:rPr>
                <w:lang w:val="ro-RO"/>
              </w:rPr>
            </w:pPr>
            <w:r>
              <w:rPr>
                <w:color w:val="000000"/>
                <w:lang w:val="ro-RO"/>
              </w:rPr>
              <w:t>Для бутилированной воды, естественно или искусственно насыщенной углекислым газом, максимальная величина рН может быть ниже</w:t>
            </w:r>
          </w:p>
        </w:tc>
      </w:tr>
      <w:tr w:rsidR="00DD497A" w:rsidRPr="00DD497A" w:rsidTr="00DD497A">
        <w:tc>
          <w:tcPr>
            <w:tcW w:w="2405" w:type="dxa"/>
            <w:tcBorders>
              <w:top w:val="single" w:sz="4" w:space="0" w:color="auto"/>
              <w:left w:val="single" w:sz="4" w:space="0" w:color="auto"/>
              <w:bottom w:val="single" w:sz="4" w:space="0" w:color="auto"/>
              <w:right w:val="single" w:sz="4" w:space="0" w:color="auto"/>
            </w:tcBorders>
            <w:hideMark/>
          </w:tcPr>
          <w:p w:rsidR="00DD497A" w:rsidRDefault="00DD497A">
            <w:pPr>
              <w:ind w:firstLine="0"/>
              <w:rPr>
                <w:color w:val="000000"/>
                <w:lang w:val="ro-RO"/>
              </w:rPr>
            </w:pPr>
            <w:r>
              <w:rPr>
                <w:color w:val="000000"/>
                <w:lang w:val="ro-RO"/>
              </w:rPr>
              <w:t>Натрий</w:t>
            </w:r>
          </w:p>
        </w:tc>
        <w:tc>
          <w:tcPr>
            <w:tcW w:w="2126"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200</w:t>
            </w:r>
          </w:p>
        </w:tc>
        <w:tc>
          <w:tcPr>
            <w:tcW w:w="1560"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lang w:val="ro-RO"/>
              </w:rPr>
              <w:t>мг/л</w:t>
            </w:r>
          </w:p>
        </w:tc>
        <w:tc>
          <w:tcPr>
            <w:tcW w:w="3402"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rPr>
                <w:lang w:val="ro-RO"/>
              </w:rPr>
            </w:pPr>
          </w:p>
        </w:tc>
      </w:tr>
      <w:tr w:rsidR="00DD497A" w:rsidRPr="00DD497A" w:rsidTr="00DD497A">
        <w:tc>
          <w:tcPr>
            <w:tcW w:w="2405" w:type="dxa"/>
            <w:tcBorders>
              <w:top w:val="single" w:sz="4" w:space="0" w:color="auto"/>
              <w:left w:val="single" w:sz="4" w:space="0" w:color="auto"/>
              <w:bottom w:val="single" w:sz="4" w:space="0" w:color="auto"/>
              <w:right w:val="single" w:sz="4" w:space="0" w:color="auto"/>
            </w:tcBorders>
            <w:hideMark/>
          </w:tcPr>
          <w:p w:rsidR="00DD497A" w:rsidRDefault="00DD497A">
            <w:pPr>
              <w:ind w:firstLine="0"/>
              <w:rPr>
                <w:color w:val="000000"/>
                <w:lang w:val="ro-RO"/>
              </w:rPr>
            </w:pPr>
            <w:r>
              <w:rPr>
                <w:color w:val="000000"/>
                <w:lang w:val="ro-RO"/>
              </w:rPr>
              <w:t>Сульфат</w:t>
            </w:r>
          </w:p>
        </w:tc>
        <w:tc>
          <w:tcPr>
            <w:tcW w:w="2126"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250</w:t>
            </w:r>
          </w:p>
        </w:tc>
        <w:tc>
          <w:tcPr>
            <w:tcW w:w="1560"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lang w:val="ro-RO"/>
              </w:rPr>
              <w:t>мг/л</w:t>
            </w:r>
          </w:p>
        </w:tc>
        <w:tc>
          <w:tcPr>
            <w:tcW w:w="3402"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color w:val="000000"/>
                <w:lang w:val="ro-RO"/>
              </w:rPr>
              <w:t>Вода не должна быть агрессивной</w:t>
            </w:r>
            <w:r>
              <w:rPr>
                <w:lang w:val="ro-RO"/>
              </w:rPr>
              <w:t>.</w:t>
            </w:r>
          </w:p>
        </w:tc>
      </w:tr>
      <w:tr w:rsidR="00DD497A" w:rsidRPr="00DD497A" w:rsidTr="00DD497A">
        <w:tc>
          <w:tcPr>
            <w:tcW w:w="2405" w:type="dxa"/>
            <w:tcBorders>
              <w:top w:val="single" w:sz="4" w:space="0" w:color="auto"/>
              <w:left w:val="single" w:sz="4" w:space="0" w:color="auto"/>
              <w:bottom w:val="single" w:sz="4" w:space="0" w:color="auto"/>
              <w:right w:val="single" w:sz="4" w:space="0" w:color="auto"/>
            </w:tcBorders>
            <w:hideMark/>
          </w:tcPr>
          <w:p w:rsidR="00DD497A" w:rsidRDefault="00DD497A">
            <w:pPr>
              <w:ind w:firstLine="0"/>
              <w:rPr>
                <w:color w:val="000000"/>
                <w:lang w:val="ro-RO"/>
              </w:rPr>
            </w:pPr>
            <w:r>
              <w:rPr>
                <w:color w:val="000000"/>
                <w:lang w:val="ro-RO"/>
              </w:rPr>
              <w:t>Сульфиты и сероводород</w:t>
            </w:r>
          </w:p>
        </w:tc>
        <w:tc>
          <w:tcPr>
            <w:tcW w:w="2126"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100</w:t>
            </w:r>
          </w:p>
        </w:tc>
        <w:tc>
          <w:tcPr>
            <w:tcW w:w="1560"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lang w:val="ro-RO"/>
              </w:rPr>
              <w:t>мкг/л</w:t>
            </w:r>
          </w:p>
        </w:tc>
        <w:tc>
          <w:tcPr>
            <w:tcW w:w="3402"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rPr>
                <w:lang w:val="ro-RO"/>
              </w:rPr>
            </w:pPr>
          </w:p>
        </w:tc>
      </w:tr>
      <w:tr w:rsidR="00DD497A" w:rsidRPr="00DD497A" w:rsidTr="00DD497A">
        <w:tc>
          <w:tcPr>
            <w:tcW w:w="2405" w:type="dxa"/>
            <w:tcBorders>
              <w:top w:val="single" w:sz="4" w:space="0" w:color="auto"/>
              <w:left w:val="single" w:sz="4" w:space="0" w:color="auto"/>
              <w:bottom w:val="single" w:sz="4" w:space="0" w:color="auto"/>
              <w:right w:val="single" w:sz="4" w:space="0" w:color="auto"/>
            </w:tcBorders>
            <w:hideMark/>
          </w:tcPr>
          <w:p w:rsidR="00DD497A" w:rsidRDefault="00DD497A">
            <w:pPr>
              <w:ind w:firstLine="0"/>
              <w:rPr>
                <w:color w:val="000000"/>
                <w:lang w:val="ro-RO"/>
              </w:rPr>
            </w:pPr>
            <w:r>
              <w:rPr>
                <w:color w:val="000000"/>
                <w:lang w:val="ro-RO"/>
              </w:rPr>
              <w:t>Мутность</w:t>
            </w:r>
          </w:p>
        </w:tc>
        <w:tc>
          <w:tcPr>
            <w:tcW w:w="2126"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&lt;/= 5</w:t>
            </w:r>
          </w:p>
        </w:tc>
        <w:tc>
          <w:tcPr>
            <w:tcW w:w="1560"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color w:val="000000"/>
                <w:lang w:val="ro-RO"/>
              </w:rPr>
              <w:t>НЕМ</w:t>
            </w:r>
          </w:p>
        </w:tc>
        <w:tc>
          <w:tcPr>
            <w:tcW w:w="3402"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color w:val="000000"/>
                <w:lang w:val="ro-RO"/>
              </w:rPr>
              <w:t>При обработке поверхностных вод параметрическая величина мутности не должна превышать 1,0 НЕМ (нефелометрическая единица мутности) в воде на выходе из очистных станций</w:t>
            </w:r>
          </w:p>
        </w:tc>
      </w:tr>
      <w:tr w:rsidR="00DD497A" w:rsidRPr="00DD497A" w:rsidTr="00DD497A">
        <w:tc>
          <w:tcPr>
            <w:tcW w:w="2405" w:type="dxa"/>
            <w:tcBorders>
              <w:top w:val="single" w:sz="4" w:space="0" w:color="auto"/>
              <w:left w:val="single" w:sz="4" w:space="0" w:color="auto"/>
              <w:bottom w:val="single" w:sz="4" w:space="0" w:color="auto"/>
              <w:right w:val="single" w:sz="4" w:space="0" w:color="auto"/>
            </w:tcBorders>
            <w:hideMark/>
          </w:tcPr>
          <w:p w:rsidR="00DD497A" w:rsidRDefault="00DD497A">
            <w:pPr>
              <w:ind w:firstLine="0"/>
              <w:rPr>
                <w:color w:val="000000"/>
                <w:lang w:val="ro-RO"/>
              </w:rPr>
            </w:pPr>
            <w:r>
              <w:rPr>
                <w:color w:val="000000"/>
                <w:lang w:val="ro-RO"/>
              </w:rPr>
              <w:t>Цинк</w:t>
            </w:r>
          </w:p>
        </w:tc>
        <w:tc>
          <w:tcPr>
            <w:tcW w:w="2126"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3</w:t>
            </w:r>
          </w:p>
        </w:tc>
        <w:tc>
          <w:tcPr>
            <w:tcW w:w="1560"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lang w:val="ro-RO"/>
              </w:rPr>
              <w:t>мг/л</w:t>
            </w:r>
          </w:p>
        </w:tc>
        <w:tc>
          <w:tcPr>
            <w:tcW w:w="3402"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rPr>
                <w:lang w:val="ro-RO"/>
              </w:rPr>
            </w:pPr>
          </w:p>
        </w:tc>
      </w:tr>
      <w:tr w:rsidR="00DD497A" w:rsidRPr="00DD497A" w:rsidTr="00DD497A">
        <w:tc>
          <w:tcPr>
            <w:tcW w:w="2405"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lang w:val="ro-RO"/>
              </w:rPr>
              <w:t xml:space="preserve">Радиоактивность </w:t>
            </w:r>
          </w:p>
        </w:tc>
        <w:tc>
          <w:tcPr>
            <w:tcW w:w="2126"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jc w:val="center"/>
              <w:rPr>
                <w:lang w:val="ro-RO"/>
              </w:rPr>
            </w:pPr>
          </w:p>
        </w:tc>
        <w:tc>
          <w:tcPr>
            <w:tcW w:w="1560"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rPr>
                <w:lang w:val="ro-RO"/>
              </w:rPr>
            </w:pPr>
          </w:p>
        </w:tc>
        <w:tc>
          <w:tcPr>
            <w:tcW w:w="3402"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rPr>
                <w:lang w:val="ro-RO"/>
              </w:rPr>
            </w:pPr>
          </w:p>
        </w:tc>
      </w:tr>
      <w:tr w:rsidR="00DD497A" w:rsidRPr="00DD497A" w:rsidTr="00DD497A">
        <w:tc>
          <w:tcPr>
            <w:tcW w:w="2405"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lang w:val="ro-RO"/>
              </w:rPr>
              <w:t>Радон</w:t>
            </w:r>
          </w:p>
        </w:tc>
        <w:tc>
          <w:tcPr>
            <w:tcW w:w="2126"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100</w:t>
            </w:r>
          </w:p>
        </w:tc>
        <w:tc>
          <w:tcPr>
            <w:tcW w:w="1560"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lang w:val="ro-RO"/>
              </w:rPr>
              <w:t>Bq/l</w:t>
            </w:r>
          </w:p>
        </w:tc>
        <w:tc>
          <w:tcPr>
            <w:tcW w:w="3402"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color w:val="000000"/>
                <w:lang w:val="ro-RO"/>
              </w:rPr>
              <w:t>Частота, методы и положение точек мониторинга определяются согласно Санитарному регламенту по надзору и мониторингу качества питьевой воды</w:t>
            </w:r>
          </w:p>
        </w:tc>
      </w:tr>
      <w:tr w:rsidR="00DD497A" w:rsidRPr="00DD497A" w:rsidTr="00DD497A">
        <w:tc>
          <w:tcPr>
            <w:tcW w:w="2405"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color w:val="000000"/>
                <w:lang w:val="ro-RO"/>
              </w:rPr>
              <w:t>Тритий</w:t>
            </w:r>
          </w:p>
        </w:tc>
        <w:tc>
          <w:tcPr>
            <w:tcW w:w="2126"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100</w:t>
            </w:r>
          </w:p>
        </w:tc>
        <w:tc>
          <w:tcPr>
            <w:tcW w:w="1560"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lang w:val="ro-RO"/>
              </w:rPr>
              <w:t>Bq/l</w:t>
            </w:r>
          </w:p>
        </w:tc>
        <w:tc>
          <w:tcPr>
            <w:tcW w:w="3402"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color w:val="000000"/>
                <w:lang w:val="ro-RO"/>
              </w:rPr>
              <w:t>Общая индикационная доза, допущенная для взрослого человека, соответствует дневному потреблению 2 литров питьевой воды в течение года. Мониторинг трития и радиоактивности в питьевой воде проводится в случае, если нет необходимых данных для расчета общей индикационной дозы. Если ранее проведенные исследования показывают, что уровень трития в общей индикационной дозе намного ниже допустимого, мониторинг трития не проводится</w:t>
            </w:r>
          </w:p>
        </w:tc>
      </w:tr>
      <w:tr w:rsidR="00DD497A" w:rsidRPr="00DD497A" w:rsidTr="00DD497A">
        <w:tc>
          <w:tcPr>
            <w:tcW w:w="2405"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color w:val="000000"/>
                <w:lang w:val="ro-RO"/>
              </w:rPr>
              <w:t>Общая инди</w:t>
            </w:r>
            <w:r>
              <w:rPr>
                <w:color w:val="000000"/>
                <w:lang w:val="ro-RO"/>
              </w:rPr>
              <w:softHyphen/>
              <w:t>кационная доза</w:t>
            </w:r>
          </w:p>
        </w:tc>
        <w:tc>
          <w:tcPr>
            <w:tcW w:w="2126"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jc w:val="center"/>
              <w:rPr>
                <w:lang w:val="ro-RO"/>
              </w:rPr>
            </w:pPr>
            <w:r>
              <w:rPr>
                <w:lang w:val="ro-RO"/>
              </w:rPr>
              <w:t>0,10</w:t>
            </w:r>
          </w:p>
        </w:tc>
        <w:tc>
          <w:tcPr>
            <w:tcW w:w="1560" w:type="dxa"/>
            <w:tcBorders>
              <w:top w:val="single" w:sz="4" w:space="0" w:color="auto"/>
              <w:left w:val="single" w:sz="4" w:space="0" w:color="auto"/>
              <w:bottom w:val="single" w:sz="4" w:space="0" w:color="auto"/>
              <w:right w:val="single" w:sz="4" w:space="0" w:color="auto"/>
            </w:tcBorders>
          </w:tcPr>
          <w:p w:rsidR="00DD497A" w:rsidRDefault="00DD497A">
            <w:pPr>
              <w:autoSpaceDE w:val="0"/>
              <w:autoSpaceDN w:val="0"/>
              <w:adjustRightInd w:val="0"/>
              <w:ind w:firstLine="0"/>
              <w:rPr>
                <w:lang w:val="ro-RO"/>
              </w:rPr>
            </w:pPr>
            <w:r>
              <w:rPr>
                <w:color w:val="000000"/>
                <w:lang w:val="ro-RO"/>
              </w:rPr>
              <w:t>м</w:t>
            </w:r>
            <w:r>
              <w:rPr>
                <w:color w:val="000000"/>
                <w:vertAlign w:val="superscript"/>
                <w:lang w:val="ro-RO"/>
              </w:rPr>
              <w:t>3</w:t>
            </w:r>
            <w:r>
              <w:rPr>
                <w:color w:val="000000"/>
                <w:lang w:val="ro-RO"/>
              </w:rPr>
              <w:t>в/год</w:t>
            </w:r>
          </w:p>
          <w:p w:rsidR="00DD497A" w:rsidRDefault="00DD497A">
            <w:pPr>
              <w:autoSpaceDE w:val="0"/>
              <w:autoSpaceDN w:val="0"/>
              <w:adjustRightInd w:val="0"/>
              <w:ind w:firstLine="0"/>
              <w:rPr>
                <w:lang w:val="ro-RO"/>
              </w:rPr>
            </w:pPr>
          </w:p>
        </w:tc>
        <w:tc>
          <w:tcPr>
            <w:tcW w:w="3402" w:type="dxa"/>
            <w:tcBorders>
              <w:top w:val="single" w:sz="4" w:space="0" w:color="auto"/>
              <w:left w:val="single" w:sz="4" w:space="0" w:color="auto"/>
              <w:bottom w:val="single" w:sz="4" w:space="0" w:color="auto"/>
              <w:right w:val="single" w:sz="4" w:space="0" w:color="auto"/>
            </w:tcBorders>
            <w:hideMark/>
          </w:tcPr>
          <w:p w:rsidR="00DD497A" w:rsidRDefault="00DD497A">
            <w:pPr>
              <w:autoSpaceDE w:val="0"/>
              <w:autoSpaceDN w:val="0"/>
              <w:adjustRightInd w:val="0"/>
              <w:ind w:firstLine="0"/>
              <w:rPr>
                <w:lang w:val="ro-RO"/>
              </w:rPr>
            </w:pPr>
            <w:r>
              <w:rPr>
                <w:lang w:val="ro-RO"/>
              </w:rPr>
              <w:t xml:space="preserve">Кроме трития, калия-40, радона и продуктов распада радона. </w:t>
            </w:r>
          </w:p>
        </w:tc>
      </w:tr>
    </w:tbl>
    <w:p w:rsidR="00DD497A" w:rsidRDefault="00DD497A" w:rsidP="00DD497A">
      <w:pPr>
        <w:autoSpaceDE w:val="0"/>
        <w:autoSpaceDN w:val="0"/>
        <w:adjustRightInd w:val="0"/>
        <w:rPr>
          <w:b/>
          <w:sz w:val="28"/>
          <w:szCs w:val="28"/>
          <w:lang w:val="ru-RU"/>
        </w:rPr>
      </w:pPr>
      <w:r>
        <w:rPr>
          <w:b/>
        </w:rPr>
        <w:t xml:space="preserve"> </w:t>
      </w:r>
    </w:p>
    <w:p w:rsidR="00DD497A" w:rsidRPr="00DD497A" w:rsidRDefault="00DD497A" w:rsidP="00DD497A">
      <w:pPr>
        <w:tabs>
          <w:tab w:val="left" w:pos="1134"/>
        </w:tabs>
        <w:rPr>
          <w:sz w:val="28"/>
          <w:szCs w:val="28"/>
        </w:rPr>
      </w:pPr>
    </w:p>
    <w:p w:rsidR="00DD497A" w:rsidRPr="006521D3" w:rsidRDefault="00DD497A" w:rsidP="00EA64FE">
      <w:pPr>
        <w:autoSpaceDE w:val="0"/>
        <w:autoSpaceDN w:val="0"/>
        <w:adjustRightInd w:val="0"/>
        <w:ind w:firstLine="0"/>
        <w:jc w:val="right"/>
        <w:rPr>
          <w:rFonts w:eastAsia="Calibri"/>
          <w:sz w:val="24"/>
          <w:szCs w:val="24"/>
          <w:lang w:val="ro-RO" w:eastAsia="ru-RU"/>
        </w:rPr>
      </w:pPr>
      <w:bookmarkStart w:id="3" w:name="_GoBack"/>
      <w:bookmarkEnd w:id="3"/>
    </w:p>
    <w:sectPr w:rsidR="00DD497A" w:rsidRPr="006521D3" w:rsidSect="00E678F2">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94" w:rsidRDefault="00B06894" w:rsidP="00CF1039">
      <w:r>
        <w:separator/>
      </w:r>
    </w:p>
  </w:endnote>
  <w:endnote w:type="continuationSeparator" w:id="0">
    <w:p w:rsidR="00B06894" w:rsidRDefault="00B06894" w:rsidP="00CF1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EUAlbertina-Regular-Identity-H">
    <w:altName w:val="Cambria"/>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719" w:rsidRPr="0085340C" w:rsidRDefault="00016D65" w:rsidP="00E678F2">
    <w:pPr>
      <w:pStyle w:val="a8"/>
      <w:ind w:firstLine="0"/>
      <w:rPr>
        <w:sz w:val="16"/>
        <w:szCs w:val="16"/>
        <w:lang w:val="fr-FR"/>
      </w:rPr>
    </w:pPr>
    <w:r>
      <w:rPr>
        <w:sz w:val="16"/>
        <w:szCs w:val="16"/>
      </w:rPr>
      <w:fldChar w:fldCharType="begin"/>
    </w:r>
    <w:r w:rsidRPr="0085340C">
      <w:rPr>
        <w:sz w:val="16"/>
        <w:szCs w:val="16"/>
        <w:lang w:val="fr-FR"/>
      </w:rPr>
      <w:instrText xml:space="preserve"> FILENAME  \* Lower \p  \* MERGEFORMAT </w:instrText>
    </w:r>
    <w:r>
      <w:rPr>
        <w:sz w:val="16"/>
        <w:szCs w:val="16"/>
      </w:rPr>
      <w:fldChar w:fldCharType="separate"/>
    </w:r>
    <w:r w:rsidR="0085340C">
      <w:rPr>
        <w:noProof/>
        <w:sz w:val="16"/>
        <w:szCs w:val="16"/>
        <w:lang w:val="fr-FR"/>
      </w:rPr>
      <w:t>y:\004\anul 2018\hotarîri\16293\redactat_16293-ro.doc</w:t>
    </w:r>
    <w:r>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719" w:rsidRPr="0085340C" w:rsidRDefault="006F1102" w:rsidP="006F1102">
    <w:pPr>
      <w:pStyle w:val="a8"/>
      <w:rPr>
        <w:lang w:val="fr-FR"/>
      </w:rPr>
    </w:pPr>
    <w:r>
      <w:rPr>
        <w:sz w:val="16"/>
        <w:szCs w:val="16"/>
      </w:rPr>
      <w:fldChar w:fldCharType="begin"/>
    </w:r>
    <w:r w:rsidRPr="0085340C">
      <w:rPr>
        <w:sz w:val="16"/>
        <w:szCs w:val="16"/>
        <w:lang w:val="fr-FR"/>
      </w:rPr>
      <w:instrText xml:space="preserve"> FILENAME  \* Lower \p  \* MERGEFORMAT </w:instrText>
    </w:r>
    <w:r>
      <w:rPr>
        <w:sz w:val="16"/>
        <w:szCs w:val="16"/>
      </w:rPr>
      <w:fldChar w:fldCharType="separate"/>
    </w:r>
    <w:r w:rsidR="0085340C">
      <w:rPr>
        <w:noProof/>
        <w:sz w:val="16"/>
        <w:szCs w:val="16"/>
        <w:lang w:val="fr-FR"/>
      </w:rPr>
      <w:t>y:\004\anul 2018\hotarîri\16293\redactat_16293-ro.doc</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94" w:rsidRDefault="00B06894" w:rsidP="00CF1039">
      <w:r>
        <w:separator/>
      </w:r>
    </w:p>
  </w:footnote>
  <w:footnote w:type="continuationSeparator" w:id="0">
    <w:p w:rsidR="00B06894" w:rsidRDefault="00B06894" w:rsidP="00CF10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719" w:rsidRDefault="00E87719" w:rsidP="009E6A7B">
    <w:pPr>
      <w:pStyle w:val="a6"/>
      <w:jc w:val="center"/>
    </w:pPr>
    <w:r w:rsidRPr="00954D88">
      <w:fldChar w:fldCharType="begin"/>
    </w:r>
    <w:r>
      <w:instrText>PAGE   \* MERGEFORMAT</w:instrText>
    </w:r>
    <w:r w:rsidRPr="00954D88">
      <w:fldChar w:fldCharType="separate"/>
    </w:r>
    <w:r w:rsidR="00BF409A" w:rsidRPr="00BF409A">
      <w:rPr>
        <w:noProof/>
        <w:lang w:val="ro-RO"/>
      </w:rPr>
      <w:t>18</w:t>
    </w:r>
    <w:r>
      <w:rPr>
        <w:noProof/>
        <w:lang w:val="ro-RO"/>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87719" w:rsidRPr="009423B6" w:rsidTr="00E678F2">
      <w:trPr>
        <w:jc w:val="center"/>
      </w:trPr>
      <w:tc>
        <w:tcPr>
          <w:tcW w:w="3544" w:type="dxa"/>
          <w:tcBorders>
            <w:top w:val="nil"/>
            <w:bottom w:val="nil"/>
          </w:tcBorders>
        </w:tcPr>
        <w:p w:rsidR="00E87719" w:rsidRPr="009423B6" w:rsidRDefault="00E87719" w:rsidP="00E678F2">
          <w:pPr>
            <w:ind w:firstLine="0"/>
            <w:jc w:val="center"/>
            <w:rPr>
              <w:sz w:val="24"/>
            </w:rPr>
          </w:pPr>
        </w:p>
        <w:p w:rsidR="00E87719" w:rsidRPr="009423B6" w:rsidRDefault="00E87719" w:rsidP="00E678F2">
          <w:pPr>
            <w:jc w:val="center"/>
            <w:rPr>
              <w:sz w:val="24"/>
            </w:rPr>
          </w:pPr>
        </w:p>
        <w:p w:rsidR="00E87719" w:rsidRPr="009423B6" w:rsidRDefault="00E87719" w:rsidP="00E678F2">
          <w:pPr>
            <w:jc w:val="center"/>
            <w:rPr>
              <w:sz w:val="24"/>
            </w:rPr>
          </w:pPr>
        </w:p>
        <w:p w:rsidR="00E87719" w:rsidRPr="009423B6" w:rsidRDefault="00E87719" w:rsidP="00E678F2">
          <w:pPr>
            <w:pStyle w:val="5"/>
            <w:rPr>
              <w:rFonts w:ascii="Times New Roman" w:hAnsi="Times New Roman"/>
              <w:b/>
            </w:rPr>
          </w:pPr>
        </w:p>
        <w:p w:rsidR="00E87719" w:rsidRDefault="00E87719" w:rsidP="00E678F2">
          <w:pPr>
            <w:pStyle w:val="8"/>
            <w:rPr>
              <w:rFonts w:ascii="Times New Roman" w:hAnsi="Times New Roman"/>
              <w:sz w:val="20"/>
            </w:rPr>
          </w:pPr>
        </w:p>
        <w:p w:rsidR="00E87719" w:rsidRPr="009423B6" w:rsidRDefault="00E87719" w:rsidP="00E678F2"/>
      </w:tc>
      <w:tc>
        <w:tcPr>
          <w:tcW w:w="1835" w:type="dxa"/>
          <w:tcBorders>
            <w:top w:val="nil"/>
            <w:bottom w:val="nil"/>
          </w:tcBorders>
        </w:tcPr>
        <w:p w:rsidR="00E87719" w:rsidRPr="0063090F" w:rsidRDefault="00E87719" w:rsidP="00E678F2">
          <w:pPr>
            <w:ind w:firstLine="0"/>
            <w:jc w:val="center"/>
            <w:rPr>
              <w:b/>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605095738" r:id="rId2"/>
            </w:object>
          </w:r>
        </w:p>
      </w:tc>
      <w:tc>
        <w:tcPr>
          <w:tcW w:w="3693" w:type="dxa"/>
          <w:tcBorders>
            <w:top w:val="nil"/>
            <w:bottom w:val="nil"/>
          </w:tcBorders>
        </w:tcPr>
        <w:p w:rsidR="00E87719" w:rsidRDefault="00E87719" w:rsidP="00E678F2">
          <w:pPr>
            <w:jc w:val="center"/>
            <w:rPr>
              <w:b/>
              <w:sz w:val="30"/>
            </w:rPr>
          </w:pPr>
        </w:p>
        <w:p w:rsidR="00E87719" w:rsidRPr="009423B6" w:rsidRDefault="00E87719" w:rsidP="00E678F2">
          <w:pPr>
            <w:rPr>
              <w:sz w:val="30"/>
            </w:rPr>
          </w:pPr>
        </w:p>
        <w:p w:rsidR="00E87719" w:rsidRDefault="00E87719" w:rsidP="00E678F2">
          <w:pPr>
            <w:rPr>
              <w:sz w:val="30"/>
            </w:rPr>
          </w:pPr>
        </w:p>
        <w:p w:rsidR="00E87719" w:rsidRDefault="00E87719" w:rsidP="00E678F2">
          <w:pPr>
            <w:rPr>
              <w:sz w:val="30"/>
            </w:rPr>
          </w:pPr>
        </w:p>
        <w:p w:rsidR="00E87719" w:rsidRPr="009423B6" w:rsidRDefault="00E87719" w:rsidP="00E678F2">
          <w:pPr>
            <w:rPr>
              <w:sz w:val="30"/>
            </w:rPr>
          </w:pPr>
        </w:p>
      </w:tc>
    </w:tr>
    <w:tr w:rsidR="00E87719" w:rsidRPr="009423B6" w:rsidTr="00E678F2">
      <w:trPr>
        <w:cantSplit/>
        <w:jc w:val="center"/>
      </w:trPr>
      <w:tc>
        <w:tcPr>
          <w:tcW w:w="9072" w:type="dxa"/>
          <w:gridSpan w:val="3"/>
          <w:tcBorders>
            <w:top w:val="nil"/>
            <w:bottom w:val="nil"/>
          </w:tcBorders>
        </w:tcPr>
        <w:p w:rsidR="00E87719" w:rsidRPr="009423B6" w:rsidRDefault="00E87719" w:rsidP="00E678F2">
          <w:pPr>
            <w:pStyle w:val="8"/>
            <w:rPr>
              <w:rFonts w:ascii="Times New Roman" w:hAnsi="Times New Roman"/>
              <w:color w:val="000080"/>
              <w:sz w:val="10"/>
            </w:rPr>
          </w:pPr>
        </w:p>
        <w:p w:rsidR="00E87719" w:rsidRPr="00D41305" w:rsidRDefault="00E87719" w:rsidP="00E678F2">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87719" w:rsidRDefault="00E87719" w:rsidP="00E678F2">
          <w:pPr>
            <w:pStyle w:val="8"/>
            <w:ind w:hanging="28"/>
            <w:rPr>
              <w:rFonts w:ascii="Times New Roman" w:hAnsi="Times New Roman"/>
              <w:sz w:val="32"/>
              <w:szCs w:val="32"/>
            </w:rPr>
          </w:pPr>
        </w:p>
        <w:p w:rsidR="00E87719" w:rsidRPr="0099571A" w:rsidRDefault="00E87719" w:rsidP="00E678F2">
          <w:pPr>
            <w:pStyle w:val="8"/>
            <w:ind w:hanging="28"/>
            <w:rPr>
              <w:rFonts w:ascii="Times New Roman" w:hAnsi="Times New Roman"/>
              <w:szCs w:val="24"/>
            </w:rPr>
          </w:pPr>
          <w:r w:rsidRPr="0099571A">
            <w:rPr>
              <w:rFonts w:ascii="Times New Roman" w:hAnsi="Times New Roman"/>
              <w:sz w:val="32"/>
              <w:szCs w:val="32"/>
            </w:rPr>
            <w:t xml:space="preserve">H O T </w:t>
          </w:r>
          <w:r w:rsidRPr="00D41305">
            <w:rPr>
              <w:rFonts w:ascii="Times New Roman" w:hAnsi="Times New Roman"/>
              <w:sz w:val="32"/>
              <w:szCs w:val="32"/>
              <w:lang w:val="ro-RO"/>
            </w:rPr>
            <w:t>Ă R Î R E</w:t>
          </w:r>
          <w:r w:rsidR="00BF409A">
            <w:rPr>
              <w:rFonts w:ascii="Times New Roman" w:hAnsi="Times New Roman"/>
              <w:sz w:val="32"/>
              <w:szCs w:val="32"/>
              <w:lang w:val="ro-RO"/>
            </w:rPr>
            <w:t xml:space="preserve"> </w:t>
          </w:r>
          <w:r w:rsidRPr="00BF409A">
            <w:rPr>
              <w:rFonts w:ascii="Times New Roman" w:hAnsi="Times New Roman"/>
              <w:sz w:val="28"/>
              <w:szCs w:val="24"/>
              <w:lang w:val="ro-RO"/>
            </w:rPr>
            <w:t>nr</w:t>
          </w:r>
          <w:r w:rsidRPr="00BF409A">
            <w:rPr>
              <w:rFonts w:ascii="Times New Roman" w:hAnsi="Times New Roman"/>
              <w:b w:val="0"/>
              <w:sz w:val="28"/>
              <w:szCs w:val="24"/>
              <w:lang w:val="ro-RO"/>
            </w:rPr>
            <w:t>.</w:t>
          </w:r>
          <w:r w:rsidR="00BF409A" w:rsidRPr="00BF409A">
            <w:rPr>
              <w:rFonts w:ascii="Times New Roman" w:hAnsi="Times New Roman"/>
              <w:sz w:val="28"/>
              <w:szCs w:val="24"/>
              <w:lang w:val="ro-RO"/>
            </w:rPr>
            <w:t>1068</w:t>
          </w:r>
        </w:p>
        <w:p w:rsidR="00E87719" w:rsidRPr="0099571A" w:rsidRDefault="00E87719" w:rsidP="00E678F2">
          <w:pPr>
            <w:ind w:hanging="28"/>
          </w:pPr>
        </w:p>
        <w:p w:rsidR="00E87719" w:rsidRPr="00BF409A" w:rsidRDefault="00E87719" w:rsidP="00E678F2">
          <w:pPr>
            <w:ind w:hanging="28"/>
            <w:jc w:val="center"/>
            <w:rPr>
              <w:b/>
              <w:sz w:val="28"/>
              <w:szCs w:val="28"/>
              <w:u w:val="single"/>
            </w:rPr>
          </w:pPr>
          <w:r w:rsidRPr="00BF409A">
            <w:rPr>
              <w:b/>
              <w:sz w:val="28"/>
              <w:szCs w:val="28"/>
              <w:u w:val="single"/>
            </w:rPr>
            <w:t xml:space="preserve">din </w:t>
          </w:r>
          <w:r w:rsidR="00BF409A" w:rsidRPr="00BF409A">
            <w:rPr>
              <w:b/>
              <w:sz w:val="28"/>
              <w:szCs w:val="28"/>
              <w:u w:val="single"/>
            </w:rPr>
            <w:t>8 noiembrie 2018</w:t>
          </w:r>
        </w:p>
        <w:p w:rsidR="00E87719" w:rsidRPr="0063090F" w:rsidRDefault="00E87719" w:rsidP="00E678F2">
          <w:pPr>
            <w:ind w:hanging="28"/>
            <w:jc w:val="center"/>
            <w:rPr>
              <w:b/>
              <w:sz w:val="24"/>
              <w:szCs w:val="24"/>
            </w:rPr>
          </w:pPr>
          <w:r>
            <w:rPr>
              <w:b/>
              <w:sz w:val="24"/>
              <w:szCs w:val="24"/>
            </w:rPr>
            <w:t>Chi</w:t>
          </w:r>
          <w:r>
            <w:rPr>
              <w:b/>
              <w:sz w:val="24"/>
              <w:szCs w:val="24"/>
              <w:lang w:val="ro-RO"/>
            </w:rPr>
            <w:t>ş</w:t>
          </w:r>
          <w:r w:rsidRPr="0063090F">
            <w:rPr>
              <w:b/>
              <w:sz w:val="24"/>
              <w:szCs w:val="24"/>
            </w:rPr>
            <w:t>inău</w:t>
          </w:r>
        </w:p>
        <w:p w:rsidR="00E87719" w:rsidRPr="009423B6" w:rsidRDefault="00E87719" w:rsidP="00E678F2">
          <w:pPr>
            <w:pStyle w:val="8"/>
            <w:rPr>
              <w:rFonts w:ascii="Times New Roman" w:hAnsi="Times New Roman"/>
              <w:color w:val="000080"/>
              <w:sz w:val="4"/>
            </w:rPr>
          </w:pPr>
        </w:p>
        <w:p w:rsidR="00E87719" w:rsidRPr="009423B6" w:rsidRDefault="00E87719" w:rsidP="00E678F2">
          <w:pPr>
            <w:pStyle w:val="8"/>
            <w:rPr>
              <w:rFonts w:ascii="Times New Roman" w:hAnsi="Times New Roman"/>
              <w:b w:val="0"/>
              <w:color w:val="000080"/>
              <w:sz w:val="16"/>
            </w:rPr>
          </w:pPr>
        </w:p>
      </w:tc>
    </w:tr>
  </w:tbl>
  <w:p w:rsidR="00E87719" w:rsidRDefault="00E87719">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27471C"/>
    <w:multiLevelType w:val="hybridMultilevel"/>
    <w:tmpl w:val="8C12FE24"/>
    <w:lvl w:ilvl="0" w:tplc="2C228728">
      <w:start w:val="1"/>
      <w:numFmt w:val="decimal"/>
      <w:lvlText w:val="(%1)"/>
      <w:lvlJc w:val="left"/>
      <w:pPr>
        <w:ind w:left="600" w:hanging="360"/>
      </w:pPr>
    </w:lvl>
    <w:lvl w:ilvl="1" w:tplc="04190019">
      <w:start w:val="1"/>
      <w:numFmt w:val="lowerLetter"/>
      <w:lvlText w:val="%2."/>
      <w:lvlJc w:val="left"/>
      <w:pPr>
        <w:ind w:left="1320" w:hanging="360"/>
      </w:pPr>
    </w:lvl>
    <w:lvl w:ilvl="2" w:tplc="0419001B">
      <w:start w:val="1"/>
      <w:numFmt w:val="lowerRoman"/>
      <w:lvlText w:val="%3."/>
      <w:lvlJc w:val="right"/>
      <w:pPr>
        <w:ind w:left="2040" w:hanging="180"/>
      </w:pPr>
    </w:lvl>
    <w:lvl w:ilvl="3" w:tplc="0419000F">
      <w:start w:val="1"/>
      <w:numFmt w:val="decimal"/>
      <w:lvlText w:val="%4."/>
      <w:lvlJc w:val="left"/>
      <w:pPr>
        <w:ind w:left="2760" w:hanging="360"/>
      </w:pPr>
    </w:lvl>
    <w:lvl w:ilvl="4" w:tplc="04190019">
      <w:start w:val="1"/>
      <w:numFmt w:val="lowerLetter"/>
      <w:lvlText w:val="%5."/>
      <w:lvlJc w:val="left"/>
      <w:pPr>
        <w:ind w:left="3480" w:hanging="360"/>
      </w:pPr>
    </w:lvl>
    <w:lvl w:ilvl="5" w:tplc="0419001B">
      <w:start w:val="1"/>
      <w:numFmt w:val="lowerRoman"/>
      <w:lvlText w:val="%6."/>
      <w:lvlJc w:val="right"/>
      <w:pPr>
        <w:ind w:left="4200" w:hanging="180"/>
      </w:pPr>
    </w:lvl>
    <w:lvl w:ilvl="6" w:tplc="0419000F">
      <w:start w:val="1"/>
      <w:numFmt w:val="decimal"/>
      <w:lvlText w:val="%7."/>
      <w:lvlJc w:val="left"/>
      <w:pPr>
        <w:ind w:left="4920" w:hanging="360"/>
      </w:pPr>
    </w:lvl>
    <w:lvl w:ilvl="7" w:tplc="04190019">
      <w:start w:val="1"/>
      <w:numFmt w:val="lowerLetter"/>
      <w:lvlText w:val="%8."/>
      <w:lvlJc w:val="left"/>
      <w:pPr>
        <w:ind w:left="5640" w:hanging="360"/>
      </w:pPr>
    </w:lvl>
    <w:lvl w:ilvl="8" w:tplc="0419001B">
      <w:start w:val="1"/>
      <w:numFmt w:val="lowerRoman"/>
      <w:lvlText w:val="%9."/>
      <w:lvlJc w:val="right"/>
      <w:pPr>
        <w:ind w:left="6360" w:hanging="180"/>
      </w:pPr>
    </w:lvl>
  </w:abstractNum>
  <w:abstractNum w:abstractNumId="2"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D6C2B51"/>
    <w:multiLevelType w:val="hybridMultilevel"/>
    <w:tmpl w:val="7050280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4532FF"/>
    <w:multiLevelType w:val="hybridMultilevel"/>
    <w:tmpl w:val="951860BE"/>
    <w:lvl w:ilvl="0" w:tplc="C6BA4C9C">
      <w:start w:val="1"/>
      <w:numFmt w:val="decimal"/>
      <w:lvlText w:val="%1)"/>
      <w:lvlJc w:val="left"/>
      <w:pPr>
        <w:ind w:left="1287" w:hanging="360"/>
      </w:pPr>
      <w:rPr>
        <w:rFonts w:ascii="Times New Roman" w:eastAsia="Times New Roman"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220E38AA"/>
    <w:multiLevelType w:val="hybridMultilevel"/>
    <w:tmpl w:val="8B4EACA4"/>
    <w:lvl w:ilvl="0" w:tplc="BC2C5B8C">
      <w:start w:val="1"/>
      <w:numFmt w:val="decimal"/>
      <w:lvlText w:val="%1."/>
      <w:lvlJc w:val="left"/>
      <w:pPr>
        <w:tabs>
          <w:tab w:val="num" w:pos="660"/>
        </w:tabs>
        <w:ind w:left="660" w:hanging="360"/>
      </w:pPr>
    </w:lvl>
    <w:lvl w:ilvl="1" w:tplc="04190019">
      <w:start w:val="1"/>
      <w:numFmt w:val="lowerLetter"/>
      <w:lvlText w:val="%2."/>
      <w:lvlJc w:val="left"/>
      <w:pPr>
        <w:tabs>
          <w:tab w:val="num" w:pos="1380"/>
        </w:tabs>
        <w:ind w:left="1380" w:hanging="360"/>
      </w:pPr>
    </w:lvl>
    <w:lvl w:ilvl="2" w:tplc="0419001B">
      <w:start w:val="1"/>
      <w:numFmt w:val="lowerRoman"/>
      <w:lvlText w:val="%3."/>
      <w:lvlJc w:val="right"/>
      <w:pPr>
        <w:tabs>
          <w:tab w:val="num" w:pos="2100"/>
        </w:tabs>
        <w:ind w:left="2100" w:hanging="180"/>
      </w:pPr>
    </w:lvl>
    <w:lvl w:ilvl="3" w:tplc="0419000F">
      <w:start w:val="1"/>
      <w:numFmt w:val="decimal"/>
      <w:lvlText w:val="%4."/>
      <w:lvlJc w:val="left"/>
      <w:pPr>
        <w:tabs>
          <w:tab w:val="num" w:pos="2820"/>
        </w:tabs>
        <w:ind w:left="2820" w:hanging="360"/>
      </w:pPr>
    </w:lvl>
    <w:lvl w:ilvl="4" w:tplc="04190019">
      <w:start w:val="1"/>
      <w:numFmt w:val="lowerLetter"/>
      <w:lvlText w:val="%5."/>
      <w:lvlJc w:val="left"/>
      <w:pPr>
        <w:tabs>
          <w:tab w:val="num" w:pos="3540"/>
        </w:tabs>
        <w:ind w:left="3540" w:hanging="360"/>
      </w:pPr>
    </w:lvl>
    <w:lvl w:ilvl="5" w:tplc="0419001B">
      <w:start w:val="1"/>
      <w:numFmt w:val="lowerRoman"/>
      <w:lvlText w:val="%6."/>
      <w:lvlJc w:val="right"/>
      <w:pPr>
        <w:tabs>
          <w:tab w:val="num" w:pos="4260"/>
        </w:tabs>
        <w:ind w:left="4260" w:hanging="180"/>
      </w:pPr>
    </w:lvl>
    <w:lvl w:ilvl="6" w:tplc="0419000F">
      <w:start w:val="1"/>
      <w:numFmt w:val="decimal"/>
      <w:lvlText w:val="%7."/>
      <w:lvlJc w:val="left"/>
      <w:pPr>
        <w:tabs>
          <w:tab w:val="num" w:pos="4980"/>
        </w:tabs>
        <w:ind w:left="4980" w:hanging="360"/>
      </w:pPr>
    </w:lvl>
    <w:lvl w:ilvl="7" w:tplc="04190019">
      <w:start w:val="1"/>
      <w:numFmt w:val="lowerLetter"/>
      <w:lvlText w:val="%8."/>
      <w:lvlJc w:val="left"/>
      <w:pPr>
        <w:tabs>
          <w:tab w:val="num" w:pos="5700"/>
        </w:tabs>
        <w:ind w:left="5700" w:hanging="360"/>
      </w:pPr>
    </w:lvl>
    <w:lvl w:ilvl="8" w:tplc="0419001B">
      <w:start w:val="1"/>
      <w:numFmt w:val="lowerRoman"/>
      <w:lvlText w:val="%9."/>
      <w:lvlJc w:val="right"/>
      <w:pPr>
        <w:tabs>
          <w:tab w:val="num" w:pos="6420"/>
        </w:tabs>
        <w:ind w:left="6420" w:hanging="180"/>
      </w:pPr>
    </w:lvl>
  </w:abstractNum>
  <w:abstractNum w:abstractNumId="9"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B8E1786"/>
    <w:multiLevelType w:val="hybridMultilevel"/>
    <w:tmpl w:val="6F1A9072"/>
    <w:lvl w:ilvl="0" w:tplc="EC0881AC">
      <w:start w:val="1"/>
      <w:numFmt w:val="decimal"/>
      <w:lvlText w:val="%1)"/>
      <w:lvlJc w:val="left"/>
      <w:pPr>
        <w:ind w:left="720" w:hanging="360"/>
      </w:pPr>
      <w:rPr>
        <w:rFonts w:ascii="Times New Roman" w:eastAsia="Times New Roman"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EF537CB"/>
    <w:multiLevelType w:val="hybridMultilevel"/>
    <w:tmpl w:val="17100D8E"/>
    <w:lvl w:ilvl="0" w:tplc="D3D2C1E6">
      <w:start w:val="1"/>
      <w:numFmt w:val="decimal"/>
      <w:lvlText w:val="(%1)"/>
      <w:lvlJc w:val="left"/>
      <w:pPr>
        <w:ind w:left="480" w:hanging="405"/>
      </w:pPr>
    </w:lvl>
    <w:lvl w:ilvl="1" w:tplc="04190019">
      <w:start w:val="1"/>
      <w:numFmt w:val="lowerLetter"/>
      <w:lvlText w:val="%2."/>
      <w:lvlJc w:val="left"/>
      <w:pPr>
        <w:ind w:left="1155" w:hanging="360"/>
      </w:pPr>
    </w:lvl>
    <w:lvl w:ilvl="2" w:tplc="0419001B">
      <w:start w:val="1"/>
      <w:numFmt w:val="lowerRoman"/>
      <w:lvlText w:val="%3."/>
      <w:lvlJc w:val="right"/>
      <w:pPr>
        <w:ind w:left="1875" w:hanging="180"/>
      </w:pPr>
    </w:lvl>
    <w:lvl w:ilvl="3" w:tplc="0419000F">
      <w:start w:val="1"/>
      <w:numFmt w:val="decimal"/>
      <w:lvlText w:val="%4."/>
      <w:lvlJc w:val="left"/>
      <w:pPr>
        <w:ind w:left="2595" w:hanging="360"/>
      </w:pPr>
    </w:lvl>
    <w:lvl w:ilvl="4" w:tplc="04190019">
      <w:start w:val="1"/>
      <w:numFmt w:val="lowerLetter"/>
      <w:lvlText w:val="%5."/>
      <w:lvlJc w:val="left"/>
      <w:pPr>
        <w:ind w:left="3315" w:hanging="360"/>
      </w:pPr>
    </w:lvl>
    <w:lvl w:ilvl="5" w:tplc="0419001B">
      <w:start w:val="1"/>
      <w:numFmt w:val="lowerRoman"/>
      <w:lvlText w:val="%6."/>
      <w:lvlJc w:val="right"/>
      <w:pPr>
        <w:ind w:left="4035" w:hanging="180"/>
      </w:pPr>
    </w:lvl>
    <w:lvl w:ilvl="6" w:tplc="0419000F">
      <w:start w:val="1"/>
      <w:numFmt w:val="decimal"/>
      <w:lvlText w:val="%7."/>
      <w:lvlJc w:val="left"/>
      <w:pPr>
        <w:ind w:left="4755" w:hanging="360"/>
      </w:pPr>
    </w:lvl>
    <w:lvl w:ilvl="7" w:tplc="04190019">
      <w:start w:val="1"/>
      <w:numFmt w:val="lowerLetter"/>
      <w:lvlText w:val="%8."/>
      <w:lvlJc w:val="left"/>
      <w:pPr>
        <w:ind w:left="5475" w:hanging="360"/>
      </w:pPr>
    </w:lvl>
    <w:lvl w:ilvl="8" w:tplc="0419001B">
      <w:start w:val="1"/>
      <w:numFmt w:val="lowerRoman"/>
      <w:lvlText w:val="%9."/>
      <w:lvlJc w:val="right"/>
      <w:pPr>
        <w:ind w:left="6195" w:hanging="180"/>
      </w:pPr>
    </w:lvl>
  </w:abstractNum>
  <w:abstractNum w:abstractNumId="16" w15:restartNumberingAfterBreak="0">
    <w:nsid w:val="61216762"/>
    <w:multiLevelType w:val="hybridMultilevel"/>
    <w:tmpl w:val="C0DE928C"/>
    <w:lvl w:ilvl="0" w:tplc="6D363334">
      <w:start w:val="1"/>
      <w:numFmt w:val="decimal"/>
      <w:lvlText w:val="%1)"/>
      <w:lvlJc w:val="left"/>
      <w:pPr>
        <w:ind w:left="435" w:hanging="360"/>
      </w:pPr>
      <w:rPr>
        <w:rFonts w:ascii="Times New Roman" w:eastAsia="Times New Roman"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6"/>
  </w:num>
  <w:num w:numId="2">
    <w:abstractNumId w:val="18"/>
  </w:num>
  <w:num w:numId="3">
    <w:abstractNumId w:val="0"/>
  </w:num>
  <w:num w:numId="4">
    <w:abstractNumId w:val="12"/>
  </w:num>
  <w:num w:numId="5">
    <w:abstractNumId w:val="10"/>
  </w:num>
  <w:num w:numId="6">
    <w:abstractNumId w:val="13"/>
  </w:num>
  <w:num w:numId="7">
    <w:abstractNumId w:val="5"/>
  </w:num>
  <w:num w:numId="8">
    <w:abstractNumId w:val="11"/>
  </w:num>
  <w:num w:numId="9">
    <w:abstractNumId w:val="19"/>
  </w:num>
  <w:num w:numId="10">
    <w:abstractNumId w:val="20"/>
  </w:num>
  <w:num w:numId="11">
    <w:abstractNumId w:val="9"/>
  </w:num>
  <w:num w:numId="12">
    <w:abstractNumId w:val="17"/>
  </w:num>
  <w:num w:numId="13">
    <w:abstractNumId w:val="3"/>
  </w:num>
  <w:num w:numId="14">
    <w:abstractNumId w:val="2"/>
  </w:num>
  <w:num w:numId="15">
    <w:abstractNumId w:val="7"/>
  </w:num>
  <w:num w:numId="16">
    <w:abstractNumId w:val="16"/>
  </w:num>
  <w:num w:numId="17">
    <w:abstractNumId w:val="1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TrackMoves/>
  <w:defaultTabStop w:val="708"/>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F1039"/>
    <w:rsid w:val="00010DF1"/>
    <w:rsid w:val="00016D65"/>
    <w:rsid w:val="000A44BB"/>
    <w:rsid w:val="00100C5D"/>
    <w:rsid w:val="00102A1A"/>
    <w:rsid w:val="00130B84"/>
    <w:rsid w:val="00132C09"/>
    <w:rsid w:val="00133BEA"/>
    <w:rsid w:val="0014120C"/>
    <w:rsid w:val="00144B56"/>
    <w:rsid w:val="001450F3"/>
    <w:rsid w:val="001735F7"/>
    <w:rsid w:val="001A1288"/>
    <w:rsid w:val="001E33B0"/>
    <w:rsid w:val="002479CD"/>
    <w:rsid w:val="002506C5"/>
    <w:rsid w:val="00266C96"/>
    <w:rsid w:val="00271CBA"/>
    <w:rsid w:val="002C475B"/>
    <w:rsid w:val="002E7077"/>
    <w:rsid w:val="00307C52"/>
    <w:rsid w:val="00361E6B"/>
    <w:rsid w:val="0036740B"/>
    <w:rsid w:val="00394B82"/>
    <w:rsid w:val="003A0CF4"/>
    <w:rsid w:val="003B4D5C"/>
    <w:rsid w:val="003D10F2"/>
    <w:rsid w:val="00433DE2"/>
    <w:rsid w:val="00440671"/>
    <w:rsid w:val="004D02DF"/>
    <w:rsid w:val="004D1F38"/>
    <w:rsid w:val="00505D9E"/>
    <w:rsid w:val="005129F9"/>
    <w:rsid w:val="005226A8"/>
    <w:rsid w:val="0054198F"/>
    <w:rsid w:val="005F4AEC"/>
    <w:rsid w:val="0060491B"/>
    <w:rsid w:val="006157D8"/>
    <w:rsid w:val="006234B8"/>
    <w:rsid w:val="00624CC1"/>
    <w:rsid w:val="00624FF2"/>
    <w:rsid w:val="0064431E"/>
    <w:rsid w:val="00670D6D"/>
    <w:rsid w:val="00670FF7"/>
    <w:rsid w:val="0067675A"/>
    <w:rsid w:val="006811ED"/>
    <w:rsid w:val="006B0582"/>
    <w:rsid w:val="006B74BF"/>
    <w:rsid w:val="006D3E4F"/>
    <w:rsid w:val="006D70FC"/>
    <w:rsid w:val="006E22AE"/>
    <w:rsid w:val="006F1102"/>
    <w:rsid w:val="00703E6B"/>
    <w:rsid w:val="00713ED3"/>
    <w:rsid w:val="00731F93"/>
    <w:rsid w:val="00763252"/>
    <w:rsid w:val="007852C9"/>
    <w:rsid w:val="007A00F4"/>
    <w:rsid w:val="007A4933"/>
    <w:rsid w:val="007D5410"/>
    <w:rsid w:val="0080730D"/>
    <w:rsid w:val="008313FC"/>
    <w:rsid w:val="0085340C"/>
    <w:rsid w:val="00867F9E"/>
    <w:rsid w:val="00893821"/>
    <w:rsid w:val="008952DF"/>
    <w:rsid w:val="008B7E94"/>
    <w:rsid w:val="00907D05"/>
    <w:rsid w:val="009313E9"/>
    <w:rsid w:val="00934C81"/>
    <w:rsid w:val="0094533A"/>
    <w:rsid w:val="00954D88"/>
    <w:rsid w:val="0099571A"/>
    <w:rsid w:val="009D357F"/>
    <w:rsid w:val="009E6A7B"/>
    <w:rsid w:val="009F2E57"/>
    <w:rsid w:val="009F4692"/>
    <w:rsid w:val="00A00A19"/>
    <w:rsid w:val="00A025F7"/>
    <w:rsid w:val="00A072B1"/>
    <w:rsid w:val="00A212D7"/>
    <w:rsid w:val="00A81848"/>
    <w:rsid w:val="00A83F64"/>
    <w:rsid w:val="00AC6171"/>
    <w:rsid w:val="00AD5A82"/>
    <w:rsid w:val="00B013CF"/>
    <w:rsid w:val="00B06894"/>
    <w:rsid w:val="00B322C9"/>
    <w:rsid w:val="00B42672"/>
    <w:rsid w:val="00BB1A04"/>
    <w:rsid w:val="00BF1682"/>
    <w:rsid w:val="00BF409A"/>
    <w:rsid w:val="00C13724"/>
    <w:rsid w:val="00C4036C"/>
    <w:rsid w:val="00C62451"/>
    <w:rsid w:val="00C73A96"/>
    <w:rsid w:val="00CA0FAB"/>
    <w:rsid w:val="00CA2769"/>
    <w:rsid w:val="00CB7AFD"/>
    <w:rsid w:val="00CC1831"/>
    <w:rsid w:val="00CD7A64"/>
    <w:rsid w:val="00CF1039"/>
    <w:rsid w:val="00CF34BA"/>
    <w:rsid w:val="00D369F4"/>
    <w:rsid w:val="00D72398"/>
    <w:rsid w:val="00D9196D"/>
    <w:rsid w:val="00DC09BB"/>
    <w:rsid w:val="00DD497A"/>
    <w:rsid w:val="00DE4ED0"/>
    <w:rsid w:val="00E03D8B"/>
    <w:rsid w:val="00E36538"/>
    <w:rsid w:val="00E43FE6"/>
    <w:rsid w:val="00E65ED8"/>
    <w:rsid w:val="00E678F2"/>
    <w:rsid w:val="00E70913"/>
    <w:rsid w:val="00E71534"/>
    <w:rsid w:val="00E73D65"/>
    <w:rsid w:val="00E87719"/>
    <w:rsid w:val="00EA5266"/>
    <w:rsid w:val="00EA64FE"/>
    <w:rsid w:val="00EC69CE"/>
    <w:rsid w:val="00ED7C05"/>
    <w:rsid w:val="00F0657B"/>
    <w:rsid w:val="00F07B3A"/>
    <w:rsid w:val="00F32669"/>
    <w:rsid w:val="00F41657"/>
    <w:rsid w:val="00F543A0"/>
    <w:rsid w:val="00F64544"/>
    <w:rsid w:val="00F727DA"/>
    <w:rsid w:val="00FA6348"/>
    <w:rsid w:val="00FE4A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48F0D7"/>
  <w15:chartTrackingRefBased/>
  <w15:docId w15:val="{B4BF7988-8BF5-4694-9643-6250F0D38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F1039"/>
    <w:pPr>
      <w:ind w:firstLine="720"/>
      <w:jc w:val="both"/>
    </w:pPr>
    <w:rPr>
      <w:rFonts w:ascii="Times New Roman" w:eastAsia="Times New Roman" w:hAnsi="Times New Roman"/>
      <w:lang w:val="en-US" w:eastAsia="en-US"/>
    </w:rPr>
  </w:style>
  <w:style w:type="paragraph" w:styleId="1">
    <w:name w:val="heading 1"/>
    <w:basedOn w:val="a"/>
    <w:next w:val="a"/>
    <w:link w:val="10"/>
    <w:qFormat/>
    <w:rsid w:val="00CF1039"/>
    <w:pPr>
      <w:keepNext/>
      <w:spacing w:before="240" w:after="60"/>
      <w:outlineLvl w:val="0"/>
    </w:pPr>
    <w:rPr>
      <w:rFonts w:ascii="Arial" w:hAnsi="Arial"/>
      <w:b/>
      <w:kern w:val="28"/>
      <w:sz w:val="28"/>
    </w:rPr>
  </w:style>
  <w:style w:type="paragraph" w:styleId="2">
    <w:name w:val="heading 2"/>
    <w:basedOn w:val="a"/>
    <w:next w:val="a"/>
    <w:link w:val="20"/>
    <w:qFormat/>
    <w:rsid w:val="00CF1039"/>
    <w:pPr>
      <w:keepNext/>
      <w:jc w:val="center"/>
      <w:outlineLvl w:val="1"/>
    </w:pPr>
    <w:rPr>
      <w:rFonts w:ascii="$ Benguiat_Bold" w:hAnsi="$ Benguiat_Bold"/>
      <w:b/>
      <w:sz w:val="132"/>
    </w:rPr>
  </w:style>
  <w:style w:type="paragraph" w:styleId="3">
    <w:name w:val="heading 3"/>
    <w:basedOn w:val="a"/>
    <w:next w:val="a"/>
    <w:link w:val="30"/>
    <w:qFormat/>
    <w:rsid w:val="00CF1039"/>
    <w:pPr>
      <w:keepNext/>
      <w:jc w:val="center"/>
      <w:outlineLvl w:val="2"/>
    </w:pPr>
    <w:rPr>
      <w:rFonts w:ascii="$Caslon" w:hAnsi="$Caslon"/>
      <w:b/>
    </w:rPr>
  </w:style>
  <w:style w:type="paragraph" w:styleId="4">
    <w:name w:val="heading 4"/>
    <w:basedOn w:val="a"/>
    <w:next w:val="a"/>
    <w:link w:val="40"/>
    <w:qFormat/>
    <w:rsid w:val="00CF1039"/>
    <w:pPr>
      <w:keepNext/>
      <w:jc w:val="center"/>
      <w:outlineLvl w:val="3"/>
    </w:pPr>
    <w:rPr>
      <w:rFonts w:ascii="$Caslon" w:hAnsi="$Caslon"/>
      <w:b/>
      <w:sz w:val="26"/>
    </w:rPr>
  </w:style>
  <w:style w:type="paragraph" w:styleId="5">
    <w:name w:val="heading 5"/>
    <w:basedOn w:val="a"/>
    <w:next w:val="a"/>
    <w:link w:val="50"/>
    <w:qFormat/>
    <w:rsid w:val="00CF1039"/>
    <w:pPr>
      <w:keepNext/>
      <w:jc w:val="center"/>
      <w:outlineLvl w:val="4"/>
    </w:pPr>
    <w:rPr>
      <w:rFonts w:ascii="$Caslon" w:hAnsi="$Caslon"/>
      <w:sz w:val="24"/>
    </w:rPr>
  </w:style>
  <w:style w:type="paragraph" w:styleId="6">
    <w:name w:val="heading 6"/>
    <w:basedOn w:val="a"/>
    <w:next w:val="a"/>
    <w:link w:val="60"/>
    <w:qFormat/>
    <w:rsid w:val="00CF1039"/>
    <w:pPr>
      <w:keepNext/>
      <w:jc w:val="center"/>
      <w:outlineLvl w:val="5"/>
    </w:pPr>
    <w:rPr>
      <w:rFonts w:ascii="$Caslon" w:hAnsi="$Caslon"/>
      <w:b/>
      <w:sz w:val="22"/>
    </w:rPr>
  </w:style>
  <w:style w:type="paragraph" w:styleId="7">
    <w:name w:val="heading 7"/>
    <w:basedOn w:val="a"/>
    <w:next w:val="a"/>
    <w:link w:val="70"/>
    <w:qFormat/>
    <w:rsid w:val="00CF1039"/>
    <w:pPr>
      <w:keepNext/>
      <w:jc w:val="center"/>
      <w:outlineLvl w:val="6"/>
    </w:pPr>
    <w:rPr>
      <w:rFonts w:ascii="Garamond" w:hAnsi="Garamond"/>
      <w:b/>
      <w:sz w:val="28"/>
    </w:rPr>
  </w:style>
  <w:style w:type="paragraph" w:styleId="8">
    <w:name w:val="heading 8"/>
    <w:basedOn w:val="a"/>
    <w:next w:val="a"/>
    <w:link w:val="80"/>
    <w:qFormat/>
    <w:rsid w:val="00CF1039"/>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CF1039"/>
    <w:rPr>
      <w:rFonts w:ascii="Arial" w:eastAsia="Times New Roman" w:hAnsi="Arial" w:cs="Times New Roman"/>
      <w:b/>
      <w:kern w:val="28"/>
      <w:sz w:val="28"/>
      <w:szCs w:val="20"/>
      <w:lang w:val="en-US"/>
    </w:rPr>
  </w:style>
  <w:style w:type="character" w:customStyle="1" w:styleId="20">
    <w:name w:val="Заголовок 2 Знак"/>
    <w:link w:val="2"/>
    <w:rsid w:val="00CF1039"/>
    <w:rPr>
      <w:rFonts w:ascii="$ Benguiat_Bold" w:eastAsia="Times New Roman" w:hAnsi="$ Benguiat_Bold" w:cs="Times New Roman"/>
      <w:b/>
      <w:sz w:val="132"/>
      <w:szCs w:val="20"/>
    </w:rPr>
  </w:style>
  <w:style w:type="character" w:customStyle="1" w:styleId="30">
    <w:name w:val="Заголовок 3 Знак"/>
    <w:link w:val="3"/>
    <w:rsid w:val="00CF1039"/>
    <w:rPr>
      <w:rFonts w:ascii="$Caslon" w:eastAsia="Times New Roman" w:hAnsi="$Caslon" w:cs="Times New Roman"/>
      <w:b/>
      <w:sz w:val="20"/>
      <w:szCs w:val="20"/>
    </w:rPr>
  </w:style>
  <w:style w:type="character" w:customStyle="1" w:styleId="40">
    <w:name w:val="Заголовок 4 Знак"/>
    <w:link w:val="4"/>
    <w:rsid w:val="00CF1039"/>
    <w:rPr>
      <w:rFonts w:ascii="$Caslon" w:eastAsia="Times New Roman" w:hAnsi="$Caslon" w:cs="Times New Roman"/>
      <w:b/>
      <w:sz w:val="26"/>
      <w:szCs w:val="20"/>
    </w:rPr>
  </w:style>
  <w:style w:type="character" w:customStyle="1" w:styleId="50">
    <w:name w:val="Заголовок 5 Знак"/>
    <w:link w:val="5"/>
    <w:rsid w:val="00CF1039"/>
    <w:rPr>
      <w:rFonts w:ascii="$Caslon" w:eastAsia="Times New Roman" w:hAnsi="$Caslon" w:cs="Times New Roman"/>
      <w:sz w:val="24"/>
      <w:szCs w:val="20"/>
    </w:rPr>
  </w:style>
  <w:style w:type="character" w:customStyle="1" w:styleId="60">
    <w:name w:val="Заголовок 6 Знак"/>
    <w:link w:val="6"/>
    <w:rsid w:val="00CF1039"/>
    <w:rPr>
      <w:rFonts w:ascii="$Caslon" w:eastAsia="Times New Roman" w:hAnsi="$Caslon" w:cs="Times New Roman"/>
      <w:b/>
      <w:szCs w:val="20"/>
    </w:rPr>
  </w:style>
  <w:style w:type="character" w:customStyle="1" w:styleId="70">
    <w:name w:val="Заголовок 7 Знак"/>
    <w:link w:val="7"/>
    <w:rsid w:val="00CF1039"/>
    <w:rPr>
      <w:rFonts w:ascii="Garamond" w:eastAsia="Times New Roman" w:hAnsi="Garamond" w:cs="Times New Roman"/>
      <w:b/>
      <w:sz w:val="28"/>
      <w:szCs w:val="20"/>
      <w:lang w:val="en-US"/>
    </w:rPr>
  </w:style>
  <w:style w:type="character" w:customStyle="1" w:styleId="80">
    <w:name w:val="Заголовок 8 Знак"/>
    <w:link w:val="8"/>
    <w:rsid w:val="00CF1039"/>
    <w:rPr>
      <w:rFonts w:ascii="$Caslon" w:eastAsia="Times New Roman" w:hAnsi="$Caslon" w:cs="Times New Roman"/>
      <w:b/>
      <w:sz w:val="24"/>
      <w:szCs w:val="20"/>
      <w:lang w:val="en-US"/>
    </w:rPr>
  </w:style>
  <w:style w:type="paragraph" w:styleId="a3">
    <w:name w:val="Balloon Text"/>
    <w:basedOn w:val="a"/>
    <w:link w:val="a4"/>
    <w:rsid w:val="00CF1039"/>
    <w:rPr>
      <w:rFonts w:ascii="Tahoma" w:hAnsi="Tahoma"/>
      <w:sz w:val="16"/>
      <w:szCs w:val="16"/>
    </w:rPr>
  </w:style>
  <w:style w:type="character" w:customStyle="1" w:styleId="a4">
    <w:name w:val="Текст выноски Знак"/>
    <w:link w:val="a3"/>
    <w:rsid w:val="00CF1039"/>
    <w:rPr>
      <w:rFonts w:ascii="Tahoma" w:eastAsia="Times New Roman" w:hAnsi="Tahoma" w:cs="Times New Roman"/>
      <w:sz w:val="16"/>
      <w:szCs w:val="16"/>
      <w:lang w:val="en-US"/>
    </w:rPr>
  </w:style>
  <w:style w:type="paragraph" w:customStyle="1" w:styleId="CharChar">
    <w:name w:val="Знак Знак Char Char Знак"/>
    <w:basedOn w:val="a"/>
    <w:rsid w:val="00CF1039"/>
    <w:pPr>
      <w:spacing w:after="160" w:line="240" w:lineRule="exact"/>
      <w:ind w:firstLine="0"/>
      <w:jc w:val="left"/>
    </w:pPr>
    <w:rPr>
      <w:rFonts w:ascii="Arial" w:eastAsia="Batang" w:hAnsi="Arial" w:cs="Arial"/>
    </w:rPr>
  </w:style>
  <w:style w:type="paragraph" w:styleId="a5">
    <w:name w:val="Normal (Web)"/>
    <w:basedOn w:val="a"/>
    <w:unhideWhenUsed/>
    <w:rsid w:val="00CF1039"/>
    <w:pPr>
      <w:ind w:firstLine="567"/>
    </w:pPr>
    <w:rPr>
      <w:sz w:val="24"/>
      <w:szCs w:val="24"/>
      <w:lang w:val="ru-RU" w:eastAsia="ru-RU"/>
    </w:rPr>
  </w:style>
  <w:style w:type="paragraph" w:customStyle="1" w:styleId="cn">
    <w:name w:val="cn"/>
    <w:basedOn w:val="a"/>
    <w:rsid w:val="00CF1039"/>
    <w:pPr>
      <w:ind w:firstLine="0"/>
      <w:jc w:val="center"/>
    </w:pPr>
    <w:rPr>
      <w:sz w:val="24"/>
      <w:szCs w:val="24"/>
      <w:lang w:val="ru-RU" w:eastAsia="ru-RU"/>
    </w:rPr>
  </w:style>
  <w:style w:type="paragraph" w:customStyle="1" w:styleId="cb">
    <w:name w:val="cb"/>
    <w:basedOn w:val="a"/>
    <w:uiPriority w:val="99"/>
    <w:semiHidden/>
    <w:rsid w:val="00CF1039"/>
    <w:pPr>
      <w:ind w:firstLine="0"/>
      <w:jc w:val="center"/>
    </w:pPr>
    <w:rPr>
      <w:b/>
      <w:bCs/>
      <w:sz w:val="24"/>
      <w:szCs w:val="24"/>
      <w:lang w:val="ru-RU" w:eastAsia="ru-RU"/>
    </w:rPr>
  </w:style>
  <w:style w:type="paragraph" w:styleId="a6">
    <w:name w:val="header"/>
    <w:basedOn w:val="a"/>
    <w:link w:val="a7"/>
    <w:rsid w:val="00CF1039"/>
    <w:pPr>
      <w:tabs>
        <w:tab w:val="center" w:pos="4677"/>
        <w:tab w:val="right" w:pos="9355"/>
      </w:tabs>
    </w:pPr>
  </w:style>
  <w:style w:type="character" w:customStyle="1" w:styleId="a7">
    <w:name w:val="Верхний колонтитул Знак"/>
    <w:link w:val="a6"/>
    <w:rsid w:val="00CF1039"/>
    <w:rPr>
      <w:rFonts w:ascii="Times New Roman" w:eastAsia="Times New Roman" w:hAnsi="Times New Roman" w:cs="Times New Roman"/>
      <w:sz w:val="20"/>
      <w:szCs w:val="20"/>
      <w:lang w:val="en-US"/>
    </w:rPr>
  </w:style>
  <w:style w:type="paragraph" w:styleId="a8">
    <w:name w:val="footer"/>
    <w:basedOn w:val="a"/>
    <w:link w:val="a9"/>
    <w:rsid w:val="00CF1039"/>
    <w:pPr>
      <w:tabs>
        <w:tab w:val="center" w:pos="4677"/>
        <w:tab w:val="right" w:pos="9355"/>
      </w:tabs>
    </w:pPr>
  </w:style>
  <w:style w:type="character" w:customStyle="1" w:styleId="a9">
    <w:name w:val="Нижний колонтитул Знак"/>
    <w:link w:val="a8"/>
    <w:rsid w:val="00CF1039"/>
    <w:rPr>
      <w:rFonts w:ascii="Times New Roman" w:eastAsia="Times New Roman" w:hAnsi="Times New Roman" w:cs="Times New Roman"/>
      <w:sz w:val="20"/>
      <w:szCs w:val="20"/>
      <w:lang w:val="en-US"/>
    </w:rPr>
  </w:style>
  <w:style w:type="table" w:styleId="aa">
    <w:name w:val="Table Grid"/>
    <w:basedOn w:val="a1"/>
    <w:rsid w:val="00CF1039"/>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CF1039"/>
    <w:pPr>
      <w:ind w:firstLine="0"/>
      <w:jc w:val="left"/>
    </w:pPr>
    <w:rPr>
      <w:rFonts w:ascii="Arial" w:hAnsi="Arial" w:cs="Arial"/>
      <w:lang w:val="ru-RU" w:eastAsia="ru-RU"/>
    </w:rPr>
  </w:style>
  <w:style w:type="table" w:customStyle="1" w:styleId="GrilTabel1">
    <w:name w:val="Grilă Tabel1"/>
    <w:basedOn w:val="a1"/>
    <w:next w:val="aa"/>
    <w:uiPriority w:val="59"/>
    <w:rsid w:val="00CF1039"/>
    <w:rPr>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CF1039"/>
    <w:pPr>
      <w:ind w:left="720"/>
      <w:contextualSpacing/>
    </w:pPr>
  </w:style>
  <w:style w:type="numbering" w:customStyle="1" w:styleId="FrListare1">
    <w:name w:val="Fără Listare1"/>
    <w:next w:val="a2"/>
    <w:semiHidden/>
    <w:rsid w:val="00CF1039"/>
  </w:style>
  <w:style w:type="character" w:styleId="ac">
    <w:name w:val="page number"/>
    <w:basedOn w:val="a0"/>
    <w:rsid w:val="00CF1039"/>
  </w:style>
  <w:style w:type="paragraph" w:customStyle="1" w:styleId="tt">
    <w:name w:val="tt"/>
    <w:basedOn w:val="a"/>
    <w:rsid w:val="00CF1039"/>
    <w:pPr>
      <w:ind w:firstLine="0"/>
      <w:jc w:val="center"/>
    </w:pPr>
    <w:rPr>
      <w:b/>
      <w:bCs/>
      <w:sz w:val="24"/>
      <w:szCs w:val="24"/>
      <w:lang w:val="ru-RU" w:eastAsia="ru-RU"/>
    </w:rPr>
  </w:style>
  <w:style w:type="paragraph" w:customStyle="1" w:styleId="CharChar0">
    <w:name w:val="Char Char Знак Знак"/>
    <w:basedOn w:val="a"/>
    <w:rsid w:val="00CF1039"/>
    <w:pPr>
      <w:spacing w:after="160" w:line="240" w:lineRule="exact"/>
      <w:ind w:firstLine="0"/>
      <w:jc w:val="left"/>
    </w:pPr>
    <w:rPr>
      <w:rFonts w:ascii="Arial" w:eastAsia="Batang" w:hAnsi="Arial" w:cs="Arial"/>
    </w:rPr>
  </w:style>
  <w:style w:type="character" w:customStyle="1" w:styleId="docheader1">
    <w:name w:val="doc_header1"/>
    <w:rsid w:val="00CF1039"/>
    <w:rPr>
      <w:rFonts w:ascii="Times New Roman" w:hAnsi="Times New Roman" w:cs="Times New Roman" w:hint="default"/>
      <w:b/>
      <w:bCs/>
      <w:color w:val="000000"/>
      <w:sz w:val="24"/>
      <w:szCs w:val="24"/>
    </w:rPr>
  </w:style>
  <w:style w:type="character" w:styleId="ad">
    <w:name w:val="Strong"/>
    <w:uiPriority w:val="22"/>
    <w:qFormat/>
    <w:rsid w:val="00CF1039"/>
    <w:rPr>
      <w:b/>
      <w:bCs/>
    </w:rPr>
  </w:style>
  <w:style w:type="character" w:customStyle="1" w:styleId="docsign11">
    <w:name w:val="doc_sign11"/>
    <w:rsid w:val="00CF1039"/>
    <w:rPr>
      <w:rFonts w:ascii="Times New Roman" w:hAnsi="Times New Roman" w:cs="Times New Roman" w:hint="default"/>
      <w:b/>
      <w:bCs/>
      <w:color w:val="000000"/>
      <w:sz w:val="22"/>
      <w:szCs w:val="22"/>
    </w:rPr>
  </w:style>
  <w:style w:type="character" w:customStyle="1" w:styleId="sttart">
    <w:name w:val="st_tart"/>
    <w:basedOn w:val="a0"/>
    <w:rsid w:val="00CF1039"/>
  </w:style>
  <w:style w:type="character" w:customStyle="1" w:styleId="tal1">
    <w:name w:val="tal1"/>
    <w:rsid w:val="00CF1039"/>
  </w:style>
  <w:style w:type="table" w:customStyle="1" w:styleId="GrilTabel2">
    <w:name w:val="Grilă Tabel2"/>
    <w:basedOn w:val="a1"/>
    <w:next w:val="aa"/>
    <w:rsid w:val="00CF1039"/>
    <w:rPr>
      <w:rFonts w:ascii="Times New Roman" w:eastAsia="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CF1039"/>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CF1039"/>
  </w:style>
  <w:style w:type="paragraph" w:customStyle="1" w:styleId="cnam1">
    <w:name w:val="cnam1"/>
    <w:basedOn w:val="a"/>
    <w:rsid w:val="00CF1039"/>
    <w:pPr>
      <w:spacing w:before="100" w:beforeAutospacing="1" w:after="100" w:afterAutospacing="1"/>
      <w:ind w:firstLine="0"/>
      <w:jc w:val="left"/>
    </w:pPr>
    <w:rPr>
      <w:color w:val="2D2D2D"/>
      <w:sz w:val="29"/>
      <w:szCs w:val="29"/>
      <w:lang w:eastAsia="zh-CN"/>
    </w:rPr>
  </w:style>
  <w:style w:type="character" w:styleId="ae">
    <w:name w:val="annotation reference"/>
    <w:rsid w:val="00CF1039"/>
    <w:rPr>
      <w:sz w:val="16"/>
      <w:szCs w:val="16"/>
    </w:rPr>
  </w:style>
  <w:style w:type="paragraph" w:styleId="af">
    <w:name w:val="annotation text"/>
    <w:basedOn w:val="a"/>
    <w:link w:val="af0"/>
    <w:rsid w:val="00CF1039"/>
    <w:pPr>
      <w:ind w:firstLine="0"/>
      <w:jc w:val="left"/>
    </w:pPr>
    <w:rPr>
      <w:lang w:val="ro-RO" w:eastAsia="ru-RU"/>
    </w:rPr>
  </w:style>
  <w:style w:type="character" w:customStyle="1" w:styleId="af0">
    <w:name w:val="Текст примечания Знак"/>
    <w:link w:val="af"/>
    <w:rsid w:val="00CF1039"/>
    <w:rPr>
      <w:rFonts w:ascii="Times New Roman" w:eastAsia="Times New Roman" w:hAnsi="Times New Roman" w:cs="Times New Roman"/>
      <w:sz w:val="20"/>
      <w:szCs w:val="20"/>
      <w:lang w:val="ro-RO" w:eastAsia="ru-RU"/>
    </w:rPr>
  </w:style>
  <w:style w:type="paragraph" w:styleId="af1">
    <w:name w:val="annotation subject"/>
    <w:basedOn w:val="af"/>
    <w:next w:val="af"/>
    <w:link w:val="af2"/>
    <w:rsid w:val="00CF1039"/>
    <w:rPr>
      <w:b/>
      <w:bCs/>
    </w:rPr>
  </w:style>
  <w:style w:type="character" w:customStyle="1" w:styleId="af2">
    <w:name w:val="Тема примечания Знак"/>
    <w:link w:val="af1"/>
    <w:rsid w:val="00CF1039"/>
    <w:rPr>
      <w:rFonts w:ascii="Times New Roman" w:eastAsia="Times New Roman" w:hAnsi="Times New Roman" w:cs="Times New Roman"/>
      <w:b/>
      <w:bCs/>
      <w:sz w:val="20"/>
      <w:szCs w:val="20"/>
      <w:lang w:val="ro-RO" w:eastAsia="ru-RU"/>
    </w:rPr>
  </w:style>
  <w:style w:type="character" w:customStyle="1" w:styleId="apple-converted-space">
    <w:name w:val="apple-converted-space"/>
    <w:rsid w:val="00CF1039"/>
  </w:style>
  <w:style w:type="character" w:customStyle="1" w:styleId="docheader">
    <w:name w:val="doc_header"/>
    <w:rsid w:val="00CF1039"/>
  </w:style>
  <w:style w:type="paragraph" w:customStyle="1" w:styleId="Style2">
    <w:name w:val="Style2"/>
    <w:basedOn w:val="a"/>
    <w:uiPriority w:val="99"/>
    <w:rsid w:val="00CF1039"/>
    <w:pPr>
      <w:widowControl w:val="0"/>
      <w:autoSpaceDE w:val="0"/>
      <w:autoSpaceDN w:val="0"/>
      <w:adjustRightInd w:val="0"/>
      <w:spacing w:line="373" w:lineRule="exact"/>
      <w:ind w:firstLine="696"/>
    </w:pPr>
    <w:rPr>
      <w:sz w:val="24"/>
      <w:szCs w:val="24"/>
      <w:lang w:val="ru-RU" w:eastAsia="ru-RU"/>
    </w:rPr>
  </w:style>
  <w:style w:type="paragraph" w:customStyle="1" w:styleId="Style8">
    <w:name w:val="Style8"/>
    <w:basedOn w:val="a"/>
    <w:uiPriority w:val="99"/>
    <w:rsid w:val="00CF1039"/>
    <w:pPr>
      <w:widowControl w:val="0"/>
      <w:autoSpaceDE w:val="0"/>
      <w:autoSpaceDN w:val="0"/>
      <w:adjustRightInd w:val="0"/>
      <w:spacing w:line="317" w:lineRule="exact"/>
      <w:ind w:firstLine="0"/>
      <w:jc w:val="left"/>
    </w:pPr>
    <w:rPr>
      <w:sz w:val="24"/>
      <w:szCs w:val="24"/>
      <w:lang w:val="ru-RU" w:eastAsia="ru-RU"/>
    </w:rPr>
  </w:style>
  <w:style w:type="paragraph" w:customStyle="1" w:styleId="Style9">
    <w:name w:val="Style9"/>
    <w:basedOn w:val="a"/>
    <w:uiPriority w:val="99"/>
    <w:rsid w:val="00CF1039"/>
    <w:pPr>
      <w:widowControl w:val="0"/>
      <w:autoSpaceDE w:val="0"/>
      <w:autoSpaceDN w:val="0"/>
      <w:adjustRightInd w:val="0"/>
      <w:spacing w:line="326" w:lineRule="exact"/>
      <w:ind w:firstLine="398"/>
      <w:jc w:val="left"/>
    </w:pPr>
    <w:rPr>
      <w:sz w:val="24"/>
      <w:szCs w:val="24"/>
      <w:lang w:val="ru-RU" w:eastAsia="ru-RU"/>
    </w:rPr>
  </w:style>
  <w:style w:type="character" w:customStyle="1" w:styleId="FontStyle12">
    <w:name w:val="Font Style12"/>
    <w:uiPriority w:val="99"/>
    <w:rsid w:val="00CF1039"/>
    <w:rPr>
      <w:rFonts w:ascii="Times New Roman" w:hAnsi="Times New Roman" w:cs="Times New Roman"/>
      <w:sz w:val="24"/>
      <w:szCs w:val="24"/>
    </w:rPr>
  </w:style>
  <w:style w:type="numbering" w:customStyle="1" w:styleId="11">
    <w:name w:val="Нет списка1"/>
    <w:next w:val="a2"/>
    <w:uiPriority w:val="99"/>
    <w:semiHidden/>
    <w:unhideWhenUsed/>
    <w:rsid w:val="00CF1039"/>
  </w:style>
  <w:style w:type="paragraph" w:styleId="HTML">
    <w:name w:val="HTML Preformatted"/>
    <w:basedOn w:val="a"/>
    <w:link w:val="HTML0"/>
    <w:semiHidden/>
    <w:unhideWhenUsed/>
    <w:rsid w:val="00CF10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lang w:val="ru-RU" w:eastAsia="ru-RU" w:bidi="hi-IN"/>
    </w:rPr>
  </w:style>
  <w:style w:type="character" w:customStyle="1" w:styleId="HTML0">
    <w:name w:val="Стандартный HTML Знак"/>
    <w:link w:val="HTML"/>
    <w:semiHidden/>
    <w:rsid w:val="00CF1039"/>
    <w:rPr>
      <w:rFonts w:ascii="Courier New" w:eastAsia="Times New Roman" w:hAnsi="Courier New" w:cs="Courier New"/>
      <w:sz w:val="20"/>
      <w:szCs w:val="20"/>
      <w:lang w:eastAsia="ru-RU" w:bidi="hi-IN"/>
    </w:rPr>
  </w:style>
  <w:style w:type="paragraph" w:styleId="af3">
    <w:name w:val="No Spacing"/>
    <w:qFormat/>
    <w:rsid w:val="00CF1039"/>
    <w:rPr>
      <w:rFonts w:ascii="Times New Roman" w:hAnsi="Times New Roman"/>
      <w:sz w:val="24"/>
      <w:szCs w:val="24"/>
    </w:rPr>
  </w:style>
  <w:style w:type="paragraph" w:customStyle="1" w:styleId="ti-grseq-1">
    <w:name w:val="ti-grseq-1"/>
    <w:basedOn w:val="a"/>
    <w:rsid w:val="00CF1039"/>
    <w:pPr>
      <w:spacing w:before="100" w:beforeAutospacing="1" w:after="100" w:afterAutospacing="1"/>
      <w:ind w:firstLine="0"/>
      <w:jc w:val="left"/>
    </w:pPr>
    <w:rPr>
      <w:sz w:val="24"/>
      <w:szCs w:val="24"/>
      <w:lang w:val="ru-RU" w:eastAsia="ru-RU"/>
    </w:rPr>
  </w:style>
  <w:style w:type="paragraph" w:customStyle="1" w:styleId="12">
    <w:name w:val="Обычный1"/>
    <w:basedOn w:val="a"/>
    <w:rsid w:val="00CF1039"/>
    <w:pPr>
      <w:spacing w:before="100" w:beforeAutospacing="1" w:after="100" w:afterAutospacing="1"/>
      <w:ind w:firstLine="0"/>
      <w:jc w:val="left"/>
    </w:pPr>
    <w:rPr>
      <w:sz w:val="24"/>
      <w:szCs w:val="24"/>
      <w:lang w:val="ru-RU" w:eastAsia="ru-RU"/>
    </w:rPr>
  </w:style>
  <w:style w:type="paragraph" w:customStyle="1" w:styleId="ti-tbl">
    <w:name w:val="ti-tbl"/>
    <w:basedOn w:val="a"/>
    <w:rsid w:val="00CF1039"/>
    <w:pPr>
      <w:spacing w:before="100" w:beforeAutospacing="1" w:after="100" w:afterAutospacing="1"/>
      <w:ind w:firstLine="0"/>
      <w:jc w:val="left"/>
    </w:pPr>
    <w:rPr>
      <w:sz w:val="24"/>
      <w:szCs w:val="24"/>
      <w:lang w:val="ru-RU" w:eastAsia="ru-RU"/>
    </w:rPr>
  </w:style>
  <w:style w:type="paragraph" w:customStyle="1" w:styleId="tbl-hdr">
    <w:name w:val="tbl-hdr"/>
    <w:basedOn w:val="a"/>
    <w:rsid w:val="00CF1039"/>
    <w:pPr>
      <w:spacing w:before="100" w:beforeAutospacing="1" w:after="100" w:afterAutospacing="1"/>
      <w:ind w:firstLine="0"/>
      <w:jc w:val="left"/>
    </w:pPr>
    <w:rPr>
      <w:sz w:val="24"/>
      <w:szCs w:val="24"/>
      <w:lang w:val="ru-RU" w:eastAsia="ru-RU"/>
    </w:rPr>
  </w:style>
  <w:style w:type="paragraph" w:customStyle="1" w:styleId="tbl-txt">
    <w:name w:val="tbl-txt"/>
    <w:basedOn w:val="a"/>
    <w:rsid w:val="00CF1039"/>
    <w:pPr>
      <w:spacing w:before="100" w:beforeAutospacing="1" w:after="100" w:afterAutospacing="1"/>
      <w:ind w:firstLine="0"/>
      <w:jc w:val="left"/>
    </w:pPr>
    <w:rPr>
      <w:sz w:val="24"/>
      <w:szCs w:val="24"/>
      <w:lang w:val="ru-RU" w:eastAsia="ru-RU"/>
    </w:rPr>
  </w:style>
  <w:style w:type="paragraph" w:customStyle="1" w:styleId="tbl-num">
    <w:name w:val="tbl-num"/>
    <w:basedOn w:val="a"/>
    <w:rsid w:val="00CF1039"/>
    <w:pPr>
      <w:spacing w:before="100" w:beforeAutospacing="1" w:after="100" w:afterAutospacing="1"/>
      <w:ind w:firstLine="0"/>
      <w:jc w:val="left"/>
    </w:pPr>
    <w:rPr>
      <w:sz w:val="24"/>
      <w:szCs w:val="24"/>
      <w:lang w:val="ru-RU" w:eastAsia="ru-RU"/>
    </w:rPr>
  </w:style>
  <w:style w:type="character" w:customStyle="1" w:styleId="bold">
    <w:name w:val="bold"/>
    <w:basedOn w:val="a0"/>
    <w:rsid w:val="00CF1039"/>
  </w:style>
  <w:style w:type="character" w:customStyle="1" w:styleId="italic">
    <w:name w:val="italic"/>
    <w:basedOn w:val="a0"/>
    <w:rsid w:val="00CF1039"/>
  </w:style>
  <w:style w:type="character" w:customStyle="1" w:styleId="super">
    <w:name w:val="super"/>
    <w:basedOn w:val="a0"/>
    <w:rsid w:val="00CF1039"/>
  </w:style>
  <w:style w:type="character" w:customStyle="1" w:styleId="apple-style-span">
    <w:name w:val="apple-style-span"/>
    <w:basedOn w:val="a0"/>
    <w:rsid w:val="00CF1039"/>
  </w:style>
  <w:style w:type="table" w:customStyle="1" w:styleId="13">
    <w:name w:val="Сетка таблицы1"/>
    <w:basedOn w:val="a1"/>
    <w:rsid w:val="00CF1039"/>
    <w:rPr>
      <w:rFonts w:ascii="Times New Roman" w:eastAsia="Times New Roman" w:hAnsi="Times New Roman"/>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1A1288"/>
    <w:rPr>
      <w:rFonts w:ascii="EUAlbertina-Regular-Identity-H" w:hAnsi="EUAlbertina-Regular-Identity-H" w:hint="default"/>
      <w:b w:val="0"/>
      <w:bCs w:val="0"/>
      <w:i w:val="0"/>
      <w:iCs w:val="0"/>
      <w:color w:val="000000"/>
      <w:sz w:val="16"/>
      <w:szCs w:val="16"/>
    </w:rPr>
  </w:style>
  <w:style w:type="character" w:customStyle="1" w:styleId="docbody">
    <w:name w:val="doc_body"/>
    <w:rsid w:val="00CA27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0675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DBF7994-5846-4D3B-8E2D-8C3448AD0264}"/>
</file>

<file path=customXml/itemProps2.xml><?xml version="1.0" encoding="utf-8"?>
<ds:datastoreItem xmlns:ds="http://schemas.openxmlformats.org/officeDocument/2006/customXml" ds:itemID="{89433403-0511-423D-A65B-B2FD1494996E}"/>
</file>

<file path=customXml/itemProps3.xml><?xml version="1.0" encoding="utf-8"?>
<ds:datastoreItem xmlns:ds="http://schemas.openxmlformats.org/officeDocument/2006/customXml" ds:itemID="{1D736C5B-F549-477F-8F9C-3612FACE4431}"/>
</file>

<file path=customXml/itemProps4.xml><?xml version="1.0" encoding="utf-8"?>
<ds:datastoreItem xmlns:ds="http://schemas.openxmlformats.org/officeDocument/2006/customXml" ds:itemID="{3ED11E16-B3B9-44D2-A2DE-1EF1545104A5}"/>
</file>

<file path=docProps/app.xml><?xml version="1.0" encoding="utf-8"?>
<Properties xmlns="http://schemas.openxmlformats.org/officeDocument/2006/extended-properties" xmlns:vt="http://schemas.openxmlformats.org/officeDocument/2006/docPropsVTypes">
  <Template>Normal</Template>
  <TotalTime>0</TotalTime>
  <Pages>36</Pages>
  <Words>10849</Words>
  <Characters>61842</Characters>
  <Application>Microsoft Office Word</Application>
  <DocSecurity>0</DocSecurity>
  <Lines>515</Lines>
  <Paragraphs>145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CNSP</Company>
  <LinksUpToDate>false</LinksUpToDate>
  <CharactersWithSpaces>72546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407.2018.ro-ru</dc:title>
  <dc:subject/>
  <dc:creator>Carp</dc:creator>
  <cp:keywords/>
  <cp:lastModifiedBy>Asd Asdf</cp:lastModifiedBy>
  <cp:revision>2</cp:revision>
  <cp:lastPrinted>2018-11-15T13:05:00Z</cp:lastPrinted>
  <dcterms:created xsi:type="dcterms:W3CDTF">2018-11-30T13:09:00Z</dcterms:created>
  <dcterms:modified xsi:type="dcterms:W3CDTF">2018-11-30T13:09:00Z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