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F1B" w:rsidRDefault="00D85F1B" w:rsidP="00D85F1B">
      <w:pPr>
        <w:pStyle w:val="tt"/>
        <w:rPr>
          <w:lang w:val="ru-RU"/>
        </w:rPr>
      </w:pPr>
    </w:p>
    <w:p w:rsidR="00D85F1B" w:rsidRPr="00D85F1B" w:rsidRDefault="00D85F1B" w:rsidP="00D85F1B">
      <w:pPr>
        <w:pStyle w:val="tt"/>
        <w:rPr>
          <w:bCs w:val="0"/>
          <w:sz w:val="28"/>
          <w:szCs w:val="28"/>
          <w:lang w:val="ru-RU"/>
        </w:rPr>
      </w:pPr>
      <w:r w:rsidRPr="00D85F1B">
        <w:rPr>
          <w:bCs w:val="0"/>
          <w:sz w:val="28"/>
          <w:szCs w:val="28"/>
          <w:lang w:val="ru-RU"/>
        </w:rPr>
        <w:t xml:space="preserve">О проекте закона о внесении изменений </w:t>
      </w:r>
    </w:p>
    <w:p w:rsidR="00D85F1B" w:rsidRPr="00D85F1B" w:rsidRDefault="006F31AA" w:rsidP="00D85F1B">
      <w:pPr>
        <w:pStyle w:val="tt"/>
        <w:rPr>
          <w:bCs w:val="0"/>
          <w:sz w:val="28"/>
          <w:szCs w:val="28"/>
          <w:lang w:val="ru-RU"/>
        </w:rPr>
      </w:pPr>
      <w:r>
        <w:rPr>
          <w:bCs w:val="0"/>
          <w:sz w:val="28"/>
          <w:szCs w:val="28"/>
          <w:lang w:val="ru-RU"/>
        </w:rPr>
        <w:t xml:space="preserve">и дополнений </w:t>
      </w:r>
      <w:r w:rsidR="00D85F1B" w:rsidRPr="00D85F1B">
        <w:rPr>
          <w:bCs w:val="0"/>
          <w:sz w:val="28"/>
          <w:szCs w:val="28"/>
          <w:lang w:val="ru-RU"/>
        </w:rPr>
        <w:t>в некоторые законодательные акты</w:t>
      </w:r>
    </w:p>
    <w:p w:rsidR="00D85F1B" w:rsidRPr="00D85F1B" w:rsidRDefault="00D85F1B" w:rsidP="00D85F1B">
      <w:pPr>
        <w:pStyle w:val="tt"/>
        <w:rPr>
          <w:b w:val="0"/>
          <w:bCs w:val="0"/>
          <w:sz w:val="28"/>
          <w:szCs w:val="28"/>
          <w:lang w:val="ru-RU"/>
        </w:rPr>
      </w:pPr>
      <w:r w:rsidRPr="00D85F1B">
        <w:rPr>
          <w:bCs w:val="0"/>
          <w:sz w:val="28"/>
          <w:szCs w:val="28"/>
          <w:lang w:val="ru-RU"/>
        </w:rPr>
        <w:t>-----------</w:t>
      </w:r>
      <w:r w:rsidR="006F31AA">
        <w:rPr>
          <w:bCs w:val="0"/>
          <w:sz w:val="28"/>
          <w:szCs w:val="28"/>
          <w:lang w:val="ru-RU"/>
        </w:rPr>
        <w:t>-------------------</w:t>
      </w:r>
      <w:r w:rsidRPr="00D85F1B">
        <w:rPr>
          <w:bCs w:val="0"/>
          <w:sz w:val="28"/>
          <w:szCs w:val="28"/>
          <w:lang w:val="ru-RU"/>
        </w:rPr>
        <w:t>-----------------------------------------</w:t>
      </w:r>
    </w:p>
    <w:p w:rsidR="00D85F1B" w:rsidRPr="00D85F1B" w:rsidRDefault="00D85F1B" w:rsidP="00D85F1B">
      <w:pPr>
        <w:pStyle w:val="a7"/>
        <w:jc w:val="center"/>
        <w:rPr>
          <w:bCs/>
          <w:color w:val="000000" w:themeColor="text1"/>
          <w:sz w:val="28"/>
          <w:szCs w:val="28"/>
        </w:rPr>
      </w:pPr>
    </w:p>
    <w:p w:rsidR="00D85F1B" w:rsidRPr="00D85F1B" w:rsidRDefault="00D85F1B" w:rsidP="00D85F1B">
      <w:pPr>
        <w:pStyle w:val="a7"/>
        <w:jc w:val="both"/>
        <w:rPr>
          <w:color w:val="000000" w:themeColor="text1"/>
          <w:sz w:val="28"/>
          <w:szCs w:val="28"/>
        </w:rPr>
      </w:pPr>
    </w:p>
    <w:p w:rsidR="00D85F1B" w:rsidRPr="00D85F1B" w:rsidRDefault="00D85F1B" w:rsidP="00D85F1B">
      <w:pPr>
        <w:pStyle w:val="a7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 xml:space="preserve">Правительство </w:t>
      </w:r>
      <w:r w:rsidRPr="00D85F1B">
        <w:rPr>
          <w:bCs/>
          <w:color w:val="000000" w:themeColor="text1"/>
          <w:sz w:val="28"/>
          <w:szCs w:val="28"/>
        </w:rPr>
        <w:t>ПОСТАНОВЛЯЕТ:</w:t>
      </w:r>
    </w:p>
    <w:p w:rsidR="00D85F1B" w:rsidRDefault="00D85F1B" w:rsidP="00D85F1B">
      <w:pPr>
        <w:pStyle w:val="tt"/>
        <w:ind w:firstLine="567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:rsidR="00D85F1B" w:rsidRPr="00D85F1B" w:rsidRDefault="00D85F1B" w:rsidP="00D85F1B">
      <w:pPr>
        <w:pStyle w:val="tt"/>
        <w:ind w:firstLine="567"/>
        <w:jc w:val="both"/>
        <w:rPr>
          <w:b w:val="0"/>
          <w:sz w:val="28"/>
          <w:szCs w:val="28"/>
          <w:lang w:val="ru-RU"/>
        </w:rPr>
      </w:pPr>
      <w:r>
        <w:rPr>
          <w:b w:val="0"/>
          <w:color w:val="000000" w:themeColor="text1"/>
          <w:sz w:val="28"/>
          <w:szCs w:val="28"/>
          <w:lang w:val="ru-RU"/>
        </w:rPr>
        <w:t xml:space="preserve">Одобрить </w:t>
      </w:r>
      <w:r w:rsidRPr="00D85F1B">
        <w:rPr>
          <w:b w:val="0"/>
          <w:color w:val="000000" w:themeColor="text1"/>
          <w:sz w:val="28"/>
          <w:szCs w:val="28"/>
          <w:lang w:val="ru-RU"/>
        </w:rPr>
        <w:t xml:space="preserve">и представить </w:t>
      </w:r>
      <w:r w:rsidR="00C71456" w:rsidRPr="00D85F1B">
        <w:rPr>
          <w:b w:val="0"/>
          <w:color w:val="000000" w:themeColor="text1"/>
          <w:sz w:val="28"/>
          <w:szCs w:val="28"/>
          <w:lang w:val="ru-RU"/>
        </w:rPr>
        <w:t>Парламенту</w:t>
      </w:r>
      <w:r w:rsidR="00C71456" w:rsidRPr="00D85F1B">
        <w:rPr>
          <w:b w:val="0"/>
          <w:color w:val="000000" w:themeColor="text1"/>
          <w:sz w:val="28"/>
          <w:szCs w:val="28"/>
          <w:lang w:val="ru-RU"/>
        </w:rPr>
        <w:t xml:space="preserve"> </w:t>
      </w:r>
      <w:r w:rsidRPr="00D85F1B">
        <w:rPr>
          <w:b w:val="0"/>
          <w:color w:val="000000" w:themeColor="text1"/>
          <w:sz w:val="28"/>
          <w:szCs w:val="28"/>
          <w:lang w:val="ru-RU"/>
        </w:rPr>
        <w:t xml:space="preserve">для рассмотрения проект закона </w:t>
      </w:r>
      <w:r w:rsidRPr="00D85F1B">
        <w:rPr>
          <w:b w:val="0"/>
          <w:bCs w:val="0"/>
          <w:sz w:val="28"/>
          <w:szCs w:val="28"/>
          <w:lang w:val="ru-RU"/>
        </w:rPr>
        <w:t>о внесении изменений и дополнений в некоторые законодательные акты</w:t>
      </w:r>
      <w:r w:rsidRPr="00D85F1B">
        <w:rPr>
          <w:b w:val="0"/>
          <w:color w:val="000000" w:themeColor="text1"/>
          <w:sz w:val="28"/>
          <w:szCs w:val="28"/>
          <w:lang w:val="ru-RU"/>
        </w:rPr>
        <w:t>.</w:t>
      </w:r>
    </w:p>
    <w:p w:rsidR="0028482F" w:rsidRPr="00D85F1B" w:rsidRDefault="0028482F" w:rsidP="00D85F1B">
      <w:pPr>
        <w:pStyle w:val="tt"/>
        <w:jc w:val="both"/>
        <w:rPr>
          <w:b w:val="0"/>
          <w:sz w:val="28"/>
          <w:szCs w:val="28"/>
          <w:lang w:val="ru-RU"/>
        </w:rPr>
      </w:pPr>
    </w:p>
    <w:p w:rsidR="0028482F" w:rsidRDefault="0028482F" w:rsidP="006430E4">
      <w:pPr>
        <w:pStyle w:val="tt"/>
        <w:jc w:val="both"/>
        <w:rPr>
          <w:b w:val="0"/>
          <w:sz w:val="28"/>
          <w:szCs w:val="28"/>
          <w:lang w:val="ro-RO"/>
        </w:rPr>
      </w:pPr>
    </w:p>
    <w:p w:rsidR="00E30788" w:rsidRPr="006A24EA" w:rsidRDefault="00E30788" w:rsidP="002F10A6">
      <w:pPr>
        <w:rPr>
          <w:sz w:val="28"/>
          <w:szCs w:val="28"/>
        </w:rPr>
      </w:pPr>
      <w:r w:rsidRPr="006A24EA">
        <w:rPr>
          <w:sz w:val="28"/>
          <w:szCs w:val="28"/>
        </w:rPr>
        <w:t xml:space="preserve">              </w:t>
      </w:r>
    </w:p>
    <w:p w:rsidR="00E30788" w:rsidRPr="006A24EA" w:rsidRDefault="00E30788" w:rsidP="00E30788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A24EA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6A24EA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6A24EA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6A24EA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6A24EA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6A24EA">
        <w:rPr>
          <w:rFonts w:ascii="Times New Roman" w:hAnsi="Times New Roman" w:cs="Times New Roman"/>
          <w:b/>
          <w:color w:val="000000"/>
          <w:sz w:val="28"/>
          <w:szCs w:val="28"/>
        </w:rPr>
        <w:tab/>
        <w:t>ПАВЕЛ ФИЛИП</w:t>
      </w:r>
    </w:p>
    <w:p w:rsidR="00E30788" w:rsidRPr="006A24EA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6A24EA" w:rsidRDefault="00E30788" w:rsidP="00E30788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A24EA">
        <w:rPr>
          <w:rFonts w:ascii="Times New Roman" w:hAnsi="Times New Roman" w:cs="Times New Roman"/>
          <w:color w:val="000000"/>
          <w:sz w:val="28"/>
          <w:szCs w:val="28"/>
        </w:rPr>
        <w:t>Контрасигну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6A24EA">
        <w:rPr>
          <w:rFonts w:ascii="Times New Roman" w:hAnsi="Times New Roman" w:cs="Times New Roman"/>
          <w:color w:val="000000"/>
          <w:sz w:val="28"/>
          <w:szCs w:val="28"/>
        </w:rPr>
        <w:t>т</w:t>
      </w:r>
      <w:proofErr w:type="spellEnd"/>
      <w:r w:rsidRPr="006A24EA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E30788" w:rsidRDefault="00E30788" w:rsidP="00E30788">
      <w:pPr>
        <w:rPr>
          <w:bCs/>
          <w:sz w:val="28"/>
          <w:szCs w:val="28"/>
          <w:lang w:eastAsia="ru-RU"/>
        </w:rPr>
      </w:pPr>
    </w:p>
    <w:p w:rsidR="00D85F1B" w:rsidRDefault="00D85F1B" w:rsidP="00D85F1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Зам. Премьер-министра,</w:t>
      </w:r>
    </w:p>
    <w:p w:rsidR="00D85F1B" w:rsidRPr="0028482F" w:rsidRDefault="00D85F1B" w:rsidP="00D85F1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экономики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Октавиан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КАЛМЫК</w:t>
      </w: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8482F" w:rsidRDefault="0028482F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Зам. Премьер-министра,</w:t>
      </w:r>
    </w:p>
    <w:p w:rsidR="0028482F" w:rsidRDefault="0028482F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министр иностранных дел </w:t>
      </w:r>
    </w:p>
    <w:p w:rsidR="00E30788" w:rsidRDefault="0028482F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 европейской интеграции 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Андрей ГАЛБУР</w:t>
      </w:r>
    </w:p>
    <w:p w:rsidR="0028482F" w:rsidRDefault="0028482F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финансов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Октавиан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Армашу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Владимир Чеботарь </w:t>
      </w:r>
    </w:p>
    <w:p w:rsidR="006430E4" w:rsidRDefault="006430E4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0B5DAF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8482F" w:rsidRDefault="0028482F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8482F" w:rsidRDefault="0028482F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8482F" w:rsidRDefault="0028482F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8482F" w:rsidRDefault="0028482F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0B5DAF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5DAF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E30788" w:rsidRPr="000B5DAF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0B5DAF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5DAF"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E30788" w:rsidRPr="000B5DAF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5DAF"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 w:rsidRPr="000B5DAF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B5DAF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B5DAF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B5DAF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B5DAF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B5DAF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0B5DAF">
        <w:rPr>
          <w:rFonts w:ascii="Times New Roman" w:hAnsi="Times New Roman" w:cs="Times New Roman"/>
          <w:color w:val="000000"/>
          <w:sz w:val="28"/>
          <w:szCs w:val="28"/>
        </w:rPr>
        <w:t>Тудор</w:t>
      </w:r>
      <w:proofErr w:type="spellEnd"/>
      <w:r w:rsidRPr="000B5DAF">
        <w:rPr>
          <w:rFonts w:ascii="Times New Roman" w:hAnsi="Times New Roman" w:cs="Times New Roman"/>
          <w:color w:val="000000"/>
          <w:sz w:val="28"/>
          <w:szCs w:val="28"/>
        </w:rPr>
        <w:t xml:space="preserve"> КОПАЧ</w:t>
      </w:r>
      <w:r w:rsidRPr="000B5DAF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B5DAF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B5DAF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B5DAF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B5DAF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B5DAF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E30788" w:rsidRPr="000B5DAF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0B5DAF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0B5DAF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5DAF"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E30788" w:rsidRPr="000B5DAF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5DAF">
        <w:rPr>
          <w:rFonts w:ascii="Times New Roman" w:hAnsi="Times New Roman" w:cs="Times New Roman"/>
          <w:color w:val="000000"/>
          <w:sz w:val="28"/>
          <w:szCs w:val="28"/>
        </w:rPr>
        <w:t xml:space="preserve">Правительства </w:t>
      </w:r>
      <w:proofErr w:type="gramStart"/>
      <w:r w:rsidRPr="000B5DAF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</w:p>
    <w:p w:rsidR="00E30788" w:rsidRPr="000B5DAF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0B5DAF" w:rsidRDefault="00E30788" w:rsidP="00E30788">
      <w:pPr>
        <w:rPr>
          <w:sz w:val="28"/>
          <w:szCs w:val="28"/>
        </w:rPr>
      </w:pPr>
      <w:r w:rsidRPr="000B5DAF">
        <w:rPr>
          <w:sz w:val="28"/>
          <w:szCs w:val="28"/>
        </w:rPr>
        <w:t xml:space="preserve"> </w:t>
      </w:r>
    </w:p>
    <w:p w:rsidR="00E30788" w:rsidRPr="000B5DAF" w:rsidRDefault="00E30788" w:rsidP="00E30788">
      <w:pPr>
        <w:rPr>
          <w:sz w:val="28"/>
          <w:szCs w:val="28"/>
        </w:rPr>
      </w:pPr>
    </w:p>
    <w:p w:rsidR="00E30788" w:rsidRPr="000B5DAF" w:rsidRDefault="00E30788" w:rsidP="00E30788">
      <w:pPr>
        <w:tabs>
          <w:tab w:val="left" w:pos="1134"/>
        </w:tabs>
        <w:jc w:val="center"/>
        <w:rPr>
          <w:b/>
          <w:sz w:val="28"/>
          <w:szCs w:val="28"/>
        </w:rPr>
      </w:pPr>
    </w:p>
    <w:p w:rsidR="00E30788" w:rsidRPr="000B5DAF" w:rsidRDefault="00E30788" w:rsidP="00E30788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E30788" w:rsidRPr="000B5DAF" w:rsidRDefault="00E30788" w:rsidP="00E30788">
      <w:pPr>
        <w:rPr>
          <w:b/>
          <w:bCs/>
          <w:sz w:val="28"/>
          <w:szCs w:val="28"/>
          <w:lang w:eastAsia="ru-RU"/>
        </w:rPr>
      </w:pPr>
    </w:p>
    <w:p w:rsidR="00E30788" w:rsidRPr="000B5DAF" w:rsidRDefault="00E30788" w:rsidP="00E30788">
      <w:pPr>
        <w:rPr>
          <w:b/>
          <w:bCs/>
          <w:sz w:val="28"/>
          <w:szCs w:val="28"/>
          <w:lang w:eastAsia="ru-RU"/>
        </w:rPr>
      </w:pPr>
    </w:p>
    <w:p w:rsidR="00E30788" w:rsidRPr="000B5DAF" w:rsidRDefault="00E30788" w:rsidP="00E30788">
      <w:pPr>
        <w:rPr>
          <w:b/>
          <w:bCs/>
          <w:sz w:val="28"/>
          <w:szCs w:val="28"/>
          <w:lang w:eastAsia="ru-RU"/>
        </w:rPr>
      </w:pPr>
    </w:p>
    <w:p w:rsidR="00E30788" w:rsidRPr="000B5DAF" w:rsidRDefault="00E30788" w:rsidP="00E30788">
      <w:pPr>
        <w:rPr>
          <w:bCs/>
          <w:sz w:val="28"/>
          <w:szCs w:val="28"/>
          <w:lang w:eastAsia="ru-RU"/>
        </w:rPr>
      </w:pPr>
      <w:r w:rsidRPr="000B5DAF">
        <w:rPr>
          <w:bCs/>
          <w:sz w:val="28"/>
          <w:szCs w:val="28"/>
          <w:lang w:eastAsia="ru-RU"/>
        </w:rPr>
        <w:tab/>
      </w:r>
    </w:p>
    <w:p w:rsidR="00E30788" w:rsidRPr="000B5DAF" w:rsidRDefault="00E30788" w:rsidP="00E30788">
      <w:pPr>
        <w:rPr>
          <w:b/>
          <w:bCs/>
          <w:sz w:val="28"/>
          <w:szCs w:val="28"/>
          <w:lang w:eastAsia="ru-RU"/>
        </w:rPr>
      </w:pPr>
    </w:p>
    <w:p w:rsidR="00E30788" w:rsidRPr="000B5DAF" w:rsidRDefault="00E30788" w:rsidP="00E30788">
      <w:pPr>
        <w:rPr>
          <w:b/>
          <w:bCs/>
          <w:sz w:val="28"/>
          <w:szCs w:val="28"/>
          <w:lang w:eastAsia="ru-RU"/>
        </w:rPr>
      </w:pPr>
    </w:p>
    <w:p w:rsidR="00E30788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Default="00D85F1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5F1B" w:rsidRPr="00D85F1B" w:rsidRDefault="00D85F1B" w:rsidP="00D85F1B">
      <w:pPr>
        <w:tabs>
          <w:tab w:val="left" w:pos="3539"/>
        </w:tabs>
        <w:jc w:val="right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lastRenderedPageBreak/>
        <w:t>Перевод</w:t>
      </w:r>
    </w:p>
    <w:p w:rsidR="00D85F1B" w:rsidRPr="00D85F1B" w:rsidRDefault="00D85F1B" w:rsidP="00D85F1B">
      <w:pPr>
        <w:tabs>
          <w:tab w:val="left" w:pos="3539"/>
        </w:tabs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</w:t>
      </w:r>
      <w:r w:rsidRPr="00D85F1B">
        <w:rPr>
          <w:color w:val="000000" w:themeColor="text1"/>
          <w:sz w:val="28"/>
          <w:szCs w:val="28"/>
        </w:rPr>
        <w:t>роект</w:t>
      </w:r>
    </w:p>
    <w:p w:rsidR="00D85F1B" w:rsidRPr="00D85F1B" w:rsidRDefault="00D85F1B" w:rsidP="00D85F1B">
      <w:pPr>
        <w:jc w:val="center"/>
        <w:rPr>
          <w:b/>
          <w:color w:val="000000" w:themeColor="text1"/>
          <w:sz w:val="28"/>
          <w:szCs w:val="28"/>
        </w:rPr>
      </w:pPr>
      <w:r w:rsidRPr="00D85F1B">
        <w:rPr>
          <w:b/>
          <w:color w:val="000000" w:themeColor="text1"/>
          <w:sz w:val="28"/>
          <w:szCs w:val="28"/>
        </w:rPr>
        <w:t>ПАРЛАМЕНТ РЕСПУБЛИКИ МОЛДОВА</w:t>
      </w:r>
    </w:p>
    <w:p w:rsidR="00D85F1B" w:rsidRPr="00D85F1B" w:rsidRDefault="00D85F1B" w:rsidP="00D85F1B">
      <w:pPr>
        <w:jc w:val="center"/>
        <w:rPr>
          <w:b/>
          <w:color w:val="000000" w:themeColor="text1"/>
          <w:sz w:val="28"/>
          <w:szCs w:val="28"/>
        </w:rPr>
      </w:pPr>
    </w:p>
    <w:p w:rsidR="00D85F1B" w:rsidRDefault="00D85F1B" w:rsidP="00D85F1B">
      <w:pPr>
        <w:pStyle w:val="tt"/>
        <w:rPr>
          <w:bCs w:val="0"/>
          <w:color w:val="000000" w:themeColor="text1"/>
          <w:sz w:val="28"/>
          <w:szCs w:val="28"/>
          <w:lang w:val="ru-RU"/>
        </w:rPr>
      </w:pPr>
      <w:proofErr w:type="gramStart"/>
      <w:r w:rsidRPr="00D85F1B">
        <w:rPr>
          <w:bCs w:val="0"/>
          <w:color w:val="000000" w:themeColor="text1"/>
          <w:sz w:val="28"/>
          <w:szCs w:val="28"/>
          <w:lang w:val="ru-RU"/>
        </w:rPr>
        <w:t>З</w:t>
      </w:r>
      <w:proofErr w:type="gramEnd"/>
      <w:r>
        <w:rPr>
          <w:bCs w:val="0"/>
          <w:color w:val="000000" w:themeColor="text1"/>
          <w:sz w:val="28"/>
          <w:szCs w:val="28"/>
          <w:lang w:val="ru-RU"/>
        </w:rPr>
        <w:t xml:space="preserve"> </w:t>
      </w:r>
      <w:r w:rsidRPr="00D85F1B">
        <w:rPr>
          <w:bCs w:val="0"/>
          <w:color w:val="000000" w:themeColor="text1"/>
          <w:sz w:val="28"/>
          <w:szCs w:val="28"/>
          <w:lang w:val="ru-RU"/>
        </w:rPr>
        <w:t>А</w:t>
      </w:r>
      <w:r>
        <w:rPr>
          <w:bCs w:val="0"/>
          <w:color w:val="000000" w:themeColor="text1"/>
          <w:sz w:val="28"/>
          <w:szCs w:val="28"/>
          <w:lang w:val="ru-RU"/>
        </w:rPr>
        <w:t xml:space="preserve"> </w:t>
      </w:r>
      <w:r w:rsidRPr="00D85F1B">
        <w:rPr>
          <w:bCs w:val="0"/>
          <w:color w:val="000000" w:themeColor="text1"/>
          <w:sz w:val="28"/>
          <w:szCs w:val="28"/>
          <w:lang w:val="ru-RU"/>
        </w:rPr>
        <w:t>К</w:t>
      </w:r>
      <w:r>
        <w:rPr>
          <w:bCs w:val="0"/>
          <w:color w:val="000000" w:themeColor="text1"/>
          <w:sz w:val="28"/>
          <w:szCs w:val="28"/>
          <w:lang w:val="ru-RU"/>
        </w:rPr>
        <w:t xml:space="preserve"> </w:t>
      </w:r>
      <w:r w:rsidRPr="00D85F1B">
        <w:rPr>
          <w:bCs w:val="0"/>
          <w:color w:val="000000" w:themeColor="text1"/>
          <w:sz w:val="28"/>
          <w:szCs w:val="28"/>
          <w:lang w:val="ru-RU"/>
        </w:rPr>
        <w:t>О</w:t>
      </w:r>
      <w:r>
        <w:rPr>
          <w:bCs w:val="0"/>
          <w:color w:val="000000" w:themeColor="text1"/>
          <w:sz w:val="28"/>
          <w:szCs w:val="28"/>
          <w:lang w:val="ru-RU"/>
        </w:rPr>
        <w:t xml:space="preserve"> </w:t>
      </w:r>
      <w:r w:rsidRPr="00D85F1B">
        <w:rPr>
          <w:bCs w:val="0"/>
          <w:color w:val="000000" w:themeColor="text1"/>
          <w:sz w:val="28"/>
          <w:szCs w:val="28"/>
          <w:lang w:val="ru-RU"/>
        </w:rPr>
        <w:t>Н</w:t>
      </w:r>
    </w:p>
    <w:p w:rsidR="00D85F1B" w:rsidRPr="00D85F1B" w:rsidRDefault="00D85F1B" w:rsidP="00D85F1B">
      <w:pPr>
        <w:pStyle w:val="tt"/>
        <w:rPr>
          <w:color w:val="000000" w:themeColor="text1"/>
          <w:sz w:val="28"/>
          <w:szCs w:val="28"/>
          <w:lang w:val="ru-RU"/>
        </w:rPr>
      </w:pPr>
    </w:p>
    <w:p w:rsidR="00D85F1B" w:rsidRPr="00D85F1B" w:rsidRDefault="00D85F1B" w:rsidP="00D85F1B">
      <w:pPr>
        <w:pStyle w:val="tt"/>
        <w:rPr>
          <w:bCs w:val="0"/>
          <w:color w:val="000000" w:themeColor="text1"/>
          <w:sz w:val="28"/>
          <w:szCs w:val="28"/>
          <w:lang w:val="ru-RU"/>
        </w:rPr>
      </w:pPr>
      <w:r w:rsidRPr="00D85F1B">
        <w:rPr>
          <w:bCs w:val="0"/>
          <w:color w:val="000000" w:themeColor="text1"/>
          <w:sz w:val="28"/>
          <w:szCs w:val="28"/>
          <w:lang w:val="ru-RU"/>
        </w:rPr>
        <w:t>о внесении изменений и дополнений</w:t>
      </w:r>
    </w:p>
    <w:p w:rsidR="00D85F1B" w:rsidRPr="00D85F1B" w:rsidRDefault="00D85F1B" w:rsidP="00D85F1B">
      <w:pPr>
        <w:pStyle w:val="tt"/>
        <w:rPr>
          <w:bCs w:val="0"/>
          <w:color w:val="000000" w:themeColor="text1"/>
          <w:sz w:val="28"/>
          <w:szCs w:val="28"/>
          <w:lang w:val="ru-RU"/>
        </w:rPr>
      </w:pPr>
      <w:r w:rsidRPr="00D85F1B">
        <w:rPr>
          <w:bCs w:val="0"/>
          <w:color w:val="000000" w:themeColor="text1"/>
          <w:sz w:val="28"/>
          <w:szCs w:val="28"/>
          <w:lang w:val="ru-RU"/>
        </w:rPr>
        <w:t>в некоторые законодательные акты</w:t>
      </w:r>
    </w:p>
    <w:p w:rsidR="00D85F1B" w:rsidRPr="00D85F1B" w:rsidRDefault="00D85F1B" w:rsidP="00D85F1B">
      <w:pPr>
        <w:jc w:val="center"/>
        <w:rPr>
          <w:b/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br/>
      </w:r>
    </w:p>
    <w:p w:rsidR="00D85F1B" w:rsidRPr="00D85F1B" w:rsidRDefault="00D85F1B" w:rsidP="007E3C93">
      <w:pPr>
        <w:pStyle w:val="a7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D85F1B">
        <w:rPr>
          <w:color w:val="000000" w:themeColor="text1"/>
          <w:sz w:val="28"/>
          <w:szCs w:val="28"/>
        </w:rPr>
        <w:t>Парламент принимает настоящий органический закон.</w:t>
      </w:r>
    </w:p>
    <w:p w:rsidR="00FF4E02" w:rsidRDefault="00FF4E02" w:rsidP="00FF4E02">
      <w:pPr>
        <w:ind w:firstLine="709"/>
        <w:rPr>
          <w:b/>
          <w:bCs/>
          <w:color w:val="000000" w:themeColor="text1"/>
          <w:sz w:val="28"/>
          <w:szCs w:val="28"/>
        </w:rPr>
      </w:pPr>
    </w:p>
    <w:p w:rsidR="00D85F1B" w:rsidRPr="00D85F1B" w:rsidRDefault="00D85F1B" w:rsidP="00FF4E02">
      <w:pPr>
        <w:ind w:firstLine="709"/>
        <w:jc w:val="both"/>
        <w:rPr>
          <w:color w:val="000000" w:themeColor="text1"/>
          <w:sz w:val="28"/>
          <w:szCs w:val="28"/>
          <w:lang w:eastAsia="ru-RU"/>
        </w:rPr>
      </w:pPr>
      <w:proofErr w:type="gramStart"/>
      <w:r w:rsidRPr="00D85F1B">
        <w:rPr>
          <w:b/>
          <w:bCs/>
          <w:color w:val="000000" w:themeColor="text1"/>
          <w:sz w:val="28"/>
          <w:szCs w:val="28"/>
        </w:rPr>
        <w:t>Ст. I</w:t>
      </w:r>
      <w:r w:rsidRPr="00D85F1B">
        <w:rPr>
          <w:color w:val="000000" w:themeColor="text1"/>
          <w:sz w:val="28"/>
          <w:szCs w:val="28"/>
        </w:rPr>
        <w:t xml:space="preserve"> – В Закон о финансовых учреждениях № 550-XIII от 21 июля 1995 года  (повторное опубликование:</w:t>
      </w:r>
      <w:proofErr w:type="gramEnd"/>
      <w:r w:rsidRPr="00D85F1B">
        <w:rPr>
          <w:color w:val="000000" w:themeColor="text1"/>
          <w:sz w:val="28"/>
          <w:szCs w:val="28"/>
        </w:rPr>
        <w:t xml:space="preserve"> </w:t>
      </w:r>
      <w:proofErr w:type="gramStart"/>
      <w:r w:rsidRPr="00D85F1B">
        <w:rPr>
          <w:color w:val="000000" w:themeColor="text1"/>
          <w:sz w:val="28"/>
          <w:szCs w:val="28"/>
        </w:rPr>
        <w:t>Официальный монитор Республики Молдова, 2011 г., № 78–81, ст.199), с последующими изменениями</w:t>
      </w:r>
      <w:r w:rsidR="006F31AA">
        <w:rPr>
          <w:color w:val="000000" w:themeColor="text1"/>
          <w:sz w:val="28"/>
          <w:szCs w:val="28"/>
        </w:rPr>
        <w:t xml:space="preserve"> и дополнениями</w:t>
      </w:r>
      <w:r w:rsidRPr="00D85F1B">
        <w:rPr>
          <w:color w:val="000000" w:themeColor="text1"/>
          <w:sz w:val="28"/>
          <w:szCs w:val="28"/>
        </w:rPr>
        <w:t>, внести следующие изменения и дополнения:</w:t>
      </w:r>
      <w:proofErr w:type="gramEnd"/>
    </w:p>
    <w:p w:rsidR="00D85F1B" w:rsidRPr="00D85F1B" w:rsidRDefault="00D85F1B" w:rsidP="00FF4E02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</w:p>
    <w:p w:rsidR="00D85F1B" w:rsidRPr="00D85F1B" w:rsidRDefault="00D85F1B" w:rsidP="007E3C93">
      <w:pPr>
        <w:numPr>
          <w:ilvl w:val="3"/>
          <w:numId w:val="1"/>
        </w:numPr>
        <w:tabs>
          <w:tab w:val="num" w:pos="709"/>
          <w:tab w:val="left" w:pos="851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 xml:space="preserve">В части (4) статьи 10 первое предложение дополнить в конце словами «, день и точное время принятия решения». </w:t>
      </w:r>
    </w:p>
    <w:p w:rsidR="00D85F1B" w:rsidRPr="00D85F1B" w:rsidRDefault="00D85F1B" w:rsidP="007E3C93">
      <w:pPr>
        <w:numPr>
          <w:ilvl w:val="3"/>
          <w:numId w:val="1"/>
        </w:numPr>
        <w:tabs>
          <w:tab w:val="num" w:pos="709"/>
          <w:tab w:val="left" w:pos="851"/>
          <w:tab w:val="left" w:pos="1134"/>
        </w:tabs>
        <w:ind w:left="0" w:firstLine="709"/>
        <w:jc w:val="both"/>
        <w:rPr>
          <w:strike/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В части (2) статьи 11 слова «с момента его принятия» заменить словами «в день и точное время принятия решения</w:t>
      </w:r>
      <w:r w:rsidR="006F31AA">
        <w:rPr>
          <w:color w:val="000000" w:themeColor="text1"/>
          <w:sz w:val="28"/>
          <w:szCs w:val="28"/>
        </w:rPr>
        <w:t>,</w:t>
      </w:r>
      <w:r w:rsidRPr="00D85F1B">
        <w:rPr>
          <w:color w:val="000000" w:themeColor="text1"/>
          <w:sz w:val="28"/>
          <w:szCs w:val="28"/>
        </w:rPr>
        <w:t xml:space="preserve"> указанные в нем».</w:t>
      </w:r>
    </w:p>
    <w:p w:rsidR="00D85F1B" w:rsidRPr="00D85F1B" w:rsidRDefault="006F31AA" w:rsidP="007E3C93">
      <w:pPr>
        <w:numPr>
          <w:ilvl w:val="3"/>
          <w:numId w:val="1"/>
        </w:numPr>
        <w:tabs>
          <w:tab w:val="num" w:pos="709"/>
          <w:tab w:val="left" w:pos="851"/>
          <w:tab w:val="left" w:pos="1134"/>
        </w:tabs>
        <w:ind w:left="0"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с</w:t>
      </w:r>
      <w:r w:rsidR="00D85F1B" w:rsidRPr="00D85F1B">
        <w:rPr>
          <w:color w:val="000000" w:themeColor="text1"/>
          <w:sz w:val="28"/>
          <w:szCs w:val="28"/>
        </w:rPr>
        <w:t>тать</w:t>
      </w:r>
      <w:r>
        <w:rPr>
          <w:color w:val="000000" w:themeColor="text1"/>
          <w:sz w:val="28"/>
          <w:szCs w:val="28"/>
        </w:rPr>
        <w:t>е</w:t>
      </w:r>
      <w:r w:rsidR="00D85F1B" w:rsidRPr="00D85F1B">
        <w:rPr>
          <w:color w:val="000000" w:themeColor="text1"/>
          <w:sz w:val="28"/>
          <w:szCs w:val="28"/>
        </w:rPr>
        <w:t xml:space="preserve"> 38</w:t>
      </w:r>
      <w:r w:rsidR="00D85F1B" w:rsidRPr="00D85F1B">
        <w:rPr>
          <w:color w:val="000000" w:themeColor="text1"/>
          <w:sz w:val="28"/>
          <w:szCs w:val="28"/>
          <w:vertAlign w:val="superscript"/>
        </w:rPr>
        <w:t>5</w:t>
      </w:r>
      <w:r w:rsidR="00D85F1B" w:rsidRPr="00D85F1B">
        <w:rPr>
          <w:color w:val="000000" w:themeColor="text1"/>
          <w:sz w:val="28"/>
          <w:szCs w:val="28"/>
        </w:rPr>
        <w:t xml:space="preserve">: </w:t>
      </w:r>
    </w:p>
    <w:p w:rsidR="00D85F1B" w:rsidRPr="00D85F1B" w:rsidRDefault="00D85F1B" w:rsidP="007E3C93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 xml:space="preserve">в части (1) пункт h) дополнить в конце </w:t>
      </w:r>
      <w:r w:rsidR="00C71456">
        <w:rPr>
          <w:color w:val="000000" w:themeColor="text1"/>
          <w:sz w:val="28"/>
          <w:szCs w:val="28"/>
        </w:rPr>
        <w:t>следующим текстом</w:t>
      </w:r>
      <w:proofErr w:type="gramStart"/>
      <w:r w:rsidR="00C71456">
        <w:rPr>
          <w:color w:val="000000" w:themeColor="text1"/>
          <w:sz w:val="28"/>
          <w:szCs w:val="28"/>
        </w:rPr>
        <w:t>:</w:t>
      </w:r>
      <w:r w:rsidRPr="00D85F1B">
        <w:rPr>
          <w:color w:val="000000" w:themeColor="text1"/>
          <w:sz w:val="28"/>
          <w:szCs w:val="28"/>
        </w:rPr>
        <w:t xml:space="preserve"> «</w:t>
      </w:r>
      <w:proofErr w:type="gramEnd"/>
      <w:r w:rsidRPr="00D85F1B">
        <w:rPr>
          <w:color w:val="000000" w:themeColor="text1"/>
          <w:sz w:val="28"/>
          <w:szCs w:val="28"/>
        </w:rPr>
        <w:t>, за исключением случая, когда платежи осуществлены в платежной системе, подпадающей под действие Закона об окончательности расчетов в платежных системах и системах расчетов по финансовым  инструментам и применима  часть (3) статьи 6 соответствующего закона»;</w:t>
      </w:r>
    </w:p>
    <w:p w:rsidR="00D85F1B" w:rsidRPr="00D85F1B" w:rsidRDefault="00D85F1B" w:rsidP="007E3C93">
      <w:pPr>
        <w:ind w:firstLine="709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 xml:space="preserve">в  части (2) пункт f) дополнить в конце </w:t>
      </w:r>
      <w:r w:rsidR="00C71456">
        <w:rPr>
          <w:color w:val="000000" w:themeColor="text1"/>
          <w:sz w:val="28"/>
          <w:szCs w:val="28"/>
        </w:rPr>
        <w:t xml:space="preserve">следующим </w:t>
      </w:r>
      <w:r w:rsidRPr="00D85F1B">
        <w:rPr>
          <w:color w:val="000000" w:themeColor="text1"/>
          <w:sz w:val="28"/>
          <w:szCs w:val="28"/>
        </w:rPr>
        <w:t>текстом</w:t>
      </w:r>
      <w:r w:rsidR="00C71456">
        <w:rPr>
          <w:color w:val="000000" w:themeColor="text1"/>
          <w:sz w:val="28"/>
          <w:szCs w:val="28"/>
        </w:rPr>
        <w:t>:</w:t>
      </w:r>
      <w:r w:rsidRPr="00D85F1B">
        <w:rPr>
          <w:color w:val="000000" w:themeColor="text1"/>
          <w:sz w:val="28"/>
          <w:szCs w:val="28"/>
        </w:rPr>
        <w:t xml:space="preserve"> 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«Это положение не применяется в случае платежей или переводов</w:t>
      </w:r>
      <w:r w:rsidR="006F31AA">
        <w:rPr>
          <w:color w:val="000000" w:themeColor="text1"/>
          <w:sz w:val="28"/>
          <w:szCs w:val="28"/>
        </w:rPr>
        <w:t>,</w:t>
      </w:r>
      <w:r w:rsidRPr="00D85F1B">
        <w:rPr>
          <w:color w:val="000000" w:themeColor="text1"/>
          <w:sz w:val="28"/>
          <w:szCs w:val="28"/>
        </w:rPr>
        <w:t xml:space="preserve"> осуществленных в системах, подпадающих под действие Закона об окончательности расчетов в платежных системах и системах расчетов по финансовым инструментам и  регулиру</w:t>
      </w:r>
      <w:r w:rsidR="00C71456">
        <w:rPr>
          <w:color w:val="000000" w:themeColor="text1"/>
          <w:sz w:val="28"/>
          <w:szCs w:val="28"/>
        </w:rPr>
        <w:t xml:space="preserve">емых </w:t>
      </w:r>
      <w:r w:rsidRPr="00D85F1B">
        <w:rPr>
          <w:color w:val="000000" w:themeColor="text1"/>
          <w:sz w:val="28"/>
          <w:szCs w:val="28"/>
        </w:rPr>
        <w:t>им.»;</w:t>
      </w:r>
    </w:p>
    <w:p w:rsidR="00D85F1B" w:rsidRPr="00D85F1B" w:rsidRDefault="00D85F1B" w:rsidP="007E3C93">
      <w:pPr>
        <w:ind w:firstLine="709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часть (3) изложить в следующей редакции: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«(3) Отзыв лицензии банка не влияет на исполнение платежных поручений/поручений о переводе ценных бумаг, инициированных банком и  введен</w:t>
      </w:r>
      <w:r w:rsidR="00C71456">
        <w:rPr>
          <w:color w:val="000000" w:themeColor="text1"/>
          <w:sz w:val="28"/>
          <w:szCs w:val="28"/>
        </w:rPr>
        <w:t>н</w:t>
      </w:r>
      <w:r w:rsidRPr="00D85F1B">
        <w:rPr>
          <w:color w:val="000000" w:themeColor="text1"/>
          <w:sz w:val="28"/>
          <w:szCs w:val="28"/>
        </w:rPr>
        <w:t>ы</w:t>
      </w:r>
      <w:r w:rsidR="00C71456">
        <w:rPr>
          <w:color w:val="000000" w:themeColor="text1"/>
          <w:sz w:val="28"/>
          <w:szCs w:val="28"/>
        </w:rPr>
        <w:t>х</w:t>
      </w:r>
      <w:r w:rsidRPr="00D85F1B">
        <w:rPr>
          <w:color w:val="000000" w:themeColor="text1"/>
          <w:sz w:val="28"/>
          <w:szCs w:val="28"/>
        </w:rPr>
        <w:t xml:space="preserve"> в платежные системы/</w:t>
      </w:r>
      <w:r w:rsidR="00C71456" w:rsidRPr="00C71456">
        <w:rPr>
          <w:color w:val="000000" w:themeColor="text1"/>
          <w:sz w:val="28"/>
          <w:szCs w:val="28"/>
        </w:rPr>
        <w:t xml:space="preserve"> </w:t>
      </w:r>
      <w:r w:rsidR="00C71456" w:rsidRPr="00D85F1B">
        <w:rPr>
          <w:color w:val="000000" w:themeColor="text1"/>
          <w:sz w:val="28"/>
          <w:szCs w:val="28"/>
        </w:rPr>
        <w:t>системы</w:t>
      </w:r>
      <w:r w:rsidR="00C71456" w:rsidRPr="00D85F1B">
        <w:rPr>
          <w:color w:val="000000" w:themeColor="text1"/>
          <w:sz w:val="28"/>
          <w:szCs w:val="28"/>
        </w:rPr>
        <w:t xml:space="preserve"> </w:t>
      </w:r>
      <w:r w:rsidRPr="00D85F1B">
        <w:rPr>
          <w:color w:val="000000" w:themeColor="text1"/>
          <w:sz w:val="28"/>
          <w:szCs w:val="28"/>
        </w:rPr>
        <w:t>расчет</w:t>
      </w:r>
      <w:r w:rsidR="00C71456">
        <w:rPr>
          <w:color w:val="000000" w:themeColor="text1"/>
          <w:sz w:val="28"/>
          <w:szCs w:val="28"/>
        </w:rPr>
        <w:t>ов</w:t>
      </w:r>
      <w:r w:rsidRPr="00D85F1B">
        <w:rPr>
          <w:color w:val="000000" w:themeColor="text1"/>
          <w:sz w:val="28"/>
          <w:szCs w:val="28"/>
        </w:rPr>
        <w:t xml:space="preserve"> по ценным бумагам до дня и точного времени отзыва лицензии</w:t>
      </w:r>
      <w:proofErr w:type="gramStart"/>
      <w:r w:rsidRPr="00D85F1B">
        <w:rPr>
          <w:color w:val="000000" w:themeColor="text1"/>
          <w:sz w:val="28"/>
          <w:szCs w:val="28"/>
        </w:rPr>
        <w:t>.».</w:t>
      </w:r>
      <w:proofErr w:type="gramEnd"/>
    </w:p>
    <w:p w:rsidR="00D85F1B" w:rsidRDefault="00D85F1B" w:rsidP="007E3C93">
      <w:pPr>
        <w:tabs>
          <w:tab w:val="left" w:pos="851"/>
        </w:tabs>
        <w:ind w:firstLine="709"/>
        <w:jc w:val="both"/>
        <w:rPr>
          <w:color w:val="000000" w:themeColor="text1"/>
          <w:sz w:val="28"/>
          <w:szCs w:val="28"/>
        </w:rPr>
      </w:pPr>
    </w:p>
    <w:p w:rsidR="006F31AA" w:rsidRPr="00D85F1B" w:rsidRDefault="006F31AA" w:rsidP="006F31AA">
      <w:pPr>
        <w:ind w:firstLine="709"/>
        <w:jc w:val="both"/>
        <w:rPr>
          <w:color w:val="000000" w:themeColor="text1"/>
          <w:sz w:val="28"/>
          <w:szCs w:val="28"/>
        </w:rPr>
      </w:pPr>
      <w:r w:rsidRPr="006F31AA">
        <w:rPr>
          <w:b/>
          <w:color w:val="000000" w:themeColor="text1"/>
          <w:sz w:val="28"/>
          <w:szCs w:val="28"/>
        </w:rPr>
        <w:t xml:space="preserve">Ст. </w:t>
      </w:r>
      <w:r w:rsidRPr="006F31AA">
        <w:rPr>
          <w:b/>
          <w:color w:val="000000" w:themeColor="text1"/>
          <w:sz w:val="28"/>
          <w:szCs w:val="28"/>
          <w:lang w:val="en-US"/>
        </w:rPr>
        <w:t>II</w:t>
      </w:r>
      <w:r w:rsidRPr="006F31AA">
        <w:rPr>
          <w:b/>
          <w:color w:val="000000" w:themeColor="text1"/>
          <w:sz w:val="28"/>
          <w:szCs w:val="28"/>
        </w:rPr>
        <w:t xml:space="preserve">. </w:t>
      </w:r>
      <w:r>
        <w:rPr>
          <w:b/>
          <w:color w:val="000000" w:themeColor="text1"/>
          <w:sz w:val="28"/>
          <w:szCs w:val="28"/>
        </w:rPr>
        <w:t>–</w:t>
      </w:r>
      <w:r>
        <w:rPr>
          <w:color w:val="000000" w:themeColor="text1"/>
          <w:sz w:val="28"/>
          <w:szCs w:val="28"/>
        </w:rPr>
        <w:t xml:space="preserve"> </w:t>
      </w:r>
      <w:r w:rsidRPr="00D85F1B">
        <w:rPr>
          <w:color w:val="000000" w:themeColor="text1"/>
          <w:sz w:val="28"/>
          <w:szCs w:val="28"/>
        </w:rPr>
        <w:t xml:space="preserve">В пункте c) части (2) статьи 61 Закона о залоге  № 449-XV от 30 июля 2001 года (повторное опубликование: Официальный монитор Республики Молдова, 2014 г., № 345– 351, ст.655) слова «предъявлений по капиталу» заменить </w:t>
      </w:r>
      <w:r>
        <w:rPr>
          <w:color w:val="000000" w:themeColor="text1"/>
          <w:sz w:val="28"/>
          <w:szCs w:val="28"/>
        </w:rPr>
        <w:t xml:space="preserve">словами </w:t>
      </w:r>
      <w:r w:rsidRPr="00D85F1B">
        <w:rPr>
          <w:color w:val="000000" w:themeColor="text1"/>
          <w:sz w:val="28"/>
          <w:szCs w:val="28"/>
        </w:rPr>
        <w:t xml:space="preserve"> «капитальных ценных бумаг, если Законом о </w:t>
      </w:r>
      <w:proofErr w:type="gramStart"/>
      <w:r w:rsidRPr="00D85F1B">
        <w:rPr>
          <w:color w:val="000000" w:themeColor="text1"/>
          <w:sz w:val="28"/>
          <w:szCs w:val="28"/>
        </w:rPr>
        <w:t>договорах</w:t>
      </w:r>
      <w:proofErr w:type="gramEnd"/>
      <w:r w:rsidRPr="00D85F1B">
        <w:rPr>
          <w:color w:val="000000" w:themeColor="text1"/>
          <w:sz w:val="28"/>
          <w:szCs w:val="28"/>
        </w:rPr>
        <w:t xml:space="preserve"> о финансовом обеспечении не предусмотрено иное».</w:t>
      </w:r>
    </w:p>
    <w:p w:rsidR="006F31AA" w:rsidRPr="00D85F1B" w:rsidRDefault="006F31AA" w:rsidP="007E3C93">
      <w:pPr>
        <w:tabs>
          <w:tab w:val="left" w:pos="851"/>
        </w:tabs>
        <w:ind w:firstLine="709"/>
        <w:jc w:val="both"/>
        <w:rPr>
          <w:color w:val="000000" w:themeColor="text1"/>
          <w:sz w:val="28"/>
          <w:szCs w:val="28"/>
        </w:rPr>
      </w:pP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b/>
          <w:color w:val="000000" w:themeColor="text1"/>
          <w:sz w:val="28"/>
          <w:szCs w:val="28"/>
        </w:rPr>
        <w:lastRenderedPageBreak/>
        <w:t>Ст. II</w:t>
      </w:r>
      <w:r w:rsidR="006F31AA">
        <w:rPr>
          <w:b/>
          <w:color w:val="000000" w:themeColor="text1"/>
          <w:sz w:val="28"/>
          <w:szCs w:val="28"/>
          <w:lang w:val="en-US"/>
        </w:rPr>
        <w:t>I</w:t>
      </w:r>
      <w:r w:rsidR="006F31AA">
        <w:rPr>
          <w:b/>
          <w:color w:val="000000" w:themeColor="text1"/>
          <w:sz w:val="28"/>
          <w:szCs w:val="28"/>
        </w:rPr>
        <w:t>.</w:t>
      </w:r>
      <w:r w:rsidRPr="00D85F1B">
        <w:rPr>
          <w:b/>
          <w:color w:val="000000" w:themeColor="text1"/>
          <w:sz w:val="28"/>
          <w:szCs w:val="28"/>
        </w:rPr>
        <w:t xml:space="preserve"> – </w:t>
      </w:r>
      <w:r w:rsidRPr="00D85F1B">
        <w:rPr>
          <w:color w:val="000000" w:themeColor="text1"/>
          <w:sz w:val="28"/>
          <w:szCs w:val="28"/>
        </w:rPr>
        <w:t xml:space="preserve">В Гражданский </w:t>
      </w:r>
      <w:r w:rsidR="006F31AA">
        <w:rPr>
          <w:color w:val="000000" w:themeColor="text1"/>
          <w:sz w:val="28"/>
          <w:szCs w:val="28"/>
        </w:rPr>
        <w:t>к</w:t>
      </w:r>
      <w:r w:rsidRPr="00D85F1B">
        <w:rPr>
          <w:color w:val="000000" w:themeColor="text1"/>
          <w:sz w:val="28"/>
          <w:szCs w:val="28"/>
        </w:rPr>
        <w:t>одекс</w:t>
      </w:r>
      <w:r w:rsidRPr="00D85F1B">
        <w:rPr>
          <w:b/>
          <w:color w:val="000000" w:themeColor="text1"/>
          <w:sz w:val="28"/>
          <w:szCs w:val="28"/>
        </w:rPr>
        <w:t xml:space="preserve"> </w:t>
      </w:r>
      <w:r w:rsidRPr="00D85F1B">
        <w:rPr>
          <w:color w:val="000000" w:themeColor="text1"/>
          <w:sz w:val="28"/>
          <w:szCs w:val="28"/>
        </w:rPr>
        <w:t>Республики Молдова № 1107-XV от 6 июня 2002 года (Официальный монитор Республики Молдова, 2002 г., № 82-86, ст.661), с последующими изменениями и дополнениями, внести следующие дополнения:</w:t>
      </w:r>
    </w:p>
    <w:p w:rsidR="00D85F1B" w:rsidRPr="00D85F1B" w:rsidRDefault="00D85F1B" w:rsidP="007E3C93">
      <w:pPr>
        <w:numPr>
          <w:ilvl w:val="0"/>
          <w:numId w:val="2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 xml:space="preserve">Часть (3) статьи 572 дополнить в конце словами «, если Законом о </w:t>
      </w:r>
      <w:proofErr w:type="gramStart"/>
      <w:r w:rsidRPr="00D85F1B">
        <w:rPr>
          <w:color w:val="000000" w:themeColor="text1"/>
          <w:sz w:val="28"/>
          <w:szCs w:val="28"/>
        </w:rPr>
        <w:t>договорах</w:t>
      </w:r>
      <w:proofErr w:type="gramEnd"/>
      <w:r w:rsidRPr="00D85F1B">
        <w:rPr>
          <w:color w:val="000000" w:themeColor="text1"/>
          <w:sz w:val="28"/>
          <w:szCs w:val="28"/>
        </w:rPr>
        <w:t xml:space="preserve">  о финансовом обеспечении не предусмотрено иное».</w:t>
      </w:r>
    </w:p>
    <w:p w:rsidR="00D85F1B" w:rsidRPr="00D85F1B" w:rsidRDefault="00D85F1B" w:rsidP="007E3C93">
      <w:pPr>
        <w:numPr>
          <w:ilvl w:val="0"/>
          <w:numId w:val="2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 xml:space="preserve">Часть (1) статьи 665 дополнить в конце словами «, если Законом о </w:t>
      </w:r>
      <w:proofErr w:type="gramStart"/>
      <w:r w:rsidRPr="00D85F1B">
        <w:rPr>
          <w:color w:val="000000" w:themeColor="text1"/>
          <w:sz w:val="28"/>
          <w:szCs w:val="28"/>
        </w:rPr>
        <w:t>договорах</w:t>
      </w:r>
      <w:proofErr w:type="gramEnd"/>
      <w:r w:rsidRPr="00D85F1B">
        <w:rPr>
          <w:color w:val="000000" w:themeColor="text1"/>
          <w:sz w:val="28"/>
          <w:szCs w:val="28"/>
        </w:rPr>
        <w:t xml:space="preserve">  о финансовом обеспечении не предусмотрено иное».</w:t>
      </w:r>
    </w:p>
    <w:p w:rsidR="00D85F1B" w:rsidRPr="00D85F1B" w:rsidRDefault="006F31AA" w:rsidP="007E3C93">
      <w:pPr>
        <w:numPr>
          <w:ilvl w:val="0"/>
          <w:numId w:val="2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с</w:t>
      </w:r>
      <w:r w:rsidR="00D85F1B" w:rsidRPr="00D85F1B">
        <w:rPr>
          <w:color w:val="000000" w:themeColor="text1"/>
          <w:sz w:val="28"/>
          <w:szCs w:val="28"/>
        </w:rPr>
        <w:t>тать</w:t>
      </w:r>
      <w:r>
        <w:rPr>
          <w:color w:val="000000" w:themeColor="text1"/>
          <w:sz w:val="28"/>
          <w:szCs w:val="28"/>
        </w:rPr>
        <w:t>е</w:t>
      </w:r>
      <w:r w:rsidR="00D85F1B" w:rsidRPr="00D85F1B">
        <w:rPr>
          <w:color w:val="000000" w:themeColor="text1"/>
          <w:sz w:val="28"/>
          <w:szCs w:val="28"/>
        </w:rPr>
        <w:t xml:space="preserve"> 1606:</w:t>
      </w:r>
    </w:p>
    <w:p w:rsidR="00D85F1B" w:rsidRPr="00D85F1B" w:rsidRDefault="00D85F1B" w:rsidP="007E3C93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часть (2) после слова «передачи» дополнить словом «материализованных»;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 xml:space="preserve">дополнить </w:t>
      </w:r>
      <w:r w:rsidR="006F31AA">
        <w:rPr>
          <w:color w:val="000000" w:themeColor="text1"/>
          <w:sz w:val="28"/>
          <w:szCs w:val="28"/>
        </w:rPr>
        <w:t xml:space="preserve">статью </w:t>
      </w:r>
      <w:r w:rsidRPr="00D85F1B">
        <w:rPr>
          <w:color w:val="000000" w:themeColor="text1"/>
          <w:sz w:val="28"/>
          <w:szCs w:val="28"/>
        </w:rPr>
        <w:t>част</w:t>
      </w:r>
      <w:r w:rsidR="006F31AA">
        <w:rPr>
          <w:color w:val="000000" w:themeColor="text1"/>
          <w:sz w:val="28"/>
          <w:szCs w:val="28"/>
        </w:rPr>
        <w:t>ями</w:t>
      </w:r>
      <w:r w:rsidRPr="00D85F1B">
        <w:rPr>
          <w:color w:val="000000" w:themeColor="text1"/>
          <w:sz w:val="28"/>
          <w:szCs w:val="28"/>
        </w:rPr>
        <w:t xml:space="preserve"> (3) </w:t>
      </w:r>
      <w:r w:rsidR="006F31AA">
        <w:rPr>
          <w:color w:val="000000" w:themeColor="text1"/>
          <w:sz w:val="28"/>
          <w:szCs w:val="28"/>
        </w:rPr>
        <w:t xml:space="preserve">и (4) </w:t>
      </w:r>
      <w:r w:rsidRPr="00D85F1B">
        <w:rPr>
          <w:color w:val="000000" w:themeColor="text1"/>
          <w:sz w:val="28"/>
          <w:szCs w:val="28"/>
        </w:rPr>
        <w:t>следующего содержания: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«(3) Ценные бумаги в форме записи на счетах регулируются правом страны, в которой находятся регистр или счет, в которые производятся записи о ценных бумагах</w:t>
      </w:r>
      <w:r w:rsidR="006F31AA">
        <w:rPr>
          <w:color w:val="000000" w:themeColor="text1"/>
          <w:sz w:val="28"/>
          <w:szCs w:val="28"/>
        </w:rPr>
        <w:t>.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(4) Финансовые обеспечения в виде финансовых инструментов в форме записи на счетах регулируются правом страны, в которой наход</w:t>
      </w:r>
      <w:r w:rsidR="006F31AA">
        <w:rPr>
          <w:color w:val="000000" w:themeColor="text1"/>
          <w:sz w:val="28"/>
          <w:szCs w:val="28"/>
        </w:rPr>
        <w:t>и</w:t>
      </w:r>
      <w:r w:rsidRPr="00D85F1B">
        <w:rPr>
          <w:color w:val="000000" w:themeColor="text1"/>
          <w:sz w:val="28"/>
          <w:szCs w:val="28"/>
        </w:rPr>
        <w:t>тся регистр или счет, в которы</w:t>
      </w:r>
      <w:r w:rsidR="00C71456">
        <w:rPr>
          <w:color w:val="000000" w:themeColor="text1"/>
          <w:sz w:val="28"/>
          <w:szCs w:val="28"/>
        </w:rPr>
        <w:t>е</w:t>
      </w:r>
      <w:r w:rsidRPr="00D85F1B">
        <w:rPr>
          <w:color w:val="000000" w:themeColor="text1"/>
          <w:sz w:val="28"/>
          <w:szCs w:val="28"/>
        </w:rPr>
        <w:t xml:space="preserve"> производятся записи о ценных бумагах относительно: </w:t>
      </w:r>
    </w:p>
    <w:p w:rsidR="00D85F1B" w:rsidRPr="00D85F1B" w:rsidRDefault="00D85F1B" w:rsidP="00FF4E02">
      <w:pPr>
        <w:numPr>
          <w:ilvl w:val="1"/>
          <w:numId w:val="3"/>
        </w:numPr>
        <w:tabs>
          <w:tab w:val="left" w:pos="851"/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правовой природы и влияния на право собственности финансового обеспечения в виде финансовых инструмент</w:t>
      </w:r>
      <w:r w:rsidR="006F31AA">
        <w:rPr>
          <w:color w:val="000000" w:themeColor="text1"/>
          <w:sz w:val="28"/>
          <w:szCs w:val="28"/>
        </w:rPr>
        <w:t>ов</w:t>
      </w:r>
      <w:r w:rsidRPr="00D85F1B">
        <w:rPr>
          <w:color w:val="000000" w:themeColor="text1"/>
          <w:sz w:val="28"/>
          <w:szCs w:val="28"/>
        </w:rPr>
        <w:t xml:space="preserve"> в форме записи на счетах;</w:t>
      </w:r>
    </w:p>
    <w:p w:rsidR="00D85F1B" w:rsidRPr="00D85F1B" w:rsidRDefault="00D85F1B" w:rsidP="00FF4E02">
      <w:pPr>
        <w:numPr>
          <w:ilvl w:val="1"/>
          <w:numId w:val="3"/>
        </w:numPr>
        <w:tabs>
          <w:tab w:val="left" w:pos="851"/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условий, которые необходимо выполнить для заключения в надлежащей форме договора о финансовом обеспечении, предметом которого являются финансовые инструменты в форме записи на счетах, и для предоставления этих финансовых инструментов согласно такому договору, а также совершени</w:t>
      </w:r>
      <w:r w:rsidR="00C71456">
        <w:rPr>
          <w:color w:val="000000" w:themeColor="text1"/>
          <w:sz w:val="28"/>
          <w:szCs w:val="28"/>
        </w:rPr>
        <w:t>я</w:t>
      </w:r>
      <w:r w:rsidRPr="00D85F1B">
        <w:rPr>
          <w:color w:val="000000" w:themeColor="text1"/>
          <w:sz w:val="28"/>
          <w:szCs w:val="28"/>
        </w:rPr>
        <w:t xml:space="preserve"> необходимых действий с </w:t>
      </w:r>
      <w:proofErr w:type="gramStart"/>
      <w:r w:rsidR="00C71456">
        <w:rPr>
          <w:color w:val="000000" w:themeColor="text1"/>
          <w:sz w:val="28"/>
          <w:szCs w:val="28"/>
        </w:rPr>
        <w:t>тем</w:t>
      </w:r>
      <w:proofErr w:type="gramEnd"/>
      <w:r w:rsidR="00C71456">
        <w:rPr>
          <w:color w:val="000000" w:themeColor="text1"/>
          <w:sz w:val="28"/>
          <w:szCs w:val="28"/>
        </w:rPr>
        <w:t xml:space="preserve"> чтобы </w:t>
      </w:r>
      <w:r w:rsidRPr="00D85F1B">
        <w:rPr>
          <w:color w:val="000000" w:themeColor="text1"/>
          <w:sz w:val="28"/>
          <w:szCs w:val="28"/>
        </w:rPr>
        <w:t>такой договор и предоставление таких гарантий име</w:t>
      </w:r>
      <w:r w:rsidR="00C71456">
        <w:rPr>
          <w:color w:val="000000" w:themeColor="text1"/>
          <w:sz w:val="28"/>
          <w:szCs w:val="28"/>
        </w:rPr>
        <w:t>ли</w:t>
      </w:r>
      <w:r w:rsidRPr="00D85F1B">
        <w:rPr>
          <w:color w:val="000000" w:themeColor="text1"/>
          <w:sz w:val="28"/>
          <w:szCs w:val="28"/>
        </w:rPr>
        <w:t xml:space="preserve"> силу в отношении третьих лиц</w:t>
      </w:r>
      <w:r w:rsidRPr="00D85F1B">
        <w:rPr>
          <w:color w:val="000000" w:themeColor="text1"/>
          <w:sz w:val="28"/>
          <w:szCs w:val="28"/>
          <w:lang w:val="ro-RO"/>
        </w:rPr>
        <w:t>;</w:t>
      </w:r>
    </w:p>
    <w:p w:rsidR="00D85F1B" w:rsidRPr="00D85F1B" w:rsidRDefault="00D85F1B" w:rsidP="00FF4E02">
      <w:pPr>
        <w:numPr>
          <w:ilvl w:val="1"/>
          <w:numId w:val="3"/>
        </w:numPr>
        <w:tabs>
          <w:tab w:val="left" w:pos="851"/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приоритетности права собственности или другого права любого лица относительно финансового обеспечения  в виде финансовых инструментов в форме записи на счетах</w:t>
      </w:r>
      <w:r w:rsidR="006F31AA">
        <w:rPr>
          <w:color w:val="000000" w:themeColor="text1"/>
          <w:sz w:val="28"/>
          <w:szCs w:val="28"/>
        </w:rPr>
        <w:t>,</w:t>
      </w:r>
      <w:r w:rsidRPr="00D85F1B">
        <w:rPr>
          <w:color w:val="000000" w:themeColor="text1"/>
          <w:sz w:val="28"/>
          <w:szCs w:val="28"/>
        </w:rPr>
        <w:t xml:space="preserve"> и если имело место добросовестное приобретение; </w:t>
      </w:r>
    </w:p>
    <w:p w:rsidR="00D85F1B" w:rsidRPr="00D85F1B" w:rsidRDefault="00D85F1B" w:rsidP="00FF4E02">
      <w:pPr>
        <w:numPr>
          <w:ilvl w:val="1"/>
          <w:numId w:val="3"/>
        </w:numPr>
        <w:tabs>
          <w:tab w:val="left" w:pos="851"/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совершения действий, необходимых для исполнения финансового обеспечения в виде финансовых инструментов в форме записи на счетах, после возникновения основания для исполнения финансового обеспечения</w:t>
      </w:r>
      <w:proofErr w:type="gramStart"/>
      <w:r w:rsidRPr="00D85F1B">
        <w:rPr>
          <w:color w:val="000000" w:themeColor="text1"/>
          <w:sz w:val="28"/>
          <w:szCs w:val="28"/>
        </w:rPr>
        <w:t>.</w:t>
      </w:r>
      <w:r w:rsidR="006F31AA">
        <w:rPr>
          <w:color w:val="000000" w:themeColor="text1"/>
          <w:sz w:val="28"/>
          <w:szCs w:val="28"/>
        </w:rPr>
        <w:t>»</w:t>
      </w:r>
      <w:proofErr w:type="gramEnd"/>
    </w:p>
    <w:p w:rsidR="00D85F1B" w:rsidRDefault="00D85F1B" w:rsidP="007E3C93">
      <w:pPr>
        <w:ind w:firstLine="709"/>
        <w:rPr>
          <w:color w:val="000000" w:themeColor="text1"/>
          <w:sz w:val="28"/>
          <w:szCs w:val="28"/>
        </w:rPr>
      </w:pPr>
    </w:p>
    <w:p w:rsidR="00611D54" w:rsidRPr="00D85F1B" w:rsidRDefault="006F31AA" w:rsidP="00611D54">
      <w:pPr>
        <w:ind w:firstLine="709"/>
        <w:jc w:val="both"/>
        <w:rPr>
          <w:color w:val="000000" w:themeColor="text1"/>
          <w:sz w:val="28"/>
          <w:szCs w:val="28"/>
        </w:rPr>
      </w:pPr>
      <w:r w:rsidRPr="00611D54">
        <w:rPr>
          <w:b/>
          <w:color w:val="000000" w:themeColor="text1"/>
          <w:sz w:val="28"/>
          <w:szCs w:val="28"/>
        </w:rPr>
        <w:t xml:space="preserve">Ст. </w:t>
      </w:r>
      <w:r w:rsidRPr="00611D54">
        <w:rPr>
          <w:b/>
          <w:color w:val="000000" w:themeColor="text1"/>
          <w:sz w:val="28"/>
          <w:szCs w:val="28"/>
          <w:lang w:val="en-US"/>
        </w:rPr>
        <w:t>IV</w:t>
      </w:r>
      <w:r w:rsidRPr="00611D54">
        <w:rPr>
          <w:b/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– </w:t>
      </w:r>
      <w:r w:rsidR="00611D54">
        <w:rPr>
          <w:color w:val="000000" w:themeColor="text1"/>
          <w:sz w:val="28"/>
          <w:szCs w:val="28"/>
        </w:rPr>
        <w:t xml:space="preserve"> </w:t>
      </w:r>
      <w:r w:rsidR="00611D54" w:rsidRPr="00D85F1B">
        <w:rPr>
          <w:color w:val="000000" w:themeColor="text1"/>
          <w:sz w:val="28"/>
          <w:szCs w:val="28"/>
        </w:rPr>
        <w:t xml:space="preserve">Часть (8) статьи 6 Закона о валютном регулировании № 62-XVI от 21 марта 2008 года (Официальный монитор Республики Молдова, 2008 г., № 127-130, ст.496), с последующими изменениями, дополнить </w:t>
      </w:r>
      <w:r w:rsidR="00611D54">
        <w:rPr>
          <w:color w:val="000000" w:themeColor="text1"/>
          <w:sz w:val="28"/>
          <w:szCs w:val="28"/>
        </w:rPr>
        <w:t xml:space="preserve">в конце следующим предложением: </w:t>
      </w:r>
      <w:r w:rsidR="00611D54" w:rsidRPr="00D85F1B">
        <w:rPr>
          <w:color w:val="000000" w:themeColor="text1"/>
          <w:sz w:val="28"/>
          <w:szCs w:val="28"/>
        </w:rPr>
        <w:t>«Режим уведомления и разрешительный режим не применя</w:t>
      </w:r>
      <w:r w:rsidR="00C71456">
        <w:rPr>
          <w:color w:val="000000" w:themeColor="text1"/>
          <w:sz w:val="28"/>
          <w:szCs w:val="28"/>
        </w:rPr>
        <w:t>ю</w:t>
      </w:r>
      <w:r w:rsidR="00611D54" w:rsidRPr="00D85F1B">
        <w:rPr>
          <w:color w:val="000000" w:themeColor="text1"/>
          <w:sz w:val="28"/>
          <w:szCs w:val="28"/>
        </w:rPr>
        <w:t xml:space="preserve">тся к валютным операциям, связанным с </w:t>
      </w:r>
      <w:r w:rsidR="00611D54" w:rsidRPr="00D85F1B">
        <w:rPr>
          <w:color w:val="000000" w:themeColor="text1"/>
          <w:sz w:val="28"/>
          <w:szCs w:val="28"/>
        </w:rPr>
        <w:lastRenderedPageBreak/>
        <w:t xml:space="preserve">обеспечениями, регулируемыми Законом о </w:t>
      </w:r>
      <w:proofErr w:type="gramStart"/>
      <w:r w:rsidR="00611D54" w:rsidRPr="00D85F1B">
        <w:rPr>
          <w:color w:val="000000" w:themeColor="text1"/>
          <w:sz w:val="28"/>
          <w:szCs w:val="28"/>
        </w:rPr>
        <w:t>договорах</w:t>
      </w:r>
      <w:proofErr w:type="gramEnd"/>
      <w:r w:rsidR="00611D54" w:rsidRPr="00D85F1B">
        <w:rPr>
          <w:color w:val="000000" w:themeColor="text1"/>
          <w:sz w:val="28"/>
          <w:szCs w:val="28"/>
        </w:rPr>
        <w:t xml:space="preserve"> о финансовом обеспечении.»</w:t>
      </w:r>
    </w:p>
    <w:p w:rsidR="006F31AA" w:rsidRDefault="006F31AA" w:rsidP="007E3C93">
      <w:pPr>
        <w:ind w:firstLine="709"/>
        <w:rPr>
          <w:color w:val="000000" w:themeColor="text1"/>
          <w:sz w:val="28"/>
          <w:szCs w:val="28"/>
        </w:rPr>
      </w:pP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b/>
          <w:color w:val="000000" w:themeColor="text1"/>
          <w:sz w:val="28"/>
          <w:szCs w:val="28"/>
        </w:rPr>
        <w:t xml:space="preserve">Ст. </w:t>
      </w:r>
      <w:r w:rsidR="00611D54">
        <w:rPr>
          <w:b/>
          <w:color w:val="000000" w:themeColor="text1"/>
          <w:sz w:val="28"/>
          <w:szCs w:val="28"/>
          <w:lang w:val="en-US"/>
        </w:rPr>
        <w:t>V</w:t>
      </w:r>
      <w:r w:rsidR="00611D54">
        <w:rPr>
          <w:b/>
          <w:color w:val="000000" w:themeColor="text1"/>
          <w:sz w:val="28"/>
          <w:szCs w:val="28"/>
        </w:rPr>
        <w:t>.</w:t>
      </w:r>
      <w:r w:rsidRPr="00D85F1B">
        <w:rPr>
          <w:b/>
          <w:color w:val="000000" w:themeColor="text1"/>
          <w:sz w:val="28"/>
          <w:szCs w:val="28"/>
        </w:rPr>
        <w:t xml:space="preserve"> – </w:t>
      </w:r>
      <w:r w:rsidRPr="00D85F1B">
        <w:rPr>
          <w:color w:val="000000" w:themeColor="text1"/>
          <w:sz w:val="28"/>
          <w:szCs w:val="28"/>
        </w:rPr>
        <w:t>В Закон о несостоятельности № 149 от 29 июня 2012 года (Официальный монитор Республики Молдова, 2012 г., № 193-197, ст.663) внести следующие изменения и дополнения:</w:t>
      </w:r>
    </w:p>
    <w:p w:rsidR="00D85F1B" w:rsidRPr="00D85F1B" w:rsidRDefault="00D85F1B" w:rsidP="007E3C93">
      <w:pPr>
        <w:ind w:firstLine="709"/>
        <w:rPr>
          <w:color w:val="000000" w:themeColor="text1"/>
          <w:sz w:val="28"/>
          <w:szCs w:val="28"/>
        </w:rPr>
      </w:pPr>
    </w:p>
    <w:p w:rsidR="00D85F1B" w:rsidRPr="00D85F1B" w:rsidRDefault="00D85F1B" w:rsidP="00611D54">
      <w:pPr>
        <w:numPr>
          <w:ilvl w:val="3"/>
          <w:numId w:val="4"/>
        </w:numPr>
        <w:tabs>
          <w:tab w:val="clear" w:pos="3229"/>
          <w:tab w:val="num" w:pos="851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Пункт d) части (4) статьи 34 дополнить в начале словом «точное».</w:t>
      </w:r>
    </w:p>
    <w:p w:rsidR="00D85F1B" w:rsidRPr="00D85F1B" w:rsidRDefault="00D85F1B" w:rsidP="00611D54">
      <w:pPr>
        <w:numPr>
          <w:ilvl w:val="3"/>
          <w:numId w:val="4"/>
        </w:numPr>
        <w:tabs>
          <w:tab w:val="clear" w:pos="3229"/>
          <w:tab w:val="left" w:pos="1134"/>
        </w:tabs>
        <w:ind w:left="0" w:firstLine="709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В статье 35:</w:t>
      </w:r>
    </w:p>
    <w:p w:rsidR="00D85F1B" w:rsidRPr="00D85F1B" w:rsidRDefault="00D85F1B" w:rsidP="007E3C93">
      <w:pPr>
        <w:ind w:firstLine="709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часть (2) изложить в следующей редакции: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D85F1B">
        <w:rPr>
          <w:color w:val="000000" w:themeColor="text1"/>
          <w:sz w:val="28"/>
          <w:szCs w:val="28"/>
        </w:rPr>
        <w:t xml:space="preserve">«(2) Судебная инстанция, рассматривающая дело о несостоятельности, направляет решение о возбуждении процедуры несостоятельности незамедлительно после его принятия должнику, органу государственной регистрации, ответственному за ведение Государственного регистра юридических лиц и Государственного регистра индивидуальных предпринимателей, территориальной государственной налоговой инспекции, банкам, в которых должник имеет счета, </w:t>
      </w:r>
      <w:r w:rsidR="00C71456">
        <w:rPr>
          <w:color w:val="000000" w:themeColor="text1"/>
          <w:sz w:val="28"/>
          <w:szCs w:val="28"/>
        </w:rPr>
        <w:t xml:space="preserve">и </w:t>
      </w:r>
      <w:r w:rsidRPr="00D85F1B">
        <w:rPr>
          <w:color w:val="000000" w:themeColor="text1"/>
          <w:sz w:val="28"/>
          <w:szCs w:val="28"/>
        </w:rPr>
        <w:t>при необходимости в регистры, в которых регистрируется залог, территориальному кадастровому органу, Национальной комиссии по финансовому рынку</w:t>
      </w:r>
      <w:proofErr w:type="gramEnd"/>
      <w:r w:rsidRPr="00D85F1B">
        <w:rPr>
          <w:color w:val="000000" w:themeColor="text1"/>
          <w:sz w:val="28"/>
          <w:szCs w:val="28"/>
        </w:rPr>
        <w:t xml:space="preserve">, в государственные транспортные регистры, отраслевым министерствам, иным учреждениям </w:t>
      </w:r>
      <w:r w:rsidR="00C71456">
        <w:rPr>
          <w:color w:val="000000" w:themeColor="text1"/>
          <w:sz w:val="28"/>
          <w:szCs w:val="28"/>
        </w:rPr>
        <w:t xml:space="preserve">и соответствующим </w:t>
      </w:r>
      <w:r w:rsidRPr="00D85F1B">
        <w:rPr>
          <w:color w:val="000000" w:themeColor="text1"/>
          <w:sz w:val="28"/>
          <w:szCs w:val="28"/>
        </w:rPr>
        <w:t xml:space="preserve"> органам в зависимости от случая, и вывешивает  решение о возбуждении процедуры несостоятельности по месту своего нахождения</w:t>
      </w:r>
      <w:proofErr w:type="gramStart"/>
      <w:r w:rsidRPr="00D85F1B">
        <w:rPr>
          <w:color w:val="000000" w:themeColor="text1"/>
          <w:sz w:val="28"/>
          <w:szCs w:val="28"/>
        </w:rPr>
        <w:t>.»</w:t>
      </w:r>
      <w:r w:rsidR="00611D54">
        <w:rPr>
          <w:color w:val="000000" w:themeColor="text1"/>
          <w:sz w:val="28"/>
          <w:szCs w:val="28"/>
        </w:rPr>
        <w:t>;</w:t>
      </w:r>
      <w:r w:rsidRPr="00D85F1B">
        <w:rPr>
          <w:color w:val="000000" w:themeColor="text1"/>
          <w:sz w:val="28"/>
          <w:szCs w:val="28"/>
        </w:rPr>
        <w:t xml:space="preserve"> </w:t>
      </w:r>
      <w:proofErr w:type="gramEnd"/>
    </w:p>
    <w:p w:rsidR="00D85F1B" w:rsidRPr="00D85F1B" w:rsidRDefault="00D85F1B" w:rsidP="007E3C93">
      <w:pPr>
        <w:ind w:firstLine="709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в части (3) второе предложение изложить в следующей редакции: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«Учреждения и органы, указанные в части (2), вносят соответствующие записи в рубрику должника или имущества должника</w:t>
      </w:r>
      <w:r w:rsidR="00C71456">
        <w:rPr>
          <w:color w:val="000000" w:themeColor="text1"/>
          <w:sz w:val="28"/>
          <w:szCs w:val="28"/>
        </w:rPr>
        <w:t>,</w:t>
      </w:r>
      <w:r w:rsidRPr="00D85F1B">
        <w:rPr>
          <w:color w:val="000000" w:themeColor="text1"/>
          <w:sz w:val="28"/>
          <w:szCs w:val="28"/>
        </w:rPr>
        <w:t xml:space="preserve"> с указанием дня возбуждения процедуры несостоятельности и, с момента получения извещения согласно части (2), прекращают любые иные записи, связанные с правовым положением должника или его имущества</w:t>
      </w:r>
      <w:proofErr w:type="gramStart"/>
      <w:r w:rsidRPr="00D85F1B">
        <w:rPr>
          <w:color w:val="000000" w:themeColor="text1"/>
          <w:sz w:val="28"/>
          <w:szCs w:val="28"/>
        </w:rPr>
        <w:t xml:space="preserve">.» </w:t>
      </w:r>
      <w:proofErr w:type="gramEnd"/>
    </w:p>
    <w:p w:rsidR="00D85F1B" w:rsidRPr="00D85F1B" w:rsidRDefault="00D85F1B" w:rsidP="00FF4E02">
      <w:pPr>
        <w:numPr>
          <w:ilvl w:val="3"/>
          <w:numId w:val="4"/>
        </w:numPr>
        <w:tabs>
          <w:tab w:val="clear" w:pos="3229"/>
          <w:tab w:val="num" w:pos="851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 xml:space="preserve">В части (1) статьи 38 второе предложение после слова «должна» дополнить словом «незамедлительно». </w:t>
      </w:r>
    </w:p>
    <w:p w:rsidR="00D85F1B" w:rsidRPr="00D85F1B" w:rsidRDefault="00D85F1B" w:rsidP="00FF4E02">
      <w:pPr>
        <w:numPr>
          <w:ilvl w:val="3"/>
          <w:numId w:val="4"/>
        </w:numPr>
        <w:tabs>
          <w:tab w:val="clear" w:pos="3229"/>
          <w:tab w:val="num" w:pos="851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Статью 74 дополнить частью (2</w:t>
      </w:r>
      <w:r w:rsidRPr="00D85F1B">
        <w:rPr>
          <w:color w:val="000000" w:themeColor="text1"/>
          <w:sz w:val="28"/>
          <w:szCs w:val="28"/>
          <w:vertAlign w:val="superscript"/>
        </w:rPr>
        <w:t>1</w:t>
      </w:r>
      <w:r w:rsidRPr="00D85F1B">
        <w:rPr>
          <w:color w:val="000000" w:themeColor="text1"/>
          <w:sz w:val="28"/>
          <w:szCs w:val="28"/>
        </w:rPr>
        <w:t>) следующего содержания:</w:t>
      </w:r>
    </w:p>
    <w:p w:rsidR="00D85F1B" w:rsidRPr="00D85F1B" w:rsidRDefault="00D85F1B" w:rsidP="00FF4E02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«(2</w:t>
      </w:r>
      <w:r w:rsidRPr="00D85F1B">
        <w:rPr>
          <w:color w:val="000000" w:themeColor="text1"/>
          <w:sz w:val="28"/>
          <w:szCs w:val="28"/>
          <w:vertAlign w:val="superscript"/>
        </w:rPr>
        <w:t>1</w:t>
      </w:r>
      <w:r w:rsidRPr="00D85F1B">
        <w:rPr>
          <w:color w:val="000000" w:themeColor="text1"/>
          <w:sz w:val="28"/>
          <w:szCs w:val="28"/>
        </w:rPr>
        <w:t>) Особенности обработки платежных поручений и/или передаточных поручений, инициированных должником в день возбуждения процедуры несостоятельности, регулируются Законом об окончательности расчетов в платежных системах и системах расчетов по финансовым  инструментам</w:t>
      </w:r>
      <w:proofErr w:type="gramStart"/>
      <w:r w:rsidRPr="00D85F1B">
        <w:rPr>
          <w:color w:val="000000" w:themeColor="text1"/>
          <w:sz w:val="28"/>
          <w:szCs w:val="28"/>
        </w:rPr>
        <w:t>.».</w:t>
      </w:r>
      <w:proofErr w:type="gramEnd"/>
    </w:p>
    <w:p w:rsidR="00D85F1B" w:rsidRPr="00D85F1B" w:rsidRDefault="00D85F1B" w:rsidP="00FF4E02">
      <w:pPr>
        <w:numPr>
          <w:ilvl w:val="3"/>
          <w:numId w:val="4"/>
        </w:numPr>
        <w:tabs>
          <w:tab w:val="clear" w:pos="3229"/>
          <w:tab w:val="num" w:pos="851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Статью 82 дополнить частью (6) следующего содержания:</w:t>
      </w:r>
    </w:p>
    <w:p w:rsidR="00D85F1B" w:rsidRPr="00D85F1B" w:rsidRDefault="00D85F1B" w:rsidP="00FF4E02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 xml:space="preserve">«(6) Возбуждение процедуры несостоятельности в отношении одной из сторон договора о финансовом обеспечении или возникновение иного основания для исполнения финансового обеспечения не влияет на применение положения о ликвидационном </w:t>
      </w:r>
      <w:proofErr w:type="spellStart"/>
      <w:r w:rsidRPr="00D85F1B">
        <w:rPr>
          <w:color w:val="000000" w:themeColor="text1"/>
          <w:sz w:val="28"/>
          <w:szCs w:val="28"/>
        </w:rPr>
        <w:t>неттинге</w:t>
      </w:r>
      <w:proofErr w:type="spellEnd"/>
      <w:r w:rsidRPr="00D85F1B">
        <w:rPr>
          <w:color w:val="000000" w:themeColor="text1"/>
          <w:sz w:val="28"/>
          <w:szCs w:val="28"/>
        </w:rPr>
        <w:t xml:space="preserve">. Положение о ликвидационном </w:t>
      </w:r>
      <w:proofErr w:type="spellStart"/>
      <w:r w:rsidRPr="00D85F1B">
        <w:rPr>
          <w:color w:val="000000" w:themeColor="text1"/>
          <w:sz w:val="28"/>
          <w:szCs w:val="28"/>
        </w:rPr>
        <w:t>неттинге</w:t>
      </w:r>
      <w:proofErr w:type="spellEnd"/>
      <w:r w:rsidRPr="00D85F1B">
        <w:rPr>
          <w:color w:val="000000" w:themeColor="text1"/>
          <w:sz w:val="28"/>
          <w:szCs w:val="28"/>
        </w:rPr>
        <w:t xml:space="preserve"> вступает в силу в соответствии с положениям Закона о </w:t>
      </w:r>
      <w:proofErr w:type="gramStart"/>
      <w:r w:rsidRPr="00D85F1B">
        <w:rPr>
          <w:color w:val="000000" w:themeColor="text1"/>
          <w:sz w:val="28"/>
          <w:szCs w:val="28"/>
        </w:rPr>
        <w:t>договорах</w:t>
      </w:r>
      <w:proofErr w:type="gramEnd"/>
      <w:r w:rsidRPr="00D85F1B">
        <w:rPr>
          <w:color w:val="000000" w:themeColor="text1"/>
          <w:sz w:val="28"/>
          <w:szCs w:val="28"/>
        </w:rPr>
        <w:t xml:space="preserve">  о финансовом обеспечении.» </w:t>
      </w:r>
    </w:p>
    <w:p w:rsidR="00D85F1B" w:rsidRPr="00D85F1B" w:rsidRDefault="00D85F1B" w:rsidP="00FF4E02">
      <w:pPr>
        <w:numPr>
          <w:ilvl w:val="3"/>
          <w:numId w:val="4"/>
        </w:numPr>
        <w:tabs>
          <w:tab w:val="clear" w:pos="3229"/>
          <w:tab w:val="num" w:pos="851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lastRenderedPageBreak/>
        <w:t xml:space="preserve">В части (1) статьи 250 пункт b) после слова «дату» дополнить </w:t>
      </w:r>
      <w:r w:rsidR="00C71456">
        <w:rPr>
          <w:color w:val="000000" w:themeColor="text1"/>
          <w:sz w:val="28"/>
          <w:szCs w:val="28"/>
        </w:rPr>
        <w:t>словами</w:t>
      </w:r>
      <w:r w:rsidRPr="00D85F1B">
        <w:rPr>
          <w:color w:val="000000" w:themeColor="text1"/>
          <w:sz w:val="28"/>
          <w:szCs w:val="28"/>
        </w:rPr>
        <w:t xml:space="preserve"> «, точное время».   </w:t>
      </w:r>
    </w:p>
    <w:p w:rsidR="00D85F1B" w:rsidRPr="00D85F1B" w:rsidRDefault="00D85F1B" w:rsidP="007E3C93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b/>
          <w:color w:val="000000" w:themeColor="text1"/>
          <w:sz w:val="28"/>
          <w:szCs w:val="28"/>
        </w:rPr>
        <w:t>Ст. V</w:t>
      </w:r>
      <w:r w:rsidR="00611D54">
        <w:rPr>
          <w:b/>
          <w:color w:val="000000" w:themeColor="text1"/>
          <w:sz w:val="28"/>
          <w:szCs w:val="28"/>
          <w:lang w:val="en-US"/>
        </w:rPr>
        <w:t>I</w:t>
      </w:r>
      <w:r w:rsidR="00611D54">
        <w:rPr>
          <w:b/>
          <w:color w:val="000000" w:themeColor="text1"/>
          <w:sz w:val="28"/>
          <w:szCs w:val="28"/>
        </w:rPr>
        <w:t>.</w:t>
      </w:r>
      <w:r w:rsidRPr="00D85F1B">
        <w:rPr>
          <w:color w:val="000000" w:themeColor="text1"/>
          <w:sz w:val="28"/>
          <w:szCs w:val="28"/>
        </w:rPr>
        <w:t xml:space="preserve"> – Закон о рынке капитала </w:t>
      </w:r>
      <w:r w:rsidR="00611D54" w:rsidRPr="00D85F1B">
        <w:rPr>
          <w:color w:val="000000" w:themeColor="text1"/>
          <w:sz w:val="28"/>
          <w:szCs w:val="28"/>
        </w:rPr>
        <w:t xml:space="preserve">№ 171 от 11 июля 2012 года </w:t>
      </w:r>
      <w:r w:rsidRPr="00D85F1B">
        <w:rPr>
          <w:color w:val="000000" w:themeColor="text1"/>
          <w:sz w:val="28"/>
          <w:szCs w:val="28"/>
        </w:rPr>
        <w:t xml:space="preserve">(Официальный монитор Республики Молдова, 2012 г., № 193-197, ст.665), с последующими изменениями и дополнениями, внести следующие изменения и дополнения: 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</w:p>
    <w:p w:rsidR="00D85F1B" w:rsidRPr="00D85F1B" w:rsidRDefault="00D85F1B" w:rsidP="00FF4E02">
      <w:pPr>
        <w:numPr>
          <w:ilvl w:val="6"/>
          <w:numId w:val="4"/>
        </w:numPr>
        <w:tabs>
          <w:tab w:val="clear" w:pos="5389"/>
          <w:tab w:val="num" w:pos="709"/>
          <w:tab w:val="left" w:pos="993"/>
        </w:tabs>
        <w:ind w:left="0" w:firstLine="709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В части (1) статьи 6:</w:t>
      </w:r>
    </w:p>
    <w:p w:rsidR="00D85F1B" w:rsidRPr="00D85F1B" w:rsidRDefault="00D85F1B" w:rsidP="007E3C93">
      <w:pPr>
        <w:ind w:firstLine="709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 xml:space="preserve"> понятие «клиринг»  изложить в следующей редакции: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«</w:t>
      </w:r>
      <w:r w:rsidRPr="00D85F1B">
        <w:rPr>
          <w:i/>
          <w:color w:val="000000" w:themeColor="text1"/>
          <w:sz w:val="28"/>
          <w:szCs w:val="28"/>
        </w:rPr>
        <w:t>клиринг</w:t>
      </w:r>
      <w:r w:rsidRPr="00D85F1B">
        <w:rPr>
          <w:color w:val="000000" w:themeColor="text1"/>
          <w:sz w:val="28"/>
          <w:szCs w:val="28"/>
        </w:rPr>
        <w:t xml:space="preserve"> </w:t>
      </w:r>
      <w:r w:rsidR="00FF4E02">
        <w:rPr>
          <w:color w:val="000000" w:themeColor="text1"/>
          <w:sz w:val="28"/>
          <w:szCs w:val="28"/>
        </w:rPr>
        <w:t>–</w:t>
      </w:r>
      <w:r w:rsidRPr="00D85F1B">
        <w:rPr>
          <w:color w:val="000000" w:themeColor="text1"/>
          <w:sz w:val="28"/>
          <w:szCs w:val="28"/>
        </w:rPr>
        <w:t xml:space="preserve"> процесс передачи, проверки и, в некоторых случаях, подтверждения сделок до осуществления расчета, который может включать расчет чистых позиций и определение окончательных позиций для расчета</w:t>
      </w:r>
      <w:proofErr w:type="gramStart"/>
      <w:r w:rsidRPr="00D85F1B">
        <w:rPr>
          <w:color w:val="000000" w:themeColor="text1"/>
          <w:sz w:val="28"/>
          <w:szCs w:val="28"/>
        </w:rPr>
        <w:t>;»</w:t>
      </w:r>
      <w:proofErr w:type="gramEnd"/>
      <w:r w:rsidRPr="00D85F1B">
        <w:rPr>
          <w:color w:val="000000" w:themeColor="text1"/>
          <w:sz w:val="28"/>
          <w:szCs w:val="28"/>
        </w:rPr>
        <w:t>;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после понятия «</w:t>
      </w:r>
      <w:proofErr w:type="spellStart"/>
      <w:r w:rsidRPr="00C71456">
        <w:rPr>
          <w:i/>
          <w:color w:val="000000" w:themeColor="text1"/>
          <w:sz w:val="28"/>
          <w:szCs w:val="28"/>
        </w:rPr>
        <w:t>маркет</w:t>
      </w:r>
      <w:proofErr w:type="spellEnd"/>
      <w:r w:rsidR="00C71456" w:rsidRPr="00C71456">
        <w:rPr>
          <w:i/>
          <w:color w:val="000000" w:themeColor="text1"/>
          <w:sz w:val="28"/>
          <w:szCs w:val="28"/>
        </w:rPr>
        <w:t>–</w:t>
      </w:r>
      <w:proofErr w:type="spellStart"/>
      <w:r w:rsidRPr="00C71456">
        <w:rPr>
          <w:i/>
          <w:color w:val="000000" w:themeColor="text1"/>
          <w:sz w:val="28"/>
          <w:szCs w:val="28"/>
        </w:rPr>
        <w:t>мейкер</w:t>
      </w:r>
      <w:proofErr w:type="spellEnd"/>
      <w:r w:rsidRPr="00D85F1B">
        <w:rPr>
          <w:color w:val="000000" w:themeColor="text1"/>
          <w:sz w:val="28"/>
          <w:szCs w:val="28"/>
        </w:rPr>
        <w:t>», дополнить понятием «</w:t>
      </w:r>
      <w:proofErr w:type="spellStart"/>
      <w:r w:rsidRPr="00D85F1B">
        <w:rPr>
          <w:color w:val="000000" w:themeColor="text1"/>
          <w:sz w:val="28"/>
          <w:szCs w:val="28"/>
        </w:rPr>
        <w:t>неттинг</w:t>
      </w:r>
      <w:proofErr w:type="spellEnd"/>
      <w:r w:rsidRPr="00D85F1B">
        <w:rPr>
          <w:color w:val="000000" w:themeColor="text1"/>
          <w:sz w:val="28"/>
          <w:szCs w:val="28"/>
        </w:rPr>
        <w:t>» следующего содержания: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  <w:lang w:eastAsia="ru-RU"/>
        </w:rPr>
      </w:pPr>
      <w:proofErr w:type="gramStart"/>
      <w:r w:rsidRPr="00D85F1B">
        <w:rPr>
          <w:i/>
          <w:color w:val="000000" w:themeColor="text1"/>
          <w:sz w:val="28"/>
          <w:szCs w:val="28"/>
        </w:rPr>
        <w:t>«</w:t>
      </w:r>
      <w:proofErr w:type="spellStart"/>
      <w:r w:rsidRPr="00D85F1B">
        <w:rPr>
          <w:i/>
          <w:color w:val="000000" w:themeColor="text1"/>
          <w:sz w:val="28"/>
          <w:szCs w:val="28"/>
        </w:rPr>
        <w:t>неттинг</w:t>
      </w:r>
      <w:proofErr w:type="spellEnd"/>
      <w:r w:rsidRPr="00D85F1B">
        <w:rPr>
          <w:i/>
          <w:color w:val="000000" w:themeColor="text1"/>
          <w:sz w:val="28"/>
          <w:szCs w:val="28"/>
        </w:rPr>
        <w:t xml:space="preserve"> (расчет чистых позиций) – </w:t>
      </w:r>
      <w:r w:rsidRPr="00D85F1B">
        <w:rPr>
          <w:color w:val="000000" w:themeColor="text1"/>
          <w:sz w:val="28"/>
          <w:szCs w:val="28"/>
        </w:rPr>
        <w:t>преобразование в одно чистое требование или одно чистое обязательство требований и обязательств, вытекающих из передаточных поручений, которые один или несколько участников выписыв</w:t>
      </w:r>
      <w:r w:rsidR="00C71456">
        <w:rPr>
          <w:color w:val="000000" w:themeColor="text1"/>
          <w:sz w:val="28"/>
          <w:szCs w:val="28"/>
        </w:rPr>
        <w:t>аю</w:t>
      </w:r>
      <w:r w:rsidRPr="00D85F1B">
        <w:rPr>
          <w:color w:val="000000" w:themeColor="text1"/>
          <w:sz w:val="28"/>
          <w:szCs w:val="28"/>
        </w:rPr>
        <w:t>т в пользу одного или нескольких участников или получают от одного или нескольких участников, таким образом, что в результате только одно чистое требование может быть предъявлено и только одно чистое обязательство является задолженным;»;</w:t>
      </w:r>
      <w:proofErr w:type="gramEnd"/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после понятия «семейные отношения» дополнить понятием «расчетно-клиринговая система» следующего содержания: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  <w:lang w:eastAsia="ru-RU"/>
        </w:rPr>
      </w:pPr>
      <w:r w:rsidRPr="00D85F1B">
        <w:rPr>
          <w:color w:val="000000" w:themeColor="text1"/>
          <w:sz w:val="28"/>
          <w:szCs w:val="28"/>
        </w:rPr>
        <w:t>«</w:t>
      </w:r>
      <w:r w:rsidRPr="00D85F1B">
        <w:rPr>
          <w:i/>
          <w:color w:val="000000" w:themeColor="text1"/>
          <w:sz w:val="28"/>
          <w:szCs w:val="28"/>
        </w:rPr>
        <w:t>расчетно-клиринговая система</w:t>
      </w:r>
      <w:r w:rsidRPr="00D85F1B">
        <w:rPr>
          <w:color w:val="000000" w:themeColor="text1"/>
          <w:sz w:val="28"/>
          <w:szCs w:val="28"/>
        </w:rPr>
        <w:t xml:space="preserve"> </w:t>
      </w:r>
      <w:r w:rsidR="00FF4E02">
        <w:rPr>
          <w:i/>
          <w:iCs/>
          <w:color w:val="000000" w:themeColor="text1"/>
          <w:sz w:val="28"/>
          <w:szCs w:val="28"/>
        </w:rPr>
        <w:t>–</w:t>
      </w:r>
      <w:r w:rsidRPr="00D85F1B">
        <w:rPr>
          <w:i/>
          <w:iCs/>
          <w:color w:val="000000" w:themeColor="text1"/>
          <w:sz w:val="28"/>
          <w:szCs w:val="28"/>
        </w:rPr>
        <w:t xml:space="preserve"> </w:t>
      </w:r>
      <w:r w:rsidRPr="00D85F1B">
        <w:rPr>
          <w:iCs/>
          <w:color w:val="000000" w:themeColor="text1"/>
          <w:sz w:val="28"/>
          <w:szCs w:val="28"/>
        </w:rPr>
        <w:t>автоматизированная система, предназначенная для  выявления прав и обязанностей, вытекающих из сделок, зарегистрированных на регулируемых рынках или МТС и для покрытия финансовых позиций по этим сделкам</w:t>
      </w:r>
      <w:proofErr w:type="gramStart"/>
      <w:r w:rsidRPr="00D85F1B">
        <w:rPr>
          <w:color w:val="000000" w:themeColor="text1"/>
          <w:sz w:val="28"/>
          <w:szCs w:val="28"/>
        </w:rPr>
        <w:t>;»</w:t>
      </w:r>
      <w:proofErr w:type="gramEnd"/>
      <w:r w:rsidRPr="00D85F1B">
        <w:rPr>
          <w:color w:val="000000" w:themeColor="text1"/>
          <w:sz w:val="28"/>
          <w:szCs w:val="28"/>
        </w:rPr>
        <w:t>.</w:t>
      </w:r>
    </w:p>
    <w:p w:rsidR="00D85F1B" w:rsidRPr="00D85F1B" w:rsidRDefault="00D85F1B" w:rsidP="00611D54">
      <w:pPr>
        <w:numPr>
          <w:ilvl w:val="6"/>
          <w:numId w:val="4"/>
        </w:numPr>
        <w:tabs>
          <w:tab w:val="clear" w:pos="5389"/>
          <w:tab w:val="num" w:pos="709"/>
          <w:tab w:val="left" w:pos="993"/>
        </w:tabs>
        <w:ind w:left="0" w:firstLine="709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Статью 12:</w:t>
      </w:r>
    </w:p>
    <w:p w:rsidR="00D85F1B" w:rsidRPr="00D85F1B" w:rsidRDefault="00D85F1B" w:rsidP="007E3C93">
      <w:pPr>
        <w:ind w:firstLine="709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дополнить частью (1</w:t>
      </w:r>
      <w:r w:rsidRPr="00D85F1B">
        <w:rPr>
          <w:color w:val="000000" w:themeColor="text1"/>
          <w:sz w:val="28"/>
          <w:szCs w:val="28"/>
          <w:vertAlign w:val="superscript"/>
        </w:rPr>
        <w:t>1</w:t>
      </w:r>
      <w:r w:rsidRPr="00D85F1B">
        <w:rPr>
          <w:color w:val="000000" w:themeColor="text1"/>
          <w:sz w:val="28"/>
          <w:szCs w:val="28"/>
        </w:rPr>
        <w:t>) следующего содержания: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«(1</w:t>
      </w:r>
      <w:r w:rsidRPr="00D85F1B">
        <w:rPr>
          <w:color w:val="000000" w:themeColor="text1"/>
          <w:sz w:val="28"/>
          <w:szCs w:val="28"/>
          <w:vertAlign w:val="superscript"/>
        </w:rPr>
        <w:t>1</w:t>
      </w:r>
      <w:r w:rsidRPr="00D85F1B">
        <w:rPr>
          <w:color w:val="000000" w:themeColor="text1"/>
          <w:sz w:val="28"/>
          <w:szCs w:val="28"/>
        </w:rPr>
        <w:t xml:space="preserve">) Особенности использования финансовых гарантий в виде ценных бумаг на основании договоров о финансовом обеспечении без передачи собственности согласно Закону о </w:t>
      </w:r>
      <w:proofErr w:type="gramStart"/>
      <w:r w:rsidRPr="00D85F1B">
        <w:rPr>
          <w:color w:val="000000" w:themeColor="text1"/>
          <w:sz w:val="28"/>
          <w:szCs w:val="28"/>
        </w:rPr>
        <w:t>договорах</w:t>
      </w:r>
      <w:proofErr w:type="gramEnd"/>
      <w:r w:rsidRPr="00D85F1B">
        <w:rPr>
          <w:color w:val="000000" w:themeColor="text1"/>
          <w:sz w:val="28"/>
          <w:szCs w:val="28"/>
        </w:rPr>
        <w:t xml:space="preserve"> о финансовом обеспечении регулируются законом</w:t>
      </w:r>
      <w:r w:rsidR="00C71456">
        <w:rPr>
          <w:color w:val="000000" w:themeColor="text1"/>
          <w:sz w:val="28"/>
          <w:szCs w:val="28"/>
        </w:rPr>
        <w:t>,</w:t>
      </w:r>
      <w:r w:rsidRPr="00D85F1B">
        <w:rPr>
          <w:color w:val="000000" w:themeColor="text1"/>
          <w:sz w:val="28"/>
          <w:szCs w:val="28"/>
        </w:rPr>
        <w:t xml:space="preserve"> указанным в </w:t>
      </w:r>
      <w:r w:rsidR="00C71456">
        <w:rPr>
          <w:color w:val="000000" w:themeColor="text1"/>
          <w:sz w:val="28"/>
          <w:szCs w:val="28"/>
        </w:rPr>
        <w:t>настоящей</w:t>
      </w:r>
      <w:r w:rsidRPr="00D85F1B">
        <w:rPr>
          <w:color w:val="000000" w:themeColor="text1"/>
          <w:sz w:val="28"/>
          <w:szCs w:val="28"/>
        </w:rPr>
        <w:t xml:space="preserve"> части.»;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часть (3) после слов «договора залога» дополнить словами «договора о финансовом обеспечении».</w:t>
      </w:r>
    </w:p>
    <w:p w:rsidR="00D85F1B" w:rsidRPr="00D85F1B" w:rsidRDefault="00D85F1B" w:rsidP="00FF4E02">
      <w:pPr>
        <w:numPr>
          <w:ilvl w:val="0"/>
          <w:numId w:val="5"/>
        </w:numPr>
        <w:tabs>
          <w:tab w:val="clear" w:pos="1287"/>
          <w:tab w:val="num" w:pos="709"/>
          <w:tab w:val="num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В статье 80: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часть (1) признать утратившей силу;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в части (2) слово «клиринг» заменить словом «</w:t>
      </w:r>
      <w:proofErr w:type="spellStart"/>
      <w:r w:rsidRPr="00D85F1B">
        <w:rPr>
          <w:color w:val="000000" w:themeColor="text1"/>
          <w:sz w:val="28"/>
          <w:szCs w:val="28"/>
        </w:rPr>
        <w:t>неттинг</w:t>
      </w:r>
      <w:proofErr w:type="spellEnd"/>
      <w:r w:rsidRPr="00D85F1B">
        <w:rPr>
          <w:color w:val="000000" w:themeColor="text1"/>
          <w:sz w:val="28"/>
          <w:szCs w:val="28"/>
        </w:rPr>
        <w:t>»;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часть (3) изложить в следующей редакции:</w:t>
      </w:r>
    </w:p>
    <w:p w:rsidR="00D85F1B" w:rsidRPr="00D85F1B" w:rsidRDefault="00D85F1B" w:rsidP="007E3C93">
      <w:pPr>
        <w:tabs>
          <w:tab w:val="left" w:pos="3539"/>
        </w:tabs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 xml:space="preserve">  </w:t>
      </w:r>
      <w:proofErr w:type="gramStart"/>
      <w:r w:rsidRPr="00D85F1B">
        <w:rPr>
          <w:color w:val="000000" w:themeColor="text1"/>
          <w:sz w:val="28"/>
          <w:szCs w:val="28"/>
        </w:rPr>
        <w:t xml:space="preserve">«(3) Передаточные поручения, введенные в расчетно-клиринговую систему в день возбуждении процесса несостоятельности, но после момента возбуждении процесса несостоятельности и которые были </w:t>
      </w:r>
      <w:r w:rsidRPr="00D85F1B">
        <w:rPr>
          <w:color w:val="000000" w:themeColor="text1"/>
          <w:sz w:val="28"/>
          <w:szCs w:val="28"/>
        </w:rPr>
        <w:lastRenderedPageBreak/>
        <w:t xml:space="preserve">исполнены, создают правовые последствия и имеют </w:t>
      </w:r>
      <w:proofErr w:type="spellStart"/>
      <w:r w:rsidRPr="00D85F1B">
        <w:rPr>
          <w:color w:val="000000" w:themeColor="text1"/>
          <w:sz w:val="28"/>
          <w:szCs w:val="28"/>
        </w:rPr>
        <w:t>обьязательную</w:t>
      </w:r>
      <w:proofErr w:type="spellEnd"/>
      <w:r w:rsidRPr="00D85F1B">
        <w:rPr>
          <w:color w:val="000000" w:themeColor="text1"/>
          <w:sz w:val="28"/>
          <w:szCs w:val="28"/>
        </w:rPr>
        <w:t xml:space="preserve"> силу в отношении третьих лиц, если организация, осуществляющая управление расчетно-клиринговой системой, докажет</w:t>
      </w:r>
      <w:r w:rsidR="00C71456">
        <w:rPr>
          <w:color w:val="000000" w:themeColor="text1"/>
          <w:sz w:val="28"/>
          <w:szCs w:val="28"/>
        </w:rPr>
        <w:t>,</w:t>
      </w:r>
      <w:r w:rsidRPr="00D85F1B">
        <w:rPr>
          <w:color w:val="000000" w:themeColor="text1"/>
          <w:sz w:val="28"/>
          <w:szCs w:val="28"/>
        </w:rPr>
        <w:t xml:space="preserve"> что на момент</w:t>
      </w:r>
      <w:r w:rsidR="00CC7C51">
        <w:rPr>
          <w:color w:val="000000" w:themeColor="text1"/>
          <w:sz w:val="28"/>
          <w:szCs w:val="28"/>
        </w:rPr>
        <w:t>,</w:t>
      </w:r>
      <w:r w:rsidRPr="00D85F1B">
        <w:rPr>
          <w:color w:val="000000" w:themeColor="text1"/>
          <w:sz w:val="28"/>
          <w:szCs w:val="28"/>
        </w:rPr>
        <w:t xml:space="preserve"> когда соответствующие поручения стали безотзывными, ей не было известно и не должно было быть известно о возбуждении</w:t>
      </w:r>
      <w:proofErr w:type="gramEnd"/>
      <w:r w:rsidRPr="00D85F1B">
        <w:rPr>
          <w:color w:val="000000" w:themeColor="text1"/>
          <w:sz w:val="28"/>
          <w:szCs w:val="28"/>
        </w:rPr>
        <w:t xml:space="preserve"> этого процесса</w:t>
      </w:r>
      <w:proofErr w:type="gramStart"/>
      <w:r w:rsidRPr="00D85F1B">
        <w:rPr>
          <w:color w:val="000000" w:themeColor="text1"/>
          <w:sz w:val="28"/>
          <w:szCs w:val="28"/>
        </w:rPr>
        <w:t>.»;</w:t>
      </w:r>
      <w:proofErr w:type="gramEnd"/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в части (4) слово «клиринга» заменить словом «</w:t>
      </w:r>
      <w:proofErr w:type="spellStart"/>
      <w:r w:rsidRPr="00D85F1B">
        <w:rPr>
          <w:color w:val="000000" w:themeColor="text1"/>
          <w:sz w:val="28"/>
          <w:szCs w:val="28"/>
        </w:rPr>
        <w:t>неттинга</w:t>
      </w:r>
      <w:proofErr w:type="spellEnd"/>
      <w:r w:rsidRPr="00D85F1B">
        <w:rPr>
          <w:color w:val="000000" w:themeColor="text1"/>
          <w:sz w:val="28"/>
          <w:szCs w:val="28"/>
        </w:rPr>
        <w:t>»;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в части (6) слова «начиная со дня или со срока» заменить словами «или третьим лицом с момента»;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в части (7) слова «оглашения судебной инстанцией» заменить словами «принятия компетентным органом»;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в части (8) слова «Судебная инстанция, выносящая» заменить словами «Компетентный орган, принимающий»;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дополнить</w:t>
      </w:r>
      <w:r w:rsidR="00611D54">
        <w:rPr>
          <w:color w:val="000000" w:themeColor="text1"/>
          <w:sz w:val="28"/>
          <w:szCs w:val="28"/>
        </w:rPr>
        <w:t xml:space="preserve"> статью </w:t>
      </w:r>
      <w:r w:rsidRPr="00D85F1B">
        <w:rPr>
          <w:color w:val="000000" w:themeColor="text1"/>
          <w:sz w:val="28"/>
          <w:szCs w:val="28"/>
        </w:rPr>
        <w:t xml:space="preserve"> частью (11</w:t>
      </w:r>
      <w:r w:rsidRPr="00D85F1B">
        <w:rPr>
          <w:color w:val="000000" w:themeColor="text1"/>
          <w:sz w:val="28"/>
          <w:szCs w:val="28"/>
          <w:vertAlign w:val="superscript"/>
        </w:rPr>
        <w:t>1</w:t>
      </w:r>
      <w:r w:rsidRPr="00D85F1B">
        <w:rPr>
          <w:color w:val="000000" w:themeColor="text1"/>
          <w:sz w:val="28"/>
          <w:szCs w:val="28"/>
        </w:rPr>
        <w:t>) следующего содержания:</w:t>
      </w:r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  <w:r w:rsidRPr="00D85F1B">
        <w:rPr>
          <w:color w:val="000000" w:themeColor="text1"/>
          <w:sz w:val="28"/>
          <w:szCs w:val="28"/>
        </w:rPr>
        <w:t>«(11</w:t>
      </w:r>
      <w:r w:rsidRPr="00D85F1B">
        <w:rPr>
          <w:color w:val="000000" w:themeColor="text1"/>
          <w:sz w:val="28"/>
          <w:szCs w:val="28"/>
          <w:vertAlign w:val="superscript"/>
        </w:rPr>
        <w:t>1</w:t>
      </w:r>
      <w:r w:rsidRPr="00D85F1B">
        <w:rPr>
          <w:color w:val="000000" w:themeColor="text1"/>
          <w:sz w:val="28"/>
          <w:szCs w:val="28"/>
        </w:rPr>
        <w:t>) В целях настоящей статьи передаточные поручения означают платежные поручения и передаточные поручения в соответствии с Законом об окончательности расчетов в платежных системах и системах расчетов по финансовым  инструментам</w:t>
      </w:r>
      <w:proofErr w:type="gramStart"/>
      <w:r w:rsidRPr="00D85F1B">
        <w:rPr>
          <w:color w:val="000000" w:themeColor="text1"/>
          <w:sz w:val="28"/>
          <w:szCs w:val="28"/>
        </w:rPr>
        <w:t>.»</w:t>
      </w:r>
      <w:bookmarkStart w:id="0" w:name="_GoBack"/>
      <w:bookmarkEnd w:id="0"/>
      <w:proofErr w:type="gramEnd"/>
    </w:p>
    <w:p w:rsidR="00D85F1B" w:rsidRPr="00D85F1B" w:rsidRDefault="00D85F1B" w:rsidP="007E3C93">
      <w:pPr>
        <w:ind w:firstLine="709"/>
        <w:jc w:val="both"/>
        <w:rPr>
          <w:color w:val="000000" w:themeColor="text1"/>
          <w:sz w:val="28"/>
          <w:szCs w:val="28"/>
        </w:rPr>
      </w:pPr>
    </w:p>
    <w:p w:rsidR="006F31AA" w:rsidRDefault="006F31AA" w:rsidP="007E3C93">
      <w:pPr>
        <w:ind w:firstLine="709"/>
        <w:jc w:val="both"/>
        <w:rPr>
          <w:b/>
          <w:color w:val="000000" w:themeColor="text1"/>
          <w:sz w:val="28"/>
          <w:szCs w:val="28"/>
        </w:rPr>
      </w:pPr>
    </w:p>
    <w:p w:rsidR="00D85F1B" w:rsidRPr="00D85F1B" w:rsidRDefault="00D85F1B" w:rsidP="007E3C93">
      <w:pPr>
        <w:ind w:firstLine="709"/>
        <w:rPr>
          <w:b/>
          <w:color w:val="000000" w:themeColor="text1"/>
          <w:sz w:val="28"/>
          <w:szCs w:val="28"/>
        </w:rPr>
      </w:pPr>
    </w:p>
    <w:p w:rsidR="00D85F1B" w:rsidRPr="007E3C93" w:rsidRDefault="007E3C93" w:rsidP="007E3C93">
      <w:pPr>
        <w:ind w:firstLine="709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Председатель Парламента </w:t>
      </w:r>
    </w:p>
    <w:p w:rsidR="00D85F1B" w:rsidRPr="00D85F1B" w:rsidRDefault="00D85F1B" w:rsidP="007E3C93">
      <w:pPr>
        <w:ind w:firstLine="709"/>
        <w:rPr>
          <w:b/>
          <w:color w:val="000000" w:themeColor="text1"/>
          <w:sz w:val="28"/>
          <w:szCs w:val="28"/>
        </w:rPr>
      </w:pPr>
    </w:p>
    <w:p w:rsidR="00D85F1B" w:rsidRPr="00D85F1B" w:rsidRDefault="00D85F1B" w:rsidP="007E3C93">
      <w:pPr>
        <w:ind w:firstLine="709"/>
        <w:rPr>
          <w:color w:val="000000" w:themeColor="text1"/>
          <w:sz w:val="28"/>
          <w:szCs w:val="28"/>
        </w:rPr>
      </w:pPr>
    </w:p>
    <w:p w:rsidR="00D85F1B" w:rsidRDefault="00D85F1B" w:rsidP="007E3C9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E30788" w:rsidSect="00E307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964" w:bottom="1134" w:left="181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7F7" w:rsidRDefault="00A207F7" w:rsidP="00E30788">
      <w:r>
        <w:separator/>
      </w:r>
    </w:p>
  </w:endnote>
  <w:endnote w:type="continuationSeparator" w:id="0">
    <w:p w:rsidR="00A207F7" w:rsidRDefault="00A207F7" w:rsidP="00E30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$Caslon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C93" w:rsidRPr="007E3C93" w:rsidRDefault="007E3C93" w:rsidP="007E3C93">
    <w:pPr>
      <w:pStyle w:val="a5"/>
      <w:rPr>
        <w:sz w:val="16"/>
        <w:szCs w:val="16"/>
        <w:lang w:val="en-US"/>
      </w:rPr>
    </w:pPr>
    <w:r w:rsidRPr="007E3C93">
      <w:rPr>
        <w:sz w:val="16"/>
        <w:szCs w:val="16"/>
      </w:rPr>
      <w:fldChar w:fldCharType="begin"/>
    </w:r>
    <w:r w:rsidRPr="007E3C93">
      <w:rPr>
        <w:sz w:val="16"/>
        <w:szCs w:val="16"/>
        <w:lang w:val="en-US"/>
      </w:rPr>
      <w:instrText xml:space="preserve"> FILENAME  \p  \* MERGEFORMAT </w:instrText>
    </w:r>
    <w:r w:rsidRPr="007E3C93">
      <w:rPr>
        <w:sz w:val="16"/>
        <w:szCs w:val="16"/>
      </w:rPr>
      <w:fldChar w:fldCharType="separate"/>
    </w:r>
    <w:r w:rsidR="00CC7C51">
      <w:rPr>
        <w:noProof/>
        <w:sz w:val="16"/>
        <w:szCs w:val="16"/>
        <w:lang w:val="en-US"/>
      </w:rPr>
      <w:t>Z:\Vera\DOC_2016\Hotariri\izmdop_zac_fin_ucrejd.docx</w:t>
    </w:r>
    <w:r w:rsidRPr="007E3C93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451" w:rsidRPr="007E3C93" w:rsidRDefault="00BB3451">
    <w:pPr>
      <w:pStyle w:val="a5"/>
      <w:rPr>
        <w:sz w:val="16"/>
        <w:szCs w:val="16"/>
        <w:lang w:val="en-US"/>
      </w:rPr>
    </w:pPr>
    <w:r w:rsidRPr="007E3C93">
      <w:rPr>
        <w:sz w:val="16"/>
        <w:szCs w:val="16"/>
      </w:rPr>
      <w:fldChar w:fldCharType="begin"/>
    </w:r>
    <w:r w:rsidRPr="007E3C93">
      <w:rPr>
        <w:sz w:val="16"/>
        <w:szCs w:val="16"/>
        <w:lang w:val="en-US"/>
      </w:rPr>
      <w:instrText xml:space="preserve"> FILENAME  \p  \* MERGEFORMAT </w:instrText>
    </w:r>
    <w:r w:rsidRPr="007E3C93">
      <w:rPr>
        <w:sz w:val="16"/>
        <w:szCs w:val="16"/>
      </w:rPr>
      <w:fldChar w:fldCharType="separate"/>
    </w:r>
    <w:r w:rsidR="00CC7C51">
      <w:rPr>
        <w:noProof/>
        <w:sz w:val="16"/>
        <w:szCs w:val="16"/>
        <w:lang w:val="en-US"/>
      </w:rPr>
      <w:t>Z:\Vera\DOC_2016\Hotariri\izmdop_zac_fin_ucrejd.docx</w:t>
    </w:r>
    <w:r w:rsidRPr="007E3C93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C93" w:rsidRPr="007E3C93" w:rsidRDefault="007E3C93" w:rsidP="007E3C93">
    <w:pPr>
      <w:pStyle w:val="a5"/>
      <w:rPr>
        <w:sz w:val="16"/>
        <w:szCs w:val="16"/>
        <w:lang w:val="en-US"/>
      </w:rPr>
    </w:pPr>
    <w:r w:rsidRPr="007E3C93">
      <w:rPr>
        <w:sz w:val="16"/>
        <w:szCs w:val="16"/>
      </w:rPr>
      <w:fldChar w:fldCharType="begin"/>
    </w:r>
    <w:r w:rsidRPr="007E3C93">
      <w:rPr>
        <w:sz w:val="16"/>
        <w:szCs w:val="16"/>
        <w:lang w:val="en-US"/>
      </w:rPr>
      <w:instrText xml:space="preserve"> FILENAME  \p  \* MERGEFORMAT </w:instrText>
    </w:r>
    <w:r w:rsidRPr="007E3C93">
      <w:rPr>
        <w:sz w:val="16"/>
        <w:szCs w:val="16"/>
      </w:rPr>
      <w:fldChar w:fldCharType="separate"/>
    </w:r>
    <w:r w:rsidR="00CC7C51">
      <w:rPr>
        <w:noProof/>
        <w:sz w:val="16"/>
        <w:szCs w:val="16"/>
        <w:lang w:val="en-US"/>
      </w:rPr>
      <w:t>Z:\Vera\DOC_2016\Hotariri\izmdop_zac_fin_ucrejd.docx</w:t>
    </w:r>
    <w:r w:rsidRPr="007E3C93">
      <w:rPr>
        <w:sz w:val="16"/>
        <w:szCs w:val="16"/>
      </w:rPr>
      <w:fldChar w:fldCharType="end"/>
    </w:r>
  </w:p>
  <w:p w:rsidR="007E3C93" w:rsidRPr="007E3C93" w:rsidRDefault="007E3C93">
    <w:pPr>
      <w:pStyle w:val="a5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7F7" w:rsidRDefault="00A207F7" w:rsidP="00E30788">
      <w:r>
        <w:separator/>
      </w:r>
    </w:p>
  </w:footnote>
  <w:footnote w:type="continuationSeparator" w:id="0">
    <w:p w:rsidR="00A207F7" w:rsidRDefault="00A207F7" w:rsidP="00E307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7F7" w:rsidRDefault="00A207F7" w:rsidP="00BF25C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C7C51" w:rsidRPr="00CC7C51">
      <w:rPr>
        <w:noProof/>
        <w:lang w:val="ro-RO"/>
      </w:rPr>
      <w:t>6</w:t>
    </w:r>
    <w:r>
      <w:fldChar w:fldCharType="end"/>
    </w:r>
  </w:p>
  <w:p w:rsidR="00A207F7" w:rsidRDefault="00A207F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7F7" w:rsidRDefault="00A207F7" w:rsidP="00BF25C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C7C51" w:rsidRPr="00CC7C51">
      <w:rPr>
        <w:noProof/>
        <w:lang w:val="ro-RO"/>
      </w:rPr>
      <w:t>7</w:t>
    </w:r>
    <w:r>
      <w:fldChar w:fldCharType="end"/>
    </w:r>
  </w:p>
  <w:p w:rsidR="00A207F7" w:rsidRDefault="00A207F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7F7" w:rsidRPr="009F2C8D" w:rsidRDefault="00A207F7" w:rsidP="00E30788">
    <w:pPr>
      <w:pStyle w:val="a3"/>
      <w:ind w:left="7080"/>
      <w:rPr>
        <w:sz w:val="24"/>
        <w:szCs w:val="24"/>
      </w:rPr>
    </w:pPr>
    <w:r w:rsidRPr="009F2C8D">
      <w:rPr>
        <w:sz w:val="24"/>
        <w:szCs w:val="24"/>
      </w:rPr>
      <w:t>Перевод</w:t>
    </w:r>
    <w:r w:rsidRPr="009F2C8D">
      <w:rPr>
        <w:sz w:val="24"/>
        <w:szCs w:val="24"/>
      </w:rPr>
      <w:tab/>
    </w:r>
  </w:p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44"/>
      <w:gridCol w:w="1835"/>
      <w:gridCol w:w="3693"/>
    </w:tblGrid>
    <w:tr w:rsidR="00A207F7" w:rsidRPr="00E21E67" w:rsidTr="00532BF8">
      <w:trPr>
        <w:jc w:val="center"/>
      </w:trPr>
      <w:tc>
        <w:tcPr>
          <w:tcW w:w="3544" w:type="dxa"/>
          <w:tcBorders>
            <w:top w:val="nil"/>
            <w:left w:val="nil"/>
            <w:bottom w:val="nil"/>
            <w:right w:val="nil"/>
          </w:tcBorders>
        </w:tcPr>
        <w:p w:rsidR="00A207F7" w:rsidRPr="00E21E67" w:rsidRDefault="00A207F7" w:rsidP="00532BF8">
          <w:pPr>
            <w:jc w:val="center"/>
            <w:rPr>
              <w:sz w:val="28"/>
              <w:szCs w:val="28"/>
            </w:rPr>
          </w:pPr>
        </w:p>
        <w:p w:rsidR="00A207F7" w:rsidRPr="00E21E67" w:rsidRDefault="00A207F7" w:rsidP="00532BF8">
          <w:pPr>
            <w:jc w:val="center"/>
            <w:rPr>
              <w:sz w:val="28"/>
              <w:szCs w:val="28"/>
            </w:rPr>
          </w:pPr>
        </w:p>
        <w:p w:rsidR="00A207F7" w:rsidRPr="00E21E67" w:rsidRDefault="00A207F7" w:rsidP="00532BF8">
          <w:pPr>
            <w:jc w:val="center"/>
            <w:rPr>
              <w:sz w:val="28"/>
              <w:szCs w:val="28"/>
            </w:rPr>
          </w:pPr>
        </w:p>
        <w:p w:rsidR="00A207F7" w:rsidRPr="00E21E67" w:rsidRDefault="00A207F7" w:rsidP="00532BF8">
          <w:pPr>
            <w:rPr>
              <w:sz w:val="28"/>
              <w:szCs w:val="28"/>
            </w:rPr>
          </w:pPr>
        </w:p>
      </w:tc>
      <w:tc>
        <w:tcPr>
          <w:tcW w:w="1835" w:type="dxa"/>
          <w:tcBorders>
            <w:top w:val="nil"/>
            <w:left w:val="nil"/>
            <w:bottom w:val="nil"/>
            <w:right w:val="nil"/>
          </w:tcBorders>
          <w:hideMark/>
        </w:tcPr>
        <w:p w:rsidR="00A207F7" w:rsidRPr="00E21E67" w:rsidRDefault="00A207F7" w:rsidP="00532BF8">
          <w:pPr>
            <w:ind w:hanging="28"/>
            <w:jc w:val="center"/>
            <w:rPr>
              <w:b/>
              <w:sz w:val="28"/>
              <w:szCs w:val="28"/>
            </w:rPr>
          </w:pPr>
          <w:r w:rsidRPr="00E21E67">
            <w:rPr>
              <w:b/>
              <w:sz w:val="28"/>
              <w:szCs w:val="28"/>
            </w:rPr>
            <w:object w:dxaOrig="163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75pt;height:74.25pt" o:ole="" fillcolor="window">
                <v:imagedata r:id="rId1" o:title=""/>
              </v:shape>
              <o:OLEObject Type="Embed" ProgID="Word.Picture.8" ShapeID="_x0000_i1025" DrawAspect="Content" ObjectID="_1527079992" r:id="rId2"/>
            </w:object>
          </w:r>
        </w:p>
      </w:tc>
      <w:tc>
        <w:tcPr>
          <w:tcW w:w="3693" w:type="dxa"/>
          <w:tcBorders>
            <w:top w:val="nil"/>
            <w:left w:val="nil"/>
            <w:bottom w:val="nil"/>
            <w:right w:val="nil"/>
          </w:tcBorders>
        </w:tcPr>
        <w:p w:rsidR="00A207F7" w:rsidRPr="00E21E67" w:rsidRDefault="00A207F7" w:rsidP="00532BF8">
          <w:pPr>
            <w:jc w:val="center"/>
            <w:rPr>
              <w:b/>
              <w:sz w:val="28"/>
              <w:szCs w:val="28"/>
            </w:rPr>
          </w:pPr>
        </w:p>
        <w:p w:rsidR="00A207F7" w:rsidRPr="00E21E67" w:rsidRDefault="00A207F7" w:rsidP="00532BF8">
          <w:pPr>
            <w:rPr>
              <w:sz w:val="28"/>
              <w:szCs w:val="28"/>
            </w:rPr>
          </w:pPr>
        </w:p>
        <w:p w:rsidR="00A207F7" w:rsidRPr="00E21E67" w:rsidRDefault="00A207F7" w:rsidP="00532BF8">
          <w:pPr>
            <w:rPr>
              <w:sz w:val="28"/>
              <w:szCs w:val="28"/>
            </w:rPr>
          </w:pPr>
        </w:p>
        <w:p w:rsidR="00A207F7" w:rsidRPr="00E21E67" w:rsidRDefault="00A207F7" w:rsidP="00532BF8">
          <w:pPr>
            <w:rPr>
              <w:sz w:val="28"/>
              <w:szCs w:val="28"/>
            </w:rPr>
          </w:pPr>
        </w:p>
      </w:tc>
    </w:tr>
    <w:tr w:rsidR="00A207F7" w:rsidRPr="00E21E67" w:rsidTr="00532BF8">
      <w:trPr>
        <w:cantSplit/>
        <w:jc w:val="center"/>
      </w:trPr>
      <w:tc>
        <w:tcPr>
          <w:tcW w:w="9072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A207F7" w:rsidRPr="00A52AA1" w:rsidRDefault="00A207F7" w:rsidP="00532BF8">
          <w:pPr>
            <w:pStyle w:val="3"/>
            <w:spacing w:before="0"/>
            <w:ind w:hanging="28"/>
            <w:jc w:val="center"/>
            <w:rPr>
              <w:rFonts w:ascii="Times New Roman" w:hAnsi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hAnsi="Times New Roman"/>
              <w:bCs w:val="0"/>
              <w:color w:val="auto"/>
              <w:sz w:val="36"/>
              <w:szCs w:val="36"/>
            </w:rPr>
            <w:t>ПРАВИТЕЛЬСТВО РЕСПУБЛИКИ МОЛДОВА</w:t>
          </w:r>
        </w:p>
        <w:p w:rsidR="00A207F7" w:rsidRPr="00A52AA1" w:rsidRDefault="00A207F7" w:rsidP="00532BF8">
          <w:pPr>
            <w:ind w:hanging="28"/>
            <w:rPr>
              <w:sz w:val="36"/>
              <w:szCs w:val="36"/>
            </w:rPr>
          </w:pPr>
        </w:p>
        <w:p w:rsidR="00A207F7" w:rsidRPr="00A52AA1" w:rsidRDefault="00A207F7" w:rsidP="00532BF8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  <w:r w:rsidRPr="00A52AA1">
            <w:rPr>
              <w:rFonts w:ascii="Times New Roman" w:hAnsi="Times New Roman"/>
              <w:sz w:val="32"/>
              <w:szCs w:val="32"/>
            </w:rPr>
            <w:t>ПОСТАНОВЛЕНИЕ №_______</w:t>
          </w:r>
        </w:p>
        <w:p w:rsidR="00A207F7" w:rsidRPr="00E21E67" w:rsidRDefault="00A207F7" w:rsidP="00532BF8">
          <w:pPr>
            <w:ind w:hanging="28"/>
            <w:rPr>
              <w:sz w:val="28"/>
              <w:szCs w:val="28"/>
            </w:rPr>
          </w:pPr>
        </w:p>
        <w:p w:rsidR="00A207F7" w:rsidRPr="00A52AA1" w:rsidRDefault="00A207F7" w:rsidP="00532BF8">
          <w:pPr>
            <w:ind w:hanging="28"/>
            <w:jc w:val="center"/>
            <w:rPr>
              <w:sz w:val="24"/>
              <w:szCs w:val="24"/>
            </w:rPr>
          </w:pPr>
          <w:r w:rsidRPr="00A52AA1">
            <w:rPr>
              <w:b/>
              <w:sz w:val="24"/>
              <w:szCs w:val="24"/>
            </w:rPr>
            <w:t>от</w:t>
          </w:r>
          <w:r w:rsidRPr="00A52AA1">
            <w:rPr>
              <w:sz w:val="24"/>
              <w:szCs w:val="24"/>
            </w:rPr>
            <w:t xml:space="preserve"> _______________</w:t>
          </w:r>
          <w:r>
            <w:rPr>
              <w:sz w:val="24"/>
              <w:szCs w:val="24"/>
            </w:rPr>
            <w:t>_______________</w:t>
          </w:r>
          <w:r w:rsidRPr="00A52AA1">
            <w:rPr>
              <w:sz w:val="24"/>
              <w:szCs w:val="24"/>
            </w:rPr>
            <w:t>________</w:t>
          </w:r>
        </w:p>
        <w:p w:rsidR="00A207F7" w:rsidRPr="00E21E67" w:rsidRDefault="00A207F7" w:rsidP="00532BF8">
          <w:pPr>
            <w:jc w:val="center"/>
            <w:rPr>
              <w:b/>
              <w:sz w:val="28"/>
              <w:szCs w:val="28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</w:tc>
    </w:tr>
  </w:tbl>
  <w:p w:rsidR="00A207F7" w:rsidRDefault="00A207F7">
    <w:pPr>
      <w:pStyle w:val="a3"/>
      <w:jc w:val="center"/>
    </w:pPr>
  </w:p>
  <w:p w:rsidR="00A207F7" w:rsidRDefault="00A207F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83C73"/>
    <w:multiLevelType w:val="hybridMultilevel"/>
    <w:tmpl w:val="2D62817A"/>
    <w:lvl w:ilvl="0" w:tplc="57283262">
      <w:start w:val="1"/>
      <w:numFmt w:val="decimal"/>
      <w:lvlText w:val="(%1)"/>
      <w:lvlJc w:val="left"/>
      <w:pPr>
        <w:tabs>
          <w:tab w:val="num" w:pos="1069"/>
        </w:tabs>
        <w:ind w:left="1069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122F36D1"/>
    <w:multiLevelType w:val="hybridMultilevel"/>
    <w:tmpl w:val="9C1A16F2"/>
    <w:lvl w:ilvl="0" w:tplc="C9488B12">
      <w:start w:val="1"/>
      <w:numFmt w:val="lowerLetter"/>
      <w:lvlText w:val="%1)"/>
      <w:lvlJc w:val="left"/>
      <w:pPr>
        <w:tabs>
          <w:tab w:val="num" w:pos="624"/>
        </w:tabs>
        <w:ind w:left="0" w:firstLine="624"/>
      </w:pPr>
      <w:rPr>
        <w:color w:val="000000"/>
      </w:rPr>
    </w:lvl>
    <w:lvl w:ilvl="1" w:tplc="D3642952">
      <w:start w:val="1"/>
      <w:numFmt w:val="lowerLetter"/>
      <w:lvlText w:val="%2)"/>
      <w:lvlJc w:val="left"/>
      <w:pPr>
        <w:tabs>
          <w:tab w:val="num" w:pos="567"/>
        </w:tabs>
        <w:ind w:left="0" w:firstLine="567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2F5AD6"/>
    <w:multiLevelType w:val="hybridMultilevel"/>
    <w:tmpl w:val="D2E8B928"/>
    <w:lvl w:ilvl="0" w:tplc="D7A689A0">
      <w:start w:val="3"/>
      <w:numFmt w:val="decimal"/>
      <w:lvlText w:val="%1."/>
      <w:lvlJc w:val="left"/>
      <w:pPr>
        <w:tabs>
          <w:tab w:val="num" w:pos="1287"/>
        </w:tabs>
        <w:ind w:left="1287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A0266B"/>
    <w:multiLevelType w:val="hybridMultilevel"/>
    <w:tmpl w:val="5AB071A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537206BE"/>
    <w:multiLevelType w:val="hybridMultilevel"/>
    <w:tmpl w:val="12D0F1B4"/>
    <w:lvl w:ilvl="0" w:tplc="D0BE8A02">
      <w:start w:val="1"/>
      <w:numFmt w:val="decimal"/>
      <w:lvlText w:val="Articolul %1."/>
      <w:lvlJc w:val="left"/>
      <w:pPr>
        <w:tabs>
          <w:tab w:val="num" w:pos="300"/>
        </w:tabs>
        <w:ind w:left="1800" w:hanging="360"/>
      </w:pPr>
      <w:rPr>
        <w:b/>
        <w:i w:val="0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C8B5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trike w:val="0"/>
        <w:dstrike w:val="0"/>
        <w:u w:val="none"/>
        <w:effect w:val="none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evenAndOddHeaders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788"/>
    <w:rsid w:val="000004E6"/>
    <w:rsid w:val="0028482F"/>
    <w:rsid w:val="002F10A6"/>
    <w:rsid w:val="0041035C"/>
    <w:rsid w:val="0049489B"/>
    <w:rsid w:val="00532BF8"/>
    <w:rsid w:val="00611D54"/>
    <w:rsid w:val="006430E4"/>
    <w:rsid w:val="006F31AA"/>
    <w:rsid w:val="00790C61"/>
    <w:rsid w:val="007A2E33"/>
    <w:rsid w:val="007B468F"/>
    <w:rsid w:val="007E3C93"/>
    <w:rsid w:val="00805890"/>
    <w:rsid w:val="00A12580"/>
    <w:rsid w:val="00A207F7"/>
    <w:rsid w:val="00AF5FE5"/>
    <w:rsid w:val="00BB3451"/>
    <w:rsid w:val="00BF25C4"/>
    <w:rsid w:val="00C57240"/>
    <w:rsid w:val="00C71456"/>
    <w:rsid w:val="00CC7C51"/>
    <w:rsid w:val="00D85F1B"/>
    <w:rsid w:val="00E30788"/>
    <w:rsid w:val="00E476B9"/>
    <w:rsid w:val="00F6109F"/>
    <w:rsid w:val="00FB14EA"/>
    <w:rsid w:val="00FF4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788"/>
    <w:rPr>
      <w:rFonts w:ascii="Times New Roman" w:eastAsia="Times New Roman" w:hAnsi="Times New Roman"/>
      <w:lang w:eastAsia="en-US"/>
    </w:rPr>
  </w:style>
  <w:style w:type="paragraph" w:styleId="3">
    <w:name w:val="heading 3"/>
    <w:basedOn w:val="a"/>
    <w:next w:val="a"/>
    <w:link w:val="30"/>
    <w:unhideWhenUsed/>
    <w:qFormat/>
    <w:rsid w:val="00E30788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8">
    <w:name w:val="heading 8"/>
    <w:basedOn w:val="a"/>
    <w:next w:val="a"/>
    <w:link w:val="80"/>
    <w:unhideWhenUsed/>
    <w:qFormat/>
    <w:rsid w:val="00E30788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E30788"/>
    <w:rPr>
      <w:rFonts w:ascii="Cambria" w:eastAsia="Times New Roman" w:hAnsi="Cambria" w:cs="Times New Roman"/>
      <w:b/>
      <w:bCs/>
      <w:color w:val="4F81BD"/>
      <w:sz w:val="20"/>
      <w:szCs w:val="20"/>
    </w:rPr>
  </w:style>
  <w:style w:type="character" w:customStyle="1" w:styleId="80">
    <w:name w:val="Заголовок 8 Знак"/>
    <w:link w:val="8"/>
    <w:rsid w:val="00E30788"/>
    <w:rPr>
      <w:rFonts w:ascii="$Caslon" w:eastAsia="Times New Roman" w:hAnsi="$Caslon" w:cs="Times New Roman"/>
      <w:b/>
      <w:sz w:val="24"/>
      <w:szCs w:val="20"/>
    </w:rPr>
  </w:style>
  <w:style w:type="paragraph" w:styleId="a3">
    <w:name w:val="header"/>
    <w:basedOn w:val="a"/>
    <w:link w:val="a4"/>
    <w:uiPriority w:val="99"/>
    <w:unhideWhenUsed/>
    <w:rsid w:val="00E3078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E3078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078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E30788"/>
    <w:rPr>
      <w:rFonts w:ascii="Times New Roman" w:eastAsia="Times New Roman" w:hAnsi="Times New Roman" w:cs="Times New Roman"/>
      <w:sz w:val="20"/>
      <w:szCs w:val="20"/>
    </w:rPr>
  </w:style>
  <w:style w:type="paragraph" w:customStyle="1" w:styleId="news">
    <w:name w:val="news"/>
    <w:basedOn w:val="a"/>
    <w:rsid w:val="00E30788"/>
    <w:rPr>
      <w:rFonts w:ascii="Arial" w:hAnsi="Arial" w:cs="Arial"/>
      <w:lang w:eastAsia="ru-RU"/>
    </w:rPr>
  </w:style>
  <w:style w:type="paragraph" w:customStyle="1" w:styleId="cn">
    <w:name w:val="cn"/>
    <w:basedOn w:val="a"/>
    <w:rsid w:val="006430E4"/>
    <w:pPr>
      <w:jc w:val="center"/>
    </w:pPr>
    <w:rPr>
      <w:sz w:val="24"/>
      <w:szCs w:val="24"/>
      <w:lang w:val="en-US"/>
    </w:rPr>
  </w:style>
  <w:style w:type="paragraph" w:customStyle="1" w:styleId="cb">
    <w:name w:val="cb"/>
    <w:basedOn w:val="a"/>
    <w:rsid w:val="006430E4"/>
    <w:pPr>
      <w:jc w:val="center"/>
    </w:pPr>
    <w:rPr>
      <w:b/>
      <w:bCs/>
      <w:sz w:val="24"/>
      <w:szCs w:val="24"/>
      <w:lang w:val="en-US"/>
    </w:rPr>
  </w:style>
  <w:style w:type="paragraph" w:customStyle="1" w:styleId="tt">
    <w:name w:val="tt"/>
    <w:basedOn w:val="a"/>
    <w:uiPriority w:val="99"/>
    <w:rsid w:val="006430E4"/>
    <w:pPr>
      <w:jc w:val="center"/>
    </w:pPr>
    <w:rPr>
      <w:b/>
      <w:bCs/>
      <w:sz w:val="24"/>
      <w:szCs w:val="24"/>
      <w:lang w:val="en-US"/>
    </w:rPr>
  </w:style>
  <w:style w:type="paragraph" w:styleId="a7">
    <w:name w:val="Normal (Web)"/>
    <w:basedOn w:val="a"/>
    <w:uiPriority w:val="99"/>
    <w:semiHidden/>
    <w:unhideWhenUsed/>
    <w:rsid w:val="00A207F7"/>
    <w:pPr>
      <w:ind w:firstLine="567"/>
    </w:pPr>
    <w:rPr>
      <w:sz w:val="24"/>
      <w:szCs w:val="24"/>
      <w:lang w:eastAsia="ru-RU"/>
    </w:rPr>
  </w:style>
  <w:style w:type="paragraph" w:styleId="a8">
    <w:name w:val="Body Text"/>
    <w:basedOn w:val="a"/>
    <w:link w:val="a9"/>
    <w:semiHidden/>
    <w:unhideWhenUsed/>
    <w:rsid w:val="00A207F7"/>
    <w:pPr>
      <w:jc w:val="center"/>
    </w:pPr>
    <w:rPr>
      <w:b/>
      <w:bCs/>
      <w:szCs w:val="24"/>
    </w:rPr>
  </w:style>
  <w:style w:type="character" w:customStyle="1" w:styleId="a9">
    <w:name w:val="Основной текст Знак"/>
    <w:basedOn w:val="a0"/>
    <w:link w:val="a8"/>
    <w:semiHidden/>
    <w:rsid w:val="00A207F7"/>
    <w:rPr>
      <w:rFonts w:ascii="Times New Roman" w:eastAsia="Times New Roman" w:hAnsi="Times New Roman"/>
      <w:b/>
      <w:bCs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788"/>
    <w:rPr>
      <w:rFonts w:ascii="Times New Roman" w:eastAsia="Times New Roman" w:hAnsi="Times New Roman"/>
      <w:lang w:eastAsia="en-US"/>
    </w:rPr>
  </w:style>
  <w:style w:type="paragraph" w:styleId="3">
    <w:name w:val="heading 3"/>
    <w:basedOn w:val="a"/>
    <w:next w:val="a"/>
    <w:link w:val="30"/>
    <w:unhideWhenUsed/>
    <w:qFormat/>
    <w:rsid w:val="00E30788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8">
    <w:name w:val="heading 8"/>
    <w:basedOn w:val="a"/>
    <w:next w:val="a"/>
    <w:link w:val="80"/>
    <w:unhideWhenUsed/>
    <w:qFormat/>
    <w:rsid w:val="00E30788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E30788"/>
    <w:rPr>
      <w:rFonts w:ascii="Cambria" w:eastAsia="Times New Roman" w:hAnsi="Cambria" w:cs="Times New Roman"/>
      <w:b/>
      <w:bCs/>
      <w:color w:val="4F81BD"/>
      <w:sz w:val="20"/>
      <w:szCs w:val="20"/>
    </w:rPr>
  </w:style>
  <w:style w:type="character" w:customStyle="1" w:styleId="80">
    <w:name w:val="Заголовок 8 Знак"/>
    <w:link w:val="8"/>
    <w:rsid w:val="00E30788"/>
    <w:rPr>
      <w:rFonts w:ascii="$Caslon" w:eastAsia="Times New Roman" w:hAnsi="$Caslon" w:cs="Times New Roman"/>
      <w:b/>
      <w:sz w:val="24"/>
      <w:szCs w:val="20"/>
    </w:rPr>
  </w:style>
  <w:style w:type="paragraph" w:styleId="a3">
    <w:name w:val="header"/>
    <w:basedOn w:val="a"/>
    <w:link w:val="a4"/>
    <w:uiPriority w:val="99"/>
    <w:unhideWhenUsed/>
    <w:rsid w:val="00E3078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E3078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078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E30788"/>
    <w:rPr>
      <w:rFonts w:ascii="Times New Roman" w:eastAsia="Times New Roman" w:hAnsi="Times New Roman" w:cs="Times New Roman"/>
      <w:sz w:val="20"/>
      <w:szCs w:val="20"/>
    </w:rPr>
  </w:style>
  <w:style w:type="paragraph" w:customStyle="1" w:styleId="news">
    <w:name w:val="news"/>
    <w:basedOn w:val="a"/>
    <w:rsid w:val="00E30788"/>
    <w:rPr>
      <w:rFonts w:ascii="Arial" w:hAnsi="Arial" w:cs="Arial"/>
      <w:lang w:eastAsia="ru-RU"/>
    </w:rPr>
  </w:style>
  <w:style w:type="paragraph" w:customStyle="1" w:styleId="cn">
    <w:name w:val="cn"/>
    <w:basedOn w:val="a"/>
    <w:rsid w:val="006430E4"/>
    <w:pPr>
      <w:jc w:val="center"/>
    </w:pPr>
    <w:rPr>
      <w:sz w:val="24"/>
      <w:szCs w:val="24"/>
      <w:lang w:val="en-US"/>
    </w:rPr>
  </w:style>
  <w:style w:type="paragraph" w:customStyle="1" w:styleId="cb">
    <w:name w:val="cb"/>
    <w:basedOn w:val="a"/>
    <w:rsid w:val="006430E4"/>
    <w:pPr>
      <w:jc w:val="center"/>
    </w:pPr>
    <w:rPr>
      <w:b/>
      <w:bCs/>
      <w:sz w:val="24"/>
      <w:szCs w:val="24"/>
      <w:lang w:val="en-US"/>
    </w:rPr>
  </w:style>
  <w:style w:type="paragraph" w:customStyle="1" w:styleId="tt">
    <w:name w:val="tt"/>
    <w:basedOn w:val="a"/>
    <w:uiPriority w:val="99"/>
    <w:rsid w:val="006430E4"/>
    <w:pPr>
      <w:jc w:val="center"/>
    </w:pPr>
    <w:rPr>
      <w:b/>
      <w:bCs/>
      <w:sz w:val="24"/>
      <w:szCs w:val="24"/>
      <w:lang w:val="en-US"/>
    </w:rPr>
  </w:style>
  <w:style w:type="paragraph" w:styleId="a7">
    <w:name w:val="Normal (Web)"/>
    <w:basedOn w:val="a"/>
    <w:uiPriority w:val="99"/>
    <w:semiHidden/>
    <w:unhideWhenUsed/>
    <w:rsid w:val="00A207F7"/>
    <w:pPr>
      <w:ind w:firstLine="567"/>
    </w:pPr>
    <w:rPr>
      <w:sz w:val="24"/>
      <w:szCs w:val="24"/>
      <w:lang w:eastAsia="ru-RU"/>
    </w:rPr>
  </w:style>
  <w:style w:type="paragraph" w:styleId="a8">
    <w:name w:val="Body Text"/>
    <w:basedOn w:val="a"/>
    <w:link w:val="a9"/>
    <w:semiHidden/>
    <w:unhideWhenUsed/>
    <w:rsid w:val="00A207F7"/>
    <w:pPr>
      <w:jc w:val="center"/>
    </w:pPr>
    <w:rPr>
      <w:b/>
      <w:bCs/>
      <w:szCs w:val="24"/>
    </w:rPr>
  </w:style>
  <w:style w:type="character" w:customStyle="1" w:styleId="a9">
    <w:name w:val="Основной текст Знак"/>
    <w:basedOn w:val="a0"/>
    <w:link w:val="a8"/>
    <w:semiHidden/>
    <w:rsid w:val="00A207F7"/>
    <w:rPr>
      <w:rFonts w:ascii="Times New Roman" w:eastAsia="Times New Roman" w:hAnsi="Times New Roman"/>
      <w:b/>
      <w:bCs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58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238C3D-167E-444E-9CF3-1760057B97A9}"/>
</file>

<file path=customXml/itemProps2.xml><?xml version="1.0" encoding="utf-8"?>
<ds:datastoreItem xmlns:ds="http://schemas.openxmlformats.org/officeDocument/2006/customXml" ds:itemID="{E4D0B815-4C54-46D5-BC8D-14C31CAE8160}"/>
</file>

<file path=customXml/itemProps3.xml><?xml version="1.0" encoding="utf-8"?>
<ds:datastoreItem xmlns:ds="http://schemas.openxmlformats.org/officeDocument/2006/customXml" ds:itemID="{C591C48C-D302-4185-BED0-6CEA1CE50E41}"/>
</file>

<file path=customXml/itemProps4.xml><?xml version="1.0" encoding="utf-8"?>
<ds:datastoreItem xmlns:ds="http://schemas.openxmlformats.org/officeDocument/2006/customXml" ds:itemID="{E64A3B90-4C75-4664-AC4B-2D3C314B014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7</Pages>
  <Words>1576</Words>
  <Characters>8986</Characters>
  <Application>Microsoft Office Word</Application>
  <DocSecurity>0</DocSecurity>
  <Lines>74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252.2016.ru</dc:title>
  <dc:creator>operator</dc:creator>
  <cp:lastModifiedBy>operator</cp:lastModifiedBy>
  <cp:revision>5</cp:revision>
  <cp:lastPrinted>2016-06-10T13:05:00Z</cp:lastPrinted>
  <dcterms:created xsi:type="dcterms:W3CDTF">2016-06-03T06:45:00Z</dcterms:created>
  <dcterms:modified xsi:type="dcterms:W3CDTF">2016-06-10T13:05:00Z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