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E5197" w14:textId="77777777" w:rsidR="00492831" w:rsidRDefault="00492831" w:rsidP="009F3D2B">
      <w:pPr>
        <w:pStyle w:val="Titlustinga"/>
        <w:rPr>
          <w:noProof/>
          <w:lang w:val="en-US"/>
        </w:rPr>
      </w:pPr>
      <w:bookmarkStart w:id="0" w:name="_Hlk22566897"/>
    </w:p>
    <w:p w14:paraId="42CFFBF5" w14:textId="4577A68E" w:rsidR="00B443A1" w:rsidRDefault="00B51C60" w:rsidP="009F3D2B">
      <w:pPr>
        <w:pStyle w:val="Titlustinga"/>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51E3DB62" w:rsidR="00B51C60" w:rsidRDefault="00B51C60" w:rsidP="00B51C60">
                            <w:pPr>
                              <w:pStyle w:val="nr"/>
                              <w:spacing w:after="160"/>
                            </w:pPr>
                            <w:r>
                              <w:t xml:space="preserve"> </w:t>
                            </w:r>
                            <w:r w:rsidR="00D9694F">
                              <w:t xml:space="preserve">GN </w:t>
                            </w:r>
                            <w:r>
                              <w:t>nr</w:t>
                            </w:r>
                            <w:r w:rsidR="00D9694F">
                              <w:t xml:space="preserve"> . </w:t>
                            </w:r>
                            <w:r w:rsidR="008B321E">
                              <w:t>5</w:t>
                            </w:r>
                            <w:r>
                              <w:t xml:space="preserve"> </w:t>
                            </w:r>
                            <w:r w:rsidR="00193781">
                              <w:t xml:space="preserve">  </w:t>
                            </w:r>
                            <w:r>
                              <w:t xml:space="preserve"> </w:t>
                            </w:r>
                          </w:p>
                          <w:p w14:paraId="334C5A69" w14:textId="2833ECC8" w:rsidR="00B51C60" w:rsidRDefault="00B51C60" w:rsidP="00B51C60">
                            <w:pPr>
                              <w:pStyle w:val="nr"/>
                            </w:pPr>
                            <w:r>
                              <w:t xml:space="preserve"> </w:t>
                            </w:r>
                            <w:permStart w:id="251930386" w:edGrp="everyone"/>
                            <w:r w:rsidR="008B321E">
                              <w:t>10</w:t>
                            </w:r>
                            <w:r w:rsidR="00D641F0">
                              <w:t xml:space="preserve"> </w:t>
                            </w:r>
                            <w:r w:rsidR="002F2628">
                              <w:t>mai</w:t>
                            </w:r>
                            <w:r w:rsidR="00D641F0">
                              <w:t xml:space="preserve"> </w:t>
                            </w:r>
                            <w:r>
                              <w:t>20</w:t>
                            </w:r>
                            <w:r w:rsidR="00D457C9">
                              <w:t>2</w:t>
                            </w:r>
                            <w:r w:rsidR="00440CE3">
                              <w:t>3</w:t>
                            </w:r>
                            <w:permEnd w:id="25193038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4B02538E" w14:textId="51E3DB62" w:rsidR="00B51C60" w:rsidRDefault="00B51C60" w:rsidP="00B51C60">
                      <w:pPr>
                        <w:pStyle w:val="nr"/>
                        <w:spacing w:after="160"/>
                      </w:pPr>
                      <w:r>
                        <w:t xml:space="preserve"> </w:t>
                      </w:r>
                      <w:r w:rsidR="00D9694F">
                        <w:t xml:space="preserve">GN </w:t>
                      </w:r>
                      <w:r>
                        <w:t>nr</w:t>
                      </w:r>
                      <w:r w:rsidR="00D9694F">
                        <w:t xml:space="preserve"> . </w:t>
                      </w:r>
                      <w:r w:rsidR="008B321E">
                        <w:t>5</w:t>
                      </w:r>
                      <w:r>
                        <w:t xml:space="preserve"> </w:t>
                      </w:r>
                      <w:r w:rsidR="00193781">
                        <w:t xml:space="preserve">  </w:t>
                      </w:r>
                      <w:r>
                        <w:t xml:space="preserve"> </w:t>
                      </w:r>
                    </w:p>
                    <w:p w14:paraId="334C5A69" w14:textId="2833ECC8" w:rsidR="00B51C60" w:rsidRDefault="00B51C60" w:rsidP="00B51C60">
                      <w:pPr>
                        <w:pStyle w:val="nr"/>
                      </w:pPr>
                      <w:r>
                        <w:t xml:space="preserve"> </w:t>
                      </w:r>
                      <w:permStart w:id="251930386" w:edGrp="everyone"/>
                      <w:r w:rsidR="008B321E">
                        <w:t>10</w:t>
                      </w:r>
                      <w:r w:rsidR="00D641F0">
                        <w:t xml:space="preserve"> </w:t>
                      </w:r>
                      <w:r w:rsidR="002F2628">
                        <w:t>mai</w:t>
                      </w:r>
                      <w:r w:rsidR="00D641F0">
                        <w:t xml:space="preserve"> </w:t>
                      </w:r>
                      <w:r>
                        <w:t>20</w:t>
                      </w:r>
                      <w:r w:rsidR="00D457C9">
                        <w:t>2</w:t>
                      </w:r>
                      <w:r w:rsidR="00440CE3">
                        <w:t>3</w:t>
                      </w:r>
                      <w:permEnd w:id="251930386"/>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w:t>
      </w:r>
      <w:r w:rsidR="009F3D2B">
        <w:rPr>
          <w:noProof/>
          <w:lang w:val="en-US"/>
        </w:rPr>
        <w:t>a</w:t>
      </w:r>
    </w:p>
    <w:p w14:paraId="1A3D5DBF" w14:textId="3F4218CA" w:rsidR="00492831" w:rsidRDefault="00492831" w:rsidP="009F3D2B">
      <w:pPr>
        <w:pStyle w:val="Titlustinga"/>
        <w:rPr>
          <w:noProof/>
          <w:lang w:val="en-US"/>
        </w:rPr>
      </w:pPr>
    </w:p>
    <w:p w14:paraId="40EAA0E0" w14:textId="77777777" w:rsidR="00492831" w:rsidRPr="00492831" w:rsidRDefault="00492831" w:rsidP="00492831">
      <w:pPr>
        <w:pStyle w:val="NoSpacing"/>
        <w:jc w:val="right"/>
        <w:rPr>
          <w:rStyle w:val="Emphasis"/>
          <w:rFonts w:ascii="Georgia" w:hAnsi="Georgia"/>
          <w:b/>
          <w:bCs/>
          <w:i w:val="0"/>
          <w:iCs w:val="0"/>
          <w:sz w:val="28"/>
          <w:szCs w:val="28"/>
          <w:bdr w:val="none" w:sz="0" w:space="0" w:color="auto" w:frame="1"/>
          <w:shd w:val="clear" w:color="auto" w:fill="FFFFFF"/>
        </w:rPr>
      </w:pPr>
      <w:r w:rsidRPr="00492831">
        <w:rPr>
          <w:rStyle w:val="Emphasis"/>
          <w:rFonts w:ascii="Georgia" w:hAnsi="Georgia"/>
          <w:b/>
          <w:bCs/>
          <w:i w:val="0"/>
          <w:iCs w:val="0"/>
          <w:sz w:val="28"/>
          <w:szCs w:val="28"/>
          <w:bdr w:val="none" w:sz="0" w:space="0" w:color="auto" w:frame="1"/>
          <w:shd w:val="clear" w:color="auto" w:fill="FFFFFF"/>
        </w:rPr>
        <w:t xml:space="preserve">Biroului permanent al Parlamentului </w:t>
      </w:r>
    </w:p>
    <w:p w14:paraId="042A969B" w14:textId="77777777" w:rsidR="00492831" w:rsidRPr="00492831" w:rsidRDefault="00492831" w:rsidP="00492831">
      <w:pPr>
        <w:pStyle w:val="NoSpacing"/>
        <w:jc w:val="right"/>
        <w:rPr>
          <w:rStyle w:val="Emphasis"/>
          <w:rFonts w:ascii="Georgia" w:hAnsi="Georgia"/>
          <w:b/>
          <w:bCs/>
          <w:i w:val="0"/>
          <w:iCs w:val="0"/>
          <w:sz w:val="28"/>
          <w:szCs w:val="28"/>
          <w:bdr w:val="none" w:sz="0" w:space="0" w:color="auto" w:frame="1"/>
          <w:shd w:val="clear" w:color="auto" w:fill="FFFFFF"/>
        </w:rPr>
      </w:pPr>
      <w:r w:rsidRPr="00492831">
        <w:rPr>
          <w:rStyle w:val="Emphasis"/>
          <w:rFonts w:ascii="Georgia" w:hAnsi="Georgia"/>
          <w:b/>
          <w:bCs/>
          <w:i w:val="0"/>
          <w:iCs w:val="0"/>
          <w:sz w:val="28"/>
          <w:szCs w:val="28"/>
          <w:bdr w:val="none" w:sz="0" w:space="0" w:color="auto" w:frame="1"/>
          <w:shd w:val="clear" w:color="auto" w:fill="FFFFFF"/>
        </w:rPr>
        <w:t xml:space="preserve">Republicii Moldova </w:t>
      </w:r>
    </w:p>
    <w:p w14:paraId="70E07AFE" w14:textId="77777777" w:rsidR="00492831" w:rsidRPr="00492831" w:rsidRDefault="00492831" w:rsidP="00492831">
      <w:pPr>
        <w:spacing w:after="0"/>
        <w:ind w:left="0"/>
        <w:jc w:val="both"/>
        <w:rPr>
          <w:rStyle w:val="Emphasis"/>
          <w:rFonts w:ascii="Times New Roman" w:hAnsi="Times New Roman" w:cs="Times New Roman"/>
          <w:b/>
          <w:bCs/>
          <w:i w:val="0"/>
          <w:iCs w:val="0"/>
          <w:sz w:val="28"/>
          <w:bdr w:val="none" w:sz="0" w:space="0" w:color="auto" w:frame="1"/>
          <w:shd w:val="clear" w:color="auto" w:fill="FFFFFF"/>
        </w:rPr>
      </w:pPr>
    </w:p>
    <w:p w14:paraId="6EDB5570" w14:textId="77777777" w:rsidR="00492831" w:rsidRPr="00492831" w:rsidRDefault="00492831" w:rsidP="00492831">
      <w:pPr>
        <w:spacing w:after="0"/>
        <w:ind w:firstLine="567"/>
        <w:jc w:val="both"/>
        <w:rPr>
          <w:rStyle w:val="Emphasis"/>
          <w:rFonts w:ascii="Times New Roman" w:hAnsi="Times New Roman" w:cs="Times New Roman"/>
          <w:b/>
          <w:bCs/>
          <w:i w:val="0"/>
          <w:iCs w:val="0"/>
          <w:sz w:val="28"/>
          <w:bdr w:val="none" w:sz="0" w:space="0" w:color="auto" w:frame="1"/>
          <w:shd w:val="clear" w:color="auto" w:fill="FFFFFF"/>
        </w:rPr>
      </w:pPr>
    </w:p>
    <w:bookmarkEnd w:id="0"/>
    <w:p w14:paraId="3C1A761C" w14:textId="7EDCFFA0" w:rsidR="00440CE3" w:rsidRPr="001D794C" w:rsidRDefault="00440CE3" w:rsidP="00440CE3">
      <w:pPr>
        <w:pStyle w:val="NoSpacing"/>
        <w:ind w:left="851" w:firstLine="567"/>
        <w:jc w:val="both"/>
        <w:rPr>
          <w:rStyle w:val="Emphasis"/>
          <w:rFonts w:ascii="Georgia" w:hAnsi="Georgia"/>
          <w:i w:val="0"/>
          <w:iCs w:val="0"/>
          <w:sz w:val="28"/>
          <w:szCs w:val="28"/>
          <w:lang w:val="ro-MD" w:eastAsia="ro-RO"/>
        </w:rPr>
      </w:pPr>
      <w:r w:rsidRPr="00440CE3">
        <w:rPr>
          <w:rStyle w:val="Emphasis"/>
          <w:rFonts w:ascii="Georgia" w:hAnsi="Georgia"/>
          <w:bCs/>
          <w:i w:val="0"/>
          <w:iCs w:val="0"/>
          <w:sz w:val="28"/>
          <w:szCs w:val="28"/>
          <w:bdr w:val="none" w:sz="0" w:space="0" w:color="auto" w:frame="1"/>
          <w:shd w:val="clear" w:color="auto" w:fill="FFFFFF"/>
          <w:lang w:val="ro-MD"/>
        </w:rPr>
        <w:t>În conformitate cu prevederile art.73 din Constituția Republicii Moldova și a art. 47 din Regulamentul Parlamentului, adoptat prin Legea n</w:t>
      </w:r>
      <w:r w:rsidR="008B321E">
        <w:rPr>
          <w:rStyle w:val="Emphasis"/>
          <w:rFonts w:ascii="Georgia" w:hAnsi="Georgia"/>
          <w:bCs/>
          <w:i w:val="0"/>
          <w:iCs w:val="0"/>
          <w:sz w:val="28"/>
          <w:szCs w:val="28"/>
          <w:bdr w:val="none" w:sz="0" w:space="0" w:color="auto" w:frame="1"/>
          <w:shd w:val="clear" w:color="auto" w:fill="FFFFFF"/>
          <w:lang w:val="ro-MD"/>
        </w:rPr>
        <w:t>r</w:t>
      </w:r>
      <w:r w:rsidRPr="00440CE3">
        <w:rPr>
          <w:rStyle w:val="Emphasis"/>
          <w:rFonts w:ascii="Georgia" w:hAnsi="Georgia"/>
          <w:bCs/>
          <w:i w:val="0"/>
          <w:iCs w:val="0"/>
          <w:sz w:val="28"/>
          <w:szCs w:val="28"/>
          <w:bdr w:val="none" w:sz="0" w:space="0" w:color="auto" w:frame="1"/>
          <w:shd w:val="clear" w:color="auto" w:fill="FFFFFF"/>
          <w:lang w:val="ro-MD"/>
        </w:rPr>
        <w:t>.797/1996, se înaintează, cu titlu de inițiativă legislativă, proiectul Hotărârii Parlamentului</w:t>
      </w:r>
      <w:r w:rsidRPr="00BE79FC">
        <w:rPr>
          <w:rFonts w:ascii="Times New Roman" w:eastAsia="Times New Roman" w:hAnsi="Times New Roman"/>
          <w:b/>
          <w:bCs/>
          <w:sz w:val="24"/>
          <w:szCs w:val="24"/>
          <w:lang w:eastAsia="ro-MD"/>
        </w:rPr>
        <w:t xml:space="preserve"> </w:t>
      </w:r>
      <w:r w:rsidRPr="0033571A">
        <w:rPr>
          <w:rFonts w:ascii="Georgia" w:eastAsia="Times New Roman" w:hAnsi="Georgia"/>
          <w:bCs/>
          <w:i/>
          <w:iCs/>
          <w:sz w:val="28"/>
          <w:szCs w:val="28"/>
          <w:lang w:eastAsia="ro-MD"/>
        </w:rPr>
        <w:t xml:space="preserve">cu privire la Raportul general al </w:t>
      </w:r>
      <w:r w:rsidRPr="0033571A">
        <w:rPr>
          <w:rFonts w:ascii="Georgia" w:hAnsi="Georgia"/>
          <w:i/>
          <w:iCs/>
          <w:sz w:val="28"/>
          <w:szCs w:val="28"/>
          <w:lang w:val="ro-MD" w:eastAsia="ro-RO"/>
        </w:rPr>
        <w:t>Consiliului pentru egalitate</w:t>
      </w:r>
      <w:r w:rsidRPr="0033571A">
        <w:rPr>
          <w:rStyle w:val="Emphasis"/>
          <w:rFonts w:ascii="Georgia" w:hAnsi="Georgia"/>
          <w:bCs/>
          <w:i w:val="0"/>
          <w:iCs w:val="0"/>
          <w:sz w:val="28"/>
          <w:szCs w:val="28"/>
          <w:bdr w:val="none" w:sz="0" w:space="0" w:color="auto" w:frame="1"/>
          <w:shd w:val="clear" w:color="auto" w:fill="FFFFFF"/>
          <w:lang w:val="ro-MD"/>
        </w:rPr>
        <w:t xml:space="preserve"> </w:t>
      </w:r>
      <w:r w:rsidRPr="0033571A">
        <w:rPr>
          <w:rFonts w:ascii="Georgia" w:hAnsi="Georgia"/>
          <w:i/>
          <w:iCs/>
          <w:sz w:val="28"/>
          <w:szCs w:val="28"/>
          <w:lang w:val="ro-MD" w:eastAsia="ro-RO"/>
        </w:rPr>
        <w:t>privind situația în domeniul prevenirii și combaterii discriminării în Republica Moldova în anul 2022</w:t>
      </w:r>
      <w:r w:rsidRPr="0033571A">
        <w:rPr>
          <w:rStyle w:val="Emphasis"/>
          <w:rFonts w:ascii="Georgia" w:hAnsi="Georgia"/>
          <w:bCs/>
          <w:i w:val="0"/>
          <w:iCs w:val="0"/>
          <w:sz w:val="28"/>
          <w:szCs w:val="28"/>
          <w:bdr w:val="none" w:sz="0" w:space="0" w:color="auto" w:frame="1"/>
          <w:shd w:val="clear" w:color="auto" w:fill="FFFFFF"/>
          <w:lang w:val="ro-MD"/>
        </w:rPr>
        <w:t>.</w:t>
      </w:r>
    </w:p>
    <w:p w14:paraId="62D23C11" w14:textId="77777777" w:rsidR="008B321E" w:rsidRDefault="008B321E" w:rsidP="008B321E">
      <w:pPr>
        <w:spacing w:after="0"/>
        <w:ind w:left="0"/>
        <w:jc w:val="both"/>
        <w:rPr>
          <w:rStyle w:val="Emphasis"/>
          <w:rFonts w:cs="Times New Roman"/>
          <w:b/>
          <w:bCs/>
          <w:sz w:val="28"/>
          <w:bdr w:val="none" w:sz="0" w:space="0" w:color="auto" w:frame="1"/>
          <w:shd w:val="clear" w:color="auto" w:fill="FFFFFF"/>
        </w:rPr>
      </w:pPr>
    </w:p>
    <w:p w14:paraId="4DF7E927" w14:textId="77777777" w:rsidR="008B321E" w:rsidRDefault="008B321E" w:rsidP="008B321E">
      <w:pPr>
        <w:spacing w:after="0"/>
        <w:ind w:left="0"/>
        <w:jc w:val="both"/>
        <w:rPr>
          <w:rStyle w:val="Emphasis"/>
          <w:rFonts w:cs="Times New Roman"/>
          <w:b/>
          <w:bCs/>
          <w:sz w:val="28"/>
          <w:bdr w:val="none" w:sz="0" w:space="0" w:color="auto" w:frame="1"/>
          <w:shd w:val="clear" w:color="auto" w:fill="FFFFFF"/>
        </w:rPr>
      </w:pPr>
    </w:p>
    <w:p w14:paraId="67EF8E92" w14:textId="77777777" w:rsidR="008B321E" w:rsidRDefault="00440CE3" w:rsidP="008B321E">
      <w:pPr>
        <w:spacing w:after="0"/>
        <w:ind w:left="0" w:firstLine="708"/>
        <w:jc w:val="both"/>
        <w:rPr>
          <w:rStyle w:val="Emphasis"/>
          <w:rFonts w:cs="Times New Roman"/>
          <w:bCs/>
          <w:bdr w:val="none" w:sz="0" w:space="0" w:color="auto" w:frame="1"/>
          <w:shd w:val="clear" w:color="auto" w:fill="FFFFFF"/>
        </w:rPr>
      </w:pPr>
      <w:r w:rsidRPr="001D794C">
        <w:rPr>
          <w:rStyle w:val="Emphasis"/>
          <w:rFonts w:cs="Times New Roman"/>
          <w:bCs/>
          <w:bdr w:val="none" w:sz="0" w:space="0" w:color="auto" w:frame="1"/>
          <w:shd w:val="clear" w:color="auto" w:fill="FFFFFF"/>
        </w:rPr>
        <w:t>Anexe:</w:t>
      </w:r>
    </w:p>
    <w:p w14:paraId="1B696559" w14:textId="3277D476" w:rsidR="008B321E" w:rsidRDefault="00440CE3" w:rsidP="008B321E">
      <w:pPr>
        <w:spacing w:after="0"/>
        <w:ind w:left="0" w:firstLine="708"/>
        <w:jc w:val="both"/>
        <w:rPr>
          <w:rStyle w:val="Emphasis"/>
          <w:rFonts w:cs="Times New Roman"/>
          <w:bCs/>
          <w:bdr w:val="none" w:sz="0" w:space="0" w:color="auto" w:frame="1"/>
          <w:shd w:val="clear" w:color="auto" w:fill="FFFFFF"/>
        </w:rPr>
      </w:pPr>
      <w:r w:rsidRPr="008B321E">
        <w:rPr>
          <w:rStyle w:val="Emphasis"/>
          <w:bCs/>
          <w:bdr w:val="none" w:sz="0" w:space="0" w:color="auto" w:frame="1"/>
          <w:shd w:val="clear" w:color="auto" w:fill="FFFFFF"/>
          <w:lang w:val="ro-MD"/>
        </w:rPr>
        <w:t>1.</w:t>
      </w:r>
      <w:r w:rsidR="008B321E">
        <w:rPr>
          <w:rStyle w:val="Emphasis"/>
          <w:bCs/>
          <w:bdr w:val="none" w:sz="0" w:space="0" w:color="auto" w:frame="1"/>
          <w:shd w:val="clear" w:color="auto" w:fill="FFFFFF"/>
          <w:lang w:val="ro-MD"/>
        </w:rPr>
        <w:t xml:space="preserve"> </w:t>
      </w:r>
      <w:r w:rsidRPr="008B321E">
        <w:rPr>
          <w:rStyle w:val="Emphasis"/>
          <w:bCs/>
          <w:bdr w:val="none" w:sz="0" w:space="0" w:color="auto" w:frame="1"/>
          <w:shd w:val="clear" w:color="auto" w:fill="FFFFFF"/>
          <w:lang w:val="ro-MD"/>
        </w:rPr>
        <w:t>Proiectul de hotărâre</w:t>
      </w:r>
      <w:r w:rsidR="008B321E">
        <w:rPr>
          <w:rStyle w:val="Emphasis"/>
          <w:bCs/>
          <w:bdr w:val="none" w:sz="0" w:space="0" w:color="auto" w:frame="1"/>
          <w:shd w:val="clear" w:color="auto" w:fill="FFFFFF"/>
          <w:lang w:val="ro-MD"/>
        </w:rPr>
        <w:t xml:space="preserve"> – 2 file</w:t>
      </w:r>
      <w:r w:rsidRPr="008B321E">
        <w:rPr>
          <w:rStyle w:val="Emphasis"/>
          <w:bCs/>
          <w:bdr w:val="none" w:sz="0" w:space="0" w:color="auto" w:frame="1"/>
          <w:shd w:val="clear" w:color="auto" w:fill="FFFFFF"/>
          <w:lang w:val="ro-MD"/>
        </w:rPr>
        <w:t>;</w:t>
      </w:r>
    </w:p>
    <w:p w14:paraId="48288EFC" w14:textId="30F86774" w:rsidR="00440CE3" w:rsidRPr="008B321E" w:rsidRDefault="00440CE3" w:rsidP="008B321E">
      <w:pPr>
        <w:spacing w:after="0"/>
        <w:ind w:left="0" w:firstLine="708"/>
        <w:jc w:val="both"/>
        <w:rPr>
          <w:rStyle w:val="Emphasis"/>
          <w:rFonts w:cs="Times New Roman"/>
          <w:bCs/>
          <w:bdr w:val="none" w:sz="0" w:space="0" w:color="auto" w:frame="1"/>
          <w:shd w:val="clear" w:color="auto" w:fill="FFFFFF"/>
        </w:rPr>
      </w:pPr>
      <w:r w:rsidRPr="008B321E">
        <w:rPr>
          <w:rStyle w:val="Emphasis"/>
          <w:bCs/>
          <w:bdr w:val="none" w:sz="0" w:space="0" w:color="auto" w:frame="1"/>
          <w:shd w:val="clear" w:color="auto" w:fill="FFFFFF"/>
          <w:lang w:val="ro-MD"/>
        </w:rPr>
        <w:t>2.</w:t>
      </w:r>
      <w:r w:rsidR="008B321E" w:rsidRPr="008B321E">
        <w:rPr>
          <w:rStyle w:val="Emphasis"/>
          <w:bCs/>
          <w:bdr w:val="none" w:sz="0" w:space="0" w:color="auto" w:frame="1"/>
          <w:shd w:val="clear" w:color="auto" w:fill="FFFFFF"/>
          <w:lang w:val="ro-MD"/>
        </w:rPr>
        <w:t xml:space="preserve"> </w:t>
      </w:r>
      <w:r w:rsidRPr="008B321E">
        <w:rPr>
          <w:rStyle w:val="Emphasis"/>
          <w:bCs/>
          <w:bdr w:val="none" w:sz="0" w:space="0" w:color="auto" w:frame="1"/>
          <w:shd w:val="clear" w:color="auto" w:fill="FFFFFF"/>
          <w:lang w:val="ro-MD"/>
        </w:rPr>
        <w:t>Nota informativă</w:t>
      </w:r>
      <w:r w:rsidR="008B321E">
        <w:rPr>
          <w:rStyle w:val="Emphasis"/>
          <w:bCs/>
          <w:bdr w:val="none" w:sz="0" w:space="0" w:color="auto" w:frame="1"/>
          <w:shd w:val="clear" w:color="auto" w:fill="FFFFFF"/>
          <w:lang w:val="ro-MD"/>
        </w:rPr>
        <w:t xml:space="preserve"> – 1 filă</w:t>
      </w:r>
      <w:r w:rsidRPr="008B321E">
        <w:rPr>
          <w:rStyle w:val="Emphasis"/>
          <w:bCs/>
          <w:bdr w:val="none" w:sz="0" w:space="0" w:color="auto" w:frame="1"/>
          <w:shd w:val="clear" w:color="auto" w:fill="FFFFFF"/>
          <w:lang w:val="ro-MD"/>
        </w:rPr>
        <w:t>.</w:t>
      </w:r>
    </w:p>
    <w:p w14:paraId="5702431F" w14:textId="77777777" w:rsidR="00440CE3" w:rsidRPr="001D794C" w:rsidRDefault="00440CE3" w:rsidP="00440CE3">
      <w:pPr>
        <w:spacing w:after="0"/>
        <w:ind w:firstLine="567"/>
        <w:jc w:val="both"/>
        <w:rPr>
          <w:rStyle w:val="Emphasis"/>
          <w:rFonts w:cs="Times New Roman"/>
          <w:bCs/>
          <w:sz w:val="28"/>
          <w:bdr w:val="none" w:sz="0" w:space="0" w:color="auto" w:frame="1"/>
          <w:shd w:val="clear" w:color="auto" w:fill="FFFFFF"/>
        </w:rPr>
      </w:pPr>
    </w:p>
    <w:p w14:paraId="05EE8A56" w14:textId="77777777" w:rsidR="008B321E" w:rsidRDefault="008B321E" w:rsidP="00356E51">
      <w:pPr>
        <w:pStyle w:val="NoSpacing"/>
        <w:ind w:left="851" w:firstLine="567"/>
        <w:jc w:val="right"/>
        <w:rPr>
          <w:rFonts w:ascii="Georgia" w:hAnsi="Georgia"/>
          <w:b/>
          <w:bCs/>
          <w:color w:val="000000" w:themeColor="text1"/>
          <w:sz w:val="28"/>
          <w:szCs w:val="28"/>
          <w:lang w:eastAsia="ro-RO"/>
        </w:rPr>
      </w:pPr>
    </w:p>
    <w:p w14:paraId="7B7F4A05" w14:textId="77777777" w:rsidR="008B321E" w:rsidRDefault="008B321E" w:rsidP="00356E51">
      <w:pPr>
        <w:pStyle w:val="NoSpacing"/>
        <w:ind w:left="851" w:firstLine="567"/>
        <w:jc w:val="right"/>
        <w:rPr>
          <w:rFonts w:ascii="Georgia" w:hAnsi="Georgia"/>
          <w:b/>
          <w:bCs/>
          <w:color w:val="000000" w:themeColor="text1"/>
          <w:sz w:val="28"/>
          <w:szCs w:val="28"/>
          <w:lang w:eastAsia="ro-RO"/>
        </w:rPr>
      </w:pPr>
    </w:p>
    <w:p w14:paraId="51E369BE" w14:textId="2B3DC36F" w:rsidR="00356E51" w:rsidRPr="00E134CE" w:rsidRDefault="00356E51" w:rsidP="00356E51">
      <w:pPr>
        <w:pStyle w:val="NoSpacing"/>
        <w:ind w:left="851" w:firstLine="567"/>
        <w:jc w:val="right"/>
        <w:rPr>
          <w:rFonts w:ascii="Georgia" w:hAnsi="Georgia"/>
          <w:b/>
          <w:bCs/>
          <w:color w:val="000000" w:themeColor="text1"/>
          <w:sz w:val="28"/>
          <w:szCs w:val="28"/>
          <w:lang w:val="ro-MD" w:eastAsia="ro-RO"/>
        </w:rPr>
      </w:pPr>
      <w:r w:rsidRPr="00E134CE">
        <w:rPr>
          <w:rFonts w:ascii="Georgia" w:hAnsi="Georgia"/>
          <w:b/>
          <w:bCs/>
          <w:color w:val="000000" w:themeColor="text1"/>
          <w:sz w:val="28"/>
          <w:szCs w:val="28"/>
          <w:lang w:val="ro-MD" w:eastAsia="ro-RO"/>
        </w:rPr>
        <w:t>Deputații în Parlament:</w:t>
      </w:r>
    </w:p>
    <w:p w14:paraId="021ED9A6" w14:textId="77777777" w:rsidR="00440CE3" w:rsidRPr="001D794C" w:rsidRDefault="00440CE3" w:rsidP="00440CE3">
      <w:pPr>
        <w:ind w:firstLine="567"/>
        <w:jc w:val="center"/>
        <w:rPr>
          <w:rFonts w:cs="Times New Roman"/>
          <w:b/>
        </w:rPr>
      </w:pPr>
    </w:p>
    <w:p w14:paraId="74905F1D" w14:textId="77777777" w:rsidR="00440CE3" w:rsidRPr="001D794C" w:rsidRDefault="00440CE3" w:rsidP="00440CE3">
      <w:pPr>
        <w:ind w:firstLine="567"/>
        <w:jc w:val="center"/>
        <w:rPr>
          <w:rFonts w:cs="Times New Roman"/>
          <w:b/>
        </w:rPr>
      </w:pPr>
    </w:p>
    <w:p w14:paraId="619DC303" w14:textId="77777777" w:rsidR="00440CE3" w:rsidRPr="001D794C" w:rsidRDefault="00440CE3" w:rsidP="00440CE3">
      <w:pPr>
        <w:ind w:firstLine="567"/>
        <w:rPr>
          <w:rFonts w:cs="Times New Roman"/>
          <w:b/>
        </w:rPr>
      </w:pPr>
    </w:p>
    <w:p w14:paraId="7C4F3502" w14:textId="77777777" w:rsidR="00440CE3" w:rsidRPr="001D794C" w:rsidRDefault="00440CE3" w:rsidP="00440CE3">
      <w:pPr>
        <w:ind w:firstLine="567"/>
        <w:rPr>
          <w:rFonts w:cs="Times New Roman"/>
          <w:b/>
        </w:rPr>
      </w:pPr>
    </w:p>
    <w:p w14:paraId="05B195A6" w14:textId="77777777" w:rsidR="00440CE3" w:rsidRDefault="00440CE3" w:rsidP="00440CE3">
      <w:pPr>
        <w:ind w:firstLine="567"/>
        <w:jc w:val="right"/>
        <w:rPr>
          <w:rFonts w:cs="Times New Roman"/>
          <w:i/>
        </w:rPr>
      </w:pPr>
    </w:p>
    <w:p w14:paraId="08C6C7F7" w14:textId="77777777" w:rsidR="00440CE3" w:rsidRDefault="00440CE3" w:rsidP="00440CE3">
      <w:pPr>
        <w:ind w:firstLine="567"/>
        <w:jc w:val="right"/>
        <w:rPr>
          <w:rFonts w:cs="Times New Roman"/>
          <w:i/>
        </w:rPr>
      </w:pPr>
    </w:p>
    <w:p w14:paraId="1B21BC72" w14:textId="5D4793B5" w:rsidR="00440CE3" w:rsidRDefault="00440CE3" w:rsidP="00440CE3">
      <w:pPr>
        <w:ind w:firstLine="567"/>
        <w:jc w:val="right"/>
        <w:rPr>
          <w:rFonts w:cs="Times New Roman"/>
          <w:i/>
        </w:rPr>
      </w:pPr>
    </w:p>
    <w:p w14:paraId="1DFA6431" w14:textId="77777777" w:rsidR="008B321E" w:rsidRPr="001D794C" w:rsidRDefault="008B321E" w:rsidP="00440CE3">
      <w:pPr>
        <w:ind w:firstLine="567"/>
        <w:jc w:val="right"/>
        <w:rPr>
          <w:rFonts w:cs="Times New Roman"/>
          <w:i/>
        </w:rPr>
      </w:pPr>
    </w:p>
    <w:p w14:paraId="78471A48" w14:textId="77777777" w:rsidR="00440CE3" w:rsidRPr="00BD4E7C" w:rsidRDefault="00440CE3" w:rsidP="00440CE3">
      <w:pPr>
        <w:ind w:firstLine="567"/>
        <w:jc w:val="right"/>
        <w:rPr>
          <w:rFonts w:ascii="Times New Roman" w:hAnsi="Times New Roman" w:cs="Times New Roman"/>
          <w:i/>
        </w:rPr>
      </w:pPr>
      <w:r w:rsidRPr="00BD4E7C">
        <w:rPr>
          <w:rFonts w:ascii="Times New Roman" w:hAnsi="Times New Roman" w:cs="Times New Roman"/>
          <w:i/>
        </w:rPr>
        <w:lastRenderedPageBreak/>
        <w:t>Proiect</w:t>
      </w:r>
    </w:p>
    <w:p w14:paraId="09B11B0A" w14:textId="77777777" w:rsidR="0033571A" w:rsidRDefault="0033571A" w:rsidP="00440CE3">
      <w:pPr>
        <w:pStyle w:val="NoSpacing"/>
        <w:ind w:left="851" w:firstLine="567"/>
        <w:jc w:val="center"/>
        <w:rPr>
          <w:rFonts w:ascii="Georgia" w:hAnsi="Georgia"/>
          <w:b/>
          <w:bCs/>
          <w:sz w:val="28"/>
          <w:szCs w:val="28"/>
          <w:lang w:val="ro-MD"/>
        </w:rPr>
      </w:pPr>
    </w:p>
    <w:p w14:paraId="0B1C711E" w14:textId="057F77F0" w:rsidR="0033571A" w:rsidRDefault="0033571A" w:rsidP="00440CE3">
      <w:pPr>
        <w:pStyle w:val="NoSpacing"/>
        <w:ind w:left="851" w:firstLine="567"/>
        <w:jc w:val="center"/>
        <w:rPr>
          <w:rFonts w:ascii="Georgia" w:hAnsi="Georgia"/>
          <w:b/>
          <w:bCs/>
          <w:sz w:val="28"/>
          <w:szCs w:val="28"/>
          <w:lang w:val="ro-MD"/>
        </w:rPr>
      </w:pPr>
      <w:r w:rsidRPr="0061201B">
        <w:rPr>
          <w:rFonts w:ascii="Georgia" w:hAnsi="Georgia"/>
          <w:b/>
          <w:bCs/>
          <w:sz w:val="28"/>
          <w:szCs w:val="28"/>
          <w:lang w:val="ro-MD"/>
        </w:rPr>
        <w:t xml:space="preserve">HOTĂRÂRE </w:t>
      </w:r>
    </w:p>
    <w:p w14:paraId="5AC83730" w14:textId="6A66F6F1" w:rsidR="00440CE3" w:rsidRPr="0061201B" w:rsidRDefault="00440CE3" w:rsidP="00440CE3">
      <w:pPr>
        <w:pStyle w:val="NoSpacing"/>
        <w:ind w:left="851" w:firstLine="567"/>
        <w:jc w:val="center"/>
        <w:rPr>
          <w:rFonts w:ascii="Georgia" w:hAnsi="Georgia"/>
          <w:b/>
          <w:bCs/>
          <w:sz w:val="28"/>
          <w:szCs w:val="28"/>
          <w:lang w:val="ro-MD"/>
        </w:rPr>
      </w:pPr>
      <w:r w:rsidRPr="0061201B">
        <w:rPr>
          <w:rFonts w:ascii="Georgia" w:hAnsi="Georgia"/>
          <w:b/>
          <w:bCs/>
          <w:sz w:val="28"/>
          <w:szCs w:val="28"/>
          <w:lang w:val="ro-MD"/>
        </w:rPr>
        <w:t xml:space="preserve">cu privire la Raportul general al Consiliului pentru egalitate privind situația în domeniul prevenirii și combaterii discriminării în </w:t>
      </w:r>
    </w:p>
    <w:p w14:paraId="4DFA102B" w14:textId="77777777" w:rsidR="00440CE3" w:rsidRPr="0061201B" w:rsidRDefault="00440CE3" w:rsidP="00440CE3">
      <w:pPr>
        <w:pStyle w:val="NoSpacing"/>
        <w:ind w:left="851" w:firstLine="567"/>
        <w:jc w:val="center"/>
        <w:rPr>
          <w:rFonts w:ascii="Georgia" w:hAnsi="Georgia"/>
          <w:b/>
          <w:bCs/>
          <w:sz w:val="28"/>
          <w:szCs w:val="28"/>
          <w:lang w:val="ro-MD"/>
        </w:rPr>
      </w:pPr>
      <w:r w:rsidRPr="0061201B">
        <w:rPr>
          <w:rFonts w:ascii="Georgia" w:hAnsi="Georgia"/>
          <w:b/>
          <w:bCs/>
          <w:sz w:val="28"/>
          <w:szCs w:val="28"/>
          <w:lang w:val="ro-MD"/>
        </w:rPr>
        <w:t>Republica Moldova în anul 2022</w:t>
      </w:r>
    </w:p>
    <w:p w14:paraId="0D4B1266" w14:textId="77777777" w:rsidR="00440CE3" w:rsidRPr="0061201B" w:rsidRDefault="00440CE3" w:rsidP="00440CE3">
      <w:pPr>
        <w:pStyle w:val="NoSpacing"/>
        <w:ind w:left="851" w:firstLine="567"/>
        <w:jc w:val="both"/>
        <w:rPr>
          <w:rFonts w:ascii="Georgia" w:hAnsi="Georgia"/>
          <w:sz w:val="28"/>
          <w:szCs w:val="28"/>
          <w:lang w:val="ro-MD"/>
        </w:rPr>
      </w:pPr>
      <w:r w:rsidRPr="0061201B">
        <w:rPr>
          <w:rFonts w:ascii="Georgia" w:hAnsi="Georgia"/>
          <w:sz w:val="28"/>
          <w:szCs w:val="28"/>
          <w:lang w:val="ro-MD"/>
        </w:rPr>
        <w:t> </w:t>
      </w:r>
    </w:p>
    <w:p w14:paraId="140D7F31" w14:textId="77777777" w:rsidR="00440CE3" w:rsidRPr="0061201B" w:rsidRDefault="00440CE3" w:rsidP="00440CE3">
      <w:pPr>
        <w:pStyle w:val="NoSpacing"/>
        <w:ind w:left="851" w:firstLine="567"/>
        <w:jc w:val="both"/>
        <w:rPr>
          <w:rFonts w:ascii="Georgia" w:hAnsi="Georgia"/>
          <w:sz w:val="28"/>
          <w:szCs w:val="28"/>
          <w:lang w:val="ro-MD"/>
        </w:rPr>
      </w:pPr>
      <w:bookmarkStart w:id="1" w:name="_Hlk130983303"/>
      <w:r w:rsidRPr="0061201B">
        <w:rPr>
          <w:rFonts w:ascii="Georgia" w:hAnsi="Georgia"/>
          <w:sz w:val="28"/>
          <w:szCs w:val="28"/>
          <w:lang w:val="ro-MD"/>
        </w:rPr>
        <w:t>În temeiul art.128 din Regulamentul Parlamentului, adoptat prin Legea nr.797/1996, al art.12 alin.(2) din Legea nr.121/2012 cu privire la asigurarea egalității și al punctelor 28 și 29 ale Regulamentului de activitate al Consiliului pentru egalitate, adoptat prin Legea nr.298/2012,</w:t>
      </w:r>
    </w:p>
    <w:bookmarkEnd w:id="1"/>
    <w:p w14:paraId="64D52DC0" w14:textId="77777777" w:rsidR="00440CE3" w:rsidRPr="0061201B" w:rsidRDefault="00440CE3" w:rsidP="00440CE3">
      <w:pPr>
        <w:pStyle w:val="NoSpacing"/>
        <w:ind w:left="851" w:firstLine="567"/>
        <w:jc w:val="both"/>
        <w:rPr>
          <w:rFonts w:ascii="Georgia" w:hAnsi="Georgia"/>
          <w:sz w:val="28"/>
          <w:szCs w:val="28"/>
          <w:lang w:val="ro-MD"/>
        </w:rPr>
      </w:pPr>
      <w:r w:rsidRPr="0061201B">
        <w:rPr>
          <w:rFonts w:ascii="Georgia" w:hAnsi="Georgia"/>
          <w:sz w:val="28"/>
          <w:szCs w:val="28"/>
          <w:lang w:val="ro-MD"/>
        </w:rPr>
        <w:t>Parlamentul adoptă prezenta hotărâre.</w:t>
      </w:r>
    </w:p>
    <w:p w14:paraId="61490C5E" w14:textId="77777777" w:rsidR="00440CE3" w:rsidRPr="0061201B" w:rsidRDefault="00440CE3" w:rsidP="00440CE3">
      <w:pPr>
        <w:pStyle w:val="NoSpacing"/>
        <w:ind w:left="851" w:firstLine="567"/>
        <w:jc w:val="both"/>
        <w:rPr>
          <w:rFonts w:ascii="Georgia" w:hAnsi="Georgia"/>
          <w:sz w:val="28"/>
          <w:szCs w:val="28"/>
          <w:lang w:val="ro-MD"/>
        </w:rPr>
      </w:pPr>
      <w:r w:rsidRPr="0061201B">
        <w:rPr>
          <w:rFonts w:ascii="Georgia" w:hAnsi="Georgia"/>
          <w:sz w:val="28"/>
          <w:szCs w:val="28"/>
          <w:lang w:val="ro-MD"/>
        </w:rPr>
        <w:t> </w:t>
      </w:r>
    </w:p>
    <w:p w14:paraId="4A6C6863" w14:textId="77777777" w:rsidR="00440CE3" w:rsidRPr="0061201B" w:rsidRDefault="00440CE3" w:rsidP="00440CE3">
      <w:pPr>
        <w:pStyle w:val="NoSpacing"/>
        <w:ind w:left="851" w:firstLine="567"/>
        <w:jc w:val="both"/>
        <w:rPr>
          <w:rFonts w:ascii="Georgia" w:hAnsi="Georgia"/>
          <w:sz w:val="28"/>
          <w:szCs w:val="28"/>
          <w:lang w:val="ro-MD"/>
        </w:rPr>
      </w:pPr>
      <w:r w:rsidRPr="0061201B">
        <w:rPr>
          <w:rFonts w:ascii="Georgia" w:hAnsi="Georgia"/>
          <w:b/>
          <w:bCs/>
          <w:sz w:val="28"/>
          <w:szCs w:val="28"/>
          <w:lang w:val="ro-MD"/>
        </w:rPr>
        <w:t>Art.1.</w:t>
      </w:r>
      <w:r w:rsidRPr="0061201B">
        <w:rPr>
          <w:rFonts w:ascii="Georgia" w:hAnsi="Georgia"/>
          <w:sz w:val="28"/>
          <w:szCs w:val="28"/>
          <w:lang w:val="ro-MD"/>
        </w:rPr>
        <w:t xml:space="preserve"> –</w:t>
      </w:r>
      <w:r>
        <w:rPr>
          <w:rFonts w:ascii="Georgia" w:hAnsi="Georgia"/>
          <w:sz w:val="28"/>
          <w:szCs w:val="28"/>
          <w:lang w:val="ro-MD"/>
        </w:rPr>
        <w:t xml:space="preserve"> </w:t>
      </w:r>
      <w:r w:rsidRPr="0061201B">
        <w:rPr>
          <w:rFonts w:ascii="Georgia" w:hAnsi="Georgia"/>
          <w:sz w:val="28"/>
          <w:szCs w:val="28"/>
          <w:lang w:val="ro-MD"/>
        </w:rPr>
        <w:t>Se ia act de Raportul general al Consiliului pentru egalitate privind situația în domeniul prevenirii și combaterii discriminării în Republica Moldova în anul 2022, precum și de opinia Comisiei drepturile omului și relații interetnice a Parlamentului privind activitatea Consiliului pentru egalitate în perioada indicată.</w:t>
      </w:r>
    </w:p>
    <w:p w14:paraId="3BED6991" w14:textId="77777777" w:rsidR="00440CE3" w:rsidRDefault="00440CE3" w:rsidP="00440CE3">
      <w:pPr>
        <w:pStyle w:val="NoSpacing"/>
        <w:ind w:left="851" w:firstLine="567"/>
        <w:jc w:val="both"/>
        <w:rPr>
          <w:rFonts w:ascii="Georgia" w:hAnsi="Georgia"/>
          <w:sz w:val="28"/>
          <w:szCs w:val="28"/>
          <w:lang w:val="ro-MD"/>
        </w:rPr>
      </w:pPr>
    </w:p>
    <w:p w14:paraId="1DF7C415" w14:textId="539AD6B2" w:rsidR="00440CE3" w:rsidRPr="0061201B" w:rsidRDefault="00440CE3" w:rsidP="00440CE3">
      <w:pPr>
        <w:pStyle w:val="NoSpacing"/>
        <w:ind w:left="851" w:firstLine="567"/>
        <w:jc w:val="both"/>
        <w:rPr>
          <w:rFonts w:ascii="Georgia" w:hAnsi="Georgia"/>
          <w:color w:val="000000"/>
          <w:sz w:val="28"/>
          <w:szCs w:val="28"/>
          <w:lang w:val="ro-MD"/>
        </w:rPr>
      </w:pPr>
      <w:r w:rsidRPr="0061201B">
        <w:rPr>
          <w:rFonts w:ascii="Georgia" w:hAnsi="Georgia"/>
          <w:b/>
          <w:bCs/>
          <w:sz w:val="28"/>
          <w:szCs w:val="28"/>
          <w:lang w:val="ro-MD"/>
        </w:rPr>
        <w:t>Art.</w:t>
      </w:r>
      <w:r>
        <w:rPr>
          <w:rFonts w:ascii="Georgia" w:hAnsi="Georgia"/>
          <w:b/>
          <w:bCs/>
          <w:sz w:val="28"/>
          <w:szCs w:val="28"/>
          <w:lang w:val="ro-MD"/>
        </w:rPr>
        <w:t>2</w:t>
      </w:r>
      <w:r w:rsidRPr="0061201B">
        <w:rPr>
          <w:rFonts w:ascii="Georgia" w:hAnsi="Georgia"/>
          <w:b/>
          <w:bCs/>
          <w:sz w:val="28"/>
          <w:szCs w:val="28"/>
          <w:lang w:val="ro-MD"/>
        </w:rPr>
        <w:t>.</w:t>
      </w:r>
      <w:r w:rsidRPr="0061201B">
        <w:rPr>
          <w:rFonts w:ascii="Georgia" w:hAnsi="Georgia"/>
          <w:sz w:val="28"/>
          <w:szCs w:val="28"/>
          <w:lang w:val="ro-MD"/>
        </w:rPr>
        <w:t xml:space="preserve"> –</w:t>
      </w:r>
      <w:r>
        <w:rPr>
          <w:rFonts w:ascii="Georgia" w:hAnsi="Georgia"/>
          <w:sz w:val="28"/>
          <w:szCs w:val="28"/>
          <w:lang w:val="ro-MD"/>
        </w:rPr>
        <w:t xml:space="preserve"> </w:t>
      </w:r>
      <w:r w:rsidR="0033571A">
        <w:rPr>
          <w:rFonts w:ascii="Georgia" w:hAnsi="Georgia"/>
          <w:sz w:val="28"/>
          <w:szCs w:val="28"/>
          <w:lang w:val="ro-MD"/>
        </w:rPr>
        <w:t xml:space="preserve">(1) </w:t>
      </w:r>
      <w:r w:rsidRPr="0061201B">
        <w:rPr>
          <w:rFonts w:ascii="Georgia" w:hAnsi="Georgia"/>
          <w:sz w:val="28"/>
          <w:szCs w:val="28"/>
          <w:lang w:val="ro-MD"/>
        </w:rPr>
        <w:t xml:space="preserve">Se stabilește că raportul reprezintă o generalizare </w:t>
      </w:r>
      <w:r w:rsidRPr="0061201B">
        <w:rPr>
          <w:rFonts w:ascii="Georgia" w:hAnsi="Georgia"/>
          <w:color w:val="000000"/>
          <w:sz w:val="28"/>
          <w:szCs w:val="28"/>
          <w:lang w:val="ro-MD"/>
        </w:rPr>
        <w:t>a problemelor de asigurare a egalității, în cele mai importante domenii ale vieții sociale, identificate în urma examinării plângerilor adresate Consiliului</w:t>
      </w:r>
      <w:r w:rsidR="004F2382">
        <w:rPr>
          <w:rFonts w:ascii="Georgia" w:hAnsi="Georgia"/>
          <w:color w:val="000000"/>
          <w:sz w:val="28"/>
          <w:szCs w:val="28"/>
          <w:lang w:val="ro-MD"/>
        </w:rPr>
        <w:t xml:space="preserve"> pentru egalitate</w:t>
      </w:r>
      <w:r w:rsidRPr="0061201B">
        <w:rPr>
          <w:rFonts w:ascii="Georgia" w:hAnsi="Georgia"/>
          <w:color w:val="000000"/>
          <w:sz w:val="28"/>
          <w:szCs w:val="28"/>
          <w:lang w:val="ro-MD"/>
        </w:rPr>
        <w:t xml:space="preserve"> pe marginea faptelor de discriminare, dar și în urma examinării legislației și a proiectelor de acte normative. </w:t>
      </w:r>
    </w:p>
    <w:p w14:paraId="452A1C64" w14:textId="6E828E8A" w:rsidR="00440CE3" w:rsidRPr="0061201B" w:rsidRDefault="00440CE3" w:rsidP="00440CE3">
      <w:pPr>
        <w:spacing w:after="0" w:line="240" w:lineRule="auto"/>
        <w:ind w:firstLine="567"/>
        <w:jc w:val="both"/>
        <w:rPr>
          <w:rFonts w:eastAsia="Times New Roman" w:cs="Arial"/>
        </w:rPr>
      </w:pPr>
      <w:r w:rsidRPr="0061201B">
        <w:rPr>
          <w:rFonts w:eastAsia="Times New Roman" w:cs="Arial"/>
        </w:rPr>
        <w:t> </w:t>
      </w:r>
      <w:r w:rsidR="0033571A">
        <w:rPr>
          <w:rFonts w:eastAsia="Times New Roman" w:cs="Arial"/>
        </w:rPr>
        <w:t xml:space="preserve"> </w:t>
      </w:r>
      <w:r w:rsidR="0033571A" w:rsidRPr="00D47C95">
        <w:rPr>
          <w:rFonts w:eastAsia="Times New Roman" w:cs="Arial"/>
          <w:sz w:val="28"/>
          <w:szCs w:val="28"/>
        </w:rPr>
        <w:t>(2)</w:t>
      </w:r>
      <w:r w:rsidR="0033571A">
        <w:rPr>
          <w:rFonts w:eastAsia="Times New Roman" w:cs="Arial"/>
        </w:rPr>
        <w:t xml:space="preserve"> </w:t>
      </w:r>
      <w:r w:rsidR="0033571A" w:rsidRPr="0061201B">
        <w:rPr>
          <w:rFonts w:eastAsia="Times New Roman" w:cs="Arial"/>
          <w:sz w:val="28"/>
          <w:szCs w:val="28"/>
          <w:lang w:val="ro-MD"/>
        </w:rPr>
        <w:t xml:space="preserve">Se apreciază evaluarea de ansamblu a situației din domeniul prevenirii și combaterii discriminării </w:t>
      </w:r>
      <w:r w:rsidR="0033571A">
        <w:rPr>
          <w:rFonts w:cs="Arial"/>
          <w:color w:val="000000"/>
          <w:sz w:val="28"/>
          <w:szCs w:val="28"/>
          <w:lang w:val="ro-MD"/>
        </w:rPr>
        <w:t>și asigurării egalității</w:t>
      </w:r>
      <w:r w:rsidR="0033571A" w:rsidRPr="0061201B">
        <w:rPr>
          <w:rFonts w:eastAsia="Times New Roman" w:cs="Arial"/>
          <w:sz w:val="28"/>
          <w:szCs w:val="28"/>
          <w:lang w:val="ro-MD"/>
        </w:rPr>
        <w:t xml:space="preserve"> în Republica Moldova în anul 2022</w:t>
      </w:r>
      <w:r w:rsidR="0033571A" w:rsidRPr="0061201B">
        <w:rPr>
          <w:rFonts w:cs="Arial"/>
          <w:color w:val="000000"/>
          <w:sz w:val="28"/>
          <w:szCs w:val="28"/>
          <w:lang w:val="ro-MD"/>
        </w:rPr>
        <w:t xml:space="preserve"> și se confirmă importanța sintezei recomandărilor emise de către Consiliu</w:t>
      </w:r>
      <w:r w:rsidR="004F2382">
        <w:rPr>
          <w:rFonts w:cs="Arial"/>
          <w:color w:val="000000"/>
          <w:sz w:val="28"/>
          <w:szCs w:val="28"/>
          <w:lang w:val="ro-MD"/>
        </w:rPr>
        <w:t>l pentru egalitate.</w:t>
      </w:r>
      <w:r w:rsidR="0033571A" w:rsidRPr="0061201B">
        <w:rPr>
          <w:rFonts w:cs="Arial"/>
          <w:color w:val="000000"/>
          <w:sz w:val="28"/>
          <w:szCs w:val="28"/>
          <w:lang w:val="ro-MD"/>
        </w:rPr>
        <w:t xml:space="preserve"> </w:t>
      </w:r>
    </w:p>
    <w:p w14:paraId="5A2DEA45" w14:textId="77777777" w:rsidR="0033571A" w:rsidRDefault="0033571A" w:rsidP="00440CE3">
      <w:pPr>
        <w:spacing w:after="0" w:line="240" w:lineRule="auto"/>
        <w:ind w:firstLine="567"/>
        <w:jc w:val="both"/>
        <w:rPr>
          <w:rFonts w:eastAsia="Times New Roman" w:cs="Arial"/>
          <w:b/>
          <w:bCs/>
          <w:sz w:val="28"/>
          <w:szCs w:val="28"/>
          <w:lang w:val="ro-MD"/>
        </w:rPr>
      </w:pPr>
    </w:p>
    <w:p w14:paraId="5417A147" w14:textId="76B51C63" w:rsidR="00D47C95" w:rsidRDefault="00440CE3" w:rsidP="004F2382">
      <w:pPr>
        <w:spacing w:after="0" w:line="240" w:lineRule="auto"/>
        <w:ind w:firstLine="567"/>
        <w:jc w:val="both"/>
        <w:rPr>
          <w:sz w:val="28"/>
          <w:szCs w:val="28"/>
          <w:lang w:val="ro-MD"/>
        </w:rPr>
      </w:pPr>
      <w:r w:rsidRPr="0061201B">
        <w:rPr>
          <w:rFonts w:eastAsia="Times New Roman" w:cs="Arial"/>
          <w:b/>
          <w:bCs/>
          <w:sz w:val="28"/>
          <w:szCs w:val="28"/>
          <w:lang w:val="ro-MD"/>
        </w:rPr>
        <w:t>Art.</w:t>
      </w:r>
      <w:r>
        <w:rPr>
          <w:rFonts w:eastAsia="Times New Roman" w:cs="Arial"/>
          <w:b/>
          <w:bCs/>
          <w:sz w:val="28"/>
          <w:szCs w:val="28"/>
          <w:lang w:val="ro-MD"/>
        </w:rPr>
        <w:t>3</w:t>
      </w:r>
      <w:r w:rsidRPr="0061201B">
        <w:rPr>
          <w:rFonts w:eastAsia="Times New Roman" w:cs="Arial"/>
          <w:b/>
          <w:bCs/>
          <w:sz w:val="28"/>
          <w:szCs w:val="28"/>
          <w:lang w:val="ro-MD"/>
        </w:rPr>
        <w:t>.</w:t>
      </w:r>
      <w:r w:rsidRPr="0061201B">
        <w:rPr>
          <w:rFonts w:eastAsia="Times New Roman" w:cs="Arial"/>
          <w:sz w:val="28"/>
          <w:szCs w:val="28"/>
          <w:lang w:val="ro-MD"/>
        </w:rPr>
        <w:t xml:space="preserve"> – </w:t>
      </w:r>
      <w:r w:rsidR="00D47C95">
        <w:rPr>
          <w:rFonts w:eastAsia="Times New Roman" w:cs="Arial"/>
          <w:sz w:val="28"/>
          <w:szCs w:val="28"/>
          <w:lang w:val="ro-MD"/>
        </w:rPr>
        <w:t xml:space="preserve"> (1) </w:t>
      </w:r>
      <w:r w:rsidR="0033571A">
        <w:rPr>
          <w:rFonts w:eastAsia="Times New Roman" w:cs="Arial"/>
          <w:sz w:val="28"/>
          <w:szCs w:val="28"/>
          <w:lang w:val="ro-MD"/>
        </w:rPr>
        <w:t>A</w:t>
      </w:r>
      <w:r w:rsidR="0033571A" w:rsidRPr="0061201B">
        <w:rPr>
          <w:rFonts w:eastAsia="Times New Roman" w:cs="Arial"/>
          <w:sz w:val="28"/>
          <w:szCs w:val="28"/>
          <w:lang w:val="ro-MD"/>
        </w:rPr>
        <w:t xml:space="preserve">utoritățile și entitățile vizate </w:t>
      </w:r>
      <w:r w:rsidR="0033571A" w:rsidRPr="0061201B">
        <w:rPr>
          <w:sz w:val="28"/>
          <w:szCs w:val="28"/>
          <w:lang w:val="ro-MD"/>
        </w:rPr>
        <w:t xml:space="preserve">în Raportul general privind situația în domeniul prevenirii și combaterii discriminării în Republica Moldova </w:t>
      </w:r>
      <w:r w:rsidR="00D47C95">
        <w:rPr>
          <w:sz w:val="28"/>
          <w:szCs w:val="28"/>
          <w:lang w:val="ro-MD"/>
        </w:rPr>
        <w:t>în</w:t>
      </w:r>
      <w:r w:rsidR="0033571A" w:rsidRPr="0061201B">
        <w:rPr>
          <w:sz w:val="28"/>
          <w:szCs w:val="28"/>
          <w:lang w:val="ro-MD"/>
        </w:rPr>
        <w:t xml:space="preserve"> anul 2022 vor examina recomandările</w:t>
      </w:r>
      <w:r w:rsidR="0033571A">
        <w:rPr>
          <w:sz w:val="28"/>
          <w:szCs w:val="28"/>
          <w:lang w:val="ro-MD"/>
        </w:rPr>
        <w:t xml:space="preserve"> înaintate de Consiliu</w:t>
      </w:r>
      <w:r w:rsidR="009F3510">
        <w:rPr>
          <w:sz w:val="28"/>
          <w:szCs w:val="28"/>
          <w:lang w:val="ro-MD"/>
        </w:rPr>
        <w:t>l pentru egalitate</w:t>
      </w:r>
      <w:r w:rsidR="00D47C95">
        <w:rPr>
          <w:sz w:val="28"/>
          <w:szCs w:val="28"/>
          <w:lang w:val="ro-MD"/>
        </w:rPr>
        <w:t xml:space="preserve"> și</w:t>
      </w:r>
      <w:r w:rsidR="0033571A">
        <w:rPr>
          <w:sz w:val="28"/>
          <w:szCs w:val="28"/>
          <w:lang w:val="ro-MD"/>
        </w:rPr>
        <w:t xml:space="preserve"> vor identifica soluții pentru implementarea acestora</w:t>
      </w:r>
      <w:r w:rsidR="004F2382">
        <w:rPr>
          <w:sz w:val="28"/>
          <w:szCs w:val="28"/>
          <w:lang w:val="ro-MD"/>
        </w:rPr>
        <w:t xml:space="preserve">. </w:t>
      </w:r>
    </w:p>
    <w:p w14:paraId="417B0C34" w14:textId="1C706B6B" w:rsidR="0033571A" w:rsidRPr="004F2382" w:rsidRDefault="00D47C95" w:rsidP="004F2382">
      <w:pPr>
        <w:spacing w:after="0" w:line="240" w:lineRule="auto"/>
        <w:ind w:firstLine="567"/>
        <w:jc w:val="both"/>
        <w:rPr>
          <w:sz w:val="28"/>
          <w:szCs w:val="28"/>
          <w:lang w:val="ro-MD"/>
        </w:rPr>
      </w:pPr>
      <w:r>
        <w:rPr>
          <w:sz w:val="28"/>
          <w:szCs w:val="28"/>
          <w:lang w:val="ro-MD"/>
        </w:rPr>
        <w:t xml:space="preserve">(2) În scopul îmbunătățirii situației în domeniul prevenirii și combaterii discriminării și asigurării egalității, </w:t>
      </w:r>
      <w:r>
        <w:rPr>
          <w:rFonts w:eastAsia="Times New Roman" w:cs="Arial"/>
          <w:sz w:val="28"/>
          <w:szCs w:val="28"/>
          <w:lang w:val="ro-MD"/>
        </w:rPr>
        <w:t>a</w:t>
      </w:r>
      <w:r w:rsidRPr="0061201B">
        <w:rPr>
          <w:rFonts w:eastAsia="Times New Roman" w:cs="Arial"/>
          <w:sz w:val="28"/>
          <w:szCs w:val="28"/>
          <w:lang w:val="ro-MD"/>
        </w:rPr>
        <w:t xml:space="preserve">utoritățile și entitățile vizate </w:t>
      </w:r>
      <w:r w:rsidRPr="0061201B">
        <w:rPr>
          <w:sz w:val="28"/>
          <w:szCs w:val="28"/>
          <w:lang w:val="ro-MD"/>
        </w:rPr>
        <w:t xml:space="preserve">în Raportul general privind situația în domeniul prevenirii și combaterii discriminării în Republica Moldova </w:t>
      </w:r>
      <w:r>
        <w:rPr>
          <w:sz w:val="28"/>
          <w:szCs w:val="28"/>
          <w:lang w:val="ro-MD"/>
        </w:rPr>
        <w:t>în</w:t>
      </w:r>
      <w:r w:rsidRPr="0061201B">
        <w:rPr>
          <w:sz w:val="28"/>
          <w:szCs w:val="28"/>
          <w:lang w:val="ro-MD"/>
        </w:rPr>
        <w:t xml:space="preserve"> anul 2022</w:t>
      </w:r>
      <w:r>
        <w:rPr>
          <w:sz w:val="28"/>
          <w:szCs w:val="28"/>
          <w:lang w:val="ro-MD"/>
        </w:rPr>
        <w:t xml:space="preserve"> vor </w:t>
      </w:r>
      <w:r w:rsidRPr="00D47C95">
        <w:rPr>
          <w:sz w:val="28"/>
          <w:szCs w:val="28"/>
          <w:lang w:val="ro-MD"/>
        </w:rPr>
        <w:t xml:space="preserve">informa Parlamentul </w:t>
      </w:r>
      <w:r w:rsidR="000143A9" w:rsidRPr="00D47C95">
        <w:rPr>
          <w:sz w:val="28"/>
          <w:szCs w:val="28"/>
          <w:lang w:val="ro-MD"/>
        </w:rPr>
        <w:t xml:space="preserve">în termen rezonabil </w:t>
      </w:r>
      <w:r w:rsidR="00314557" w:rsidRPr="00D47C95">
        <w:rPr>
          <w:sz w:val="28"/>
          <w:szCs w:val="28"/>
          <w:lang w:val="ro-MD"/>
        </w:rPr>
        <w:t>cu referire la implementarea recomandărilor</w:t>
      </w:r>
      <w:r w:rsidR="0033571A" w:rsidRPr="00D47C95">
        <w:rPr>
          <w:rFonts w:eastAsia="Times New Roman" w:cs="Arial"/>
          <w:sz w:val="28"/>
          <w:szCs w:val="28"/>
          <w:lang w:val="ro-MD"/>
        </w:rPr>
        <w:t xml:space="preserve">. </w:t>
      </w:r>
    </w:p>
    <w:p w14:paraId="5DC727C4" w14:textId="65ABF0B2" w:rsidR="00440CE3" w:rsidRPr="0061201B" w:rsidRDefault="0033571A" w:rsidP="004F2382">
      <w:pPr>
        <w:spacing w:after="0" w:line="240" w:lineRule="auto"/>
        <w:ind w:firstLine="567"/>
        <w:jc w:val="both"/>
        <w:rPr>
          <w:rFonts w:eastAsia="Times New Roman" w:cs="Arial"/>
        </w:rPr>
      </w:pPr>
      <w:r w:rsidRPr="0061201B">
        <w:rPr>
          <w:rFonts w:eastAsia="Times New Roman" w:cs="Arial"/>
        </w:rPr>
        <w:t> </w:t>
      </w:r>
    </w:p>
    <w:p w14:paraId="7B568F92" w14:textId="2E346FE2" w:rsidR="0033571A" w:rsidRDefault="00440CE3" w:rsidP="00440CE3">
      <w:pPr>
        <w:spacing w:after="0" w:line="240" w:lineRule="auto"/>
        <w:ind w:firstLine="567"/>
        <w:jc w:val="both"/>
        <w:rPr>
          <w:sz w:val="28"/>
          <w:szCs w:val="28"/>
          <w:lang w:val="ro-MD"/>
        </w:rPr>
      </w:pPr>
      <w:r w:rsidRPr="0061201B">
        <w:rPr>
          <w:rFonts w:eastAsia="Times New Roman" w:cs="Arial"/>
          <w:b/>
          <w:bCs/>
          <w:sz w:val="28"/>
          <w:szCs w:val="28"/>
          <w:lang w:val="ro-MD"/>
        </w:rPr>
        <w:t>Art.</w:t>
      </w:r>
      <w:r>
        <w:rPr>
          <w:rFonts w:eastAsia="Times New Roman" w:cs="Arial"/>
          <w:b/>
          <w:bCs/>
          <w:sz w:val="28"/>
          <w:szCs w:val="28"/>
          <w:lang w:val="ro-MD"/>
        </w:rPr>
        <w:t>4</w:t>
      </w:r>
      <w:r w:rsidRPr="0061201B">
        <w:rPr>
          <w:rFonts w:eastAsia="Times New Roman" w:cs="Arial"/>
          <w:b/>
          <w:bCs/>
          <w:sz w:val="28"/>
          <w:szCs w:val="28"/>
          <w:lang w:val="ro-MD"/>
        </w:rPr>
        <w:t>.</w:t>
      </w:r>
      <w:r w:rsidRPr="0061201B">
        <w:rPr>
          <w:rFonts w:eastAsia="Times New Roman" w:cs="Arial"/>
          <w:sz w:val="28"/>
          <w:szCs w:val="28"/>
          <w:lang w:val="ro-MD"/>
        </w:rPr>
        <w:t xml:space="preserve"> – </w:t>
      </w:r>
      <w:r w:rsidR="004F2382" w:rsidRPr="0061201B">
        <w:rPr>
          <w:rFonts w:eastAsia="Times New Roman" w:cs="Arial"/>
          <w:sz w:val="28"/>
          <w:szCs w:val="28"/>
        </w:rPr>
        <w:t xml:space="preserve">Guvernul </w:t>
      </w:r>
      <w:r w:rsidR="004F2382" w:rsidRPr="0061201B">
        <w:rPr>
          <w:sz w:val="28"/>
          <w:szCs w:val="28"/>
          <w:lang w:val="ro-MD"/>
        </w:rPr>
        <w:t xml:space="preserve">va elabora și prezenta Parlamentului proiectele de acte </w:t>
      </w:r>
      <w:r w:rsidR="002C04DD">
        <w:rPr>
          <w:sz w:val="28"/>
          <w:szCs w:val="28"/>
          <w:lang w:val="ro-MD"/>
        </w:rPr>
        <w:t>normativ</w:t>
      </w:r>
      <w:r w:rsidR="004F2382" w:rsidRPr="0061201B">
        <w:rPr>
          <w:sz w:val="28"/>
          <w:szCs w:val="28"/>
          <w:lang w:val="ro-MD"/>
        </w:rPr>
        <w:t xml:space="preserve">e </w:t>
      </w:r>
      <w:r w:rsidR="00314557">
        <w:rPr>
          <w:sz w:val="28"/>
          <w:szCs w:val="28"/>
          <w:lang w:val="ro-MD"/>
        </w:rPr>
        <w:t>în conformitate</w:t>
      </w:r>
      <w:r w:rsidR="00314557" w:rsidRPr="0061201B">
        <w:rPr>
          <w:sz w:val="28"/>
          <w:szCs w:val="28"/>
          <w:lang w:val="ro-MD"/>
        </w:rPr>
        <w:t xml:space="preserve"> </w:t>
      </w:r>
      <w:r w:rsidR="00314557" w:rsidRPr="0061201B">
        <w:rPr>
          <w:rFonts w:cstheme="majorBidi"/>
          <w:color w:val="000000" w:themeColor="text1"/>
          <w:sz w:val="28"/>
          <w:szCs w:val="28"/>
          <w:lang w:val="ro-MD"/>
        </w:rPr>
        <w:t xml:space="preserve">cu standardele internaționale privind </w:t>
      </w:r>
      <w:r w:rsidR="00314557" w:rsidRPr="0061201B">
        <w:rPr>
          <w:sz w:val="28"/>
          <w:szCs w:val="28"/>
          <w:lang w:val="ro-MD"/>
        </w:rPr>
        <w:t>prevenirea și eliminarea discriminării și asigurarea egalității</w:t>
      </w:r>
      <w:r w:rsidR="002C04DD">
        <w:rPr>
          <w:sz w:val="28"/>
          <w:szCs w:val="28"/>
          <w:lang w:val="ro-MD"/>
        </w:rPr>
        <w:t xml:space="preserve"> </w:t>
      </w:r>
      <w:r w:rsidR="004F2382" w:rsidRPr="0061201B">
        <w:rPr>
          <w:sz w:val="28"/>
          <w:szCs w:val="28"/>
          <w:lang w:val="ro-MD"/>
        </w:rPr>
        <w:t>și va colabora în mod constant cu Consiliul pentru egalitate</w:t>
      </w:r>
      <w:r w:rsidR="00314557">
        <w:rPr>
          <w:sz w:val="28"/>
          <w:szCs w:val="28"/>
          <w:lang w:val="ro-MD"/>
        </w:rPr>
        <w:t>.</w:t>
      </w:r>
      <w:r w:rsidR="004F2382" w:rsidRPr="0061201B">
        <w:rPr>
          <w:sz w:val="28"/>
          <w:szCs w:val="28"/>
          <w:lang w:val="ro-MD"/>
        </w:rPr>
        <w:t xml:space="preserve"> </w:t>
      </w:r>
    </w:p>
    <w:p w14:paraId="0C8A4025" w14:textId="77777777" w:rsidR="004F2382" w:rsidRDefault="004F2382" w:rsidP="00440CE3">
      <w:pPr>
        <w:pStyle w:val="NoSpacing"/>
        <w:ind w:left="851" w:firstLine="567"/>
        <w:jc w:val="both"/>
        <w:rPr>
          <w:rFonts w:ascii="Georgia" w:eastAsia="Times New Roman" w:hAnsi="Georgia" w:cs="Arial"/>
          <w:b/>
          <w:bCs/>
          <w:sz w:val="28"/>
          <w:szCs w:val="28"/>
        </w:rPr>
      </w:pPr>
    </w:p>
    <w:p w14:paraId="2A07A5CF" w14:textId="4B70934C" w:rsidR="00440CE3" w:rsidRPr="0061201B" w:rsidRDefault="00440CE3" w:rsidP="00440CE3">
      <w:pPr>
        <w:pStyle w:val="NoSpacing"/>
        <w:ind w:left="851" w:firstLine="567"/>
        <w:jc w:val="both"/>
        <w:rPr>
          <w:rFonts w:ascii="Georgia" w:eastAsia="Times New Roman" w:hAnsi="Georgia" w:cs="Arial"/>
          <w:sz w:val="28"/>
          <w:szCs w:val="28"/>
        </w:rPr>
      </w:pPr>
      <w:r w:rsidRPr="0061201B">
        <w:rPr>
          <w:rFonts w:ascii="Georgia" w:eastAsia="Times New Roman" w:hAnsi="Georgia" w:cs="Arial"/>
          <w:b/>
          <w:bCs/>
          <w:sz w:val="28"/>
          <w:szCs w:val="28"/>
        </w:rPr>
        <w:lastRenderedPageBreak/>
        <w:t>Art.</w:t>
      </w:r>
      <w:r>
        <w:rPr>
          <w:rFonts w:ascii="Georgia" w:eastAsia="Times New Roman" w:hAnsi="Georgia" w:cs="Arial"/>
          <w:b/>
          <w:bCs/>
          <w:sz w:val="28"/>
          <w:szCs w:val="28"/>
        </w:rPr>
        <w:t>5</w:t>
      </w:r>
      <w:r w:rsidRPr="0061201B">
        <w:rPr>
          <w:rFonts w:ascii="Georgia" w:eastAsia="Times New Roman" w:hAnsi="Georgia" w:cs="Arial"/>
          <w:b/>
          <w:bCs/>
          <w:sz w:val="28"/>
          <w:szCs w:val="28"/>
        </w:rPr>
        <w:t>.</w:t>
      </w:r>
      <w:r w:rsidRPr="0061201B">
        <w:rPr>
          <w:rFonts w:ascii="Georgia" w:eastAsia="Times New Roman" w:hAnsi="Georgia" w:cs="Arial"/>
          <w:sz w:val="28"/>
          <w:szCs w:val="28"/>
        </w:rPr>
        <w:t xml:space="preserve"> – </w:t>
      </w:r>
      <w:r w:rsidR="004F2382" w:rsidRPr="004F2382">
        <w:rPr>
          <w:rFonts w:ascii="Georgia" w:hAnsi="Georgia"/>
          <w:sz w:val="28"/>
          <w:szCs w:val="28"/>
        </w:rPr>
        <w:t xml:space="preserve">Comisiile permanente a Parlamentului în activitatea lor vor ține cont de recomandările înaintate de către Consiliul pentru egalitate în Raportul general privind situația în domeniul prevenirii și combaterii discriminării în Republica Moldova </w:t>
      </w:r>
      <w:r w:rsidR="00356E51">
        <w:rPr>
          <w:rFonts w:ascii="Georgia" w:hAnsi="Georgia"/>
          <w:sz w:val="28"/>
          <w:szCs w:val="28"/>
        </w:rPr>
        <w:t>în</w:t>
      </w:r>
      <w:r w:rsidR="004F2382" w:rsidRPr="004F2382">
        <w:rPr>
          <w:rFonts w:ascii="Georgia" w:hAnsi="Georgia"/>
          <w:sz w:val="28"/>
          <w:szCs w:val="28"/>
        </w:rPr>
        <w:t xml:space="preserve"> anul 2022</w:t>
      </w:r>
      <w:r w:rsidR="009F3510">
        <w:rPr>
          <w:rFonts w:ascii="Georgia" w:hAnsi="Georgia"/>
          <w:sz w:val="28"/>
          <w:szCs w:val="28"/>
        </w:rPr>
        <w:t>, reieșind din domeniile de activitate stabilite prin Hotărârea Parlamentului nr. 72/ 2019</w:t>
      </w:r>
      <w:r w:rsidR="004F2382" w:rsidRPr="004F2382">
        <w:rPr>
          <w:rFonts w:ascii="Georgia" w:hAnsi="Georgia"/>
          <w:sz w:val="28"/>
          <w:szCs w:val="28"/>
        </w:rPr>
        <w:t>.</w:t>
      </w:r>
    </w:p>
    <w:p w14:paraId="0270AF99" w14:textId="77777777" w:rsidR="00440CE3" w:rsidRPr="0061201B" w:rsidRDefault="00440CE3" w:rsidP="00440CE3">
      <w:pPr>
        <w:spacing w:after="0" w:line="240" w:lineRule="auto"/>
        <w:ind w:firstLine="567"/>
        <w:jc w:val="both"/>
        <w:rPr>
          <w:rFonts w:eastAsia="Times New Roman" w:cs="Arial"/>
          <w:sz w:val="28"/>
          <w:szCs w:val="28"/>
        </w:rPr>
      </w:pPr>
      <w:r w:rsidRPr="0061201B">
        <w:rPr>
          <w:rFonts w:eastAsia="Times New Roman" w:cs="Arial"/>
          <w:sz w:val="28"/>
          <w:szCs w:val="28"/>
        </w:rPr>
        <w:t> </w:t>
      </w:r>
    </w:p>
    <w:p w14:paraId="380D394E" w14:textId="173A0763" w:rsidR="00440CE3" w:rsidRPr="0061201B" w:rsidRDefault="00440CE3" w:rsidP="00440CE3">
      <w:pPr>
        <w:pStyle w:val="Default"/>
        <w:ind w:left="851" w:firstLine="567"/>
        <w:jc w:val="both"/>
        <w:rPr>
          <w:rFonts w:ascii="Georgia" w:hAnsi="Georgia"/>
          <w:sz w:val="28"/>
          <w:szCs w:val="28"/>
        </w:rPr>
      </w:pPr>
      <w:r w:rsidRPr="0061201B">
        <w:rPr>
          <w:rFonts w:ascii="Georgia" w:eastAsia="Times New Roman" w:hAnsi="Georgia" w:cs="Arial"/>
          <w:b/>
          <w:bCs/>
          <w:sz w:val="28"/>
          <w:szCs w:val="28"/>
        </w:rPr>
        <w:t>Art.</w:t>
      </w:r>
      <w:r>
        <w:rPr>
          <w:rFonts w:ascii="Georgia" w:eastAsia="Times New Roman" w:hAnsi="Georgia" w:cs="Arial"/>
          <w:b/>
          <w:bCs/>
          <w:sz w:val="28"/>
          <w:szCs w:val="28"/>
        </w:rPr>
        <w:t>6</w:t>
      </w:r>
      <w:r w:rsidRPr="0061201B">
        <w:rPr>
          <w:rFonts w:ascii="Georgia" w:eastAsia="Times New Roman" w:hAnsi="Georgia" w:cs="Arial"/>
          <w:b/>
          <w:bCs/>
          <w:sz w:val="28"/>
          <w:szCs w:val="28"/>
        </w:rPr>
        <w:t>.</w:t>
      </w:r>
      <w:r w:rsidRPr="0061201B">
        <w:rPr>
          <w:rFonts w:ascii="Georgia" w:eastAsia="Times New Roman" w:hAnsi="Georgia" w:cs="Arial"/>
          <w:sz w:val="28"/>
          <w:szCs w:val="28"/>
        </w:rPr>
        <w:t xml:space="preserve"> – </w:t>
      </w:r>
      <w:r w:rsidR="009F3510" w:rsidRPr="003A3B28">
        <w:rPr>
          <w:rFonts w:ascii="Georgia" w:hAnsi="Georgia"/>
          <w:sz w:val="28"/>
          <w:szCs w:val="28"/>
        </w:rPr>
        <w:t xml:space="preserve">Consiliul pentru egalitate, în calitate de autoritate bugetară autonomă, </w:t>
      </w:r>
      <w:r w:rsidR="00314557" w:rsidRPr="003A3B28">
        <w:rPr>
          <w:rFonts w:ascii="Georgia" w:hAnsi="Georgia"/>
          <w:sz w:val="28"/>
          <w:szCs w:val="28"/>
        </w:rPr>
        <w:t xml:space="preserve">instituită în scopul prevenirii </w:t>
      </w:r>
      <w:r w:rsidR="003A3B28" w:rsidRPr="003A3B28">
        <w:rPr>
          <w:rFonts w:ascii="Georgia" w:hAnsi="Georgia"/>
          <w:sz w:val="28"/>
          <w:szCs w:val="28"/>
        </w:rPr>
        <w:t>și</w:t>
      </w:r>
      <w:r w:rsidR="00314557" w:rsidRPr="003A3B28">
        <w:rPr>
          <w:rFonts w:ascii="Georgia" w:hAnsi="Georgia"/>
          <w:sz w:val="28"/>
          <w:szCs w:val="28"/>
        </w:rPr>
        <w:t xml:space="preserve"> combaterii discriminării </w:t>
      </w:r>
      <w:r w:rsidR="003A3B28" w:rsidRPr="003A3B28">
        <w:rPr>
          <w:rFonts w:ascii="Georgia" w:hAnsi="Georgia"/>
          <w:sz w:val="28"/>
          <w:szCs w:val="28"/>
        </w:rPr>
        <w:t>și</w:t>
      </w:r>
      <w:r w:rsidR="00314557" w:rsidRPr="003A3B28">
        <w:rPr>
          <w:rFonts w:ascii="Georgia" w:hAnsi="Georgia"/>
          <w:sz w:val="28"/>
          <w:szCs w:val="28"/>
        </w:rPr>
        <w:t xml:space="preserve"> asigurării </w:t>
      </w:r>
      <w:r w:rsidR="003A3B28" w:rsidRPr="003A3B28">
        <w:rPr>
          <w:rFonts w:ascii="Georgia" w:hAnsi="Georgia"/>
          <w:sz w:val="28"/>
          <w:szCs w:val="28"/>
        </w:rPr>
        <w:t>egalității</w:t>
      </w:r>
      <w:r w:rsidR="00314557" w:rsidRPr="003A3B28">
        <w:rPr>
          <w:rFonts w:ascii="Georgia" w:hAnsi="Georgia"/>
          <w:sz w:val="28"/>
          <w:szCs w:val="28"/>
        </w:rPr>
        <w:t xml:space="preserve"> </w:t>
      </w:r>
      <w:r w:rsidR="009F3510" w:rsidRPr="003A3B28">
        <w:rPr>
          <w:rFonts w:ascii="Georgia" w:hAnsi="Georgia"/>
          <w:sz w:val="28"/>
          <w:szCs w:val="28"/>
        </w:rPr>
        <w:t xml:space="preserve">își va exercita </w:t>
      </w:r>
      <w:r w:rsidR="00314557" w:rsidRPr="003A3B28">
        <w:rPr>
          <w:rFonts w:ascii="Georgia" w:hAnsi="Georgia" w:cs="Arial"/>
          <w:sz w:val="28"/>
          <w:szCs w:val="28"/>
        </w:rPr>
        <w:t>atribuțiil</w:t>
      </w:r>
      <w:r w:rsidR="003A3B28">
        <w:rPr>
          <w:rFonts w:ascii="Georgia" w:hAnsi="Georgia" w:cs="Arial"/>
          <w:sz w:val="28"/>
          <w:szCs w:val="28"/>
        </w:rPr>
        <w:t>e</w:t>
      </w:r>
      <w:r w:rsidR="009F3510" w:rsidRPr="003A3B28">
        <w:rPr>
          <w:rFonts w:ascii="Georgia" w:hAnsi="Georgia" w:cs="Arial"/>
          <w:sz w:val="28"/>
          <w:szCs w:val="28"/>
        </w:rPr>
        <w:t xml:space="preserve"> în </w:t>
      </w:r>
      <w:r w:rsidR="003A3B28">
        <w:rPr>
          <w:rFonts w:ascii="Georgia" w:hAnsi="Georgia" w:cs="Arial"/>
          <w:sz w:val="28"/>
          <w:szCs w:val="28"/>
        </w:rPr>
        <w:t xml:space="preserve">strictă </w:t>
      </w:r>
      <w:r w:rsidR="009F3510" w:rsidRPr="003A3B28">
        <w:rPr>
          <w:rFonts w:ascii="Georgia" w:hAnsi="Georgia" w:cs="Arial"/>
          <w:sz w:val="28"/>
          <w:szCs w:val="28"/>
        </w:rPr>
        <w:t>conformitate cu prevederile Leg</w:t>
      </w:r>
      <w:r w:rsidR="00945061" w:rsidRPr="003A3B28">
        <w:rPr>
          <w:rFonts w:ascii="Georgia" w:hAnsi="Georgia" w:cs="Arial"/>
          <w:sz w:val="28"/>
          <w:szCs w:val="28"/>
        </w:rPr>
        <w:t>ii</w:t>
      </w:r>
      <w:r w:rsidR="009F3510" w:rsidRPr="003A3B28">
        <w:rPr>
          <w:rFonts w:ascii="Georgia" w:hAnsi="Georgia" w:cs="Arial"/>
          <w:sz w:val="28"/>
          <w:szCs w:val="28"/>
        </w:rPr>
        <w:t xml:space="preserve"> cu privire la asigurarea egalității nr.121/2012</w:t>
      </w:r>
      <w:r w:rsidR="003A3B28" w:rsidRPr="003A3B28">
        <w:rPr>
          <w:rFonts w:ascii="Georgia" w:hAnsi="Georgia" w:cs="Arial"/>
          <w:sz w:val="28"/>
          <w:szCs w:val="28"/>
        </w:rPr>
        <w:t xml:space="preserve"> și a </w:t>
      </w:r>
      <w:r w:rsidR="003A3B28" w:rsidRPr="003A3B28">
        <w:rPr>
          <w:rFonts w:ascii="Georgia" w:hAnsi="Georgia"/>
          <w:color w:val="000000" w:themeColor="text1"/>
          <w:sz w:val="28"/>
          <w:szCs w:val="28"/>
        </w:rPr>
        <w:t>Legii cu privire la activitatea Consiliului pentru egalitate nr. 298/2012</w:t>
      </w:r>
      <w:r w:rsidR="009F3510" w:rsidRPr="0061201B">
        <w:rPr>
          <w:rFonts w:ascii="Georgia" w:hAnsi="Georgia" w:cs="Arial"/>
          <w:sz w:val="28"/>
          <w:szCs w:val="28"/>
        </w:rPr>
        <w:t>.</w:t>
      </w:r>
    </w:p>
    <w:p w14:paraId="6E5C2C11" w14:textId="77777777" w:rsidR="00440CE3" w:rsidRPr="0061201B" w:rsidRDefault="00440CE3" w:rsidP="00440CE3">
      <w:pPr>
        <w:spacing w:after="0" w:line="240" w:lineRule="auto"/>
        <w:ind w:firstLine="567"/>
        <w:jc w:val="both"/>
        <w:rPr>
          <w:rFonts w:eastAsia="Times New Roman" w:cs="Arial"/>
          <w:sz w:val="28"/>
          <w:szCs w:val="28"/>
        </w:rPr>
      </w:pPr>
      <w:r w:rsidRPr="0061201B">
        <w:rPr>
          <w:rFonts w:eastAsia="Times New Roman" w:cs="Arial"/>
          <w:sz w:val="28"/>
          <w:szCs w:val="28"/>
        </w:rPr>
        <w:t> </w:t>
      </w:r>
    </w:p>
    <w:p w14:paraId="61138B00" w14:textId="6B3267CA" w:rsidR="00440CE3" w:rsidRPr="0061201B" w:rsidRDefault="00440CE3" w:rsidP="00440CE3">
      <w:pPr>
        <w:pStyle w:val="NoSpacing"/>
        <w:ind w:left="851" w:firstLine="567"/>
        <w:jc w:val="both"/>
        <w:rPr>
          <w:rFonts w:ascii="Georgia" w:hAnsi="Georgia" w:cs="Arial"/>
          <w:color w:val="000000"/>
          <w:sz w:val="28"/>
          <w:szCs w:val="28"/>
          <w:lang w:val="ro-MD"/>
        </w:rPr>
      </w:pPr>
      <w:r w:rsidRPr="0061201B">
        <w:rPr>
          <w:rFonts w:ascii="Georgia" w:hAnsi="Georgia"/>
          <w:b/>
          <w:bCs/>
          <w:sz w:val="28"/>
          <w:szCs w:val="28"/>
          <w:lang w:val="ro-MD"/>
        </w:rPr>
        <w:t>Art.</w:t>
      </w:r>
      <w:r>
        <w:rPr>
          <w:rFonts w:ascii="Georgia" w:hAnsi="Georgia"/>
          <w:b/>
          <w:bCs/>
          <w:sz w:val="28"/>
          <w:szCs w:val="28"/>
          <w:lang w:val="ro-MD"/>
        </w:rPr>
        <w:t>7</w:t>
      </w:r>
      <w:r w:rsidRPr="0061201B">
        <w:rPr>
          <w:rFonts w:ascii="Georgia" w:hAnsi="Georgia"/>
          <w:b/>
          <w:bCs/>
          <w:sz w:val="28"/>
          <w:szCs w:val="28"/>
          <w:lang w:val="ro-MD"/>
        </w:rPr>
        <w:t>.</w:t>
      </w:r>
      <w:r w:rsidRPr="0061201B">
        <w:rPr>
          <w:rFonts w:ascii="Georgia" w:hAnsi="Georgia"/>
          <w:sz w:val="28"/>
          <w:szCs w:val="28"/>
          <w:lang w:val="ro-MD"/>
        </w:rPr>
        <w:t xml:space="preserve"> – </w:t>
      </w:r>
      <w:r w:rsidR="009F3510" w:rsidRPr="0061201B">
        <w:rPr>
          <w:rFonts w:ascii="Georgia" w:hAnsi="Georgia"/>
          <w:sz w:val="28"/>
          <w:szCs w:val="28"/>
          <w:lang w:val="ro-MD"/>
        </w:rPr>
        <w:t xml:space="preserve">Controlul asupra </w:t>
      </w:r>
      <w:r w:rsidR="009F3510">
        <w:rPr>
          <w:rFonts w:ascii="Georgia" w:hAnsi="Georgia"/>
          <w:sz w:val="28"/>
          <w:szCs w:val="28"/>
          <w:lang w:val="ro-MD"/>
        </w:rPr>
        <w:t>execută</w:t>
      </w:r>
      <w:r w:rsidR="009F3510" w:rsidRPr="0061201B">
        <w:rPr>
          <w:rFonts w:ascii="Georgia" w:hAnsi="Georgia"/>
          <w:sz w:val="28"/>
          <w:szCs w:val="28"/>
          <w:lang w:val="ro-MD"/>
        </w:rPr>
        <w:t xml:space="preserve">rii prezentei hotărâri </w:t>
      </w:r>
      <w:r w:rsidR="009F3510">
        <w:rPr>
          <w:rFonts w:ascii="Georgia" w:hAnsi="Georgia"/>
          <w:sz w:val="28"/>
          <w:szCs w:val="28"/>
          <w:lang w:val="ro-MD"/>
        </w:rPr>
        <w:t>se pune în sarcina</w:t>
      </w:r>
      <w:r w:rsidR="009F3510" w:rsidRPr="0061201B">
        <w:rPr>
          <w:rFonts w:ascii="Georgia" w:hAnsi="Georgia"/>
          <w:sz w:val="28"/>
          <w:szCs w:val="28"/>
          <w:lang w:val="ro-MD"/>
        </w:rPr>
        <w:t xml:space="preserve"> Comisi</w:t>
      </w:r>
      <w:r w:rsidR="009F3510">
        <w:rPr>
          <w:rFonts w:ascii="Georgia" w:hAnsi="Georgia"/>
          <w:sz w:val="28"/>
          <w:szCs w:val="28"/>
          <w:lang w:val="ro-MD"/>
        </w:rPr>
        <w:t>ei</w:t>
      </w:r>
      <w:r w:rsidR="009F3510" w:rsidRPr="0061201B">
        <w:rPr>
          <w:rFonts w:ascii="Georgia" w:hAnsi="Georgia"/>
          <w:sz w:val="28"/>
          <w:szCs w:val="28"/>
          <w:lang w:val="ro-MD"/>
        </w:rPr>
        <w:t xml:space="preserve"> drepturile omului și relații interetnice a Parlamentului.</w:t>
      </w:r>
    </w:p>
    <w:p w14:paraId="45C85E89" w14:textId="77777777" w:rsidR="00440CE3" w:rsidRPr="0061201B" w:rsidRDefault="00440CE3" w:rsidP="00440CE3">
      <w:pPr>
        <w:pStyle w:val="NoSpacing"/>
        <w:ind w:left="851" w:firstLine="567"/>
        <w:jc w:val="both"/>
        <w:rPr>
          <w:rFonts w:ascii="Georgia" w:hAnsi="Georgia"/>
          <w:sz w:val="28"/>
          <w:szCs w:val="28"/>
          <w:lang w:val="ro-MD"/>
        </w:rPr>
      </w:pPr>
      <w:r w:rsidRPr="0061201B">
        <w:rPr>
          <w:rFonts w:ascii="Georgia" w:hAnsi="Georgia"/>
          <w:sz w:val="28"/>
          <w:szCs w:val="28"/>
          <w:lang w:val="ro-MD"/>
        </w:rPr>
        <w:t> </w:t>
      </w:r>
    </w:p>
    <w:p w14:paraId="32DF77F3" w14:textId="083B0783" w:rsidR="00440CE3" w:rsidRPr="0061201B" w:rsidRDefault="00440CE3" w:rsidP="00440CE3">
      <w:pPr>
        <w:pStyle w:val="NoSpacing"/>
        <w:ind w:left="851" w:firstLine="567"/>
        <w:jc w:val="both"/>
        <w:rPr>
          <w:rFonts w:ascii="Georgia" w:hAnsi="Georgia"/>
          <w:sz w:val="28"/>
          <w:szCs w:val="28"/>
          <w:lang w:val="ro-MD"/>
        </w:rPr>
      </w:pPr>
      <w:r w:rsidRPr="0061201B">
        <w:rPr>
          <w:rFonts w:ascii="Georgia" w:hAnsi="Georgia"/>
          <w:b/>
          <w:bCs/>
          <w:sz w:val="28"/>
          <w:szCs w:val="28"/>
          <w:lang w:val="ro-MD"/>
        </w:rPr>
        <w:t>Art.</w:t>
      </w:r>
      <w:r>
        <w:rPr>
          <w:rFonts w:ascii="Georgia" w:hAnsi="Georgia"/>
          <w:b/>
          <w:bCs/>
          <w:sz w:val="28"/>
          <w:szCs w:val="28"/>
          <w:lang w:val="ro-MD"/>
        </w:rPr>
        <w:t>8</w:t>
      </w:r>
      <w:r w:rsidRPr="0061201B">
        <w:rPr>
          <w:rFonts w:ascii="Georgia" w:hAnsi="Georgia"/>
          <w:b/>
          <w:bCs/>
          <w:sz w:val="28"/>
          <w:szCs w:val="28"/>
          <w:lang w:val="ro-MD"/>
        </w:rPr>
        <w:t>.</w:t>
      </w:r>
      <w:r w:rsidRPr="0061201B">
        <w:rPr>
          <w:rFonts w:ascii="Georgia" w:hAnsi="Georgia"/>
          <w:sz w:val="28"/>
          <w:szCs w:val="28"/>
          <w:lang w:val="ro-MD"/>
        </w:rPr>
        <w:t xml:space="preserve"> –</w:t>
      </w:r>
      <w:r w:rsidR="006F2CBB">
        <w:rPr>
          <w:rStyle w:val="Emphasis"/>
          <w:rFonts w:ascii="Arial" w:hAnsi="Arial" w:cs="Arial"/>
          <w:b/>
          <w:bCs/>
          <w:i w:val="0"/>
          <w:iCs w:val="0"/>
          <w:color w:val="5F6368"/>
          <w:sz w:val="21"/>
          <w:szCs w:val="21"/>
          <w:shd w:val="clear" w:color="auto" w:fill="FFFFFF"/>
        </w:rPr>
        <w:t xml:space="preserve"> </w:t>
      </w:r>
      <w:r w:rsidR="009F3510" w:rsidRPr="0061201B">
        <w:rPr>
          <w:rFonts w:ascii="Georgia" w:hAnsi="Georgia"/>
          <w:sz w:val="28"/>
          <w:szCs w:val="28"/>
          <w:lang w:val="ro-MD"/>
        </w:rPr>
        <w:t>Prezenta hotărâre intră în vigoare la data adoptării.</w:t>
      </w:r>
    </w:p>
    <w:p w14:paraId="4209785F" w14:textId="77777777" w:rsidR="00440CE3" w:rsidRPr="0061201B" w:rsidRDefault="00440CE3" w:rsidP="00440CE3">
      <w:pPr>
        <w:pStyle w:val="NoSpacing"/>
        <w:ind w:left="851" w:firstLine="567"/>
        <w:jc w:val="both"/>
        <w:rPr>
          <w:rFonts w:ascii="Georgia" w:hAnsi="Georgia"/>
          <w:sz w:val="28"/>
          <w:szCs w:val="28"/>
          <w:lang w:val="ro-MD"/>
        </w:rPr>
      </w:pPr>
      <w:r w:rsidRPr="0061201B">
        <w:rPr>
          <w:rFonts w:ascii="Georgia" w:hAnsi="Georgia"/>
          <w:sz w:val="28"/>
          <w:szCs w:val="28"/>
          <w:lang w:val="ro-MD"/>
        </w:rPr>
        <w:t> </w:t>
      </w:r>
    </w:p>
    <w:p w14:paraId="5AC34744" w14:textId="77777777" w:rsidR="00440CE3" w:rsidRPr="0061201B" w:rsidRDefault="00440CE3" w:rsidP="00440CE3">
      <w:pPr>
        <w:ind w:firstLine="567"/>
        <w:jc w:val="center"/>
        <w:rPr>
          <w:rFonts w:ascii="Times New Roman" w:hAnsi="Times New Roman" w:cs="Times New Roman"/>
          <w:b/>
          <w:bCs/>
          <w:sz w:val="28"/>
          <w:szCs w:val="28"/>
          <w:lang w:val="ro-MD"/>
        </w:rPr>
      </w:pPr>
    </w:p>
    <w:p w14:paraId="1091F4F1" w14:textId="77777777" w:rsidR="00440CE3" w:rsidRPr="008F6F60" w:rsidRDefault="00440CE3" w:rsidP="00440CE3">
      <w:pPr>
        <w:ind w:firstLine="567"/>
        <w:jc w:val="center"/>
        <w:rPr>
          <w:rFonts w:cs="Times New Roman"/>
          <w:b/>
          <w:bCs/>
          <w:sz w:val="28"/>
          <w:szCs w:val="28"/>
        </w:rPr>
      </w:pPr>
      <w:r w:rsidRPr="008F6F60">
        <w:rPr>
          <w:rFonts w:cs="Times New Roman"/>
          <w:b/>
          <w:bCs/>
          <w:sz w:val="28"/>
          <w:szCs w:val="28"/>
        </w:rPr>
        <w:t>PREȘEDINTELE PARLAMENTULUI</w:t>
      </w:r>
    </w:p>
    <w:p w14:paraId="4A6E7F5E" w14:textId="77777777" w:rsidR="00440CE3" w:rsidRDefault="00440CE3" w:rsidP="00440CE3">
      <w:pPr>
        <w:spacing w:after="160" w:line="259" w:lineRule="auto"/>
        <w:ind w:firstLine="567"/>
        <w:jc w:val="center"/>
        <w:rPr>
          <w:rFonts w:cs="Times New Roman"/>
          <w:b/>
          <w:bCs/>
          <w:sz w:val="28"/>
          <w:szCs w:val="28"/>
        </w:rPr>
      </w:pPr>
    </w:p>
    <w:p w14:paraId="0C190D5F" w14:textId="77777777" w:rsidR="00440CE3" w:rsidRDefault="00440CE3" w:rsidP="00440CE3">
      <w:pPr>
        <w:spacing w:after="160" w:line="259" w:lineRule="auto"/>
        <w:ind w:firstLine="567"/>
        <w:jc w:val="center"/>
        <w:rPr>
          <w:rFonts w:cs="Times New Roman"/>
          <w:b/>
          <w:bCs/>
          <w:sz w:val="28"/>
          <w:szCs w:val="28"/>
        </w:rPr>
      </w:pPr>
    </w:p>
    <w:p w14:paraId="3822AF48" w14:textId="77777777" w:rsidR="00440CE3" w:rsidRDefault="00440CE3" w:rsidP="00440CE3">
      <w:pPr>
        <w:spacing w:after="160" w:line="259" w:lineRule="auto"/>
        <w:ind w:firstLine="567"/>
        <w:jc w:val="center"/>
        <w:rPr>
          <w:rFonts w:cs="Times New Roman"/>
          <w:b/>
          <w:bCs/>
          <w:sz w:val="28"/>
          <w:szCs w:val="28"/>
        </w:rPr>
      </w:pPr>
    </w:p>
    <w:p w14:paraId="25AB38B8" w14:textId="77777777" w:rsidR="00440CE3" w:rsidRDefault="00440CE3" w:rsidP="00440CE3">
      <w:pPr>
        <w:spacing w:after="160" w:line="259" w:lineRule="auto"/>
        <w:ind w:firstLine="567"/>
        <w:jc w:val="center"/>
        <w:rPr>
          <w:rFonts w:cs="Times New Roman"/>
          <w:b/>
          <w:bCs/>
          <w:sz w:val="28"/>
          <w:szCs w:val="28"/>
        </w:rPr>
      </w:pPr>
    </w:p>
    <w:p w14:paraId="34ABC356" w14:textId="77777777" w:rsidR="00440CE3" w:rsidRDefault="00440CE3" w:rsidP="00440CE3">
      <w:pPr>
        <w:spacing w:after="160" w:line="259" w:lineRule="auto"/>
        <w:ind w:firstLine="567"/>
        <w:jc w:val="center"/>
        <w:rPr>
          <w:rFonts w:cs="Times New Roman"/>
          <w:b/>
          <w:bCs/>
          <w:sz w:val="28"/>
          <w:szCs w:val="28"/>
        </w:rPr>
      </w:pPr>
    </w:p>
    <w:p w14:paraId="3C718193" w14:textId="77777777" w:rsidR="00440CE3" w:rsidRDefault="00440CE3" w:rsidP="00440CE3">
      <w:pPr>
        <w:spacing w:after="160" w:line="259" w:lineRule="auto"/>
        <w:ind w:firstLine="567"/>
        <w:jc w:val="center"/>
        <w:rPr>
          <w:rFonts w:cs="Times New Roman"/>
          <w:b/>
          <w:bCs/>
          <w:sz w:val="28"/>
          <w:szCs w:val="28"/>
        </w:rPr>
      </w:pPr>
    </w:p>
    <w:p w14:paraId="6984BB3E" w14:textId="77777777" w:rsidR="00440CE3" w:rsidRDefault="00440CE3" w:rsidP="00440CE3">
      <w:pPr>
        <w:spacing w:after="160" w:line="259" w:lineRule="auto"/>
        <w:ind w:firstLine="567"/>
        <w:jc w:val="center"/>
        <w:rPr>
          <w:rFonts w:cs="Times New Roman"/>
          <w:b/>
          <w:bCs/>
          <w:sz w:val="28"/>
          <w:szCs w:val="28"/>
        </w:rPr>
      </w:pPr>
    </w:p>
    <w:p w14:paraId="2410275F" w14:textId="77777777" w:rsidR="00440CE3" w:rsidRDefault="00440CE3" w:rsidP="00440CE3">
      <w:pPr>
        <w:spacing w:after="160" w:line="259" w:lineRule="auto"/>
        <w:ind w:firstLine="567"/>
        <w:jc w:val="center"/>
        <w:rPr>
          <w:rFonts w:cs="Times New Roman"/>
          <w:b/>
          <w:bCs/>
          <w:sz w:val="28"/>
          <w:szCs w:val="28"/>
        </w:rPr>
      </w:pPr>
    </w:p>
    <w:p w14:paraId="1AC325EE" w14:textId="77777777" w:rsidR="00440CE3" w:rsidRDefault="00440CE3" w:rsidP="00440CE3">
      <w:pPr>
        <w:spacing w:after="160" w:line="259" w:lineRule="auto"/>
        <w:ind w:firstLine="567"/>
        <w:jc w:val="center"/>
        <w:rPr>
          <w:rFonts w:cs="Times New Roman"/>
          <w:b/>
          <w:bCs/>
          <w:sz w:val="28"/>
          <w:szCs w:val="28"/>
        </w:rPr>
      </w:pPr>
    </w:p>
    <w:p w14:paraId="4B92DAB3" w14:textId="77777777" w:rsidR="00440CE3" w:rsidRDefault="00440CE3" w:rsidP="00440CE3">
      <w:pPr>
        <w:spacing w:after="160" w:line="259" w:lineRule="auto"/>
        <w:ind w:firstLine="567"/>
        <w:jc w:val="center"/>
        <w:rPr>
          <w:rFonts w:cs="Times New Roman"/>
          <w:b/>
          <w:bCs/>
          <w:sz w:val="28"/>
          <w:szCs w:val="28"/>
        </w:rPr>
      </w:pPr>
    </w:p>
    <w:p w14:paraId="5BDCEA8E" w14:textId="77777777" w:rsidR="00440CE3" w:rsidRDefault="00440CE3" w:rsidP="00440CE3">
      <w:pPr>
        <w:spacing w:after="160" w:line="259" w:lineRule="auto"/>
        <w:ind w:firstLine="567"/>
        <w:jc w:val="center"/>
        <w:rPr>
          <w:rFonts w:cs="Times New Roman"/>
          <w:b/>
          <w:bCs/>
          <w:sz w:val="28"/>
          <w:szCs w:val="28"/>
        </w:rPr>
      </w:pPr>
    </w:p>
    <w:p w14:paraId="451F2825" w14:textId="77777777" w:rsidR="00440CE3" w:rsidRDefault="00440CE3" w:rsidP="00440CE3">
      <w:pPr>
        <w:spacing w:after="160" w:line="259" w:lineRule="auto"/>
        <w:ind w:firstLine="567"/>
        <w:jc w:val="center"/>
        <w:rPr>
          <w:rFonts w:cs="Times New Roman"/>
          <w:b/>
          <w:bCs/>
          <w:sz w:val="28"/>
          <w:szCs w:val="28"/>
        </w:rPr>
      </w:pPr>
    </w:p>
    <w:p w14:paraId="5753F61F" w14:textId="77777777" w:rsidR="00440CE3" w:rsidRDefault="00440CE3" w:rsidP="00440CE3">
      <w:pPr>
        <w:spacing w:after="160" w:line="259" w:lineRule="auto"/>
        <w:ind w:firstLine="567"/>
        <w:jc w:val="center"/>
        <w:rPr>
          <w:rFonts w:cs="Times New Roman"/>
          <w:b/>
          <w:bCs/>
          <w:sz w:val="28"/>
          <w:szCs w:val="28"/>
        </w:rPr>
      </w:pPr>
    </w:p>
    <w:p w14:paraId="4B15E591" w14:textId="77777777" w:rsidR="00440CE3" w:rsidRDefault="00440CE3" w:rsidP="00440CE3">
      <w:pPr>
        <w:spacing w:after="160" w:line="259" w:lineRule="auto"/>
        <w:ind w:firstLine="567"/>
        <w:jc w:val="center"/>
        <w:rPr>
          <w:rFonts w:cs="Times New Roman"/>
          <w:b/>
          <w:bCs/>
          <w:sz w:val="28"/>
          <w:szCs w:val="28"/>
        </w:rPr>
      </w:pPr>
    </w:p>
    <w:p w14:paraId="39F01520" w14:textId="77777777" w:rsidR="0010777F" w:rsidRDefault="0010777F" w:rsidP="009F3510">
      <w:pPr>
        <w:spacing w:after="160" w:line="259" w:lineRule="auto"/>
        <w:ind w:left="0"/>
        <w:rPr>
          <w:rFonts w:cs="Times New Roman"/>
          <w:b/>
          <w:bCs/>
          <w:color w:val="000000" w:themeColor="text1"/>
          <w:sz w:val="28"/>
          <w:szCs w:val="28"/>
        </w:rPr>
      </w:pPr>
    </w:p>
    <w:p w14:paraId="34D3FADE" w14:textId="77777777" w:rsidR="002C04DD" w:rsidRDefault="002C04DD" w:rsidP="00440CE3">
      <w:pPr>
        <w:spacing w:after="160" w:line="259" w:lineRule="auto"/>
        <w:ind w:firstLine="567"/>
        <w:jc w:val="center"/>
        <w:rPr>
          <w:rFonts w:cs="Times New Roman"/>
          <w:b/>
          <w:bCs/>
          <w:color w:val="000000" w:themeColor="text1"/>
          <w:sz w:val="28"/>
          <w:szCs w:val="28"/>
        </w:rPr>
      </w:pPr>
    </w:p>
    <w:p w14:paraId="50E8D904" w14:textId="77777777" w:rsidR="002C04DD" w:rsidRDefault="002C04DD" w:rsidP="00440CE3">
      <w:pPr>
        <w:spacing w:after="160" w:line="259" w:lineRule="auto"/>
        <w:ind w:firstLine="567"/>
        <w:jc w:val="center"/>
        <w:rPr>
          <w:rFonts w:cs="Times New Roman"/>
          <w:b/>
          <w:bCs/>
          <w:color w:val="000000" w:themeColor="text1"/>
          <w:sz w:val="28"/>
          <w:szCs w:val="28"/>
        </w:rPr>
      </w:pPr>
    </w:p>
    <w:p w14:paraId="5E6430EE" w14:textId="434BE04E" w:rsidR="00440CE3" w:rsidRPr="00E134CE" w:rsidRDefault="00440CE3" w:rsidP="00440CE3">
      <w:pPr>
        <w:spacing w:after="160" w:line="259" w:lineRule="auto"/>
        <w:ind w:firstLine="567"/>
        <w:jc w:val="center"/>
        <w:rPr>
          <w:rFonts w:cs="Times New Roman"/>
          <w:b/>
          <w:bCs/>
          <w:color w:val="000000" w:themeColor="text1"/>
          <w:sz w:val="28"/>
          <w:szCs w:val="28"/>
        </w:rPr>
      </w:pPr>
      <w:r w:rsidRPr="00E134CE">
        <w:rPr>
          <w:rFonts w:cs="Times New Roman"/>
          <w:b/>
          <w:bCs/>
          <w:color w:val="000000" w:themeColor="text1"/>
          <w:sz w:val="28"/>
          <w:szCs w:val="28"/>
        </w:rPr>
        <w:lastRenderedPageBreak/>
        <w:t>NOTA INFORMATIVĂ</w:t>
      </w:r>
    </w:p>
    <w:p w14:paraId="44B5FC18" w14:textId="77777777" w:rsidR="00440CE3" w:rsidRPr="00E134CE" w:rsidRDefault="00440CE3" w:rsidP="00440CE3">
      <w:pPr>
        <w:pStyle w:val="NoSpacing"/>
        <w:ind w:left="851" w:firstLine="567"/>
        <w:jc w:val="both"/>
        <w:rPr>
          <w:rFonts w:ascii="Georgia" w:hAnsi="Georgia"/>
          <w:color w:val="000000" w:themeColor="text1"/>
          <w:sz w:val="28"/>
          <w:szCs w:val="28"/>
          <w:lang w:val="ro-MD"/>
        </w:rPr>
      </w:pPr>
      <w:r w:rsidRPr="00E134CE">
        <w:rPr>
          <w:rFonts w:ascii="Georgia" w:hAnsi="Georgia"/>
          <w:color w:val="000000" w:themeColor="text1"/>
          <w:sz w:val="28"/>
          <w:szCs w:val="28"/>
          <w:lang w:val="ro-MD"/>
        </w:rPr>
        <w:t>În conformitate cu prevederile art.12 alin.(2) din Legea nr.121/2012, Consiliul pentru egalitate are atribuția de a prezenta Parlamentului la începutul fiecărui an, până la data de 15 martie, un raport general privind situația în domeniul prevenirii și combaterii discriminării, acesta fiind publicat pe pagina web a Consiliului.</w:t>
      </w:r>
    </w:p>
    <w:p w14:paraId="1494F233" w14:textId="4F34A5AD" w:rsidR="00440CE3" w:rsidRPr="00E134CE" w:rsidRDefault="00440CE3" w:rsidP="00440CE3">
      <w:pPr>
        <w:pStyle w:val="NoSpacing"/>
        <w:ind w:left="851" w:firstLine="567"/>
        <w:jc w:val="both"/>
        <w:rPr>
          <w:rFonts w:ascii="Georgia" w:hAnsi="Georgia"/>
          <w:color w:val="000000" w:themeColor="text1"/>
          <w:sz w:val="28"/>
          <w:szCs w:val="28"/>
          <w:lang w:val="ro-MD"/>
        </w:rPr>
      </w:pPr>
      <w:r w:rsidRPr="00E134CE">
        <w:rPr>
          <w:rFonts w:ascii="Georgia" w:hAnsi="Georgia"/>
          <w:color w:val="000000" w:themeColor="text1"/>
          <w:sz w:val="28"/>
          <w:szCs w:val="28"/>
          <w:lang w:val="ro-MD"/>
        </w:rPr>
        <w:t>Concomitent</w:t>
      </w:r>
      <w:r w:rsidR="00356E51">
        <w:rPr>
          <w:rFonts w:ascii="Georgia" w:hAnsi="Georgia"/>
          <w:color w:val="000000" w:themeColor="text1"/>
          <w:sz w:val="28"/>
          <w:szCs w:val="28"/>
          <w:lang w:val="ro-MD"/>
        </w:rPr>
        <w:t>,</w:t>
      </w:r>
      <w:r w:rsidR="00356E51" w:rsidRPr="00356E51">
        <w:rPr>
          <w:rFonts w:ascii="Georgia" w:hAnsi="Georgia"/>
          <w:color w:val="000000" w:themeColor="text1"/>
          <w:sz w:val="28"/>
          <w:szCs w:val="28"/>
          <w:lang w:val="ro-MD"/>
        </w:rPr>
        <w:t xml:space="preserve"> </w:t>
      </w:r>
      <w:r w:rsidR="00356E51" w:rsidRPr="00E134CE">
        <w:rPr>
          <w:rFonts w:ascii="Georgia" w:hAnsi="Georgia"/>
          <w:color w:val="000000" w:themeColor="text1"/>
          <w:sz w:val="28"/>
          <w:szCs w:val="28"/>
          <w:lang w:val="ro-MD"/>
        </w:rPr>
        <w:t>Regulamentul de activitate al Consiliului</w:t>
      </w:r>
      <w:r w:rsidR="00356E51">
        <w:rPr>
          <w:rFonts w:ascii="Georgia" w:hAnsi="Georgia"/>
          <w:color w:val="000000" w:themeColor="text1"/>
          <w:sz w:val="28"/>
          <w:szCs w:val="28"/>
          <w:lang w:val="ro-MD"/>
        </w:rPr>
        <w:t>, adoptat prin</w:t>
      </w:r>
      <w:r w:rsidR="00356E51" w:rsidRPr="00E134CE">
        <w:rPr>
          <w:rFonts w:ascii="Georgia" w:hAnsi="Georgia"/>
          <w:color w:val="000000" w:themeColor="text1"/>
          <w:sz w:val="28"/>
          <w:szCs w:val="28"/>
          <w:lang w:val="ro-MD"/>
        </w:rPr>
        <w:t xml:space="preserve"> Legea nr. 298/2012</w:t>
      </w:r>
      <w:r w:rsidRPr="00E134CE">
        <w:rPr>
          <w:rFonts w:ascii="Georgia" w:hAnsi="Georgia"/>
          <w:color w:val="000000" w:themeColor="text1"/>
          <w:sz w:val="28"/>
          <w:szCs w:val="28"/>
          <w:lang w:val="ro-MD"/>
        </w:rPr>
        <w:t xml:space="preserve">, </w:t>
      </w:r>
      <w:r w:rsidR="00356E51">
        <w:rPr>
          <w:rFonts w:ascii="Georgia" w:hAnsi="Georgia"/>
          <w:color w:val="000000" w:themeColor="text1"/>
          <w:sz w:val="28"/>
          <w:szCs w:val="28"/>
          <w:lang w:val="ro-MD"/>
        </w:rPr>
        <w:t xml:space="preserve">la </w:t>
      </w:r>
      <w:r w:rsidRPr="00E134CE">
        <w:rPr>
          <w:rFonts w:ascii="Georgia" w:hAnsi="Georgia"/>
          <w:color w:val="000000" w:themeColor="text1"/>
          <w:sz w:val="28"/>
          <w:szCs w:val="28"/>
          <w:lang w:val="ro-MD"/>
        </w:rPr>
        <w:t xml:space="preserve">pct. 28 stabilește </w:t>
      </w:r>
      <w:r w:rsidRPr="00E134CE">
        <w:rPr>
          <w:rFonts w:ascii="Georgia" w:hAnsi="Georgia"/>
          <w:i/>
          <w:color w:val="000000" w:themeColor="text1"/>
          <w:sz w:val="28"/>
          <w:szCs w:val="28"/>
          <w:lang w:val="ro-MD"/>
        </w:rPr>
        <w:t>„Raportul general privind situația în domeniul prevenirii și combaterii discriminării se prezintă Parlamentului anual, până la data de 15 martie. Raportul conține și informații privind activitatea Consiliului în anul precedent.”</w:t>
      </w:r>
    </w:p>
    <w:p w14:paraId="311C3AF6" w14:textId="77777777" w:rsidR="00440CE3" w:rsidRPr="00E134CE" w:rsidRDefault="00440CE3" w:rsidP="00440CE3">
      <w:pPr>
        <w:pStyle w:val="NoSpacing"/>
        <w:ind w:left="851" w:firstLine="567"/>
        <w:jc w:val="both"/>
        <w:rPr>
          <w:rFonts w:ascii="Georgia" w:hAnsi="Georgia"/>
          <w:i/>
          <w:color w:val="000000" w:themeColor="text1"/>
          <w:sz w:val="28"/>
          <w:szCs w:val="28"/>
          <w:lang w:val="ro-MD"/>
        </w:rPr>
      </w:pPr>
      <w:r w:rsidRPr="00E134CE">
        <w:rPr>
          <w:rFonts w:ascii="Georgia" w:hAnsi="Georgia"/>
          <w:color w:val="000000" w:themeColor="text1"/>
          <w:sz w:val="28"/>
          <w:szCs w:val="28"/>
          <w:lang w:val="ro-MD"/>
        </w:rPr>
        <w:t>Pct. 29 al Legii prenotate statuează că, „</w:t>
      </w:r>
      <w:r w:rsidRPr="00E134CE">
        <w:rPr>
          <w:rFonts w:ascii="Georgia" w:hAnsi="Georgia"/>
          <w:i/>
          <w:color w:val="000000" w:themeColor="text1"/>
          <w:sz w:val="28"/>
          <w:szCs w:val="28"/>
          <w:lang w:val="ro-MD"/>
        </w:rPr>
        <w:t>În termen de cel mult 3 luni de la data prezentării, raportul general este audiat în plenul Parlamentului. În urma audierii, Parlamentul adoptă o hotărâre.”</w:t>
      </w:r>
    </w:p>
    <w:p w14:paraId="230EBE32" w14:textId="75300B76" w:rsidR="00440CE3" w:rsidRPr="00E134CE" w:rsidRDefault="00440CE3" w:rsidP="00440CE3">
      <w:pPr>
        <w:pStyle w:val="NoSpacing"/>
        <w:ind w:left="851" w:firstLine="567"/>
        <w:jc w:val="both"/>
        <w:rPr>
          <w:rFonts w:ascii="Georgia" w:hAnsi="Georgia"/>
          <w:color w:val="000000" w:themeColor="text1"/>
          <w:sz w:val="28"/>
          <w:szCs w:val="28"/>
        </w:rPr>
      </w:pPr>
      <w:r>
        <w:rPr>
          <w:rFonts w:ascii="Georgia" w:hAnsi="Georgia"/>
          <w:color w:val="000000" w:themeColor="text1"/>
          <w:sz w:val="28"/>
          <w:szCs w:val="28"/>
        </w:rPr>
        <w:t xml:space="preserve">Subsidiar, </w:t>
      </w:r>
      <w:r w:rsidRPr="00E134CE">
        <w:rPr>
          <w:rFonts w:ascii="Georgia" w:hAnsi="Georgia"/>
          <w:color w:val="000000" w:themeColor="text1"/>
          <w:sz w:val="28"/>
          <w:szCs w:val="28"/>
        </w:rPr>
        <w:t>Regulamentul Parlamentului</w:t>
      </w:r>
      <w:r>
        <w:rPr>
          <w:rFonts w:ascii="Georgia" w:hAnsi="Georgia"/>
          <w:color w:val="000000" w:themeColor="text1"/>
          <w:sz w:val="28"/>
          <w:szCs w:val="28"/>
        </w:rPr>
        <w:t>,</w:t>
      </w:r>
      <w:r w:rsidRPr="00E134CE">
        <w:rPr>
          <w:rFonts w:ascii="Georgia" w:hAnsi="Georgia"/>
          <w:color w:val="000000" w:themeColor="text1"/>
          <w:sz w:val="28"/>
          <w:szCs w:val="28"/>
        </w:rPr>
        <w:t xml:space="preserve"> adoptat prin Legea </w:t>
      </w:r>
      <w:r w:rsidRPr="00E134CE">
        <w:rPr>
          <w:rFonts w:ascii="Georgia" w:hAnsi="Georgia"/>
          <w:color w:val="000000" w:themeColor="text1"/>
          <w:sz w:val="28"/>
          <w:szCs w:val="28"/>
          <w:lang w:val="ro-MD"/>
        </w:rPr>
        <w:t>nr.797/1996</w:t>
      </w:r>
      <w:r>
        <w:rPr>
          <w:rFonts w:ascii="Georgia" w:hAnsi="Georgia"/>
          <w:color w:val="000000" w:themeColor="text1"/>
          <w:sz w:val="28"/>
          <w:szCs w:val="28"/>
          <w:lang w:val="ro-MD"/>
        </w:rPr>
        <w:t>,</w:t>
      </w:r>
      <w:r w:rsidRPr="00E134CE">
        <w:rPr>
          <w:rFonts w:ascii="Georgia" w:hAnsi="Georgia"/>
          <w:color w:val="000000" w:themeColor="text1"/>
          <w:sz w:val="28"/>
          <w:szCs w:val="28"/>
        </w:rPr>
        <w:t xml:space="preserve"> la art.128 stabilește</w:t>
      </w:r>
      <w:r w:rsidR="002D00CB">
        <w:rPr>
          <w:rFonts w:ascii="Georgia" w:hAnsi="Georgia"/>
          <w:color w:val="000000" w:themeColor="text1"/>
          <w:sz w:val="28"/>
          <w:szCs w:val="28"/>
        </w:rPr>
        <w:t xml:space="preserve"> expres</w:t>
      </w:r>
      <w:r w:rsidRPr="00E134CE">
        <w:rPr>
          <w:rFonts w:ascii="Georgia" w:hAnsi="Georgia"/>
          <w:color w:val="000000" w:themeColor="text1"/>
          <w:sz w:val="28"/>
          <w:szCs w:val="28"/>
        </w:rPr>
        <w:t xml:space="preserve"> că autoritățile publice sunt obligate să prezinte rapoarte anuale în plenul Parlamentului în termenele prevăzute de legislația în vigoare</w:t>
      </w:r>
      <w:r w:rsidRPr="00E134CE">
        <w:rPr>
          <w:rFonts w:ascii="Georgia" w:eastAsia="Times New Roman" w:hAnsi="Georgia"/>
          <w:color w:val="000000" w:themeColor="text1"/>
          <w:sz w:val="28"/>
          <w:szCs w:val="28"/>
          <w:lang w:eastAsia="ro-MD"/>
        </w:rPr>
        <w:t xml:space="preserve">. </w:t>
      </w:r>
    </w:p>
    <w:p w14:paraId="07A33AF1" w14:textId="77777777" w:rsidR="00440CE3" w:rsidRPr="00AF036B" w:rsidRDefault="00440CE3" w:rsidP="00440CE3">
      <w:pPr>
        <w:pStyle w:val="NoSpacing"/>
        <w:ind w:left="851" w:firstLine="567"/>
        <w:jc w:val="both"/>
        <w:rPr>
          <w:rFonts w:ascii="Georgia" w:hAnsi="Georgia"/>
          <w:sz w:val="28"/>
          <w:szCs w:val="28"/>
          <w:lang w:val="ro-MD" w:eastAsia="ro-RO"/>
        </w:rPr>
      </w:pPr>
      <w:r>
        <w:rPr>
          <w:rFonts w:ascii="Georgia" w:hAnsi="Georgia"/>
          <w:sz w:val="28"/>
          <w:szCs w:val="28"/>
          <w:lang w:val="ro-MD"/>
        </w:rPr>
        <w:t>Î</w:t>
      </w:r>
      <w:r w:rsidRPr="00AF036B">
        <w:rPr>
          <w:rFonts w:ascii="Georgia" w:hAnsi="Georgia"/>
          <w:sz w:val="28"/>
          <w:szCs w:val="28"/>
          <w:lang w:val="ro-MD"/>
        </w:rPr>
        <w:t xml:space="preserve">ntru executarea normelor legale invocate, se propune plenului Parlamentului spre examinare proiectul de Hotărâre al Parlamentului </w:t>
      </w:r>
      <w:r w:rsidRPr="00AF036B">
        <w:rPr>
          <w:rFonts w:ascii="Georgia" w:eastAsia="Times New Roman" w:hAnsi="Georgia"/>
          <w:bCs/>
          <w:sz w:val="28"/>
          <w:szCs w:val="28"/>
          <w:lang w:val="ro-MD" w:eastAsia="ro-MD"/>
        </w:rPr>
        <w:t xml:space="preserve">cu privire la Raportul </w:t>
      </w:r>
      <w:r w:rsidRPr="00AF036B">
        <w:rPr>
          <w:rFonts w:ascii="Georgia" w:eastAsia="Times New Roman" w:hAnsi="Georgia"/>
          <w:bCs/>
          <w:sz w:val="28"/>
          <w:szCs w:val="28"/>
          <w:lang w:eastAsia="ro-MD"/>
        </w:rPr>
        <w:t xml:space="preserve">general al </w:t>
      </w:r>
      <w:r w:rsidRPr="00AF036B">
        <w:rPr>
          <w:rFonts w:ascii="Georgia" w:hAnsi="Georgia"/>
          <w:sz w:val="28"/>
          <w:szCs w:val="28"/>
          <w:lang w:val="ro-MD" w:eastAsia="ro-RO"/>
        </w:rPr>
        <w:t>Consiliului pentru egalitate</w:t>
      </w:r>
      <w:r w:rsidRPr="00AF036B">
        <w:rPr>
          <w:rStyle w:val="Emphasis"/>
          <w:rFonts w:ascii="Georgia" w:hAnsi="Georgia"/>
          <w:bCs/>
          <w:sz w:val="28"/>
          <w:szCs w:val="28"/>
          <w:bdr w:val="none" w:sz="0" w:space="0" w:color="auto" w:frame="1"/>
          <w:shd w:val="clear" w:color="auto" w:fill="FFFFFF"/>
          <w:lang w:val="ro-MD"/>
        </w:rPr>
        <w:t xml:space="preserve"> </w:t>
      </w:r>
      <w:r w:rsidRPr="00AF036B">
        <w:rPr>
          <w:rFonts w:ascii="Georgia" w:hAnsi="Georgia"/>
          <w:sz w:val="28"/>
          <w:szCs w:val="28"/>
          <w:lang w:val="ro-MD" w:eastAsia="ro-RO"/>
        </w:rPr>
        <w:t>privind situația în domeniul prevenirii și combaterii discriminării în Republica Moldova în anul 2022.</w:t>
      </w:r>
    </w:p>
    <w:p w14:paraId="1C18DA90" w14:textId="473D6FE3" w:rsidR="00440CE3" w:rsidRDefault="00440CE3" w:rsidP="00440CE3">
      <w:pPr>
        <w:pStyle w:val="NoSpacing"/>
        <w:ind w:left="851" w:firstLine="567"/>
        <w:jc w:val="both"/>
        <w:rPr>
          <w:rFonts w:ascii="Verdana" w:hAnsi="Verdana"/>
          <w:color w:val="000000"/>
          <w:shd w:val="clear" w:color="auto" w:fill="FFFFFF"/>
        </w:rPr>
      </w:pPr>
      <w:r w:rsidRPr="00AF036B">
        <w:rPr>
          <w:rFonts w:ascii="Georgia" w:hAnsi="Georgia"/>
          <w:iCs/>
          <w:sz w:val="28"/>
          <w:szCs w:val="28"/>
          <w:lang w:val="ro-MD" w:eastAsia="ro-RO"/>
        </w:rPr>
        <w:t xml:space="preserve">Raportul general elucidează </w:t>
      </w:r>
      <w:r w:rsidRPr="00AF036B">
        <w:rPr>
          <w:rFonts w:ascii="Georgia" w:hAnsi="Georgia"/>
          <w:sz w:val="28"/>
          <w:szCs w:val="28"/>
          <w:lang w:eastAsia="ro-RO"/>
        </w:rPr>
        <w:t xml:space="preserve">problemele de asigurare a egalității, în cele mai importante domenii ale vieții sociale și prezintă o generalizare a informației cu privire la fenomenul discriminării în Republica Moldova pentru anul respectiv, </w:t>
      </w:r>
      <w:r w:rsidR="002D00CB">
        <w:rPr>
          <w:rFonts w:ascii="Georgia" w:hAnsi="Georgia"/>
          <w:sz w:val="28"/>
          <w:szCs w:val="28"/>
          <w:lang w:eastAsia="ro-RO"/>
        </w:rPr>
        <w:t xml:space="preserve">precum și </w:t>
      </w:r>
      <w:r w:rsidRPr="00AF036B">
        <w:rPr>
          <w:rFonts w:ascii="Georgia" w:hAnsi="Georgia"/>
          <w:sz w:val="28"/>
          <w:szCs w:val="28"/>
          <w:lang w:eastAsia="ro-RO"/>
        </w:rPr>
        <w:t xml:space="preserve">a activității de prevenire și combatere a acestuia, dar și de promovare a egalității. </w:t>
      </w:r>
      <w:r w:rsidR="002C04DD">
        <w:rPr>
          <w:rFonts w:ascii="Georgia" w:hAnsi="Georgia"/>
          <w:sz w:val="28"/>
          <w:szCs w:val="28"/>
          <w:lang w:eastAsia="ro-RO"/>
        </w:rPr>
        <w:t xml:space="preserve">La fel, </w:t>
      </w:r>
      <w:r w:rsidR="002C04DD">
        <w:rPr>
          <w:rFonts w:ascii="Georgia" w:hAnsi="Georgia"/>
          <w:color w:val="000000"/>
          <w:sz w:val="28"/>
          <w:szCs w:val="28"/>
          <w:shd w:val="clear" w:color="auto" w:fill="FFFFFF"/>
        </w:rPr>
        <w:t>p</w:t>
      </w:r>
      <w:r w:rsidRPr="00A56249">
        <w:rPr>
          <w:rFonts w:ascii="Georgia" w:hAnsi="Georgia"/>
          <w:color w:val="000000"/>
          <w:sz w:val="28"/>
          <w:szCs w:val="28"/>
          <w:shd w:val="clear" w:color="auto" w:fill="FFFFFF"/>
        </w:rPr>
        <w:t>rin documentul prezentat, Consiliul vine cu o generalizare a activității sale cu referire la promovarea egalității prin informarea și sensibilizarea populației asupra fenomenului discriminării, menite să crească gradul de cunoaștere a populației despre posibilitățile de revendicare a dreptului la egalitate și nediscriminare.</w:t>
      </w:r>
      <w:r>
        <w:rPr>
          <w:rFonts w:ascii="Verdana" w:hAnsi="Verdana"/>
          <w:color w:val="000000"/>
          <w:shd w:val="clear" w:color="auto" w:fill="FFFFFF"/>
        </w:rPr>
        <w:t xml:space="preserve"> </w:t>
      </w:r>
    </w:p>
    <w:p w14:paraId="008583D5" w14:textId="23395898" w:rsidR="00440CE3" w:rsidRPr="00AF036B" w:rsidRDefault="00440CE3" w:rsidP="00440CE3">
      <w:pPr>
        <w:pStyle w:val="NoSpacing"/>
        <w:ind w:left="851" w:firstLine="567"/>
        <w:jc w:val="both"/>
        <w:rPr>
          <w:rFonts w:ascii="Georgia" w:hAnsi="Georgia"/>
          <w:sz w:val="28"/>
          <w:szCs w:val="28"/>
          <w:lang w:eastAsia="ro-RO"/>
        </w:rPr>
      </w:pPr>
      <w:r w:rsidRPr="00AF036B">
        <w:rPr>
          <w:rFonts w:ascii="Georgia" w:hAnsi="Georgia"/>
          <w:sz w:val="28"/>
          <w:szCs w:val="28"/>
          <w:lang w:eastAsia="ro-RO"/>
        </w:rPr>
        <w:t xml:space="preserve">Totodată, în </w:t>
      </w:r>
      <w:r w:rsidR="006E7EC8">
        <w:rPr>
          <w:rFonts w:ascii="Georgia" w:hAnsi="Georgia"/>
          <w:sz w:val="28"/>
          <w:szCs w:val="28"/>
          <w:lang w:eastAsia="ro-RO"/>
        </w:rPr>
        <w:t>r</w:t>
      </w:r>
      <w:r w:rsidRPr="00AF036B">
        <w:rPr>
          <w:rFonts w:ascii="Georgia" w:hAnsi="Georgia"/>
          <w:sz w:val="28"/>
          <w:szCs w:val="28"/>
          <w:lang w:eastAsia="ro-RO"/>
        </w:rPr>
        <w:t xml:space="preserve">aportul general </w:t>
      </w:r>
      <w:r w:rsidR="00356E51">
        <w:rPr>
          <w:rFonts w:ascii="Georgia" w:hAnsi="Georgia"/>
          <w:sz w:val="28"/>
          <w:szCs w:val="28"/>
          <w:lang w:eastAsia="ro-RO"/>
        </w:rPr>
        <w:t>Consiliul</w:t>
      </w:r>
      <w:r w:rsidRPr="00AF036B">
        <w:rPr>
          <w:rFonts w:ascii="Georgia" w:hAnsi="Georgia"/>
          <w:sz w:val="28"/>
          <w:szCs w:val="28"/>
          <w:lang w:eastAsia="ro-RO"/>
        </w:rPr>
        <w:t xml:space="preserve"> prezintă succint informația privind serviciile sociale disponibile persoanelor cu dizabilități severe, obținută în baza studiului realizat în perioada de referință, cu scopul de a evalua accesibilitatea serviciilor sociale pentru acest grup de persoane.</w:t>
      </w:r>
    </w:p>
    <w:p w14:paraId="335E7338" w14:textId="6A08916A" w:rsidR="00440CE3" w:rsidRPr="00356E51" w:rsidRDefault="00440CE3" w:rsidP="00356E51">
      <w:pPr>
        <w:pStyle w:val="NoSpacing"/>
        <w:ind w:left="851" w:firstLine="567"/>
        <w:jc w:val="both"/>
        <w:rPr>
          <w:rFonts w:ascii="Georgia" w:hAnsi="Georgia"/>
          <w:sz w:val="28"/>
          <w:szCs w:val="28"/>
          <w:lang w:val="ro-MD" w:eastAsia="ro-RO"/>
        </w:rPr>
      </w:pPr>
      <w:r w:rsidRPr="00AF036B">
        <w:rPr>
          <w:rFonts w:ascii="Georgia" w:hAnsi="Georgia"/>
          <w:sz w:val="28"/>
          <w:szCs w:val="28"/>
          <w:lang w:val="ro-MD" w:eastAsia="ro-RO"/>
        </w:rPr>
        <w:t>Astfel, ansamblul aspectelor menționate, precum și imperativul edificării unei societăți incluzive, unde oamenii se bucură de oportunități egale și își realizează drepturile și libertățile fără discriminare, impun examinarea</w:t>
      </w:r>
      <w:r>
        <w:rPr>
          <w:rFonts w:ascii="Georgia" w:hAnsi="Georgia"/>
          <w:sz w:val="28"/>
          <w:szCs w:val="28"/>
          <w:lang w:val="ro-MD" w:eastAsia="ro-RO"/>
        </w:rPr>
        <w:t xml:space="preserve"> </w:t>
      </w:r>
      <w:r w:rsidRPr="00AF036B">
        <w:rPr>
          <w:rFonts w:ascii="Georgia" w:hAnsi="Georgia"/>
          <w:sz w:val="28"/>
          <w:szCs w:val="28"/>
          <w:lang w:val="ro-MD" w:eastAsia="ro-RO"/>
        </w:rPr>
        <w:t>recomandărilor Consiliului</w:t>
      </w:r>
      <w:r w:rsidR="002D00CB">
        <w:rPr>
          <w:rFonts w:ascii="Georgia" w:hAnsi="Georgia"/>
          <w:sz w:val="28"/>
          <w:szCs w:val="28"/>
          <w:lang w:val="ro-MD" w:eastAsia="ro-RO"/>
        </w:rPr>
        <w:t xml:space="preserve"> specificate în raportul general. Or, </w:t>
      </w:r>
      <w:r w:rsidRPr="00AF036B">
        <w:rPr>
          <w:rFonts w:ascii="Georgia" w:hAnsi="Georgia"/>
          <w:sz w:val="28"/>
          <w:szCs w:val="28"/>
          <w:lang w:val="ro-MD" w:eastAsia="ro-RO"/>
        </w:rPr>
        <w:t xml:space="preserve"> </w:t>
      </w:r>
      <w:r w:rsidR="002D00CB" w:rsidRPr="00AF036B">
        <w:rPr>
          <w:rFonts w:ascii="Georgia" w:hAnsi="Georgia"/>
          <w:sz w:val="28"/>
          <w:szCs w:val="28"/>
          <w:lang w:val="ro-MD" w:eastAsia="ro-RO"/>
        </w:rPr>
        <w:t xml:space="preserve">implementarea acestora </w:t>
      </w:r>
      <w:r w:rsidR="006E7EC8">
        <w:rPr>
          <w:rFonts w:ascii="Georgia" w:hAnsi="Georgia"/>
          <w:sz w:val="28"/>
          <w:szCs w:val="28"/>
          <w:lang w:val="ro-MD" w:eastAsia="ro-RO"/>
        </w:rPr>
        <w:t>va spori</w:t>
      </w:r>
      <w:r w:rsidRPr="00AF036B">
        <w:rPr>
          <w:rFonts w:ascii="Georgia" w:hAnsi="Georgia"/>
          <w:sz w:val="28"/>
          <w:szCs w:val="28"/>
          <w:lang w:val="ro-MD" w:eastAsia="ro-RO"/>
        </w:rPr>
        <w:t xml:space="preserve"> îmbunătățirea situației în domeniul prevenirii și combaterii discriminării și asigurării egalității.</w:t>
      </w:r>
    </w:p>
    <w:p w14:paraId="59BD83D9" w14:textId="77777777" w:rsidR="00440CE3" w:rsidRDefault="00440CE3" w:rsidP="00356E51">
      <w:pPr>
        <w:pStyle w:val="NoSpacing"/>
        <w:rPr>
          <w:rFonts w:ascii="Georgia" w:hAnsi="Georgia"/>
          <w:b/>
          <w:bCs/>
          <w:color w:val="000000" w:themeColor="text1"/>
          <w:sz w:val="28"/>
          <w:szCs w:val="28"/>
          <w:lang w:val="ro-MD" w:eastAsia="ro-RO"/>
        </w:rPr>
      </w:pPr>
    </w:p>
    <w:p w14:paraId="5677FFDC" w14:textId="77777777" w:rsidR="00440CE3" w:rsidRPr="00E134CE" w:rsidRDefault="00440CE3" w:rsidP="00440CE3">
      <w:pPr>
        <w:pStyle w:val="NoSpacing"/>
        <w:ind w:left="851" w:firstLine="567"/>
        <w:jc w:val="right"/>
        <w:rPr>
          <w:rFonts w:ascii="Georgia" w:hAnsi="Georgia"/>
          <w:b/>
          <w:bCs/>
          <w:color w:val="000000" w:themeColor="text1"/>
          <w:sz w:val="28"/>
          <w:szCs w:val="28"/>
          <w:lang w:val="ro-MD" w:eastAsia="ro-RO"/>
        </w:rPr>
      </w:pPr>
      <w:r w:rsidRPr="00E134CE">
        <w:rPr>
          <w:rFonts w:ascii="Georgia" w:hAnsi="Georgia"/>
          <w:b/>
          <w:bCs/>
          <w:color w:val="000000" w:themeColor="text1"/>
          <w:sz w:val="28"/>
          <w:szCs w:val="28"/>
          <w:lang w:val="ro-MD" w:eastAsia="ro-RO"/>
        </w:rPr>
        <w:t>Deputații în Parlament:</w:t>
      </w:r>
    </w:p>
    <w:p w14:paraId="549F8791" w14:textId="77777777" w:rsidR="00440CE3" w:rsidRPr="00E134CE" w:rsidRDefault="00440CE3" w:rsidP="00440CE3">
      <w:pPr>
        <w:pStyle w:val="cp"/>
        <w:ind w:left="851" w:firstLine="567"/>
        <w:jc w:val="both"/>
      </w:pPr>
    </w:p>
    <w:p w14:paraId="434A8CC5" w14:textId="77777777" w:rsidR="00B51C60" w:rsidRPr="00593C4F" w:rsidRDefault="00B51C60" w:rsidP="00440CE3">
      <w:pPr>
        <w:pStyle w:val="NoSpacing"/>
        <w:ind w:left="567" w:firstLine="567"/>
        <w:jc w:val="both"/>
        <w:rPr>
          <w:lang w:val="ro-MD"/>
        </w:rPr>
      </w:pPr>
    </w:p>
    <w:sectPr w:rsidR="00B51C60" w:rsidRPr="00593C4F" w:rsidSect="007C7A42">
      <w:footerReference w:type="default" r:id="rId7"/>
      <w:headerReference w:type="first" r:id="rId8"/>
      <w:footerReference w:type="first" r:id="rId9"/>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DA8D6" w14:textId="77777777" w:rsidR="00DD5888" w:rsidRDefault="00DD5888">
      <w:pPr>
        <w:spacing w:after="0" w:line="240" w:lineRule="auto"/>
      </w:pPr>
      <w:r>
        <w:separator/>
      </w:r>
    </w:p>
  </w:endnote>
  <w:endnote w:type="continuationSeparator" w:id="0">
    <w:p w14:paraId="6E58B059" w14:textId="77777777" w:rsidR="00DD5888" w:rsidRDefault="00DD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Condensed">
    <w:altName w:val="Roboto Condensed"/>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619357"/>
      <w:docPartObj>
        <w:docPartGallery w:val="Page Numbers (Bottom of Page)"/>
        <w:docPartUnique/>
      </w:docPartObj>
    </w:sdtPr>
    <w:sdtEndPr>
      <w:rPr>
        <w:noProof/>
      </w:rPr>
    </w:sdtEndPr>
    <w:sdtContent>
      <w:p w14:paraId="5BCC6493" w14:textId="393B87F0" w:rsidR="000E7772" w:rsidRDefault="003E37B3">
        <w:pPr>
          <w:pStyle w:val="Footer"/>
          <w:jc w:val="right"/>
        </w:pPr>
        <w:r>
          <w:fldChar w:fldCharType="begin"/>
        </w:r>
        <w:r>
          <w:instrText xml:space="preserve"> PAGE   \* MERGEFORMAT </w:instrText>
        </w:r>
        <w:r>
          <w:fldChar w:fldCharType="separate"/>
        </w:r>
        <w:r w:rsidR="00D152B6">
          <w:rPr>
            <w:noProof/>
          </w:rPr>
          <w:t>2</w:t>
        </w:r>
        <w:r>
          <w:rPr>
            <w:noProof/>
          </w:rPr>
          <w:fldChar w:fldCharType="end"/>
        </w:r>
      </w:p>
    </w:sdtContent>
  </w:sdt>
  <w:p w14:paraId="4B3B4427" w14:textId="77777777" w:rsidR="000E777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48A4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30EC0" w14:textId="77777777" w:rsidR="00DD5888" w:rsidRDefault="00DD5888">
      <w:pPr>
        <w:spacing w:after="0" w:line="240" w:lineRule="auto"/>
      </w:pPr>
      <w:r>
        <w:separator/>
      </w:r>
    </w:p>
  </w:footnote>
  <w:footnote w:type="continuationSeparator" w:id="0">
    <w:p w14:paraId="12064204" w14:textId="77777777" w:rsidR="00DD5888" w:rsidRDefault="00DD5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16cid:durableId="249504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143A9"/>
    <w:rsid w:val="0010777F"/>
    <w:rsid w:val="00133F95"/>
    <w:rsid w:val="00143263"/>
    <w:rsid w:val="00193781"/>
    <w:rsid w:val="001A24E0"/>
    <w:rsid w:val="001D5B8E"/>
    <w:rsid w:val="00205E55"/>
    <w:rsid w:val="00246791"/>
    <w:rsid w:val="002C04DD"/>
    <w:rsid w:val="002C384F"/>
    <w:rsid w:val="002D00CB"/>
    <w:rsid w:val="002F2628"/>
    <w:rsid w:val="00314557"/>
    <w:rsid w:val="0033571A"/>
    <w:rsid w:val="00356E51"/>
    <w:rsid w:val="003A3B28"/>
    <w:rsid w:val="003E3030"/>
    <w:rsid w:val="003E37B3"/>
    <w:rsid w:val="00440CE3"/>
    <w:rsid w:val="00472291"/>
    <w:rsid w:val="00492831"/>
    <w:rsid w:val="00494F97"/>
    <w:rsid w:val="004F2382"/>
    <w:rsid w:val="0057607A"/>
    <w:rsid w:val="005A6222"/>
    <w:rsid w:val="00635FF9"/>
    <w:rsid w:val="00663E11"/>
    <w:rsid w:val="006B0AEE"/>
    <w:rsid w:val="006D615A"/>
    <w:rsid w:val="006E7EC8"/>
    <w:rsid w:val="006F108D"/>
    <w:rsid w:val="006F2CBB"/>
    <w:rsid w:val="0070746F"/>
    <w:rsid w:val="00765FE3"/>
    <w:rsid w:val="007677E2"/>
    <w:rsid w:val="00782199"/>
    <w:rsid w:val="007A60DA"/>
    <w:rsid w:val="008668E6"/>
    <w:rsid w:val="008A0B0E"/>
    <w:rsid w:val="008B2A5A"/>
    <w:rsid w:val="008B321E"/>
    <w:rsid w:val="00945061"/>
    <w:rsid w:val="009864BA"/>
    <w:rsid w:val="0099730F"/>
    <w:rsid w:val="009C50F2"/>
    <w:rsid w:val="009E2C65"/>
    <w:rsid w:val="009F3510"/>
    <w:rsid w:val="009F3D2B"/>
    <w:rsid w:val="00A04453"/>
    <w:rsid w:val="00A330B9"/>
    <w:rsid w:val="00AA6D3D"/>
    <w:rsid w:val="00AE56E2"/>
    <w:rsid w:val="00B443A1"/>
    <w:rsid w:val="00B51C60"/>
    <w:rsid w:val="00B93E0C"/>
    <w:rsid w:val="00BB15EB"/>
    <w:rsid w:val="00BE0952"/>
    <w:rsid w:val="00C116F2"/>
    <w:rsid w:val="00C7010B"/>
    <w:rsid w:val="00C70804"/>
    <w:rsid w:val="00C73B33"/>
    <w:rsid w:val="00CB04B5"/>
    <w:rsid w:val="00CB4D23"/>
    <w:rsid w:val="00CD0FA7"/>
    <w:rsid w:val="00CD53F5"/>
    <w:rsid w:val="00D152B6"/>
    <w:rsid w:val="00D457C9"/>
    <w:rsid w:val="00D47C95"/>
    <w:rsid w:val="00D47F0F"/>
    <w:rsid w:val="00D62EE1"/>
    <w:rsid w:val="00D641F0"/>
    <w:rsid w:val="00D91A7D"/>
    <w:rsid w:val="00D9495C"/>
    <w:rsid w:val="00D9694F"/>
    <w:rsid w:val="00DD5888"/>
    <w:rsid w:val="00E12B34"/>
    <w:rsid w:val="00E41184"/>
    <w:rsid w:val="00E53ABE"/>
    <w:rsid w:val="00E77BE0"/>
    <w:rsid w:val="00F45E14"/>
    <w:rsid w:val="00F82ABB"/>
    <w:rsid w:val="00F83A7D"/>
    <w:rsid w:val="00FF4DF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NoSpacing">
    <w:name w:val="No Spacing"/>
    <w:link w:val="NoSpacingChar"/>
    <w:uiPriority w:val="1"/>
    <w:qFormat/>
    <w:rsid w:val="00B443A1"/>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locked/>
    <w:rsid w:val="00B443A1"/>
    <w:rPr>
      <w:rFonts w:ascii="Calibri" w:eastAsia="Calibri" w:hAnsi="Calibri" w:cs="Times New Roman"/>
      <w:lang w:val="ro-RO"/>
    </w:rPr>
  </w:style>
  <w:style w:type="paragraph" w:styleId="BalloonText">
    <w:name w:val="Balloon Text"/>
    <w:basedOn w:val="Normal"/>
    <w:link w:val="BalloonTextChar"/>
    <w:uiPriority w:val="99"/>
    <w:semiHidden/>
    <w:unhideWhenUsed/>
    <w:rsid w:val="00CB4D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D23"/>
    <w:rPr>
      <w:rFonts w:ascii="Segoe UI" w:hAnsi="Segoe UI" w:cs="Segoe UI"/>
      <w:sz w:val="18"/>
      <w:szCs w:val="18"/>
      <w:lang w:val="ro-RO"/>
    </w:rPr>
  </w:style>
  <w:style w:type="paragraph" w:styleId="ListParagraph">
    <w:name w:val="List Paragraph"/>
    <w:basedOn w:val="Normal"/>
    <w:link w:val="ListParagraphChar"/>
    <w:uiPriority w:val="34"/>
    <w:qFormat/>
    <w:rsid w:val="00492831"/>
    <w:pPr>
      <w:spacing w:after="200" w:line="276" w:lineRule="auto"/>
      <w:ind w:left="720"/>
      <w:contextualSpacing/>
    </w:pPr>
    <w:rPr>
      <w:rFonts w:ascii="Calibri" w:eastAsia="Times New Roman" w:hAnsi="Calibri" w:cs="Times New Roman"/>
      <w:sz w:val="22"/>
      <w:szCs w:val="22"/>
      <w:lang w:val="ru-RU" w:eastAsia="ru-RU"/>
    </w:rPr>
  </w:style>
  <w:style w:type="character" w:customStyle="1" w:styleId="ListParagraphChar">
    <w:name w:val="List Paragraph Char"/>
    <w:link w:val="ListParagraph"/>
    <w:uiPriority w:val="34"/>
    <w:locked/>
    <w:rsid w:val="00492831"/>
    <w:rPr>
      <w:rFonts w:ascii="Calibri" w:eastAsia="Times New Roman" w:hAnsi="Calibri" w:cs="Times New Roman"/>
      <w:lang w:val="ru-RU" w:eastAsia="ru-RU"/>
    </w:rPr>
  </w:style>
  <w:style w:type="character" w:styleId="Emphasis">
    <w:name w:val="Emphasis"/>
    <w:basedOn w:val="DefaultParagraphFont"/>
    <w:uiPriority w:val="20"/>
    <w:qFormat/>
    <w:rsid w:val="00492831"/>
    <w:rPr>
      <w:i/>
      <w:iCs/>
    </w:rPr>
  </w:style>
  <w:style w:type="paragraph" w:customStyle="1" w:styleId="Default">
    <w:name w:val="Default"/>
    <w:rsid w:val="00492831"/>
    <w:pPr>
      <w:autoSpaceDE w:val="0"/>
      <w:autoSpaceDN w:val="0"/>
      <w:adjustRightInd w:val="0"/>
      <w:spacing w:after="0" w:line="240" w:lineRule="auto"/>
    </w:pPr>
    <w:rPr>
      <w:rFonts w:ascii="Roboto Condensed" w:hAnsi="Roboto Condensed" w:cs="Roboto Condensed"/>
      <w:color w:val="000000"/>
      <w:sz w:val="24"/>
      <w:szCs w:val="24"/>
    </w:rPr>
  </w:style>
  <w:style w:type="paragraph" w:customStyle="1" w:styleId="tt">
    <w:name w:val="tt"/>
    <w:basedOn w:val="Normal"/>
    <w:rsid w:val="00492831"/>
    <w:pPr>
      <w:spacing w:after="0" w:line="240" w:lineRule="auto"/>
      <w:ind w:left="0"/>
      <w:jc w:val="center"/>
    </w:pPr>
    <w:rPr>
      <w:rFonts w:ascii="Times New Roman" w:eastAsia="Times New Roman" w:hAnsi="Times New Roman" w:cs="Times New Roman"/>
      <w:b/>
      <w:bCs/>
      <w:lang w:val="ro-MD" w:eastAsia="ro-MD"/>
    </w:rPr>
  </w:style>
  <w:style w:type="paragraph" w:customStyle="1" w:styleId="cp">
    <w:name w:val="cp"/>
    <w:basedOn w:val="Normal"/>
    <w:rsid w:val="00492831"/>
    <w:pPr>
      <w:spacing w:after="0" w:line="240" w:lineRule="auto"/>
      <w:ind w:left="0"/>
      <w:jc w:val="center"/>
    </w:pPr>
    <w:rPr>
      <w:rFonts w:ascii="Times New Roman" w:eastAsia="Times New Roman" w:hAnsi="Times New Roman" w:cs="Times New Roman"/>
      <w:b/>
      <w:bCs/>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5AED10-606E-4F7F-8D97-43DF8F07D6DF}"/>
</file>

<file path=customXml/itemProps2.xml><?xml version="1.0" encoding="utf-8"?>
<ds:datastoreItem xmlns:ds="http://schemas.openxmlformats.org/officeDocument/2006/customXml" ds:itemID="{F6F3217A-B439-44D4-A00C-F3815CDE1AAD}"/>
</file>

<file path=customXml/itemProps3.xml><?xml version="1.0" encoding="utf-8"?>
<ds:datastoreItem xmlns:ds="http://schemas.openxmlformats.org/officeDocument/2006/customXml" ds:itemID="{70D3998B-20EE-4672-B017-010A3C8DE677}"/>
</file>

<file path=docProps/app.xml><?xml version="1.0" encoding="utf-8"?>
<Properties xmlns="http://schemas.openxmlformats.org/officeDocument/2006/extended-properties" xmlns:vt="http://schemas.openxmlformats.org/officeDocument/2006/docPropsVTypes">
  <Template>Normal</Template>
  <TotalTime>1</TotalTime>
  <Pages>4</Pages>
  <Words>1016</Words>
  <Characters>5794</Characters>
  <Application>Microsoft Office Word</Application>
  <DocSecurity>0</DocSecurity>
  <Lines>48</Lines>
  <Paragraphs>13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128.2023.ro</dc:title>
  <dc:subject/>
  <dc:creator>Veronica Roșca</dc:creator>
  <cp:keywords/>
  <dc:description/>
  <cp:lastModifiedBy>Anastasia Luca</cp:lastModifiedBy>
  <cp:revision>2</cp:revision>
  <cp:lastPrinted>2023-05-10T05:57:00Z</cp:lastPrinted>
  <dcterms:created xsi:type="dcterms:W3CDTF">2023-05-10T05:58:00Z</dcterms:created>
  <dcterms:modified xsi:type="dcterms:W3CDTF">2023-05-10T05:58:00Z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