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5D6" w:rsidRPr="003415F5" w:rsidRDefault="00C03142" w:rsidP="005E168C">
      <w:pPr>
        <w:pStyle w:val="Standard"/>
        <w:jc w:val="right"/>
        <w:rPr>
          <w:rFonts w:ascii="Times New Roman" w:hAnsi="Times New Roman"/>
          <w:i/>
          <w:color w:val="000000"/>
          <w:sz w:val="28"/>
          <w:szCs w:val="28"/>
          <w:lang w:val="ro-RO"/>
        </w:rPr>
      </w:pPr>
      <w:r w:rsidRPr="003415F5">
        <w:rPr>
          <w:rFonts w:ascii="Times New Roman" w:hAnsi="Times New Roman"/>
          <w:i/>
          <w:color w:val="000000"/>
          <w:sz w:val="28"/>
          <w:szCs w:val="28"/>
          <w:lang w:val="ro-RO"/>
        </w:rPr>
        <w:t>proiect</w:t>
      </w:r>
    </w:p>
    <w:p w:rsidR="000245D6" w:rsidRDefault="00C03142" w:rsidP="005E168C">
      <w:pPr>
        <w:pStyle w:val="Standard"/>
        <w:jc w:val="center"/>
        <w:rPr>
          <w:rFonts w:ascii="Times New Roman" w:hAnsi="Times New Roman"/>
          <w:b/>
          <w:color w:val="000000"/>
          <w:sz w:val="28"/>
          <w:szCs w:val="28"/>
          <w:lang w:val="ro-RO"/>
        </w:rPr>
      </w:pPr>
      <w:r>
        <w:rPr>
          <w:rFonts w:ascii="Times New Roman" w:hAnsi="Times New Roman"/>
          <w:b/>
          <w:color w:val="000000"/>
          <w:sz w:val="28"/>
          <w:szCs w:val="28"/>
          <w:lang w:val="ro-RO"/>
        </w:rPr>
        <w:t>PARLAMENTUL REPUBLICII MOLDOVA</w:t>
      </w:r>
    </w:p>
    <w:p w:rsidR="003415F5" w:rsidRDefault="003415F5" w:rsidP="003415F5">
      <w:pPr>
        <w:pStyle w:val="Standard"/>
        <w:shd w:val="clear" w:color="auto" w:fill="FFFFFF"/>
        <w:suppressAutoHyphens w:val="0"/>
        <w:spacing w:before="165" w:after="165" w:line="256" w:lineRule="auto"/>
        <w:jc w:val="center"/>
        <w:textAlignment w:val="auto"/>
        <w:outlineLvl w:val="3"/>
        <w:rPr>
          <w:rFonts w:ascii="Times New Roman" w:hAnsi="Times New Roman"/>
          <w:b/>
          <w:color w:val="000000"/>
          <w:sz w:val="28"/>
          <w:szCs w:val="28"/>
          <w:lang w:val="ro-RO"/>
        </w:rPr>
      </w:pPr>
      <w:r>
        <w:rPr>
          <w:rFonts w:ascii="Times New Roman" w:hAnsi="Times New Roman"/>
          <w:b/>
          <w:color w:val="000000"/>
          <w:sz w:val="28"/>
          <w:szCs w:val="28"/>
          <w:lang w:val="ro-RO"/>
        </w:rPr>
        <w:t>LEGE</w:t>
      </w:r>
    </w:p>
    <w:p w:rsidR="000245D6" w:rsidRDefault="003415F5" w:rsidP="003415F5">
      <w:pPr>
        <w:pStyle w:val="Standard"/>
        <w:shd w:val="clear" w:color="auto" w:fill="FFFFFF"/>
        <w:suppressAutoHyphens w:val="0"/>
        <w:spacing w:before="165" w:after="165" w:line="256" w:lineRule="auto"/>
        <w:jc w:val="center"/>
        <w:textAlignment w:val="auto"/>
        <w:outlineLvl w:val="3"/>
        <w:rPr>
          <w:rFonts w:ascii="Times New Roman" w:hAnsi="Times New Roman"/>
          <w:color w:val="000000"/>
          <w:sz w:val="28"/>
          <w:szCs w:val="28"/>
          <w:lang w:val="ro-RO"/>
        </w:rPr>
      </w:pPr>
      <w:r w:rsidRPr="003415F5">
        <w:rPr>
          <w:rFonts w:ascii="Times New Roman" w:hAnsi="Times New Roman"/>
          <w:b/>
          <w:color w:val="000000"/>
          <w:sz w:val="28"/>
          <w:szCs w:val="28"/>
          <w:lang w:val="ro-RO"/>
        </w:rPr>
        <w:t xml:space="preserve">pentru modificarea </w:t>
      </w:r>
      <w:r>
        <w:rPr>
          <w:rFonts w:ascii="Times New Roman" w:hAnsi="Times New Roman"/>
          <w:b/>
          <w:color w:val="000000"/>
          <w:sz w:val="28"/>
          <w:szCs w:val="28"/>
          <w:lang w:val="ro-RO"/>
        </w:rPr>
        <w:t xml:space="preserve">și </w:t>
      </w:r>
      <w:r w:rsidRPr="003415F5">
        <w:rPr>
          <w:rFonts w:ascii="Times New Roman" w:hAnsi="Times New Roman"/>
          <w:b/>
          <w:color w:val="000000"/>
          <w:sz w:val="28"/>
          <w:szCs w:val="28"/>
          <w:lang w:val="ro-RO"/>
        </w:rPr>
        <w:t>completarea unor acte legislative</w:t>
      </w:r>
    </w:p>
    <w:p w:rsidR="001578F9" w:rsidRPr="001578F9" w:rsidRDefault="001578F9" w:rsidP="005E168C">
      <w:pPr>
        <w:pStyle w:val="Standard"/>
        <w:shd w:val="clear" w:color="auto" w:fill="FFFFFF"/>
        <w:suppressAutoHyphens w:val="0"/>
        <w:spacing w:before="165" w:after="165" w:line="256" w:lineRule="auto"/>
        <w:ind w:firstLine="360"/>
        <w:jc w:val="both"/>
        <w:textAlignment w:val="auto"/>
        <w:outlineLvl w:val="3"/>
        <w:rPr>
          <w:rFonts w:ascii="Times New Roman" w:eastAsia="Times New Roman" w:hAnsi="Times New Roman"/>
          <w:bCs/>
          <w:color w:val="000000"/>
          <w:sz w:val="28"/>
          <w:szCs w:val="28"/>
          <w:lang w:val="ro-RO"/>
        </w:rPr>
      </w:pPr>
      <w:r w:rsidRPr="001578F9">
        <w:rPr>
          <w:rFonts w:ascii="Times New Roman" w:eastAsia="Times New Roman" w:hAnsi="Times New Roman"/>
          <w:bCs/>
          <w:color w:val="000000"/>
          <w:sz w:val="28"/>
          <w:szCs w:val="28"/>
          <w:lang w:val="ro-RO"/>
        </w:rPr>
        <w:t>Parlamentul adoptă prezenta lege organică.</w:t>
      </w:r>
    </w:p>
    <w:p w:rsidR="000245D6" w:rsidRDefault="00C03142" w:rsidP="005E168C">
      <w:pPr>
        <w:pStyle w:val="Standard"/>
        <w:shd w:val="clear" w:color="auto" w:fill="FFFFFF"/>
        <w:suppressAutoHyphens w:val="0"/>
        <w:spacing w:before="165" w:after="165" w:line="256" w:lineRule="auto"/>
        <w:ind w:firstLine="360"/>
        <w:jc w:val="both"/>
        <w:textAlignment w:val="auto"/>
        <w:outlineLvl w:val="3"/>
        <w:rPr>
          <w:rFonts w:ascii="Times New Roman" w:eastAsia="Times New Roman" w:hAnsi="Times New Roman"/>
          <w:b/>
          <w:bCs/>
          <w:color w:val="000000"/>
          <w:sz w:val="28"/>
          <w:szCs w:val="28"/>
          <w:lang w:val="ro-RO"/>
        </w:rPr>
      </w:pPr>
      <w:r>
        <w:rPr>
          <w:rFonts w:ascii="Times New Roman" w:eastAsia="Times New Roman" w:hAnsi="Times New Roman"/>
          <w:b/>
          <w:bCs/>
          <w:color w:val="000000"/>
          <w:sz w:val="28"/>
          <w:szCs w:val="28"/>
          <w:lang w:val="ro-RO"/>
        </w:rPr>
        <w:t>Art. I</w:t>
      </w:r>
      <w:r w:rsidR="00043F6F">
        <w:rPr>
          <w:rFonts w:ascii="Times New Roman" w:eastAsia="Times New Roman" w:hAnsi="Times New Roman"/>
          <w:b/>
          <w:bCs/>
          <w:color w:val="000000"/>
          <w:sz w:val="28"/>
          <w:szCs w:val="28"/>
          <w:lang w:val="ro-RO"/>
        </w:rPr>
        <w:t>.</w:t>
      </w:r>
      <w:r>
        <w:rPr>
          <w:rFonts w:ascii="Times New Roman" w:eastAsia="Times New Roman" w:hAnsi="Times New Roman"/>
          <w:b/>
          <w:bCs/>
          <w:color w:val="000000"/>
          <w:sz w:val="28"/>
          <w:szCs w:val="28"/>
          <w:lang w:val="ro-RO"/>
        </w:rPr>
        <w:t xml:space="preserve"> Legea nr. 1553 din 25.02.1998 cu privire la asigurarea obligatorie de răspundere civilă a transportatorilor față de călători ( publicată în Monitorul Oficial nr. 38-39 din 30.04.1998, art. 270), cu modifcările și completările ulterio</w:t>
      </w:r>
      <w:r>
        <w:rPr>
          <w:rFonts w:ascii="Times New Roman" w:eastAsia="Times New Roman" w:hAnsi="Times New Roman"/>
          <w:b/>
          <w:bCs/>
          <w:color w:val="000000"/>
          <w:sz w:val="28"/>
          <w:szCs w:val="28"/>
          <w:lang w:val="ro-RO"/>
        </w:rPr>
        <w:t>a</w:t>
      </w:r>
      <w:r>
        <w:rPr>
          <w:rFonts w:ascii="Times New Roman" w:eastAsia="Times New Roman" w:hAnsi="Times New Roman"/>
          <w:b/>
          <w:bCs/>
          <w:color w:val="000000"/>
          <w:sz w:val="28"/>
          <w:szCs w:val="28"/>
          <w:lang w:val="ro-RO"/>
        </w:rPr>
        <w:t>re, se modifică după cum urmează:</w:t>
      </w:r>
    </w:p>
    <w:p w:rsidR="000245D6" w:rsidRDefault="000245D6" w:rsidP="005E168C">
      <w:pPr>
        <w:pStyle w:val="ListParagraph"/>
        <w:shd w:val="clear" w:color="auto" w:fill="FFFFFF"/>
        <w:suppressAutoHyphens w:val="0"/>
        <w:spacing w:before="165" w:after="165" w:line="256" w:lineRule="auto"/>
        <w:ind w:left="1080"/>
        <w:jc w:val="both"/>
        <w:textAlignment w:val="auto"/>
        <w:outlineLvl w:val="3"/>
        <w:rPr>
          <w:rFonts w:ascii="Times New Roman" w:eastAsia="Times New Roman" w:hAnsi="Times New Roman"/>
          <w:b/>
          <w:bCs/>
          <w:color w:val="000000"/>
          <w:sz w:val="28"/>
          <w:szCs w:val="28"/>
          <w:u w:val="single"/>
          <w:lang w:val="ro-RO"/>
        </w:rPr>
      </w:pPr>
    </w:p>
    <w:p w:rsidR="000245D6" w:rsidRDefault="00C03142" w:rsidP="005E168C">
      <w:pPr>
        <w:pStyle w:val="ListParagraph"/>
        <w:numPr>
          <w:ilvl w:val="0"/>
          <w:numId w:val="16"/>
        </w:numPr>
        <w:shd w:val="clear" w:color="auto" w:fill="FFFFFF"/>
        <w:suppressAutoHyphens w:val="0"/>
        <w:spacing w:before="165" w:after="165"/>
        <w:jc w:val="both"/>
        <w:textAlignment w:val="auto"/>
        <w:outlineLvl w:val="3"/>
        <w:rPr>
          <w:rFonts w:ascii="Times New Roman" w:eastAsia="Times New Roman" w:hAnsi="Times New Roman"/>
          <w:color w:val="000000"/>
          <w:sz w:val="28"/>
          <w:szCs w:val="28"/>
          <w:lang w:val="ro-RO"/>
        </w:rPr>
      </w:pPr>
      <w:r>
        <w:rPr>
          <w:rFonts w:ascii="Times New Roman" w:eastAsia="Times New Roman" w:hAnsi="Times New Roman"/>
          <w:color w:val="000000"/>
          <w:sz w:val="28"/>
          <w:szCs w:val="28"/>
          <w:lang w:val="ro-RO"/>
        </w:rPr>
        <w:t>Alin (1) art. 7 se expune în următoarea redacție:</w:t>
      </w:r>
    </w:p>
    <w:p w:rsidR="000245D6" w:rsidRDefault="00C03142" w:rsidP="005E168C">
      <w:pPr>
        <w:pStyle w:val="Standard"/>
        <w:suppressAutoHyphens w:val="0"/>
        <w:spacing w:line="256" w:lineRule="auto"/>
        <w:ind w:left="360"/>
        <w:jc w:val="both"/>
        <w:textAlignment w:val="auto"/>
        <w:rPr>
          <w:rFonts w:ascii="Times New Roman" w:eastAsia="Times New Roman" w:hAnsi="Times New Roman"/>
          <w:color w:val="000000"/>
          <w:sz w:val="28"/>
          <w:szCs w:val="28"/>
          <w:lang w:val="ro-RO"/>
        </w:rPr>
      </w:pPr>
      <w:r>
        <w:rPr>
          <w:rFonts w:ascii="Times New Roman" w:eastAsia="Times New Roman" w:hAnsi="Times New Roman"/>
          <w:color w:val="000000"/>
          <w:sz w:val="28"/>
          <w:szCs w:val="28"/>
          <w:lang w:val="ro-RO"/>
        </w:rPr>
        <w:t>” (1) Mărimea primei de asigurare se stabilește prin acordul părților.”</w:t>
      </w:r>
    </w:p>
    <w:p w:rsidR="000245D6" w:rsidRDefault="000245D6" w:rsidP="001578F9">
      <w:pPr>
        <w:pStyle w:val="Standard"/>
        <w:shd w:val="clear" w:color="auto" w:fill="FFFFFF"/>
        <w:suppressAutoHyphens w:val="0"/>
        <w:spacing w:after="0"/>
        <w:jc w:val="both"/>
        <w:textAlignment w:val="auto"/>
        <w:rPr>
          <w:rFonts w:ascii="Times New Roman" w:eastAsia="Times New Roman" w:hAnsi="Times New Roman"/>
          <w:color w:val="000000"/>
          <w:sz w:val="28"/>
          <w:szCs w:val="28"/>
          <w:lang w:val="ro-RO"/>
        </w:rPr>
      </w:pPr>
    </w:p>
    <w:p w:rsidR="000245D6" w:rsidRDefault="00C03142" w:rsidP="005E168C">
      <w:pPr>
        <w:pStyle w:val="Standard"/>
        <w:spacing w:after="0" w:line="100" w:lineRule="atLeast"/>
        <w:ind w:left="45" w:firstLine="664"/>
        <w:jc w:val="both"/>
        <w:rPr>
          <w:rFonts w:ascii="Times New Roman" w:hAnsi="Times New Roman"/>
          <w:b/>
          <w:bCs/>
          <w:color w:val="000000"/>
          <w:sz w:val="28"/>
          <w:szCs w:val="28"/>
          <w:lang w:val="ro-RO" w:eastAsia="ar-SA"/>
        </w:rPr>
      </w:pPr>
      <w:r>
        <w:rPr>
          <w:rFonts w:ascii="Times New Roman" w:hAnsi="Times New Roman"/>
          <w:b/>
          <w:bCs/>
          <w:color w:val="000000"/>
          <w:sz w:val="28"/>
          <w:szCs w:val="28"/>
          <w:lang w:val="ro-RO" w:eastAsia="ar-SA"/>
        </w:rPr>
        <w:t>Art. II Codul contravențional aprobat prin Legea nr. 218 din 24.10.2008 (publicat în Monitorul Oficial nr. 78-84 din 17.03.2017, art. 100)  cu modificările și completările ulterioare, se completează și se modifică după cum urmează:</w:t>
      </w:r>
    </w:p>
    <w:p w:rsidR="000245D6" w:rsidRDefault="000245D6" w:rsidP="005E168C">
      <w:pPr>
        <w:pStyle w:val="Standard"/>
        <w:spacing w:after="0" w:line="100" w:lineRule="atLeast"/>
        <w:jc w:val="both"/>
        <w:rPr>
          <w:rFonts w:ascii="Times New Roman" w:hAnsi="Times New Roman"/>
          <w:color w:val="000000"/>
          <w:sz w:val="28"/>
          <w:szCs w:val="28"/>
          <w:lang w:val="ro-RO" w:eastAsia="ar-SA"/>
        </w:rPr>
      </w:pPr>
    </w:p>
    <w:p w:rsidR="000245D6" w:rsidRDefault="00C03142" w:rsidP="005E168C">
      <w:pPr>
        <w:pStyle w:val="Standard"/>
        <w:jc w:val="both"/>
      </w:pPr>
      <w:r>
        <w:rPr>
          <w:rFonts w:ascii="Times New Roman" w:hAnsi="Times New Roman"/>
          <w:bCs/>
          <w:color w:val="000000"/>
          <w:sz w:val="28"/>
          <w:szCs w:val="28"/>
          <w:lang w:val="ro-RO"/>
        </w:rPr>
        <w:t xml:space="preserve">1. </w:t>
      </w:r>
      <w:r>
        <w:rPr>
          <w:rFonts w:ascii="Times New Roman" w:hAnsi="Times New Roman"/>
          <w:color w:val="000000"/>
          <w:sz w:val="28"/>
          <w:szCs w:val="28"/>
          <w:lang w:val="ro-RO"/>
        </w:rPr>
        <w:t>La articolul 32, aliniatul (2), se completează cu litera f</w:t>
      </w:r>
      <w:r>
        <w:rPr>
          <w:rFonts w:ascii="Times New Roman" w:hAnsi="Times New Roman"/>
          <w:color w:val="000000"/>
          <w:sz w:val="28"/>
          <w:szCs w:val="28"/>
          <w:vertAlign w:val="superscript"/>
          <w:lang w:val="ro-RO"/>
        </w:rPr>
        <w:t>1</w:t>
      </w:r>
      <w:r>
        <w:rPr>
          <w:rFonts w:ascii="Times New Roman" w:hAnsi="Times New Roman"/>
          <w:color w:val="000000"/>
          <w:sz w:val="28"/>
          <w:szCs w:val="28"/>
          <w:lang w:val="ro-RO"/>
        </w:rPr>
        <w:t>, care va avea următorul conținut:</w:t>
      </w: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t>„f</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Suspendarea dreptului de utilizare a vehiculului rutier prin reținerea plăcuțelor cu numărul de înmatriculare și a certificatului de înmatriculare;”</w:t>
      </w:r>
    </w:p>
    <w:p w:rsidR="000245D6" w:rsidRDefault="000245D6" w:rsidP="005E168C">
      <w:pPr>
        <w:pStyle w:val="Standard"/>
        <w:spacing w:after="120" w:line="244" w:lineRule="auto"/>
        <w:jc w:val="both"/>
        <w:rPr>
          <w:rFonts w:ascii="Times New Roman" w:eastAsia="SimSun, 宋体" w:hAnsi="Times New Roman"/>
          <w:color w:val="000000"/>
          <w:sz w:val="28"/>
          <w:szCs w:val="28"/>
          <w:lang w:val="ro-RO" w:eastAsia="ar-SA"/>
        </w:rPr>
      </w:pPr>
    </w:p>
    <w:p w:rsidR="000245D6" w:rsidRDefault="00C03142" w:rsidP="005E168C">
      <w:pPr>
        <w:pStyle w:val="Standard"/>
        <w:spacing w:after="120" w:line="244" w:lineRule="auto"/>
        <w:jc w:val="both"/>
      </w:pPr>
      <w:r>
        <w:rPr>
          <w:rFonts w:ascii="Times New Roman" w:eastAsia="SimSun, 宋体" w:hAnsi="Times New Roman"/>
          <w:bCs/>
          <w:color w:val="000000"/>
          <w:sz w:val="28"/>
          <w:szCs w:val="28"/>
          <w:lang w:val="ro-RO" w:eastAsia="ar-SA"/>
        </w:rPr>
        <w:t>2</w:t>
      </w:r>
      <w:r>
        <w:rPr>
          <w:rFonts w:ascii="Times New Roman" w:eastAsia="SimSun, 宋体" w:hAnsi="Times New Roman"/>
          <w:b/>
          <w:bCs/>
          <w:color w:val="000000"/>
          <w:sz w:val="28"/>
          <w:szCs w:val="28"/>
          <w:lang w:val="ro-RO" w:eastAsia="ar-SA"/>
        </w:rPr>
        <w:t>.</w:t>
      </w:r>
      <w:r>
        <w:rPr>
          <w:rFonts w:ascii="Times New Roman" w:eastAsia="SimSun, 宋体" w:hAnsi="Times New Roman"/>
          <w:color w:val="000000"/>
          <w:sz w:val="28"/>
          <w:szCs w:val="28"/>
          <w:lang w:val="ro-RO" w:eastAsia="ar-SA"/>
        </w:rPr>
        <w:t xml:space="preserve"> La articolul 32, aliniatul (3), după sintagma „dreptul special” se completează sintagma „suspendarea dreptului de utilizare a vehiculului rutier prin reținerea plăcuțelor cu numărul de înmatriculare și a certificatului de înmatriculare”</w:t>
      </w:r>
    </w:p>
    <w:p w:rsidR="000245D6" w:rsidRDefault="000245D6" w:rsidP="005E168C">
      <w:pPr>
        <w:pStyle w:val="Standard"/>
        <w:spacing w:after="120" w:line="244" w:lineRule="auto"/>
        <w:jc w:val="both"/>
        <w:rPr>
          <w:rFonts w:ascii="Times New Roman" w:eastAsia="SimSun, 宋体" w:hAnsi="Times New Roman"/>
          <w:color w:val="000000"/>
          <w:sz w:val="28"/>
          <w:szCs w:val="28"/>
          <w:lang w:val="ro-RO" w:eastAsia="ar-SA"/>
        </w:rPr>
      </w:pPr>
    </w:p>
    <w:p w:rsidR="000245D6" w:rsidRDefault="00C03142" w:rsidP="005E168C">
      <w:pPr>
        <w:pStyle w:val="Standard"/>
        <w:jc w:val="both"/>
      </w:pPr>
      <w:r>
        <w:rPr>
          <w:rFonts w:ascii="Times New Roman" w:hAnsi="Times New Roman"/>
          <w:bCs/>
          <w:color w:val="000000"/>
          <w:sz w:val="28"/>
          <w:szCs w:val="28"/>
          <w:lang w:val="ro-RO"/>
        </w:rPr>
        <w:t>3.</w:t>
      </w:r>
      <w:r>
        <w:rPr>
          <w:rFonts w:ascii="Times New Roman" w:hAnsi="Times New Roman"/>
          <w:b/>
          <w:bCs/>
          <w:color w:val="000000"/>
          <w:sz w:val="28"/>
          <w:szCs w:val="28"/>
          <w:lang w:val="ro-RO"/>
        </w:rPr>
        <w:t xml:space="preserve"> </w:t>
      </w:r>
      <w:r>
        <w:rPr>
          <w:rFonts w:ascii="Times New Roman" w:hAnsi="Times New Roman"/>
          <w:color w:val="000000"/>
          <w:sz w:val="28"/>
          <w:szCs w:val="28"/>
          <w:lang w:val="ro-RO"/>
        </w:rPr>
        <w:t>După articolul 36 se completează cu un articol nou:</w:t>
      </w: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t>„Articolul 36</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xml:space="preserve">. </w:t>
      </w:r>
      <w:r>
        <w:rPr>
          <w:rFonts w:ascii="Times New Roman" w:eastAsia="SimSun, 宋体" w:hAnsi="Times New Roman"/>
          <w:bCs/>
          <w:color w:val="000000"/>
          <w:sz w:val="28"/>
          <w:szCs w:val="28"/>
          <w:lang w:val="ro-RO" w:eastAsia="ar-SA"/>
        </w:rPr>
        <w:t>Suspendarea dreptului de utilizare a vehiculului rutier prin reținerea plăcuțelor cu numărul de înmatriculare și a certificatului de înmatriculare</w:t>
      </w: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t>(1) Suspendarea dreptului de utilizare a vehiculului rutier constă în reținerea plăcuțelor cu numărul de înmatriculare și a certificatului de înmatriculare de către agentul constatator și se aplică ca sancțiune complementară pentru săvârșirea  contravențiilor prevăzute de art. 263</w:t>
      </w:r>
      <w:r>
        <w:rPr>
          <w:rFonts w:ascii="Times New Roman" w:eastAsia="SimSun, 宋体" w:hAnsi="Times New Roman"/>
          <w:color w:val="000000"/>
          <w:sz w:val="28"/>
          <w:szCs w:val="28"/>
          <w:vertAlign w:val="superscript"/>
          <w:lang w:val="ro-RO" w:eastAsia="ar-SA"/>
        </w:rPr>
        <w:t>2</w:t>
      </w:r>
      <w:r>
        <w:rPr>
          <w:rFonts w:ascii="Times New Roman" w:eastAsia="SimSun, 宋体" w:hAnsi="Times New Roman"/>
          <w:color w:val="000000"/>
          <w:sz w:val="28"/>
          <w:szCs w:val="28"/>
          <w:lang w:val="ro-RO" w:eastAsia="ar-SA"/>
        </w:rPr>
        <w:t xml:space="preserve"> al Codului Contravențional.</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lastRenderedPageBreak/>
        <w:t>(2) Suspendarea dreptului de utilizare a vehiculului rutier prin reținerea plăcuțelor cu numărul de înmatriculare și a certificatului de înmatriculare se aplică pentru o perioadă de la trei luni până la un an.”</w:t>
      </w:r>
    </w:p>
    <w:p w:rsidR="000245D6" w:rsidRDefault="000245D6" w:rsidP="005E168C">
      <w:pPr>
        <w:pStyle w:val="Standard"/>
        <w:spacing w:after="120" w:line="244" w:lineRule="auto"/>
        <w:jc w:val="both"/>
        <w:rPr>
          <w:rFonts w:ascii="Times New Roman" w:eastAsia="SimSun, 宋体" w:hAnsi="Times New Roman"/>
          <w:color w:val="000000"/>
          <w:sz w:val="28"/>
          <w:szCs w:val="28"/>
          <w:lang w:val="ro-RO" w:eastAsia="ar-SA"/>
        </w:rPr>
      </w:pPr>
    </w:p>
    <w:p w:rsidR="000245D6" w:rsidRDefault="00C03142" w:rsidP="005E168C">
      <w:pPr>
        <w:pStyle w:val="Standard"/>
        <w:spacing w:after="120" w:line="244" w:lineRule="auto"/>
        <w:jc w:val="both"/>
      </w:pPr>
      <w:r>
        <w:rPr>
          <w:rFonts w:ascii="Times New Roman" w:eastAsia="SimSun, 宋体" w:hAnsi="Times New Roman"/>
          <w:bCs/>
          <w:color w:val="000000"/>
          <w:sz w:val="28"/>
          <w:szCs w:val="28"/>
          <w:lang w:val="ro-RO" w:eastAsia="ar-SA"/>
        </w:rPr>
        <w:t>4.</w:t>
      </w:r>
      <w:r>
        <w:rPr>
          <w:rFonts w:ascii="Times New Roman" w:eastAsia="SimSun, 宋体" w:hAnsi="Times New Roman"/>
          <w:b/>
          <w:bCs/>
          <w:color w:val="000000"/>
          <w:sz w:val="28"/>
          <w:szCs w:val="28"/>
          <w:lang w:val="ro-RO" w:eastAsia="ar-SA"/>
        </w:rPr>
        <w:t xml:space="preserve"> </w:t>
      </w:r>
      <w:r>
        <w:rPr>
          <w:rFonts w:ascii="Times New Roman" w:eastAsia="SimSun, 宋体" w:hAnsi="Times New Roman"/>
          <w:bCs/>
          <w:color w:val="000000"/>
          <w:sz w:val="28"/>
          <w:szCs w:val="28"/>
          <w:lang w:val="ro-RO" w:eastAsia="ar-SA"/>
        </w:rPr>
        <w:t xml:space="preserve">Articolul 197 </w:t>
      </w:r>
      <w:r>
        <w:rPr>
          <w:rFonts w:ascii="Times New Roman" w:eastAsia="SimSun, 宋体" w:hAnsi="Times New Roman"/>
          <w:color w:val="000000"/>
          <w:sz w:val="28"/>
          <w:szCs w:val="28"/>
          <w:lang w:val="ro-RO" w:eastAsia="ar-SA"/>
        </w:rPr>
        <w:t>va avea următorul conținut:</w:t>
      </w:r>
    </w:p>
    <w:p w:rsidR="000245D6" w:rsidRDefault="00C03142" w:rsidP="005E168C">
      <w:pPr>
        <w:pStyle w:val="Standard"/>
        <w:spacing w:after="0" w:line="100" w:lineRule="atLeast"/>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„Articolul 197. Încălcarea normelor de efectuare a transportului rutier de persoane și mărfuri</w:t>
      </w:r>
    </w:p>
    <w:p w:rsidR="000245D6" w:rsidRDefault="000245D6" w:rsidP="005E168C">
      <w:pPr>
        <w:pStyle w:val="Standard"/>
        <w:spacing w:after="0" w:line="100" w:lineRule="atLeast"/>
        <w:jc w:val="both"/>
        <w:rPr>
          <w:rFonts w:ascii="Times New Roman" w:eastAsia="SimSun, 宋体" w:hAnsi="Times New Roman"/>
          <w:color w:val="000000"/>
          <w:sz w:val="28"/>
          <w:szCs w:val="28"/>
          <w:lang w:val="ro-RO" w:eastAsia="ar-SA"/>
        </w:rPr>
      </w:pP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t xml:space="preserve">(1) Efectuarea transportului rutier de persoane și/sau mărfuri de către echipajul unui operator </w:t>
      </w:r>
      <w:r w:rsidRPr="005C7D29">
        <w:rPr>
          <w:rFonts w:ascii="Times New Roman" w:eastAsia="SimSun, 宋体" w:hAnsi="Times New Roman"/>
          <w:color w:val="000000"/>
          <w:sz w:val="28"/>
          <w:szCs w:val="28"/>
          <w:lang w:val="ro-RO" w:eastAsia="ar-SA"/>
        </w:rPr>
        <w:t>rutier înregistrat conform prevederilor Codului Transporturilor Rutiere, fără a deține la bordul vehiculului rutier actele permisive și/sau documentele de transport specifice tipului de</w:t>
      </w:r>
      <w:r>
        <w:rPr>
          <w:rFonts w:ascii="Times New Roman" w:eastAsia="SimSun, 宋体" w:hAnsi="Times New Roman"/>
          <w:color w:val="000000"/>
          <w:sz w:val="28"/>
          <w:szCs w:val="28"/>
          <w:lang w:val="ro-RO" w:eastAsia="ar-SA"/>
        </w:rPr>
        <w:t xml:space="preserve"> transport rutier efectuat, prevăzute, după caz, la articolele 58–62</w:t>
      </w:r>
      <w:r w:rsidR="00905F8E">
        <w:rPr>
          <w:rFonts w:ascii="Times New Roman" w:eastAsia="SimSun, 宋体" w:hAnsi="Times New Roman"/>
          <w:color w:val="000000"/>
          <w:sz w:val="28"/>
          <w:szCs w:val="28"/>
          <w:lang w:val="ro-RO" w:eastAsia="ar-SA"/>
        </w:rPr>
        <w:t>, 62-1, 62-2</w:t>
      </w:r>
      <w:r>
        <w:rPr>
          <w:rFonts w:ascii="Times New Roman" w:eastAsia="SimSun, 宋体" w:hAnsi="Times New Roman"/>
          <w:color w:val="000000"/>
          <w:sz w:val="28"/>
          <w:szCs w:val="28"/>
          <w:lang w:val="ro-RO" w:eastAsia="ar-SA"/>
        </w:rPr>
        <w:t>, 70, 72, 73, 76, 78 și 83 din Codul transporturilor rutiere,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15 la 20 de unităţi convenţionale aplicată persoanei fizice.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(2) Efectuarea transportului rutier de persoane prin servicii regulate la alte ore de pornire din capetele de rută sau pe alt itinerar decît cele prevăzute în graficul de circulație, conform actului permisiv, cu excepția efectuării curselor suplimentare în conformitate cu prevederile art.90 alin.(4) şi (5) din Codul transporturilor rutiere,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20 la 30 de unităţi convenţionale cu sau fără 2 puncte de penalizare aplicate persoanei fizice, cu amendă de la 50 la 60 de unităţi convenţionale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(3) Împiedicarea în orice formă a funcţionarului organului de specialitate al administraţiei publice în domeniul transportului rutier, aflat în exerciţiul funcţiunii, de a-şi exercita activitatea legitimă de control în trafic (neadmiterea controlului fizic al mijlocului de transport, neprezentarea documentelor, neexecutarea prescripţiilor şi a altor cerinţe legitime),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30 la 60 de unităţi convenţionale cu sau fără 2 puncte de penalizare aplicate persoanei fizice.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(4) Împiedicarea în orice formă a funcţionarului organului de specialitate al administraţiei publice în domeniul transportului rutier, aflat în exerciţiul funcţiunii, de a-şi exercita activitatea legitimă de control la sediu (neadmiterea controlului, neprezentarea documentelor, neexecutarea prescripţiilor şi a altor cerinţe legitime),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270 la 300 de unităţi convenţionale aplicată persoanei cu funcţie de răspundere.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 xml:space="preserve">(5) Parcarea </w:t>
      </w:r>
      <w:r w:rsidR="006F5F11">
        <w:rPr>
          <w:rFonts w:ascii="Times New Roman" w:eastAsia="SimSun, 宋体" w:hAnsi="Times New Roman"/>
          <w:color w:val="000000"/>
          <w:sz w:val="28"/>
          <w:szCs w:val="28"/>
          <w:lang w:val="ro-RO" w:eastAsia="ar-SA"/>
        </w:rPr>
        <w:t xml:space="preserve">în orașe (municipii) a </w:t>
      </w:r>
      <w:r>
        <w:rPr>
          <w:rFonts w:ascii="Times New Roman" w:eastAsia="SimSun, 宋体" w:hAnsi="Times New Roman"/>
          <w:color w:val="000000"/>
          <w:sz w:val="28"/>
          <w:szCs w:val="28"/>
          <w:lang w:val="ro-RO" w:eastAsia="ar-SA"/>
        </w:rPr>
        <w:t xml:space="preserve">autobuzelor/autocarelor și a vehiculelor rutiere destinate transportului rutier de mărfuri cu masa maximă autorizată ce depășește 3,5 </w:t>
      </w:r>
      <w:r>
        <w:rPr>
          <w:rFonts w:ascii="Times New Roman" w:eastAsia="SimSun, 宋体" w:hAnsi="Times New Roman"/>
          <w:color w:val="000000"/>
          <w:sz w:val="28"/>
          <w:szCs w:val="28"/>
          <w:lang w:val="ro-RO" w:eastAsia="ar-SA"/>
        </w:rPr>
        <w:lastRenderedPageBreak/>
        <w:t>tone pe drumuri publice și pe teritoriile adiacente drumurilor publice din intravilanul localității</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60 la 78 de unități convenționale aplicată persoanei fizice, cu amendă de la 150 la 180 de unități convenționale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(6) Desfășurarea activităților conexe transportului rutier, supuse sau nesupuse autorizării, după caz, cu încălcarea condițiilor de acces specificate la art. 88, 96, 110, 111, 119, 120 și 126 din Codul transporturilor rutiere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30 la 40 de unități convenționale aplicată persoanei fizice, cu amendă de la 70 la 100 de unități convenționale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 xml:space="preserve"> (7) Amplasarea, în interiorul şi/sau pe caroseria unui vehicul rutier, a indicatorului de rută cu indicarea punctelor de plecare/de destinaţie fără a deţine autorizaţia de transport rutier de persoane prin servicii regulate pentru ruta dată.</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40 la 50 de unităţi convenţionale aplicată persoanei fizice, cu amendă de la 70 la 100 de unităţi convenţionale aplicată persoanei juridice.</w:t>
      </w:r>
    </w:p>
    <w:p w:rsidR="000245D6" w:rsidRDefault="00C03142" w:rsidP="005E168C">
      <w:pPr>
        <w:pStyle w:val="Standard"/>
        <w:spacing w:after="120"/>
        <w:jc w:val="both"/>
      </w:pPr>
      <w:r>
        <w:rPr>
          <w:rFonts w:ascii="Times New Roman" w:eastAsia="SimSun, 宋体" w:hAnsi="Times New Roman"/>
          <w:color w:val="000000"/>
          <w:sz w:val="28"/>
          <w:szCs w:val="28"/>
          <w:lang w:val="ro-RO" w:eastAsia="ar-SA"/>
        </w:rPr>
        <w:t xml:space="preserve"> (8)</w:t>
      </w:r>
      <w:r>
        <w:rPr>
          <w:rFonts w:ascii="Times New Roman" w:hAnsi="Times New Roman"/>
          <w:color w:val="000000"/>
          <w:sz w:val="28"/>
          <w:szCs w:val="28"/>
          <w:lang w:val="ro-RO"/>
        </w:rPr>
        <w:t xml:space="preserve"> Efectuarea transportului rutier în regim de taxi cu încălcarea prevederilor art.81, alin (1)-(2),   din Codul transporturilor rutiere</w:t>
      </w:r>
    </w:p>
    <w:p w:rsidR="000245D6" w:rsidRDefault="00C03142" w:rsidP="005E168C">
      <w:pPr>
        <w:pStyle w:val="Standard"/>
        <w:tabs>
          <w:tab w:val="left" w:pos="1725"/>
        </w:tabs>
        <w:spacing w:after="120"/>
        <w:ind w:firstLine="720"/>
        <w:jc w:val="both"/>
        <w:rPr>
          <w:rFonts w:ascii="Times New Roman" w:hAnsi="Times New Roman"/>
          <w:color w:val="000000"/>
          <w:sz w:val="28"/>
          <w:szCs w:val="28"/>
          <w:lang w:val="ro-RO"/>
        </w:rPr>
      </w:pPr>
      <w:r>
        <w:rPr>
          <w:rFonts w:ascii="Times New Roman" w:hAnsi="Times New Roman"/>
          <w:color w:val="000000"/>
          <w:sz w:val="28"/>
          <w:szCs w:val="28"/>
          <w:lang w:val="ro-RO"/>
        </w:rPr>
        <w:t>se sancţionează cu amendă de la 70 la 100 de unităţi convenţionale cu sau fără 4 puncte de penalizare aplicate persoanei fizice, cu amendă de la 100 la 120 de unităţi convenţionale aplicată persoanei juridice.</w:t>
      </w:r>
    </w:p>
    <w:p w:rsidR="000245D6" w:rsidRDefault="00C03142" w:rsidP="005E168C">
      <w:pPr>
        <w:pStyle w:val="Standard"/>
        <w:spacing w:after="0" w:line="100" w:lineRule="atLeast"/>
        <w:jc w:val="both"/>
        <w:rPr>
          <w:rFonts w:ascii="Times New Roman" w:eastAsia="Times New Roman" w:hAnsi="Times New Roman"/>
          <w:color w:val="000000"/>
          <w:sz w:val="28"/>
          <w:szCs w:val="28"/>
          <w:lang w:val="ro-RO"/>
        </w:rPr>
      </w:pPr>
      <w:r>
        <w:rPr>
          <w:rFonts w:ascii="Times New Roman" w:eastAsia="Times New Roman" w:hAnsi="Times New Roman"/>
          <w:color w:val="000000"/>
          <w:sz w:val="28"/>
          <w:szCs w:val="28"/>
          <w:lang w:val="ro-RO"/>
        </w:rPr>
        <w:t>(9) Utilizarea platformelor electronice de management, plasare/recepționare a comenzilor și/sau plăților în vederea prestării serviciilor de transport rutier în regim taxi cu încălcarea prevederilor art. 81 alin (3) al Codului Transporturilor Rutiere</w:t>
      </w:r>
    </w:p>
    <w:p w:rsidR="000245D6" w:rsidRDefault="00C03142" w:rsidP="005E168C">
      <w:pPr>
        <w:pStyle w:val="Standard"/>
        <w:spacing w:after="0" w:line="100" w:lineRule="atLeast"/>
        <w:jc w:val="both"/>
        <w:rPr>
          <w:rFonts w:ascii="Times New Roman" w:eastAsia="Times New Roman" w:hAnsi="Times New Roman"/>
          <w:color w:val="000000"/>
          <w:sz w:val="28"/>
          <w:szCs w:val="28"/>
          <w:lang w:val="ro-RO"/>
        </w:rPr>
      </w:pPr>
      <w:r>
        <w:rPr>
          <w:rFonts w:ascii="Times New Roman" w:eastAsia="Times New Roman" w:hAnsi="Times New Roman"/>
          <w:color w:val="000000"/>
          <w:sz w:val="28"/>
          <w:szCs w:val="28"/>
          <w:lang w:val="ro-RO"/>
        </w:rPr>
        <w:t xml:space="preserve"> </w:t>
      </w:r>
      <w:r>
        <w:rPr>
          <w:rFonts w:ascii="Times New Roman" w:eastAsia="Times New Roman" w:hAnsi="Times New Roman"/>
          <w:color w:val="000000"/>
          <w:sz w:val="28"/>
          <w:szCs w:val="28"/>
          <w:lang w:val="ro-RO"/>
        </w:rPr>
        <w:tab/>
        <w:t>se sancționează cu amendă  de la 100 la 150 de unităţi convenţionale aplicată persoanei fizice, cu amendă de la 200 la 250 de unități convenționale aplicată persoanei juridice;</w:t>
      </w:r>
    </w:p>
    <w:p w:rsidR="000245D6" w:rsidRDefault="00C03142" w:rsidP="005E168C">
      <w:pPr>
        <w:pStyle w:val="Standard"/>
        <w:spacing w:after="0" w:line="100" w:lineRule="atLeast"/>
        <w:jc w:val="both"/>
        <w:rPr>
          <w:rFonts w:ascii="Times New Roman" w:eastAsia="Times New Roman" w:hAnsi="Times New Roman"/>
          <w:color w:val="000000"/>
          <w:sz w:val="28"/>
          <w:szCs w:val="28"/>
          <w:lang w:val="ro-RO"/>
        </w:rPr>
      </w:pPr>
      <w:r>
        <w:rPr>
          <w:rFonts w:ascii="Times New Roman" w:eastAsia="Times New Roman" w:hAnsi="Times New Roman"/>
          <w:color w:val="000000"/>
          <w:sz w:val="28"/>
          <w:szCs w:val="28"/>
          <w:lang w:val="ro-RO"/>
        </w:rPr>
        <w:t>(10) Punerea spre utilizare, pe teritoriul Republicii Moldova, a platformelor electronice de management, plasare/recepționare a comenzilor și/sau plăților în vederea prestării serviciilor de transport rutier în regim taxi cu încălcarea prevederilor art. 81 alin (3) al Codului Transporturilor Rutiere</w:t>
      </w:r>
    </w:p>
    <w:p w:rsidR="000245D6" w:rsidRDefault="00C03142" w:rsidP="005E168C">
      <w:pPr>
        <w:pStyle w:val="Standard"/>
        <w:spacing w:after="120" w:line="244" w:lineRule="auto"/>
        <w:jc w:val="both"/>
        <w:rPr>
          <w:rFonts w:ascii="Times New Roman" w:eastAsia="Times New Roman" w:hAnsi="Times New Roman"/>
          <w:color w:val="000000"/>
          <w:sz w:val="28"/>
          <w:szCs w:val="28"/>
          <w:lang w:val="ro-RO"/>
        </w:rPr>
      </w:pPr>
      <w:r>
        <w:rPr>
          <w:rFonts w:ascii="Times New Roman" w:eastAsia="Times New Roman" w:hAnsi="Times New Roman"/>
          <w:color w:val="000000"/>
          <w:sz w:val="28"/>
          <w:szCs w:val="28"/>
          <w:lang w:val="ro-RO"/>
        </w:rPr>
        <w:t xml:space="preserve"> </w:t>
      </w:r>
      <w:r>
        <w:rPr>
          <w:rFonts w:ascii="Times New Roman" w:eastAsia="Times New Roman" w:hAnsi="Times New Roman"/>
          <w:color w:val="000000"/>
          <w:sz w:val="28"/>
          <w:szCs w:val="28"/>
          <w:lang w:val="ro-RO"/>
        </w:rPr>
        <w:tab/>
        <w:t>se sancționează cu amendă  de la 200 la 250 de unităţi convenţionale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 xml:space="preserve"> (11) Depășirea cu 50% sau mai mult, pe parcursul unei zile de lucru, a limitei maxime a perioadei de conducere, fără o pauză sau fără o perioadă neîntreruptă de repaus de cel puțin 4,5 ore,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lastRenderedPageBreak/>
        <w:t>se sancționează cu amendă de la 72 la 84 de unități convenționale aplicată persoanei fizice, cu amendă de la 240 la 270 de unități convenționale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(12) Efectuarea transportului rutier cu un vehicul rutier în lipsa tahografului şi/sau a limitatorului de viteză ori utilizarea unui echipament fraudulos capabil să modifice datele aparatului de înregistrare şi/sau ale dispozitivului de limitare a vitezei, falsificarea foilor de înregistrare ori a datelor descărcate de pe tahograf şi/sau de pe cartela tahografică a conducătorului auto</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78 la 90 de unități convenționale aplicată persoanei fizice, cu amendă de la 270 la 300 de unități convenționale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(13) Efectuarea transportului rutier de mărfuri cu depășirea cu cel puțin 20% a masei totale maxime admise pentru vehicule rutiere cu o încărcătură utilă admisibilă care depășește 12 tone sau cu cel puțin 25% pentru vehicule rutiere cu o încărcătură utilă admisibilă care nu depășește 12 tone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78 la 90 de unități convenționale aplicată persoanei fizice, și/sau cu amendă de la 100 la 120 de unități convenționale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(14) Admiterea efectuării curselor suplimentare în cadrul serviciilor regulate de transport rutier de persoane cu încălcarea prevederilor art. 90 alin. (4) și (5) din Codul transporturilor rutiere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60 la 90 de unități convenționale aplicată persoanei cu funcție de răspundere.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(15) Atribuirea autorizațiilor multilaterale ale Conferinței Europene a Miniștrilor de Transport cu încălcarea procedurii stabilite în Regulamentul privind eliberarea şi utilizarea autorizaţiilor de transporturi rutiere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270 la 300 de unități convenționale aplicată persoanei cu funcție de răspundere cu privarea de dreptul de a deține anumite funcții pe un termen de la 6 luni la un an.</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(16) Nerespectarea în cadrul desfăşurării activităţii conexe transportului rutier şi a activităţii de atestare profesională a managerilor de transport rutier şi a conducătorilor auto a obligaţiilor prevăzute la art.43 alin.(12), art.45 alin.(2), art.90 alin.(1), art.94 alin.(2) şi (3), art.105, 106, 107, art.108 alin.(1) şi (3), art.114 alin.(2), art.125 şi 133 din Codul transporturilor rutiere</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50 la 60 de unităţi convenţionale aplicată persoanei fizice, cu amendă de la 100 la 120 de unităţi convenţionale aplicată  persoanei juridice.</w:t>
      </w: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lastRenderedPageBreak/>
        <w:t>(17) Nerespectarea în cadrul desfăşurării activităţii de transport rutier a obligaţiilor prevăzute la art.23 alin.(8), art.31</w:t>
      </w:r>
      <w:r>
        <w:rPr>
          <w:rFonts w:ascii="Times New Roman" w:eastAsia="SimSun, 宋体" w:hAnsi="Times New Roman"/>
          <w:color w:val="000000"/>
          <w:sz w:val="28"/>
          <w:szCs w:val="28"/>
          <w:vertAlign w:val="superscript"/>
          <w:lang w:val="ro-RO" w:eastAsia="ar-SA"/>
        </w:rPr>
        <w:t>21</w:t>
      </w:r>
      <w:r>
        <w:rPr>
          <w:rFonts w:ascii="Times New Roman" w:eastAsia="SimSun, 宋体" w:hAnsi="Times New Roman"/>
          <w:color w:val="000000"/>
          <w:sz w:val="28"/>
          <w:szCs w:val="28"/>
          <w:lang w:val="ro-RO" w:eastAsia="ar-SA"/>
        </w:rPr>
        <w:t>, art.31</w:t>
      </w:r>
      <w:r>
        <w:rPr>
          <w:rFonts w:ascii="Times New Roman" w:eastAsia="SimSun, 宋体" w:hAnsi="Times New Roman"/>
          <w:color w:val="000000"/>
          <w:sz w:val="28"/>
          <w:szCs w:val="28"/>
          <w:vertAlign w:val="superscript"/>
          <w:lang w:val="ro-RO" w:eastAsia="ar-SA"/>
        </w:rPr>
        <w:t>26</w:t>
      </w:r>
      <w:r>
        <w:rPr>
          <w:rFonts w:ascii="Times New Roman" w:eastAsia="SimSun, 宋体" w:hAnsi="Times New Roman"/>
          <w:color w:val="000000"/>
          <w:sz w:val="28"/>
          <w:szCs w:val="28"/>
          <w:lang w:val="ro-RO" w:eastAsia="ar-SA"/>
        </w:rPr>
        <w:t> alin.(4), art.31</w:t>
      </w:r>
      <w:r>
        <w:rPr>
          <w:rFonts w:ascii="Times New Roman" w:eastAsia="SimSun, 宋体" w:hAnsi="Times New Roman"/>
          <w:color w:val="000000"/>
          <w:sz w:val="28"/>
          <w:szCs w:val="28"/>
          <w:vertAlign w:val="superscript"/>
          <w:lang w:val="ro-RO" w:eastAsia="ar-SA"/>
        </w:rPr>
        <w:t>36</w:t>
      </w:r>
      <w:r>
        <w:rPr>
          <w:rFonts w:ascii="Times New Roman" w:eastAsia="SimSun, 宋体" w:hAnsi="Times New Roman"/>
          <w:color w:val="000000"/>
          <w:sz w:val="28"/>
          <w:szCs w:val="28"/>
          <w:lang w:val="ro-RO" w:eastAsia="ar-SA"/>
        </w:rPr>
        <w:t> alin.(6), art.31</w:t>
      </w:r>
      <w:r>
        <w:rPr>
          <w:rFonts w:ascii="Times New Roman" w:eastAsia="SimSun, 宋体" w:hAnsi="Times New Roman"/>
          <w:color w:val="000000"/>
          <w:sz w:val="28"/>
          <w:szCs w:val="28"/>
          <w:vertAlign w:val="superscript"/>
          <w:lang w:val="ro-RO" w:eastAsia="ar-SA"/>
        </w:rPr>
        <w:t>42</w:t>
      </w:r>
      <w:r>
        <w:rPr>
          <w:rFonts w:ascii="Times New Roman" w:eastAsia="SimSun, 宋体" w:hAnsi="Times New Roman"/>
          <w:color w:val="000000"/>
          <w:sz w:val="28"/>
          <w:szCs w:val="28"/>
          <w:lang w:val="ro-RO" w:eastAsia="ar-SA"/>
        </w:rPr>
        <w:t> alin.(3), art.48, art.49, art.62</w:t>
      </w:r>
      <w:r>
        <w:rPr>
          <w:rFonts w:ascii="Times New Roman" w:eastAsia="SimSun, 宋体" w:hAnsi="Times New Roman"/>
          <w:color w:val="000000"/>
          <w:sz w:val="28"/>
          <w:szCs w:val="28"/>
          <w:vertAlign w:val="superscript"/>
          <w:lang w:val="ro-RO" w:eastAsia="ar-SA"/>
        </w:rPr>
        <w:t>2</w:t>
      </w:r>
      <w:r>
        <w:rPr>
          <w:rFonts w:ascii="Times New Roman" w:eastAsia="SimSun, 宋体" w:hAnsi="Times New Roman"/>
          <w:color w:val="000000"/>
          <w:sz w:val="28"/>
          <w:szCs w:val="28"/>
          <w:lang w:val="ro-RO" w:eastAsia="ar-SA"/>
        </w:rPr>
        <w:t> alin.(1), art.79 din Codul transporturilor rutiere, la art.20 alin.(2) din Legea nr.60/2012 privind incluziunea socială a persoanelor cu dizabilităţi</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50 la 70 de unităţi convenţionale aplicată persoanei cu funcţie de răspundere, cu amendă de la 100 la 120 de unităţi convenţionale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(18) Efectuarea transportului rutier public de persoane în trafic național pe baza autorizației de transport internațional, cu îmbarcarea/debarcarea persoanelor între două puncte de pe teritoriul Republicii Moldova,</w:t>
      </w:r>
    </w:p>
    <w:p w:rsidR="000245D6" w:rsidRDefault="00C03142" w:rsidP="005E168C">
      <w:pPr>
        <w:pStyle w:val="Standard"/>
        <w:spacing w:after="120" w:line="244" w:lineRule="auto"/>
        <w:ind w:firstLine="36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200 la 250 de unităţi convenţionale cu puncte de penalizare aplicate persoanei fizice şi cu amendă de la 500 la 600 de unităţi convenţionale aplicată persoanei juridice.</w:t>
      </w:r>
    </w:p>
    <w:p w:rsidR="00CA1A91" w:rsidRDefault="00CA1A91" w:rsidP="005E168C">
      <w:pPr>
        <w:pStyle w:val="Standard"/>
        <w:spacing w:after="0" w:line="100" w:lineRule="atLeast"/>
        <w:jc w:val="both"/>
        <w:rPr>
          <w:rFonts w:ascii="Times New Roman" w:eastAsia="SimSun, 宋体" w:hAnsi="Times New Roman"/>
          <w:color w:val="000000"/>
          <w:sz w:val="28"/>
          <w:szCs w:val="28"/>
          <w:lang w:val="ro-RO" w:eastAsia="ar-SA"/>
        </w:rPr>
      </w:pPr>
    </w:p>
    <w:p w:rsidR="000245D6" w:rsidRDefault="00C03142" w:rsidP="005E168C">
      <w:pPr>
        <w:pStyle w:val="Standard"/>
        <w:spacing w:after="0" w:line="100" w:lineRule="atLeast"/>
        <w:jc w:val="both"/>
      </w:pPr>
      <w:r>
        <w:rPr>
          <w:rFonts w:ascii="Times New Roman" w:eastAsia="SimSun, 宋体" w:hAnsi="Times New Roman"/>
          <w:color w:val="000000"/>
          <w:sz w:val="28"/>
          <w:szCs w:val="28"/>
          <w:lang w:val="ro-RO" w:eastAsia="ar-SA"/>
        </w:rPr>
        <w:t xml:space="preserve">5. După articolul 240 </w:t>
      </w:r>
      <w:r>
        <w:rPr>
          <w:rFonts w:ascii="Times New Roman" w:eastAsia="SimSun, 宋体" w:hAnsi="Times New Roman"/>
          <w:bCs/>
          <w:color w:val="000000"/>
          <w:sz w:val="28"/>
          <w:szCs w:val="28"/>
          <w:lang w:val="ro-RO" w:eastAsia="ar-SA"/>
        </w:rPr>
        <w:t>se completează cu un articol nou:</w:t>
      </w:r>
    </w:p>
    <w:p w:rsidR="000245D6" w:rsidRDefault="00C03142" w:rsidP="005E168C">
      <w:pPr>
        <w:pStyle w:val="Standard"/>
        <w:spacing w:after="0" w:line="100" w:lineRule="atLeast"/>
        <w:jc w:val="both"/>
      </w:pPr>
      <w:r>
        <w:rPr>
          <w:rFonts w:ascii="Times New Roman" w:eastAsia="SimSun, 宋体" w:hAnsi="Times New Roman"/>
          <w:b/>
          <w:bCs/>
          <w:color w:val="000000"/>
          <w:sz w:val="28"/>
          <w:szCs w:val="28"/>
          <w:lang w:val="ro-RO" w:eastAsia="ar-SA"/>
        </w:rPr>
        <w:t xml:space="preserve"> „</w:t>
      </w:r>
      <w:r>
        <w:rPr>
          <w:rFonts w:ascii="Times New Roman" w:eastAsia="SimSun, 宋体" w:hAnsi="Times New Roman"/>
          <w:color w:val="000000"/>
          <w:sz w:val="28"/>
          <w:szCs w:val="28"/>
          <w:lang w:val="ro-RO" w:eastAsia="ar-SA"/>
        </w:rPr>
        <w:t>Articolul 240</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xml:space="preserve">. </w:t>
      </w:r>
      <w:r>
        <w:rPr>
          <w:rFonts w:ascii="Times New Roman" w:eastAsia="SimSun, 宋体" w:hAnsi="Times New Roman"/>
          <w:bCs/>
          <w:color w:val="000000"/>
          <w:sz w:val="28"/>
          <w:szCs w:val="28"/>
          <w:lang w:val="ro-RO" w:eastAsia="ar-SA"/>
        </w:rPr>
        <w:t>Nerespectarea capacității maxime de îmbarcare în transportul autorizat de persoane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(1) Depășirea de către conducătorul auto a capacității maxime de îmbarcare a autobuzelor/autocarelor la efectuarea operațiunilor de transport rutier regulat, regulat special, ocazional sau în cont propriu.</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sancţionează cu amendă de la 20 la 40 de unităţi convenţionale cu aplicarea a 3 puncte de penalizare.</w:t>
      </w:r>
    </w:p>
    <w:p w:rsidR="000245D6" w:rsidRDefault="000245D6" w:rsidP="005E168C">
      <w:pPr>
        <w:pStyle w:val="Standard"/>
        <w:spacing w:after="120" w:line="244" w:lineRule="auto"/>
        <w:jc w:val="both"/>
        <w:rPr>
          <w:rFonts w:ascii="Times New Roman" w:eastAsia="SimSun, 宋体" w:hAnsi="Times New Roman"/>
          <w:color w:val="000000"/>
          <w:sz w:val="28"/>
          <w:szCs w:val="28"/>
          <w:lang w:val="ro-RO" w:eastAsia="ar-SA"/>
        </w:rPr>
      </w:pPr>
    </w:p>
    <w:p w:rsidR="000245D6" w:rsidRDefault="00C03142" w:rsidP="005E168C">
      <w:pPr>
        <w:pStyle w:val="Standard"/>
        <w:spacing w:after="0" w:line="100" w:lineRule="atLeast"/>
        <w:jc w:val="both"/>
      </w:pPr>
      <w:r>
        <w:rPr>
          <w:rFonts w:ascii="Times New Roman" w:eastAsia="SimSun, 宋体" w:hAnsi="Times New Roman"/>
          <w:bCs/>
          <w:color w:val="000000"/>
          <w:sz w:val="28"/>
          <w:szCs w:val="28"/>
          <w:lang w:val="ro-RO" w:eastAsia="ar-SA"/>
        </w:rPr>
        <w:t>6</w:t>
      </w:r>
      <w:r>
        <w:rPr>
          <w:rFonts w:ascii="Times New Roman" w:eastAsia="SimSun, 宋体" w:hAnsi="Times New Roman"/>
          <w:b/>
          <w:bCs/>
          <w:color w:val="000000"/>
          <w:sz w:val="28"/>
          <w:szCs w:val="28"/>
          <w:lang w:val="ro-RO" w:eastAsia="ar-SA"/>
        </w:rPr>
        <w:t xml:space="preserve">. </w:t>
      </w:r>
      <w:r>
        <w:rPr>
          <w:rFonts w:ascii="Times New Roman" w:eastAsia="SimSun, 宋体" w:hAnsi="Times New Roman"/>
          <w:color w:val="000000"/>
          <w:sz w:val="28"/>
          <w:szCs w:val="28"/>
          <w:lang w:val="ro-RO" w:eastAsia="ar-SA"/>
        </w:rPr>
        <w:t>După articolul 263</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xml:space="preserve"> </w:t>
      </w:r>
      <w:r>
        <w:rPr>
          <w:rFonts w:ascii="Times New Roman" w:eastAsia="SimSun, 宋体" w:hAnsi="Times New Roman"/>
          <w:bCs/>
          <w:color w:val="000000"/>
          <w:sz w:val="28"/>
          <w:szCs w:val="28"/>
          <w:lang w:val="ro-RO" w:eastAsia="ar-SA"/>
        </w:rPr>
        <w:t>se completează cu un articol nou:</w:t>
      </w:r>
    </w:p>
    <w:p w:rsidR="000245D6" w:rsidRDefault="00C03142" w:rsidP="005E168C">
      <w:pPr>
        <w:pStyle w:val="Standard"/>
        <w:spacing w:after="0" w:line="100" w:lineRule="atLeast"/>
        <w:jc w:val="both"/>
      </w:pPr>
      <w:r>
        <w:rPr>
          <w:rFonts w:ascii="Times New Roman" w:hAnsi="Times New Roman"/>
          <w:b/>
          <w:bCs/>
          <w:color w:val="000000"/>
          <w:sz w:val="28"/>
          <w:szCs w:val="28"/>
          <w:lang w:val="ro-RO" w:eastAsia="ar-SA"/>
        </w:rPr>
        <w:t>„</w:t>
      </w:r>
      <w:r>
        <w:rPr>
          <w:rFonts w:ascii="Times New Roman" w:hAnsi="Times New Roman"/>
          <w:bCs/>
          <w:color w:val="000000"/>
          <w:sz w:val="28"/>
          <w:szCs w:val="28"/>
          <w:lang w:val="ro-RO" w:eastAsia="ar-SA"/>
        </w:rPr>
        <w:t>Articolul 263</w:t>
      </w:r>
      <w:r>
        <w:rPr>
          <w:rFonts w:ascii="Times New Roman" w:hAnsi="Times New Roman"/>
          <w:bCs/>
          <w:color w:val="000000"/>
          <w:sz w:val="28"/>
          <w:szCs w:val="28"/>
          <w:vertAlign w:val="superscript"/>
          <w:lang w:val="ro-RO" w:eastAsia="ar-SA"/>
        </w:rPr>
        <w:t>2</w:t>
      </w:r>
      <w:r>
        <w:rPr>
          <w:rFonts w:ascii="Times New Roman" w:hAnsi="Times New Roman"/>
          <w:bCs/>
          <w:color w:val="000000"/>
          <w:sz w:val="28"/>
          <w:szCs w:val="28"/>
          <w:lang w:val="ro-RO" w:eastAsia="ar-SA"/>
        </w:rPr>
        <w:t>. Desfășurarea activității ilicite de transport rutier și activității de transport conexe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(1) Efectuarea transportului rutier de persoane, contra cost sau promisiunii obținerii unei recompense bănești, fără a fi înregistrat în condițiile Codului transporturilor rutiere,</w:t>
      </w:r>
    </w:p>
    <w:p w:rsidR="000245D6" w:rsidRDefault="00C03142" w:rsidP="005E168C">
      <w:pPr>
        <w:pStyle w:val="Standard"/>
        <w:spacing w:after="0" w:line="100" w:lineRule="atLeast"/>
        <w:ind w:firstLine="72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se sancţionează cu amendă de la 200 la 250 de unităţi convenţionale cu suspendarea dreptului de utilizare a vehiculului rutier prin reținerea plăcuțelor cu numărul de înmatriculare și a certificatului de înmatriculare pe un termen de 3 luni aplicate persoanei fizice, cu amendă de la 500 la 600 de unităţi convenţionale cu suspendarea dreptului de utilizare a vehiculului rutier prin reținerea plăcuțelor cu numărul de înmatriculare și a certificatului de înmatriculare pe un termen de 3 luni aplicate persoanei juridice</w:t>
      </w:r>
    </w:p>
    <w:p w:rsidR="000245D6" w:rsidRDefault="000245D6" w:rsidP="005E168C">
      <w:pPr>
        <w:pStyle w:val="Standard"/>
        <w:spacing w:after="0" w:line="100" w:lineRule="atLeast"/>
        <w:jc w:val="both"/>
        <w:textAlignment w:val="auto"/>
        <w:rPr>
          <w:rFonts w:ascii="Times New Roman" w:hAnsi="Times New Roman"/>
          <w:color w:val="000000"/>
          <w:sz w:val="28"/>
          <w:szCs w:val="28"/>
          <w:lang w:val="ro-RO"/>
        </w:rPr>
      </w:pP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(2) Efectuarea transportului rutier de persoane, prin transportarea altor persoane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lastRenderedPageBreak/>
        <w:t>decît cele prevăzute în art. 72 lit c), art. 73 lit. c), art. 78 lit b) ale Codului Transporturilor Rutiere, în cadrul transporturilor rutiere ocazionale, regulate speciale și/sau în cont propriu,</w:t>
      </w:r>
    </w:p>
    <w:p w:rsidR="000245D6" w:rsidRDefault="00C03142" w:rsidP="005E168C">
      <w:pPr>
        <w:pStyle w:val="Standard"/>
        <w:spacing w:after="0" w:line="100" w:lineRule="atLeast"/>
        <w:ind w:firstLine="72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se sancţionează cu amendă de la 200 la 250 de unităţi convenţionale cu suspendarea dreptului de utilizare a vehiculului rutier prin reținerea plăcuțelor cu numărul de înmatriculare și a certificatului de înmatriculare pe un temren de 4 luni aplicate persoanei fizice, cu amendă de la 500 la 600 de unităţi convenţionale și suspendarea dreptului de utilizare a vehiculului rutier prin reținerea plăcuțelor cu numărul de înmatriculare și a certificatului de înmatriculare pe un temren de 4 luni aplicată persoanei juridice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eastAsia="ar-SA"/>
        </w:rPr>
      </w:pPr>
      <w:r>
        <w:rPr>
          <w:rFonts w:ascii="Times New Roman" w:hAnsi="Times New Roman"/>
          <w:color w:val="000000"/>
          <w:sz w:val="28"/>
          <w:szCs w:val="28"/>
          <w:lang w:val="ro-RO" w:eastAsia="ar-SA"/>
        </w:rPr>
        <w:t>(3) Amplasarea, în interiorul și/sau pe caroseria unui vehicul rutier neautorizat pentru transportul rutier, a însemnelor, a înscrisurilor, a dotărilor și a accesoriilor specifice vehiculelor rutiere care efectuează transport rutier în regim de taxi,</w:t>
      </w:r>
    </w:p>
    <w:p w:rsidR="000245D6" w:rsidRDefault="00C03142" w:rsidP="005E168C">
      <w:pPr>
        <w:pStyle w:val="Standard"/>
        <w:spacing w:after="0" w:line="100" w:lineRule="atLeast"/>
        <w:ind w:firstLine="360"/>
        <w:jc w:val="both"/>
        <w:rPr>
          <w:rFonts w:ascii="Times New Roman" w:hAnsi="Times New Roman"/>
          <w:color w:val="000000"/>
          <w:sz w:val="28"/>
          <w:szCs w:val="28"/>
          <w:lang w:val="ro-RO" w:eastAsia="ar-SA"/>
        </w:rPr>
      </w:pPr>
      <w:r>
        <w:rPr>
          <w:rFonts w:ascii="Times New Roman" w:hAnsi="Times New Roman"/>
          <w:color w:val="000000"/>
          <w:sz w:val="28"/>
          <w:szCs w:val="28"/>
          <w:lang w:val="ro-RO" w:eastAsia="ar-SA"/>
        </w:rPr>
        <w:t>se sancţionează cu amendă de la 150 la 200 de unităţi convenţionale cu suspendarea dreptului de utilizare a vehiculului rutier prin reținerea plăcuțelor cu numărul de înmatriculare și a certificatului de înmatriculare pe un termen de 4 luni aplicate persoanei fizice, cu amendă de la 300 la 400 de unităţi convenţionale și suspendarea dreptului de utilizare a vehiculului rutier prin reținerea plăcuțelor cu numărul de înmatriculare și a certificatului de înmatriculare pe un termen de 4 luni aplicată persoanei juridice.</w:t>
      </w:r>
    </w:p>
    <w:p w:rsidR="000245D6" w:rsidRDefault="00C03142" w:rsidP="005E168C">
      <w:pPr>
        <w:pStyle w:val="Standard"/>
        <w:spacing w:after="0" w:line="100" w:lineRule="atLeast"/>
        <w:jc w:val="both"/>
        <w:textAlignment w:val="auto"/>
      </w:pPr>
      <w:r>
        <w:rPr>
          <w:rFonts w:ascii="Times New Roman" w:hAnsi="Times New Roman"/>
          <w:color w:val="000000"/>
          <w:sz w:val="28"/>
          <w:szCs w:val="28"/>
          <w:lang w:val="ro-RO"/>
        </w:rPr>
        <w:t>(4) Efectuarea transportului rutier în regim de taxi cu încălcarea prevederilor art.82 alin.(2), art.84 alin.(2), (3) şi (3</w:t>
      </w:r>
      <w:r>
        <w:rPr>
          <w:rFonts w:ascii="Times New Roman" w:hAnsi="Times New Roman"/>
          <w:color w:val="000000"/>
          <w:sz w:val="28"/>
          <w:szCs w:val="28"/>
          <w:vertAlign w:val="superscript"/>
          <w:lang w:val="ro-RO"/>
        </w:rPr>
        <w:t>1</w:t>
      </w:r>
      <w:r>
        <w:rPr>
          <w:rFonts w:ascii="Times New Roman" w:hAnsi="Times New Roman"/>
          <w:color w:val="000000"/>
          <w:sz w:val="28"/>
          <w:szCs w:val="28"/>
          <w:lang w:val="ro-RO"/>
        </w:rPr>
        <w:t>) din Codul transporturilor rutiere,</w:t>
      </w:r>
    </w:p>
    <w:p w:rsidR="000245D6" w:rsidRDefault="00C03142" w:rsidP="005E168C">
      <w:pPr>
        <w:pStyle w:val="Standard"/>
        <w:spacing w:after="0" w:line="100" w:lineRule="atLeast"/>
        <w:ind w:firstLine="36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 xml:space="preserve"> se sancţionează cu amendă de la 200 la 250 de unităţi convenţionale cu suspendarea dreptului de utilizare a vehiculului rutier prin reținerea plăcuțelor cu numărul de înmatriculare și a certificatului de înmatriculare pe un trmen de 4 luni aplicate persoanei fizice, cu amendă de la 500 la 600 de unităţi convenţionale și suspendarea dreptului de utilizare a vehiculului rutier prin reținerea plăcuțelor cu numărul de înmatriculare și a certificatului de înmatriculare peun termen de 4 luni aplicată persoanei juridice.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(5) Efectuarea transportului rutier de persoane prin servicii regulate speciale, ocazionale și/sau în cont propriu, cu încălcarea condițiilor specifice prevăzute de art. 71, 74, 75, 77, 78 aliniat 2, 79 din Codul Transporturilor,</w:t>
      </w:r>
    </w:p>
    <w:p w:rsidR="000245D6" w:rsidRDefault="00C03142" w:rsidP="005E168C">
      <w:pPr>
        <w:pStyle w:val="Standard"/>
        <w:spacing w:after="0" w:line="100" w:lineRule="atLeast"/>
        <w:ind w:firstLine="360"/>
        <w:jc w:val="both"/>
        <w:textAlignment w:val="auto"/>
      </w:pPr>
      <w:r>
        <w:rPr>
          <w:rFonts w:ascii="Times New Roman" w:hAnsi="Times New Roman"/>
          <w:color w:val="000000"/>
          <w:sz w:val="28"/>
          <w:szCs w:val="28"/>
          <w:lang w:val="ro-RO"/>
        </w:rPr>
        <w:t>se sancționează cu amnedă</w:t>
      </w:r>
      <w:r>
        <w:rPr>
          <w:rFonts w:ascii="Times New Roman" w:hAnsi="Times New Roman"/>
          <w:b/>
          <w:color w:val="000000"/>
          <w:sz w:val="28"/>
          <w:szCs w:val="28"/>
          <w:lang w:val="ro-RO"/>
        </w:rPr>
        <w:t xml:space="preserve"> </w:t>
      </w:r>
      <w:r>
        <w:rPr>
          <w:rFonts w:ascii="Times New Roman" w:hAnsi="Times New Roman"/>
          <w:color w:val="000000"/>
          <w:sz w:val="28"/>
          <w:szCs w:val="28"/>
          <w:lang w:val="ro-RO"/>
        </w:rPr>
        <w:t>de la 300 la 400 de unităţi convenţionale cu suspendarea dreptului de utilizare a vehiculului rutier prin reținerea plăcuțelor cu numărul de înmatriculare și a certificatului de înmatriculare pe un termen de 6 luni aplicate persoanei fizice, cu amendă de la 500 la 600 de unităţi convenţionale cu suspendarea dreptului de utilizare a vehiculului rutier prin reținerea plăcuțelor cu numărul de înmatriculare și a certificatului de înmatriculare pe un termen de 6 luni aplicată persoanei juridice.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eastAsia="ar-SA"/>
        </w:rPr>
      </w:pPr>
      <w:r>
        <w:rPr>
          <w:rFonts w:ascii="Times New Roman" w:hAnsi="Times New Roman"/>
          <w:color w:val="000000"/>
          <w:sz w:val="28"/>
          <w:szCs w:val="28"/>
          <w:lang w:val="ro-RO" w:eastAsia="ar-SA"/>
        </w:rPr>
        <w:t xml:space="preserve"> (6)Efectuarea transportului rutier de mărfuri, contra cost, fără a fi înregistrat în condiţiile Codului transporturilor rutiere,</w:t>
      </w:r>
    </w:p>
    <w:p w:rsidR="000245D6" w:rsidRDefault="00C03142" w:rsidP="005E168C">
      <w:pPr>
        <w:pStyle w:val="Standard"/>
        <w:spacing w:after="0" w:line="100" w:lineRule="atLeast"/>
        <w:ind w:firstLine="36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lastRenderedPageBreak/>
        <w:t>se sancţionează cu amendă de la 200 la 250 de unităţi convenţionale cu suspendarea dreptului de utilizare a vehiculului rutier prin reținerea plăcuțelor cu numărul de înmatriculare și a certificatului de înmatriculare pe un trmen de 4 luni aplicate persoanei fizice, cu amendă de la 500 la 600 de unităţi convenţionale și suspendarea dreptului de utilizare a vehiculului rutier prin reținerea plăcuțelor cu numărul de înmatriculare și a certificatului de înmatriculare pe un termen de 4 luni aplicată persoanei juridice.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eastAsia="ar-SA"/>
        </w:rPr>
      </w:pPr>
      <w:r>
        <w:rPr>
          <w:rFonts w:ascii="Times New Roman" w:hAnsi="Times New Roman"/>
          <w:color w:val="000000"/>
          <w:sz w:val="28"/>
          <w:szCs w:val="28"/>
          <w:lang w:val="ro-RO" w:eastAsia="ar-SA"/>
        </w:rPr>
        <w:t>(7)Efectuarea transportului rutier în cont propriu, fără a fi notificat în condiţiile Codului transporturilor rutiere,</w:t>
      </w:r>
    </w:p>
    <w:p w:rsidR="000245D6" w:rsidRDefault="00C03142" w:rsidP="005E168C">
      <w:pPr>
        <w:pStyle w:val="Standard"/>
        <w:spacing w:after="0" w:line="100" w:lineRule="atLeast"/>
        <w:ind w:firstLine="36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se sancţionează cu amendă de la 200 la 250 de unităţi convenţionale cu suspendarea dreptului de utilizare a vehiculului rutier prin reținerea plăcuțelor cu numărul de înmatriculare și a certificatului de înmatriculare pe un termen de 4 luni aplicate persoanei fizice, cu amendă de la 500 la 600 de unităţi convenţionale și suspendarea dreptului de utilizare a vehiculului rutier prin reținerea plăcuțelor cu numărul de înmatriculare și a certificatului de înmatriculare pe un termen de 4 luni aplicată persoanei juridice.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(8) Acțiunile prevăzute la alineatele (1)-(7) ale prezentului articol, săvîrșite repetat în cursul aceluiaşi an calendaristic de către o persoană sancţionată deja pentru această contravenţie,</w:t>
      </w:r>
    </w:p>
    <w:p w:rsidR="000245D6" w:rsidRDefault="00C03142" w:rsidP="005E168C">
      <w:pPr>
        <w:pStyle w:val="Standard"/>
        <w:spacing w:after="0" w:line="100" w:lineRule="atLeast"/>
        <w:ind w:firstLine="36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 xml:space="preserve"> se sancționează de la 450 la 550 de unităţi convenţionale cu suspendarea dreptului de utilizare a vehiculului rutier prin reținerea plăcuțelor cu numărul de înmatriculare și a certificatului de înmatriculare pe un termen de 6 luni aplicate persoanei fizice, cu amendă de la 800 la 900 de unităţi convenţionale cu suspendarea dreptului de utilizare a vehiculului rutier prin reținerea plăcuțelor cu numărul de înmatriculare și a certificatului de înmatriculare pe un termen de 6 luni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 xml:space="preserve"> (9) Desfășurarea activităților conexe transportului rutier, supuse înregistrării sau autorizării, după caz, prevăzute la art. 86, art. 94 alin. (1) lit. e) și f), la art. 110, 118 și 125 din Codul transporturilor rutiere, fără a fi înregistrate corespunzător sau fără a deţine autorizaţia respectivă,</w:t>
      </w:r>
    </w:p>
    <w:p w:rsidR="000245D6" w:rsidRDefault="00C03142" w:rsidP="005E168C">
      <w:pPr>
        <w:pStyle w:val="Standard"/>
        <w:spacing w:after="120" w:line="244" w:lineRule="auto"/>
        <w:ind w:firstLine="72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150 la 200 de unități convenționale aplicată persoanei fizice, cu amendă de la 450 la 500 de unități convenționale aplicată persoanei juridice.</w:t>
      </w:r>
    </w:p>
    <w:p w:rsidR="000245D6" w:rsidRDefault="00C03142" w:rsidP="005E168C">
      <w:pPr>
        <w:pStyle w:val="Standard"/>
        <w:spacing w:after="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(10) Acțiunile prevăzute la alineatul (9) ale prezentului articol, săvîrșite repetat în cursul aceluiaşi an calendaristic de către o persoană sancţionată deja pentru această contravenţie,</w:t>
      </w:r>
    </w:p>
    <w:p w:rsidR="000245D6" w:rsidRDefault="00C03142" w:rsidP="005E168C">
      <w:pPr>
        <w:pStyle w:val="Standard"/>
        <w:spacing w:after="120" w:line="244" w:lineRule="auto"/>
        <w:ind w:firstLine="360"/>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400 la 500 de unităţi convenţionale persoanei fizice şi cu amendă de la 800 la 900 de unităţi convenţionale aplicată persoanei juridice.</w:t>
      </w:r>
    </w:p>
    <w:p w:rsidR="000245D6" w:rsidRDefault="00C03142" w:rsidP="005E168C">
      <w:pPr>
        <w:pStyle w:val="Standard"/>
        <w:spacing w:after="120" w:line="244" w:lineRule="auto"/>
        <w:jc w:val="both"/>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lastRenderedPageBreak/>
        <w:t>(11) Efectuarea transportului rutier în regim neautorizat de cabotaj, sau îmbarcarea/debarcarea la cursele tranzit a călătorilor pe teritoriul Republicii Moldova de către un operator de transport străin,</w:t>
      </w:r>
    </w:p>
    <w:p w:rsidR="000245D6" w:rsidRDefault="00C03142" w:rsidP="005E168C">
      <w:pPr>
        <w:pStyle w:val="Standard"/>
        <w:spacing w:after="120" w:line="247" w:lineRule="auto"/>
        <w:ind w:firstLine="360"/>
        <w:jc w:val="both"/>
        <w:textAlignment w:val="auto"/>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se sancționează cu amendă de la 450 la 550 de unităţi convenţionale cu suspendarea dreptului de utilizare a vehiculului rutier prin reținerea plăcuțelor cu numărul de înmatriculare și a certificatului de înmatriculare pe un termen de 6 luni aplicate persoanei fizice, cu amendă de la 800 la 900 de unităţi convenţionale cu suspendarea dreptului de utilizare a vehiculului rutier prin reținerea plăcuțelor cu numărul de înmatriculare și a certificatului de înmatriculare pe un termen de 6 luni aplicată persoanei juridice.</w:t>
      </w:r>
    </w:p>
    <w:p w:rsidR="000245D6" w:rsidRDefault="000245D6" w:rsidP="005E168C">
      <w:pPr>
        <w:pStyle w:val="Standard"/>
        <w:spacing w:after="120" w:line="244" w:lineRule="auto"/>
        <w:jc w:val="both"/>
        <w:rPr>
          <w:rFonts w:ascii="Times New Roman" w:eastAsia="SimSun, 宋体" w:hAnsi="Times New Roman"/>
          <w:color w:val="000000"/>
          <w:sz w:val="28"/>
          <w:szCs w:val="28"/>
          <w:lang w:val="ro-RO" w:eastAsia="ar-SA"/>
        </w:rPr>
      </w:pPr>
    </w:p>
    <w:p w:rsidR="000245D6" w:rsidRDefault="00C03142" w:rsidP="005E168C">
      <w:pPr>
        <w:pStyle w:val="Standard"/>
        <w:tabs>
          <w:tab w:val="left" w:pos="135"/>
        </w:tabs>
        <w:spacing w:after="120" w:line="247" w:lineRule="auto"/>
        <w:ind w:left="75"/>
        <w:jc w:val="both"/>
      </w:pPr>
      <w:r>
        <w:rPr>
          <w:rFonts w:ascii="Times New Roman" w:eastAsia="SimSun, 宋体" w:hAnsi="Times New Roman"/>
          <w:b/>
          <w:bCs/>
          <w:color w:val="000000"/>
          <w:sz w:val="28"/>
          <w:szCs w:val="28"/>
          <w:lang w:val="ro-RO" w:eastAsia="ar-SA"/>
        </w:rPr>
        <w:t xml:space="preserve"> </w:t>
      </w:r>
      <w:r>
        <w:rPr>
          <w:rFonts w:ascii="Times New Roman" w:eastAsia="SimSun, 宋体" w:hAnsi="Times New Roman"/>
          <w:bCs/>
          <w:color w:val="000000"/>
          <w:sz w:val="28"/>
          <w:szCs w:val="28"/>
          <w:lang w:val="ro-RO" w:eastAsia="ar-SA"/>
        </w:rPr>
        <w:t>7</w:t>
      </w:r>
      <w:r>
        <w:rPr>
          <w:rFonts w:ascii="Times New Roman" w:eastAsia="SimSun, 宋体" w:hAnsi="Times New Roman"/>
          <w:b/>
          <w:bCs/>
          <w:color w:val="000000"/>
          <w:sz w:val="28"/>
          <w:szCs w:val="28"/>
          <w:lang w:val="ro-RO" w:eastAsia="ar-SA"/>
        </w:rPr>
        <w:t xml:space="preserve">. </w:t>
      </w:r>
      <w:r>
        <w:rPr>
          <w:rFonts w:ascii="Times New Roman" w:eastAsia="SimSun, 宋体" w:hAnsi="Times New Roman"/>
          <w:color w:val="000000"/>
          <w:sz w:val="28"/>
          <w:szCs w:val="28"/>
          <w:lang w:val="ro-RO" w:eastAsia="ar-SA"/>
        </w:rPr>
        <w:t>La articolul 400, aliniatul (1), sintagma  „ art.197 alin.(1)–(4), (9), (11)–(13), (15), (16), (22)” se substituie cu  sintagma „art.197 alin.(5), art, 240</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263</w:t>
      </w:r>
      <w:r>
        <w:rPr>
          <w:rFonts w:ascii="Times New Roman" w:eastAsia="SimSun, 宋体" w:hAnsi="Times New Roman"/>
          <w:color w:val="000000"/>
          <w:sz w:val="28"/>
          <w:szCs w:val="28"/>
          <w:vertAlign w:val="superscript"/>
          <w:lang w:val="ro-RO" w:eastAsia="ar-SA"/>
        </w:rPr>
        <w:t>2”</w:t>
      </w:r>
      <w:r>
        <w:rPr>
          <w:rFonts w:ascii="Times New Roman" w:eastAsia="SimSun, 宋体" w:hAnsi="Times New Roman"/>
          <w:color w:val="000000"/>
          <w:sz w:val="28"/>
          <w:szCs w:val="28"/>
          <w:lang w:val="ro-RO" w:eastAsia="ar-SA"/>
        </w:rPr>
        <w:t>.</w:t>
      </w:r>
    </w:p>
    <w:p w:rsidR="000245D6" w:rsidRDefault="00C03142" w:rsidP="005E168C">
      <w:pPr>
        <w:pStyle w:val="Standard"/>
        <w:spacing w:after="0" w:line="100" w:lineRule="atLeast"/>
        <w:ind w:left="15"/>
        <w:jc w:val="both"/>
      </w:pPr>
      <w:r>
        <w:rPr>
          <w:rFonts w:ascii="Times New Roman" w:eastAsia="SimSun, 宋体" w:hAnsi="Times New Roman"/>
          <w:b/>
          <w:bCs/>
          <w:color w:val="000000"/>
          <w:sz w:val="28"/>
          <w:szCs w:val="28"/>
          <w:lang w:val="ro-RO" w:eastAsia="ar-SA"/>
        </w:rPr>
        <w:t xml:space="preserve"> </w:t>
      </w:r>
      <w:r>
        <w:rPr>
          <w:rFonts w:ascii="Times New Roman" w:eastAsia="SimSun, 宋体" w:hAnsi="Times New Roman"/>
          <w:bCs/>
          <w:color w:val="000000"/>
          <w:sz w:val="28"/>
          <w:szCs w:val="28"/>
          <w:lang w:val="ro-RO" w:eastAsia="ar-SA"/>
        </w:rPr>
        <w:t>8</w:t>
      </w:r>
      <w:r>
        <w:rPr>
          <w:rFonts w:ascii="Times New Roman" w:eastAsia="SimSun, 宋体" w:hAnsi="Times New Roman"/>
          <w:b/>
          <w:bCs/>
          <w:color w:val="000000"/>
          <w:sz w:val="28"/>
          <w:szCs w:val="28"/>
          <w:lang w:val="ro-RO" w:eastAsia="ar-SA"/>
        </w:rPr>
        <w:t xml:space="preserve">. </w:t>
      </w:r>
      <w:r>
        <w:rPr>
          <w:rFonts w:ascii="Times New Roman" w:eastAsia="SimSun, 宋体" w:hAnsi="Times New Roman"/>
          <w:color w:val="000000"/>
          <w:sz w:val="28"/>
          <w:szCs w:val="28"/>
          <w:lang w:val="ro-RO" w:eastAsia="ar-SA"/>
        </w:rPr>
        <w:t>La articolul 407, sintagma „art.197 alin. (l)–(10), (12)–(29)” se substituie cu sintagma „art.197 alin (1)-(18)”, iar după sintagma „art.224,” de completat cu sintagma „263</w:t>
      </w:r>
      <w:r>
        <w:rPr>
          <w:rFonts w:ascii="Times New Roman" w:eastAsia="SimSun, 宋体" w:hAnsi="Times New Roman"/>
          <w:color w:val="000000"/>
          <w:sz w:val="28"/>
          <w:szCs w:val="28"/>
          <w:vertAlign w:val="superscript"/>
          <w:lang w:val="ro-RO" w:eastAsia="ar-SA"/>
        </w:rPr>
        <w:t>2</w:t>
      </w:r>
      <w:r>
        <w:rPr>
          <w:rFonts w:ascii="Times New Roman" w:eastAsia="SimSun, 宋体" w:hAnsi="Times New Roman"/>
          <w:color w:val="000000"/>
          <w:sz w:val="28"/>
          <w:szCs w:val="28"/>
          <w:lang w:val="ro-RO" w:eastAsia="ar-SA"/>
        </w:rPr>
        <w:t>”</w:t>
      </w:r>
    </w:p>
    <w:p w:rsidR="000245D6" w:rsidRDefault="00C03142" w:rsidP="005E168C">
      <w:pPr>
        <w:pStyle w:val="Standard"/>
        <w:spacing w:after="120" w:line="247" w:lineRule="auto"/>
        <w:jc w:val="both"/>
      </w:pPr>
      <w:r>
        <w:rPr>
          <w:rFonts w:ascii="Times New Roman" w:eastAsia="SimSun, 宋体" w:hAnsi="Times New Roman"/>
          <w:b/>
          <w:bCs/>
          <w:color w:val="000000"/>
          <w:sz w:val="28"/>
          <w:szCs w:val="28"/>
          <w:lang w:val="ro-RO" w:eastAsia="ar-SA"/>
        </w:rPr>
        <w:t xml:space="preserve"> </w:t>
      </w:r>
      <w:r>
        <w:rPr>
          <w:rFonts w:ascii="Times New Roman" w:eastAsia="SimSun, 宋体" w:hAnsi="Times New Roman"/>
          <w:bCs/>
          <w:color w:val="000000"/>
          <w:sz w:val="28"/>
          <w:szCs w:val="28"/>
          <w:lang w:val="ro-RO" w:eastAsia="ar-SA"/>
        </w:rPr>
        <w:t>9</w:t>
      </w:r>
      <w:r>
        <w:rPr>
          <w:rFonts w:ascii="Times New Roman" w:eastAsia="SimSun, 宋体" w:hAnsi="Times New Roman"/>
          <w:b/>
          <w:bCs/>
          <w:color w:val="000000"/>
          <w:sz w:val="28"/>
          <w:szCs w:val="28"/>
          <w:lang w:val="ro-RO" w:eastAsia="ar-SA"/>
        </w:rPr>
        <w:t>.</w:t>
      </w:r>
      <w:r>
        <w:rPr>
          <w:rFonts w:ascii="Times New Roman" w:eastAsia="SimSun, 宋体" w:hAnsi="Times New Roman"/>
          <w:color w:val="000000"/>
          <w:sz w:val="28"/>
          <w:szCs w:val="28"/>
          <w:lang w:val="ro-RO" w:eastAsia="ar-SA"/>
        </w:rPr>
        <w:t xml:space="preserve"> Articolul 439</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xml:space="preserve"> se expune în următoarea redacție:</w:t>
      </w: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t>„Articolul 439</w:t>
      </w:r>
      <w:r>
        <w:rPr>
          <w:rFonts w:ascii="Times New Roman" w:eastAsia="SimSun, 宋体" w:hAnsi="Times New Roman"/>
          <w:color w:val="000000"/>
          <w:sz w:val="28"/>
          <w:szCs w:val="28"/>
          <w:vertAlign w:val="superscript"/>
          <w:lang w:val="ro-RO" w:eastAsia="ar-SA"/>
        </w:rPr>
        <w:t>1</w:t>
      </w:r>
      <w:r>
        <w:rPr>
          <w:rFonts w:ascii="Times New Roman" w:eastAsia="SimSun, 宋体" w:hAnsi="Times New Roman"/>
          <w:color w:val="000000"/>
          <w:sz w:val="28"/>
          <w:szCs w:val="28"/>
          <w:lang w:val="ro-RO" w:eastAsia="ar-SA"/>
        </w:rPr>
        <w:t>. Suspendarea dreptului de utilizare a vehiculului rutier</w:t>
      </w:r>
    </w:p>
    <w:p w:rsidR="000245D6" w:rsidRDefault="00C03142" w:rsidP="005E168C">
      <w:pPr>
        <w:pStyle w:val="Standard"/>
        <w:spacing w:after="120" w:line="244" w:lineRule="auto"/>
        <w:jc w:val="both"/>
      </w:pPr>
      <w:r>
        <w:rPr>
          <w:rFonts w:ascii="Times New Roman" w:eastAsia="SimSun, 宋体" w:hAnsi="Times New Roman"/>
          <w:color w:val="000000"/>
          <w:sz w:val="28"/>
          <w:szCs w:val="28"/>
          <w:lang w:val="ro-RO" w:eastAsia="ar-SA"/>
        </w:rPr>
        <w:t>(1)Suspendarea dreptului de utilizare a vehiculului rutier constă în interzicerea temporară persoanei fizice și/sau persoanei juridice de a utiliza un anumit vehicul rutier prin reținerea plăcuțelor cu numărul de înmatriculare și a certificatului de înmatriculare. Suspendarea dreptului de utilizare a vehiculului rutier este aplicată în cazul în care vehiculul a fost folosit la săvîrşirea contravențiilor prevăzute la art. 263</w:t>
      </w:r>
      <w:r>
        <w:rPr>
          <w:rFonts w:ascii="Times New Roman" w:eastAsia="SimSun, 宋体" w:hAnsi="Times New Roman"/>
          <w:color w:val="000000"/>
          <w:sz w:val="28"/>
          <w:szCs w:val="28"/>
          <w:vertAlign w:val="superscript"/>
          <w:lang w:val="ro-RO" w:eastAsia="ar-SA"/>
        </w:rPr>
        <w:t>2</w:t>
      </w:r>
      <w:r>
        <w:rPr>
          <w:rFonts w:ascii="Times New Roman" w:eastAsia="SimSun, 宋体" w:hAnsi="Times New Roman"/>
          <w:color w:val="000000"/>
          <w:sz w:val="28"/>
          <w:szCs w:val="28"/>
          <w:lang w:val="ro-RO" w:eastAsia="ar-SA"/>
        </w:rPr>
        <w:t xml:space="preserve"> alin. (1)–(8), (11).</w:t>
      </w:r>
    </w:p>
    <w:p w:rsidR="000245D6" w:rsidRDefault="00C03142" w:rsidP="005E168C">
      <w:pPr>
        <w:pStyle w:val="Standard"/>
        <w:tabs>
          <w:tab w:val="left" w:pos="720"/>
        </w:tabs>
        <w:spacing w:after="120" w:line="247" w:lineRule="auto"/>
        <w:jc w:val="both"/>
        <w:textAlignment w:val="auto"/>
        <w:rPr>
          <w:rFonts w:ascii="Times New Roman" w:eastAsia="SimSun, 宋体" w:hAnsi="Times New Roman"/>
          <w:color w:val="000000"/>
          <w:sz w:val="28"/>
          <w:szCs w:val="28"/>
          <w:lang w:val="ro-RO" w:eastAsia="ar-SA"/>
        </w:rPr>
      </w:pPr>
      <w:r>
        <w:rPr>
          <w:rFonts w:ascii="Times New Roman" w:eastAsia="SimSun, 宋体" w:hAnsi="Times New Roman"/>
          <w:color w:val="000000"/>
          <w:sz w:val="28"/>
          <w:szCs w:val="28"/>
          <w:lang w:val="ro-RO" w:eastAsia="ar-SA"/>
        </w:rPr>
        <w:t>(2)Suspendarea dreptului de utilizare a vehiculului rutier se aplică până la intrarea în vigoare a deciziei privind cazul contravențional.”</w:t>
      </w:r>
    </w:p>
    <w:p w:rsidR="000245D6" w:rsidRDefault="000245D6" w:rsidP="005E168C">
      <w:pPr>
        <w:pStyle w:val="Standard"/>
        <w:spacing w:after="120" w:line="254" w:lineRule="auto"/>
        <w:jc w:val="both"/>
        <w:textAlignment w:val="auto"/>
        <w:rPr>
          <w:rFonts w:ascii="Times New Roman" w:eastAsia="SimSun, 宋体" w:hAnsi="Times New Roman"/>
          <w:color w:val="000000"/>
          <w:sz w:val="28"/>
          <w:szCs w:val="28"/>
          <w:lang w:val="ro-RO" w:eastAsia="ar-SA"/>
        </w:rPr>
      </w:pPr>
    </w:p>
    <w:p w:rsidR="000245D6" w:rsidRDefault="00C03142" w:rsidP="005E168C">
      <w:pPr>
        <w:pStyle w:val="Standard"/>
        <w:suppressAutoHyphens w:val="0"/>
        <w:spacing w:after="120" w:line="254" w:lineRule="auto"/>
        <w:ind w:firstLine="360"/>
        <w:jc w:val="both"/>
        <w:textAlignment w:val="auto"/>
        <w:rPr>
          <w:rFonts w:ascii="Times New Roman" w:eastAsia="SimSun, 宋体" w:hAnsi="Times New Roman"/>
          <w:b/>
          <w:bCs/>
          <w:color w:val="000000"/>
          <w:sz w:val="28"/>
          <w:szCs w:val="28"/>
          <w:lang w:val="ro-RO" w:eastAsia="ar-SA"/>
        </w:rPr>
      </w:pPr>
      <w:r>
        <w:rPr>
          <w:rFonts w:ascii="Times New Roman" w:eastAsia="SimSun, 宋体" w:hAnsi="Times New Roman"/>
          <w:b/>
          <w:bCs/>
          <w:color w:val="000000"/>
          <w:sz w:val="28"/>
          <w:szCs w:val="28"/>
          <w:lang w:val="ro-RO" w:eastAsia="ar-SA"/>
        </w:rPr>
        <w:t>Art. I</w:t>
      </w:r>
      <w:r w:rsidR="004F308E">
        <w:rPr>
          <w:rFonts w:ascii="Times New Roman" w:eastAsia="SimSun, 宋体" w:hAnsi="Times New Roman"/>
          <w:b/>
          <w:bCs/>
          <w:color w:val="000000"/>
          <w:sz w:val="28"/>
          <w:szCs w:val="28"/>
          <w:lang w:val="ro-RO" w:eastAsia="ar-SA"/>
        </w:rPr>
        <w:t>II</w:t>
      </w:r>
      <w:r w:rsidR="00FE6745">
        <w:rPr>
          <w:rFonts w:ascii="Times New Roman" w:eastAsia="SimSun, 宋体" w:hAnsi="Times New Roman"/>
          <w:b/>
          <w:bCs/>
          <w:color w:val="000000"/>
          <w:sz w:val="28"/>
          <w:szCs w:val="28"/>
          <w:lang w:val="ro-RO" w:eastAsia="ar-SA"/>
        </w:rPr>
        <w:t>.</w:t>
      </w:r>
      <w:r>
        <w:rPr>
          <w:rFonts w:ascii="Times New Roman" w:eastAsia="SimSun, 宋体" w:hAnsi="Times New Roman"/>
          <w:b/>
          <w:bCs/>
          <w:color w:val="000000"/>
          <w:sz w:val="28"/>
          <w:szCs w:val="28"/>
          <w:lang w:val="ro-RO" w:eastAsia="ar-SA"/>
        </w:rPr>
        <w:t xml:space="preserve"> Legea privind siguranța traficului rutier nr. 131 din 07 iunie 2007 (publicată în Monitorul Oficial nr.103-106 din 20.07.2007, art. 443), cu modific</w:t>
      </w:r>
      <w:r>
        <w:rPr>
          <w:rFonts w:ascii="Times New Roman" w:eastAsia="SimSun, 宋体" w:hAnsi="Times New Roman"/>
          <w:b/>
          <w:bCs/>
          <w:color w:val="000000"/>
          <w:sz w:val="28"/>
          <w:szCs w:val="28"/>
          <w:lang w:val="ro-RO" w:eastAsia="ar-SA"/>
        </w:rPr>
        <w:t>ă</w:t>
      </w:r>
      <w:r>
        <w:rPr>
          <w:rFonts w:ascii="Times New Roman" w:eastAsia="SimSun, 宋体" w:hAnsi="Times New Roman"/>
          <w:b/>
          <w:bCs/>
          <w:color w:val="000000"/>
          <w:sz w:val="28"/>
          <w:szCs w:val="28"/>
          <w:lang w:val="ro-RO" w:eastAsia="ar-SA"/>
        </w:rPr>
        <w:t>rile și completările ulterioare se modifică după cum urmează</w:t>
      </w:r>
      <w:r w:rsidR="00FE6745">
        <w:rPr>
          <w:rFonts w:ascii="Times New Roman" w:eastAsia="SimSun, 宋体" w:hAnsi="Times New Roman"/>
          <w:b/>
          <w:bCs/>
          <w:color w:val="000000"/>
          <w:sz w:val="28"/>
          <w:szCs w:val="28"/>
          <w:lang w:val="ro-RO" w:eastAsia="ar-SA"/>
        </w:rPr>
        <w:t>:</w:t>
      </w:r>
    </w:p>
    <w:p w:rsidR="000245D6" w:rsidRDefault="00C03142" w:rsidP="005E168C">
      <w:pPr>
        <w:pStyle w:val="Standard"/>
        <w:numPr>
          <w:ilvl w:val="0"/>
          <w:numId w:val="18"/>
        </w:numPr>
        <w:suppressAutoHyphens w:val="0"/>
        <w:spacing w:line="256"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Articolul 38, aliniatul 5 se expune în următoarea redacție:</w:t>
      </w:r>
    </w:p>
    <w:p w:rsidR="000245D6" w:rsidRDefault="00C03142" w:rsidP="005E168C">
      <w:pPr>
        <w:pStyle w:val="Standard"/>
        <w:suppressAutoHyphens w:val="0"/>
        <w:spacing w:line="256" w:lineRule="auto"/>
        <w:ind w:left="36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„5. Reutilarea vehiculelor rutiere poate fi efectuată în conformitate cu document</w:t>
      </w:r>
      <w:r>
        <w:rPr>
          <w:rFonts w:ascii="Times New Roman" w:hAnsi="Times New Roman"/>
          <w:color w:val="000000"/>
          <w:sz w:val="28"/>
          <w:szCs w:val="28"/>
          <w:lang w:val="ro-RO"/>
        </w:rPr>
        <w:t>a</w:t>
      </w:r>
      <w:r>
        <w:rPr>
          <w:rFonts w:ascii="Times New Roman" w:hAnsi="Times New Roman"/>
          <w:color w:val="000000"/>
          <w:sz w:val="28"/>
          <w:szCs w:val="28"/>
          <w:lang w:val="ro-RO"/>
        </w:rPr>
        <w:t>țiile tehnice specifice ale producătorului vehiculului ce urmează a fi modificat, cu documentațiile tehnice specifice proprii sau cu abilitarea producătorului vehicul</w:t>
      </w:r>
      <w:r>
        <w:rPr>
          <w:rFonts w:ascii="Times New Roman" w:hAnsi="Times New Roman"/>
          <w:color w:val="000000"/>
          <w:sz w:val="28"/>
          <w:szCs w:val="28"/>
          <w:lang w:val="ro-RO"/>
        </w:rPr>
        <w:t>u</w:t>
      </w:r>
      <w:r>
        <w:rPr>
          <w:rFonts w:ascii="Times New Roman" w:hAnsi="Times New Roman"/>
          <w:color w:val="000000"/>
          <w:sz w:val="28"/>
          <w:szCs w:val="28"/>
          <w:lang w:val="ro-RO"/>
        </w:rPr>
        <w:t>lui ce urmează a fi modificat.”</w:t>
      </w:r>
    </w:p>
    <w:p w:rsidR="000245D6" w:rsidRDefault="000245D6" w:rsidP="005E168C">
      <w:pPr>
        <w:pStyle w:val="Standard"/>
        <w:suppressAutoHyphens w:val="0"/>
        <w:spacing w:line="256" w:lineRule="auto"/>
        <w:jc w:val="both"/>
        <w:textAlignment w:val="auto"/>
        <w:rPr>
          <w:rFonts w:ascii="Times New Roman" w:hAnsi="Times New Roman"/>
          <w:color w:val="000000"/>
          <w:sz w:val="28"/>
          <w:szCs w:val="28"/>
          <w:lang w:val="ro-RO"/>
        </w:rPr>
      </w:pPr>
    </w:p>
    <w:p w:rsidR="000245D6" w:rsidRDefault="00C03142" w:rsidP="005E168C">
      <w:pPr>
        <w:pStyle w:val="Standard"/>
        <w:suppressAutoHyphens w:val="0"/>
        <w:spacing w:line="256" w:lineRule="auto"/>
        <w:ind w:firstLine="360"/>
        <w:jc w:val="both"/>
        <w:textAlignment w:val="auto"/>
        <w:rPr>
          <w:rFonts w:ascii="Times New Roman" w:hAnsi="Times New Roman"/>
          <w:b/>
          <w:bCs/>
          <w:color w:val="000000"/>
          <w:sz w:val="28"/>
          <w:szCs w:val="28"/>
          <w:lang w:val="ro-RO"/>
        </w:rPr>
      </w:pPr>
      <w:r>
        <w:rPr>
          <w:rFonts w:ascii="Times New Roman" w:hAnsi="Times New Roman"/>
          <w:b/>
          <w:bCs/>
          <w:color w:val="000000"/>
          <w:sz w:val="28"/>
          <w:szCs w:val="28"/>
          <w:lang w:val="ro-RO"/>
        </w:rPr>
        <w:t xml:space="preserve">Art. </w:t>
      </w:r>
      <w:r w:rsidR="004F308E">
        <w:rPr>
          <w:rFonts w:ascii="Times New Roman" w:hAnsi="Times New Roman"/>
          <w:b/>
          <w:bCs/>
          <w:color w:val="000000"/>
          <w:sz w:val="28"/>
          <w:szCs w:val="28"/>
          <w:lang w:val="ro-RO"/>
        </w:rPr>
        <w:t>I</w:t>
      </w:r>
      <w:r>
        <w:rPr>
          <w:rFonts w:ascii="Times New Roman" w:hAnsi="Times New Roman"/>
          <w:b/>
          <w:bCs/>
          <w:color w:val="000000"/>
          <w:sz w:val="28"/>
          <w:szCs w:val="28"/>
          <w:lang w:val="ro-RO"/>
        </w:rPr>
        <w:t>V Legea privind aprobarea Nomenclaturii combinate a mărfurilor nr. 172  din  25.07.2014  (publicată în Monitorul Oficial nr.231-237 din 08.08.2014, art. 529),  se modifică după cum urmează:</w:t>
      </w:r>
    </w:p>
    <w:p w:rsidR="000245D6" w:rsidRDefault="000245D6" w:rsidP="005E168C">
      <w:pPr>
        <w:pStyle w:val="Standard"/>
        <w:suppressAutoHyphens w:val="0"/>
        <w:spacing w:line="256" w:lineRule="auto"/>
        <w:ind w:left="720"/>
        <w:jc w:val="both"/>
        <w:textAlignment w:val="auto"/>
        <w:rPr>
          <w:rFonts w:ascii="Times New Roman" w:hAnsi="Times New Roman"/>
          <w:b/>
          <w:bCs/>
          <w:color w:val="000000"/>
          <w:sz w:val="28"/>
          <w:szCs w:val="28"/>
          <w:lang w:val="ro-RO"/>
        </w:rPr>
      </w:pPr>
    </w:p>
    <w:p w:rsidR="000245D6" w:rsidRDefault="00C03142" w:rsidP="005E168C">
      <w:pPr>
        <w:pStyle w:val="Standard"/>
        <w:numPr>
          <w:ilvl w:val="3"/>
          <w:numId w:val="7"/>
        </w:numPr>
        <w:suppressAutoHyphens w:val="0"/>
        <w:spacing w:line="256"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La capitolul 87, punctul 2 al Notei se expune în următoarea redacție:</w:t>
      </w:r>
    </w:p>
    <w:p w:rsidR="000245D6" w:rsidRDefault="00C03142" w:rsidP="005E168C">
      <w:pPr>
        <w:pStyle w:val="Standard"/>
        <w:suppressAutoHyphens w:val="0"/>
        <w:spacing w:line="256" w:lineRule="auto"/>
        <w:ind w:left="1350"/>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„2. pentru motoarele vehiculelor clasificate la poziția tarifară 8703 – Taxa pe Valoare Adaugata în mărime de 20 la sută din valoarea motorului d</w:t>
      </w:r>
      <w:r>
        <w:rPr>
          <w:rFonts w:ascii="Times New Roman" w:hAnsi="Times New Roman"/>
          <w:color w:val="000000"/>
          <w:sz w:val="28"/>
          <w:szCs w:val="28"/>
          <w:lang w:val="ro-RO"/>
        </w:rPr>
        <w:t>e</w:t>
      </w:r>
      <w:r>
        <w:rPr>
          <w:rFonts w:ascii="Times New Roman" w:hAnsi="Times New Roman"/>
          <w:color w:val="000000"/>
          <w:sz w:val="28"/>
          <w:szCs w:val="28"/>
          <w:lang w:val="ro-RO"/>
        </w:rPr>
        <w:t>clarată în vamă, cu termenul de exploatare de până la 1</w:t>
      </w:r>
      <w:r w:rsidR="004F308E">
        <w:rPr>
          <w:rFonts w:ascii="Times New Roman" w:hAnsi="Times New Roman"/>
          <w:color w:val="000000"/>
          <w:sz w:val="28"/>
          <w:szCs w:val="28"/>
          <w:lang w:val="ro-RO"/>
        </w:rPr>
        <w:t>0</w:t>
      </w:r>
      <w:r>
        <w:rPr>
          <w:rFonts w:ascii="Times New Roman" w:hAnsi="Times New Roman"/>
          <w:color w:val="000000"/>
          <w:sz w:val="28"/>
          <w:szCs w:val="28"/>
          <w:lang w:val="ro-RO"/>
        </w:rPr>
        <w:t xml:space="preserve"> ani.”</w:t>
      </w:r>
    </w:p>
    <w:p w:rsidR="000245D6" w:rsidRDefault="000245D6" w:rsidP="005E168C">
      <w:pPr>
        <w:pStyle w:val="Standard"/>
        <w:suppressAutoHyphens w:val="0"/>
        <w:spacing w:line="256" w:lineRule="auto"/>
        <w:jc w:val="both"/>
        <w:textAlignment w:val="auto"/>
        <w:rPr>
          <w:rFonts w:ascii="Times New Roman" w:hAnsi="Times New Roman"/>
          <w:color w:val="000000"/>
          <w:sz w:val="28"/>
          <w:szCs w:val="28"/>
          <w:lang w:val="ro-RO"/>
        </w:rPr>
      </w:pPr>
    </w:p>
    <w:p w:rsidR="000245D6" w:rsidRDefault="00C03142" w:rsidP="005E168C">
      <w:pPr>
        <w:pStyle w:val="Standard"/>
        <w:suppressAutoHyphens w:val="0"/>
        <w:spacing w:line="256" w:lineRule="auto"/>
        <w:ind w:firstLine="360"/>
        <w:jc w:val="both"/>
        <w:textAlignment w:val="auto"/>
        <w:rPr>
          <w:rFonts w:ascii="Times New Roman" w:hAnsi="Times New Roman"/>
          <w:b/>
          <w:bCs/>
          <w:color w:val="000000"/>
          <w:sz w:val="28"/>
          <w:szCs w:val="28"/>
          <w:lang w:val="ro-RO"/>
        </w:rPr>
      </w:pPr>
      <w:r>
        <w:rPr>
          <w:rFonts w:ascii="Times New Roman" w:hAnsi="Times New Roman"/>
          <w:b/>
          <w:bCs/>
          <w:color w:val="000000"/>
          <w:sz w:val="28"/>
          <w:szCs w:val="28"/>
          <w:lang w:val="ro-RO"/>
        </w:rPr>
        <w:t>Art. V Codul transporturilor rutiere aprobat prin Legea nr.150 din 17 iulie 2014 (publicat în Monitorul Oficial al republicii Moldova,  nr.247-248 din 15.08.2014, art. 568), cu modificările și completările ulterioare se modifică și se completează după cum urmează:</w:t>
      </w:r>
    </w:p>
    <w:p w:rsidR="000245D6" w:rsidRDefault="000245D6" w:rsidP="005E168C">
      <w:pPr>
        <w:pStyle w:val="Standard"/>
        <w:jc w:val="both"/>
        <w:rPr>
          <w:rFonts w:ascii="Times New Roman" w:hAnsi="Times New Roman"/>
          <w:color w:val="000000"/>
          <w:sz w:val="28"/>
          <w:szCs w:val="28"/>
          <w:lang w:val="ro-RO"/>
        </w:rPr>
      </w:pPr>
    </w:p>
    <w:p w:rsidR="000245D6" w:rsidRDefault="00C03142" w:rsidP="005E168C">
      <w:pPr>
        <w:pStyle w:val="ListParagraph"/>
        <w:numPr>
          <w:ilvl w:val="0"/>
          <w:numId w:val="19"/>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5, aliniatul (1):</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Noțiunea de program unic computerizat se exclude;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După noțiunea de autobuz/autocar se completează cu noțiunea:</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„capacitatea maximă de îmbarcare a autobuzului/autocarului” - numărul maxim de pasageri permis ce pot fi transportați cu un autobuz/autocar pe scaune și în picioare. Modul de stabilire a capacității maxime de îmbarcare se stabilește prin reglementările tehnice aprobate de organul central de specialitate.”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7, aliniatul (1), se completează cu o litera nouă:</w:t>
      </w:r>
    </w:p>
    <w:p w:rsidR="000245D6" w:rsidRDefault="00C03142" w:rsidP="005E168C">
      <w:pPr>
        <w:pStyle w:val="ListParagraph"/>
        <w:jc w:val="both"/>
      </w:pPr>
      <w:r>
        <w:rPr>
          <w:rFonts w:ascii="Times New Roman" w:hAnsi="Times New Roman"/>
          <w:color w:val="000000"/>
          <w:sz w:val="28"/>
          <w:szCs w:val="28"/>
          <w:lang w:val="ro-RO"/>
        </w:rPr>
        <w:t>,,c</w:t>
      </w:r>
      <w:r>
        <w:rPr>
          <w:rFonts w:ascii="Times New Roman" w:hAnsi="Times New Roman"/>
          <w:color w:val="000000"/>
          <w:sz w:val="28"/>
          <w:szCs w:val="28"/>
          <w:vertAlign w:val="superscript"/>
          <w:lang w:val="ro-RO"/>
        </w:rPr>
        <w:t>1</w:t>
      </w:r>
      <w:r>
        <w:rPr>
          <w:rFonts w:ascii="Times New Roman" w:hAnsi="Times New Roman"/>
          <w:color w:val="000000"/>
          <w:sz w:val="28"/>
          <w:szCs w:val="28"/>
          <w:lang w:val="ro-RO"/>
        </w:rPr>
        <w:t>) elaborează  și aprobă reglementări tehnice, instrucțiuni, metodologii pentru punerea în aplicare a prevederilor Codului Transporturilor Rutiere;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27, aliniatul (2), litera (c) se exclude.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36, după sintagma „Programele de transport rutier se elaborează” se completează cu sintagma „și se modifică” .</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36, litera i), după sintagma „3500 de locuitori” se completează cu sintagma „conform ultimului recensământ”.</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37, aliniatul (1), litera f), după sintagma ,,numărului de zile” se completează cu sintagma ,,și/sau regimul de deservire”.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lastRenderedPageBreak/>
        <w:t>La articolul 37 se adaugă un alineat nou cu următorul cuprins:</w:t>
      </w:r>
    </w:p>
    <w:p w:rsidR="000245D6" w:rsidRDefault="00C03142" w:rsidP="005E168C">
      <w:pPr>
        <w:pStyle w:val="Standard"/>
        <w:numPr>
          <w:ilvl w:val="0"/>
          <w:numId w:val="20"/>
        </w:numPr>
        <w:spacing w:line="254" w:lineRule="auto"/>
        <w:jc w:val="both"/>
        <w:textAlignment w:val="auto"/>
      </w:pPr>
      <w:r>
        <w:rPr>
          <w:rFonts w:ascii="Times New Roman" w:hAnsi="Times New Roman"/>
          <w:color w:val="000000"/>
          <w:sz w:val="28"/>
          <w:szCs w:val="28"/>
          <w:lang w:val="ro-RO"/>
        </w:rPr>
        <w:t xml:space="preserve">La modificarea programelor de transport rutier se va ţine cont de analiza fluxului de călători și se va stabili impactul modificărilor propuse asupra rutelor deja existente. </w:t>
      </w:r>
      <w:r>
        <w:rPr>
          <w:rFonts w:ascii="Times New Roman" w:hAnsi="Times New Roman" w:cs="Arial"/>
          <w:color w:val="000000"/>
          <w:sz w:val="28"/>
          <w:szCs w:val="28"/>
          <w:lang w:val="ro-RO"/>
        </w:rPr>
        <w:t>Analiza fluxului de călători și impactul asupra rutelor deja existente se va efectua de către Agenție în conformitate cu prevederile Regulamentului transporturilor rutiere de persoane și bagaje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 xml:space="preserve"> La Articolul 39, aliniatul (7), litera h) se exclude.</w:t>
      </w:r>
    </w:p>
    <w:p w:rsidR="000245D6" w:rsidRDefault="00C03142" w:rsidP="005E168C">
      <w:pPr>
        <w:pStyle w:val="Standard"/>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 49 lit c) după sintagma ”c) să asigure prezentarea şi plecarea în cursă” se adaugă sintagma ”din punctele inițiale”</w:t>
      </w:r>
    </w:p>
    <w:p w:rsidR="000245D6" w:rsidRDefault="00C03142" w:rsidP="005E168C">
      <w:pPr>
        <w:pStyle w:val="Standard"/>
        <w:numPr>
          <w:ilvl w:val="0"/>
          <w:numId w:val="8"/>
        </w:numPr>
        <w:jc w:val="both"/>
      </w:pPr>
      <w:r>
        <w:rPr>
          <w:rFonts w:ascii="Times New Roman" w:hAnsi="Times New Roman"/>
          <w:color w:val="000000"/>
          <w:sz w:val="28"/>
          <w:szCs w:val="28"/>
          <w:lang w:val="ro-RO"/>
        </w:rPr>
        <w:t>La art. 49 lit s)  după sintagma ”s) să asigure îmbarcarea persoanelor din localităţile unde sînt autogări numai de pe teritoriul autogărilor” se adaugă sintagma ”și stații publice sau locuri special amenajate, amplasate la o distanță mai mare de 200 m de la autogară”</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63, aliniatul (1), sintagma „Vehiculele rutiere respective vor fi echipate cu sisteme de poziţionare globală conectate la sistemul de management integrat administrat de Agenţie” se exclude.”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 xml:space="preserve"> Articolul 63, aliniatul (2) se expune în următoarea redacție,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”(2) La efectuarea transportului rutier contra cost de persoane în trafic naţional pe o distanţă mai mică de 50 km se admite transportarea persoanelor nedepăşind capacitatea maximă de îmbarcare prevăzută de reglementările în vigoare, pe o distanţă mai mare de 50 km sau în trafic internațional se admite transportarea persoanelor doar pe scaune”.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63, aliniatul (3)  se expune în următoarea redacție: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„(3) Este permisă înregistrarea în Registrul Operatorilor de transport rutier, în vederea efectuării transporturilor rutiere contra cost de persoane, doar a vehiculelor rutiere destinate prin construcție pentru transportul de persoane din fabrică sau reutilate pentru transportul de persoane în ateliere specializate de autoservice înregistrate pentru desfășurarea activității de reutil</w:t>
      </w:r>
      <w:r w:rsidR="004F308E">
        <w:rPr>
          <w:rFonts w:ascii="Times New Roman" w:hAnsi="Times New Roman"/>
          <w:color w:val="000000"/>
          <w:sz w:val="28"/>
          <w:szCs w:val="28"/>
          <w:lang w:val="ro-RO"/>
        </w:rPr>
        <w:t>ar</w:t>
      </w:r>
      <w:r>
        <w:rPr>
          <w:rFonts w:ascii="Times New Roman" w:hAnsi="Times New Roman"/>
          <w:color w:val="000000"/>
          <w:sz w:val="28"/>
          <w:szCs w:val="28"/>
          <w:lang w:val="ro-RO"/>
        </w:rPr>
        <w:t>e a vehiculelor rutiere.”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63, aliniatul (4) se exclude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64, aliniatul (2), se expune în redacție nouă:</w:t>
      </w:r>
    </w:p>
    <w:p w:rsidR="000245D6" w:rsidRDefault="00C03142" w:rsidP="005E168C">
      <w:pPr>
        <w:pStyle w:val="Standard"/>
        <w:ind w:left="72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„Biletele se vând, prin intermediul sistemelor electronice de vânzare a biletelor, conectate la Sistemul de Management Integrat pentru evidența electronică a biletelor, la casele de bilete ale autogărilor, ale operatorilor de transport rutier care deservesc rutele/cursele, la terminalele speciale şi/sau agenții de vânzare a </w:t>
      </w:r>
      <w:r>
        <w:rPr>
          <w:rFonts w:ascii="Times New Roman" w:hAnsi="Times New Roman"/>
          <w:color w:val="000000"/>
          <w:sz w:val="28"/>
          <w:szCs w:val="28"/>
          <w:lang w:val="ro-RO"/>
        </w:rPr>
        <w:lastRenderedPageBreak/>
        <w:t>biletelor, iar în lipsa acestora, biletele sînt vândute de conducătorul auto sau taxator. Costurile de dezvoltare și mentenanță a sistemelor electronice de vânzare a biletelor sunt incluse în tarifele la serviciile de transport rutier  prin servicii regulate.”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64, aliniatul (4), sintagma „vor” se substituie cu sintagma „pot”.</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73, litera d), sintagma „original” se substituie cu sintagma „copie”.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80, după aliniatul (3) se completează cu următorul aliniat nou:</w:t>
      </w:r>
    </w:p>
    <w:p w:rsidR="000245D6" w:rsidRDefault="00C03142" w:rsidP="005E168C">
      <w:pPr>
        <w:pStyle w:val="Standard"/>
        <w:ind w:left="72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 (4) Operatorul de transport rutier pentru fiecare autoturism pentru care solicită  extras din Registrul operatorilor de transport rutier trebuie să indice localitatea unde urmează să presteze serviciile în regim de taxi vehiculul dat.”</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81, după aliniatul (2) se completează cu următorul aliniat:</w:t>
      </w:r>
    </w:p>
    <w:p w:rsidR="000245D6" w:rsidRDefault="00C03142" w:rsidP="005E168C">
      <w:pPr>
        <w:pStyle w:val="Standard"/>
        <w:ind w:left="720"/>
        <w:jc w:val="both"/>
        <w:rPr>
          <w:rFonts w:ascii="Times New Roman" w:hAnsi="Times New Roman"/>
          <w:color w:val="000000"/>
          <w:sz w:val="28"/>
          <w:szCs w:val="28"/>
          <w:lang w:val="ro-RO"/>
        </w:rPr>
      </w:pPr>
      <w:r>
        <w:rPr>
          <w:rFonts w:ascii="Times New Roman" w:hAnsi="Times New Roman"/>
          <w:color w:val="000000"/>
          <w:sz w:val="28"/>
          <w:szCs w:val="28"/>
          <w:lang w:val="ro-RO"/>
        </w:rPr>
        <w:t>„(3) Deținătorii drepturilor de proprietate/operare a sistemelor (platformelor) electronice de management, plasare/recepționare a comenzilor și/sau plăților în vederea prestării serviciilor de transport rutier în regim taxi,  pot pune spre utilizare aceste sisteme pe teritoriul Republicii Moldova doar prin intermediul persoanelor juridice înregistrate în Republica Moldova, care vor admite spre conectare la aceste sisteme (platforme), în vederea recepționării comenzilor, doar a vehiculelor care dețin extras din Registrul operatorilor de transport rutier.”</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84, aliniatul (2), litera (a), sintagma „unde este înregistrată întreprinderea” se substituie cu sintagma „indicate în extrasul din Registru”.</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84, aliniatul (2), litera (b), sintagma „unde este înregistrată întreprinderea” se substituie cu sintagma „indicată în extrasul din Registru”.</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84, aliniatul (3) va avea următorul cuprins:</w:t>
      </w:r>
    </w:p>
    <w:p w:rsidR="000245D6" w:rsidRDefault="00C03142" w:rsidP="005E168C">
      <w:pPr>
        <w:pStyle w:val="Standard"/>
        <w:ind w:left="720"/>
        <w:jc w:val="both"/>
        <w:rPr>
          <w:rFonts w:ascii="Times New Roman" w:hAnsi="Times New Roman"/>
          <w:color w:val="000000"/>
          <w:sz w:val="28"/>
          <w:szCs w:val="28"/>
          <w:lang w:val="ro-RO"/>
        </w:rPr>
      </w:pPr>
      <w:r>
        <w:rPr>
          <w:rFonts w:ascii="Times New Roman" w:hAnsi="Times New Roman"/>
          <w:color w:val="000000"/>
          <w:sz w:val="28"/>
          <w:szCs w:val="28"/>
          <w:lang w:val="ro-RO"/>
        </w:rPr>
        <w:t>„3. Se interzice prestarea pe trasee fixe, prestabilite de taximetrist, a serviciilor de transport rutier în regim de taxi sau staționarea în vederea prestării permanente a unor astfel de servicii în interiorul unei localități alta decât cea înscrisă în extrasul din Registru.</w:t>
      </w:r>
    </w:p>
    <w:p w:rsidR="000245D6" w:rsidRDefault="00C03142" w:rsidP="005E168C">
      <w:pPr>
        <w:pStyle w:val="ListParagraph"/>
        <w:numPr>
          <w:ilvl w:val="0"/>
          <w:numId w:val="8"/>
        </w:numPr>
        <w:jc w:val="both"/>
      </w:pPr>
      <w:r>
        <w:rPr>
          <w:rFonts w:ascii="Times New Roman" w:hAnsi="Times New Roman"/>
          <w:color w:val="000000"/>
          <w:sz w:val="28"/>
          <w:szCs w:val="28"/>
          <w:lang w:val="ro-RO"/>
        </w:rPr>
        <w:t>La Articolul 84, după aliniatul (3</w:t>
      </w:r>
      <w:r>
        <w:rPr>
          <w:rFonts w:ascii="Times New Roman" w:hAnsi="Times New Roman"/>
          <w:color w:val="000000"/>
          <w:sz w:val="28"/>
          <w:szCs w:val="28"/>
          <w:vertAlign w:val="superscript"/>
          <w:lang w:val="ro-RO"/>
        </w:rPr>
        <w:t>1</w:t>
      </w:r>
      <w:r>
        <w:rPr>
          <w:rFonts w:ascii="Times New Roman" w:hAnsi="Times New Roman"/>
          <w:color w:val="000000"/>
          <w:sz w:val="28"/>
          <w:szCs w:val="28"/>
          <w:lang w:val="ro-RO"/>
        </w:rPr>
        <w:t>) se completează cu un aliniat nou:</w:t>
      </w:r>
    </w:p>
    <w:p w:rsidR="000245D6" w:rsidRDefault="00C03142" w:rsidP="005E168C">
      <w:pPr>
        <w:pStyle w:val="Standard"/>
        <w:ind w:left="720"/>
        <w:jc w:val="both"/>
      </w:pPr>
      <w:r>
        <w:rPr>
          <w:rFonts w:ascii="Times New Roman" w:hAnsi="Times New Roman"/>
          <w:color w:val="000000"/>
          <w:sz w:val="28"/>
          <w:szCs w:val="28"/>
          <w:lang w:val="ro-RO"/>
        </w:rPr>
        <w:t>„3</w:t>
      </w:r>
      <w:r>
        <w:rPr>
          <w:rFonts w:ascii="Times New Roman" w:hAnsi="Times New Roman"/>
          <w:color w:val="000000"/>
          <w:sz w:val="28"/>
          <w:szCs w:val="28"/>
          <w:vertAlign w:val="superscript"/>
          <w:lang w:val="ro-RO"/>
        </w:rPr>
        <w:t>2.</w:t>
      </w:r>
      <w:r>
        <w:rPr>
          <w:rFonts w:ascii="Times New Roman" w:hAnsi="Times New Roman"/>
          <w:color w:val="000000"/>
          <w:sz w:val="28"/>
          <w:szCs w:val="28"/>
          <w:lang w:val="ro-RO"/>
        </w:rPr>
        <w:t xml:space="preserve"> Constatarea caracterului fix și prestabilit al unui serviciu de transport rutier în regim de taxi ce depășește localitatea înscrisă în extrasul din Registru se efectuează prin acțiuni de monitorizare definite de Legea nr.131 privind controlul de stat asupra activității de întreprinzător, care trebuie să constate regularitatea serviciului între localitatea înscrisă în extras și altă localitate.”.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lastRenderedPageBreak/>
        <w:t>La articolul 86, aliniatul (1), sintagma „autorizate” se substituie cu sintagma „notificate”.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86, aliniatul (3) se exclude.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86, aliniatul (8), după sintagma „curselor pentru autogările respective.” se completează cu următoarea propoziție:</w:t>
      </w:r>
    </w:p>
    <w:p w:rsidR="000245D6" w:rsidRDefault="00C03142" w:rsidP="005E168C">
      <w:pPr>
        <w:pStyle w:val="Standard"/>
        <w:ind w:left="720"/>
        <w:jc w:val="both"/>
        <w:rPr>
          <w:rFonts w:ascii="Times New Roman" w:hAnsi="Times New Roman"/>
          <w:color w:val="000000"/>
          <w:sz w:val="28"/>
          <w:szCs w:val="28"/>
          <w:lang w:val="ro-RO"/>
        </w:rPr>
      </w:pPr>
      <w:r>
        <w:rPr>
          <w:rFonts w:ascii="Times New Roman" w:hAnsi="Times New Roman"/>
          <w:color w:val="000000"/>
          <w:sz w:val="28"/>
          <w:szCs w:val="28"/>
          <w:lang w:val="ro-RO"/>
        </w:rPr>
        <w:t>„Stabilirea direcțiilor prioritare nu limitează dreptul operatorilor de transport rutier de a-și alege autogările prin care vor fi deservite rutele.”</w:t>
      </w:r>
    </w:p>
    <w:p w:rsidR="000245D6" w:rsidRDefault="00C03142" w:rsidP="005E168C">
      <w:pPr>
        <w:pStyle w:val="ListParagraph"/>
        <w:numPr>
          <w:ilvl w:val="0"/>
          <w:numId w:val="8"/>
        </w:numPr>
        <w:spacing w:after="20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Articolul 87 se expune în redacție nouă:</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 (1) Pentru a putea deservi servicii regulate în trafic național autogara trebuie amenajată şi dotată cel puțin cu următoarele: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a) edificiu, care va include: casă de bilete, birou sau panou de informație, sală amenajată pentru persoanele aflate în așteptare cu capacitatea de cel puțin 10 de locuri pe scaune, dispecerat, bloc sanitar;</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b) 4 unităţi de peron de îmbarcare/debarcare;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c) parcare pentru 8 vehicule rutiere, conform normelor privind amenajarea teritoriului.</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(2)Pentru a putea deservi servicii regulate în trafic internațional autogara trebuie amenajată şi dotată cel puțin cu următoarele: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a) edificiu, care va include: casă de bilete, birou sau panou de informație, sală amenajată pentru persoanele aflate în așteptare cu capacitatea de cel puțin 20 de locuri pe scaune, dispecerat, bloc sanitar, camera mamei și copilului și camera de odihnă a șoferilor;</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b) 8 unităţi de peron de îmbarcare/debarcare;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c) cameră de bagaje;</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d) parcare pentru 14 vehicule rutiere, conform normelor privind amenajarea teritoriului.</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(3) Cerințele tehnice privind amenajarea şi dotarea minimă a autogării conform alin. (1)  și (2) sînt stabilite în Regulamentul cu privire la autogări.”</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88, aliniatul (3), litera g) se exclude.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90, aliniatul (1), se completează cu nouă literă care va avea următorul cuprins:</w:t>
      </w:r>
    </w:p>
    <w:p w:rsidR="000245D6" w:rsidRDefault="00C03142" w:rsidP="005E168C">
      <w:pPr>
        <w:pStyle w:val="Standard"/>
        <w:ind w:left="720"/>
        <w:jc w:val="both"/>
        <w:rPr>
          <w:rFonts w:ascii="Times New Roman" w:hAnsi="Times New Roman"/>
          <w:color w:val="000000"/>
          <w:sz w:val="28"/>
          <w:szCs w:val="28"/>
          <w:lang w:val="ro-RO"/>
        </w:rPr>
      </w:pPr>
      <w:r>
        <w:rPr>
          <w:rFonts w:ascii="Times New Roman" w:hAnsi="Times New Roman"/>
          <w:color w:val="000000"/>
          <w:sz w:val="28"/>
          <w:szCs w:val="28"/>
          <w:lang w:val="ro-RO"/>
        </w:rPr>
        <w:lastRenderedPageBreak/>
        <w:t>„l)să remită Agenției, în mod oficial, informația privind regularitatea deservirii rutelor de către operatorii de transport rutier incluși în programul de transport rutier de persoane”.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90, aliniatul (1), se completează cu litera m), care va avea următorul conținut:</w:t>
      </w:r>
    </w:p>
    <w:p w:rsidR="000245D6" w:rsidRDefault="00C03142" w:rsidP="005E168C">
      <w:pPr>
        <w:pStyle w:val="ListParagraph"/>
        <w:jc w:val="both"/>
        <w:rPr>
          <w:rFonts w:ascii="Times New Roman" w:hAnsi="Times New Roman"/>
          <w:color w:val="000000"/>
          <w:sz w:val="28"/>
          <w:szCs w:val="28"/>
          <w:lang w:val="ro-RO"/>
        </w:rPr>
      </w:pPr>
      <w:r>
        <w:rPr>
          <w:rFonts w:ascii="Times New Roman" w:hAnsi="Times New Roman"/>
          <w:color w:val="000000"/>
          <w:sz w:val="28"/>
          <w:szCs w:val="28"/>
          <w:lang w:val="ro-RO"/>
        </w:rPr>
        <w:t>„m) să nu utilizeze mijloacele financiare încasate de la pasageri destinate operatorilor de transport, în alte scopuri decât achitarea cu operatorii de transport care au prestat serviciile respective. Aceste mijloace financiare nu pot fi sechestrate pentru creanțe ale agentului economic care operează autogara.”</w:t>
      </w:r>
    </w:p>
    <w:p w:rsidR="000245D6" w:rsidRDefault="00C03142" w:rsidP="005E168C">
      <w:pPr>
        <w:pStyle w:val="ListParagraph"/>
        <w:numPr>
          <w:ilvl w:val="0"/>
          <w:numId w:val="8"/>
        </w:numPr>
        <w:spacing w:after="200" w:line="100" w:lineRule="atLeast"/>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La Articolul 90, aliniatul (4), sintagma „În zilele de sărbători și sfârșit de săptămână cu flux de călători sporit” se substituie cu sintagma „În zilele cu flux de călători sporit,”.</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96, se completează cu o literă nouă:</w:t>
      </w:r>
    </w:p>
    <w:p w:rsidR="008F7EF5" w:rsidRPr="005C7D29" w:rsidRDefault="008F7EF5" w:rsidP="005E168C">
      <w:pPr>
        <w:pStyle w:val="ListParagraph"/>
        <w:jc w:val="both"/>
        <w:rPr>
          <w:rFonts w:ascii="Times New Roman" w:hAnsi="Times New Roman"/>
          <w:strike/>
          <w:sz w:val="28"/>
          <w:szCs w:val="28"/>
          <w:lang w:val="ro-RO"/>
        </w:rPr>
      </w:pPr>
      <w:r w:rsidRPr="005C7D29">
        <w:rPr>
          <w:rFonts w:ascii="Times New Roman" w:hAnsi="Times New Roman"/>
          <w:sz w:val="28"/>
          <w:szCs w:val="28"/>
          <w:lang w:val="ro-RO"/>
        </w:rPr>
        <w:t>,,d) în cazul  întreprinderilor care desfășoară activitățile specificate la art. 94 alin.(1) lit. e) şi f), dețin certificat ce atestă implementarea unui Sistem de management al calității conform standardelor internaționale ISO seria 9000:</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145, aliniatul (2) va avea următorul conținut:</w:t>
      </w:r>
    </w:p>
    <w:p w:rsidR="000245D6" w:rsidRDefault="00C03142" w:rsidP="005E168C">
      <w:pPr>
        <w:pStyle w:val="Standard"/>
        <w:ind w:left="720" w:firstLine="75"/>
        <w:jc w:val="both"/>
        <w:rPr>
          <w:rFonts w:ascii="Times New Roman" w:hAnsi="Times New Roman"/>
          <w:color w:val="000000"/>
          <w:sz w:val="28"/>
          <w:szCs w:val="28"/>
          <w:lang w:val="ro-RO"/>
        </w:rPr>
      </w:pPr>
      <w:r>
        <w:rPr>
          <w:rFonts w:ascii="Times New Roman" w:hAnsi="Times New Roman"/>
          <w:color w:val="000000"/>
          <w:sz w:val="28"/>
          <w:szCs w:val="28"/>
          <w:lang w:val="ro-RO"/>
        </w:rPr>
        <w:t>„(2) Tarifele la serviciile de transport rutier prin servicii regulate în trafic raional, interraional și la serviciile de autogară sînt aprobate de către Agenţie, conform metodologiei aprobate de către organul central de specialitate.</w:t>
      </w:r>
    </w:p>
    <w:p w:rsidR="000245D6" w:rsidRDefault="00C03142" w:rsidP="005E168C">
      <w:pPr>
        <w:pStyle w:val="ListParagraph"/>
        <w:numPr>
          <w:ilvl w:val="0"/>
          <w:numId w:val="8"/>
        </w:numPr>
        <w:jc w:val="both"/>
        <w:rPr>
          <w:rFonts w:ascii="Times New Roman" w:hAnsi="Times New Roman"/>
          <w:color w:val="000000"/>
          <w:sz w:val="28"/>
          <w:szCs w:val="28"/>
          <w:lang w:val="ro-RO"/>
        </w:rPr>
      </w:pPr>
      <w:r>
        <w:rPr>
          <w:rFonts w:ascii="Times New Roman" w:hAnsi="Times New Roman"/>
          <w:color w:val="000000"/>
          <w:sz w:val="28"/>
          <w:szCs w:val="28"/>
          <w:lang w:val="ro-RO"/>
        </w:rPr>
        <w:t>La Articolul 153, aliniatul (1), litera b), după sintagma „vehiculelor rutiere” se completează cu sintagma „în trafic internațional”, iar după sintagma „prezentului cod” se completează cu sintagma  „iar pentru vehiculele rutiere în trafic național se pun în aplicare după 8 ani de la intrarea în vigoare a prezentului cod”.</w:t>
      </w:r>
    </w:p>
    <w:p w:rsidR="00FE6745" w:rsidRPr="00FE6745" w:rsidRDefault="00FE6745" w:rsidP="00EE3B5E">
      <w:pPr>
        <w:spacing w:before="240" w:after="120" w:line="22" w:lineRule="atLeast"/>
        <w:ind w:left="360"/>
        <w:contextualSpacing/>
        <w:jc w:val="both"/>
        <w:rPr>
          <w:sz w:val="26"/>
          <w:szCs w:val="26"/>
          <w:lang w:val="ro-RO"/>
        </w:rPr>
      </w:pPr>
      <w:r w:rsidRPr="00FE6745">
        <w:rPr>
          <w:b/>
          <w:sz w:val="26"/>
          <w:szCs w:val="26"/>
          <w:lang w:val="ro-RO"/>
        </w:rPr>
        <w:t xml:space="preserve">Art. VI. </w:t>
      </w:r>
      <w:r w:rsidR="00EE3B5E">
        <w:rPr>
          <w:b/>
          <w:sz w:val="26"/>
          <w:szCs w:val="26"/>
          <w:lang w:val="ro-RO"/>
        </w:rPr>
        <w:t>- (1)</w:t>
      </w:r>
      <w:r w:rsidRPr="00FE6745">
        <w:rPr>
          <w:sz w:val="26"/>
          <w:szCs w:val="26"/>
          <w:lang w:val="ro-RO"/>
        </w:rPr>
        <w:t xml:space="preserve"> Prezenta lege intră în vigoare</w:t>
      </w:r>
      <w:r>
        <w:rPr>
          <w:sz w:val="26"/>
          <w:szCs w:val="26"/>
          <w:lang w:val="ro-RO"/>
        </w:rPr>
        <w:t xml:space="preserve"> in termen de 3 luni de</w:t>
      </w:r>
      <w:r w:rsidRPr="00FE6745">
        <w:rPr>
          <w:sz w:val="26"/>
          <w:szCs w:val="26"/>
          <w:lang w:val="ro-RO"/>
        </w:rPr>
        <w:t xml:space="preserve"> la data publicării în Monitorul Oficial al Republicii Moldova.</w:t>
      </w:r>
    </w:p>
    <w:p w:rsidR="00EE3B5E" w:rsidRDefault="00EE3B5E" w:rsidP="00EE3B5E">
      <w:pPr>
        <w:tabs>
          <w:tab w:val="left" w:pos="1843"/>
        </w:tabs>
        <w:jc w:val="both"/>
        <w:rPr>
          <w:rFonts w:eastAsia="Calibri" w:cs="Times New Roman"/>
          <w:sz w:val="28"/>
          <w:szCs w:val="28"/>
          <w:lang w:val="ro-RO" w:bidi="ar-SA"/>
        </w:rPr>
      </w:pPr>
      <w:r>
        <w:rPr>
          <w:b/>
          <w:sz w:val="28"/>
          <w:szCs w:val="28"/>
          <w:lang w:val="ro-RO"/>
        </w:rPr>
        <w:t xml:space="preserve">     </w:t>
      </w:r>
      <w:r w:rsidRPr="00561893">
        <w:rPr>
          <w:sz w:val="28"/>
          <w:szCs w:val="28"/>
          <w:lang w:val="ro-RO"/>
        </w:rPr>
        <w:t xml:space="preserve"> </w:t>
      </w:r>
      <w:r w:rsidRPr="00EE3B5E">
        <w:rPr>
          <w:rFonts w:eastAsia="Calibri" w:cs="Times New Roman"/>
          <w:b/>
          <w:sz w:val="28"/>
          <w:szCs w:val="28"/>
          <w:lang w:val="ro-RO" w:bidi="ar-SA"/>
        </w:rPr>
        <w:t>(2)</w:t>
      </w:r>
      <w:r w:rsidRPr="00EE3B5E">
        <w:rPr>
          <w:rFonts w:eastAsia="Calibri" w:cs="Times New Roman"/>
          <w:sz w:val="28"/>
          <w:szCs w:val="28"/>
          <w:lang w:val="ro-RO" w:bidi="ar-SA"/>
        </w:rPr>
        <w:t xml:space="preserve"> Guvernul, în termen de </w:t>
      </w:r>
      <w:r>
        <w:rPr>
          <w:rFonts w:eastAsia="Calibri" w:cs="Times New Roman"/>
          <w:sz w:val="28"/>
          <w:szCs w:val="28"/>
          <w:lang w:val="ro-RO" w:bidi="ar-SA"/>
        </w:rPr>
        <w:t>3</w:t>
      </w:r>
      <w:r w:rsidRPr="00EE3B5E">
        <w:rPr>
          <w:rFonts w:eastAsia="Calibri" w:cs="Times New Roman"/>
          <w:sz w:val="28"/>
          <w:szCs w:val="28"/>
          <w:lang w:val="ro-RO" w:bidi="ar-SA"/>
        </w:rPr>
        <w:t xml:space="preserve"> lună de la data publicării prezentei legi va aduce actele sale normative în concordanță cu aceasta.</w:t>
      </w:r>
    </w:p>
    <w:p w:rsidR="00CA1A91" w:rsidRDefault="00CA1A91" w:rsidP="00EE3B5E">
      <w:pPr>
        <w:tabs>
          <w:tab w:val="left" w:pos="1843"/>
        </w:tabs>
        <w:jc w:val="both"/>
        <w:rPr>
          <w:rFonts w:eastAsia="Calibri" w:cs="Times New Roman"/>
          <w:sz w:val="28"/>
          <w:szCs w:val="28"/>
          <w:lang w:val="ro-RO" w:bidi="ar-SA"/>
        </w:rPr>
      </w:pPr>
    </w:p>
    <w:p w:rsidR="00CA1A91" w:rsidRPr="00CA1A91" w:rsidRDefault="00CA1A91" w:rsidP="00EE3B5E">
      <w:pPr>
        <w:tabs>
          <w:tab w:val="left" w:pos="1843"/>
        </w:tabs>
        <w:jc w:val="both"/>
        <w:rPr>
          <w:rFonts w:eastAsia="Calibri" w:cs="Times New Roman"/>
          <w:b/>
          <w:sz w:val="28"/>
          <w:szCs w:val="28"/>
          <w:lang w:val="ro-RO" w:bidi="ar-SA"/>
        </w:rPr>
      </w:pPr>
      <w:r w:rsidRPr="00CA1A91">
        <w:rPr>
          <w:rFonts w:eastAsia="Calibri" w:cs="Times New Roman"/>
          <w:b/>
          <w:sz w:val="28"/>
          <w:szCs w:val="28"/>
          <w:lang w:val="ro-RO" w:bidi="ar-SA"/>
        </w:rPr>
        <w:t>PREȘEDINTELE</w:t>
      </w:r>
      <w:r>
        <w:rPr>
          <w:rFonts w:eastAsia="Calibri" w:cs="Times New Roman"/>
          <w:b/>
          <w:sz w:val="28"/>
          <w:szCs w:val="28"/>
          <w:lang w:val="ro-RO" w:bidi="ar-SA"/>
        </w:rPr>
        <w:t xml:space="preserve">  </w:t>
      </w:r>
      <w:r w:rsidRPr="00CA1A91">
        <w:rPr>
          <w:rFonts w:eastAsia="Calibri" w:cs="Times New Roman"/>
          <w:b/>
          <w:sz w:val="28"/>
          <w:szCs w:val="28"/>
          <w:lang w:val="ro-RO" w:bidi="ar-SA"/>
        </w:rPr>
        <w:t xml:space="preserve"> PARLAMENTULUI </w:t>
      </w:r>
      <w:r w:rsidRPr="00CA1A91">
        <w:rPr>
          <w:rFonts w:eastAsia="Calibri" w:cs="Times New Roman"/>
          <w:b/>
          <w:sz w:val="28"/>
          <w:szCs w:val="28"/>
          <w:lang w:val="ro-RO" w:bidi="ar-SA"/>
        </w:rPr>
        <w:tab/>
      </w:r>
    </w:p>
    <w:p w:rsidR="00FE6745" w:rsidRDefault="00FE6745"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Default="00032B24" w:rsidP="00FE6745">
      <w:pPr>
        <w:jc w:val="both"/>
        <w:rPr>
          <w:rFonts w:eastAsia="Calibri" w:cs="Times New Roman"/>
          <w:sz w:val="28"/>
          <w:szCs w:val="28"/>
          <w:lang w:val="ro-RO" w:bidi="ar-SA"/>
        </w:rPr>
      </w:pPr>
    </w:p>
    <w:p w:rsidR="00032B24" w:rsidRPr="001578F9" w:rsidRDefault="00032B24" w:rsidP="00032B24">
      <w:pPr>
        <w:rPr>
          <w:rFonts w:cs="Times New Roman"/>
          <w:sz w:val="28"/>
          <w:szCs w:val="28"/>
          <w:lang w:val="en-US"/>
        </w:rPr>
      </w:pPr>
    </w:p>
    <w:p w:rsidR="00032B24" w:rsidRPr="001578F9" w:rsidRDefault="00032B24" w:rsidP="00032B24">
      <w:pPr>
        <w:jc w:val="center"/>
        <w:rPr>
          <w:rFonts w:cs="Times New Roman"/>
          <w:b/>
          <w:sz w:val="28"/>
          <w:szCs w:val="28"/>
          <w:lang w:val="en-US"/>
        </w:rPr>
      </w:pPr>
      <w:r w:rsidRPr="001578F9">
        <w:rPr>
          <w:rFonts w:cs="Times New Roman"/>
          <w:b/>
          <w:sz w:val="28"/>
          <w:szCs w:val="28"/>
          <w:lang w:val="en-US"/>
        </w:rPr>
        <w:t>NOTA INFORMATIVĂ</w:t>
      </w:r>
    </w:p>
    <w:p w:rsidR="00032B24" w:rsidRPr="003415F5" w:rsidRDefault="00032B24" w:rsidP="00032B24">
      <w:pPr>
        <w:pStyle w:val="Standard"/>
        <w:jc w:val="center"/>
        <w:rPr>
          <w:rFonts w:ascii="Times New Roman" w:hAnsi="Times New Roman"/>
          <w:b/>
          <w:color w:val="000000"/>
          <w:sz w:val="28"/>
          <w:szCs w:val="28"/>
          <w:lang w:val="ro-RO"/>
        </w:rPr>
      </w:pPr>
      <w:bookmarkStart w:id="0" w:name="_Hlk51837784"/>
      <w:r>
        <w:rPr>
          <w:rFonts w:ascii="Times New Roman" w:hAnsi="Times New Roman"/>
          <w:b/>
          <w:color w:val="000000"/>
          <w:sz w:val="28"/>
          <w:szCs w:val="28"/>
          <w:lang w:val="ro-RO"/>
        </w:rPr>
        <w:t xml:space="preserve">la proiectul de lege </w:t>
      </w:r>
      <w:r w:rsidRPr="003415F5">
        <w:rPr>
          <w:rFonts w:ascii="Times New Roman" w:hAnsi="Times New Roman"/>
          <w:b/>
          <w:color w:val="000000"/>
          <w:sz w:val="28"/>
          <w:szCs w:val="28"/>
          <w:lang w:val="ro-RO"/>
        </w:rPr>
        <w:t xml:space="preserve">pentru modificarea </w:t>
      </w:r>
      <w:r>
        <w:rPr>
          <w:rFonts w:ascii="Times New Roman" w:hAnsi="Times New Roman"/>
          <w:b/>
          <w:color w:val="000000"/>
          <w:sz w:val="28"/>
          <w:szCs w:val="28"/>
          <w:lang w:val="ro-RO"/>
        </w:rPr>
        <w:t xml:space="preserve">și </w:t>
      </w:r>
      <w:r w:rsidRPr="003415F5">
        <w:rPr>
          <w:rFonts w:ascii="Times New Roman" w:hAnsi="Times New Roman"/>
          <w:b/>
          <w:color w:val="000000"/>
          <w:sz w:val="28"/>
          <w:szCs w:val="28"/>
          <w:lang w:val="ro-RO"/>
        </w:rPr>
        <w:t>completarea unor acte legislative</w:t>
      </w:r>
      <w:bookmarkEnd w:id="0"/>
    </w:p>
    <w:p w:rsidR="00032B24" w:rsidRPr="00447A29" w:rsidRDefault="00032B24" w:rsidP="00032B24">
      <w:pPr>
        <w:jc w:val="both"/>
        <w:rPr>
          <w:rFonts w:cs="Times New Roman"/>
          <w:sz w:val="28"/>
          <w:szCs w:val="28"/>
          <w:lang w:val="en-US"/>
        </w:rPr>
      </w:pPr>
      <w:r w:rsidRPr="00447A29">
        <w:rPr>
          <w:rFonts w:cs="Times New Roman"/>
          <w:sz w:val="28"/>
          <w:szCs w:val="28"/>
          <w:lang w:val="en-US"/>
        </w:rPr>
        <w:tab/>
      </w:r>
    </w:p>
    <w:p w:rsidR="00032B24" w:rsidRPr="00447A29" w:rsidRDefault="00032B24" w:rsidP="00032B24">
      <w:pPr>
        <w:jc w:val="both"/>
        <w:rPr>
          <w:rFonts w:cs="Times New Roman"/>
          <w:sz w:val="28"/>
          <w:szCs w:val="28"/>
          <w:lang w:val="en-US"/>
        </w:rPr>
      </w:pPr>
    </w:p>
    <w:p w:rsidR="00032B24" w:rsidRDefault="00032B24" w:rsidP="00032B24">
      <w:pPr>
        <w:jc w:val="both"/>
        <w:rPr>
          <w:rFonts w:cs="Times New Roman"/>
          <w:sz w:val="28"/>
          <w:szCs w:val="28"/>
          <w:lang w:val="ro-RO"/>
        </w:rPr>
      </w:pPr>
      <w:r>
        <w:rPr>
          <w:rFonts w:cs="Times New Roman"/>
          <w:sz w:val="28"/>
          <w:szCs w:val="28"/>
          <w:lang w:val="ro-RO"/>
        </w:rPr>
        <w:t xml:space="preserve">Proiectul de </w:t>
      </w:r>
      <w:r w:rsidRPr="00447A29">
        <w:rPr>
          <w:rFonts w:cs="Times New Roman"/>
          <w:sz w:val="28"/>
          <w:szCs w:val="28"/>
          <w:lang w:val="ro-RO"/>
        </w:rPr>
        <w:t xml:space="preserve">Lege </w:t>
      </w:r>
      <w:r w:rsidRPr="00447A29">
        <w:rPr>
          <w:color w:val="000000"/>
          <w:sz w:val="28"/>
          <w:szCs w:val="28"/>
          <w:lang w:val="ro-RO"/>
        </w:rPr>
        <w:t>pentru modificarea și completarea unor acte legislative</w:t>
      </w:r>
      <w:r>
        <w:rPr>
          <w:color w:val="000000"/>
          <w:sz w:val="28"/>
          <w:szCs w:val="28"/>
          <w:lang w:val="ro-RO"/>
        </w:rPr>
        <w:t>,</w:t>
      </w:r>
      <w:r>
        <w:rPr>
          <w:rFonts w:cs="Times New Roman"/>
          <w:sz w:val="28"/>
          <w:szCs w:val="28"/>
          <w:lang w:val="ro-RO"/>
        </w:rPr>
        <w:t xml:space="preserve"> vine să îmbunătățească cadrul legislativ din domeniul transporturilor rutiere. Mai multe lacune și incertitudini în cadrul legal actual au fost semnalate de către Ministerul Economiei și Infrastructurii și de către operatorii de transport.</w:t>
      </w:r>
    </w:p>
    <w:p w:rsidR="00032B24" w:rsidRDefault="00032B24" w:rsidP="00032B24">
      <w:pPr>
        <w:jc w:val="both"/>
        <w:rPr>
          <w:rFonts w:cs="Times New Roman"/>
          <w:sz w:val="28"/>
          <w:szCs w:val="28"/>
          <w:lang w:val="ro-RO"/>
        </w:rPr>
      </w:pPr>
      <w:r>
        <w:rPr>
          <w:rFonts w:cs="Times New Roman"/>
          <w:sz w:val="28"/>
          <w:szCs w:val="28"/>
          <w:lang w:val="ro-RO"/>
        </w:rPr>
        <w:tab/>
        <w:t>Proiectul dat este elaborat ținând cont de compromisul atins de către Ministerul Economiei și Infrastructurii și Asociațiile Patronale din domeniul transportului rutier.</w:t>
      </w:r>
    </w:p>
    <w:p w:rsidR="00032B24" w:rsidRDefault="00032B24" w:rsidP="00032B24">
      <w:pPr>
        <w:jc w:val="both"/>
        <w:rPr>
          <w:rFonts w:cs="Times New Roman"/>
          <w:sz w:val="28"/>
          <w:szCs w:val="28"/>
          <w:lang w:val="ro-RO"/>
        </w:rPr>
      </w:pPr>
      <w:r>
        <w:rPr>
          <w:rFonts w:cs="Times New Roman"/>
          <w:sz w:val="28"/>
          <w:szCs w:val="28"/>
          <w:lang w:val="ro-RO"/>
        </w:rPr>
        <w:tab/>
        <w:t xml:space="preserve">O problemă majoră a ramurii transporturilor rutiere este cota alarmantă a operațiunilor de transport din economia tenebră. Prin proiectul de lege înaintat se propune, la Codul Contravențional, separarea componențelor de contravenție din domeniul transportului ilicit și cele comise de operatorii de transport legali în cadrul activității sale. Astfel, componențele de contravenție ce constituie transportul ilicit sânt prevăzute într-un articol nou 263-2 plasat în capitolul activităților ilicite de întreprinzător, iar contravențiile </w:t>
      </w:r>
      <w:proofErr w:type="spellStart"/>
      <w:r>
        <w:rPr>
          <w:rFonts w:cs="Times New Roman"/>
          <w:sz w:val="28"/>
          <w:szCs w:val="28"/>
          <w:lang w:val="ro-RO"/>
        </w:rPr>
        <w:t>savârșite</w:t>
      </w:r>
      <w:proofErr w:type="spellEnd"/>
      <w:r>
        <w:rPr>
          <w:rFonts w:cs="Times New Roman"/>
          <w:sz w:val="28"/>
          <w:szCs w:val="28"/>
          <w:lang w:val="ro-RO"/>
        </w:rPr>
        <w:t xml:space="preserve"> de operatorii de transport legal înregistrați se regăsesc în redacția noua a </w:t>
      </w:r>
      <w:proofErr w:type="spellStart"/>
      <w:r>
        <w:rPr>
          <w:rFonts w:cs="Times New Roman"/>
          <w:sz w:val="28"/>
          <w:szCs w:val="28"/>
          <w:lang w:val="ro-RO"/>
        </w:rPr>
        <w:t>art</w:t>
      </w:r>
      <w:proofErr w:type="spellEnd"/>
      <w:r>
        <w:rPr>
          <w:rFonts w:cs="Times New Roman"/>
          <w:sz w:val="28"/>
          <w:szCs w:val="28"/>
          <w:lang w:val="ro-RO"/>
        </w:rPr>
        <w:t xml:space="preserve"> 197 în capitolul ce conține contravențiile în domeniul transportului.</w:t>
      </w:r>
    </w:p>
    <w:p w:rsidR="00032B24" w:rsidRDefault="00032B24" w:rsidP="00032B24">
      <w:pPr>
        <w:jc w:val="both"/>
        <w:rPr>
          <w:rFonts w:cs="Times New Roman"/>
          <w:sz w:val="28"/>
          <w:szCs w:val="28"/>
          <w:lang w:val="ro-RO"/>
        </w:rPr>
      </w:pPr>
      <w:r>
        <w:rPr>
          <w:rFonts w:cs="Times New Roman"/>
          <w:sz w:val="28"/>
          <w:szCs w:val="28"/>
          <w:lang w:val="ro-RO"/>
        </w:rPr>
        <w:tab/>
        <w:t>Prin proiectul de lege înaintat se propune reglementarea mai exactă a măsurii de interzicere a exploatării unității de transport prin ridicarea plăcuțelor de înmatriculare și certificatului de înregistrare. Astfel este reglementată separat ridicarea plăcuțelor cu numărul de înmatriculare și a certificatului de înregistrare  ca formă a măsurilor asiguratorii și ca sancțiune contravențională. Aplicarea unei astfel de sancțiuni se propune a fi aplicată doar pentru săvârșirea contravențiilor de transport ilicit, iar termenul unei asemenea sancțiuni se propune de a fi gradual în dependență de pericolul social al faptei ilicite. Astfel, dacă în prezent ridicarea plăcuțelor cu numărul de înmatriculare se aplica pe un termen de 6 luni, prin proiectul de lege se propune de a stabili termene diferite- de 3 luni, 4 luni, 6 luni.</w:t>
      </w:r>
    </w:p>
    <w:p w:rsidR="00032B24" w:rsidRDefault="00032B24" w:rsidP="00032B24">
      <w:pPr>
        <w:jc w:val="both"/>
        <w:rPr>
          <w:rFonts w:cs="Times New Roman"/>
          <w:sz w:val="28"/>
          <w:szCs w:val="28"/>
          <w:lang w:val="ro-RO"/>
        </w:rPr>
      </w:pPr>
      <w:r>
        <w:rPr>
          <w:rFonts w:cs="Times New Roman"/>
          <w:sz w:val="28"/>
          <w:szCs w:val="28"/>
          <w:lang w:val="ro-RO"/>
        </w:rPr>
        <w:tab/>
      </w:r>
      <w:proofErr w:type="spellStart"/>
      <w:r>
        <w:rPr>
          <w:rFonts w:cs="Times New Roman"/>
          <w:sz w:val="28"/>
          <w:szCs w:val="28"/>
          <w:lang w:val="ro-RO"/>
        </w:rPr>
        <w:t>Deasemenea</w:t>
      </w:r>
      <w:proofErr w:type="spellEnd"/>
      <w:r>
        <w:rPr>
          <w:rFonts w:cs="Times New Roman"/>
          <w:sz w:val="28"/>
          <w:szCs w:val="28"/>
          <w:lang w:val="ro-RO"/>
        </w:rPr>
        <w:t xml:space="preserve"> prin modificarea concomitentă a Codului Contravențional și al Codului Transporturilor Rutiere se propune reglementarea mai exactă a unui din aspectele importante al operațiunilor de transport de persoane- transportul în picioare. Nereglementarea acestui aspect are o influență negativă asupra securității circulației </w:t>
      </w:r>
      <w:r>
        <w:rPr>
          <w:rFonts w:cs="Times New Roman"/>
          <w:sz w:val="28"/>
          <w:szCs w:val="28"/>
          <w:lang w:val="ro-RO"/>
        </w:rPr>
        <w:lastRenderedPageBreak/>
        <w:t xml:space="preserve">rutiere. Astfel prin Codul Contravențional se propune să fie prevăzută o contravenție </w:t>
      </w:r>
      <w:proofErr w:type="spellStart"/>
      <w:r>
        <w:rPr>
          <w:rFonts w:cs="Times New Roman"/>
          <w:sz w:val="28"/>
          <w:szCs w:val="28"/>
          <w:lang w:val="ro-RO"/>
        </w:rPr>
        <w:t>separată-</w:t>
      </w:r>
      <w:proofErr w:type="spellEnd"/>
      <w:r>
        <w:rPr>
          <w:rFonts w:cs="Times New Roman"/>
          <w:sz w:val="28"/>
          <w:szCs w:val="28"/>
          <w:lang w:val="ro-RO"/>
        </w:rPr>
        <w:t xml:space="preserve"> </w:t>
      </w:r>
      <w:proofErr w:type="spellStart"/>
      <w:r>
        <w:rPr>
          <w:rFonts w:cs="Times New Roman"/>
          <w:sz w:val="28"/>
          <w:szCs w:val="28"/>
          <w:lang w:val="ro-RO"/>
        </w:rPr>
        <w:t>art</w:t>
      </w:r>
      <w:proofErr w:type="spellEnd"/>
      <w:r>
        <w:rPr>
          <w:rFonts w:cs="Times New Roman"/>
          <w:sz w:val="28"/>
          <w:szCs w:val="28"/>
          <w:lang w:val="ro-RO"/>
        </w:rPr>
        <w:t xml:space="preserve"> 240-1 </w:t>
      </w:r>
      <w:proofErr w:type="spellStart"/>
      <w:r>
        <w:rPr>
          <w:rFonts w:cs="Times New Roman"/>
          <w:sz w:val="28"/>
          <w:szCs w:val="28"/>
          <w:lang w:val="ro-RO"/>
        </w:rPr>
        <w:t>nerespectarearea</w:t>
      </w:r>
      <w:proofErr w:type="spellEnd"/>
      <w:r>
        <w:rPr>
          <w:rFonts w:cs="Times New Roman"/>
          <w:sz w:val="28"/>
          <w:szCs w:val="28"/>
          <w:lang w:val="ro-RO"/>
        </w:rPr>
        <w:t xml:space="preserve"> capacității maxime de îmbarcare în transportul autorizat de persoane. Iar prin modificările aduse la Codul transporturilor rutiere se dă noțiunea de capacitate maximă de îmbarcare, se prevede că această mărime maximă se stabilește prin reglementări tehnice, și totodată se propune ca organul central de specialitate să dispună de dreptul de a adopta reglementări tehnice în domeniu.</w:t>
      </w:r>
    </w:p>
    <w:p w:rsidR="00032B24" w:rsidRDefault="00032B24" w:rsidP="00032B24">
      <w:pPr>
        <w:jc w:val="both"/>
        <w:rPr>
          <w:rFonts w:cs="Times New Roman"/>
          <w:sz w:val="28"/>
          <w:szCs w:val="28"/>
          <w:lang w:val="ro-RO"/>
        </w:rPr>
      </w:pPr>
      <w:r>
        <w:rPr>
          <w:rFonts w:cs="Times New Roman"/>
          <w:sz w:val="28"/>
          <w:szCs w:val="28"/>
          <w:lang w:val="ro-RO"/>
        </w:rPr>
        <w:tab/>
        <w:t>O altă problemă care nu dispune de reglementare în prezent este reutilarea unităților de transport. În acest sens se propun modificări la Legea privind siguranța traficului rutier nr. 131/2007 și la Codul transporturilor rutiere (Legea nr. 150/2014). În majoritatea țărilor Uniunii Europene și Comunității Statelor Independente unitățile de transport se supun anumitor procese de transformare care duc la schimbarea esențială sau neesențială a parametrilor tehnici inițiali. În fiecare țară există reglementări tehnice privind procesul de reutilare a autovehiculelor. Republica Moldova a rămas în urma unor astfel de reglementări și a aplicat până în prezent metoda ”a interzice- a permite” fără a reglementa prin normative tehnice acest proces. Prin proiectul de lege propus aliniem Republica Moldova la practicile internaționale. Proiectul prevede că organul central de specialitate dispune de dreptul de a adopta reglementări tehnice, întreprinderile care vor efectua lucrări de reutilare urmează să obțină autorizația de la ANTA, iar una din condițiile autorizării este dispunerea de certificat ISO seria 9000. Astfel procesul de reutilare nu se mai reglementează prin obținerea unor permisiuni de la persoane și instituții care nu dispun de calificare tehnică în domeniu, dar se va efectua de companii specializate, certificate și autorizate.</w:t>
      </w:r>
    </w:p>
    <w:p w:rsidR="00032B24" w:rsidRDefault="00032B24" w:rsidP="00032B24">
      <w:pPr>
        <w:jc w:val="both"/>
        <w:rPr>
          <w:rFonts w:cs="Times New Roman"/>
          <w:sz w:val="28"/>
          <w:szCs w:val="28"/>
          <w:lang w:val="ro-RO"/>
        </w:rPr>
      </w:pPr>
      <w:r>
        <w:rPr>
          <w:rFonts w:cs="Times New Roman"/>
          <w:sz w:val="28"/>
          <w:szCs w:val="28"/>
          <w:lang w:val="ro-RO"/>
        </w:rPr>
        <w:tab/>
        <w:t>Un subiect special al proiectului înaintat este legat de transportul în regim taxi. În prezent acest tip de transporturi înregistrează o evoluție haotică, inclusiv prin trecerea unor activități în economia tenebră. Reglementările propuse nu impun anumite restricții, dar aduc o reglementare mai exactă a întregului proces de transportare în regim taxi, care ar permite autorităților statale să dispună de suficientă informație și suficiente pârghii pentru a reacționa în cazul unor operațiuni de transport ilegale, fraude fiscale etc. Se propune și reglementarea activității companiilor care prestează servicii digitale în domeniul taximetriei, astfel încât să fie posibilă măsurarea volumului serviciilor prestate de către autoritățile fiscale.</w:t>
      </w:r>
    </w:p>
    <w:p w:rsidR="00032B24" w:rsidRDefault="00032B24" w:rsidP="00032B24">
      <w:pPr>
        <w:jc w:val="both"/>
        <w:rPr>
          <w:rFonts w:cs="Times New Roman"/>
          <w:sz w:val="28"/>
          <w:szCs w:val="28"/>
          <w:lang w:val="ro-RO"/>
        </w:rPr>
      </w:pPr>
      <w:r>
        <w:rPr>
          <w:rFonts w:cs="Times New Roman"/>
          <w:sz w:val="28"/>
          <w:szCs w:val="28"/>
          <w:lang w:val="ro-RO"/>
        </w:rPr>
        <w:tab/>
        <w:t xml:space="preserve">Prin proiectul de lege sus-numit se aduce un cadru normativ nou în domeniul serviciilor de autogară. Astfel se conturează că autogările ca subiecți speciali în operațiunile de transport prestează un serviciu operatorilor de transport. Se </w:t>
      </w:r>
      <w:proofErr w:type="spellStart"/>
      <w:r>
        <w:rPr>
          <w:rFonts w:cs="Times New Roman"/>
          <w:sz w:val="28"/>
          <w:szCs w:val="28"/>
          <w:lang w:val="ro-RO"/>
        </w:rPr>
        <w:t>întroduc</w:t>
      </w:r>
      <w:proofErr w:type="spellEnd"/>
      <w:r>
        <w:rPr>
          <w:rFonts w:cs="Times New Roman"/>
          <w:sz w:val="28"/>
          <w:szCs w:val="28"/>
          <w:lang w:val="ro-RO"/>
        </w:rPr>
        <w:t xml:space="preserve"> pârghii noi menite să dezvolte concurența loială între companiile ce prestează servicii de autogară. </w:t>
      </w:r>
      <w:proofErr w:type="spellStart"/>
      <w:r>
        <w:rPr>
          <w:rFonts w:cs="Times New Roman"/>
          <w:sz w:val="28"/>
          <w:szCs w:val="28"/>
          <w:lang w:val="ro-RO"/>
        </w:rPr>
        <w:t>Deasemenea</w:t>
      </w:r>
      <w:proofErr w:type="spellEnd"/>
      <w:r>
        <w:rPr>
          <w:rFonts w:cs="Times New Roman"/>
          <w:sz w:val="28"/>
          <w:szCs w:val="28"/>
          <w:lang w:val="ro-RO"/>
        </w:rPr>
        <w:t xml:space="preserve"> au fost excluse prevederile ce ofereau autogărilor un statut privilegiat cu unele elemente de autoritate de stat. Modificările propuse referitoare la autogări țin cont de drepturile fundamentale ale cetățenilor cum ar fi libertatea de circulație, dreptul de ași alege liber un serviciu de care are nevoie etc, de drepturile agenților economici fie gări, fie operatori de transport și de practica și experiența Uniunii Europene.</w:t>
      </w:r>
    </w:p>
    <w:p w:rsidR="00032B24" w:rsidRDefault="00032B24" w:rsidP="00032B24">
      <w:pPr>
        <w:jc w:val="both"/>
        <w:rPr>
          <w:rFonts w:cs="Times New Roman"/>
          <w:sz w:val="28"/>
          <w:szCs w:val="28"/>
          <w:lang w:val="ro-RO"/>
        </w:rPr>
      </w:pPr>
      <w:r>
        <w:rPr>
          <w:rFonts w:cs="Times New Roman"/>
          <w:sz w:val="28"/>
          <w:szCs w:val="28"/>
          <w:lang w:val="ro-RO"/>
        </w:rPr>
        <w:lastRenderedPageBreak/>
        <w:tab/>
        <w:t>Un subiect important al acestui proiect de lege este depolitizarea tarifelor în domeniul transporturilor de persoane. Propunem ca competența de stabilire a tarifelor să fie transferată la ANTA.</w:t>
      </w:r>
    </w:p>
    <w:p w:rsidR="00032B24" w:rsidRDefault="00032B24" w:rsidP="00032B24">
      <w:pPr>
        <w:jc w:val="both"/>
        <w:rPr>
          <w:rFonts w:cs="Times New Roman"/>
          <w:sz w:val="28"/>
          <w:szCs w:val="28"/>
          <w:lang w:val="ro-RO"/>
        </w:rPr>
      </w:pPr>
      <w:r>
        <w:rPr>
          <w:rFonts w:cs="Times New Roman"/>
          <w:sz w:val="28"/>
          <w:szCs w:val="28"/>
          <w:lang w:val="ro-RO"/>
        </w:rPr>
        <w:tab/>
        <w:t>Modificările la Codul Transporturilor Rutiere conțin și unele completări de ordin redacțional și de concretizare în scopul reducerii cazurilor de interpretări contradictoriii, precum și excluderea unor prevederi care contravin practicii internaționale din domeniu.</w:t>
      </w:r>
    </w:p>
    <w:p w:rsidR="00032B24" w:rsidRDefault="00032B24" w:rsidP="00032B24">
      <w:pPr>
        <w:jc w:val="both"/>
        <w:rPr>
          <w:rFonts w:cs="Times New Roman"/>
          <w:sz w:val="28"/>
          <w:szCs w:val="28"/>
          <w:lang w:val="ro-RO"/>
        </w:rPr>
      </w:pPr>
      <w:r>
        <w:rPr>
          <w:rFonts w:cs="Times New Roman"/>
          <w:sz w:val="28"/>
          <w:szCs w:val="28"/>
          <w:lang w:val="ro-RO"/>
        </w:rPr>
        <w:tab/>
        <w:t xml:space="preserve">Asigurarea răspunderii transportatorilor față de pasageri </w:t>
      </w:r>
      <w:proofErr w:type="spellStart"/>
      <w:r>
        <w:rPr>
          <w:rFonts w:cs="Times New Roman"/>
          <w:sz w:val="28"/>
          <w:szCs w:val="28"/>
          <w:lang w:val="ro-RO"/>
        </w:rPr>
        <w:t>deasemenea</w:t>
      </w:r>
      <w:proofErr w:type="spellEnd"/>
      <w:r>
        <w:rPr>
          <w:rFonts w:cs="Times New Roman"/>
          <w:sz w:val="28"/>
          <w:szCs w:val="28"/>
          <w:lang w:val="ro-RO"/>
        </w:rPr>
        <w:t xml:space="preserve"> constituie obiectul proiectului înaintat. Propunem ca mărimea </w:t>
      </w:r>
      <w:proofErr w:type="spellStart"/>
      <w:r>
        <w:rPr>
          <w:rFonts w:cs="Times New Roman"/>
          <w:sz w:val="28"/>
          <w:szCs w:val="28"/>
          <w:lang w:val="ro-RO"/>
        </w:rPr>
        <w:t>poiliței</w:t>
      </w:r>
      <w:proofErr w:type="spellEnd"/>
      <w:r>
        <w:rPr>
          <w:rFonts w:cs="Times New Roman"/>
          <w:sz w:val="28"/>
          <w:szCs w:val="28"/>
          <w:lang w:val="ro-RO"/>
        </w:rPr>
        <w:t xml:space="preserve"> de asigurare să fie stabilită prin negocierea părților, față de cum este în prezent, această mărime fiind stabilită ca până la 1% din volumul </w:t>
      </w:r>
      <w:proofErr w:type="spellStart"/>
      <w:r>
        <w:rPr>
          <w:rFonts w:cs="Times New Roman"/>
          <w:sz w:val="28"/>
          <w:szCs w:val="28"/>
          <w:lang w:val="ro-RO"/>
        </w:rPr>
        <w:t>incasărilor</w:t>
      </w:r>
      <w:proofErr w:type="spellEnd"/>
      <w:r>
        <w:rPr>
          <w:rFonts w:cs="Times New Roman"/>
          <w:sz w:val="28"/>
          <w:szCs w:val="28"/>
          <w:lang w:val="ro-RO"/>
        </w:rPr>
        <w:t>. În acest sens sânt propuse modificări la Legea cu privire la asigurarea obligatorie de răspundere civilă a transportatorilor față de călători (1553/1998).</w:t>
      </w:r>
    </w:p>
    <w:p w:rsidR="00032B24" w:rsidRDefault="00032B24" w:rsidP="00032B24">
      <w:pPr>
        <w:jc w:val="both"/>
        <w:rPr>
          <w:rFonts w:cs="Times New Roman"/>
          <w:sz w:val="28"/>
          <w:szCs w:val="28"/>
          <w:lang w:val="ro-RO"/>
        </w:rPr>
      </w:pPr>
      <w:r>
        <w:rPr>
          <w:rFonts w:cs="Times New Roman"/>
          <w:sz w:val="28"/>
          <w:szCs w:val="28"/>
          <w:lang w:val="ro-RO"/>
        </w:rPr>
        <w:tab/>
      </w:r>
    </w:p>
    <w:p w:rsidR="00032B24" w:rsidRDefault="00032B24" w:rsidP="00032B24">
      <w:pPr>
        <w:jc w:val="both"/>
        <w:rPr>
          <w:rFonts w:cs="Times New Roman"/>
          <w:sz w:val="28"/>
          <w:szCs w:val="28"/>
          <w:lang w:val="ro-RO"/>
        </w:rPr>
      </w:pPr>
      <w:r>
        <w:rPr>
          <w:rFonts w:cs="Times New Roman"/>
          <w:sz w:val="28"/>
          <w:szCs w:val="28"/>
          <w:lang w:val="ro-RO"/>
        </w:rPr>
        <w:tab/>
        <w:t xml:space="preserve">Proiectul de lege înaintat va contribui substanțial la dezvoltarea durabilă a ramurii transporturilor rutiere, </w:t>
      </w:r>
      <w:proofErr w:type="spellStart"/>
      <w:r>
        <w:rPr>
          <w:rFonts w:cs="Times New Roman"/>
          <w:sz w:val="28"/>
          <w:szCs w:val="28"/>
          <w:lang w:val="ro-RO"/>
        </w:rPr>
        <w:t>deaceea</w:t>
      </w:r>
      <w:proofErr w:type="spellEnd"/>
      <w:r>
        <w:rPr>
          <w:rFonts w:cs="Times New Roman"/>
          <w:sz w:val="28"/>
          <w:szCs w:val="28"/>
          <w:lang w:val="ro-RO"/>
        </w:rPr>
        <w:t xml:space="preserve"> solicităm Plenului Parlamentului Republicii Moldova să susțină acest proiect.</w:t>
      </w:r>
    </w:p>
    <w:p w:rsidR="00032B24" w:rsidRDefault="00032B24" w:rsidP="00032B24">
      <w:pPr>
        <w:jc w:val="both"/>
        <w:rPr>
          <w:rFonts w:cs="Times New Roman"/>
          <w:sz w:val="28"/>
          <w:szCs w:val="28"/>
          <w:lang w:val="ro-RO"/>
        </w:rPr>
      </w:pPr>
    </w:p>
    <w:p w:rsidR="00032B24" w:rsidRPr="00E24806" w:rsidRDefault="00032B24" w:rsidP="00032B24">
      <w:pPr>
        <w:jc w:val="both"/>
        <w:rPr>
          <w:rFonts w:cs="Times New Roman"/>
          <w:b/>
          <w:sz w:val="28"/>
          <w:szCs w:val="28"/>
          <w:lang w:val="ro-RO"/>
        </w:rPr>
      </w:pPr>
      <w:r>
        <w:rPr>
          <w:rFonts w:cs="Times New Roman"/>
          <w:b/>
          <w:sz w:val="28"/>
          <w:szCs w:val="28"/>
          <w:lang w:val="ro-RO"/>
        </w:rPr>
        <w:t xml:space="preserve">        </w:t>
      </w:r>
      <w:bookmarkStart w:id="1" w:name="_GoBack"/>
      <w:bookmarkEnd w:id="1"/>
      <w:r w:rsidRPr="00E24806">
        <w:rPr>
          <w:rFonts w:cs="Times New Roman"/>
          <w:b/>
          <w:sz w:val="28"/>
          <w:szCs w:val="28"/>
          <w:lang w:val="ro-RO"/>
        </w:rPr>
        <w:t>Deputa</w:t>
      </w:r>
      <w:r>
        <w:rPr>
          <w:rFonts w:cs="Times New Roman"/>
          <w:b/>
          <w:sz w:val="28"/>
          <w:szCs w:val="28"/>
          <w:lang w:val="ro-RO"/>
        </w:rPr>
        <w:t>ț</w:t>
      </w:r>
      <w:r w:rsidRPr="00E24806">
        <w:rPr>
          <w:rFonts w:cs="Times New Roman"/>
          <w:b/>
          <w:sz w:val="28"/>
          <w:szCs w:val="28"/>
          <w:lang w:val="ro-RO"/>
        </w:rPr>
        <w:t>i</w:t>
      </w:r>
    </w:p>
    <w:p w:rsidR="00032B24" w:rsidRPr="00EE3B5E" w:rsidRDefault="00032B24" w:rsidP="00FE6745">
      <w:pPr>
        <w:jc w:val="both"/>
        <w:rPr>
          <w:rFonts w:eastAsia="Calibri" w:cs="Times New Roman"/>
          <w:sz w:val="28"/>
          <w:szCs w:val="28"/>
          <w:lang w:val="ro-RO" w:bidi="ar-SA"/>
        </w:rPr>
      </w:pPr>
    </w:p>
    <w:p w:rsidR="000245D6" w:rsidRDefault="000245D6" w:rsidP="005E168C">
      <w:pPr>
        <w:pStyle w:val="Standard"/>
        <w:jc w:val="both"/>
        <w:rPr>
          <w:rFonts w:ascii="Times New Roman" w:hAnsi="Times New Roman"/>
          <w:color w:val="000000"/>
          <w:sz w:val="28"/>
          <w:szCs w:val="28"/>
          <w:lang w:val="ro-RO"/>
        </w:rPr>
      </w:pPr>
    </w:p>
    <w:sectPr w:rsidR="000245D6" w:rsidSect="004E49D1">
      <w:footerReference w:type="default" r:id="rId7"/>
      <w:pgSz w:w="12240" w:h="15840"/>
      <w:pgMar w:top="1134" w:right="850" w:bottom="1134"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5E7" w:rsidRDefault="000535E7">
      <w:r>
        <w:separator/>
      </w:r>
    </w:p>
  </w:endnote>
  <w:endnote w:type="continuationSeparator" w:id="0">
    <w:p w:rsidR="000535E7" w:rsidRDefault="000535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SimSun, 宋体">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5EF" w:rsidRDefault="004E49D1">
    <w:pPr>
      <w:pStyle w:val="Footer"/>
      <w:jc w:val="right"/>
    </w:pPr>
    <w:r>
      <w:fldChar w:fldCharType="begin"/>
    </w:r>
    <w:r w:rsidR="00C03142">
      <w:instrText xml:space="preserve"> PAGE </w:instrText>
    </w:r>
    <w:r>
      <w:fldChar w:fldCharType="separate"/>
    </w:r>
    <w:r w:rsidR="001578F9">
      <w:rPr>
        <w:noProof/>
      </w:rPr>
      <w:t>1</w:t>
    </w:r>
    <w:r>
      <w:fldChar w:fldCharType="end"/>
    </w:r>
  </w:p>
  <w:p w:rsidR="009F55EF" w:rsidRDefault="000535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5E7" w:rsidRDefault="000535E7">
      <w:r>
        <w:rPr>
          <w:color w:val="000000"/>
        </w:rPr>
        <w:separator/>
      </w:r>
    </w:p>
  </w:footnote>
  <w:footnote w:type="continuationSeparator" w:id="0">
    <w:p w:rsidR="000535E7" w:rsidRDefault="000535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9521D"/>
    <w:multiLevelType w:val="multilevel"/>
    <w:tmpl w:val="DD64DF88"/>
    <w:styleLink w:val="WW8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99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4130D8"/>
    <w:multiLevelType w:val="multilevel"/>
    <w:tmpl w:val="0FF22D7E"/>
    <w:styleLink w:val="WW8Num8"/>
    <w:lvl w:ilvl="0">
      <w:start w:val="1"/>
      <w:numFmt w:val="decimal"/>
      <w:lvlText w:val="%1."/>
      <w:lvlJc w:val="left"/>
      <w:pPr>
        <w:ind w:left="720" w:hanging="360"/>
      </w:pPr>
      <w:rPr>
        <w:rFonts w:ascii="Times New Roman" w:hAnsi="Times New Roman" w:cs="Times New Roman"/>
        <w:i w:val="0"/>
        <w:iCs/>
        <w:color w:val="000000"/>
        <w:sz w:val="28"/>
        <w:szCs w:val="28"/>
        <w:lang w:val="ro-RO"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2200BC7"/>
    <w:multiLevelType w:val="multilevel"/>
    <w:tmpl w:val="F46C6BCA"/>
    <w:styleLink w:val="WW8Num2"/>
    <w:lvl w:ilvl="0">
      <w:start w:val="1"/>
      <w:numFmt w:val="decimal"/>
      <w:lvlText w:val="(%1)"/>
      <w:lvlJc w:val="left"/>
      <w:pPr>
        <w:ind w:left="720" w:hanging="360"/>
      </w:pPr>
      <w:rPr>
        <w:rFonts w:ascii="Times New Roman" w:hAnsi="Times New Roman" w:cs="Times New Roman"/>
        <w:i/>
        <w:iCs/>
        <w:color w:val="000000"/>
        <w:sz w:val="28"/>
        <w:szCs w:val="28"/>
        <w:lang w:val="ro-R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1C243960"/>
    <w:multiLevelType w:val="multilevel"/>
    <w:tmpl w:val="D0721DDC"/>
    <w:lvl w:ilvl="0">
      <w:start w:val="9"/>
      <w:numFmt w:val="decimal"/>
      <w:lvlText w:val="(%1)"/>
      <w:lvlJc w:val="left"/>
      <w:pPr>
        <w:ind w:left="720" w:hanging="360"/>
      </w:pPr>
      <w:rPr>
        <w:rFonts w:ascii="Times New Roman" w:hAnsi="Times New Roman" w:cs="Times New Roman"/>
        <w:i/>
        <w:iCs/>
        <w:color w:val="000000"/>
        <w:sz w:val="28"/>
        <w:szCs w:val="28"/>
        <w:lang w:val="ro-R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1D2D01D1"/>
    <w:multiLevelType w:val="multilevel"/>
    <w:tmpl w:val="CDBAEF2A"/>
    <w:styleLink w:val="WW8Num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44D13746"/>
    <w:multiLevelType w:val="multilevel"/>
    <w:tmpl w:val="8C52B062"/>
    <w:styleLink w:val="WW8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4EE15538"/>
    <w:multiLevelType w:val="multilevel"/>
    <w:tmpl w:val="34E493F8"/>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FB64DD9"/>
    <w:multiLevelType w:val="multilevel"/>
    <w:tmpl w:val="99886E3A"/>
    <w:styleLink w:val="WW8Num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2705FBE"/>
    <w:multiLevelType w:val="multilevel"/>
    <w:tmpl w:val="8F0E9F88"/>
    <w:styleLink w:val="WW8Num9"/>
    <w:lvl w:ilvl="0">
      <w:start w:val="1"/>
      <w:numFmt w:val="decimal"/>
      <w:lvlText w:val="%1."/>
      <w:lvlJc w:val="left"/>
      <w:pPr>
        <w:ind w:left="720" w:hanging="360"/>
      </w:pPr>
      <w:rPr>
        <w:rFonts w:ascii="Times New Roman" w:hAnsi="Times New Roman" w:cs="Times New Roman"/>
        <w:i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3314FE5"/>
    <w:multiLevelType w:val="multilevel"/>
    <w:tmpl w:val="73AC251A"/>
    <w:styleLink w:val="WW8Num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53342FEE"/>
    <w:multiLevelType w:val="multilevel"/>
    <w:tmpl w:val="15FE1F1A"/>
    <w:styleLink w:val="WW8Num3"/>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58395E43"/>
    <w:multiLevelType w:val="multilevel"/>
    <w:tmpl w:val="EE04CEDA"/>
    <w:styleLink w:val="WW8Num1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590F671D"/>
    <w:multiLevelType w:val="multilevel"/>
    <w:tmpl w:val="2A6E39DA"/>
    <w:styleLink w:val="WW8Num10"/>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nsid w:val="597817D9"/>
    <w:multiLevelType w:val="multilevel"/>
    <w:tmpl w:val="08F84D66"/>
    <w:styleLink w:val="WW8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D9C01C3"/>
    <w:multiLevelType w:val="multilevel"/>
    <w:tmpl w:val="8BCEE1C6"/>
    <w:styleLink w:val="WW8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99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A043481"/>
    <w:multiLevelType w:val="multilevel"/>
    <w:tmpl w:val="CB74DCC8"/>
    <w:styleLink w:val="WW8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10"/>
  </w:num>
  <w:num w:numId="4">
    <w:abstractNumId w:val="7"/>
  </w:num>
  <w:num w:numId="5">
    <w:abstractNumId w:val="4"/>
  </w:num>
  <w:num w:numId="6">
    <w:abstractNumId w:val="6"/>
  </w:num>
  <w:num w:numId="7">
    <w:abstractNumId w:val="0"/>
  </w:num>
  <w:num w:numId="8">
    <w:abstractNumId w:val="1"/>
  </w:num>
  <w:num w:numId="9">
    <w:abstractNumId w:val="8"/>
  </w:num>
  <w:num w:numId="10">
    <w:abstractNumId w:val="12"/>
  </w:num>
  <w:num w:numId="11">
    <w:abstractNumId w:val="13"/>
  </w:num>
  <w:num w:numId="12">
    <w:abstractNumId w:val="14"/>
  </w:num>
  <w:num w:numId="13">
    <w:abstractNumId w:val="15"/>
  </w:num>
  <w:num w:numId="14">
    <w:abstractNumId w:val="9"/>
  </w:num>
  <w:num w:numId="15">
    <w:abstractNumId w:val="11"/>
  </w:num>
  <w:num w:numId="16">
    <w:abstractNumId w:val="13"/>
    <w:lvlOverride w:ilvl="0">
      <w:startOverride w:val="1"/>
    </w:lvlOverride>
  </w:num>
  <w:num w:numId="17">
    <w:abstractNumId w:val="11"/>
    <w:lvlOverride w:ilvl="0">
      <w:startOverride w:val="1"/>
    </w:lvlOverride>
  </w:num>
  <w:num w:numId="18">
    <w:abstractNumId w:val="0"/>
    <w:lvlOverride w:ilvl="0">
      <w:startOverride w:val="1"/>
    </w:lvlOverride>
  </w:num>
  <w:num w:numId="19">
    <w:abstractNumId w:val="1"/>
    <w:lvlOverride w:ilvl="0">
      <w:startOverride w:val="1"/>
    </w:lvlOverride>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
  <w:rsids>
    <w:rsidRoot w:val="000245D6"/>
    <w:rsid w:val="000245D6"/>
    <w:rsid w:val="00032B24"/>
    <w:rsid w:val="00043F6F"/>
    <w:rsid w:val="000535E7"/>
    <w:rsid w:val="001578F9"/>
    <w:rsid w:val="00196E2D"/>
    <w:rsid w:val="00290291"/>
    <w:rsid w:val="003415F5"/>
    <w:rsid w:val="00413012"/>
    <w:rsid w:val="004E49D1"/>
    <w:rsid w:val="004F308E"/>
    <w:rsid w:val="005C7D29"/>
    <w:rsid w:val="005E168C"/>
    <w:rsid w:val="006B5D63"/>
    <w:rsid w:val="006F5F11"/>
    <w:rsid w:val="008F7EF5"/>
    <w:rsid w:val="00905F8E"/>
    <w:rsid w:val="00A7009F"/>
    <w:rsid w:val="00C03142"/>
    <w:rsid w:val="00CA1A91"/>
    <w:rsid w:val="00DA1424"/>
    <w:rsid w:val="00EE3B5E"/>
    <w:rsid w:val="00FE6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Ari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9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4E49D1"/>
    <w:pPr>
      <w:widowControl/>
      <w:spacing w:after="160"/>
    </w:pPr>
    <w:rPr>
      <w:rFonts w:ascii="Calibri" w:eastAsia="Calibri" w:hAnsi="Calibri" w:cs="Times New Roman"/>
      <w:sz w:val="22"/>
      <w:szCs w:val="22"/>
      <w:lang w:val="en-US" w:bidi="ar-SA"/>
    </w:rPr>
  </w:style>
  <w:style w:type="paragraph" w:customStyle="1" w:styleId="Heading">
    <w:name w:val="Heading"/>
    <w:basedOn w:val="Standard"/>
    <w:next w:val="Textbody"/>
    <w:rsid w:val="004E49D1"/>
    <w:pPr>
      <w:keepNext/>
      <w:spacing w:before="240" w:after="120"/>
    </w:pPr>
    <w:rPr>
      <w:rFonts w:ascii="Arial" w:eastAsia="Microsoft YaHei" w:hAnsi="Arial" w:cs="Arial"/>
      <w:sz w:val="28"/>
      <w:szCs w:val="28"/>
    </w:rPr>
  </w:style>
  <w:style w:type="paragraph" w:customStyle="1" w:styleId="Textbody">
    <w:name w:val="Text body"/>
    <w:basedOn w:val="Standard"/>
    <w:rsid w:val="004E49D1"/>
    <w:pPr>
      <w:spacing w:after="120"/>
    </w:pPr>
  </w:style>
  <w:style w:type="paragraph" w:styleId="List">
    <w:name w:val="List"/>
    <w:basedOn w:val="Textbody"/>
    <w:rsid w:val="004E49D1"/>
    <w:rPr>
      <w:rFonts w:cs="Arial"/>
    </w:rPr>
  </w:style>
  <w:style w:type="paragraph" w:styleId="Caption">
    <w:name w:val="caption"/>
    <w:basedOn w:val="Standard"/>
    <w:rsid w:val="004E49D1"/>
    <w:pPr>
      <w:suppressLineNumbers/>
      <w:spacing w:before="120" w:after="120"/>
    </w:pPr>
    <w:rPr>
      <w:rFonts w:cs="Arial"/>
      <w:i/>
      <w:iCs/>
      <w:sz w:val="24"/>
      <w:szCs w:val="24"/>
    </w:rPr>
  </w:style>
  <w:style w:type="paragraph" w:customStyle="1" w:styleId="Index">
    <w:name w:val="Index"/>
    <w:basedOn w:val="Standard"/>
    <w:rsid w:val="004E49D1"/>
    <w:pPr>
      <w:suppressLineNumbers/>
    </w:pPr>
    <w:rPr>
      <w:rFonts w:cs="Arial"/>
    </w:rPr>
  </w:style>
  <w:style w:type="paragraph" w:styleId="ListParagraph">
    <w:name w:val="List Paragraph"/>
    <w:basedOn w:val="Standard"/>
    <w:rsid w:val="004E49D1"/>
    <w:pPr>
      <w:ind w:left="720"/>
    </w:pPr>
  </w:style>
  <w:style w:type="paragraph" w:styleId="Header">
    <w:name w:val="header"/>
    <w:basedOn w:val="Standard"/>
    <w:rsid w:val="004E49D1"/>
    <w:pPr>
      <w:spacing w:after="0"/>
    </w:pPr>
  </w:style>
  <w:style w:type="paragraph" w:styleId="Footer">
    <w:name w:val="footer"/>
    <w:basedOn w:val="Standard"/>
    <w:rsid w:val="004E49D1"/>
    <w:pPr>
      <w:spacing w:after="0"/>
    </w:pPr>
  </w:style>
  <w:style w:type="paragraph" w:styleId="BalloonText">
    <w:name w:val="Balloon Text"/>
    <w:basedOn w:val="Standard"/>
    <w:rsid w:val="004E49D1"/>
    <w:pPr>
      <w:spacing w:after="0"/>
    </w:pPr>
    <w:rPr>
      <w:rFonts w:ascii="Segoe UI" w:hAnsi="Segoe UI" w:cs="Segoe UI"/>
      <w:sz w:val="18"/>
      <w:szCs w:val="18"/>
    </w:rPr>
  </w:style>
  <w:style w:type="character" w:customStyle="1" w:styleId="WW8Num1z0">
    <w:name w:val="WW8Num1z0"/>
    <w:rsid w:val="004E49D1"/>
  </w:style>
  <w:style w:type="character" w:customStyle="1" w:styleId="WW8Num1z1">
    <w:name w:val="WW8Num1z1"/>
    <w:rsid w:val="004E49D1"/>
  </w:style>
  <w:style w:type="character" w:customStyle="1" w:styleId="WW8Num1z2">
    <w:name w:val="WW8Num1z2"/>
    <w:rsid w:val="004E49D1"/>
  </w:style>
  <w:style w:type="character" w:customStyle="1" w:styleId="WW8Num1z3">
    <w:name w:val="WW8Num1z3"/>
    <w:rsid w:val="004E49D1"/>
  </w:style>
  <w:style w:type="character" w:customStyle="1" w:styleId="WW8Num1z4">
    <w:name w:val="WW8Num1z4"/>
    <w:rsid w:val="004E49D1"/>
  </w:style>
  <w:style w:type="character" w:customStyle="1" w:styleId="WW8Num1z5">
    <w:name w:val="WW8Num1z5"/>
    <w:rsid w:val="004E49D1"/>
  </w:style>
  <w:style w:type="character" w:customStyle="1" w:styleId="WW8Num1z6">
    <w:name w:val="WW8Num1z6"/>
    <w:rsid w:val="004E49D1"/>
  </w:style>
  <w:style w:type="character" w:customStyle="1" w:styleId="WW8Num1z7">
    <w:name w:val="WW8Num1z7"/>
    <w:rsid w:val="004E49D1"/>
  </w:style>
  <w:style w:type="character" w:customStyle="1" w:styleId="WW8Num1z8">
    <w:name w:val="WW8Num1z8"/>
    <w:rsid w:val="004E49D1"/>
  </w:style>
  <w:style w:type="character" w:customStyle="1" w:styleId="WW8Num2z0">
    <w:name w:val="WW8Num2z0"/>
    <w:rsid w:val="004E49D1"/>
    <w:rPr>
      <w:rFonts w:ascii="Times New Roman" w:hAnsi="Times New Roman" w:cs="Times New Roman"/>
      <w:i/>
      <w:iCs/>
      <w:color w:val="000000"/>
      <w:sz w:val="28"/>
      <w:szCs w:val="28"/>
      <w:lang w:val="ro-RO"/>
    </w:rPr>
  </w:style>
  <w:style w:type="character" w:customStyle="1" w:styleId="WW8Num2z1">
    <w:name w:val="WW8Num2z1"/>
    <w:rsid w:val="004E49D1"/>
  </w:style>
  <w:style w:type="character" w:customStyle="1" w:styleId="WW8Num2z2">
    <w:name w:val="WW8Num2z2"/>
    <w:rsid w:val="004E49D1"/>
  </w:style>
  <w:style w:type="character" w:customStyle="1" w:styleId="WW8Num2z3">
    <w:name w:val="WW8Num2z3"/>
    <w:rsid w:val="004E49D1"/>
  </w:style>
  <w:style w:type="character" w:customStyle="1" w:styleId="WW8Num2z4">
    <w:name w:val="WW8Num2z4"/>
    <w:rsid w:val="004E49D1"/>
  </w:style>
  <w:style w:type="character" w:customStyle="1" w:styleId="WW8Num2z5">
    <w:name w:val="WW8Num2z5"/>
    <w:rsid w:val="004E49D1"/>
  </w:style>
  <w:style w:type="character" w:customStyle="1" w:styleId="WW8Num2z6">
    <w:name w:val="WW8Num2z6"/>
    <w:rsid w:val="004E49D1"/>
  </w:style>
  <w:style w:type="character" w:customStyle="1" w:styleId="WW8Num2z7">
    <w:name w:val="WW8Num2z7"/>
    <w:rsid w:val="004E49D1"/>
  </w:style>
  <w:style w:type="character" w:customStyle="1" w:styleId="WW8Num2z8">
    <w:name w:val="WW8Num2z8"/>
    <w:rsid w:val="004E49D1"/>
  </w:style>
  <w:style w:type="character" w:customStyle="1" w:styleId="WW8Num3z0">
    <w:name w:val="WW8Num3z0"/>
    <w:rsid w:val="004E49D1"/>
  </w:style>
  <w:style w:type="character" w:customStyle="1" w:styleId="WW8Num3z1">
    <w:name w:val="WW8Num3z1"/>
    <w:rsid w:val="004E49D1"/>
  </w:style>
  <w:style w:type="character" w:customStyle="1" w:styleId="WW8Num3z2">
    <w:name w:val="WW8Num3z2"/>
    <w:rsid w:val="004E49D1"/>
  </w:style>
  <w:style w:type="character" w:customStyle="1" w:styleId="WW8Num3z3">
    <w:name w:val="WW8Num3z3"/>
    <w:rsid w:val="004E49D1"/>
  </w:style>
  <w:style w:type="character" w:customStyle="1" w:styleId="WW8Num3z4">
    <w:name w:val="WW8Num3z4"/>
    <w:rsid w:val="004E49D1"/>
  </w:style>
  <w:style w:type="character" w:customStyle="1" w:styleId="WW8Num3z5">
    <w:name w:val="WW8Num3z5"/>
    <w:rsid w:val="004E49D1"/>
  </w:style>
  <w:style w:type="character" w:customStyle="1" w:styleId="WW8Num3z6">
    <w:name w:val="WW8Num3z6"/>
    <w:rsid w:val="004E49D1"/>
  </w:style>
  <w:style w:type="character" w:customStyle="1" w:styleId="WW8Num3z7">
    <w:name w:val="WW8Num3z7"/>
    <w:rsid w:val="004E49D1"/>
  </w:style>
  <w:style w:type="character" w:customStyle="1" w:styleId="WW8Num3z8">
    <w:name w:val="WW8Num3z8"/>
    <w:rsid w:val="004E49D1"/>
  </w:style>
  <w:style w:type="character" w:customStyle="1" w:styleId="WW8Num4z0">
    <w:name w:val="WW8Num4z0"/>
    <w:rsid w:val="004E49D1"/>
  </w:style>
  <w:style w:type="character" w:customStyle="1" w:styleId="WW8Num4z1">
    <w:name w:val="WW8Num4z1"/>
    <w:rsid w:val="004E49D1"/>
  </w:style>
  <w:style w:type="character" w:customStyle="1" w:styleId="WW8Num4z2">
    <w:name w:val="WW8Num4z2"/>
    <w:rsid w:val="004E49D1"/>
  </w:style>
  <w:style w:type="character" w:customStyle="1" w:styleId="WW8Num4z3">
    <w:name w:val="WW8Num4z3"/>
    <w:rsid w:val="004E49D1"/>
  </w:style>
  <w:style w:type="character" w:customStyle="1" w:styleId="WW8Num4z4">
    <w:name w:val="WW8Num4z4"/>
    <w:rsid w:val="004E49D1"/>
  </w:style>
  <w:style w:type="character" w:customStyle="1" w:styleId="WW8Num4z5">
    <w:name w:val="WW8Num4z5"/>
    <w:rsid w:val="004E49D1"/>
  </w:style>
  <w:style w:type="character" w:customStyle="1" w:styleId="WW8Num4z6">
    <w:name w:val="WW8Num4z6"/>
    <w:rsid w:val="004E49D1"/>
  </w:style>
  <w:style w:type="character" w:customStyle="1" w:styleId="WW8Num4z7">
    <w:name w:val="WW8Num4z7"/>
    <w:rsid w:val="004E49D1"/>
  </w:style>
  <w:style w:type="character" w:customStyle="1" w:styleId="WW8Num4z8">
    <w:name w:val="WW8Num4z8"/>
    <w:rsid w:val="004E49D1"/>
  </w:style>
  <w:style w:type="character" w:customStyle="1" w:styleId="WW8Num5z0">
    <w:name w:val="WW8Num5z0"/>
    <w:rsid w:val="004E49D1"/>
  </w:style>
  <w:style w:type="character" w:customStyle="1" w:styleId="WW8Num5z1">
    <w:name w:val="WW8Num5z1"/>
    <w:rsid w:val="004E49D1"/>
  </w:style>
  <w:style w:type="character" w:customStyle="1" w:styleId="WW8Num5z2">
    <w:name w:val="WW8Num5z2"/>
    <w:rsid w:val="004E49D1"/>
  </w:style>
  <w:style w:type="character" w:customStyle="1" w:styleId="WW8Num5z3">
    <w:name w:val="WW8Num5z3"/>
    <w:rsid w:val="004E49D1"/>
  </w:style>
  <w:style w:type="character" w:customStyle="1" w:styleId="WW8Num5z4">
    <w:name w:val="WW8Num5z4"/>
    <w:rsid w:val="004E49D1"/>
  </w:style>
  <w:style w:type="character" w:customStyle="1" w:styleId="WW8Num5z5">
    <w:name w:val="WW8Num5z5"/>
    <w:rsid w:val="004E49D1"/>
  </w:style>
  <w:style w:type="character" w:customStyle="1" w:styleId="WW8Num5z6">
    <w:name w:val="WW8Num5z6"/>
    <w:rsid w:val="004E49D1"/>
  </w:style>
  <w:style w:type="character" w:customStyle="1" w:styleId="WW8Num5z7">
    <w:name w:val="WW8Num5z7"/>
    <w:rsid w:val="004E49D1"/>
  </w:style>
  <w:style w:type="character" w:customStyle="1" w:styleId="WW8Num5z8">
    <w:name w:val="WW8Num5z8"/>
    <w:rsid w:val="004E49D1"/>
  </w:style>
  <w:style w:type="character" w:customStyle="1" w:styleId="WW8Num6z0">
    <w:name w:val="WW8Num6z0"/>
    <w:rsid w:val="004E49D1"/>
  </w:style>
  <w:style w:type="character" w:customStyle="1" w:styleId="WW8Num6z1">
    <w:name w:val="WW8Num6z1"/>
    <w:rsid w:val="004E49D1"/>
  </w:style>
  <w:style w:type="character" w:customStyle="1" w:styleId="WW8Num6z2">
    <w:name w:val="WW8Num6z2"/>
    <w:rsid w:val="004E49D1"/>
  </w:style>
  <w:style w:type="character" w:customStyle="1" w:styleId="WW8Num6z3">
    <w:name w:val="WW8Num6z3"/>
    <w:rsid w:val="004E49D1"/>
  </w:style>
  <w:style w:type="character" w:customStyle="1" w:styleId="WW8Num6z4">
    <w:name w:val="WW8Num6z4"/>
    <w:rsid w:val="004E49D1"/>
  </w:style>
  <w:style w:type="character" w:customStyle="1" w:styleId="WW8Num6z5">
    <w:name w:val="WW8Num6z5"/>
    <w:rsid w:val="004E49D1"/>
  </w:style>
  <w:style w:type="character" w:customStyle="1" w:styleId="WW8Num6z6">
    <w:name w:val="WW8Num6z6"/>
    <w:rsid w:val="004E49D1"/>
  </w:style>
  <w:style w:type="character" w:customStyle="1" w:styleId="WW8Num6z7">
    <w:name w:val="WW8Num6z7"/>
    <w:rsid w:val="004E49D1"/>
  </w:style>
  <w:style w:type="character" w:customStyle="1" w:styleId="WW8Num6z8">
    <w:name w:val="WW8Num6z8"/>
    <w:rsid w:val="004E49D1"/>
  </w:style>
  <w:style w:type="character" w:customStyle="1" w:styleId="WW8Num7z0">
    <w:name w:val="WW8Num7z0"/>
    <w:rsid w:val="004E49D1"/>
  </w:style>
  <w:style w:type="character" w:customStyle="1" w:styleId="WW8Num7z1">
    <w:name w:val="WW8Num7z1"/>
    <w:rsid w:val="004E49D1"/>
  </w:style>
  <w:style w:type="character" w:customStyle="1" w:styleId="WW8Num7z2">
    <w:name w:val="WW8Num7z2"/>
    <w:rsid w:val="004E49D1"/>
  </w:style>
  <w:style w:type="character" w:customStyle="1" w:styleId="WW8Num7z3">
    <w:name w:val="WW8Num7z3"/>
    <w:rsid w:val="004E49D1"/>
  </w:style>
  <w:style w:type="character" w:customStyle="1" w:styleId="WW8Num7z4">
    <w:name w:val="WW8Num7z4"/>
    <w:rsid w:val="004E49D1"/>
  </w:style>
  <w:style w:type="character" w:customStyle="1" w:styleId="WW8Num7z5">
    <w:name w:val="WW8Num7z5"/>
    <w:rsid w:val="004E49D1"/>
  </w:style>
  <w:style w:type="character" w:customStyle="1" w:styleId="WW8Num7z6">
    <w:name w:val="WW8Num7z6"/>
    <w:rsid w:val="004E49D1"/>
  </w:style>
  <w:style w:type="character" w:customStyle="1" w:styleId="WW8Num7z7">
    <w:name w:val="WW8Num7z7"/>
    <w:rsid w:val="004E49D1"/>
  </w:style>
  <w:style w:type="character" w:customStyle="1" w:styleId="WW8Num7z8">
    <w:name w:val="WW8Num7z8"/>
    <w:rsid w:val="004E49D1"/>
  </w:style>
  <w:style w:type="character" w:customStyle="1" w:styleId="WW8Num8z0">
    <w:name w:val="WW8Num8z0"/>
    <w:rsid w:val="004E49D1"/>
    <w:rPr>
      <w:rFonts w:ascii="Times New Roman" w:hAnsi="Times New Roman" w:cs="Times New Roman"/>
      <w:i w:val="0"/>
      <w:iCs/>
      <w:color w:val="000000"/>
      <w:sz w:val="28"/>
      <w:szCs w:val="28"/>
      <w:lang w:val="ro-RO" w:eastAsia="ar-SA"/>
    </w:rPr>
  </w:style>
  <w:style w:type="character" w:customStyle="1" w:styleId="WW8Num8z1">
    <w:name w:val="WW8Num8z1"/>
    <w:rsid w:val="004E49D1"/>
  </w:style>
  <w:style w:type="character" w:customStyle="1" w:styleId="WW8Num8z2">
    <w:name w:val="WW8Num8z2"/>
    <w:rsid w:val="004E49D1"/>
  </w:style>
  <w:style w:type="character" w:customStyle="1" w:styleId="WW8Num8z3">
    <w:name w:val="WW8Num8z3"/>
    <w:rsid w:val="004E49D1"/>
  </w:style>
  <w:style w:type="character" w:customStyle="1" w:styleId="WW8Num8z4">
    <w:name w:val="WW8Num8z4"/>
    <w:rsid w:val="004E49D1"/>
  </w:style>
  <w:style w:type="character" w:customStyle="1" w:styleId="WW8Num8z5">
    <w:name w:val="WW8Num8z5"/>
    <w:rsid w:val="004E49D1"/>
  </w:style>
  <w:style w:type="character" w:customStyle="1" w:styleId="WW8Num8z6">
    <w:name w:val="WW8Num8z6"/>
    <w:rsid w:val="004E49D1"/>
  </w:style>
  <w:style w:type="character" w:customStyle="1" w:styleId="WW8Num8z7">
    <w:name w:val="WW8Num8z7"/>
    <w:rsid w:val="004E49D1"/>
  </w:style>
  <w:style w:type="character" w:customStyle="1" w:styleId="WW8Num8z8">
    <w:name w:val="WW8Num8z8"/>
    <w:rsid w:val="004E49D1"/>
  </w:style>
  <w:style w:type="character" w:customStyle="1" w:styleId="WW8Num9z0">
    <w:name w:val="WW8Num9z0"/>
    <w:rsid w:val="004E49D1"/>
    <w:rPr>
      <w:rFonts w:ascii="Times New Roman" w:hAnsi="Times New Roman" w:cs="Times New Roman"/>
      <w:i w:val="0"/>
      <w:sz w:val="28"/>
      <w:szCs w:val="28"/>
    </w:rPr>
  </w:style>
  <w:style w:type="character" w:customStyle="1" w:styleId="WW8Num9z1">
    <w:name w:val="WW8Num9z1"/>
    <w:rsid w:val="004E49D1"/>
  </w:style>
  <w:style w:type="character" w:customStyle="1" w:styleId="WW8Num9z2">
    <w:name w:val="WW8Num9z2"/>
    <w:rsid w:val="004E49D1"/>
  </w:style>
  <w:style w:type="character" w:customStyle="1" w:styleId="WW8Num9z3">
    <w:name w:val="WW8Num9z3"/>
    <w:rsid w:val="004E49D1"/>
  </w:style>
  <w:style w:type="character" w:customStyle="1" w:styleId="WW8Num9z4">
    <w:name w:val="WW8Num9z4"/>
    <w:rsid w:val="004E49D1"/>
  </w:style>
  <w:style w:type="character" w:customStyle="1" w:styleId="WW8Num9z5">
    <w:name w:val="WW8Num9z5"/>
    <w:rsid w:val="004E49D1"/>
  </w:style>
  <w:style w:type="character" w:customStyle="1" w:styleId="WW8Num9z6">
    <w:name w:val="WW8Num9z6"/>
    <w:rsid w:val="004E49D1"/>
  </w:style>
  <w:style w:type="character" w:customStyle="1" w:styleId="WW8Num9z7">
    <w:name w:val="WW8Num9z7"/>
    <w:rsid w:val="004E49D1"/>
  </w:style>
  <w:style w:type="character" w:customStyle="1" w:styleId="WW8Num9z8">
    <w:name w:val="WW8Num9z8"/>
    <w:rsid w:val="004E49D1"/>
  </w:style>
  <w:style w:type="character" w:customStyle="1" w:styleId="WW8Num10z0">
    <w:name w:val="WW8Num10z0"/>
    <w:rsid w:val="004E49D1"/>
    <w:rPr>
      <w:rFonts w:ascii="Times New Roman" w:eastAsia="Calibri" w:hAnsi="Times New Roman" w:cs="Times New Roman"/>
    </w:rPr>
  </w:style>
  <w:style w:type="character" w:customStyle="1" w:styleId="WW8Num10z1">
    <w:name w:val="WW8Num10z1"/>
    <w:rsid w:val="004E49D1"/>
    <w:rPr>
      <w:rFonts w:ascii="Courier New" w:hAnsi="Courier New" w:cs="Courier New"/>
    </w:rPr>
  </w:style>
  <w:style w:type="character" w:customStyle="1" w:styleId="WW8Num10z2">
    <w:name w:val="WW8Num10z2"/>
    <w:rsid w:val="004E49D1"/>
    <w:rPr>
      <w:rFonts w:ascii="Wingdings" w:hAnsi="Wingdings" w:cs="Wingdings"/>
    </w:rPr>
  </w:style>
  <w:style w:type="character" w:customStyle="1" w:styleId="WW8Num10z3">
    <w:name w:val="WW8Num10z3"/>
    <w:rsid w:val="004E49D1"/>
    <w:rPr>
      <w:rFonts w:ascii="Symbol" w:hAnsi="Symbol" w:cs="Symbol"/>
    </w:rPr>
  </w:style>
  <w:style w:type="character" w:customStyle="1" w:styleId="WW8Num11z0">
    <w:name w:val="WW8Num11z0"/>
    <w:rsid w:val="004E49D1"/>
  </w:style>
  <w:style w:type="character" w:customStyle="1" w:styleId="WW8Num11z1">
    <w:name w:val="WW8Num11z1"/>
    <w:rsid w:val="004E49D1"/>
  </w:style>
  <w:style w:type="character" w:customStyle="1" w:styleId="WW8Num11z2">
    <w:name w:val="WW8Num11z2"/>
    <w:rsid w:val="004E49D1"/>
  </w:style>
  <w:style w:type="character" w:customStyle="1" w:styleId="WW8Num11z3">
    <w:name w:val="WW8Num11z3"/>
    <w:rsid w:val="004E49D1"/>
  </w:style>
  <w:style w:type="character" w:customStyle="1" w:styleId="WW8Num11z4">
    <w:name w:val="WW8Num11z4"/>
    <w:rsid w:val="004E49D1"/>
  </w:style>
  <w:style w:type="character" w:customStyle="1" w:styleId="WW8Num11z5">
    <w:name w:val="WW8Num11z5"/>
    <w:rsid w:val="004E49D1"/>
  </w:style>
  <w:style w:type="character" w:customStyle="1" w:styleId="WW8Num11z6">
    <w:name w:val="WW8Num11z6"/>
    <w:rsid w:val="004E49D1"/>
  </w:style>
  <w:style w:type="character" w:customStyle="1" w:styleId="WW8Num11z7">
    <w:name w:val="WW8Num11z7"/>
    <w:rsid w:val="004E49D1"/>
  </w:style>
  <w:style w:type="character" w:customStyle="1" w:styleId="WW8Num11z8">
    <w:name w:val="WW8Num11z8"/>
    <w:rsid w:val="004E49D1"/>
  </w:style>
  <w:style w:type="character" w:customStyle="1" w:styleId="WW8Num12z0">
    <w:name w:val="WW8Num12z0"/>
    <w:rsid w:val="004E49D1"/>
  </w:style>
  <w:style w:type="character" w:customStyle="1" w:styleId="WW8Num12z1">
    <w:name w:val="WW8Num12z1"/>
    <w:rsid w:val="004E49D1"/>
  </w:style>
  <w:style w:type="character" w:customStyle="1" w:styleId="WW8Num12z2">
    <w:name w:val="WW8Num12z2"/>
    <w:rsid w:val="004E49D1"/>
  </w:style>
  <w:style w:type="character" w:customStyle="1" w:styleId="WW8Num12z3">
    <w:name w:val="WW8Num12z3"/>
    <w:rsid w:val="004E49D1"/>
  </w:style>
  <w:style w:type="character" w:customStyle="1" w:styleId="WW8Num12z4">
    <w:name w:val="WW8Num12z4"/>
    <w:rsid w:val="004E49D1"/>
  </w:style>
  <w:style w:type="character" w:customStyle="1" w:styleId="WW8Num12z5">
    <w:name w:val="WW8Num12z5"/>
    <w:rsid w:val="004E49D1"/>
  </w:style>
  <w:style w:type="character" w:customStyle="1" w:styleId="WW8Num12z6">
    <w:name w:val="WW8Num12z6"/>
    <w:rsid w:val="004E49D1"/>
  </w:style>
  <w:style w:type="character" w:customStyle="1" w:styleId="WW8Num12z7">
    <w:name w:val="WW8Num12z7"/>
    <w:rsid w:val="004E49D1"/>
  </w:style>
  <w:style w:type="character" w:customStyle="1" w:styleId="WW8Num12z8">
    <w:name w:val="WW8Num12z8"/>
    <w:rsid w:val="004E49D1"/>
  </w:style>
  <w:style w:type="character" w:customStyle="1" w:styleId="WW8Num13z0">
    <w:name w:val="WW8Num13z0"/>
    <w:rsid w:val="004E49D1"/>
  </w:style>
  <w:style w:type="character" w:customStyle="1" w:styleId="WW8Num13z1">
    <w:name w:val="WW8Num13z1"/>
    <w:rsid w:val="004E49D1"/>
  </w:style>
  <w:style w:type="character" w:customStyle="1" w:styleId="WW8Num13z2">
    <w:name w:val="WW8Num13z2"/>
    <w:rsid w:val="004E49D1"/>
  </w:style>
  <w:style w:type="character" w:customStyle="1" w:styleId="WW8Num13z3">
    <w:name w:val="WW8Num13z3"/>
    <w:rsid w:val="004E49D1"/>
  </w:style>
  <w:style w:type="character" w:customStyle="1" w:styleId="WW8Num13z4">
    <w:name w:val="WW8Num13z4"/>
    <w:rsid w:val="004E49D1"/>
  </w:style>
  <w:style w:type="character" w:customStyle="1" w:styleId="WW8Num13z5">
    <w:name w:val="WW8Num13z5"/>
    <w:rsid w:val="004E49D1"/>
  </w:style>
  <w:style w:type="character" w:customStyle="1" w:styleId="WW8Num13z6">
    <w:name w:val="WW8Num13z6"/>
    <w:rsid w:val="004E49D1"/>
  </w:style>
  <w:style w:type="character" w:customStyle="1" w:styleId="WW8Num13z7">
    <w:name w:val="WW8Num13z7"/>
    <w:rsid w:val="004E49D1"/>
  </w:style>
  <w:style w:type="character" w:customStyle="1" w:styleId="WW8Num13z8">
    <w:name w:val="WW8Num13z8"/>
    <w:rsid w:val="004E49D1"/>
  </w:style>
  <w:style w:type="character" w:customStyle="1" w:styleId="WW8Num14z0">
    <w:name w:val="WW8Num14z0"/>
    <w:rsid w:val="004E49D1"/>
  </w:style>
  <w:style w:type="character" w:customStyle="1" w:styleId="WW8Num14z1">
    <w:name w:val="WW8Num14z1"/>
    <w:rsid w:val="004E49D1"/>
  </w:style>
  <w:style w:type="character" w:customStyle="1" w:styleId="WW8Num14z2">
    <w:name w:val="WW8Num14z2"/>
    <w:rsid w:val="004E49D1"/>
  </w:style>
  <w:style w:type="character" w:customStyle="1" w:styleId="WW8Num14z3">
    <w:name w:val="WW8Num14z3"/>
    <w:rsid w:val="004E49D1"/>
  </w:style>
  <w:style w:type="character" w:customStyle="1" w:styleId="WW8Num14z4">
    <w:name w:val="WW8Num14z4"/>
    <w:rsid w:val="004E49D1"/>
  </w:style>
  <w:style w:type="character" w:customStyle="1" w:styleId="WW8Num14z5">
    <w:name w:val="WW8Num14z5"/>
    <w:rsid w:val="004E49D1"/>
  </w:style>
  <w:style w:type="character" w:customStyle="1" w:styleId="WW8Num14z6">
    <w:name w:val="WW8Num14z6"/>
    <w:rsid w:val="004E49D1"/>
  </w:style>
  <w:style w:type="character" w:customStyle="1" w:styleId="WW8Num14z7">
    <w:name w:val="WW8Num14z7"/>
    <w:rsid w:val="004E49D1"/>
  </w:style>
  <w:style w:type="character" w:customStyle="1" w:styleId="WW8Num14z8">
    <w:name w:val="WW8Num14z8"/>
    <w:rsid w:val="004E49D1"/>
  </w:style>
  <w:style w:type="character" w:customStyle="1" w:styleId="WW8Num15z0">
    <w:name w:val="WW8Num15z0"/>
    <w:rsid w:val="004E49D1"/>
  </w:style>
  <w:style w:type="character" w:customStyle="1" w:styleId="WW8Num15z1">
    <w:name w:val="WW8Num15z1"/>
    <w:rsid w:val="004E49D1"/>
  </w:style>
  <w:style w:type="character" w:customStyle="1" w:styleId="WW8Num15z2">
    <w:name w:val="WW8Num15z2"/>
    <w:rsid w:val="004E49D1"/>
  </w:style>
  <w:style w:type="character" w:customStyle="1" w:styleId="WW8Num15z3">
    <w:name w:val="WW8Num15z3"/>
    <w:rsid w:val="004E49D1"/>
  </w:style>
  <w:style w:type="character" w:customStyle="1" w:styleId="WW8Num15z4">
    <w:name w:val="WW8Num15z4"/>
    <w:rsid w:val="004E49D1"/>
  </w:style>
  <w:style w:type="character" w:customStyle="1" w:styleId="WW8Num15z5">
    <w:name w:val="WW8Num15z5"/>
    <w:rsid w:val="004E49D1"/>
  </w:style>
  <w:style w:type="character" w:customStyle="1" w:styleId="WW8Num15z6">
    <w:name w:val="WW8Num15z6"/>
    <w:rsid w:val="004E49D1"/>
  </w:style>
  <w:style w:type="character" w:customStyle="1" w:styleId="WW8Num15z7">
    <w:name w:val="WW8Num15z7"/>
    <w:rsid w:val="004E49D1"/>
  </w:style>
  <w:style w:type="character" w:customStyle="1" w:styleId="WW8Num15z8">
    <w:name w:val="WW8Num15z8"/>
    <w:rsid w:val="004E49D1"/>
  </w:style>
  <w:style w:type="character" w:customStyle="1" w:styleId="HeaderChar">
    <w:name w:val="Header Char"/>
    <w:basedOn w:val="DefaultParagraphFont"/>
    <w:rsid w:val="004E49D1"/>
  </w:style>
  <w:style w:type="character" w:customStyle="1" w:styleId="FooterChar">
    <w:name w:val="Footer Char"/>
    <w:basedOn w:val="DefaultParagraphFont"/>
    <w:rsid w:val="004E49D1"/>
  </w:style>
  <w:style w:type="character" w:customStyle="1" w:styleId="BalloonTextChar">
    <w:name w:val="Balloon Text Char"/>
    <w:rsid w:val="004E49D1"/>
    <w:rPr>
      <w:rFonts w:ascii="Segoe UI" w:hAnsi="Segoe UI" w:cs="Segoe UI"/>
      <w:sz w:val="18"/>
      <w:szCs w:val="18"/>
    </w:rPr>
  </w:style>
  <w:style w:type="numbering" w:customStyle="1" w:styleId="WW8Num1">
    <w:name w:val="WW8Num1"/>
    <w:basedOn w:val="NoList"/>
    <w:rsid w:val="004E49D1"/>
    <w:pPr>
      <w:numPr>
        <w:numId w:val="1"/>
      </w:numPr>
    </w:pPr>
  </w:style>
  <w:style w:type="numbering" w:customStyle="1" w:styleId="WW8Num2">
    <w:name w:val="WW8Num2"/>
    <w:basedOn w:val="NoList"/>
    <w:rsid w:val="004E49D1"/>
    <w:pPr>
      <w:numPr>
        <w:numId w:val="2"/>
      </w:numPr>
    </w:pPr>
  </w:style>
  <w:style w:type="numbering" w:customStyle="1" w:styleId="WW8Num3">
    <w:name w:val="WW8Num3"/>
    <w:basedOn w:val="NoList"/>
    <w:rsid w:val="004E49D1"/>
    <w:pPr>
      <w:numPr>
        <w:numId w:val="3"/>
      </w:numPr>
    </w:pPr>
  </w:style>
  <w:style w:type="numbering" w:customStyle="1" w:styleId="WW8Num4">
    <w:name w:val="WW8Num4"/>
    <w:basedOn w:val="NoList"/>
    <w:rsid w:val="004E49D1"/>
    <w:pPr>
      <w:numPr>
        <w:numId w:val="4"/>
      </w:numPr>
    </w:pPr>
  </w:style>
  <w:style w:type="numbering" w:customStyle="1" w:styleId="WW8Num5">
    <w:name w:val="WW8Num5"/>
    <w:basedOn w:val="NoList"/>
    <w:rsid w:val="004E49D1"/>
    <w:pPr>
      <w:numPr>
        <w:numId w:val="5"/>
      </w:numPr>
    </w:pPr>
  </w:style>
  <w:style w:type="numbering" w:customStyle="1" w:styleId="WW8Num6">
    <w:name w:val="WW8Num6"/>
    <w:basedOn w:val="NoList"/>
    <w:rsid w:val="004E49D1"/>
    <w:pPr>
      <w:numPr>
        <w:numId w:val="6"/>
      </w:numPr>
    </w:pPr>
  </w:style>
  <w:style w:type="numbering" w:customStyle="1" w:styleId="WW8Num7">
    <w:name w:val="WW8Num7"/>
    <w:basedOn w:val="NoList"/>
    <w:rsid w:val="004E49D1"/>
    <w:pPr>
      <w:numPr>
        <w:numId w:val="7"/>
      </w:numPr>
    </w:pPr>
  </w:style>
  <w:style w:type="numbering" w:customStyle="1" w:styleId="WW8Num8">
    <w:name w:val="WW8Num8"/>
    <w:basedOn w:val="NoList"/>
    <w:rsid w:val="004E49D1"/>
    <w:pPr>
      <w:numPr>
        <w:numId w:val="8"/>
      </w:numPr>
    </w:pPr>
  </w:style>
  <w:style w:type="numbering" w:customStyle="1" w:styleId="WW8Num9">
    <w:name w:val="WW8Num9"/>
    <w:basedOn w:val="NoList"/>
    <w:rsid w:val="004E49D1"/>
    <w:pPr>
      <w:numPr>
        <w:numId w:val="9"/>
      </w:numPr>
    </w:pPr>
  </w:style>
  <w:style w:type="numbering" w:customStyle="1" w:styleId="WW8Num10">
    <w:name w:val="WW8Num10"/>
    <w:basedOn w:val="NoList"/>
    <w:rsid w:val="004E49D1"/>
    <w:pPr>
      <w:numPr>
        <w:numId w:val="10"/>
      </w:numPr>
    </w:pPr>
  </w:style>
  <w:style w:type="numbering" w:customStyle="1" w:styleId="WW8Num11">
    <w:name w:val="WW8Num11"/>
    <w:basedOn w:val="NoList"/>
    <w:rsid w:val="004E49D1"/>
    <w:pPr>
      <w:numPr>
        <w:numId w:val="11"/>
      </w:numPr>
    </w:pPr>
  </w:style>
  <w:style w:type="numbering" w:customStyle="1" w:styleId="WW8Num12">
    <w:name w:val="WW8Num12"/>
    <w:basedOn w:val="NoList"/>
    <w:rsid w:val="004E49D1"/>
    <w:pPr>
      <w:numPr>
        <w:numId w:val="12"/>
      </w:numPr>
    </w:pPr>
  </w:style>
  <w:style w:type="numbering" w:customStyle="1" w:styleId="WW8Num13">
    <w:name w:val="WW8Num13"/>
    <w:basedOn w:val="NoList"/>
    <w:rsid w:val="004E49D1"/>
    <w:pPr>
      <w:numPr>
        <w:numId w:val="13"/>
      </w:numPr>
    </w:pPr>
  </w:style>
  <w:style w:type="numbering" w:customStyle="1" w:styleId="WW8Num14">
    <w:name w:val="WW8Num14"/>
    <w:basedOn w:val="NoList"/>
    <w:rsid w:val="004E49D1"/>
    <w:pPr>
      <w:numPr>
        <w:numId w:val="14"/>
      </w:numPr>
    </w:pPr>
  </w:style>
  <w:style w:type="numbering" w:customStyle="1" w:styleId="WW8Num15">
    <w:name w:val="WW8Num15"/>
    <w:basedOn w:val="NoList"/>
    <w:rsid w:val="004E49D1"/>
    <w:pPr>
      <w:numPr>
        <w:numId w:val="15"/>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01D6E4-9FC1-4E61-AE87-7D7EA10832B0}"/>
</file>

<file path=customXml/itemProps2.xml><?xml version="1.0" encoding="utf-8"?>
<ds:datastoreItem xmlns:ds="http://schemas.openxmlformats.org/officeDocument/2006/customXml" ds:itemID="{AE36DAF8-9651-42AB-8080-97921C1852C2}"/>
</file>

<file path=customXml/itemProps3.xml><?xml version="1.0" encoding="utf-8"?>
<ds:datastoreItem xmlns:ds="http://schemas.openxmlformats.org/officeDocument/2006/customXml" ds:itemID="{5217FDCE-6C83-416C-BE3B-B28542BAAAE7}"/>
</file>

<file path=docProps/app.xml><?xml version="1.0" encoding="utf-8"?>
<Properties xmlns="http://schemas.openxmlformats.org/officeDocument/2006/extended-properties" xmlns:vt="http://schemas.openxmlformats.org/officeDocument/2006/docPropsVTypes">
  <Template>Normal.dotm</Template>
  <TotalTime>24</TotalTime>
  <Pages>16</Pages>
  <Words>5561</Words>
  <Characters>31703</Characters>
  <Application>Microsoft Office Word</Application>
  <DocSecurity>0</DocSecurity>
  <Lines>264</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417.2020.ro</dc:title>
  <dc:creator>Secretar de Stat</dc:creator>
  <cp:lastModifiedBy>svetlana.crivat</cp:lastModifiedBy>
  <cp:revision>13</cp:revision>
  <cp:lastPrinted>2020-08-14T10:13:00Z</cp:lastPrinted>
  <dcterms:created xsi:type="dcterms:W3CDTF">2020-09-17T13:54:00Z</dcterms:created>
  <dcterms:modified xsi:type="dcterms:W3CDTF">2020-10-08T08:03:00Z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