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6B664" w14:textId="77777777" w:rsidR="00D46036" w:rsidRPr="004622D9" w:rsidRDefault="00D46036" w:rsidP="00D46036">
      <w:pPr>
        <w:spacing w:after="0" w:line="240" w:lineRule="auto"/>
        <w:ind w:left="7371"/>
        <w:jc w:val="right"/>
        <w:rPr>
          <w:rFonts w:ascii="Times New Roman" w:hAnsi="Times New Roman" w:cs="Times New Roman"/>
          <w:b/>
          <w:iCs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Cs/>
          <w:iCs/>
          <w:sz w:val="28"/>
          <w:szCs w:val="28"/>
          <w:lang w:val="ro-MD"/>
        </w:rPr>
        <w:t>Proiect</w:t>
      </w:r>
    </w:p>
    <w:p w14:paraId="1F8011C4" w14:textId="77777777" w:rsidR="00D46036" w:rsidRPr="004622D9" w:rsidRDefault="00D46036" w:rsidP="00D460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24F2431" w14:textId="3B42CD07" w:rsidR="00D46036" w:rsidRDefault="00D46036" w:rsidP="00D460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CC05FAF" w14:textId="77777777" w:rsidR="00D46036" w:rsidRDefault="00D46036" w:rsidP="00D460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12C2C51" w14:textId="77777777" w:rsidR="00D46036" w:rsidRPr="004622D9" w:rsidRDefault="00D46036" w:rsidP="00D460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6ACE1F7" w14:textId="77777777" w:rsidR="00D46036" w:rsidRPr="004622D9" w:rsidRDefault="00D46036" w:rsidP="00D46036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>H O T Ă R Â R E</w:t>
      </w:r>
    </w:p>
    <w:p w14:paraId="21657F99" w14:textId="77777777" w:rsidR="00D46036" w:rsidRPr="004622D9" w:rsidRDefault="00D46036" w:rsidP="00D46036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DDCD345" w14:textId="77777777" w:rsidR="00D46036" w:rsidRPr="004622D9" w:rsidRDefault="00D46036" w:rsidP="00D46036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 xml:space="preserve">pentru modificarea articolului 1 din Hotărârea Parlamentului </w:t>
      </w:r>
    </w:p>
    <w:p w14:paraId="2BA1CADF" w14:textId="77777777" w:rsidR="00D46036" w:rsidRPr="004622D9" w:rsidRDefault="00D46036" w:rsidP="00D46036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>nr. 107/2021 privind alegerea membrilor supleanți în comisiile permanente ale Parlamentului</w:t>
      </w:r>
    </w:p>
    <w:p w14:paraId="78F08774" w14:textId="77777777" w:rsidR="00D46036" w:rsidRPr="004622D9" w:rsidRDefault="00D46036" w:rsidP="00D460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01DC74" wp14:editId="20733B77">
                <wp:simplePos x="0" y="0"/>
                <wp:positionH relativeFrom="margin">
                  <wp:posOffset>431800</wp:posOffset>
                </wp:positionH>
                <wp:positionV relativeFrom="paragraph">
                  <wp:posOffset>130810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13B08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4pt,10.3pt" to="465.2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14:paraId="3E89610E" w14:textId="77777777" w:rsidR="00D46036" w:rsidRPr="004622D9" w:rsidRDefault="00D46036" w:rsidP="00D46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75D2FED" w14:textId="77777777" w:rsidR="00D46036" w:rsidRPr="004622D9" w:rsidRDefault="00D46036" w:rsidP="00D46036">
      <w:pPr>
        <w:spacing w:after="0" w:line="240" w:lineRule="auto"/>
        <w:ind w:left="567" w:right="-279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sz w:val="28"/>
          <w:szCs w:val="28"/>
          <w:lang w:val="ro-MD"/>
        </w:rPr>
        <w:t>În temeiul art.17 alin.(1) din Regulamentul Parlamentului, adoptat prin Legea nr.797/1996,</w:t>
      </w:r>
    </w:p>
    <w:p w14:paraId="0D0468C6" w14:textId="77777777" w:rsidR="00D46036" w:rsidRPr="004622D9" w:rsidRDefault="00D46036" w:rsidP="00D46036">
      <w:pPr>
        <w:spacing w:after="0" w:line="240" w:lineRule="auto"/>
        <w:ind w:left="567" w:right="-279" w:firstLine="567"/>
        <w:jc w:val="both"/>
        <w:rPr>
          <w:rFonts w:ascii="Times New Roman" w:hAnsi="Times New Roman" w:cs="Times New Roman"/>
          <w:lang w:val="ro-MD"/>
        </w:rPr>
      </w:pPr>
    </w:p>
    <w:p w14:paraId="7D3426F4" w14:textId="77777777" w:rsidR="00D46036" w:rsidRPr="004622D9" w:rsidRDefault="00D46036" w:rsidP="00D46036">
      <w:pPr>
        <w:spacing w:after="0" w:line="240" w:lineRule="auto"/>
        <w:ind w:left="567" w:right="-279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54C7533A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left="567" w:right="-279" w:firstLine="567"/>
        <w:jc w:val="both"/>
        <w:rPr>
          <w:rFonts w:ascii="Times New Roman" w:eastAsia="Times New Roman" w:hAnsi="Times New Roman" w:cs="Times New Roman"/>
          <w:b/>
          <w:bCs/>
          <w:lang w:val="ro-MD" w:eastAsia="ro-RO"/>
        </w:rPr>
      </w:pPr>
    </w:p>
    <w:p w14:paraId="7DD0CA2F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left="567" w:right="-279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622D9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>Art. I.</w:t>
      </w: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– Articolul 1 din Hotărârea Parlamentului nr. 107/2021 privind alegerea membrilor supleanți în comisiile permanente ale Parlamentului (Monitorul Oficial al Republicii Moldova, 2021, nr. 226–229, art. 254), cu modificările ulterioare, se modifică după cum urmează: </w:t>
      </w:r>
    </w:p>
    <w:p w14:paraId="4DE95F6A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left="567" w:right="-279" w:firstLine="567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0CFE468B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la</w:t>
      </w: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ab/>
        <w:t>punctul 8,  pozițiile:</w:t>
      </w:r>
    </w:p>
    <w:p w14:paraId="11E4FE97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8931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678"/>
      </w:tblGrid>
      <w:tr w:rsidR="00D46036" w:rsidRPr="004622D9" w14:paraId="69190D6A" w14:textId="77777777" w:rsidTr="00156A7C">
        <w:tc>
          <w:tcPr>
            <w:tcW w:w="3823" w:type="dxa"/>
          </w:tcPr>
          <w:p w14:paraId="1907B442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30" w:type="dxa"/>
          </w:tcPr>
          <w:p w14:paraId="579B13CE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</w:tcPr>
          <w:p w14:paraId="735398C7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Socialiștilor;</w:t>
            </w:r>
          </w:p>
        </w:tc>
      </w:tr>
      <w:tr w:rsidR="00D46036" w:rsidRPr="004622D9" w14:paraId="017874CC" w14:textId="77777777" w:rsidTr="00156A7C">
        <w:tc>
          <w:tcPr>
            <w:tcW w:w="3823" w:type="dxa"/>
          </w:tcPr>
          <w:p w14:paraId="012496EB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30" w:type="dxa"/>
          </w:tcPr>
          <w:p w14:paraId="73BE6F10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</w:tcPr>
          <w:p w14:paraId="6BB7B3C5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Socialiștilor;</w:t>
            </w:r>
          </w:p>
        </w:tc>
      </w:tr>
      <w:tr w:rsidR="00D46036" w:rsidRPr="004622D9" w14:paraId="037AA6D1" w14:textId="77777777" w:rsidTr="00156A7C">
        <w:tc>
          <w:tcPr>
            <w:tcW w:w="3823" w:type="dxa"/>
          </w:tcPr>
          <w:p w14:paraId="05255CB4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30" w:type="dxa"/>
          </w:tcPr>
          <w:p w14:paraId="0562076A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</w:tcPr>
          <w:p w14:paraId="1CC317F4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Socialiștilor;</w:t>
            </w:r>
          </w:p>
        </w:tc>
      </w:tr>
    </w:tbl>
    <w:p w14:paraId="135E404C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21D56912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se substituie cu pozițiile:</w:t>
      </w:r>
    </w:p>
    <w:p w14:paraId="132C99A1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lang w:val="ro-MD" w:eastAsia="ro-RO"/>
        </w:rPr>
      </w:pPr>
    </w:p>
    <w:tbl>
      <w:tblPr>
        <w:tblStyle w:val="TableGrid"/>
        <w:tblW w:w="8931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678"/>
      </w:tblGrid>
      <w:tr w:rsidR="00D46036" w:rsidRPr="004622D9" w14:paraId="02A475EC" w14:textId="77777777" w:rsidTr="00156A7C">
        <w:tc>
          <w:tcPr>
            <w:tcW w:w="3823" w:type="dxa"/>
          </w:tcPr>
          <w:p w14:paraId="310E70E8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FURCULIȚĂ Corneliu</w:t>
            </w:r>
          </w:p>
        </w:tc>
        <w:tc>
          <w:tcPr>
            <w:tcW w:w="430" w:type="dxa"/>
          </w:tcPr>
          <w:p w14:paraId="120E4FB2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</w:tcPr>
          <w:p w14:paraId="4A142A38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Socialiștilor;</w:t>
            </w:r>
          </w:p>
        </w:tc>
      </w:tr>
      <w:tr w:rsidR="00D46036" w:rsidRPr="004622D9" w14:paraId="74F5F4AE" w14:textId="77777777" w:rsidTr="00156A7C">
        <w:tc>
          <w:tcPr>
            <w:tcW w:w="3823" w:type="dxa"/>
          </w:tcPr>
          <w:p w14:paraId="7A4C8E76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MUDREAC Radu</w:t>
            </w:r>
          </w:p>
        </w:tc>
        <w:tc>
          <w:tcPr>
            <w:tcW w:w="430" w:type="dxa"/>
          </w:tcPr>
          <w:p w14:paraId="660239C1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</w:tcPr>
          <w:p w14:paraId="7E6E9FD0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Socialiștilor;</w:t>
            </w:r>
          </w:p>
        </w:tc>
      </w:tr>
      <w:tr w:rsidR="00D46036" w:rsidRPr="004622D9" w14:paraId="2B2E9929" w14:textId="77777777" w:rsidTr="00156A7C">
        <w:tc>
          <w:tcPr>
            <w:tcW w:w="3823" w:type="dxa"/>
          </w:tcPr>
          <w:p w14:paraId="1AB8BCD0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30" w:type="dxa"/>
          </w:tcPr>
          <w:p w14:paraId="3C3025F2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</w:tcPr>
          <w:p w14:paraId="1E2C791A" w14:textId="77777777" w:rsidR="00D46036" w:rsidRPr="004622D9" w:rsidRDefault="00D46036" w:rsidP="00D46036">
            <w:pPr>
              <w:tabs>
                <w:tab w:val="left" w:pos="1080"/>
              </w:tabs>
              <w:spacing w:line="240" w:lineRule="auto"/>
              <w:ind w:left="0" w:right="-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Socialiștilor;</w:t>
            </w:r>
          </w:p>
        </w:tc>
      </w:tr>
    </w:tbl>
    <w:p w14:paraId="35B69502" w14:textId="77777777" w:rsidR="00D46036" w:rsidRPr="004622D9" w:rsidRDefault="00D46036" w:rsidP="00D46036">
      <w:pPr>
        <w:tabs>
          <w:tab w:val="left" w:pos="1080"/>
        </w:tabs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ab/>
      </w: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ab/>
      </w:r>
    </w:p>
    <w:p w14:paraId="387F42C5" w14:textId="77777777" w:rsidR="00D46036" w:rsidRPr="004622D9" w:rsidRDefault="00D46036" w:rsidP="00D46036">
      <w:pPr>
        <w:spacing w:after="0" w:line="240" w:lineRule="auto"/>
        <w:ind w:right="-279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>Art. II.</w:t>
      </w:r>
      <w:r w:rsidRPr="004622D9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05315FA1" w14:textId="77777777" w:rsidR="00D46036" w:rsidRPr="004622D9" w:rsidRDefault="00D46036" w:rsidP="00D460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22E51B8" w14:textId="77777777" w:rsidR="00D46036" w:rsidRPr="004622D9" w:rsidRDefault="00D46036" w:rsidP="00D46036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                        PREȘEDINTELE  PARLAMENTULUI</w:t>
      </w:r>
    </w:p>
    <w:p w14:paraId="0781F696" w14:textId="77777777" w:rsidR="00615C5E" w:rsidRDefault="00615C5E"/>
    <w:sectPr w:rsidR="00615C5E" w:rsidSect="00D46036">
      <w:pgSz w:w="12240" w:h="15840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036"/>
    <w:rsid w:val="00615C5E"/>
    <w:rsid w:val="00D4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0DF5A"/>
  <w15:chartTrackingRefBased/>
  <w15:docId w15:val="{422A7FC7-F66B-4F48-8356-61C83C32F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46036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036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DD5A0DC-FCD4-4F6E-8E99-6D68F2784F3B}"/>
</file>

<file path=customXml/itemProps2.xml><?xml version="1.0" encoding="utf-8"?>
<ds:datastoreItem xmlns:ds="http://schemas.openxmlformats.org/officeDocument/2006/customXml" ds:itemID="{9E647F37-8455-423D-9E46-8C97BF3CAC6A}"/>
</file>

<file path=customXml/itemProps3.xml><?xml version="1.0" encoding="utf-8"?>
<ds:datastoreItem xmlns:ds="http://schemas.openxmlformats.org/officeDocument/2006/customXml" ds:itemID="{E6FCB354-0C72-4843-A3F3-97D1FB8A3B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387.2024.ro</dc:title>
  <dc:subject/>
  <dc:creator>Ana Besliu-Popa</dc:creator>
  <cp:keywords/>
  <dc:description/>
  <cp:lastModifiedBy>Ana Besliu-Popa</cp:lastModifiedBy>
  <cp:revision>1</cp:revision>
  <dcterms:created xsi:type="dcterms:W3CDTF">2024-12-18T15:41:00Z</dcterms:created>
  <dcterms:modified xsi:type="dcterms:W3CDTF">2024-12-18T15:42:00Z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