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A3FDD" w14:textId="448FC1E0" w:rsidR="00E60303" w:rsidRPr="002E47EC" w:rsidRDefault="00E60303" w:rsidP="002E47EC">
      <w:pPr>
        <w:spacing w:after="0" w:line="240" w:lineRule="auto"/>
        <w:ind w:firstLine="709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5A0D74F5" w14:textId="514CB8E3" w:rsidR="00E60303" w:rsidRPr="002E47EC" w:rsidRDefault="00E60303" w:rsidP="002E47EC">
      <w:pPr>
        <w:spacing w:after="0" w:line="240" w:lineRule="auto"/>
        <w:ind w:firstLine="709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075DCD29" w14:textId="34945890" w:rsidR="00E60303" w:rsidRPr="002E47EC" w:rsidRDefault="00E60303" w:rsidP="002E47EC">
      <w:pPr>
        <w:spacing w:after="0" w:line="240" w:lineRule="auto"/>
        <w:ind w:firstLine="709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3A166EC5" w14:textId="09A448F9" w:rsidR="00E60303" w:rsidRPr="002E47EC" w:rsidRDefault="00E60303" w:rsidP="002E47EC">
      <w:pPr>
        <w:spacing w:after="0" w:line="240" w:lineRule="auto"/>
        <w:ind w:firstLine="709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7E901DEB" w14:textId="79D8B9AD" w:rsidR="00E60303" w:rsidRPr="002E47EC" w:rsidRDefault="00E60303" w:rsidP="002E47EC">
      <w:pPr>
        <w:spacing w:after="0" w:line="240" w:lineRule="auto"/>
        <w:ind w:firstLine="709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0A58250D" w14:textId="77777777" w:rsidR="00E60303" w:rsidRPr="002E47EC" w:rsidRDefault="00E60303" w:rsidP="002E47EC">
      <w:pPr>
        <w:spacing w:after="0" w:line="240" w:lineRule="auto"/>
        <w:ind w:firstLine="709"/>
        <w:jc w:val="right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4B0BCCF4" w14:textId="15ADAFE4" w:rsidR="00CD0C7D" w:rsidRPr="00CC10CD" w:rsidRDefault="00CD0C7D" w:rsidP="002E47EC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CC10CD">
        <w:rPr>
          <w:rFonts w:ascii="Times New Roman" w:eastAsia="Georgia" w:hAnsi="Times New Roman" w:cs="Times New Roman"/>
          <w:b/>
          <w:sz w:val="28"/>
          <w:szCs w:val="28"/>
        </w:rPr>
        <w:t>L</w:t>
      </w:r>
      <w:r w:rsidR="00E60303" w:rsidRPr="00CC10CD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CC10CD">
        <w:rPr>
          <w:rFonts w:ascii="Times New Roman" w:eastAsia="Georgia" w:hAnsi="Times New Roman" w:cs="Times New Roman"/>
          <w:b/>
          <w:sz w:val="28"/>
          <w:szCs w:val="28"/>
        </w:rPr>
        <w:t>E</w:t>
      </w:r>
      <w:r w:rsidR="00E60303" w:rsidRPr="00CC10CD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CC10CD">
        <w:rPr>
          <w:rFonts w:ascii="Times New Roman" w:eastAsia="Georgia" w:hAnsi="Times New Roman" w:cs="Times New Roman"/>
          <w:b/>
          <w:sz w:val="28"/>
          <w:szCs w:val="28"/>
        </w:rPr>
        <w:t>G</w:t>
      </w:r>
      <w:r w:rsidR="00E60303" w:rsidRPr="00CC10CD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  <w:r w:rsidRPr="00CC10CD">
        <w:rPr>
          <w:rFonts w:ascii="Times New Roman" w:eastAsia="Georgia" w:hAnsi="Times New Roman" w:cs="Times New Roman"/>
          <w:b/>
          <w:sz w:val="28"/>
          <w:szCs w:val="28"/>
        </w:rPr>
        <w:t>E</w:t>
      </w:r>
    </w:p>
    <w:p w14:paraId="43418B74" w14:textId="77777777" w:rsidR="00E60303" w:rsidRPr="00CC10CD" w:rsidRDefault="00E60303" w:rsidP="002E47EC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</w:p>
    <w:p w14:paraId="1EC289C7" w14:textId="77777777" w:rsidR="00CD0C7D" w:rsidRPr="00CC10CD" w:rsidRDefault="00CD0C7D" w:rsidP="002E47EC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CC10CD">
        <w:rPr>
          <w:rFonts w:ascii="Times New Roman" w:eastAsia="Georgia" w:hAnsi="Times New Roman" w:cs="Times New Roman"/>
          <w:b/>
          <w:sz w:val="28"/>
          <w:szCs w:val="28"/>
        </w:rPr>
        <w:t xml:space="preserve">pentru modificarea unor acte normative </w:t>
      </w:r>
    </w:p>
    <w:p w14:paraId="282C68AB" w14:textId="382E0A26" w:rsidR="00CD0C7D" w:rsidRPr="00CC10CD" w:rsidRDefault="0002236D" w:rsidP="00FC3323">
      <w:pPr>
        <w:spacing w:after="0" w:line="240" w:lineRule="auto"/>
        <w:ind w:firstLine="709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CC10CD">
        <w:rPr>
          <w:rFonts w:ascii="Times New Roman" w:eastAsia="Georgia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4813A4" wp14:editId="70F2F97C">
                <wp:simplePos x="0" y="0"/>
                <wp:positionH relativeFrom="column">
                  <wp:posOffset>984250</wp:posOffset>
                </wp:positionH>
                <wp:positionV relativeFrom="paragraph">
                  <wp:posOffset>29845</wp:posOffset>
                </wp:positionV>
                <wp:extent cx="306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00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5EDE3F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7.5pt,2.35pt" to="318.4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" strokecolor="black [3213]">
                <v:stroke joinstyle="miter"/>
              </v:line>
            </w:pict>
          </mc:Fallback>
        </mc:AlternateContent>
      </w:r>
    </w:p>
    <w:p w14:paraId="2302E81A" w14:textId="77777777" w:rsidR="002E47EC" w:rsidRDefault="002E47EC" w:rsidP="00FC3323">
      <w:pPr>
        <w:spacing w:after="0" w:line="240" w:lineRule="auto"/>
        <w:ind w:firstLine="709"/>
        <w:rPr>
          <w:rFonts w:ascii="Times New Roman" w:eastAsia="Georgia" w:hAnsi="Times New Roman" w:cs="Times New Roman"/>
          <w:sz w:val="28"/>
          <w:szCs w:val="28"/>
        </w:rPr>
      </w:pPr>
    </w:p>
    <w:p w14:paraId="1588BCED" w14:textId="293CF800" w:rsidR="00CD0C7D" w:rsidRPr="00CC10CD" w:rsidRDefault="00CD0C7D" w:rsidP="002E47EC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CC10CD">
        <w:rPr>
          <w:rFonts w:ascii="Times New Roman" w:eastAsia="Georgia" w:hAnsi="Times New Roman" w:cs="Times New Roman"/>
          <w:sz w:val="28"/>
          <w:szCs w:val="28"/>
        </w:rPr>
        <w:t>Parlamentul adoptă prezenta lege organică.</w:t>
      </w:r>
    </w:p>
    <w:p w14:paraId="39C49A5A" w14:textId="77777777" w:rsidR="00CD0C7D" w:rsidRPr="00CC10CD" w:rsidRDefault="00CD0C7D" w:rsidP="002E47EC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466248C2" w14:textId="668E17C3" w:rsidR="00CD0C7D" w:rsidRPr="00CC10CD" w:rsidRDefault="00CD0C7D" w:rsidP="002E47EC">
      <w:pPr>
        <w:pStyle w:val="Corptext"/>
        <w:shd w:val="clear" w:color="auto" w:fill="auto"/>
        <w:ind w:firstLine="709"/>
        <w:jc w:val="both"/>
        <w:rPr>
          <w:color w:val="000000"/>
          <w:lang w:val="ro-RO" w:eastAsia="ro-RO" w:bidi="ro-RO"/>
        </w:rPr>
      </w:pPr>
      <w:r w:rsidRPr="00CC10CD">
        <w:rPr>
          <w:b/>
          <w:bCs/>
          <w:color w:val="000000"/>
          <w:lang w:val="ro-RO" w:eastAsia="ro-RO" w:bidi="ro-RO"/>
        </w:rPr>
        <w:t xml:space="preserve">Art. I. </w:t>
      </w:r>
      <w:r w:rsidR="00E60303" w:rsidRPr="00CC10CD">
        <w:rPr>
          <w:color w:val="000000"/>
          <w:lang w:val="ro-RO" w:eastAsia="ro-RO" w:bidi="ro-RO"/>
        </w:rPr>
        <w:t xml:space="preserve">– </w:t>
      </w:r>
      <w:r w:rsidRPr="00CC10CD">
        <w:rPr>
          <w:color w:val="000000"/>
          <w:lang w:val="ro-RO" w:eastAsia="ro-RO" w:bidi="ro-RO"/>
        </w:rPr>
        <w:t>Codul fiscal nr. 1163/1997 (republicat în Monitorul Oficial al Republicii Moldova, ediție specială din 8 februarie 2007), cu modificările ulterioare, se modifică după cum urmează:</w:t>
      </w:r>
    </w:p>
    <w:p w14:paraId="438E210E" w14:textId="77777777" w:rsidR="00CD0C7D" w:rsidRPr="00CC10CD" w:rsidRDefault="00CD0C7D" w:rsidP="002E47EC">
      <w:pPr>
        <w:pStyle w:val="Corptext"/>
        <w:shd w:val="clear" w:color="auto" w:fill="auto"/>
        <w:ind w:firstLine="709"/>
        <w:jc w:val="both"/>
      </w:pPr>
    </w:p>
    <w:p w14:paraId="3E96E31D" w14:textId="628006DA" w:rsidR="00CD0C7D" w:rsidRPr="00CC10CD" w:rsidRDefault="00CD0C7D" w:rsidP="002E47EC">
      <w:pPr>
        <w:pStyle w:val="Corptext"/>
        <w:numPr>
          <w:ilvl w:val="0"/>
          <w:numId w:val="2"/>
        </w:numPr>
        <w:shd w:val="clear" w:color="auto" w:fill="auto"/>
        <w:tabs>
          <w:tab w:val="left" w:pos="1066"/>
        </w:tabs>
        <w:ind w:firstLine="709"/>
        <w:jc w:val="both"/>
      </w:pPr>
      <w:r w:rsidRPr="00CC10CD">
        <w:rPr>
          <w:color w:val="000000"/>
          <w:lang w:val="ro-RO" w:eastAsia="ro-RO" w:bidi="ro-RO"/>
        </w:rPr>
        <w:t>La articolul 338 alin</w:t>
      </w:r>
      <w:r w:rsidR="00A34E82" w:rsidRPr="00CC10CD">
        <w:rPr>
          <w:color w:val="000000"/>
          <w:lang w:val="ro-RO" w:eastAsia="ro-RO" w:bidi="ro-RO"/>
        </w:rPr>
        <w:t>eatul</w:t>
      </w:r>
      <w:r w:rsidRPr="00CC10CD">
        <w:rPr>
          <w:color w:val="000000"/>
          <w:lang w:val="ro-RO" w:eastAsia="ro-RO" w:bidi="ro-RO"/>
        </w:rPr>
        <w:t xml:space="preserve"> (1), </w:t>
      </w:r>
      <w:r w:rsidR="00C31605" w:rsidRPr="00CC10CD">
        <w:rPr>
          <w:color w:val="000000"/>
          <w:lang w:val="ro-RO" w:eastAsia="ro-RO" w:bidi="ro-RO"/>
        </w:rPr>
        <w:t xml:space="preserve">cuvintele </w:t>
      </w:r>
      <w:r w:rsidRPr="00CC10CD">
        <w:rPr>
          <w:color w:val="000000"/>
          <w:lang w:val="ro-RO" w:eastAsia="ro-RO" w:bidi="ro-RO"/>
        </w:rPr>
        <w:t>,,permanent sau temporar în Republica Moldova” se substituie cu textul ,,permanent, temporar sau provizoriu pentru probe în Republica Moldova”.</w:t>
      </w:r>
    </w:p>
    <w:p w14:paraId="3D939EE2" w14:textId="77777777" w:rsidR="00CD0C7D" w:rsidRPr="00CC10CD" w:rsidRDefault="00CD0C7D" w:rsidP="002E47EC">
      <w:pPr>
        <w:pStyle w:val="Corptext"/>
        <w:shd w:val="clear" w:color="auto" w:fill="auto"/>
        <w:tabs>
          <w:tab w:val="left" w:pos="1066"/>
        </w:tabs>
        <w:ind w:firstLine="709"/>
        <w:jc w:val="both"/>
      </w:pPr>
    </w:p>
    <w:p w14:paraId="63432BA7" w14:textId="75272C35" w:rsidR="00CD0C7D" w:rsidRPr="00CC10CD" w:rsidRDefault="00E60303" w:rsidP="002E47EC">
      <w:pPr>
        <w:pStyle w:val="Corptext"/>
        <w:numPr>
          <w:ilvl w:val="0"/>
          <w:numId w:val="2"/>
        </w:numPr>
        <w:shd w:val="clear" w:color="auto" w:fill="auto"/>
        <w:tabs>
          <w:tab w:val="left" w:pos="1086"/>
        </w:tabs>
        <w:ind w:firstLine="709"/>
        <w:jc w:val="both"/>
      </w:pPr>
      <w:r w:rsidRPr="00CC10CD">
        <w:rPr>
          <w:color w:val="000000"/>
          <w:lang w:val="ro-RO" w:eastAsia="ro-RO" w:bidi="ro-RO"/>
        </w:rPr>
        <w:t>Codul s</w:t>
      </w:r>
      <w:r w:rsidR="00CD0C7D" w:rsidRPr="00CC10CD">
        <w:rPr>
          <w:color w:val="000000"/>
          <w:lang w:val="ro-RO" w:eastAsia="ro-RO" w:bidi="ro-RO"/>
        </w:rPr>
        <w:t>e completează cu art</w:t>
      </w:r>
      <w:r w:rsidRPr="00CC10CD">
        <w:rPr>
          <w:color w:val="000000"/>
          <w:lang w:val="ro-RO" w:eastAsia="ro-RO" w:bidi="ro-RO"/>
        </w:rPr>
        <w:t>icolul</w:t>
      </w:r>
      <w:r w:rsidR="00CD0C7D" w:rsidRPr="00CC10CD">
        <w:rPr>
          <w:color w:val="000000"/>
          <w:lang w:val="ro-RO" w:eastAsia="ro-RO" w:bidi="ro-RO"/>
        </w:rPr>
        <w:t xml:space="preserve"> 342</w:t>
      </w:r>
      <w:r w:rsidR="00CD0C7D" w:rsidRPr="00CC10CD">
        <w:rPr>
          <w:color w:val="000000"/>
          <w:vertAlign w:val="superscript"/>
          <w:lang w:val="ro-RO" w:eastAsia="ro-RO" w:bidi="ro-RO"/>
        </w:rPr>
        <w:t>2</w:t>
      </w:r>
      <w:r w:rsidR="00CD0C7D" w:rsidRPr="00CC10CD">
        <w:rPr>
          <w:color w:val="000000"/>
          <w:lang w:val="ro-RO" w:eastAsia="ro-RO" w:bidi="ro-RO"/>
        </w:rPr>
        <w:t xml:space="preserve"> cu următorul cuprins:</w:t>
      </w:r>
    </w:p>
    <w:p w14:paraId="69E14D93" w14:textId="77777777" w:rsidR="00E60303" w:rsidRPr="00CC10CD" w:rsidRDefault="00E60303" w:rsidP="00FC3323">
      <w:pPr>
        <w:pStyle w:val="Corptext"/>
        <w:shd w:val="clear" w:color="auto" w:fill="auto"/>
        <w:ind w:firstLine="709"/>
        <w:jc w:val="both"/>
        <w:rPr>
          <w:b/>
          <w:bCs/>
          <w:color w:val="000000"/>
          <w:lang w:val="ro-RO" w:eastAsia="ro-RO" w:bidi="ro-RO"/>
        </w:rPr>
      </w:pPr>
    </w:p>
    <w:p w14:paraId="4ED869C2" w14:textId="710E466F" w:rsidR="009E4AD7" w:rsidRPr="00CC10CD" w:rsidRDefault="00E60303" w:rsidP="00FC3323">
      <w:pPr>
        <w:pStyle w:val="Corptext"/>
        <w:shd w:val="clear" w:color="auto" w:fill="auto"/>
        <w:ind w:firstLine="709"/>
        <w:jc w:val="both"/>
        <w:rPr>
          <w:color w:val="000000"/>
          <w:lang w:val="ro-RO" w:eastAsia="ro-RO" w:bidi="ro-RO"/>
        </w:rPr>
      </w:pPr>
      <w:r w:rsidRPr="00CC10CD">
        <w:rPr>
          <w:color w:val="000000"/>
          <w:lang w:val="ro-RO" w:eastAsia="ro-RO" w:bidi="ro-RO"/>
        </w:rPr>
        <w:t>„</w:t>
      </w:r>
      <w:r w:rsidR="00CD0C7D" w:rsidRPr="00CC10CD">
        <w:rPr>
          <w:b/>
          <w:bCs/>
          <w:color w:val="000000"/>
          <w:lang w:val="ro-RO" w:eastAsia="ro-RO" w:bidi="ro-RO"/>
        </w:rPr>
        <w:t>Articolul 342</w:t>
      </w:r>
      <w:r w:rsidR="00CD0C7D" w:rsidRPr="00CC10CD">
        <w:rPr>
          <w:b/>
          <w:bCs/>
          <w:color w:val="000000"/>
          <w:vertAlign w:val="superscript"/>
          <w:lang w:val="ro-RO" w:eastAsia="ro-RO" w:bidi="ro-RO"/>
        </w:rPr>
        <w:t>2</w:t>
      </w:r>
      <w:r w:rsidR="00CD0C7D" w:rsidRPr="00CC10CD">
        <w:rPr>
          <w:b/>
          <w:bCs/>
          <w:color w:val="000000"/>
          <w:lang w:val="ro-RO" w:eastAsia="ro-RO" w:bidi="ro-RO"/>
        </w:rPr>
        <w:t xml:space="preserve">. </w:t>
      </w:r>
      <w:r w:rsidR="00CD0C7D" w:rsidRPr="00CC10CD">
        <w:rPr>
          <w:color w:val="000000"/>
          <w:lang w:val="ro-RO" w:eastAsia="ro-RO" w:bidi="ro-RO"/>
        </w:rPr>
        <w:t>Norme speciale privind perioada fiscală</w:t>
      </w:r>
      <w:r w:rsidR="00D92AD4" w:rsidRPr="00CC10CD">
        <w:rPr>
          <w:color w:val="000000"/>
          <w:lang w:val="ro-RO" w:eastAsia="ro-RO" w:bidi="ro-RO"/>
        </w:rPr>
        <w:t xml:space="preserve"> și</w:t>
      </w:r>
      <w:r w:rsidR="00CD0C7D" w:rsidRPr="00CC10CD">
        <w:rPr>
          <w:color w:val="000000"/>
          <w:lang w:val="ro-RO" w:eastAsia="ro-RO" w:bidi="ro-RO"/>
        </w:rPr>
        <w:t xml:space="preserve"> </w:t>
      </w:r>
    </w:p>
    <w:p w14:paraId="7F2F4D71" w14:textId="0F459B3E" w:rsidR="009E4AD7" w:rsidRPr="00CC10CD" w:rsidRDefault="002E47EC" w:rsidP="002E47EC">
      <w:pPr>
        <w:pStyle w:val="Corptext"/>
        <w:shd w:val="clear" w:color="auto" w:fill="auto"/>
        <w:ind w:firstLine="2552"/>
        <w:jc w:val="both"/>
        <w:rPr>
          <w:color w:val="000000"/>
          <w:lang w:val="ro-RO" w:eastAsia="ro-RO" w:bidi="ro-RO"/>
        </w:rPr>
      </w:pPr>
      <w:r>
        <w:rPr>
          <w:color w:val="000000"/>
          <w:lang w:val="ro-RO" w:eastAsia="ro-RO" w:bidi="ro-RO"/>
        </w:rPr>
        <w:t xml:space="preserve"> </w:t>
      </w:r>
      <w:r w:rsidR="00CD0C7D" w:rsidRPr="00CC10CD">
        <w:rPr>
          <w:color w:val="000000"/>
          <w:lang w:val="ro-RO" w:eastAsia="ro-RO" w:bidi="ro-RO"/>
        </w:rPr>
        <w:t>modul de calculare și achitare a taxei</w:t>
      </w:r>
      <w:r w:rsidR="00FA56D9" w:rsidRPr="00CC10CD">
        <w:rPr>
          <w:color w:val="000000"/>
          <w:lang w:val="ro-RO" w:eastAsia="ro-RO" w:bidi="ro-RO"/>
        </w:rPr>
        <w:t>,</w:t>
      </w:r>
      <w:r w:rsidR="00CD0C7D" w:rsidRPr="00CC10CD">
        <w:rPr>
          <w:color w:val="000000"/>
          <w:lang w:val="ro-RO" w:eastAsia="ro-RO" w:bidi="ro-RO"/>
        </w:rPr>
        <w:t xml:space="preserve"> </w:t>
      </w:r>
      <w:r w:rsidR="008628B4" w:rsidRPr="00CC10CD">
        <w:rPr>
          <w:color w:val="000000"/>
          <w:lang w:val="ro-RO" w:eastAsia="ro-RO" w:bidi="ro-RO"/>
        </w:rPr>
        <w:t>în cazul</w:t>
      </w:r>
    </w:p>
    <w:p w14:paraId="22EE808F" w14:textId="7C6160C7" w:rsidR="00CD0C7D" w:rsidRPr="00CC10CD" w:rsidRDefault="002E47EC" w:rsidP="002E47EC">
      <w:pPr>
        <w:pStyle w:val="Corptext"/>
        <w:shd w:val="clear" w:color="auto" w:fill="auto"/>
        <w:ind w:firstLine="2552"/>
        <w:jc w:val="both"/>
        <w:rPr>
          <w:color w:val="000000"/>
          <w:lang w:val="ro-RO" w:eastAsia="ro-RO" w:bidi="ro-RO"/>
        </w:rPr>
      </w:pPr>
      <w:r>
        <w:rPr>
          <w:color w:val="000000"/>
          <w:lang w:val="ro-RO" w:eastAsia="ro-RO" w:bidi="ro-RO"/>
        </w:rPr>
        <w:t xml:space="preserve"> </w:t>
      </w:r>
      <w:r w:rsidR="00D92AD4" w:rsidRPr="00CC10CD">
        <w:rPr>
          <w:color w:val="000000"/>
          <w:lang w:val="ro-RO" w:eastAsia="ro-RO" w:bidi="ro-RO"/>
        </w:rPr>
        <w:t xml:space="preserve">autovehiculelor înmatriculate </w:t>
      </w:r>
      <w:r w:rsidR="00CD0C7D" w:rsidRPr="00CC10CD">
        <w:rPr>
          <w:color w:val="000000"/>
          <w:lang w:val="ro-RO" w:eastAsia="ro-RO" w:bidi="ro-RO"/>
        </w:rPr>
        <w:t>provizori</w:t>
      </w:r>
      <w:r w:rsidR="00D92AD4" w:rsidRPr="00CC10CD">
        <w:rPr>
          <w:color w:val="000000"/>
          <w:lang w:val="ro-RO" w:eastAsia="ro-RO" w:bidi="ro-RO"/>
        </w:rPr>
        <w:t>u</w:t>
      </w:r>
      <w:r w:rsidR="00CD0C7D" w:rsidRPr="00CC10CD">
        <w:rPr>
          <w:color w:val="000000"/>
          <w:lang w:val="ro-RO" w:eastAsia="ro-RO" w:bidi="ro-RO"/>
        </w:rPr>
        <w:t xml:space="preserve"> pentru probe</w:t>
      </w:r>
    </w:p>
    <w:p w14:paraId="32C6AE17" w14:textId="77777777" w:rsidR="00CD0C7D" w:rsidRPr="00CC10CD" w:rsidRDefault="00CD0C7D" w:rsidP="00FC3323">
      <w:pPr>
        <w:pStyle w:val="Corptext"/>
        <w:shd w:val="clear" w:color="auto" w:fill="auto"/>
        <w:ind w:firstLine="709"/>
        <w:jc w:val="both"/>
      </w:pPr>
    </w:p>
    <w:p w14:paraId="4C187AAE" w14:textId="77777777" w:rsidR="008628B4" w:rsidRPr="00CC10CD" w:rsidRDefault="00D92AD4" w:rsidP="008628B4">
      <w:pPr>
        <w:pStyle w:val="Corptext"/>
        <w:shd w:val="clear" w:color="auto" w:fill="auto"/>
        <w:ind w:firstLine="709"/>
        <w:jc w:val="both"/>
      </w:pPr>
      <w:r w:rsidRPr="00CC10CD">
        <w:rPr>
          <w:color w:val="000000"/>
          <w:lang w:val="ro-RO" w:eastAsia="ro-RO" w:bidi="ro-RO"/>
        </w:rPr>
        <w:t>În cazul autovehiculelor înmatriculate provizoriu pentru probe, p</w:t>
      </w:r>
      <w:r w:rsidR="00CD0C7D" w:rsidRPr="00CC10CD">
        <w:rPr>
          <w:color w:val="000000"/>
          <w:lang w:val="ro-RO" w:eastAsia="ro-RO" w:bidi="ro-RO"/>
        </w:rPr>
        <w:t>rin derogare de la prevederile art. 340 alin. (1):</w:t>
      </w:r>
    </w:p>
    <w:p w14:paraId="64D6E49F" w14:textId="77777777" w:rsidR="008628B4" w:rsidRPr="00CC10CD" w:rsidRDefault="002D5F2A" w:rsidP="008628B4">
      <w:pPr>
        <w:pStyle w:val="Corptext"/>
        <w:shd w:val="clear" w:color="auto" w:fill="auto"/>
        <w:ind w:firstLine="709"/>
        <w:jc w:val="both"/>
      </w:pPr>
      <w:r w:rsidRPr="00CC10CD">
        <w:rPr>
          <w:color w:val="000000"/>
          <w:lang w:val="ro-RO" w:eastAsia="ro-RO" w:bidi="ro-RO"/>
        </w:rPr>
        <w:t xml:space="preserve">a) </w:t>
      </w:r>
      <w:r w:rsidR="005A0DDB" w:rsidRPr="00CC10CD">
        <w:rPr>
          <w:color w:val="000000"/>
          <w:lang w:val="ro-RO" w:eastAsia="ro-RO" w:bidi="ro-RO"/>
        </w:rPr>
        <w:t>p</w:t>
      </w:r>
      <w:r w:rsidR="00CD0C7D" w:rsidRPr="00CC10CD">
        <w:rPr>
          <w:color w:val="000000"/>
          <w:lang w:val="ro-RO" w:eastAsia="ro-RO" w:bidi="ro-RO"/>
        </w:rPr>
        <w:t xml:space="preserve">erioada fiscală </w:t>
      </w:r>
      <w:r w:rsidR="00A45022" w:rsidRPr="00CC10CD">
        <w:rPr>
          <w:color w:val="000000"/>
          <w:lang w:val="ro-RO" w:eastAsia="ro-RO" w:bidi="ro-RO"/>
        </w:rPr>
        <w:t>se consider</w:t>
      </w:r>
      <w:r w:rsidR="00A45022" w:rsidRPr="00CC10CD">
        <w:rPr>
          <w:color w:val="000000"/>
          <w:lang w:eastAsia="ro-RO" w:bidi="ro-RO"/>
        </w:rPr>
        <w:t>ă</w:t>
      </w:r>
      <w:r w:rsidR="00D66942" w:rsidRPr="00CC10CD">
        <w:rPr>
          <w:color w:val="000000"/>
          <w:lang w:val="ro-RO" w:eastAsia="ro-RO" w:bidi="ro-RO"/>
        </w:rPr>
        <w:t xml:space="preserve"> perioada </w:t>
      </w:r>
      <w:r w:rsidR="00CD0C7D" w:rsidRPr="00CC10CD">
        <w:rPr>
          <w:color w:val="000000"/>
          <w:lang w:val="ro-RO" w:eastAsia="ro-RO" w:bidi="ro-RO"/>
        </w:rPr>
        <w:t>de 90 de zile din ziua achitării taxei</w:t>
      </w:r>
      <w:r w:rsidR="005A0DDB" w:rsidRPr="00CC10CD">
        <w:rPr>
          <w:color w:val="000000"/>
          <w:lang w:val="ro-RO" w:eastAsia="ro-RO" w:bidi="ro-RO"/>
        </w:rPr>
        <w:t>;</w:t>
      </w:r>
    </w:p>
    <w:p w14:paraId="583EB558" w14:textId="0D2FDC55" w:rsidR="008628B4" w:rsidRPr="00CC10CD" w:rsidRDefault="002D5F2A" w:rsidP="008628B4">
      <w:pPr>
        <w:pStyle w:val="Corptext"/>
        <w:shd w:val="clear" w:color="auto" w:fill="auto"/>
        <w:ind w:firstLine="709"/>
        <w:jc w:val="both"/>
      </w:pPr>
      <w:r w:rsidRPr="00CC10CD">
        <w:rPr>
          <w:color w:val="000000"/>
          <w:lang w:val="ro-RO" w:eastAsia="ro-RO" w:bidi="ro-RO"/>
        </w:rPr>
        <w:t xml:space="preserve">b) </w:t>
      </w:r>
      <w:r w:rsidR="00D66942" w:rsidRPr="00CC10CD">
        <w:rPr>
          <w:color w:val="000000"/>
          <w:lang w:val="ro-RO" w:eastAsia="ro-RO" w:bidi="ro-RO"/>
        </w:rPr>
        <w:t>cota</w:t>
      </w:r>
      <w:r w:rsidR="00381AD2" w:rsidRPr="00CC10CD">
        <w:rPr>
          <w:color w:val="000000"/>
          <w:lang w:val="ro-RO" w:eastAsia="ro-RO" w:bidi="ro-RO"/>
        </w:rPr>
        <w:t xml:space="preserve"> </w:t>
      </w:r>
      <w:r w:rsidR="005A0DDB" w:rsidRPr="00CC10CD">
        <w:rPr>
          <w:color w:val="000000"/>
          <w:lang w:val="ro-RO" w:eastAsia="ro-RO" w:bidi="ro-RO"/>
        </w:rPr>
        <w:t>t</w:t>
      </w:r>
      <w:r w:rsidR="00CD0C7D" w:rsidRPr="00CC10CD">
        <w:rPr>
          <w:color w:val="000000"/>
          <w:lang w:val="ro-RO" w:eastAsia="ro-RO" w:bidi="ro-RO"/>
        </w:rPr>
        <w:t>ax</w:t>
      </w:r>
      <w:r w:rsidR="00381AD2" w:rsidRPr="00CC10CD">
        <w:rPr>
          <w:color w:val="000000"/>
          <w:lang w:val="ro-RO" w:eastAsia="ro-RO" w:bidi="ro-RO"/>
        </w:rPr>
        <w:t>ei</w:t>
      </w:r>
      <w:r w:rsidR="008628B4" w:rsidRPr="00CC10CD">
        <w:rPr>
          <w:color w:val="000000"/>
          <w:lang w:val="ro-RO" w:eastAsia="ro-RO" w:bidi="ro-RO"/>
        </w:rPr>
        <w:t xml:space="preserve"> </w:t>
      </w:r>
      <w:r w:rsidR="00D66942" w:rsidRPr="00CC10CD">
        <w:rPr>
          <w:color w:val="000000"/>
          <w:lang w:val="ro-RO" w:eastAsia="ro-RO" w:bidi="ro-RO"/>
        </w:rPr>
        <w:t>reprezintă</w:t>
      </w:r>
      <w:r w:rsidR="008628B4" w:rsidRPr="00CC10CD">
        <w:rPr>
          <w:color w:val="000000"/>
          <w:lang w:val="ro-RO" w:eastAsia="ro-RO" w:bidi="ro-RO"/>
        </w:rPr>
        <w:t xml:space="preserve"> </w:t>
      </w:r>
      <w:r w:rsidR="00CD0C7D" w:rsidRPr="00CC10CD">
        <w:rPr>
          <w:color w:val="000000"/>
          <w:lang w:val="ro-RO" w:eastAsia="ro-RO" w:bidi="ro-RO"/>
        </w:rPr>
        <w:t>25% din cot</w:t>
      </w:r>
      <w:r w:rsidR="00D66942" w:rsidRPr="00CC10CD">
        <w:rPr>
          <w:color w:val="000000"/>
          <w:lang w:val="ro-RO" w:eastAsia="ro-RO" w:bidi="ro-RO"/>
        </w:rPr>
        <w:t>a</w:t>
      </w:r>
      <w:r w:rsidR="00CD0C7D" w:rsidRPr="00CC10CD">
        <w:rPr>
          <w:color w:val="000000"/>
          <w:lang w:val="ro-RO" w:eastAsia="ro-RO" w:bidi="ro-RO"/>
        </w:rPr>
        <w:t xml:space="preserve"> taxei stabilite conform anexei nr.</w:t>
      </w:r>
      <w:r w:rsidR="008640B1" w:rsidRPr="00CC10CD">
        <w:rPr>
          <w:color w:val="000000"/>
          <w:lang w:val="ro-RO" w:eastAsia="ro-RO" w:bidi="ro-RO"/>
        </w:rPr>
        <w:t xml:space="preserve"> </w:t>
      </w:r>
      <w:r w:rsidR="00CD0C7D" w:rsidRPr="00CC10CD">
        <w:rPr>
          <w:color w:val="000000"/>
          <w:lang w:val="ro-RO" w:eastAsia="ro-RO" w:bidi="ro-RO"/>
        </w:rPr>
        <w:t>1 la prezentul titlu</w:t>
      </w:r>
      <w:r w:rsidR="005A0DDB" w:rsidRPr="00CC10CD">
        <w:rPr>
          <w:color w:val="000000"/>
          <w:lang w:val="ro-RO" w:eastAsia="ro-RO" w:bidi="ro-RO"/>
        </w:rPr>
        <w:t>;</w:t>
      </w:r>
    </w:p>
    <w:p w14:paraId="7BBF210B" w14:textId="4BB577B7" w:rsidR="00CD0C7D" w:rsidRPr="00CC10CD" w:rsidRDefault="002D5F2A" w:rsidP="008628B4">
      <w:pPr>
        <w:pStyle w:val="Corptext"/>
        <w:shd w:val="clear" w:color="auto" w:fill="auto"/>
        <w:ind w:firstLine="709"/>
        <w:jc w:val="both"/>
      </w:pPr>
      <w:r w:rsidRPr="00CC10CD">
        <w:rPr>
          <w:color w:val="000000"/>
          <w:lang w:val="ro-RO" w:eastAsia="ro-RO" w:bidi="ro-RO"/>
        </w:rPr>
        <w:t xml:space="preserve">c) </w:t>
      </w:r>
      <w:r w:rsidR="005A0DDB" w:rsidRPr="00CC10CD">
        <w:rPr>
          <w:color w:val="000000"/>
          <w:lang w:val="ro-RO" w:eastAsia="ro-RO" w:bidi="ro-RO"/>
        </w:rPr>
        <w:t>l</w:t>
      </w:r>
      <w:r w:rsidR="00CD0C7D" w:rsidRPr="00CC10CD">
        <w:rPr>
          <w:color w:val="000000"/>
          <w:lang w:val="ro-RO" w:eastAsia="ro-RO" w:bidi="ro-RO"/>
        </w:rPr>
        <w:t xml:space="preserve">a </w:t>
      </w:r>
      <w:r w:rsidR="00FA56D9" w:rsidRPr="00CC10CD">
        <w:rPr>
          <w:color w:val="000000"/>
          <w:lang w:val="ro-RO" w:eastAsia="ro-RO" w:bidi="ro-RO"/>
        </w:rPr>
        <w:t xml:space="preserve"> sfârșitul perioadei</w:t>
      </w:r>
      <w:r w:rsidR="00CD0C7D" w:rsidRPr="00CC10CD">
        <w:rPr>
          <w:color w:val="000000"/>
          <w:lang w:val="ro-RO" w:eastAsia="ro-RO" w:bidi="ro-RO"/>
        </w:rPr>
        <w:t xml:space="preserve"> menționat</w:t>
      </w:r>
      <w:r w:rsidR="00FA56D9" w:rsidRPr="00CC10CD">
        <w:rPr>
          <w:color w:val="000000"/>
          <w:lang w:val="ro-RO" w:eastAsia="ro-RO" w:bidi="ro-RO"/>
        </w:rPr>
        <w:t>e</w:t>
      </w:r>
      <w:r w:rsidR="00CD0C7D" w:rsidRPr="00CC10CD">
        <w:rPr>
          <w:color w:val="000000"/>
          <w:lang w:val="ro-RO" w:eastAsia="ro-RO" w:bidi="ro-RO"/>
        </w:rPr>
        <w:t xml:space="preserve"> </w:t>
      </w:r>
      <w:r w:rsidR="00C31605" w:rsidRPr="00CC10CD">
        <w:rPr>
          <w:color w:val="000000"/>
          <w:lang w:val="ro-RO" w:eastAsia="ro-RO" w:bidi="ro-RO"/>
        </w:rPr>
        <w:t xml:space="preserve">la </w:t>
      </w:r>
      <w:r w:rsidR="00B050FD" w:rsidRPr="00CC10CD">
        <w:rPr>
          <w:color w:val="000000"/>
          <w:lang w:val="ro-RO" w:eastAsia="ro-RO" w:bidi="ro-RO"/>
        </w:rPr>
        <w:t xml:space="preserve"> lit. a)</w:t>
      </w:r>
      <w:r w:rsidR="00CD0C7D" w:rsidRPr="00CC10CD">
        <w:rPr>
          <w:color w:val="000000"/>
          <w:lang w:val="ro-RO" w:eastAsia="ro-RO" w:bidi="ro-RO"/>
        </w:rPr>
        <w:t xml:space="preserve">, </w:t>
      </w:r>
      <w:r w:rsidR="00D713B1" w:rsidRPr="00CC10CD">
        <w:rPr>
          <w:color w:val="000000"/>
          <w:lang w:val="ro-RO" w:eastAsia="ro-RO" w:bidi="ro-RO"/>
        </w:rPr>
        <w:t xml:space="preserve">pentru perioada fiscală rămasă din anul calendaristic respectiv </w:t>
      </w:r>
      <w:r w:rsidR="00CD0C7D" w:rsidRPr="00CC10CD">
        <w:rPr>
          <w:color w:val="000000"/>
          <w:lang w:val="ro-RO" w:eastAsia="ro-RO" w:bidi="ro-RO"/>
        </w:rPr>
        <w:t>subiecții impunerii achit</w:t>
      </w:r>
      <w:r w:rsidR="00C31605" w:rsidRPr="00CC10CD">
        <w:rPr>
          <w:color w:val="000000"/>
          <w:lang w:val="ro-RO" w:eastAsia="ro-RO" w:bidi="ro-RO"/>
        </w:rPr>
        <w:t>ă</w:t>
      </w:r>
      <w:r w:rsidR="00CD0C7D" w:rsidRPr="00CC10CD">
        <w:rPr>
          <w:color w:val="000000"/>
          <w:lang w:val="ro-RO" w:eastAsia="ro-RO" w:bidi="ro-RO"/>
        </w:rPr>
        <w:t xml:space="preserve"> taxa în </w:t>
      </w:r>
      <w:r w:rsidR="00C31605" w:rsidRPr="00CC10CD">
        <w:rPr>
          <w:color w:val="000000"/>
          <w:lang w:val="ro-RO" w:eastAsia="ro-RO" w:bidi="ro-RO"/>
        </w:rPr>
        <w:t xml:space="preserve">mărime </w:t>
      </w:r>
      <w:r w:rsidR="00CD0C7D" w:rsidRPr="00CC10CD">
        <w:rPr>
          <w:color w:val="000000"/>
          <w:lang w:val="ro-RO" w:eastAsia="ro-RO" w:bidi="ro-RO"/>
        </w:rPr>
        <w:t>deplin</w:t>
      </w:r>
      <w:r w:rsidR="00C31605" w:rsidRPr="00CC10CD">
        <w:rPr>
          <w:color w:val="000000"/>
          <w:lang w:val="ro-RO" w:eastAsia="ro-RO" w:bidi="ro-RO"/>
        </w:rPr>
        <w:t>ă</w:t>
      </w:r>
      <w:r w:rsidR="00CD0C7D" w:rsidRPr="00CC10CD">
        <w:rPr>
          <w:color w:val="000000"/>
          <w:lang w:val="ro-RO" w:eastAsia="ro-RO" w:bidi="ro-RO"/>
        </w:rPr>
        <w:t>, conform art. 339</w:t>
      </w:r>
      <w:r w:rsidR="00D713B1" w:rsidRPr="00CC10CD">
        <w:rPr>
          <w:color w:val="000000"/>
          <w:lang w:val="ro-RO" w:eastAsia="ro-RO" w:bidi="ro-RO"/>
        </w:rPr>
        <w:t>.</w:t>
      </w:r>
      <w:r w:rsidR="004E5FB4" w:rsidRPr="00CC10CD">
        <w:rPr>
          <w:color w:val="000000"/>
          <w:lang w:eastAsia="ro-RO" w:bidi="ro-RO"/>
        </w:rPr>
        <w:t>”</w:t>
      </w:r>
    </w:p>
    <w:p w14:paraId="6E639E1A" w14:textId="1B437F64" w:rsidR="00CD0C7D" w:rsidRPr="00CC10CD" w:rsidRDefault="00CD0C7D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333333"/>
          <w:sz w:val="28"/>
          <w:szCs w:val="28"/>
        </w:rPr>
      </w:pPr>
    </w:p>
    <w:p w14:paraId="4F9E8733" w14:textId="2B37D146" w:rsidR="005A0DDB" w:rsidRPr="00CC10CD" w:rsidRDefault="00CD0C7D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ro-MD"/>
        </w:rPr>
      </w:pPr>
      <w:r w:rsidRPr="00CC10CD">
        <w:rPr>
          <w:rFonts w:ascii="Times New Roman" w:eastAsia="Georgia" w:hAnsi="Times New Roman" w:cs="Times New Roman"/>
          <w:b/>
          <w:sz w:val="28"/>
          <w:szCs w:val="28"/>
        </w:rPr>
        <w:t xml:space="preserve">Art. II. 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– Articolul 9 din Legea </w:t>
      </w:r>
      <w:r w:rsidR="005A0DDB"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nr. 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414/2006 cu privire la asigurarea obligatorie de răspundere civilă pentru pagube produse de autovehicule 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>(republicată în Monitorul Oficial al Republicii Moldova, 2016, nr.</w:t>
      </w:r>
      <w:r w:rsidR="005A0DDB" w:rsidRPr="00CC10C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>44–48, art.</w:t>
      </w:r>
      <w:r w:rsidR="005A0DDB" w:rsidRPr="00CC10C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 xml:space="preserve">85), 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cu modificările ulterioare, </w:t>
      </w:r>
      <w:r w:rsidR="005A0DDB" w:rsidRPr="00CC10CD">
        <w:rPr>
          <w:rFonts w:ascii="Times New Roman" w:eastAsia="Georgia" w:hAnsi="Times New Roman" w:cs="Times New Roman"/>
          <w:bCs/>
          <w:sz w:val="28"/>
          <w:szCs w:val="28"/>
          <w:lang w:val="ro-MD"/>
        </w:rPr>
        <w:t>se completează cu alineatul (2</w:t>
      </w:r>
      <w:r w:rsidR="005A0DDB" w:rsidRPr="00CC10CD">
        <w:rPr>
          <w:rFonts w:ascii="Times New Roman" w:eastAsia="Georgia" w:hAnsi="Times New Roman" w:cs="Times New Roman"/>
          <w:bCs/>
          <w:sz w:val="28"/>
          <w:szCs w:val="28"/>
          <w:vertAlign w:val="superscript"/>
          <w:lang w:val="ro-MD"/>
        </w:rPr>
        <w:t>1</w:t>
      </w:r>
      <w:r w:rsidR="005A0DDB" w:rsidRPr="00CC10CD">
        <w:rPr>
          <w:rFonts w:ascii="Times New Roman" w:eastAsia="Georgia" w:hAnsi="Times New Roman" w:cs="Times New Roman"/>
          <w:bCs/>
          <w:sz w:val="28"/>
          <w:szCs w:val="28"/>
          <w:lang w:val="ro-MD"/>
        </w:rPr>
        <w:t>) cu următorul cuprins:</w:t>
      </w:r>
    </w:p>
    <w:p w14:paraId="08E8164D" w14:textId="77777777" w:rsidR="00CD0C7D" w:rsidRPr="00CC10CD" w:rsidRDefault="00CD0C7D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4D127535" w14:textId="33A1BEAC" w:rsidR="00CD0C7D" w:rsidRPr="00CC10CD" w:rsidRDefault="005B3AAA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  <w:lang w:val="en-US"/>
        </w:rPr>
      </w:pPr>
      <w:proofErr w:type="gramStart"/>
      <w:r w:rsidRPr="00CC10CD">
        <w:rPr>
          <w:rFonts w:ascii="Times New Roman" w:eastAsia="Georgia" w:hAnsi="Times New Roman" w:cs="Times New Roman"/>
          <w:bCs/>
          <w:sz w:val="28"/>
          <w:szCs w:val="28"/>
          <w:lang w:val="en-US"/>
        </w:rPr>
        <w:lastRenderedPageBreak/>
        <w:t>„</w:t>
      </w:r>
      <w:r w:rsidRPr="00CC10CD">
        <w:rPr>
          <w:rFonts w:ascii="Times New Roman" w:eastAsia="Georgia" w:hAnsi="Times New Roman" w:cs="Times New Roman"/>
          <w:bCs/>
          <w:sz w:val="28"/>
          <w:szCs w:val="28"/>
          <w:lang w:val="ro-MD"/>
        </w:rPr>
        <w:t>(</w:t>
      </w:r>
      <w:proofErr w:type="gramEnd"/>
      <w:r w:rsidR="00CD0C7D" w:rsidRPr="00CC10CD">
        <w:rPr>
          <w:rFonts w:ascii="Times New Roman" w:eastAsia="Georgia" w:hAnsi="Times New Roman" w:cs="Times New Roman"/>
          <w:bCs/>
          <w:sz w:val="28"/>
          <w:szCs w:val="28"/>
          <w:lang w:val="ro-MD"/>
        </w:rPr>
        <w:t>2</w:t>
      </w:r>
      <w:r w:rsidR="00CD0C7D" w:rsidRPr="00CC10CD">
        <w:rPr>
          <w:rFonts w:ascii="Times New Roman" w:eastAsia="Georgia" w:hAnsi="Times New Roman" w:cs="Times New Roman"/>
          <w:bCs/>
          <w:sz w:val="28"/>
          <w:szCs w:val="28"/>
          <w:vertAlign w:val="superscript"/>
          <w:lang w:val="ro-MD"/>
        </w:rPr>
        <w:t>1</w:t>
      </w:r>
      <w:r w:rsidR="00CD0C7D" w:rsidRPr="00CC10CD">
        <w:rPr>
          <w:rFonts w:ascii="Times New Roman" w:eastAsia="Georgia" w:hAnsi="Times New Roman" w:cs="Times New Roman"/>
          <w:bCs/>
          <w:sz w:val="28"/>
          <w:szCs w:val="28"/>
          <w:lang w:val="ro-MD"/>
        </w:rPr>
        <w:t xml:space="preserve">) </w:t>
      </w:r>
      <w:r w:rsidR="008640B1" w:rsidRPr="00CC10CD">
        <w:rPr>
          <w:rFonts w:ascii="Times New Roman" w:eastAsia="Georgia" w:hAnsi="Times New Roman" w:cs="Times New Roman"/>
          <w:bCs/>
          <w:sz w:val="28"/>
          <w:szCs w:val="28"/>
          <w:lang w:val="ro-MD"/>
        </w:rPr>
        <w:t xml:space="preserve">În cazul autovehiculelor </w:t>
      </w:r>
      <w:r w:rsidR="008640B1" w:rsidRPr="00CC10CD">
        <w:rPr>
          <w:rFonts w:ascii="Times New Roman" w:eastAsia="Georgia" w:hAnsi="Times New Roman" w:cs="Times New Roman"/>
          <w:sz w:val="28"/>
          <w:szCs w:val="28"/>
        </w:rPr>
        <w:t>înmatriculate provizoriu pentru probe</w:t>
      </w:r>
      <w:r w:rsidR="008640B1" w:rsidRPr="00CC10CD">
        <w:rPr>
          <w:rFonts w:ascii="Times New Roman" w:eastAsia="Georgia" w:hAnsi="Times New Roman" w:cs="Times New Roman"/>
          <w:bCs/>
          <w:sz w:val="28"/>
          <w:szCs w:val="28"/>
          <w:lang w:val="ro-MD"/>
        </w:rPr>
        <w:t xml:space="preserve"> s</w:t>
      </w:r>
      <w:r w:rsidR="00CD0C7D" w:rsidRPr="00CC10CD">
        <w:rPr>
          <w:rFonts w:ascii="Times New Roman" w:eastAsia="Georgia" w:hAnsi="Times New Roman" w:cs="Times New Roman"/>
          <w:bCs/>
          <w:sz w:val="28"/>
          <w:szCs w:val="28"/>
          <w:lang w:val="ro-MD"/>
        </w:rPr>
        <w:t xml:space="preserve">e permite încheierea contractelor de asigurare </w:t>
      </w:r>
      <w:r w:rsidR="008640B1" w:rsidRPr="00CC10CD">
        <w:rPr>
          <w:rFonts w:ascii="Times New Roman" w:eastAsia="Georgia" w:hAnsi="Times New Roman" w:cs="Times New Roman"/>
          <w:bCs/>
          <w:sz w:val="28"/>
          <w:szCs w:val="28"/>
          <w:lang w:val="ro-MD"/>
        </w:rPr>
        <w:t xml:space="preserve">pe </w:t>
      </w:r>
      <w:r w:rsidR="00CD0C7D" w:rsidRPr="00CC10CD">
        <w:rPr>
          <w:rFonts w:ascii="Times New Roman" w:eastAsia="Georgia" w:hAnsi="Times New Roman" w:cs="Times New Roman"/>
          <w:bCs/>
          <w:sz w:val="28"/>
          <w:szCs w:val="28"/>
          <w:lang w:val="ro-MD"/>
        </w:rPr>
        <w:t>perioade de asigurare mai mici de 12</w:t>
      </w:r>
      <w:r w:rsidR="002E47EC">
        <w:rPr>
          <w:rFonts w:ascii="Times New Roman" w:eastAsia="Georgia" w:hAnsi="Times New Roman" w:cs="Times New Roman"/>
          <w:bCs/>
          <w:sz w:val="28"/>
          <w:szCs w:val="28"/>
          <w:lang w:val="ro-MD"/>
        </w:rPr>
        <w:t> </w:t>
      </w:r>
      <w:r w:rsidR="00CD0C7D" w:rsidRPr="00CC10CD">
        <w:rPr>
          <w:rFonts w:ascii="Times New Roman" w:eastAsia="Georgia" w:hAnsi="Times New Roman" w:cs="Times New Roman"/>
          <w:bCs/>
          <w:sz w:val="28"/>
          <w:szCs w:val="28"/>
          <w:lang w:val="ro-MD"/>
        </w:rPr>
        <w:t>luni</w:t>
      </w:r>
      <w:r w:rsidR="00CD0C7D" w:rsidRPr="00CC10CD">
        <w:rPr>
          <w:rFonts w:ascii="Times New Roman" w:eastAsia="Georgia" w:hAnsi="Times New Roman" w:cs="Times New Roman"/>
          <w:sz w:val="28"/>
          <w:szCs w:val="28"/>
        </w:rPr>
        <w:t xml:space="preserve">, dar nu mai mici de 30 </w:t>
      </w:r>
      <w:r w:rsidR="005A0DDB" w:rsidRPr="00CC10CD">
        <w:rPr>
          <w:rFonts w:ascii="Times New Roman" w:eastAsia="Georgia" w:hAnsi="Times New Roman" w:cs="Times New Roman"/>
          <w:sz w:val="28"/>
          <w:szCs w:val="28"/>
        </w:rPr>
        <w:t xml:space="preserve">de </w:t>
      </w:r>
      <w:r w:rsidR="00CD0C7D" w:rsidRPr="00CC10CD">
        <w:rPr>
          <w:rFonts w:ascii="Times New Roman" w:eastAsia="Georgia" w:hAnsi="Times New Roman" w:cs="Times New Roman"/>
          <w:sz w:val="28"/>
          <w:szCs w:val="28"/>
        </w:rPr>
        <w:t>zile.</w:t>
      </w:r>
      <w:r w:rsidR="00CD0C7D" w:rsidRPr="00CC10CD">
        <w:rPr>
          <w:rFonts w:ascii="Times New Roman" w:eastAsia="Georgia" w:hAnsi="Times New Roman" w:cs="Times New Roman"/>
          <w:bCs/>
          <w:sz w:val="28"/>
          <w:szCs w:val="28"/>
          <w:lang w:val="en-US"/>
        </w:rPr>
        <w:t>”</w:t>
      </w:r>
    </w:p>
    <w:p w14:paraId="58274B0B" w14:textId="77777777" w:rsidR="00CD0C7D" w:rsidRPr="00CC10CD" w:rsidRDefault="00CD0C7D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7676C833" w14:textId="7F4CDA6D" w:rsidR="00CD0C7D" w:rsidRPr="00CC10CD" w:rsidRDefault="00CD0C7D" w:rsidP="00FC33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CC10CD">
        <w:rPr>
          <w:rFonts w:ascii="Times New Roman" w:eastAsia="Georgia" w:hAnsi="Times New Roman" w:cs="Times New Roman"/>
          <w:b/>
          <w:sz w:val="28"/>
          <w:szCs w:val="28"/>
        </w:rPr>
        <w:t xml:space="preserve">Art. III. 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– Articolul 9 din 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>Legea nr.</w:t>
      </w:r>
      <w:r w:rsidR="00D57A71" w:rsidRPr="00CC10C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 xml:space="preserve">106/2022 privind asigurarea obligatorie de răspundere civilă auto </w:t>
      </w:r>
      <w:r w:rsidR="006970B5"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pentru pagube produse de autovehicule 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>(Monitorul Oficial al Republicii Moldova, 2022,</w:t>
      </w:r>
      <w:r w:rsidR="006970B5" w:rsidRPr="00CC10C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>nr.</w:t>
      </w:r>
      <w:r w:rsidR="00D57A71" w:rsidRPr="00CC10C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>129–133, art.</w:t>
      </w:r>
      <w:r w:rsidR="0002236D" w:rsidRPr="00CC10CD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>239) se modifică după cum urmează:</w:t>
      </w:r>
    </w:p>
    <w:p w14:paraId="45EB3940" w14:textId="77777777" w:rsidR="00CD0C7D" w:rsidRPr="00CC10CD" w:rsidRDefault="00CD0C7D" w:rsidP="00FC33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</w:p>
    <w:p w14:paraId="6C00154D" w14:textId="5406F9FE" w:rsidR="00CD0C7D" w:rsidRPr="00CC10CD" w:rsidRDefault="005A0DDB" w:rsidP="00FC33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</w:pP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 xml:space="preserve">la </w:t>
      </w:r>
      <w:r w:rsidR="00CD0C7D" w:rsidRPr="00CC10CD">
        <w:rPr>
          <w:rFonts w:ascii="Times New Roman" w:eastAsia="Times New Roman" w:hAnsi="Times New Roman" w:cs="Times New Roman"/>
          <w:bCs/>
          <w:sz w:val="28"/>
          <w:szCs w:val="24"/>
        </w:rPr>
        <w:t>alin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 xml:space="preserve">eatul </w:t>
      </w:r>
      <w:r w:rsidR="00CD0C7D" w:rsidRPr="00CC10CD">
        <w:rPr>
          <w:rFonts w:ascii="Times New Roman" w:eastAsia="Times New Roman" w:hAnsi="Times New Roman" w:cs="Times New Roman"/>
          <w:bCs/>
          <w:sz w:val="28"/>
          <w:szCs w:val="24"/>
        </w:rPr>
        <w:t>(1)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CD0C7D" w:rsidRPr="00CC10CD">
        <w:rPr>
          <w:rFonts w:ascii="Times New Roman" w:eastAsia="Times New Roman" w:hAnsi="Times New Roman" w:cs="Times New Roman"/>
          <w:bCs/>
          <w:sz w:val="28"/>
          <w:szCs w:val="24"/>
        </w:rPr>
        <w:t xml:space="preserve"> dup</w:t>
      </w:r>
      <w:r w:rsidR="00CD0C7D"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 xml:space="preserve">ă 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>textul</w:t>
      </w:r>
      <w:r w:rsidR="00CD0C7D"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 xml:space="preserve"> ,,alin.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 xml:space="preserve"> </w:t>
      </w:r>
      <w:r w:rsidR="00CD0C7D"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>(2)</w:t>
      </w:r>
      <w:r w:rsidR="00CD0C7D" w:rsidRPr="00CC10CD">
        <w:rPr>
          <w:rFonts w:ascii="Times New Roman" w:eastAsia="Georgia" w:hAnsi="Times New Roman" w:cs="Times New Roman"/>
          <w:bCs/>
          <w:sz w:val="28"/>
          <w:szCs w:val="28"/>
        </w:rPr>
        <w:t>”</w:t>
      </w:r>
      <w:r w:rsidR="00CD0C7D"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 xml:space="preserve"> se 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 xml:space="preserve">introduce textul </w:t>
      </w:r>
      <w:r w:rsidR="00CD0C7D"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>,,</w:t>
      </w:r>
      <w:r w:rsidR="00A45022"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 xml:space="preserve"> ,</w:t>
      </w:r>
      <w:r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 xml:space="preserve"> </w:t>
      </w:r>
      <w:r w:rsidR="00CD0C7D"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>(2</w:t>
      </w:r>
      <w:r w:rsidR="00CD0C7D" w:rsidRPr="00CC10CD">
        <w:rPr>
          <w:rFonts w:ascii="Times New Roman" w:eastAsia="Times New Roman" w:hAnsi="Times New Roman" w:cs="Times New Roman"/>
          <w:bCs/>
          <w:sz w:val="28"/>
          <w:szCs w:val="24"/>
          <w:vertAlign w:val="superscript"/>
          <w:lang w:val="ro-MD"/>
        </w:rPr>
        <w:t>1</w:t>
      </w:r>
      <w:r w:rsidR="00CD0C7D" w:rsidRPr="00CC10CD">
        <w:rPr>
          <w:rFonts w:ascii="Times New Roman" w:eastAsia="Times New Roman" w:hAnsi="Times New Roman" w:cs="Times New Roman"/>
          <w:bCs/>
          <w:sz w:val="28"/>
          <w:szCs w:val="24"/>
          <w:lang w:val="ro-MD"/>
        </w:rPr>
        <w:t>)</w:t>
      </w:r>
      <w:r w:rsidR="00CD0C7D" w:rsidRPr="00CC10CD">
        <w:rPr>
          <w:rFonts w:ascii="Times New Roman" w:eastAsia="Georgia" w:hAnsi="Times New Roman" w:cs="Times New Roman"/>
          <w:bCs/>
          <w:sz w:val="28"/>
          <w:szCs w:val="28"/>
        </w:rPr>
        <w:t>”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>;</w:t>
      </w:r>
    </w:p>
    <w:p w14:paraId="4FC2C2EE" w14:textId="77777777" w:rsidR="005A0DDB" w:rsidRPr="00CC10CD" w:rsidRDefault="005A0DDB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5A3E2EFF" w14:textId="6E356920" w:rsidR="00CD0C7D" w:rsidRPr="00CC10CD" w:rsidRDefault="005A0DDB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articolul </w:t>
      </w:r>
      <w:r w:rsidR="00CD0C7D" w:rsidRPr="00CC10CD">
        <w:rPr>
          <w:rFonts w:ascii="Times New Roman" w:eastAsia="Georgia" w:hAnsi="Times New Roman" w:cs="Times New Roman"/>
          <w:bCs/>
          <w:sz w:val="28"/>
          <w:szCs w:val="28"/>
        </w:rPr>
        <w:t>se completează cu alineatul (2</w:t>
      </w:r>
      <w:r w:rsidR="00CD0C7D" w:rsidRPr="00CC10CD">
        <w:rPr>
          <w:rFonts w:ascii="Times New Roman" w:eastAsia="Georgia" w:hAnsi="Times New Roman" w:cs="Times New Roman"/>
          <w:bCs/>
          <w:sz w:val="28"/>
          <w:szCs w:val="28"/>
          <w:vertAlign w:val="superscript"/>
        </w:rPr>
        <w:t>1</w:t>
      </w:r>
      <w:r w:rsidR="00CD0C7D" w:rsidRPr="00CC10CD">
        <w:rPr>
          <w:rFonts w:ascii="Times New Roman" w:eastAsia="Georgia" w:hAnsi="Times New Roman" w:cs="Times New Roman"/>
          <w:bCs/>
          <w:sz w:val="28"/>
          <w:szCs w:val="28"/>
        </w:rPr>
        <w:t>) cu următorul cuprins:</w:t>
      </w:r>
    </w:p>
    <w:p w14:paraId="61343DFE" w14:textId="77777777" w:rsidR="005A0DDB" w:rsidRPr="00CC10CD" w:rsidRDefault="005A0DDB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71B5C3FD" w14:textId="5D6E5A56" w:rsidR="00DF6486" w:rsidRPr="00CC10CD" w:rsidRDefault="00DF6486" w:rsidP="00DF6486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CC10CD">
        <w:rPr>
          <w:rFonts w:ascii="Times New Roman" w:eastAsia="Georgia" w:hAnsi="Times New Roman" w:cs="Times New Roman"/>
          <w:bCs/>
          <w:sz w:val="28"/>
          <w:szCs w:val="28"/>
        </w:rPr>
        <w:t>„(2</w:t>
      </w:r>
      <w:r w:rsidRPr="00CC10CD">
        <w:rPr>
          <w:rFonts w:ascii="Times New Roman" w:eastAsia="Georgia" w:hAnsi="Times New Roman" w:cs="Times New Roman"/>
          <w:bCs/>
          <w:sz w:val="28"/>
          <w:szCs w:val="28"/>
          <w:vertAlign w:val="superscript"/>
        </w:rPr>
        <w:t>1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>) Contractul de asigurare obligatorie RCA</w:t>
      </w:r>
      <w:r w:rsidRPr="00CC10CD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poate fi încheiat pentru perioade de asigurare mai mici de 12 luni, dar nu mai mici de 30 </w:t>
      </w:r>
      <w:r w:rsidR="00C27B20"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de 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>zile</w:t>
      </w:r>
      <w:r w:rsidR="00807310" w:rsidRPr="00CC10CD">
        <w:rPr>
          <w:rFonts w:ascii="Times New Roman" w:eastAsia="Georgia" w:hAnsi="Times New Roman" w:cs="Times New Roman"/>
          <w:bCs/>
          <w:sz w:val="28"/>
          <w:szCs w:val="28"/>
        </w:rPr>
        <w:t>,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 în cazul autovehiculelor înmatriculate provizoriu pentru probe.”</w:t>
      </w:r>
    </w:p>
    <w:p w14:paraId="2624845F" w14:textId="77777777" w:rsidR="00CD0C7D" w:rsidRPr="00CC10CD" w:rsidRDefault="00CD0C7D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</w:p>
    <w:p w14:paraId="61F7099A" w14:textId="029C64BF" w:rsidR="00CD0C7D" w:rsidRPr="002E47EC" w:rsidRDefault="00CD0C7D" w:rsidP="002E47EC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CC10CD">
        <w:rPr>
          <w:rFonts w:ascii="Times New Roman" w:eastAsia="Georgia" w:hAnsi="Times New Roman" w:cs="Times New Roman"/>
          <w:b/>
          <w:bCs/>
          <w:sz w:val="28"/>
          <w:szCs w:val="28"/>
        </w:rPr>
        <w:t>Art. IV.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 – (1) Prin derogare de la prevederile art. 56 alin. (2) din Legea</w:t>
      </w:r>
      <w:r w:rsidR="00316985"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 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>nr.</w:t>
      </w:r>
      <w:r w:rsidR="002E47EC">
        <w:rPr>
          <w:rFonts w:ascii="Times New Roman" w:eastAsia="Georgia" w:hAnsi="Times New Roman" w:cs="Times New Roman"/>
          <w:bCs/>
          <w:sz w:val="28"/>
          <w:szCs w:val="28"/>
        </w:rPr>
        <w:t> 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>100/2017 cu privire la actele normative, prezenta lege intră în vigoare la data publicării în Monitorul Oficial al Republicii Moldova</w:t>
      </w:r>
      <w:r w:rsidR="009B34CD" w:rsidRPr="00CC10CD">
        <w:rPr>
          <w:rFonts w:ascii="Times New Roman" w:eastAsia="Georgia" w:hAnsi="Times New Roman" w:cs="Times New Roman"/>
          <w:bCs/>
          <w:sz w:val="28"/>
          <w:szCs w:val="28"/>
        </w:rPr>
        <w:t>.</w:t>
      </w:r>
    </w:p>
    <w:p w14:paraId="5D3831A9" w14:textId="77777777" w:rsidR="00CD0C7D" w:rsidRPr="00CC10CD" w:rsidRDefault="00CD0C7D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i/>
          <w:sz w:val="28"/>
          <w:szCs w:val="28"/>
        </w:rPr>
      </w:pPr>
    </w:p>
    <w:p w14:paraId="4FD5FCA1" w14:textId="3A4CE66E" w:rsidR="00CD0C7D" w:rsidRPr="00CC10CD" w:rsidRDefault="00CD0C7D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bCs/>
          <w:sz w:val="28"/>
          <w:szCs w:val="28"/>
        </w:rPr>
      </w:pPr>
      <w:r w:rsidRPr="00CC10C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(2)</w:t>
      </w:r>
      <w:r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 Guvernul, în termen de 3 luni de la data publicării prezentei legi:</w:t>
      </w:r>
    </w:p>
    <w:p w14:paraId="5F499D54" w14:textId="619530F0" w:rsidR="00CD0C7D" w:rsidRPr="00CC10CD" w:rsidRDefault="00CD0C7D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CC10CD">
        <w:rPr>
          <w:rFonts w:ascii="Times New Roman" w:eastAsia="Georgia" w:hAnsi="Times New Roman" w:cs="Times New Roman"/>
          <w:sz w:val="28"/>
          <w:szCs w:val="28"/>
        </w:rPr>
        <w:t xml:space="preserve">a) </w:t>
      </w:r>
      <w:r w:rsidR="00F33B6A" w:rsidRPr="00CC10CD">
        <w:rPr>
          <w:rFonts w:ascii="Times New Roman" w:eastAsia="Georgia" w:hAnsi="Times New Roman" w:cs="Times New Roman"/>
          <w:bCs/>
          <w:sz w:val="28"/>
          <w:szCs w:val="28"/>
        </w:rPr>
        <w:t xml:space="preserve">în comun cu Comisia Națională a Pieței Financiare, </w:t>
      </w:r>
      <w:r w:rsidRPr="00CC10CD">
        <w:rPr>
          <w:rFonts w:ascii="Times New Roman" w:eastAsia="Georgia" w:hAnsi="Times New Roman" w:cs="Times New Roman"/>
          <w:sz w:val="28"/>
          <w:szCs w:val="28"/>
        </w:rPr>
        <w:t xml:space="preserve">va elabora actele normative necesare pentru executarea </w:t>
      </w:r>
      <w:r w:rsidR="001131F5" w:rsidRPr="00CC10CD">
        <w:rPr>
          <w:rFonts w:ascii="Times New Roman" w:eastAsia="Georgia" w:hAnsi="Times New Roman" w:cs="Times New Roman"/>
          <w:sz w:val="28"/>
          <w:szCs w:val="28"/>
        </w:rPr>
        <w:t>acesteia</w:t>
      </w:r>
      <w:r w:rsidRPr="00CC10CD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26258E7C" w14:textId="0BA46A26" w:rsidR="00CD0C7D" w:rsidRPr="00CC10CD" w:rsidRDefault="00CD0C7D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CC10CD">
        <w:rPr>
          <w:rFonts w:ascii="Times New Roman" w:eastAsia="Georgia" w:hAnsi="Times New Roman" w:cs="Times New Roman"/>
          <w:sz w:val="28"/>
          <w:szCs w:val="28"/>
        </w:rPr>
        <w:t xml:space="preserve">b) va aduce actele sale normative în concordanță cu </w:t>
      </w:r>
      <w:r w:rsidR="001131F5" w:rsidRPr="00CC10CD">
        <w:rPr>
          <w:rFonts w:ascii="Times New Roman" w:eastAsia="Georgia" w:hAnsi="Times New Roman" w:cs="Times New Roman"/>
          <w:sz w:val="28"/>
          <w:szCs w:val="28"/>
        </w:rPr>
        <w:t>aceasta</w:t>
      </w:r>
      <w:r w:rsidRPr="00CC10CD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09D80544" w14:textId="63A1A2DE" w:rsidR="00CD0C7D" w:rsidRDefault="00CD0C7D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4AF1F9C3" w14:textId="77777777" w:rsidR="002E47EC" w:rsidRPr="00CC10CD" w:rsidRDefault="002E47EC" w:rsidP="00FC3323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50B4F000" w14:textId="77777777" w:rsidR="00111BB9" w:rsidRPr="003C2152" w:rsidRDefault="00111BB9" w:rsidP="00111BB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3C2152">
        <w:rPr>
          <w:rFonts w:ascii="Times New Roman" w:hAnsi="Times New Roman" w:cs="Times New Roman"/>
          <w:b/>
          <w:bCs/>
          <w:sz w:val="28"/>
          <w:szCs w:val="28"/>
          <w:lang w:val="en-US"/>
        </w:rPr>
        <w:t>PREȘEDINTELE  PARLAMENTULUI</w:t>
      </w:r>
      <w:proofErr w:type="gramEnd"/>
    </w:p>
    <w:p w14:paraId="4867FF93" w14:textId="77777777" w:rsidR="00111BB9" w:rsidRPr="003C2152" w:rsidRDefault="00111BB9" w:rsidP="00111BB9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8C4807E" w14:textId="77777777" w:rsidR="00111BB9" w:rsidRDefault="00111BB9" w:rsidP="00111BB9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058256AA" w14:textId="77777777" w:rsidR="00111BB9" w:rsidRDefault="00111BB9" w:rsidP="00111BB9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4437904" w14:textId="77777777" w:rsidR="00111BB9" w:rsidRPr="003C2152" w:rsidRDefault="00111BB9" w:rsidP="00111BB9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B8696AC" w14:textId="77777777" w:rsidR="00111BB9" w:rsidRPr="003C2152" w:rsidRDefault="00111BB9" w:rsidP="00111BB9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3C2152">
        <w:rPr>
          <w:rFonts w:ascii="Times New Roman" w:hAnsi="Times New Roman" w:cs="Times New Roman"/>
          <w:b/>
          <w:sz w:val="28"/>
          <w:szCs w:val="28"/>
          <w:lang w:val="en-US"/>
        </w:rPr>
        <w:t>IGOR  GROSU</w:t>
      </w:r>
      <w:proofErr w:type="gramEnd"/>
    </w:p>
    <w:p w14:paraId="554F2704" w14:textId="77777777" w:rsidR="00111BB9" w:rsidRDefault="00111BB9" w:rsidP="00111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89898D2" w14:textId="77777777" w:rsidR="00111BB9" w:rsidRDefault="00111BB9" w:rsidP="00111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712B9E5B" w14:textId="77777777" w:rsidR="00111BB9" w:rsidRPr="003C2152" w:rsidRDefault="00111BB9" w:rsidP="00111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16702BE" w14:textId="77777777" w:rsidR="00111BB9" w:rsidRPr="003C2152" w:rsidRDefault="00111BB9" w:rsidP="00111B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C2152">
        <w:rPr>
          <w:rFonts w:ascii="Times New Roman" w:hAnsi="Times New Roman" w:cs="Times New Roman"/>
          <w:b/>
          <w:sz w:val="28"/>
          <w:szCs w:val="28"/>
          <w:lang w:val="en-US"/>
        </w:rPr>
        <w:t>Chișinău, 29 decembrie 2022.</w:t>
      </w:r>
    </w:p>
    <w:p w14:paraId="06CD3D0D" w14:textId="7FA4AF0F" w:rsidR="005169E2" w:rsidRPr="00CD0C7D" w:rsidRDefault="00111BB9" w:rsidP="00111BB9">
      <w:pPr>
        <w:spacing w:after="0" w:line="240" w:lineRule="auto"/>
        <w:ind w:right="1985"/>
        <w:rPr>
          <w:rFonts w:ascii="Times New Roman" w:hAnsi="Times New Roman" w:cs="Times New Roman"/>
        </w:rPr>
      </w:pPr>
      <w:r w:rsidRPr="003C2152">
        <w:rPr>
          <w:rFonts w:ascii="Times New Roman" w:hAnsi="Times New Roman" w:cs="Times New Roman"/>
          <w:b/>
          <w:sz w:val="28"/>
          <w:szCs w:val="28"/>
        </w:rPr>
        <w:t>Nr. 3</w:t>
      </w:r>
      <w:r>
        <w:rPr>
          <w:rFonts w:ascii="Times New Roman" w:hAnsi="Times New Roman" w:cs="Times New Roman"/>
          <w:b/>
          <w:sz w:val="28"/>
          <w:szCs w:val="28"/>
        </w:rPr>
        <w:t>66</w:t>
      </w:r>
      <w:r w:rsidRPr="003C2152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5169E2" w:rsidRPr="00CD0C7D" w:rsidSect="00FC3323">
      <w:headerReference w:type="default" r:id="rId7"/>
      <w:foot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3547E" w14:textId="77777777" w:rsidR="00800EA3" w:rsidRDefault="00800EA3" w:rsidP="00D57A71">
      <w:pPr>
        <w:spacing w:after="0" w:line="240" w:lineRule="auto"/>
      </w:pPr>
      <w:r>
        <w:separator/>
      </w:r>
    </w:p>
  </w:endnote>
  <w:endnote w:type="continuationSeparator" w:id="0">
    <w:p w14:paraId="548622E0" w14:textId="77777777" w:rsidR="00800EA3" w:rsidRDefault="00800EA3" w:rsidP="00D57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4957A" w14:textId="254E49DD" w:rsidR="00D57A71" w:rsidRDefault="00D57A71">
    <w:pPr>
      <w:pStyle w:val="Subsol"/>
      <w:jc w:val="center"/>
    </w:pPr>
  </w:p>
  <w:p w14:paraId="153D97C4" w14:textId="77777777" w:rsidR="00D57A71" w:rsidRDefault="00D57A71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4C67B" w14:textId="77777777" w:rsidR="00800EA3" w:rsidRDefault="00800EA3" w:rsidP="00D57A71">
      <w:pPr>
        <w:spacing w:after="0" w:line="240" w:lineRule="auto"/>
      </w:pPr>
      <w:r>
        <w:separator/>
      </w:r>
    </w:p>
  </w:footnote>
  <w:footnote w:type="continuationSeparator" w:id="0">
    <w:p w14:paraId="110B337C" w14:textId="77777777" w:rsidR="00800EA3" w:rsidRDefault="00800EA3" w:rsidP="00D57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347239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A384087" w14:textId="21F6C697" w:rsidR="00C554D1" w:rsidRPr="00C554D1" w:rsidRDefault="00C554D1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554D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554D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554D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554D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554D1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356E4E5" w14:textId="77777777" w:rsidR="00D57A71" w:rsidRDefault="00D57A71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033793"/>
    <w:multiLevelType w:val="multilevel"/>
    <w:tmpl w:val="8C5646FA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A4E1483"/>
    <w:multiLevelType w:val="multilevel"/>
    <w:tmpl w:val="277C4D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C2D3FEA"/>
    <w:multiLevelType w:val="multilevel"/>
    <w:tmpl w:val="4A18E5EE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6565783">
    <w:abstractNumId w:val="0"/>
  </w:num>
  <w:num w:numId="2" w16cid:durableId="560019040">
    <w:abstractNumId w:val="1"/>
  </w:num>
  <w:num w:numId="3" w16cid:durableId="11239649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C7D"/>
    <w:rsid w:val="0002236D"/>
    <w:rsid w:val="00025FF9"/>
    <w:rsid w:val="000B6993"/>
    <w:rsid w:val="00111BB9"/>
    <w:rsid w:val="001131F5"/>
    <w:rsid w:val="00122638"/>
    <w:rsid w:val="001373F9"/>
    <w:rsid w:val="001F5B77"/>
    <w:rsid w:val="00287F61"/>
    <w:rsid w:val="002A0380"/>
    <w:rsid w:val="002C303D"/>
    <w:rsid w:val="002D405F"/>
    <w:rsid w:val="002D5F2A"/>
    <w:rsid w:val="002E47EC"/>
    <w:rsid w:val="00316985"/>
    <w:rsid w:val="00323FE7"/>
    <w:rsid w:val="00381AD2"/>
    <w:rsid w:val="003B0BB6"/>
    <w:rsid w:val="003F0555"/>
    <w:rsid w:val="003F0F4E"/>
    <w:rsid w:val="00406931"/>
    <w:rsid w:val="004749DE"/>
    <w:rsid w:val="004E5FB4"/>
    <w:rsid w:val="005169E2"/>
    <w:rsid w:val="00525505"/>
    <w:rsid w:val="005A0DDB"/>
    <w:rsid w:val="005B3AAA"/>
    <w:rsid w:val="005E2128"/>
    <w:rsid w:val="00632239"/>
    <w:rsid w:val="006970B5"/>
    <w:rsid w:val="007157E8"/>
    <w:rsid w:val="007170E1"/>
    <w:rsid w:val="00734915"/>
    <w:rsid w:val="00757AE2"/>
    <w:rsid w:val="00800EA3"/>
    <w:rsid w:val="00807310"/>
    <w:rsid w:val="00823D28"/>
    <w:rsid w:val="008628B4"/>
    <w:rsid w:val="008640B1"/>
    <w:rsid w:val="008F56AB"/>
    <w:rsid w:val="00910FDA"/>
    <w:rsid w:val="009234E3"/>
    <w:rsid w:val="00972007"/>
    <w:rsid w:val="009B34CD"/>
    <w:rsid w:val="009E4AD7"/>
    <w:rsid w:val="00A15EB9"/>
    <w:rsid w:val="00A31F1C"/>
    <w:rsid w:val="00A34E82"/>
    <w:rsid w:val="00A45022"/>
    <w:rsid w:val="00A55C6A"/>
    <w:rsid w:val="00AA1EA7"/>
    <w:rsid w:val="00AE00EF"/>
    <w:rsid w:val="00B050FD"/>
    <w:rsid w:val="00BB5B1D"/>
    <w:rsid w:val="00C072D4"/>
    <w:rsid w:val="00C25ED7"/>
    <w:rsid w:val="00C27B20"/>
    <w:rsid w:val="00C3132F"/>
    <w:rsid w:val="00C31605"/>
    <w:rsid w:val="00C554D1"/>
    <w:rsid w:val="00CC10CD"/>
    <w:rsid w:val="00CD0C7D"/>
    <w:rsid w:val="00D23B48"/>
    <w:rsid w:val="00D57A71"/>
    <w:rsid w:val="00D66942"/>
    <w:rsid w:val="00D713B1"/>
    <w:rsid w:val="00D92AD4"/>
    <w:rsid w:val="00DA7351"/>
    <w:rsid w:val="00DF6486"/>
    <w:rsid w:val="00E60303"/>
    <w:rsid w:val="00E92184"/>
    <w:rsid w:val="00EC305C"/>
    <w:rsid w:val="00EC352C"/>
    <w:rsid w:val="00F21995"/>
    <w:rsid w:val="00F33B6A"/>
    <w:rsid w:val="00F90DB6"/>
    <w:rsid w:val="00FA56D9"/>
    <w:rsid w:val="00FC3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87DB0"/>
  <w15:chartTrackingRefBased/>
  <w15:docId w15:val="{60F1A729-D459-4B43-9D02-297779BA7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C7D"/>
    <w:pPr>
      <w:spacing w:after="160" w:line="259" w:lineRule="auto"/>
    </w:pPr>
    <w:rPr>
      <w:rFonts w:ascii="Calibri" w:eastAsia="Calibri" w:hAnsi="Calibri" w:cs="Calibri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CorptextCaracter">
    <w:name w:val="Corp text Caracter"/>
    <w:basedOn w:val="Fontdeparagrafimplicit"/>
    <w:link w:val="Corptext"/>
    <w:rsid w:val="00CD0C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CD0C7D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  <w:lang w:val="ro-MD" w:eastAsia="en-US"/>
    </w:rPr>
  </w:style>
  <w:style w:type="character" w:customStyle="1" w:styleId="BodyTextChar1">
    <w:name w:val="Body Text Char1"/>
    <w:basedOn w:val="Fontdeparagrafimplicit"/>
    <w:uiPriority w:val="99"/>
    <w:semiHidden/>
    <w:rsid w:val="00CD0C7D"/>
    <w:rPr>
      <w:rFonts w:ascii="Calibri" w:eastAsia="Calibri" w:hAnsi="Calibri" w:cs="Calibri"/>
      <w:lang w:val="ro-RO" w:eastAsia="ro-MD"/>
    </w:rPr>
  </w:style>
  <w:style w:type="paragraph" w:styleId="Listparagraf">
    <w:name w:val="List Paragraph"/>
    <w:basedOn w:val="Normal"/>
    <w:uiPriority w:val="34"/>
    <w:qFormat/>
    <w:rsid w:val="00E60303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D57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57A71"/>
    <w:rPr>
      <w:rFonts w:ascii="Calibri" w:eastAsia="Calibri" w:hAnsi="Calibri" w:cs="Calibri"/>
      <w:lang w:val="ro-RO" w:eastAsia="ro-MD"/>
    </w:rPr>
  </w:style>
  <w:style w:type="paragraph" w:styleId="Subsol">
    <w:name w:val="footer"/>
    <w:basedOn w:val="Normal"/>
    <w:link w:val="SubsolCaracter"/>
    <w:uiPriority w:val="99"/>
    <w:unhideWhenUsed/>
    <w:rsid w:val="00D57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57A71"/>
    <w:rPr>
      <w:rFonts w:ascii="Calibri" w:eastAsia="Calibri" w:hAnsi="Calibri" w:cs="Calibri"/>
      <w:lang w:val="ro-RO" w:eastAsia="ro-MD"/>
    </w:rPr>
  </w:style>
  <w:style w:type="paragraph" w:styleId="Revizuire">
    <w:name w:val="Revision"/>
    <w:hidden/>
    <w:uiPriority w:val="99"/>
    <w:semiHidden/>
    <w:rsid w:val="008640B1"/>
    <w:rPr>
      <w:rFonts w:ascii="Calibri" w:eastAsia="Calibri" w:hAnsi="Calibri" w:cs="Calibri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68D9ED5-2585-46A2-B1E9-BAF5235F19EA}"/>
</file>

<file path=customXml/itemProps2.xml><?xml version="1.0" encoding="utf-8"?>
<ds:datastoreItem xmlns:ds="http://schemas.openxmlformats.org/officeDocument/2006/customXml" ds:itemID="{B51F1D0B-D9B9-4763-8BC3-AEFEC6D3F798}"/>
</file>

<file path=customXml/itemProps3.xml><?xml version="1.0" encoding="utf-8"?>
<ds:datastoreItem xmlns:ds="http://schemas.openxmlformats.org/officeDocument/2006/customXml" ds:itemID="{0853C166-0F8F-4769-A62F-097B37A3FB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2421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L_366.2022.ro</dc:title>
  <dc:subject/>
  <dc:creator>Iurie Cernean</dc:creator>
  <cp:keywords/>
  <dc:description/>
  <cp:lastModifiedBy>Aliona Galaico</cp:lastModifiedBy>
  <cp:revision>2</cp:revision>
  <cp:lastPrinted>2022-12-02T14:12:00Z</cp:lastPrinted>
  <dcterms:created xsi:type="dcterms:W3CDTF">2022-12-29T14:20:00Z</dcterms:created>
  <dcterms:modified xsi:type="dcterms:W3CDTF">2022-12-29T14:20:00Z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