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FA348" w14:textId="77777777" w:rsidR="00B42488" w:rsidRDefault="00B42488" w:rsidP="00B43BEB">
      <w:pPr>
        <w:tabs>
          <w:tab w:val="left" w:pos="540"/>
        </w:tabs>
        <w:ind w:firstLine="720"/>
        <w:jc w:val="center"/>
        <w:rPr>
          <w:b/>
          <w:noProof/>
          <w:color w:val="000000" w:themeColor="text1"/>
          <w:sz w:val="28"/>
          <w:szCs w:val="28"/>
          <w:lang w:val="pt-BR"/>
        </w:rPr>
      </w:pPr>
    </w:p>
    <w:p w14:paraId="4F50ADD8" w14:textId="77777777" w:rsidR="000D708A" w:rsidRDefault="000D708A" w:rsidP="00B43BEB">
      <w:pPr>
        <w:tabs>
          <w:tab w:val="left" w:pos="540"/>
        </w:tabs>
        <w:ind w:firstLine="720"/>
        <w:jc w:val="center"/>
        <w:rPr>
          <w:b/>
          <w:noProof/>
          <w:color w:val="000000" w:themeColor="text1"/>
          <w:sz w:val="28"/>
          <w:szCs w:val="28"/>
          <w:lang w:val="pt-BR"/>
        </w:rPr>
      </w:pPr>
    </w:p>
    <w:p w14:paraId="1C25BB82" w14:textId="77777777" w:rsidR="000D708A" w:rsidRPr="00A96A0E" w:rsidRDefault="000D708A" w:rsidP="00B43BEB">
      <w:pPr>
        <w:tabs>
          <w:tab w:val="left" w:pos="540"/>
        </w:tabs>
        <w:ind w:firstLine="720"/>
        <w:jc w:val="center"/>
        <w:rPr>
          <w:b/>
          <w:noProof/>
          <w:color w:val="000000" w:themeColor="text1"/>
          <w:sz w:val="28"/>
          <w:szCs w:val="28"/>
          <w:lang w:val="pt-BR"/>
        </w:rPr>
      </w:pPr>
    </w:p>
    <w:p w14:paraId="61FAC484" w14:textId="77777777" w:rsidR="00B43BEB" w:rsidRPr="00A96A0E" w:rsidRDefault="00B43BEB" w:rsidP="00B43BEB">
      <w:pPr>
        <w:tabs>
          <w:tab w:val="left" w:pos="540"/>
        </w:tabs>
        <w:ind w:firstLine="720"/>
        <w:jc w:val="center"/>
        <w:rPr>
          <w:b/>
          <w:noProof/>
          <w:color w:val="000000" w:themeColor="text1"/>
          <w:sz w:val="28"/>
          <w:szCs w:val="28"/>
          <w:lang w:val="pt-BR"/>
        </w:rPr>
      </w:pPr>
    </w:p>
    <w:p w14:paraId="1F7FE500" w14:textId="77777777" w:rsidR="00B43BEB" w:rsidRPr="00A96A0E" w:rsidRDefault="00B43BEB" w:rsidP="00B43BEB">
      <w:pPr>
        <w:tabs>
          <w:tab w:val="left" w:pos="540"/>
        </w:tabs>
        <w:ind w:firstLine="720"/>
        <w:jc w:val="center"/>
        <w:rPr>
          <w:b/>
          <w:noProof/>
          <w:color w:val="000000" w:themeColor="text1"/>
          <w:sz w:val="28"/>
          <w:szCs w:val="28"/>
          <w:lang w:val="pt-BR"/>
        </w:rPr>
      </w:pPr>
    </w:p>
    <w:p w14:paraId="557EDA55" w14:textId="77777777" w:rsidR="00B43BEB" w:rsidRPr="00A96A0E" w:rsidRDefault="00B43BEB" w:rsidP="00CF495D">
      <w:pPr>
        <w:tabs>
          <w:tab w:val="left" w:pos="540"/>
        </w:tabs>
        <w:ind w:left="567" w:right="2317" w:firstLine="0"/>
        <w:jc w:val="center"/>
        <w:rPr>
          <w:b/>
          <w:noProof/>
          <w:color w:val="000000" w:themeColor="text1"/>
          <w:sz w:val="28"/>
          <w:szCs w:val="28"/>
          <w:lang w:val="pt-BR"/>
        </w:rPr>
      </w:pPr>
    </w:p>
    <w:p w14:paraId="2C37B409" w14:textId="77777777" w:rsidR="00B42488" w:rsidRPr="00A96A0E" w:rsidRDefault="00B42488" w:rsidP="00CF495D">
      <w:pPr>
        <w:ind w:left="567" w:right="2317" w:firstLine="0"/>
        <w:jc w:val="center"/>
        <w:rPr>
          <w:b/>
          <w:noProof/>
          <w:color w:val="000000" w:themeColor="text1"/>
          <w:spacing w:val="80"/>
          <w:sz w:val="28"/>
          <w:szCs w:val="28"/>
          <w:lang w:val="ro-RO"/>
        </w:rPr>
      </w:pPr>
      <w:r w:rsidRPr="00A96A0E">
        <w:rPr>
          <w:b/>
          <w:noProof/>
          <w:color w:val="000000" w:themeColor="text1"/>
          <w:spacing w:val="80"/>
          <w:sz w:val="28"/>
          <w:szCs w:val="28"/>
          <w:lang w:val="ro-RO"/>
        </w:rPr>
        <w:t>LEGE</w:t>
      </w:r>
    </w:p>
    <w:p w14:paraId="310EA0CE" w14:textId="261CCBBB" w:rsidR="00B43BEB" w:rsidRPr="00A96A0E" w:rsidRDefault="00B43BEB" w:rsidP="00CF495D">
      <w:pPr>
        <w:ind w:left="567" w:right="2317" w:firstLine="0"/>
        <w:jc w:val="center"/>
        <w:rPr>
          <w:rStyle w:val="docheader"/>
          <w:bCs/>
          <w:color w:val="000000" w:themeColor="text1"/>
          <w:sz w:val="28"/>
          <w:szCs w:val="28"/>
          <w:lang w:val="ro-RO"/>
        </w:rPr>
      </w:pPr>
    </w:p>
    <w:p w14:paraId="0461F222" w14:textId="77777777" w:rsidR="00654254" w:rsidRPr="00A96A0E" w:rsidRDefault="00B42488" w:rsidP="00CF495D">
      <w:pPr>
        <w:ind w:left="567" w:right="2317" w:firstLine="0"/>
        <w:jc w:val="center"/>
        <w:rPr>
          <w:b/>
          <w:bCs/>
          <w:noProof/>
          <w:color w:val="000000" w:themeColor="text1"/>
          <w:sz w:val="28"/>
          <w:szCs w:val="28"/>
          <w:lang w:val="ro-RO"/>
        </w:rPr>
      </w:pPr>
      <w:r w:rsidRPr="00A96A0E">
        <w:rPr>
          <w:b/>
          <w:bCs/>
          <w:noProof/>
          <w:color w:val="000000" w:themeColor="text1"/>
          <w:sz w:val="28"/>
          <w:szCs w:val="28"/>
          <w:lang w:val="ro-RO"/>
        </w:rPr>
        <w:t xml:space="preserve">pentru </w:t>
      </w:r>
      <w:r w:rsidR="00A44146" w:rsidRPr="00A96A0E">
        <w:rPr>
          <w:b/>
          <w:bCs/>
          <w:noProof/>
          <w:color w:val="000000" w:themeColor="text1"/>
          <w:sz w:val="28"/>
          <w:szCs w:val="28"/>
          <w:lang w:val="ro-RO"/>
        </w:rPr>
        <w:t>c</w:t>
      </w:r>
      <w:r w:rsidRPr="00A96A0E">
        <w:rPr>
          <w:b/>
          <w:bCs/>
          <w:noProof/>
          <w:color w:val="000000" w:themeColor="text1"/>
          <w:sz w:val="28"/>
          <w:szCs w:val="28"/>
          <w:lang w:val="ro-RO"/>
        </w:rPr>
        <w:t>o</w:t>
      </w:r>
      <w:r w:rsidR="00A44146" w:rsidRPr="00A96A0E">
        <w:rPr>
          <w:b/>
          <w:bCs/>
          <w:noProof/>
          <w:color w:val="000000" w:themeColor="text1"/>
          <w:sz w:val="28"/>
          <w:szCs w:val="28"/>
          <w:lang w:val="ro-RO"/>
        </w:rPr>
        <w:t>mplet</w:t>
      </w:r>
      <w:r w:rsidRPr="00A96A0E">
        <w:rPr>
          <w:b/>
          <w:bCs/>
          <w:noProof/>
          <w:color w:val="000000" w:themeColor="text1"/>
          <w:sz w:val="28"/>
          <w:szCs w:val="28"/>
          <w:lang w:val="ro-RO"/>
        </w:rPr>
        <w:t xml:space="preserve">area </w:t>
      </w:r>
      <w:r w:rsidR="00A44146" w:rsidRPr="00A96A0E">
        <w:rPr>
          <w:b/>
          <w:bCs/>
          <w:noProof/>
          <w:color w:val="000000" w:themeColor="text1"/>
          <w:sz w:val="28"/>
          <w:szCs w:val="28"/>
          <w:lang w:val="ro-RO"/>
        </w:rPr>
        <w:t>cu articolul 19</w:t>
      </w:r>
      <w:r w:rsidR="00A44146" w:rsidRPr="00A96A0E">
        <w:rPr>
          <w:b/>
          <w:bCs/>
          <w:noProof/>
          <w:color w:val="000000" w:themeColor="text1"/>
          <w:sz w:val="28"/>
          <w:szCs w:val="28"/>
          <w:vertAlign w:val="superscript"/>
          <w:lang w:val="ro-RO"/>
        </w:rPr>
        <w:t>1</w:t>
      </w:r>
      <w:r w:rsidR="00A44146" w:rsidRPr="00A96A0E">
        <w:rPr>
          <w:b/>
          <w:bCs/>
          <w:noProof/>
          <w:color w:val="000000" w:themeColor="text1"/>
          <w:sz w:val="28"/>
          <w:szCs w:val="28"/>
          <w:lang w:val="ro-RO"/>
        </w:rPr>
        <w:t xml:space="preserve"> </w:t>
      </w:r>
    </w:p>
    <w:p w14:paraId="70027D8E" w14:textId="3C9ECB85" w:rsidR="00B42488" w:rsidRPr="00A96A0E" w:rsidRDefault="00A44146" w:rsidP="00CF495D">
      <w:pPr>
        <w:ind w:left="567" w:right="2317" w:firstLine="0"/>
        <w:jc w:val="center"/>
        <w:rPr>
          <w:rStyle w:val="docheader"/>
          <w:b/>
          <w:bCs/>
          <w:noProof/>
          <w:color w:val="000000" w:themeColor="text1"/>
          <w:sz w:val="28"/>
          <w:szCs w:val="28"/>
          <w:lang w:val="ro-RO"/>
        </w:rPr>
      </w:pPr>
      <w:r w:rsidRPr="00A96A0E">
        <w:rPr>
          <w:b/>
          <w:bCs/>
          <w:noProof/>
          <w:color w:val="000000" w:themeColor="text1"/>
          <w:sz w:val="28"/>
          <w:szCs w:val="28"/>
          <w:lang w:val="ro-RO"/>
        </w:rPr>
        <w:t xml:space="preserve">a </w:t>
      </w:r>
      <w:r w:rsidR="00B42488" w:rsidRPr="00A96A0E">
        <w:rPr>
          <w:b/>
          <w:color w:val="000000" w:themeColor="text1"/>
          <w:sz w:val="28"/>
          <w:szCs w:val="28"/>
          <w:lang w:val="ro-RO"/>
        </w:rPr>
        <w:t>Legii nr. 1409/1997 cu privire la medicamente</w:t>
      </w:r>
    </w:p>
    <w:p w14:paraId="2A97AAF2" w14:textId="32F28941" w:rsidR="00B42488" w:rsidRPr="006E789A" w:rsidRDefault="00CF495D" w:rsidP="00B43BEB">
      <w:pPr>
        <w:ind w:firstLine="720"/>
        <w:jc w:val="center"/>
        <w:rPr>
          <w:color w:val="000000" w:themeColor="text1"/>
          <w:sz w:val="28"/>
          <w:szCs w:val="28"/>
          <w:lang w:val="it-IT"/>
        </w:rPr>
      </w:pPr>
      <w:r w:rsidRPr="00A96A0E">
        <w:rPr>
          <w:noProof/>
          <w:color w:val="000000" w:themeColor="text1"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CBA9EA" wp14:editId="7CEA9767">
                <wp:simplePos x="0" y="0"/>
                <wp:positionH relativeFrom="column">
                  <wp:posOffset>701509</wp:posOffset>
                </wp:positionH>
                <wp:positionV relativeFrom="paragraph">
                  <wp:posOffset>14936</wp:posOffset>
                </wp:positionV>
                <wp:extent cx="3657600" cy="0"/>
                <wp:effectExtent l="0" t="0" r="0" b="0"/>
                <wp:wrapNone/>
                <wp:docPr id="67128136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D24B7A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25pt,1.2pt" to="343.2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1785D138" w14:textId="77777777" w:rsidR="00B42488" w:rsidRPr="00A96A0E" w:rsidRDefault="00B42488" w:rsidP="00887C07">
      <w:pPr>
        <w:rPr>
          <w:noProof/>
          <w:color w:val="000000" w:themeColor="text1"/>
          <w:sz w:val="28"/>
          <w:szCs w:val="28"/>
          <w:lang w:val="ro-RO"/>
        </w:rPr>
      </w:pPr>
      <w:r w:rsidRPr="00A96A0E">
        <w:rPr>
          <w:noProof/>
          <w:color w:val="000000" w:themeColor="text1"/>
          <w:sz w:val="28"/>
          <w:szCs w:val="28"/>
          <w:lang w:val="ro-RO"/>
        </w:rPr>
        <w:t>Parlamentul adoptă prezenta lege organică.</w:t>
      </w:r>
    </w:p>
    <w:p w14:paraId="03B819E1" w14:textId="77777777" w:rsidR="00B42488" w:rsidRPr="00CF495D" w:rsidRDefault="00B42488" w:rsidP="00887C07">
      <w:pPr>
        <w:pStyle w:val="HTMLPreformatted"/>
        <w:ind w:firstLine="709"/>
        <w:jc w:val="both"/>
        <w:rPr>
          <w:rFonts w:ascii="Times New Roman" w:hAnsi="Times New Roman"/>
          <w:b/>
          <w:color w:val="000000" w:themeColor="text1"/>
          <w:sz w:val="16"/>
          <w:szCs w:val="16"/>
          <w:lang w:val="ro-RO"/>
        </w:rPr>
      </w:pPr>
      <w:r w:rsidRPr="00A96A0E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ab/>
      </w:r>
    </w:p>
    <w:p w14:paraId="48C5799F" w14:textId="0277A3FE" w:rsidR="00B42488" w:rsidRPr="006E789A" w:rsidRDefault="00B42488" w:rsidP="00887C07">
      <w:pPr>
        <w:pStyle w:val="HTMLPreformatted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  <w:r w:rsidRPr="00A96A0E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 xml:space="preserve">Art. I. </w:t>
      </w:r>
      <w:r w:rsidRPr="00A96A0E">
        <w:rPr>
          <w:rFonts w:ascii="Times New Roman" w:hAnsi="Times New Roman"/>
          <w:bCs/>
          <w:color w:val="000000" w:themeColor="text1"/>
          <w:sz w:val="28"/>
          <w:szCs w:val="28"/>
          <w:lang w:val="ro-RO"/>
        </w:rPr>
        <w:t>–</w:t>
      </w:r>
      <w:r w:rsidRPr="00A96A0E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 xml:space="preserve"> </w:t>
      </w:r>
      <w:r w:rsidR="001A0BDE" w:rsidRPr="00A96A0E">
        <w:rPr>
          <w:rFonts w:ascii="Times New Roman" w:hAnsi="Times New Roman"/>
          <w:bCs/>
          <w:color w:val="000000" w:themeColor="text1"/>
          <w:sz w:val="28"/>
          <w:szCs w:val="28"/>
          <w:lang w:val="ro-RO"/>
        </w:rPr>
        <w:t>Capitolul IV din</w:t>
      </w:r>
      <w:r w:rsidR="001A0BDE" w:rsidRPr="00A96A0E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 xml:space="preserve"> </w:t>
      </w:r>
      <w:r w:rsidRPr="00A96A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>Legea nr. 1409/1997 cu privire la medicamente (Monitorul Oficial al Republicii Moldova, 1998, nr. 52</w:t>
      </w:r>
      <w:r w:rsidR="005456A3" w:rsidRPr="00A96A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>–</w:t>
      </w:r>
      <w:r w:rsidRPr="00A96A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53, art. 368), cu modificările ulterioare, se completează cu </w:t>
      </w:r>
      <w:r w:rsidRPr="00A96A0E">
        <w:rPr>
          <w:rFonts w:ascii="Times New Roman" w:hAnsi="Times New Roman"/>
          <w:sz w:val="28"/>
          <w:szCs w:val="28"/>
          <w:lang w:val="ro-RO"/>
        </w:rPr>
        <w:t>articolul 19</w:t>
      </w:r>
      <w:r w:rsidRPr="00A96A0E">
        <w:rPr>
          <w:rFonts w:ascii="Times New Roman" w:hAnsi="Times New Roman"/>
          <w:sz w:val="28"/>
          <w:szCs w:val="28"/>
          <w:vertAlign w:val="superscript"/>
          <w:lang w:val="ro-RO"/>
        </w:rPr>
        <w:t>1</w:t>
      </w:r>
      <w:r w:rsidRPr="00A96A0E">
        <w:rPr>
          <w:rFonts w:ascii="Times New Roman" w:hAnsi="Times New Roman"/>
          <w:sz w:val="28"/>
          <w:szCs w:val="28"/>
          <w:lang w:val="ro-RO"/>
        </w:rPr>
        <w:t xml:space="preserve"> cu următorul cuprins</w:t>
      </w:r>
      <w:r w:rsidRPr="006E789A">
        <w:rPr>
          <w:rFonts w:ascii="Times New Roman" w:hAnsi="Times New Roman"/>
          <w:sz w:val="28"/>
          <w:szCs w:val="28"/>
          <w:lang w:val="it-IT"/>
        </w:rPr>
        <w:t>:</w:t>
      </w:r>
    </w:p>
    <w:p w14:paraId="5AD79B08" w14:textId="77777777" w:rsidR="00B42488" w:rsidRPr="00A96A0E" w:rsidRDefault="00B42488" w:rsidP="00887C07">
      <w:pPr>
        <w:pStyle w:val="HTMLPreformatted"/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43BB891D" w14:textId="77777777" w:rsidR="00A96A0E" w:rsidRPr="00A96A0E" w:rsidRDefault="00B42488" w:rsidP="00887C07">
      <w:pPr>
        <w:pStyle w:val="ListParagraph"/>
        <w:tabs>
          <w:tab w:val="left" w:pos="540"/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>„</w:t>
      </w:r>
      <w:bookmarkStart w:id="0" w:name="_Hlk150945233"/>
      <w:r w:rsidRPr="00A96A0E">
        <w:rPr>
          <w:b/>
          <w:bCs/>
          <w:color w:val="000000" w:themeColor="text1"/>
          <w:sz w:val="28"/>
          <w:szCs w:val="28"/>
          <w:shd w:val="clear" w:color="auto" w:fill="FFFFFF"/>
          <w:lang w:val="ro-RO"/>
        </w:rPr>
        <w:t>Articolul 19</w:t>
      </w:r>
      <w:r w:rsidRPr="00A96A0E">
        <w:rPr>
          <w:b/>
          <w:bCs/>
          <w:color w:val="000000" w:themeColor="text1"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A96A0E">
        <w:rPr>
          <w:b/>
          <w:bCs/>
          <w:color w:val="000000" w:themeColor="text1"/>
          <w:sz w:val="28"/>
          <w:szCs w:val="28"/>
          <w:shd w:val="clear" w:color="auto" w:fill="FFFFFF"/>
          <w:lang w:val="ro-RO"/>
        </w:rPr>
        <w:t>.</w:t>
      </w:r>
      <w:r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Condiții speciale pentru circuitul medicamentelor </w:t>
      </w:r>
    </w:p>
    <w:p w14:paraId="1C636CAE" w14:textId="32073E35" w:rsidR="00B42488" w:rsidRPr="00A96A0E" w:rsidRDefault="00B42488" w:rsidP="00A96A0E">
      <w:pPr>
        <w:pStyle w:val="ListParagraph"/>
        <w:tabs>
          <w:tab w:val="left" w:pos="540"/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2552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>c</w:t>
      </w:r>
      <w:r w:rsidR="00A96A0E"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>are</w:t>
      </w:r>
      <w:r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conțin steroizi anabolizanți și androgeni</w:t>
      </w:r>
    </w:p>
    <w:p w14:paraId="36F3BECD" w14:textId="77777777" w:rsidR="00A44146" w:rsidRPr="00CF495D" w:rsidRDefault="00A44146" w:rsidP="00887C07">
      <w:pPr>
        <w:tabs>
          <w:tab w:val="left" w:pos="851"/>
        </w:tabs>
        <w:rPr>
          <w:color w:val="000000" w:themeColor="text1"/>
          <w:sz w:val="16"/>
          <w:szCs w:val="16"/>
          <w:shd w:val="clear" w:color="auto" w:fill="FFFFFF"/>
          <w:lang w:val="ro-RO"/>
        </w:rPr>
      </w:pPr>
    </w:p>
    <w:p w14:paraId="2D4D22D5" w14:textId="1CFF041E" w:rsidR="00B42488" w:rsidRPr="00A96A0E" w:rsidRDefault="00B42488" w:rsidP="00887C07">
      <w:pPr>
        <w:tabs>
          <w:tab w:val="left" w:pos="851"/>
        </w:tabs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>Se interzice importul, fabricarea, distribuirea, comercializarea, prescrierea și eliberarea medicamentelor c</w:t>
      </w:r>
      <w:r w:rsidR="00232A8D"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>are</w:t>
      </w:r>
      <w:r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conțin steroizi anabolizanți și androgeni, cu excepția </w:t>
      </w:r>
      <w:r w:rsidR="008C3F7E"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>medicamentelor cu denumiri</w:t>
      </w:r>
      <w:r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comune internaționale</w:t>
      </w:r>
      <w:r w:rsidR="00F927EC"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>,</w:t>
      </w:r>
      <w:r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ale căror nomenclatură și cantitate </w:t>
      </w:r>
      <w:r w:rsidR="00232A8D"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>s</w:t>
      </w:r>
      <w:r w:rsidR="00757FC5"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>e</w:t>
      </w:r>
      <w:r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aprob</w:t>
      </w:r>
      <w:r w:rsidR="00757FC5"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>ă</w:t>
      </w:r>
      <w:r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anual de către Ministerul Sănătății și </w:t>
      </w:r>
      <w:r w:rsidR="00F927EC"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care </w:t>
      </w:r>
      <w:r w:rsidR="00232A8D"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>sunt</w:t>
      </w:r>
      <w:r w:rsidRPr="00A96A0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achiziționate prin procedura de licitație publică.”</w:t>
      </w:r>
    </w:p>
    <w:bookmarkEnd w:id="0"/>
    <w:p w14:paraId="033E1422" w14:textId="77777777" w:rsidR="00B42488" w:rsidRPr="00A96A0E" w:rsidRDefault="00B42488" w:rsidP="00887C07">
      <w:pPr>
        <w:tabs>
          <w:tab w:val="left" w:pos="540"/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7F970C27" w14:textId="77777777" w:rsidR="00B42488" w:rsidRPr="00A96A0E" w:rsidRDefault="00B42488" w:rsidP="00887C07">
      <w:pPr>
        <w:tabs>
          <w:tab w:val="left" w:pos="540"/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28"/>
          <w:szCs w:val="28"/>
          <w:lang w:val="ro-RO"/>
        </w:rPr>
      </w:pPr>
      <w:r w:rsidRPr="00A96A0E">
        <w:rPr>
          <w:b/>
          <w:bCs/>
          <w:color w:val="000000" w:themeColor="text1"/>
          <w:sz w:val="28"/>
          <w:szCs w:val="28"/>
          <w:lang w:val="ro-RO"/>
        </w:rPr>
        <w:t>Art. II.</w:t>
      </w:r>
      <w:r w:rsidRPr="00A96A0E">
        <w:rPr>
          <w:color w:val="000000" w:themeColor="text1"/>
          <w:sz w:val="28"/>
          <w:szCs w:val="28"/>
          <w:lang w:val="ro-RO"/>
        </w:rPr>
        <w:t xml:space="preserve"> – (1) Prezenta lege intră în vigoare la data publicării în Monitorul Oficial al Republicii Moldova.</w:t>
      </w:r>
    </w:p>
    <w:p w14:paraId="4C3F06BC" w14:textId="77777777" w:rsidR="00A44146" w:rsidRPr="00A96A0E" w:rsidRDefault="00A44146" w:rsidP="00887C07">
      <w:pPr>
        <w:tabs>
          <w:tab w:val="left" w:pos="540"/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noProof/>
          <w:color w:val="000000" w:themeColor="text1"/>
          <w:sz w:val="28"/>
          <w:szCs w:val="28"/>
          <w:lang w:val="ro-RO"/>
        </w:rPr>
      </w:pPr>
    </w:p>
    <w:p w14:paraId="60BA3006" w14:textId="1B5A183C" w:rsidR="00B42488" w:rsidRDefault="00B42488" w:rsidP="00887C07">
      <w:pPr>
        <w:tabs>
          <w:tab w:val="left" w:pos="540"/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28"/>
          <w:szCs w:val="28"/>
          <w:lang w:val="ro-RO"/>
        </w:rPr>
      </w:pPr>
      <w:r w:rsidRPr="00A96A0E">
        <w:rPr>
          <w:noProof/>
          <w:color w:val="000000" w:themeColor="text1"/>
          <w:sz w:val="28"/>
          <w:szCs w:val="28"/>
          <w:lang w:val="ro-RO"/>
        </w:rPr>
        <w:t>(</w:t>
      </w:r>
      <w:r w:rsidRPr="00A96A0E">
        <w:rPr>
          <w:color w:val="000000" w:themeColor="text1"/>
          <w:sz w:val="28"/>
          <w:szCs w:val="28"/>
          <w:lang w:val="ro-RO"/>
        </w:rPr>
        <w:t xml:space="preserve">2) Guvernul, în termen de 6 luni de la data publicării prezentei legi, va aduce actele sale normative în concordanță </w:t>
      </w:r>
      <w:r w:rsidR="00F927EC" w:rsidRPr="00A96A0E">
        <w:rPr>
          <w:color w:val="000000" w:themeColor="text1"/>
          <w:sz w:val="28"/>
          <w:szCs w:val="28"/>
          <w:lang w:val="ro-RO"/>
        </w:rPr>
        <w:t xml:space="preserve">cu </w:t>
      </w:r>
      <w:r w:rsidR="00A44146" w:rsidRPr="00A96A0E">
        <w:rPr>
          <w:color w:val="000000" w:themeColor="text1"/>
          <w:sz w:val="28"/>
          <w:szCs w:val="28"/>
          <w:lang w:val="ro-RO"/>
        </w:rPr>
        <w:t>aceasta</w:t>
      </w:r>
      <w:r w:rsidRPr="00A96A0E">
        <w:rPr>
          <w:color w:val="000000" w:themeColor="text1"/>
          <w:sz w:val="28"/>
          <w:szCs w:val="28"/>
          <w:lang w:val="ro-RO"/>
        </w:rPr>
        <w:t>.</w:t>
      </w:r>
    </w:p>
    <w:p w14:paraId="35226318" w14:textId="77777777" w:rsidR="00CF495D" w:rsidRPr="00A96A0E" w:rsidRDefault="00CF495D" w:rsidP="00B43BEB">
      <w:pPr>
        <w:pStyle w:val="NormalWeb"/>
        <w:tabs>
          <w:tab w:val="left" w:pos="540"/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color w:val="000000" w:themeColor="text1"/>
          <w:sz w:val="28"/>
          <w:szCs w:val="28"/>
          <w:lang w:val="ro-RO"/>
        </w:rPr>
      </w:pPr>
    </w:p>
    <w:p w14:paraId="2CCAC839" w14:textId="77777777" w:rsidR="000D708A" w:rsidRPr="00B0084A" w:rsidRDefault="000D708A" w:rsidP="00CF495D">
      <w:pPr>
        <w:pStyle w:val="NoSpacing"/>
        <w:ind w:left="709" w:right="2033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7A70093F" w14:textId="77777777" w:rsidR="000D708A" w:rsidRPr="00B0084A" w:rsidRDefault="000D708A" w:rsidP="00CF495D">
      <w:pPr>
        <w:pStyle w:val="NoSpacing"/>
        <w:ind w:left="709" w:right="2033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371FAE39" w14:textId="77777777" w:rsidR="000D708A" w:rsidRPr="00B0084A" w:rsidRDefault="000D708A" w:rsidP="00CF495D">
      <w:pPr>
        <w:pStyle w:val="NoSpacing"/>
        <w:ind w:left="709" w:right="2033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556B8FC1" w14:textId="77777777" w:rsidR="000D708A" w:rsidRPr="00B0084A" w:rsidRDefault="000D708A" w:rsidP="00CF495D">
      <w:pPr>
        <w:pStyle w:val="NoSpacing"/>
        <w:ind w:left="709" w:right="2033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1A76D128" w14:textId="77777777" w:rsidR="000D708A" w:rsidRPr="00BA4089" w:rsidRDefault="000D708A" w:rsidP="00CF495D">
      <w:pPr>
        <w:pStyle w:val="NoSpacing"/>
        <w:ind w:left="709" w:right="2033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5B42B08A" w14:textId="03405CF9" w:rsidR="000D708A" w:rsidRDefault="000D708A" w:rsidP="000D708A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87B8323" w14:textId="77777777" w:rsidR="000D708A" w:rsidRPr="00BA4089" w:rsidRDefault="000D708A" w:rsidP="000D708A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562A9DC" w14:textId="77777777" w:rsidR="000D708A" w:rsidRPr="00BA4089" w:rsidRDefault="000D708A" w:rsidP="000D708A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21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2BCD8924" w14:textId="4D0F6049" w:rsidR="0073056F" w:rsidRDefault="000D708A" w:rsidP="00CF495D">
      <w:pPr>
        <w:pStyle w:val="NoSpacing"/>
        <w:ind w:left="0" w:firstLine="0"/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408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sectPr w:rsidR="0073056F" w:rsidSect="00B43BEB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488"/>
    <w:rsid w:val="000D708A"/>
    <w:rsid w:val="000E27FB"/>
    <w:rsid w:val="001A0BDE"/>
    <w:rsid w:val="001B33B4"/>
    <w:rsid w:val="002037CD"/>
    <w:rsid w:val="00232A8D"/>
    <w:rsid w:val="0042196F"/>
    <w:rsid w:val="005456A3"/>
    <w:rsid w:val="00654254"/>
    <w:rsid w:val="006E789A"/>
    <w:rsid w:val="006F432B"/>
    <w:rsid w:val="0073056F"/>
    <w:rsid w:val="00757FC5"/>
    <w:rsid w:val="00800426"/>
    <w:rsid w:val="00887C07"/>
    <w:rsid w:val="008C3F7E"/>
    <w:rsid w:val="00A340CF"/>
    <w:rsid w:val="00A44146"/>
    <w:rsid w:val="00A96A0E"/>
    <w:rsid w:val="00AA24BD"/>
    <w:rsid w:val="00B42488"/>
    <w:rsid w:val="00B43BEB"/>
    <w:rsid w:val="00BD0D38"/>
    <w:rsid w:val="00CF495D"/>
    <w:rsid w:val="00DE4DDF"/>
    <w:rsid w:val="00EF73FC"/>
    <w:rsid w:val="00F73F4B"/>
    <w:rsid w:val="00F9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81391"/>
  <w15:chartTrackingRefBased/>
  <w15:docId w15:val="{3A64DD17-2BBC-42F9-8F3A-6F27B0FC4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48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B42488"/>
    <w:pPr>
      <w:ind w:firstLine="567"/>
    </w:pPr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B42488"/>
    <w:pPr>
      <w:ind w:left="720"/>
      <w:contextualSpacing/>
    </w:pPr>
  </w:style>
  <w:style w:type="character" w:customStyle="1" w:styleId="docheader">
    <w:name w:val="doc_header"/>
    <w:rsid w:val="00B42488"/>
  </w:style>
  <w:style w:type="paragraph" w:styleId="HTMLPreformatted">
    <w:name w:val="HTML Preformatted"/>
    <w:basedOn w:val="Normal"/>
    <w:link w:val="HTMLPreformattedChar"/>
    <w:unhideWhenUsed/>
    <w:rsid w:val="00B42488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rsid w:val="00B42488"/>
    <w:rPr>
      <w:rFonts w:ascii="Consolas" w:eastAsia="Times New Roman" w:hAnsi="Consolas" w:cs="Times New Roman"/>
      <w:kern w:val="0"/>
      <w:sz w:val="20"/>
      <w:szCs w:val="20"/>
      <w14:ligatures w14:val="none"/>
    </w:rPr>
  </w:style>
  <w:style w:type="paragraph" w:styleId="NoSpacing">
    <w:name w:val="No Spacing"/>
    <w:uiPriority w:val="1"/>
    <w:qFormat/>
    <w:rsid w:val="000D708A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kern w:val="0"/>
      <w:sz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3202151-76FA-4CA5-B4EB-11F7B73314B0}"/>
</file>

<file path=customXml/itemProps2.xml><?xml version="1.0" encoding="utf-8"?>
<ds:datastoreItem xmlns:ds="http://schemas.openxmlformats.org/officeDocument/2006/customXml" ds:itemID="{6B37B60D-8563-47D2-BA90-F87A822A9725}"/>
</file>

<file path=customXml/itemProps3.xml><?xml version="1.0" encoding="utf-8"?>
<ds:datastoreItem xmlns:ds="http://schemas.openxmlformats.org/officeDocument/2006/customXml" ds:itemID="{0E4B2711-D16F-49D6-B597-C6921D5AC0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L_408.2023.ro</dc:title>
  <dc:subject/>
  <dc:creator>Amelia Ţurcanu</dc:creator>
  <cp:keywords/>
  <dc:description/>
  <cp:lastModifiedBy>Inga Rusnac</cp:lastModifiedBy>
  <cp:revision>3</cp:revision>
  <dcterms:created xsi:type="dcterms:W3CDTF">2023-12-22T07:43:00Z</dcterms:created>
  <dcterms:modified xsi:type="dcterms:W3CDTF">2023-12-22T07:53:00Z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