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52C14F" w14:textId="77777777" w:rsidR="00917E14" w:rsidRDefault="00917E14" w:rsidP="00917E14">
      <w:pPr>
        <w:spacing w:after="0" w:line="240" w:lineRule="auto"/>
        <w:ind w:left="567" w:right="1984" w:firstLine="709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/>
          <w14:ligatures w14:val="none"/>
        </w:rPr>
      </w:pPr>
    </w:p>
    <w:p w14:paraId="23B1FF21" w14:textId="77777777" w:rsidR="00917E14" w:rsidRDefault="00917E14" w:rsidP="00917E14">
      <w:pPr>
        <w:spacing w:after="0" w:line="240" w:lineRule="auto"/>
        <w:ind w:left="567" w:right="1984" w:firstLine="709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/>
          <w14:ligatures w14:val="none"/>
        </w:rPr>
      </w:pPr>
    </w:p>
    <w:p w14:paraId="41BBE5C7" w14:textId="77777777" w:rsidR="00917E14" w:rsidRDefault="00917E14" w:rsidP="00917E14">
      <w:pPr>
        <w:spacing w:after="0" w:line="240" w:lineRule="auto"/>
        <w:ind w:left="567" w:right="1984" w:firstLine="709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/>
          <w14:ligatures w14:val="none"/>
        </w:rPr>
      </w:pPr>
    </w:p>
    <w:p w14:paraId="669A20B0" w14:textId="77777777" w:rsidR="005A0F43" w:rsidRDefault="005A0F43" w:rsidP="00917E14">
      <w:pPr>
        <w:spacing w:after="0" w:line="240" w:lineRule="auto"/>
        <w:ind w:left="567" w:right="1984" w:firstLine="709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/>
          <w14:ligatures w14:val="none"/>
        </w:rPr>
      </w:pPr>
    </w:p>
    <w:p w14:paraId="7D3C83D5" w14:textId="77777777" w:rsidR="00917E14" w:rsidRDefault="00917E14" w:rsidP="00917E14">
      <w:pPr>
        <w:spacing w:after="0" w:line="240" w:lineRule="auto"/>
        <w:ind w:left="567" w:right="1984" w:firstLine="709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/>
          <w14:ligatures w14:val="none"/>
        </w:rPr>
      </w:pPr>
    </w:p>
    <w:p w14:paraId="634B62FA" w14:textId="77777777" w:rsidR="00917E14" w:rsidRDefault="00917E14" w:rsidP="00917E14">
      <w:pPr>
        <w:spacing w:after="0" w:line="240" w:lineRule="auto"/>
        <w:ind w:left="567" w:right="1984" w:firstLine="709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/>
          <w14:ligatures w14:val="none"/>
        </w:rPr>
      </w:pPr>
    </w:p>
    <w:p w14:paraId="36CF6A1B" w14:textId="159A80C9" w:rsidR="00A86196" w:rsidRPr="00917E14" w:rsidRDefault="00A86196" w:rsidP="005A0F43">
      <w:pPr>
        <w:spacing w:after="0" w:line="240" w:lineRule="auto"/>
        <w:ind w:left="567" w:right="1984"/>
        <w:jc w:val="center"/>
        <w:rPr>
          <w:rFonts w:ascii="Times New Roman" w:eastAsia="Times New Roman" w:hAnsi="Times New Roman" w:cs="Times New Roman"/>
          <w:b/>
          <w:bCs/>
          <w:spacing w:val="80"/>
          <w:kern w:val="0"/>
          <w:sz w:val="28"/>
          <w:szCs w:val="28"/>
          <w:lang w:val="ro-RO"/>
          <w14:ligatures w14:val="none"/>
        </w:rPr>
      </w:pPr>
      <w:r w:rsidRPr="00917E14">
        <w:rPr>
          <w:rFonts w:ascii="Times New Roman" w:eastAsia="Times New Roman" w:hAnsi="Times New Roman" w:cs="Times New Roman"/>
          <w:b/>
          <w:bCs/>
          <w:spacing w:val="80"/>
          <w:kern w:val="0"/>
          <w:sz w:val="28"/>
          <w:szCs w:val="28"/>
          <w:lang w:val="ro-RO"/>
          <w14:ligatures w14:val="none"/>
        </w:rPr>
        <w:t>HOTĂRÂRE</w:t>
      </w:r>
    </w:p>
    <w:p w14:paraId="24FA370B" w14:textId="77777777" w:rsidR="00917E14" w:rsidRPr="00917E14" w:rsidRDefault="00917E14" w:rsidP="005A0F43">
      <w:pPr>
        <w:spacing w:after="0" w:line="240" w:lineRule="auto"/>
        <w:ind w:left="567" w:right="1984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/>
          <w14:ligatures w14:val="none"/>
        </w:rPr>
      </w:pPr>
    </w:p>
    <w:p w14:paraId="781A0470" w14:textId="33FE44DA" w:rsidR="00902105" w:rsidRDefault="00A86196" w:rsidP="005A0F43">
      <w:pPr>
        <w:spacing w:after="0" w:line="240" w:lineRule="auto"/>
        <w:ind w:left="567" w:right="1984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/>
          <w14:ligatures w14:val="none"/>
        </w:rPr>
      </w:pPr>
      <w:r w:rsidRPr="00917E14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 xml:space="preserve">privind Raportul de activitate al Curții de Conturi pentru anul 2022 și Raportul de activitate </w:t>
      </w:r>
    </w:p>
    <w:p w14:paraId="4E2671FD" w14:textId="54666ABF" w:rsidR="00A86196" w:rsidRPr="00917E14" w:rsidRDefault="00A86196" w:rsidP="005A0F43">
      <w:pPr>
        <w:spacing w:after="0" w:line="240" w:lineRule="auto"/>
        <w:ind w:left="567" w:right="1984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/>
          <w14:ligatures w14:val="none"/>
        </w:rPr>
      </w:pPr>
      <w:r w:rsidRPr="00917E14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>al Curții de Conturi pentru anul 2023 </w:t>
      </w:r>
    </w:p>
    <w:p w14:paraId="33EFCB21" w14:textId="07361E1D" w:rsidR="00A86196" w:rsidRPr="00917E14" w:rsidRDefault="00917E14" w:rsidP="00917E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noProof/>
          <w:kern w:val="0"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8BBDE8" wp14:editId="754B13B0">
                <wp:simplePos x="0" y="0"/>
                <wp:positionH relativeFrom="page">
                  <wp:align>center</wp:align>
                </wp:positionH>
                <wp:positionV relativeFrom="paragraph">
                  <wp:posOffset>15240</wp:posOffset>
                </wp:positionV>
                <wp:extent cx="3935577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935577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996BD3F" id="Conector drept 1" o:spid="_x0000_s1026" style="position:absolute;flip:y;z-index:251659264;visibility:visible;mso-wrap-style:square;mso-height-percent:0;mso-wrap-distance-left:9pt;mso-wrap-distance-top:0;mso-wrap-distance-right:9pt;mso-wrap-distance-bottom:0;mso-position-horizontal:center;mso-position-horizontal-relative:page;mso-position-vertical:absolute;mso-position-vertical-relative:text;mso-height-percent:0;mso-height-relative:margin" from="0,1.2pt" to="309.9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" strokecolor="black [3200]">
                <v:stroke joinstyle="miter"/>
                <w10:wrap anchorx="page"/>
              </v:line>
            </w:pict>
          </mc:Fallback>
        </mc:AlternateContent>
      </w:r>
    </w:p>
    <w:p w14:paraId="11509120" w14:textId="275A63EE" w:rsidR="00A86196" w:rsidRPr="00917E14" w:rsidRDefault="00A86196" w:rsidP="00917E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917E14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În temeiul art.</w:t>
      </w:r>
      <w:r w:rsidR="00917E14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Pr="00917E14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6 alin.</w:t>
      </w:r>
      <w:r w:rsidR="000715D7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Pr="00917E14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(1) lit.</w:t>
      </w:r>
      <w:r w:rsidR="00917E14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Pr="00917E14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a) din Legea nr.</w:t>
      </w:r>
      <w:r w:rsidR="00917E14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Pr="00917E14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260/2017 privind organizarea și funcționarea Curții de Conturi</w:t>
      </w:r>
      <w:r w:rsidRPr="00917E1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Pr="00917E14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 Republicii Moldova,</w:t>
      </w:r>
    </w:p>
    <w:p w14:paraId="5ADC2DD3" w14:textId="77777777" w:rsidR="00A86196" w:rsidRPr="00D810A0" w:rsidRDefault="00A86196" w:rsidP="00917E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16"/>
          <w:szCs w:val="16"/>
          <w:lang w:val="ro-RO"/>
          <w14:ligatures w14:val="none"/>
        </w:rPr>
      </w:pPr>
    </w:p>
    <w:p w14:paraId="4BD6D024" w14:textId="77777777" w:rsidR="00A86196" w:rsidRPr="00917E14" w:rsidRDefault="00A86196" w:rsidP="00917E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917E14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Parlamentul adoptă prezenta hotărâre.</w:t>
      </w:r>
    </w:p>
    <w:p w14:paraId="0AFBE2C7" w14:textId="77777777" w:rsidR="00A86196" w:rsidRPr="00917E14" w:rsidRDefault="00A86196" w:rsidP="00917E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917E14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 </w:t>
      </w:r>
    </w:p>
    <w:p w14:paraId="7C379CC5" w14:textId="16738DF3" w:rsidR="00A86196" w:rsidRPr="00917E14" w:rsidRDefault="00A86196" w:rsidP="00917E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917E14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>Art.</w:t>
      </w:r>
      <w:r w:rsidR="00917E14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 xml:space="preserve"> </w:t>
      </w:r>
      <w:r w:rsidRPr="00917E14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>1.</w:t>
      </w:r>
      <w:r w:rsidRPr="00917E14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– Se ia act de </w:t>
      </w:r>
      <w:bookmarkStart w:id="0" w:name="_Hlk126566698"/>
      <w:r w:rsidRPr="00917E14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Raportul de activitate al Curții de Conturi pentru anul 2022 </w:t>
      </w:r>
      <w:bookmarkEnd w:id="0"/>
      <w:r w:rsidRPr="00917E14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și </w:t>
      </w:r>
      <w:r w:rsidR="0090210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de </w:t>
      </w:r>
      <w:r w:rsidRPr="00917E14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Raportul de activitate al Curții de Conturi pentru anul 2023.</w:t>
      </w:r>
    </w:p>
    <w:p w14:paraId="1BE02A31" w14:textId="77777777" w:rsidR="00917E14" w:rsidRDefault="00917E14" w:rsidP="00917E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/>
          <w14:ligatures w14:val="none"/>
        </w:rPr>
      </w:pPr>
    </w:p>
    <w:p w14:paraId="7C861F68" w14:textId="41CE214C" w:rsidR="00A86196" w:rsidRPr="00917E14" w:rsidRDefault="00A86196" w:rsidP="00917E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917E14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>Art.</w:t>
      </w:r>
      <w:r w:rsidR="00917E14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 xml:space="preserve"> </w:t>
      </w:r>
      <w:r w:rsidRPr="00917E14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>2.</w:t>
      </w:r>
      <w:r w:rsidRPr="00917E14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– Curtea de Conturi: </w:t>
      </w:r>
    </w:p>
    <w:p w14:paraId="406FE413" w14:textId="777DC6BF" w:rsidR="00A86196" w:rsidRPr="00917E14" w:rsidRDefault="00A86196" w:rsidP="00917E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917E14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a) va consolida eforturile în procesul de aderare a Republicii Moldova la Uniunea Europeană prin participarea în cadrul </w:t>
      </w:r>
      <w:r w:rsidR="0090210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g</w:t>
      </w:r>
      <w:r w:rsidR="00902105" w:rsidRPr="00917E14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rupurilor </w:t>
      </w:r>
      <w:r w:rsidRPr="00917E14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de lucru pe capitolele de negociere;</w:t>
      </w:r>
    </w:p>
    <w:p w14:paraId="1F8D7A28" w14:textId="74F0447E" w:rsidR="00A86196" w:rsidRPr="00917E14" w:rsidRDefault="00A86196" w:rsidP="00917E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917E14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b) va spori impactul activității de audit prin consolidarea capacităților instituționale, inclusiv </w:t>
      </w:r>
      <w:r w:rsidR="0090210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prin </w:t>
      </w:r>
      <w:r w:rsidRPr="00917E14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suplinirea funcțiilor vacante cu personal calificat cu atribuții de audit, </w:t>
      </w:r>
      <w:r w:rsidR="0090210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prin </w:t>
      </w:r>
      <w:r w:rsidRPr="00917E14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asigurarea misiunilor de audit de înaltă calitate, precum și </w:t>
      </w:r>
      <w:r w:rsidR="0090210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prin </w:t>
      </w:r>
      <w:r w:rsidRPr="00917E14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îmbunătățirea comunicării cu părțile interesate;</w:t>
      </w:r>
    </w:p>
    <w:p w14:paraId="11940E6D" w14:textId="3A47369F" w:rsidR="00A86196" w:rsidRPr="00917E14" w:rsidRDefault="00A86196" w:rsidP="00917E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917E14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c) va dezvolta capacitățile de realizare a auditului performanței și </w:t>
      </w:r>
      <w:r w:rsidR="001F0156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va </w:t>
      </w:r>
      <w:r w:rsidRPr="001F0156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perfecționa</w:t>
      </w:r>
      <w:r w:rsidRPr="00917E14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="001F0156" w:rsidRPr="00917E14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competențel</w:t>
      </w:r>
      <w:r w:rsidR="001F0156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e</w:t>
      </w:r>
      <w:r w:rsidR="001F0156" w:rsidRPr="00917E14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Pr="00917E14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profesionale ale auditorilor în realizarea misiunilor de audit al performanței; </w:t>
      </w:r>
    </w:p>
    <w:p w14:paraId="77FA206B" w14:textId="590749A7" w:rsidR="00A86196" w:rsidRPr="00917E14" w:rsidRDefault="00A86196" w:rsidP="00917E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917E14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d) va spori randamentul activității proprii prin promovarea standardelor internaționale privind transparența și responsabilitatea în domeniul managementului finanțelor publice.</w:t>
      </w:r>
    </w:p>
    <w:p w14:paraId="252695E5" w14:textId="77777777" w:rsidR="00917E14" w:rsidRPr="005A0F43" w:rsidRDefault="00917E14" w:rsidP="00917E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kern w:val="0"/>
          <w:sz w:val="16"/>
          <w:szCs w:val="16"/>
          <w:lang w:val="ro-RO"/>
          <w14:ligatures w14:val="none"/>
        </w:rPr>
      </w:pPr>
    </w:p>
    <w:p w14:paraId="51BAAB3F" w14:textId="7FCF4864" w:rsidR="00A86196" w:rsidRPr="00917E14" w:rsidRDefault="00A86196" w:rsidP="00917E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917E14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>Art.</w:t>
      </w:r>
      <w:r w:rsidR="00917E14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 xml:space="preserve"> </w:t>
      </w:r>
      <w:r w:rsidRPr="00917E14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>3.</w:t>
      </w:r>
      <w:r w:rsidRPr="00917E14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– Prezenta hotărâre intră în vigoare la data adoptării. </w:t>
      </w:r>
    </w:p>
    <w:p w14:paraId="01486BD4" w14:textId="77777777" w:rsidR="00A86196" w:rsidRPr="00917E14" w:rsidRDefault="00A86196" w:rsidP="00917E14">
      <w:pPr>
        <w:spacing w:after="0" w:line="240" w:lineRule="auto"/>
        <w:ind w:firstLine="709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74A3C4BD" w14:textId="77777777" w:rsidR="00D810A0" w:rsidRPr="00D810A0" w:rsidRDefault="00D810A0" w:rsidP="00D810A0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bookmarkStart w:id="1" w:name="_Hlk183767480"/>
      <w:r w:rsidRPr="00D810A0">
        <w:rPr>
          <w:rFonts w:ascii="Times New Roman" w:eastAsia="SimSun" w:hAnsi="Times New Roman" w:cs="Times New Roman"/>
          <w:b/>
          <w:sz w:val="28"/>
          <w:szCs w:val="28"/>
          <w:lang w:val="ro-RO" w:eastAsia="zh-CN"/>
        </w:rPr>
        <w:t>VICEPREȘEDINT</w:t>
      </w:r>
      <w:r w:rsidRPr="00D810A0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A</w:t>
      </w:r>
      <w:r w:rsidRPr="00D810A0">
        <w:rPr>
          <w:rFonts w:ascii="Times New Roman" w:eastAsia="SimSun" w:hAnsi="Times New Roman" w:cs="Times New Roman"/>
          <w:b/>
          <w:sz w:val="28"/>
          <w:szCs w:val="28"/>
          <w:lang w:val="ro-RO" w:eastAsia="zh-CN"/>
        </w:rPr>
        <w:t xml:space="preserve">  PARLAMENTULUI</w:t>
      </w:r>
    </w:p>
    <w:p w14:paraId="49BF842A" w14:textId="77777777" w:rsidR="00D810A0" w:rsidRDefault="00D810A0" w:rsidP="00D810A0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14:paraId="63F9A881" w14:textId="77777777" w:rsidR="00D810A0" w:rsidRPr="00D810A0" w:rsidRDefault="00D810A0" w:rsidP="00D810A0">
      <w:pPr>
        <w:pStyle w:val="NoSpacing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D810A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DOINA GHERMAN</w:t>
      </w:r>
    </w:p>
    <w:p w14:paraId="06AE63FB" w14:textId="77777777" w:rsidR="000715D7" w:rsidRPr="00D810A0" w:rsidRDefault="000715D7" w:rsidP="000715D7">
      <w:pPr>
        <w:spacing w:after="0" w:line="240" w:lineRule="auto"/>
        <w:rPr>
          <w:rFonts w:ascii="Times New Roman" w:hAnsi="Times New Roman" w:cs="Times New Roman"/>
          <w:b/>
          <w:bCs/>
          <w:color w:val="FF0000"/>
          <w:sz w:val="28"/>
          <w:szCs w:val="28"/>
          <w:highlight w:val="yellow"/>
          <w:lang w:val="ro-RO"/>
        </w:rPr>
      </w:pPr>
    </w:p>
    <w:p w14:paraId="4412D017" w14:textId="77777777" w:rsidR="005A0F43" w:rsidRPr="005A0F43" w:rsidRDefault="005A0F43" w:rsidP="000715D7">
      <w:pPr>
        <w:spacing w:after="0" w:line="240" w:lineRule="auto"/>
        <w:rPr>
          <w:rFonts w:ascii="Times New Roman" w:hAnsi="Times New Roman" w:cs="Times New Roman"/>
          <w:b/>
          <w:bCs/>
          <w:color w:val="FF0000"/>
          <w:sz w:val="16"/>
          <w:szCs w:val="16"/>
          <w:highlight w:val="yellow"/>
        </w:rPr>
      </w:pPr>
    </w:p>
    <w:p w14:paraId="42D6C16C" w14:textId="29824C1B" w:rsidR="000715D7" w:rsidRPr="000715D7" w:rsidRDefault="000715D7" w:rsidP="000715D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0715D7">
        <w:rPr>
          <w:rFonts w:ascii="Times New Roman" w:hAnsi="Times New Roman" w:cs="Times New Roman"/>
          <w:b/>
          <w:bCs/>
          <w:sz w:val="28"/>
          <w:szCs w:val="28"/>
        </w:rPr>
        <w:t>Chișinău, 28 noiembrie 2024.</w:t>
      </w:r>
    </w:p>
    <w:p w14:paraId="0E8BD019" w14:textId="22DA48C3" w:rsidR="00A86196" w:rsidRPr="00917E14" w:rsidRDefault="000715D7" w:rsidP="000715D7">
      <w:pPr>
        <w:spacing w:after="0" w:line="240" w:lineRule="auto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</w:pPr>
      <w:r w:rsidRPr="000715D7">
        <w:rPr>
          <w:rFonts w:ascii="Times New Roman" w:hAnsi="Times New Roman" w:cs="Times New Roman"/>
          <w:b/>
          <w:bCs/>
          <w:sz w:val="28"/>
          <w:szCs w:val="28"/>
        </w:rPr>
        <w:t>Nr. 278.</w:t>
      </w:r>
      <w:bookmarkEnd w:id="1"/>
    </w:p>
    <w:sectPr w:rsidR="00A86196" w:rsidRPr="00917E14" w:rsidSect="00917E14">
      <w:pgSz w:w="11906" w:h="16838"/>
      <w:pgMar w:top="1134" w:right="567" w:bottom="1134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A8F"/>
    <w:rsid w:val="0006610C"/>
    <w:rsid w:val="000715D7"/>
    <w:rsid w:val="00145E09"/>
    <w:rsid w:val="001F0156"/>
    <w:rsid w:val="0024381F"/>
    <w:rsid w:val="0028046B"/>
    <w:rsid w:val="003C0664"/>
    <w:rsid w:val="005A0F43"/>
    <w:rsid w:val="005F1539"/>
    <w:rsid w:val="00630250"/>
    <w:rsid w:val="008D4A8F"/>
    <w:rsid w:val="00902105"/>
    <w:rsid w:val="00917E14"/>
    <w:rsid w:val="00A14F08"/>
    <w:rsid w:val="00A86196"/>
    <w:rsid w:val="00D810A0"/>
    <w:rsid w:val="00F06532"/>
    <w:rsid w:val="00F80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AE26B"/>
  <w15:chartTrackingRefBased/>
  <w15:docId w15:val="{5F0948EB-9383-420A-B970-B72EAA900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D4A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D4A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D4A8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D4A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D4A8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D4A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D4A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D4A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D4A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D4A8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D4A8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D4A8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D4A8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D4A8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D4A8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D4A8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D4A8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D4A8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D4A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D4A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D4A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D4A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D4A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D4A8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D4A8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D4A8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D4A8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D4A8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D4A8F"/>
    <w:rPr>
      <w:b/>
      <w:bCs/>
      <w:smallCaps/>
      <w:color w:val="2F5496" w:themeColor="accent1" w:themeShade="BF"/>
      <w:spacing w:val="5"/>
    </w:rPr>
  </w:style>
  <w:style w:type="paragraph" w:styleId="Revision">
    <w:name w:val="Revision"/>
    <w:hidden/>
    <w:uiPriority w:val="99"/>
    <w:semiHidden/>
    <w:rsid w:val="00902105"/>
    <w:pPr>
      <w:spacing w:after="0" w:line="240" w:lineRule="auto"/>
    </w:pPr>
  </w:style>
  <w:style w:type="paragraph" w:styleId="NoSpacing">
    <w:name w:val="No Spacing"/>
    <w:uiPriority w:val="1"/>
    <w:qFormat/>
    <w:rsid w:val="00D810A0"/>
    <w:pPr>
      <w:spacing w:after="0" w:line="240" w:lineRule="auto"/>
      <w:ind w:left="851"/>
    </w:pPr>
    <w:rPr>
      <w:rFonts w:ascii="Georgia" w:eastAsia="Calibri" w:hAnsi="Georgia" w:cs="Arial"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2F068D7B-B82B-4BAF-8A1D-E9592E22E7E4}"/>
</file>

<file path=customXml/itemProps2.xml><?xml version="1.0" encoding="utf-8"?>
<ds:datastoreItem xmlns:ds="http://schemas.openxmlformats.org/officeDocument/2006/customXml" ds:itemID="{95ED6E69-F304-4C57-A24A-63572E80CC03}"/>
</file>

<file path=customXml/itemProps3.xml><?xml version="1.0" encoding="utf-8"?>
<ds:datastoreItem xmlns:ds="http://schemas.openxmlformats.org/officeDocument/2006/customXml" ds:itemID="{3F49824E-ED8F-45CB-BDA7-DDA3163FF8A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218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H_278.2024.ro</dc:title>
  <dc:subject/>
  <dc:creator>Roman Starașciuc</dc:creator>
  <cp:keywords/>
  <dc:description/>
  <cp:lastModifiedBy>Inga Rusnac</cp:lastModifiedBy>
  <cp:revision>4</cp:revision>
  <dcterms:created xsi:type="dcterms:W3CDTF">2024-11-29T11:44:00Z</dcterms:created>
  <dcterms:modified xsi:type="dcterms:W3CDTF">2024-12-06T12:32:00Z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