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9A3F0A" w:rsidRDefault="004A1FAC" w:rsidP="004A1FAC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закона о</w:t>
      </w:r>
      <w:r w:rsidR="0055690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создании </w:t>
      </w: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Исторического центра «Сорокская крепость».</w:t>
      </w:r>
    </w:p>
    <w:p w:rsidR="004A1FAC" w:rsidRPr="009A3F0A" w:rsidRDefault="004A1FAC" w:rsidP="004A1FAC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9A3F0A" w:rsidRDefault="004A1FAC" w:rsidP="004A1FAC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4A1FAC" w:rsidRPr="009A3F0A" w:rsidRDefault="004A1FAC" w:rsidP="004A1FAC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закона;</w:t>
      </w:r>
    </w:p>
    <w:p w:rsidR="004A1FAC" w:rsidRPr="009A3F0A" w:rsidRDefault="004A1FAC" w:rsidP="004A1FAC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записка.</w:t>
      </w: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56906" w:rsidRDefault="00556906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56906" w:rsidRDefault="00556906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56906" w:rsidRDefault="00556906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56906" w:rsidRDefault="00556906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56906" w:rsidRDefault="00556906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56906" w:rsidRDefault="00556906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A1FAC" w:rsidRPr="00630923" w:rsidRDefault="004A1FAC" w:rsidP="00630923">
      <w:pPr>
        <w:spacing w:after="0" w:line="259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63092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Депутаты Парламента:</w:t>
      </w: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Р. Апостолова</w:t>
      </w:r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М. </w:t>
      </w:r>
      <w:proofErr w:type="spellStart"/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Таубер</w:t>
      </w:r>
      <w:proofErr w:type="spellEnd"/>
    </w:p>
    <w:p w:rsidR="004A1FAC" w:rsidRPr="009A3F0A" w:rsidRDefault="004A1FAC" w:rsidP="004A1FAC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В. </w:t>
      </w:r>
      <w:proofErr w:type="spellStart"/>
      <w:r w:rsidRPr="009A3F0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Фотеску</w:t>
      </w:r>
      <w:proofErr w:type="spellEnd"/>
    </w:p>
    <w:p w:rsidR="00A5506E" w:rsidRPr="009A3F0A" w:rsidRDefault="00A5506E" w:rsidP="00A5506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4A1FAC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4A1FAC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4A1FAC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4A1FAC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4A1FAC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</w:p>
    <w:p w:rsidR="00A5506E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Cs/>
          <w:sz w:val="28"/>
          <w:szCs w:val="28"/>
          <w:lang w:val="ru-RU" w:eastAsia="ro-RO"/>
        </w:rPr>
        <w:lastRenderedPageBreak/>
        <w:t>Проект (№275/2021)</w:t>
      </w:r>
    </w:p>
    <w:p w:rsidR="004A1FAC" w:rsidRPr="009A3F0A" w:rsidRDefault="004A1FAC" w:rsidP="00A5506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Cs/>
          <w:sz w:val="28"/>
          <w:szCs w:val="28"/>
          <w:lang w:val="ru-RU" w:eastAsia="ro-RO"/>
        </w:rPr>
        <w:t>перевод</w:t>
      </w:r>
    </w:p>
    <w:p w:rsidR="00A5506E" w:rsidRPr="009A3F0A" w:rsidRDefault="00A5506E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7380B" w:rsidRPr="009A3F0A" w:rsidRDefault="00A7380B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ЗАКОН</w:t>
      </w:r>
    </w:p>
    <w:p w:rsidR="00A5506E" w:rsidRPr="009A3F0A" w:rsidRDefault="00A7380B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о</w:t>
      </w:r>
      <w:r w:rsidR="00F67638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создании </w:t>
      </w: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Исторического центра «</w:t>
      </w:r>
      <w:r w:rsidR="00200478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Сорокская крепость</w:t>
      </w: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»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5506E" w:rsidRPr="009A3F0A" w:rsidRDefault="00A7380B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На основании части (2) статьи 11 Закона об административном-территориальном устройстве Республики Молдова №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764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/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2001,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в целях охраны, консервации и сохранения для нынешнего и будущих поколений культурного ландшафта 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» - комплекса культурно исторических и природно-ландшафтных памятников, расположенных в долине реки Днестр, микрозоны муниципия Сорока, имеющего исключительную ценность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для национальной и международной цивилизации, а также с точки зрения истории и науки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,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7380B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Парламент принимает настоящий органический закон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40CE4" w:rsidRDefault="00A40CE4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5506E" w:rsidRPr="009A3F0A" w:rsidRDefault="00A7380B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Глава 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I </w:t>
      </w:r>
    </w:p>
    <w:p w:rsidR="00A5506E" w:rsidRPr="009A3F0A" w:rsidRDefault="00FB18A7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ОБЩИЕ ПОЛОЖЕНИЯ </w:t>
      </w:r>
    </w:p>
    <w:p w:rsidR="00FB18A7" w:rsidRPr="009A3F0A" w:rsidRDefault="00FB18A7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5506E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0" w:name="Articolul_1."/>
      <w:bookmarkEnd w:id="0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1.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Предмет настоящего закона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FB18A7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Настоящий закон регулирует основание Исторического центра «</w:t>
      </w:r>
      <w:r w:rsidR="00200478">
        <w:rPr>
          <w:rFonts w:ascii="Times New Roman" w:hAnsi="Times New Roman" w:cs="Times New Roman"/>
          <w:bCs/>
          <w:sz w:val="28"/>
          <w:szCs w:val="28"/>
          <w:lang w:val="ru-RU" w:eastAsia="ro-RO"/>
        </w:rPr>
        <w:t>Сорокская крепость</w:t>
      </w:r>
      <w:r w:rsidR="00FB18A7" w:rsidRPr="009A3F0A">
        <w:rPr>
          <w:rFonts w:ascii="Times New Roman" w:hAnsi="Times New Roman" w:cs="Times New Roman"/>
          <w:bCs/>
          <w:sz w:val="28"/>
          <w:szCs w:val="28"/>
          <w:lang w:val="ru-RU" w:eastAsia="ro-RO"/>
        </w:rPr>
        <w:t>»</w:t>
      </w:r>
      <w:r w:rsidR="00F67638" w:rsidRPr="009A3F0A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(</w:t>
      </w:r>
      <w:r w:rsidR="00FB18A7" w:rsidRPr="009A3F0A">
        <w:rPr>
          <w:rFonts w:ascii="Times New Roman" w:hAnsi="Times New Roman" w:cs="Times New Roman"/>
          <w:i/>
          <w:sz w:val="28"/>
          <w:szCs w:val="28"/>
          <w:lang w:val="ru-RU" w:eastAsia="ro-RO"/>
        </w:rPr>
        <w:t>далее Исторический центр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)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со статусом юридического лица, подведомственного органу центрального публичного управления, ответственному за охрану культурно-исторического наследия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951009" w:rsidRPr="009A3F0A" w:rsidRDefault="00951009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Настоящий закон регулирует правоотношения, возникающие в процессе охраны государством, сохранения, консервации, использования и выявления ценности Исторического центра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5506E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1" w:name="Articolul_2."/>
      <w:bookmarkEnd w:id="1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2.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Правовое регулирование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FB18A7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Правоотношения, возникающие в связи с охраной, сохранением, консервацией, использованием и выявлением ценности культурно-исторического и природного наследия регулируются Конституцией Республики Молдова, законодательством об административно-территориально устройстве, охране национального, культурного и природного наследия, конвенциями ЮНЕСКО и другими международными договорами об охране культурного и природного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достояния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стороной которых является Республика Молдова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FB18A7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Если международны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ми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договор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ами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, стороной которых является Республика Молдова,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установлены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положения, отличные от положений настоящего закона, применяются положения международных договоров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5506E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2" w:name="Articolul_3."/>
      <w:bookmarkEnd w:id="2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3.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Компоненты исторического центра</w:t>
      </w:r>
    </w:p>
    <w:p w:rsidR="00F67638" w:rsidRPr="009A3F0A" w:rsidRDefault="00F67638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Исторический центр состоит из следующих культурно-исторических и природных компонентов с общей площадью, определенной аналитическим способом с использованием векторов географической ориентировки в национальной проекционной стереографической системе:</w:t>
      </w:r>
    </w:p>
    <w:p w:rsidR="00F67638" w:rsidRPr="009A3F0A" w:rsidRDefault="00F67638" w:rsidP="00F6763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a) музейный комплекс 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», занимающий центральный сектор Исторического центра и имеющий статус историко-археологического</w:t>
      </w:r>
      <w:r w:rsid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заповедника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созданного в соответствии с Постановлением № 77 Совета Министров Молдавской ССР от 15 марта 1968 года;</w:t>
      </w:r>
    </w:p>
    <w:p w:rsidR="00A5506E" w:rsidRPr="009A3F0A" w:rsidRDefault="00A5506E" w:rsidP="00F6763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b)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земли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в черте 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муниципи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я</w:t>
      </w:r>
      <w:r w:rsidR="00F6763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Сорока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; </w:t>
      </w:r>
    </w:p>
    <w:p w:rsidR="00A5506E" w:rsidRPr="009A3F0A" w:rsidRDefault="00A5506E" w:rsidP="00F6763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c)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дороги, </w:t>
      </w:r>
      <w:r w:rsidR="009A3F0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находящиеся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в собственности муниципия Сорока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; </w:t>
      </w:r>
    </w:p>
    <w:p w:rsidR="00A5506E" w:rsidRPr="009A3F0A" w:rsidRDefault="00A5506E" w:rsidP="00F6763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d)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земли, находящиеся в частной собственности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; </w:t>
      </w:r>
    </w:p>
    <w:p w:rsidR="00A5506E" w:rsidRPr="009A3F0A" w:rsidRDefault="00A5506E" w:rsidP="00F6763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e)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частные </w:t>
      </w:r>
      <w:proofErr w:type="spellStart"/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агротуристические</w:t>
      </w:r>
      <w:proofErr w:type="spellEnd"/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пансионаты и туристические виллы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B81922" w:rsidRPr="009A3F0A" w:rsidRDefault="00B81922" w:rsidP="00F6763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Географические границы и площадь Исторического центра устанавливаются и утверждаются Правительством в соответствии с законодательством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5506E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3" w:name="Articolul_4."/>
      <w:bookmarkEnd w:id="3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4.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Охранный статус Исторического центра</w:t>
      </w:r>
    </w:p>
    <w:p w:rsidR="00B81922" w:rsidRPr="009A3F0A" w:rsidRDefault="00B81922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40CE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В Историческом центре устанавливается режим охранной зоны национального значения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B81922" w:rsidRPr="009A3F0A" w:rsidRDefault="00B81922" w:rsidP="00B8192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B81922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В целях обеспечения охраны и сохранения культурного и природного достояния Исторического центра на его территории устанавливается внутреннее зонирование с дифференцированным режимом охраны, сохранения, консервации и выявления ценности компонентов культурного и природного достояния </w:t>
      </w:r>
      <w:r w:rsidR="00AB396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Исторического центра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при строгом разграничении охранных зон и буферных зон, имеющих защитное значение, созданных в соответствии с законодательством и утвержденных постановлением Правительства.</w:t>
      </w:r>
    </w:p>
    <w:p w:rsidR="00B81922" w:rsidRPr="009A3F0A" w:rsidRDefault="00B81922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B81922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(3)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Управление культурно-историческими и природными компонентами Исторического центра осуществляется обладателями земель в соответствии с законодательством, положениями ЮНЕСКО в области охраны культурного и природного достояния, на основе положения, утвержденного Правительством.</w:t>
      </w:r>
    </w:p>
    <w:p w:rsidR="009A3F0A" w:rsidRDefault="009A3F0A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B81922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lastRenderedPageBreak/>
        <w:t xml:space="preserve">(4)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Земельные участки из состава Исторического центра и его охранной зоны остаются в распоряжении обладателей земель, при этом механизм управления ими устанавливается действующим законодательством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5506E" w:rsidRPr="009A3F0A" w:rsidRDefault="00FB18A7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4" w:name="Articolul_5."/>
      <w:bookmarkEnd w:id="4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5.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Границы Исторического центра</w:t>
      </w:r>
    </w:p>
    <w:p w:rsidR="00B81922" w:rsidRPr="009A3F0A" w:rsidRDefault="00B81922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B81922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Границы Исторического центра, охранная зона, а также внутреннее функциональное зонирование с дифференцированным режимом охраны, сохранения, консервации и выявления ценности компонентов культурного и природного достояния </w:t>
      </w:r>
      <w:r w:rsidR="00AB396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Исторического центра </w:t>
      </w:r>
      <w:r w:rsidR="00B8192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устанавливаются постановлением Правительства по предложению центральных и местных органов публичного управления, обладающих полномочиями в данной области, на основании заключения Академии наук Молдовы и в соответствии с законодательством.</w:t>
      </w:r>
    </w:p>
    <w:p w:rsidR="009A3F0A" w:rsidRPr="009A3F0A" w:rsidRDefault="009A3F0A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При создании охранной зоны Исторического центра учитываются границы населенных пунктов, сельскохозяйственных земель и дороги.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5506E" w:rsidRPr="009A3F0A" w:rsidRDefault="00FB18A7" w:rsidP="00A5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5" w:name="Articolul_6."/>
      <w:bookmarkEnd w:id="5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6.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Управление Историческим центром</w:t>
      </w:r>
    </w:p>
    <w:p w:rsidR="00074858" w:rsidRPr="009A3F0A" w:rsidRDefault="00074858" w:rsidP="00A5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Постановлением Правительства на основе музейного комплекса 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» путем его расширения и реорганизации создается административная единица «Исторический центр </w:t>
      </w:r>
      <w:r w:rsidR="00200478">
        <w:rPr>
          <w:rFonts w:ascii="Times New Roman" w:hAnsi="Times New Roman" w:cs="Times New Roman"/>
          <w:sz w:val="28"/>
          <w:szCs w:val="28"/>
          <w:lang w:val="ro-MD" w:eastAsia="ro-RO"/>
        </w:rPr>
        <w:t>„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200478">
        <w:rPr>
          <w:rFonts w:ascii="Times New Roman" w:hAnsi="Times New Roman" w:cs="Times New Roman"/>
          <w:sz w:val="28"/>
          <w:szCs w:val="28"/>
          <w:lang w:val="ro-MD" w:eastAsia="ro-RO"/>
        </w:rPr>
        <w:t>”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 со статусом публичного учреждения, которая обеспечит управление Историческим центром.</w:t>
      </w:r>
    </w:p>
    <w:p w:rsidR="00074858" w:rsidRPr="009A3F0A" w:rsidRDefault="00074858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Исторический центр располагает специализированными организационными подразделениями, предназначенными обеспечить управление, охрану, сохранение, консервацию и выявление ценности культурно-исторического и природного достояния в данной зоне.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:rsidR="00074858" w:rsidRPr="009A3F0A" w:rsidRDefault="00074858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(3)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Аспекты, связанные с управлением природными компонентами Исторического центра,</w:t>
      </w:r>
      <w:r w:rsidR="00FB18A7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согласовываются c Министерством образования и исследований, Министерством культуры, Министерством инфраструктуры и регионального развития, Министерством окружающей среды, Академией наук Молдовы и владельцами данных компонентов, согласно законодательству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. </w:t>
      </w:r>
    </w:p>
    <w:p w:rsidR="00074858" w:rsidRPr="009A3F0A" w:rsidRDefault="00074858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(4) </w:t>
      </w:r>
      <w:r w:rsidR="00074858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Порядок институциональной организации и управления Историческим центром устанавливается Правительством по предложению центрального органа публичной власти, наделенного полномочиями в данной области, и на основании заключения Академии наук Молдовы в соответствии с законодательством.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  </w:t>
      </w:r>
    </w:p>
    <w:p w:rsidR="00A5506E" w:rsidRPr="009A3F0A" w:rsidRDefault="00AB3962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Глава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II </w:t>
      </w:r>
    </w:p>
    <w:p w:rsidR="00074858" w:rsidRPr="009A3F0A" w:rsidRDefault="00074858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5506E" w:rsidRPr="009A3F0A" w:rsidRDefault="00200478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ОХРАНА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</w:t>
      </w:r>
      <w:r w:rsidR="00FB18A7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ИСТОРИЧЕСКОГО ЦЕНТРА </w:t>
      </w:r>
    </w:p>
    <w:p w:rsidR="00074858" w:rsidRPr="009A3F0A" w:rsidRDefault="00074858" w:rsidP="00A550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</w:pPr>
    </w:p>
    <w:p w:rsidR="00A5506E" w:rsidRPr="009A3F0A" w:rsidRDefault="00FB18A7" w:rsidP="00074858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6" w:name="Articolul_7."/>
      <w:bookmarkEnd w:id="6"/>
      <w:r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A5506E" w:rsidRPr="009A3F0A">
        <w:rPr>
          <w:rFonts w:ascii="Times New Roman" w:hAnsi="Times New Roman" w:cs="Times New Roman"/>
          <w:b/>
          <w:bCs/>
          <w:sz w:val="28"/>
          <w:szCs w:val="28"/>
          <w:lang w:val="ru-RU" w:eastAsia="ro-RO"/>
        </w:rPr>
        <w:t xml:space="preserve"> 7.</w:t>
      </w:r>
      <w:r w:rsidR="00A5506E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AB3962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Основные принципы охраны Исторического центра</w:t>
      </w:r>
    </w:p>
    <w:p w:rsidR="00074858" w:rsidRPr="009A3F0A" w:rsidRDefault="00074858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5506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В целях сохранения уникальности и всеобщей ценности комплекса культурно-исторических и природно-ландшафтных памятников Исторического центра на его территории устанавливается режим хозяйствования и осуществления деятельности в соответствии с внутренним зонированием Исторического центра на основе следующих принципов: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а) решение вопросов обустройства территории, градостроительных и социально-экономических вопросов, связанных с охраной Исторического центра, в целях обеспечения устойчивого развития зоны в целом;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b) предупреждение негативных последствий экономической, туристической и развлекательной деятельности на Исторический центр;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с) приоритет видов деятельности, исключающих повреждение или уничтожение объектов культурного и природного достояния, изменение их внешнего вида или установившегося порядка использования, а также предупреждение действий, могущих нанести ущерб объектам национального культурного и природного достояния;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d) снижение негативного воздействия антропогенной деятельности на 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Исторический центр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в целом.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8.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Особенности градостроительства и обустройства территории Исторического центра 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(1) Обеспечение охраны, сохранения, консервации и устойчивого освоения культурного и природного достояния Исторического центра и его охранной зоны осуществляются в соответствии с законодательством в данной области на основе плана по градостроительству и обустройству территории Исторического центра, утвержденного Правительством.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(2) При осуществлении работ по проектированию, обустройству территории, строительству, улучшению, хозяйствованию, а также других работ на территории Исторического центра и его охранной зоны учитывается необходимость консервации Исторического центра как объекта культурного и природного достояния национального и международного значения.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(3) Работы, указанные в части (2), осуществляются в соответствии с действующим законодательством на основании разрешения, выданного Правительством.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9.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Организация туризма на территории Исторического центра 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(1) Организация туризма на территории Исторического центра осуществляется в соответствии с действующим законодательством и положениями ЮНЕСКО в области культурного туризма.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(2) Туристическая деятельность в рамках Исторического центра  основывается на стратегии развития туризма на территории Исторического центра, разрабатываемой в соответствии с принципами консервации и устойчивого использования культурного и природного достояния центральным органом публичного управления в области культуры и туризма в сотрудничестве с центральным органом публичного управления в области охраны окружающей среды, центральным органом публичного управления по лесному хозяйству, органами местного публичного управления, Академией наук Молдовы и утверждаемой постановлением Правительства.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10.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Деятельность Исторического центра и его развитие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(1) Деятельность Исторического центра осуществляется на основе положения об организации и функционировании Исторического центра, стратегии развития и менеджмент-плана Исторического центра, утвержденных постановлением Правительства по предложению центрального органа публичной власти, наделенного полномочиями в данной области.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На основе музейного комплекса </w:t>
      </w:r>
      <w:r w:rsidR="00E23EE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E23EE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осуществляются научные археологические, этнографические, биологические и иные исследования компонентов Исторического центра.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(3) Физические лица и объединения с местом жительства (местом нахождения) в Историческо</w:t>
      </w:r>
      <w:r w:rsidR="00E23EE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м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центр</w:t>
      </w:r>
      <w:r w:rsidR="00E23EE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е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вправе заниматься традиционными видами хозяйственной деятельности и развивать свои обычаи.</w:t>
      </w:r>
    </w:p>
    <w:p w:rsidR="00E23EED" w:rsidRPr="009A3F0A" w:rsidRDefault="00E23EE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(4) Занятие на территории Исторического </w:t>
      </w:r>
      <w:r w:rsidR="00E23EE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центра такими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традиционными видами хозяйственной деятельности, как выпас, обработка земель, пчеловодство, сбор образцов природной наземной и водяной флоры и фауны, оказание туристических и развлекательных услуг, спортивн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ая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рыбалка, оказание транспортных услуг осуществляются в соответствии с действующими нормами.</w:t>
      </w:r>
    </w:p>
    <w:p w:rsidR="00286EBD" w:rsidRPr="009A3F0A" w:rsidRDefault="00286EB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(5) Развитие Исторического центра осуществляется на основе комплексных программ развития отрасли, охраны государством, сохранения, консервации, использования и выявления ценности объектов национального культурного и природного достояния, разработанных в соответствии с законодательством и утвержденных Правительством.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286EBD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Глава III</w:t>
      </w:r>
    </w:p>
    <w:p w:rsidR="00AB3962" w:rsidRPr="009A3F0A" w:rsidRDefault="00AB3962" w:rsidP="00286EBD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ОСОБЕННОСТИ ОСУЩЕСТВЛЕНИЯ ПРАВА</w:t>
      </w:r>
    </w:p>
    <w:p w:rsidR="00AB3962" w:rsidRPr="009A3F0A" w:rsidRDefault="00AB3962" w:rsidP="00286EBD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 xml:space="preserve">СОБСТВЕННОСТИ В </w:t>
      </w:r>
      <w:r w:rsidR="00286EBD"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ИСТОРИЧЕСКОМ ЦЕНТРЕ</w:t>
      </w:r>
    </w:p>
    <w:p w:rsidR="00286EBD" w:rsidRPr="009A3F0A" w:rsidRDefault="00286EB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 xml:space="preserve">Статья 11.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Осуществление права собственности на компоненты Исторического центра </w:t>
      </w:r>
    </w:p>
    <w:p w:rsidR="00286EBD" w:rsidRPr="009A3F0A" w:rsidRDefault="00286EB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(1) Компоненты Исторического центра: земл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я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с культурно-историческим памятник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ом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, составляющим музейный комплекс 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явля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е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тся собственностью государства.</w:t>
      </w:r>
    </w:p>
    <w:p w:rsidR="00286EBD" w:rsidRPr="009A3F0A" w:rsidRDefault="00286EBD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</w:t>
      </w:r>
      <w:r w:rsidR="00E04A5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Земли с зелеными насаждениями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строения и учреждения социального назначения, дороги, находящиеся в собственности</w:t>
      </w:r>
      <w:r w:rsidR="00286EBD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муниципия </w:t>
      </w:r>
      <w:r w:rsidR="00E04A5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Сорока,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являются собственностью </w:t>
      </w:r>
      <w:r w:rsidR="00E04A5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государства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.</w:t>
      </w:r>
    </w:p>
    <w:p w:rsidR="00E04A5A" w:rsidRPr="009A3F0A" w:rsidRDefault="00E04A5A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(3) Пахотные земли, принадлежащие местным жителям, </w:t>
      </w:r>
      <w:r w:rsidR="00E04A5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жилые здания и дома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являются </w:t>
      </w:r>
      <w:r w:rsidR="00E04A5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частной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собственностью.</w:t>
      </w:r>
    </w:p>
    <w:p w:rsidR="00E04A5A" w:rsidRPr="009A3F0A" w:rsidRDefault="00E04A5A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(4) Особенности осуществления права собственности на компоненты Исторического центра устанавливаются настоящим законом, гражданским, градостроительным и земельным законодательством Республики Молдова.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12. Финансирование</w:t>
      </w:r>
    </w:p>
    <w:p w:rsidR="00E04A5A" w:rsidRPr="009A3F0A" w:rsidRDefault="00E04A5A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E04A5A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Исторический центр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осуществляет свою хозяйственную деятельность за счет средств государственного бюджета, местных бюджетов, в том числе за счет собираемых доходов, пожертвований физических и юридических лиц, в том числе иностранных, а также других источников финансирования, не запрещенных законом.</w:t>
      </w:r>
    </w:p>
    <w:p w:rsidR="00E04A5A" w:rsidRPr="009A3F0A" w:rsidRDefault="00E04A5A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(2) Финансовые средства используются в соответствии с утвержденным Правительством положением о заповеднике и действующим законодательством.</w:t>
      </w:r>
    </w:p>
    <w:p w:rsidR="00E04A5A" w:rsidRPr="009A3F0A" w:rsidRDefault="00E04A5A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13.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Особенности использования географического указания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Исторический центр 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является обладателем права использования географического указания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.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Запрещается использование в коммерческих целях в любой сфере деятельности идентичных или схожих наименований, содержащих географическое указание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, если такое использование может привести к смешению или указывать на связь с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Историческим центром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что может нанести ущерб его интересам или ввести в заблуждение общественность.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14.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Ограничения на использование географического указания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Любое физическое или юридическое лицо, осуществляющее предпринимательскую деятельность и расположенное в географической зоне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, вправе использовать географическое указание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для идентификации производимой продукции, выполняемых работ или оказываемых услуг только с разрешения правообладателя в соответствии с законодательством.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В случае отсутствия предусмотренного частью (1) разрешения или отказа в его выдаче владельцы товарных знаков, фирменных наименований и других объектов интеллектуальной собственности, содержащих географическое указание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независимо от товаров или услуг, в отношении которых этот знак или наименование используется, обязаны исключить указание из соответствующих наименований.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854AF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Глава IV</w:t>
      </w:r>
    </w:p>
    <w:p w:rsidR="00854AFB" w:rsidRPr="009A3F0A" w:rsidRDefault="00854AFB" w:rsidP="00854AF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:rsidR="00854AFB" w:rsidRPr="009A3F0A" w:rsidRDefault="00AB3962" w:rsidP="00854AF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 xml:space="preserve">ОТВЕТСТВЕННОСТЬ ЗА НАРУШЕНИЕ </w:t>
      </w:r>
    </w:p>
    <w:p w:rsidR="00AB3962" w:rsidRPr="009A3F0A" w:rsidRDefault="00AB3962" w:rsidP="00854AF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НАСТОЯЩЕГО ЗАКОНА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15.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Ответственность за нарушение настоящего закона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(1) Нарушение положений настоящего закона влечет административную, гражданскую или уголовную ответственность в соответствии с законодательством.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(2) Материальный ущерб, причиненный компонентам Исторического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центра физическими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и юридическими лицами, возмещается в установленном законодательством порядке.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(3) Возмещение ущерба, причиненного компонентам Исторического центра, осуществляется добровольно или на основе судебного решения.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 </w:t>
      </w:r>
    </w:p>
    <w:p w:rsidR="00AB3962" w:rsidRPr="009A3F0A" w:rsidRDefault="00AB3962" w:rsidP="00854AF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Глава V</w:t>
      </w:r>
    </w:p>
    <w:p w:rsidR="00AB3962" w:rsidRPr="009A3F0A" w:rsidRDefault="00AB3962" w:rsidP="00854AF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ЗАКЛЮЧИТЕЛЬНЫЕ ПОЛОЖЕНИЯ</w:t>
      </w:r>
    </w:p>
    <w:p w:rsidR="00520D37" w:rsidRDefault="00520D37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:rsidR="00AB3962" w:rsidRPr="00520D37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520D37">
        <w:rPr>
          <w:rFonts w:ascii="Times New Roman" w:hAnsi="Times New Roman" w:cs="Times New Roman"/>
          <w:b/>
          <w:sz w:val="28"/>
          <w:szCs w:val="28"/>
          <w:lang w:val="ru-RU" w:eastAsia="ro-RO"/>
        </w:rPr>
        <w:t>Статья 16.</w:t>
      </w:r>
    </w:p>
    <w:p w:rsidR="00854AFB" w:rsidRPr="009A3F0A" w:rsidRDefault="00854AFB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Правительству в шестимесячный срок: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a) привести свои нормативные акты в соответствие с настоящим законом;</w:t>
      </w:r>
    </w:p>
    <w:p w:rsidR="00AB3962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b) обеспечить создание и функционирование Исторического центра 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«</w:t>
      </w:r>
      <w:r w:rsidR="00200478">
        <w:rPr>
          <w:rFonts w:ascii="Times New Roman" w:hAnsi="Times New Roman" w:cs="Times New Roman"/>
          <w:sz w:val="28"/>
          <w:szCs w:val="28"/>
          <w:lang w:val="ru-RU" w:eastAsia="ro-RO"/>
        </w:rPr>
        <w:t>Сорокская крепость</w:t>
      </w:r>
      <w:r w:rsidR="00854AFB" w:rsidRPr="009A3F0A">
        <w:rPr>
          <w:rFonts w:ascii="Times New Roman" w:hAnsi="Times New Roman" w:cs="Times New Roman"/>
          <w:sz w:val="28"/>
          <w:szCs w:val="28"/>
          <w:lang w:val="ru-RU" w:eastAsia="ro-RO"/>
        </w:rPr>
        <w:t>»</w:t>
      </w: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, разработку проекта функционального зонирования и разграничения на местности его фиксированных границ;</w:t>
      </w:r>
    </w:p>
    <w:p w:rsidR="00A5506E" w:rsidRPr="009A3F0A" w:rsidRDefault="00AB3962" w:rsidP="00AB3962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sz w:val="28"/>
          <w:szCs w:val="28"/>
          <w:lang w:val="ru-RU" w:eastAsia="ro-RO"/>
        </w:rPr>
        <w:t>с) дать распоряжение центральным органам публичного управления, наделенным полномочиями в данной области, разработать в соответствии с действующим законодательством и положениями ЮНЕСКО в области охраны культурного и природного достояния положение о функционировании Исторического центра, стратегии развития, менеджмент-план Исторического центра и план по градостроительству и обустройству его территории.</w:t>
      </w: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:rsidR="00A5506E" w:rsidRPr="009A3F0A" w:rsidRDefault="00A5506E" w:rsidP="00A55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7" w:name="_GoBack"/>
      <w:bookmarkEnd w:id="7"/>
    </w:p>
    <w:p w:rsidR="00A5506E" w:rsidRPr="009A3F0A" w:rsidRDefault="00854AFB" w:rsidP="00A5506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A3F0A">
        <w:rPr>
          <w:rFonts w:ascii="Times New Roman" w:hAnsi="Times New Roman" w:cs="Times New Roman"/>
          <w:b/>
          <w:sz w:val="28"/>
          <w:szCs w:val="28"/>
          <w:lang w:val="ru-RU" w:eastAsia="ro-RO"/>
        </w:rPr>
        <w:t>ПРЕДСЕДАТЕЛЬ ПАРЛАМЕНТА</w:t>
      </w:r>
    </w:p>
    <w:p w:rsidR="00177123" w:rsidRPr="009A3F0A" w:rsidRDefault="0017712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177123" w:rsidRPr="009A3F0A" w:rsidSect="00A40CE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A08" w:rsidRDefault="00253A08" w:rsidP="00A40CE4">
      <w:pPr>
        <w:spacing w:after="0" w:line="240" w:lineRule="auto"/>
      </w:pPr>
      <w:r>
        <w:separator/>
      </w:r>
    </w:p>
  </w:endnote>
  <w:endnote w:type="continuationSeparator" w:id="0">
    <w:p w:rsidR="00253A08" w:rsidRDefault="00253A08" w:rsidP="00A40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A08" w:rsidRDefault="00253A08" w:rsidP="00A40CE4">
      <w:pPr>
        <w:spacing w:after="0" w:line="240" w:lineRule="auto"/>
      </w:pPr>
      <w:r>
        <w:separator/>
      </w:r>
    </w:p>
  </w:footnote>
  <w:footnote w:type="continuationSeparator" w:id="0">
    <w:p w:rsidR="00253A08" w:rsidRDefault="00253A08" w:rsidP="00A40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435944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40CE4" w:rsidRPr="00630923" w:rsidRDefault="00A40CE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3092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3092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3092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B7273" w:rsidRPr="00630923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63092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40CE4" w:rsidRDefault="00A40C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45550B"/>
    <w:multiLevelType w:val="hybridMultilevel"/>
    <w:tmpl w:val="BD9CA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6E"/>
    <w:rsid w:val="00074858"/>
    <w:rsid w:val="00081BE4"/>
    <w:rsid w:val="00172E39"/>
    <w:rsid w:val="00177123"/>
    <w:rsid w:val="00200478"/>
    <w:rsid w:val="00253A08"/>
    <w:rsid w:val="00286EBD"/>
    <w:rsid w:val="00337E7F"/>
    <w:rsid w:val="004A1FAC"/>
    <w:rsid w:val="004D31A4"/>
    <w:rsid w:val="00520D37"/>
    <w:rsid w:val="00556906"/>
    <w:rsid w:val="00630923"/>
    <w:rsid w:val="00854AFB"/>
    <w:rsid w:val="00951009"/>
    <w:rsid w:val="009A3F0A"/>
    <w:rsid w:val="009E6606"/>
    <w:rsid w:val="00A40CE4"/>
    <w:rsid w:val="00A5506E"/>
    <w:rsid w:val="00A7380B"/>
    <w:rsid w:val="00AB3962"/>
    <w:rsid w:val="00B81922"/>
    <w:rsid w:val="00D427E3"/>
    <w:rsid w:val="00E04A5A"/>
    <w:rsid w:val="00E23EED"/>
    <w:rsid w:val="00F67638"/>
    <w:rsid w:val="00F77E1E"/>
    <w:rsid w:val="00FB18A7"/>
    <w:rsid w:val="00FB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58D21"/>
  <w15:chartTrackingRefBased/>
  <w15:docId w15:val="{C8870A56-F282-4AF5-B073-A58416DF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506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8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0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CE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40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CE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0DBA95-A921-4985-A730-29FBF5F81612}"/>
</file>

<file path=customXml/itemProps2.xml><?xml version="1.0" encoding="utf-8"?>
<ds:datastoreItem xmlns:ds="http://schemas.openxmlformats.org/officeDocument/2006/customXml" ds:itemID="{17941306-DFA4-40FB-8A1E-D8380FC32BE9}"/>
</file>

<file path=customXml/itemProps3.xml><?xml version="1.0" encoding="utf-8"?>
<ds:datastoreItem xmlns:ds="http://schemas.openxmlformats.org/officeDocument/2006/customXml" ds:itemID="{FDE9DAFB-85F1-4299-BD4B-1C65ED73A3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2131</Words>
  <Characters>12363</Characters>
  <Application>Microsoft Office Word</Application>
  <DocSecurity>0</DocSecurity>
  <Lines>103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275.2021.ru</dc:title>
  <dc:subject/>
  <dc:creator>Nicoleta Chira</dc:creator>
  <cp:keywords/>
  <dc:description/>
  <cp:lastModifiedBy>Aliona Galaico</cp:lastModifiedBy>
  <cp:revision>4</cp:revision>
  <dcterms:created xsi:type="dcterms:W3CDTF">2021-10-13T11:36:00Z</dcterms:created>
  <dcterms:modified xsi:type="dcterms:W3CDTF">2021-10-13T11:37:00Z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