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E659B8" w:rsidRDefault="00B51C60" w:rsidP="00D24C91">
      <w:pPr>
        <w:pStyle w:val="Titlustinga"/>
        <w:rPr>
          <w:rFonts w:cs="Times New Roman"/>
          <w:noProof/>
          <w:sz w:val="28"/>
          <w:szCs w:val="28"/>
          <w:lang w:val="en-US"/>
        </w:rPr>
        <w:sectPr w:rsidR="00F94A3F" w:rsidRPr="00E659B8"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659B8">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3F14CFB3"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3E5F17">
                              <w:rPr>
                                <w:sz w:val="28"/>
                                <w:szCs w:val="28"/>
                              </w:rPr>
                              <w:t>03</w:t>
                            </w:r>
                            <w:r w:rsidRPr="008669C8">
                              <w:rPr>
                                <w:sz w:val="28"/>
                                <w:szCs w:val="28"/>
                              </w:rPr>
                              <w:t>/02-</w:t>
                            </w:r>
                            <w:r w:rsidR="00D66AD1">
                              <w:rPr>
                                <w:sz w:val="28"/>
                                <w:szCs w:val="28"/>
                              </w:rPr>
                              <w:t>0</w:t>
                            </w:r>
                            <w:r w:rsidR="003E5F17">
                              <w:rPr>
                                <w:sz w:val="28"/>
                                <w:szCs w:val="28"/>
                              </w:rPr>
                              <w:t>7</w:t>
                            </w:r>
                            <w:r w:rsidRPr="008669C8">
                              <w:rPr>
                                <w:sz w:val="28"/>
                                <w:szCs w:val="28"/>
                              </w:rPr>
                              <w:t xml:space="preserve"> </w:t>
                            </w:r>
                          </w:p>
                          <w:p w14:paraId="4BED5906" w14:textId="4C1A8803" w:rsidR="00347BA9" w:rsidRPr="008669C8" w:rsidRDefault="003E5F17" w:rsidP="00347BA9">
                            <w:pPr>
                              <w:pStyle w:val="nr"/>
                              <w:rPr>
                                <w:sz w:val="28"/>
                                <w:szCs w:val="28"/>
                              </w:rPr>
                            </w:pPr>
                            <w:r>
                              <w:rPr>
                                <w:sz w:val="28"/>
                                <w:szCs w:val="28"/>
                              </w:rPr>
                              <w:t>06 februarie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3F14CFB3"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3E5F17">
                        <w:rPr>
                          <w:sz w:val="28"/>
                          <w:szCs w:val="28"/>
                        </w:rPr>
                        <w:t>03</w:t>
                      </w:r>
                      <w:r w:rsidRPr="008669C8">
                        <w:rPr>
                          <w:sz w:val="28"/>
                          <w:szCs w:val="28"/>
                        </w:rPr>
                        <w:t>/02-</w:t>
                      </w:r>
                      <w:r w:rsidR="00D66AD1">
                        <w:rPr>
                          <w:sz w:val="28"/>
                          <w:szCs w:val="28"/>
                        </w:rPr>
                        <w:t>0</w:t>
                      </w:r>
                      <w:r w:rsidR="003E5F17">
                        <w:rPr>
                          <w:sz w:val="28"/>
                          <w:szCs w:val="28"/>
                        </w:rPr>
                        <w:t>7</w:t>
                      </w:r>
                      <w:r w:rsidRPr="008669C8">
                        <w:rPr>
                          <w:sz w:val="28"/>
                          <w:szCs w:val="28"/>
                        </w:rPr>
                        <w:t xml:space="preserve"> </w:t>
                      </w:r>
                    </w:p>
                    <w:p w14:paraId="4BED5906" w14:textId="4C1A8803" w:rsidR="00347BA9" w:rsidRPr="008669C8" w:rsidRDefault="003E5F17" w:rsidP="00347BA9">
                      <w:pPr>
                        <w:pStyle w:val="nr"/>
                        <w:rPr>
                          <w:sz w:val="28"/>
                          <w:szCs w:val="28"/>
                        </w:rPr>
                      </w:pPr>
                      <w:r>
                        <w:rPr>
                          <w:sz w:val="28"/>
                          <w:szCs w:val="28"/>
                        </w:rPr>
                        <w:t>06 februarie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659B8">
        <w:rPr>
          <w:rFonts w:cs="Times New Roman"/>
          <w:noProof/>
          <w:sz w:val="28"/>
          <w:szCs w:val="28"/>
          <w:lang w:val="en-US"/>
        </w:rPr>
        <w:t>Deputat în Parlamentul</w:t>
      </w:r>
      <w:r w:rsidRPr="00E659B8">
        <w:rPr>
          <w:rFonts w:cs="Times New Roman"/>
          <w:noProof/>
          <w:sz w:val="28"/>
          <w:szCs w:val="28"/>
          <w:lang w:val="en-US"/>
        </w:rPr>
        <w:br/>
        <w:t>Republicii Moldov</w:t>
      </w:r>
      <w:r w:rsidR="003E3030" w:rsidRPr="00E659B8">
        <w:rPr>
          <w:rFonts w:cs="Times New Roman"/>
          <w:noProof/>
          <w:sz w:val="28"/>
          <w:szCs w:val="28"/>
          <w:lang w:val="en-US"/>
        </w:rPr>
        <w:t>a</w:t>
      </w:r>
    </w:p>
    <w:bookmarkEnd w:id="0"/>
    <w:p w14:paraId="5E8572CE" w14:textId="77777777" w:rsidR="00E659B8" w:rsidRDefault="00E659B8" w:rsidP="00E659B8">
      <w:pPr>
        <w:spacing w:after="0"/>
        <w:ind w:left="567"/>
        <w:jc w:val="right"/>
        <w:rPr>
          <w:rFonts w:eastAsia="Calibri" w:cs="Times New Roman"/>
          <w:b/>
          <w:sz w:val="28"/>
          <w:szCs w:val="28"/>
        </w:rPr>
      </w:pPr>
    </w:p>
    <w:p w14:paraId="26F7862A" w14:textId="13D49C86" w:rsidR="00E659B8" w:rsidRPr="00E659B8" w:rsidRDefault="00D24C91" w:rsidP="00E659B8">
      <w:pPr>
        <w:spacing w:after="0"/>
        <w:ind w:left="567"/>
        <w:jc w:val="right"/>
        <w:rPr>
          <w:rFonts w:eastAsia="Calibri" w:cs="Times New Roman"/>
          <w:b/>
          <w:sz w:val="28"/>
          <w:szCs w:val="28"/>
        </w:rPr>
      </w:pPr>
      <w:r w:rsidRPr="00E659B8">
        <w:rPr>
          <w:rFonts w:eastAsia="Calibri" w:cs="Times New Roman"/>
          <w:b/>
          <w:sz w:val="28"/>
          <w:szCs w:val="28"/>
        </w:rPr>
        <w:t xml:space="preserve">Biroul Permanent al Parlamentului </w:t>
      </w:r>
    </w:p>
    <w:p w14:paraId="4167084D" w14:textId="4783D10C" w:rsidR="00D24C91" w:rsidRPr="00E659B8" w:rsidRDefault="00D24C91" w:rsidP="00E659B8">
      <w:pPr>
        <w:spacing w:after="0"/>
        <w:ind w:left="567"/>
        <w:jc w:val="right"/>
        <w:rPr>
          <w:rFonts w:eastAsia="Calibri" w:cs="Times New Roman"/>
          <w:b/>
          <w:sz w:val="28"/>
          <w:szCs w:val="28"/>
        </w:rPr>
      </w:pPr>
      <w:r w:rsidRPr="00E659B8">
        <w:rPr>
          <w:rFonts w:eastAsia="Calibri" w:cs="Times New Roman"/>
          <w:b/>
          <w:sz w:val="28"/>
          <w:szCs w:val="28"/>
        </w:rPr>
        <w:t>Republicii Moldova</w:t>
      </w:r>
    </w:p>
    <w:p w14:paraId="28B63C61" w14:textId="77777777" w:rsidR="00D24C91" w:rsidRPr="00E659B8" w:rsidRDefault="00D24C91" w:rsidP="00E659B8">
      <w:pPr>
        <w:spacing w:after="0"/>
        <w:ind w:left="567"/>
        <w:jc w:val="right"/>
        <w:rPr>
          <w:rFonts w:eastAsia="Calibri" w:cs="Times New Roman"/>
          <w:b/>
          <w:sz w:val="28"/>
          <w:szCs w:val="28"/>
        </w:rPr>
      </w:pPr>
    </w:p>
    <w:p w14:paraId="723716DF" w14:textId="77777777" w:rsidR="00D24C91" w:rsidRPr="00E659B8" w:rsidRDefault="00D24C91" w:rsidP="00E659B8">
      <w:pPr>
        <w:spacing w:after="0"/>
        <w:ind w:left="567"/>
        <w:jc w:val="right"/>
        <w:rPr>
          <w:rFonts w:eastAsia="Calibri" w:cs="Times New Roman"/>
          <w:b/>
          <w:sz w:val="28"/>
          <w:szCs w:val="28"/>
          <w:lang w:val="en-US"/>
        </w:rPr>
      </w:pPr>
    </w:p>
    <w:p w14:paraId="21FEACF8" w14:textId="1449B2AD" w:rsidR="00D24C91" w:rsidRPr="00E659B8" w:rsidRDefault="00347BA9" w:rsidP="00E659B8">
      <w:pPr>
        <w:spacing w:after="0"/>
        <w:ind w:left="567" w:firstLine="567"/>
        <w:jc w:val="both"/>
        <w:rPr>
          <w:rFonts w:eastAsia="Georgia" w:cs="Times New Roman"/>
          <w:color w:val="000000" w:themeColor="text1"/>
          <w:sz w:val="28"/>
          <w:szCs w:val="28"/>
        </w:rPr>
      </w:pPr>
      <w:r w:rsidRPr="00E659B8">
        <w:rPr>
          <w:rFonts w:eastAsia="Georgia" w:cs="Times New Roman"/>
          <w:color w:val="000000" w:themeColor="text1"/>
          <w:sz w:val="28"/>
          <w:szCs w:val="28"/>
        </w:rPr>
        <w:t xml:space="preserve">În </w:t>
      </w:r>
      <w:r w:rsidR="00E659B8" w:rsidRPr="00E659B8">
        <w:rPr>
          <w:rFonts w:eastAsia="Georgia" w:cs="Times New Roman"/>
          <w:color w:val="000000" w:themeColor="text1"/>
          <w:sz w:val="28"/>
          <w:szCs w:val="28"/>
        </w:rPr>
        <w:t>temeiul art.</w:t>
      </w:r>
      <w:r w:rsidRPr="00E659B8">
        <w:rPr>
          <w:rFonts w:eastAsia="Georgia" w:cs="Times New Roman"/>
          <w:color w:val="000000" w:themeColor="text1"/>
          <w:sz w:val="28"/>
          <w:szCs w:val="28"/>
        </w:rPr>
        <w:t xml:space="preserve"> 73 din Constituția Republicii Moldova și art</w:t>
      </w:r>
      <w:r w:rsidR="00E659B8" w:rsidRPr="00E659B8">
        <w:rPr>
          <w:rFonts w:eastAsia="Georgia" w:cs="Times New Roman"/>
          <w:color w:val="000000" w:themeColor="text1"/>
          <w:sz w:val="28"/>
          <w:szCs w:val="28"/>
        </w:rPr>
        <w:t>.</w:t>
      </w:r>
      <w:r w:rsidRPr="00E659B8">
        <w:rPr>
          <w:rFonts w:eastAsia="Georgia" w:cs="Times New Roman"/>
          <w:color w:val="000000" w:themeColor="text1"/>
          <w:sz w:val="28"/>
          <w:szCs w:val="28"/>
        </w:rPr>
        <w:t xml:space="preserve"> 47 din Regulamentul Parlamentului, </w:t>
      </w:r>
      <w:r w:rsidR="00E659B8">
        <w:rPr>
          <w:rFonts w:eastAsia="Georgia" w:cs="Times New Roman"/>
          <w:color w:val="000000" w:themeColor="text1"/>
          <w:sz w:val="28"/>
          <w:szCs w:val="28"/>
        </w:rPr>
        <w:t xml:space="preserve">   </w:t>
      </w:r>
      <w:r w:rsidRPr="00E659B8">
        <w:rPr>
          <w:rFonts w:eastAsia="Georgia" w:cs="Times New Roman"/>
          <w:color w:val="000000" w:themeColor="text1"/>
          <w:sz w:val="28"/>
          <w:szCs w:val="28"/>
        </w:rPr>
        <w:t xml:space="preserve">se </w:t>
      </w:r>
      <w:r w:rsidR="00E659B8">
        <w:rPr>
          <w:rFonts w:eastAsia="Georgia" w:cs="Times New Roman"/>
          <w:color w:val="000000" w:themeColor="text1"/>
          <w:sz w:val="28"/>
          <w:szCs w:val="28"/>
        </w:rPr>
        <w:t xml:space="preserve">   </w:t>
      </w:r>
      <w:r w:rsidRPr="00E659B8">
        <w:rPr>
          <w:rFonts w:eastAsia="Georgia" w:cs="Times New Roman"/>
          <w:color w:val="000000" w:themeColor="text1"/>
          <w:sz w:val="28"/>
          <w:szCs w:val="28"/>
        </w:rPr>
        <w:t xml:space="preserve">înaintează </w:t>
      </w:r>
      <w:r w:rsidR="00E659B8">
        <w:rPr>
          <w:rFonts w:eastAsia="Georgia" w:cs="Times New Roman"/>
          <w:color w:val="000000" w:themeColor="text1"/>
          <w:sz w:val="28"/>
          <w:szCs w:val="28"/>
        </w:rPr>
        <w:t xml:space="preserve"> </w:t>
      </w:r>
      <w:r w:rsidR="00E659B8" w:rsidRPr="00E659B8">
        <w:rPr>
          <w:rFonts w:eastAsia="Georgia" w:cs="Times New Roman"/>
          <w:color w:val="000000" w:themeColor="text1"/>
          <w:sz w:val="28"/>
          <w:szCs w:val="28"/>
        </w:rPr>
        <w:t xml:space="preserve">spre examinare Parlamentului, </w:t>
      </w:r>
      <w:r w:rsidRPr="00E659B8">
        <w:rPr>
          <w:rFonts w:eastAsia="Georgia" w:cs="Times New Roman"/>
          <w:color w:val="000000" w:themeColor="text1"/>
          <w:sz w:val="28"/>
          <w:szCs w:val="28"/>
        </w:rPr>
        <w:t>cu titlu de inițiativă legislativă</w:t>
      </w:r>
      <w:r w:rsidR="00E659B8" w:rsidRPr="00E659B8">
        <w:rPr>
          <w:rFonts w:eastAsia="Georgia" w:cs="Times New Roman"/>
          <w:color w:val="000000" w:themeColor="text1"/>
          <w:sz w:val="28"/>
          <w:szCs w:val="28"/>
        </w:rPr>
        <w:t xml:space="preserve">, </w:t>
      </w:r>
      <w:r w:rsidR="007B3624" w:rsidRPr="00E659B8">
        <w:rPr>
          <w:rFonts w:eastAsia="Georgia" w:cs="Times New Roman"/>
          <w:color w:val="000000" w:themeColor="text1"/>
          <w:sz w:val="28"/>
          <w:szCs w:val="28"/>
        </w:rPr>
        <w:t xml:space="preserve">proiectul de lege pentru modificarea </w:t>
      </w:r>
      <w:r w:rsidR="003E5F17" w:rsidRPr="00E659B8">
        <w:rPr>
          <w:rFonts w:eastAsia="Georgia" w:cs="Times New Roman"/>
          <w:color w:val="000000" w:themeColor="text1"/>
          <w:sz w:val="28"/>
          <w:szCs w:val="28"/>
        </w:rPr>
        <w:t>unor acte normative.</w:t>
      </w:r>
    </w:p>
    <w:p w14:paraId="13E48EA5" w14:textId="77777777" w:rsidR="007E7F43" w:rsidRPr="00E659B8" w:rsidRDefault="007E7F43" w:rsidP="00D24C91">
      <w:pPr>
        <w:spacing w:after="0" w:line="240" w:lineRule="auto"/>
        <w:ind w:left="567" w:firstLine="567"/>
        <w:jc w:val="both"/>
        <w:rPr>
          <w:rFonts w:eastAsia="Georgia" w:cs="Times New Roman"/>
          <w:color w:val="000000" w:themeColor="text1"/>
          <w:sz w:val="28"/>
          <w:szCs w:val="28"/>
        </w:rPr>
      </w:pPr>
    </w:p>
    <w:p w14:paraId="7142AF98" w14:textId="77777777" w:rsidR="00347BA9" w:rsidRPr="00E659B8" w:rsidRDefault="00347BA9" w:rsidP="00D24C91">
      <w:pPr>
        <w:spacing w:after="0" w:line="240" w:lineRule="auto"/>
        <w:ind w:left="567" w:firstLine="567"/>
        <w:jc w:val="both"/>
        <w:rPr>
          <w:rFonts w:eastAsia="Calibri" w:cs="Times New Roman"/>
          <w:sz w:val="28"/>
          <w:szCs w:val="28"/>
        </w:rPr>
      </w:pPr>
    </w:p>
    <w:p w14:paraId="423E755E" w14:textId="77777777" w:rsidR="00D24C91" w:rsidRPr="00E659B8" w:rsidRDefault="00D24C91" w:rsidP="00D24C91">
      <w:pPr>
        <w:spacing w:after="0" w:line="240" w:lineRule="auto"/>
        <w:ind w:left="567" w:firstLine="567"/>
        <w:rPr>
          <w:rFonts w:eastAsia="Calibri" w:cs="Times New Roman"/>
          <w:iCs/>
          <w:lang w:val="en-US"/>
        </w:rPr>
      </w:pPr>
      <w:proofErr w:type="spellStart"/>
      <w:r w:rsidRPr="00E659B8">
        <w:rPr>
          <w:rFonts w:eastAsia="Calibri" w:cs="Times New Roman"/>
          <w:iCs/>
          <w:lang w:val="en-US"/>
        </w:rPr>
        <w:t>Anexă</w:t>
      </w:r>
      <w:proofErr w:type="spellEnd"/>
      <w:r w:rsidRPr="00E659B8">
        <w:rPr>
          <w:rFonts w:eastAsia="Calibri" w:cs="Times New Roman"/>
          <w:iCs/>
          <w:lang w:val="en-US"/>
        </w:rPr>
        <w:t xml:space="preserve">:   </w:t>
      </w:r>
      <w:proofErr w:type="spellStart"/>
      <w:r w:rsidRPr="00E659B8">
        <w:rPr>
          <w:rFonts w:eastAsia="Calibri" w:cs="Times New Roman"/>
          <w:iCs/>
          <w:lang w:val="en-US"/>
        </w:rPr>
        <w:t>Proiectul</w:t>
      </w:r>
      <w:proofErr w:type="spellEnd"/>
      <w:r w:rsidRPr="00E659B8">
        <w:rPr>
          <w:rFonts w:eastAsia="Calibri" w:cs="Times New Roman"/>
          <w:iCs/>
          <w:lang w:val="en-US"/>
        </w:rPr>
        <w:t xml:space="preserve"> de </w:t>
      </w:r>
      <w:proofErr w:type="spellStart"/>
      <w:r w:rsidRPr="00E659B8">
        <w:rPr>
          <w:rFonts w:eastAsia="Calibri" w:cs="Times New Roman"/>
          <w:iCs/>
          <w:lang w:val="en-US"/>
        </w:rPr>
        <w:t>lege</w:t>
      </w:r>
      <w:proofErr w:type="spellEnd"/>
    </w:p>
    <w:p w14:paraId="712977BA" w14:textId="77777777" w:rsidR="00D24C91" w:rsidRPr="00E659B8" w:rsidRDefault="00D24C91" w:rsidP="00D24C91">
      <w:pPr>
        <w:spacing w:after="0" w:line="240" w:lineRule="auto"/>
        <w:ind w:left="567" w:firstLine="567"/>
        <w:rPr>
          <w:rFonts w:eastAsia="Calibri" w:cs="Times New Roman"/>
          <w:iCs/>
          <w:lang w:val="ro-MD"/>
        </w:rPr>
      </w:pPr>
      <w:r w:rsidRPr="00E659B8">
        <w:rPr>
          <w:rFonts w:eastAsia="Calibri" w:cs="Times New Roman"/>
          <w:iCs/>
          <w:lang w:val="en-US"/>
        </w:rPr>
        <w:t xml:space="preserve">                Nota </w:t>
      </w:r>
      <w:proofErr w:type="spellStart"/>
      <w:r w:rsidRPr="00E659B8">
        <w:rPr>
          <w:rFonts w:eastAsia="Calibri" w:cs="Times New Roman"/>
          <w:iCs/>
          <w:lang w:val="en-US"/>
        </w:rPr>
        <w:t>informativă</w:t>
      </w:r>
      <w:proofErr w:type="spellEnd"/>
    </w:p>
    <w:p w14:paraId="5EE31FF1" w14:textId="77777777" w:rsidR="00D24C91" w:rsidRPr="00E659B8" w:rsidRDefault="00D24C91" w:rsidP="00D24C91">
      <w:pPr>
        <w:spacing w:after="0" w:line="240" w:lineRule="auto"/>
        <w:ind w:left="567"/>
        <w:jc w:val="both"/>
        <w:rPr>
          <w:rFonts w:eastAsia="Calibri" w:cs="Times New Roman"/>
          <w:b/>
          <w:sz w:val="28"/>
          <w:szCs w:val="28"/>
          <w:lang w:val="en-US"/>
        </w:rPr>
      </w:pPr>
    </w:p>
    <w:p w14:paraId="4A4D46AE" w14:textId="77777777" w:rsidR="00D24C91" w:rsidRPr="00E659B8" w:rsidRDefault="00D24C91" w:rsidP="00D24C91">
      <w:pPr>
        <w:spacing w:after="0" w:line="240" w:lineRule="auto"/>
        <w:ind w:left="567"/>
        <w:jc w:val="both"/>
        <w:rPr>
          <w:rFonts w:eastAsia="Calibri" w:cs="Times New Roman"/>
          <w:b/>
          <w:sz w:val="28"/>
          <w:szCs w:val="28"/>
        </w:rPr>
      </w:pPr>
    </w:p>
    <w:p w14:paraId="119D4ACB" w14:textId="77777777" w:rsidR="00D24C91" w:rsidRPr="00E659B8" w:rsidRDefault="00D24C91" w:rsidP="00D24C91">
      <w:pPr>
        <w:spacing w:after="0" w:line="240" w:lineRule="auto"/>
        <w:ind w:left="567"/>
        <w:jc w:val="both"/>
        <w:rPr>
          <w:rFonts w:eastAsia="Calibri" w:cs="Times New Roman"/>
          <w:b/>
          <w:sz w:val="28"/>
          <w:szCs w:val="28"/>
        </w:rPr>
      </w:pPr>
    </w:p>
    <w:p w14:paraId="48D430C1" w14:textId="77777777" w:rsidR="00E659B8" w:rsidRDefault="00E659B8" w:rsidP="00D24C91">
      <w:pPr>
        <w:spacing w:after="0" w:line="240" w:lineRule="auto"/>
        <w:ind w:left="567"/>
        <w:jc w:val="right"/>
        <w:rPr>
          <w:rFonts w:eastAsia="Calibri" w:cs="Times New Roman"/>
          <w:b/>
          <w:sz w:val="28"/>
          <w:szCs w:val="28"/>
        </w:rPr>
      </w:pPr>
    </w:p>
    <w:p w14:paraId="5A4B0F75" w14:textId="5CB5E30C" w:rsidR="00D24C91" w:rsidRPr="00E659B8" w:rsidRDefault="00D24C91" w:rsidP="00D24C91">
      <w:pPr>
        <w:spacing w:after="0" w:line="240" w:lineRule="auto"/>
        <w:ind w:left="567"/>
        <w:jc w:val="right"/>
        <w:rPr>
          <w:rFonts w:eastAsia="Calibri" w:cs="Times New Roman"/>
          <w:b/>
          <w:sz w:val="28"/>
          <w:szCs w:val="28"/>
        </w:rPr>
      </w:pPr>
      <w:proofErr w:type="spellStart"/>
      <w:r w:rsidRPr="00E659B8">
        <w:rPr>
          <w:rFonts w:eastAsia="Calibri" w:cs="Times New Roman"/>
          <w:b/>
          <w:sz w:val="28"/>
          <w:szCs w:val="28"/>
        </w:rPr>
        <w:t>Deputa</w:t>
      </w:r>
      <w:proofErr w:type="spellEnd"/>
      <w:r w:rsidR="003E5F17" w:rsidRPr="00E659B8">
        <w:rPr>
          <w:rFonts w:eastAsia="Calibri" w:cs="Times New Roman"/>
          <w:b/>
          <w:sz w:val="28"/>
          <w:szCs w:val="28"/>
          <w:lang w:val="ro-MD"/>
        </w:rPr>
        <w:t>t</w:t>
      </w:r>
      <w:r w:rsidRPr="00E659B8">
        <w:rPr>
          <w:rFonts w:eastAsia="Calibri" w:cs="Times New Roman"/>
          <w:b/>
          <w:sz w:val="28"/>
          <w:szCs w:val="28"/>
        </w:rPr>
        <w:t xml:space="preserve"> în Parlament</w:t>
      </w:r>
      <w:r w:rsidRPr="00E659B8">
        <w:rPr>
          <w:rFonts w:eastAsia="Calibri" w:cs="Times New Roman"/>
          <w:b/>
          <w:sz w:val="28"/>
          <w:szCs w:val="28"/>
        </w:rPr>
        <w:tab/>
      </w:r>
    </w:p>
    <w:p w14:paraId="199B7ECD" w14:textId="7032245C" w:rsidR="00096A68" w:rsidRPr="00E659B8" w:rsidRDefault="00D24C91" w:rsidP="00347BA9">
      <w:pPr>
        <w:spacing w:after="0" w:line="240" w:lineRule="auto"/>
        <w:ind w:left="4815" w:firstLine="141"/>
        <w:jc w:val="center"/>
        <w:rPr>
          <w:rFonts w:eastAsia="Calibri" w:cs="Times New Roman"/>
          <w:b/>
          <w:sz w:val="28"/>
          <w:szCs w:val="28"/>
        </w:rPr>
      </w:pPr>
      <w:r w:rsidRPr="00E659B8">
        <w:rPr>
          <w:rFonts w:eastAsia="Calibri" w:cs="Times New Roman"/>
          <w:b/>
          <w:sz w:val="28"/>
          <w:szCs w:val="28"/>
        </w:rPr>
        <w:tab/>
      </w:r>
    </w:p>
    <w:p w14:paraId="0C9CE0CF" w14:textId="58F5F66D" w:rsidR="00D24C91" w:rsidRPr="00C3471A" w:rsidRDefault="00096A68" w:rsidP="00347BA9">
      <w:pPr>
        <w:spacing w:after="0" w:line="240" w:lineRule="auto"/>
        <w:ind w:left="4815" w:firstLine="141"/>
        <w:jc w:val="center"/>
        <w:rPr>
          <w:rFonts w:ascii="Times New Roman" w:eastAsia="Calibri" w:hAnsi="Times New Roman" w:cs="Times New Roman"/>
          <w:b/>
          <w:sz w:val="28"/>
          <w:szCs w:val="28"/>
        </w:rPr>
      </w:pPr>
      <w:r w:rsidRPr="00C3471A">
        <w:rPr>
          <w:rFonts w:ascii="Times New Roman" w:eastAsia="Calibri" w:hAnsi="Times New Roman" w:cs="Times New Roman"/>
          <w:b/>
          <w:sz w:val="28"/>
          <w:szCs w:val="28"/>
        </w:rPr>
        <w:t xml:space="preserve">    </w:t>
      </w:r>
    </w:p>
    <w:p w14:paraId="2D5E97B8" w14:textId="79692EDA" w:rsidR="00D24C91" w:rsidRPr="00C3471A" w:rsidRDefault="00D24C91" w:rsidP="00D24C91">
      <w:pPr>
        <w:spacing w:before="240" w:after="240"/>
        <w:ind w:left="567"/>
        <w:jc w:val="right"/>
        <w:rPr>
          <w:rFonts w:ascii="Times New Roman" w:eastAsia="Georgia" w:hAnsi="Times New Roman" w:cs="Times New Roman"/>
          <w:b/>
          <w:sz w:val="28"/>
          <w:szCs w:val="28"/>
        </w:rPr>
      </w:pPr>
    </w:p>
    <w:p w14:paraId="5337503D" w14:textId="455FD314" w:rsidR="00D24C91" w:rsidRPr="00C3471A" w:rsidRDefault="00D24C91" w:rsidP="00D24C91">
      <w:pPr>
        <w:spacing w:before="240" w:after="240"/>
        <w:ind w:left="567"/>
        <w:jc w:val="right"/>
        <w:rPr>
          <w:rFonts w:ascii="Times New Roman" w:eastAsia="Georgia" w:hAnsi="Times New Roman" w:cs="Times New Roman"/>
          <w:b/>
          <w:sz w:val="28"/>
          <w:szCs w:val="28"/>
        </w:rPr>
      </w:pPr>
    </w:p>
    <w:p w14:paraId="083188F3" w14:textId="0AA7CC22" w:rsidR="00D24C91" w:rsidRPr="00C3471A" w:rsidRDefault="00D24C91" w:rsidP="00D24C91">
      <w:pPr>
        <w:spacing w:before="240" w:after="240"/>
        <w:ind w:left="567"/>
        <w:jc w:val="right"/>
        <w:rPr>
          <w:rFonts w:ascii="Times New Roman" w:eastAsia="Georgia" w:hAnsi="Times New Roman" w:cs="Times New Roman"/>
          <w:b/>
          <w:sz w:val="28"/>
          <w:szCs w:val="28"/>
        </w:rPr>
      </w:pPr>
    </w:p>
    <w:p w14:paraId="624EE727" w14:textId="0806A2DB" w:rsidR="00D24C91" w:rsidRPr="00C3471A" w:rsidRDefault="00D24C91" w:rsidP="00D24C91">
      <w:pPr>
        <w:spacing w:before="240" w:after="240"/>
        <w:ind w:left="567"/>
        <w:jc w:val="right"/>
        <w:rPr>
          <w:rFonts w:ascii="Times New Roman" w:eastAsia="Georgia" w:hAnsi="Times New Roman" w:cs="Times New Roman"/>
          <w:b/>
          <w:sz w:val="28"/>
          <w:szCs w:val="28"/>
        </w:rPr>
      </w:pPr>
    </w:p>
    <w:p w14:paraId="01A25D51" w14:textId="77777777" w:rsidR="00D24C91" w:rsidRPr="00C3471A" w:rsidRDefault="00D24C91" w:rsidP="00D24C91">
      <w:pPr>
        <w:spacing w:before="240" w:after="240"/>
        <w:ind w:left="567"/>
        <w:jc w:val="right"/>
        <w:rPr>
          <w:rFonts w:ascii="Times New Roman" w:eastAsia="Georgia" w:hAnsi="Times New Roman" w:cs="Times New Roman"/>
          <w:b/>
          <w:sz w:val="28"/>
          <w:szCs w:val="28"/>
        </w:rPr>
      </w:pPr>
    </w:p>
    <w:p w14:paraId="135B5ABE" w14:textId="32B4E7F1" w:rsidR="00D24C91" w:rsidRPr="00C3471A" w:rsidRDefault="00D24C91" w:rsidP="00D24C91">
      <w:pPr>
        <w:spacing w:before="240" w:after="240"/>
        <w:ind w:left="567"/>
        <w:jc w:val="right"/>
        <w:rPr>
          <w:rFonts w:ascii="Times New Roman" w:eastAsia="Georgia" w:hAnsi="Times New Roman" w:cs="Times New Roman"/>
          <w:b/>
          <w:sz w:val="28"/>
          <w:szCs w:val="28"/>
        </w:rPr>
      </w:pPr>
    </w:p>
    <w:p w14:paraId="6132D5E0" w14:textId="7643DD98" w:rsidR="00D24C91" w:rsidRPr="00C3471A" w:rsidRDefault="00D24C91" w:rsidP="00D24C91">
      <w:pPr>
        <w:spacing w:before="240" w:after="240"/>
        <w:ind w:left="567"/>
        <w:jc w:val="right"/>
        <w:rPr>
          <w:rFonts w:ascii="Times New Roman" w:eastAsia="Georgia" w:hAnsi="Times New Roman" w:cs="Times New Roman"/>
          <w:b/>
          <w:sz w:val="28"/>
          <w:szCs w:val="28"/>
        </w:rPr>
      </w:pPr>
    </w:p>
    <w:p w14:paraId="6F27C0C4" w14:textId="14FE5924" w:rsidR="00D24C91" w:rsidRPr="00C3471A" w:rsidRDefault="00D24C91" w:rsidP="00D24C91">
      <w:pPr>
        <w:spacing w:before="240" w:after="240" w:line="240" w:lineRule="auto"/>
        <w:ind w:left="567"/>
        <w:jc w:val="right"/>
        <w:rPr>
          <w:rFonts w:ascii="Times New Roman" w:eastAsia="Georgia" w:hAnsi="Times New Roman" w:cs="Times New Roman"/>
          <w:i/>
          <w:sz w:val="28"/>
          <w:szCs w:val="28"/>
        </w:rPr>
      </w:pPr>
      <w:r w:rsidRPr="00C3471A">
        <w:rPr>
          <w:rFonts w:ascii="Times New Roman" w:eastAsia="Georgia" w:hAnsi="Times New Roman" w:cs="Times New Roman"/>
          <w:i/>
          <w:sz w:val="28"/>
          <w:szCs w:val="28"/>
        </w:rPr>
        <w:t>Proiect</w:t>
      </w:r>
    </w:p>
    <w:p w14:paraId="631B0A33" w14:textId="5A78A847" w:rsidR="00D24C91" w:rsidRPr="00E659B8" w:rsidRDefault="00D24C91" w:rsidP="00E659B8">
      <w:pPr>
        <w:keepNext/>
        <w:spacing w:line="240" w:lineRule="auto"/>
        <w:ind w:left="567"/>
        <w:jc w:val="center"/>
        <w:rPr>
          <w:rFonts w:ascii="Times New Roman" w:eastAsia="Georgia" w:hAnsi="Times New Roman" w:cs="Times New Roman"/>
          <w:b/>
          <w:color w:val="000000" w:themeColor="text1"/>
          <w:sz w:val="28"/>
          <w:szCs w:val="28"/>
        </w:rPr>
      </w:pPr>
      <w:r w:rsidRPr="00E659B8">
        <w:rPr>
          <w:rFonts w:ascii="Times New Roman" w:eastAsia="Georgia" w:hAnsi="Times New Roman" w:cs="Times New Roman"/>
          <w:b/>
          <w:color w:val="000000" w:themeColor="text1"/>
          <w:sz w:val="28"/>
          <w:szCs w:val="28"/>
        </w:rPr>
        <w:t>L E G E</w:t>
      </w:r>
    </w:p>
    <w:p w14:paraId="7771482E" w14:textId="6803EBAD" w:rsidR="00682ABD" w:rsidRPr="00E659B8" w:rsidRDefault="009000B8" w:rsidP="00E659B8">
      <w:pPr>
        <w:spacing w:after="0" w:line="240" w:lineRule="auto"/>
        <w:jc w:val="center"/>
        <w:rPr>
          <w:rFonts w:ascii="Times New Roman" w:eastAsia="Georgia" w:hAnsi="Times New Roman" w:cs="Times New Roman"/>
          <w:b/>
          <w:sz w:val="28"/>
          <w:szCs w:val="28"/>
          <w:u w:val="single"/>
        </w:rPr>
      </w:pPr>
      <w:r w:rsidRPr="00E659B8">
        <w:rPr>
          <w:rFonts w:ascii="Times New Roman" w:eastAsia="Georgia" w:hAnsi="Times New Roman" w:cs="Times New Roman"/>
          <w:b/>
          <w:sz w:val="28"/>
          <w:szCs w:val="28"/>
          <w:u w:val="single"/>
        </w:rPr>
        <w:t xml:space="preserve">pentru modificarea </w:t>
      </w:r>
      <w:r w:rsidR="003E5F17" w:rsidRPr="00E659B8">
        <w:rPr>
          <w:rFonts w:ascii="Times New Roman" w:eastAsia="Georgia" w:hAnsi="Times New Roman" w:cs="Times New Roman"/>
          <w:b/>
          <w:sz w:val="28"/>
          <w:szCs w:val="28"/>
          <w:u w:val="single"/>
        </w:rPr>
        <w:t>unor acte normative</w:t>
      </w:r>
    </w:p>
    <w:p w14:paraId="196E72B0" w14:textId="77777777" w:rsidR="00682ABD" w:rsidRPr="00E659B8" w:rsidRDefault="00682ABD" w:rsidP="00E659B8">
      <w:pPr>
        <w:spacing w:after="0" w:line="240" w:lineRule="auto"/>
        <w:jc w:val="both"/>
        <w:rPr>
          <w:rFonts w:ascii="Times New Roman" w:eastAsia="Georgia" w:hAnsi="Times New Roman" w:cs="Times New Roman"/>
          <w:b/>
          <w:sz w:val="28"/>
          <w:szCs w:val="28"/>
        </w:rPr>
      </w:pPr>
    </w:p>
    <w:p w14:paraId="3B10EE79" w14:textId="41138A46" w:rsidR="00D24C91" w:rsidRPr="00E659B8" w:rsidRDefault="00D24C91" w:rsidP="00E659B8">
      <w:pPr>
        <w:spacing w:before="240" w:after="240" w:line="240" w:lineRule="auto"/>
        <w:ind w:left="0" w:firstLine="567"/>
        <w:rPr>
          <w:rFonts w:ascii="Times New Roman" w:eastAsia="Georgia" w:hAnsi="Times New Roman" w:cs="Times New Roman"/>
          <w:color w:val="000000" w:themeColor="text1"/>
          <w:sz w:val="28"/>
          <w:szCs w:val="28"/>
        </w:rPr>
      </w:pPr>
      <w:r w:rsidRPr="00E659B8">
        <w:rPr>
          <w:rFonts w:ascii="Times New Roman" w:eastAsia="Georgia" w:hAnsi="Times New Roman" w:cs="Times New Roman"/>
          <w:color w:val="000000" w:themeColor="text1"/>
          <w:sz w:val="28"/>
          <w:szCs w:val="28"/>
        </w:rPr>
        <w:t>Parlamentul adoptă prezenta lege organică.</w:t>
      </w:r>
    </w:p>
    <w:p w14:paraId="4C566CF2" w14:textId="77777777" w:rsidR="003E5F17" w:rsidRPr="00E659B8" w:rsidRDefault="003E5F17" w:rsidP="00E659B8">
      <w:pPr>
        <w:tabs>
          <w:tab w:val="left" w:pos="810"/>
          <w:tab w:val="left" w:pos="1134"/>
        </w:tabs>
        <w:spacing w:after="0" w:line="240" w:lineRule="auto"/>
        <w:ind w:left="0" w:firstLine="567"/>
        <w:contextualSpacing/>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b/>
          <w:color w:val="000000"/>
          <w:sz w:val="28"/>
          <w:szCs w:val="28"/>
        </w:rPr>
        <w:t>Art. I.</w:t>
      </w:r>
      <w:r w:rsidRPr="00E659B8">
        <w:rPr>
          <w:rFonts w:ascii="Times New Roman" w:eastAsia="Times New Roman" w:hAnsi="Times New Roman" w:cs="Times New Roman"/>
          <w:color w:val="000000"/>
          <w:sz w:val="28"/>
          <w:szCs w:val="28"/>
        </w:rPr>
        <w:t xml:space="preserve"> – Codul fiscal nr. 1163/1997 (republicat în Monitorul Oficial al Republicii Moldova, ediție specială din 8 februarie 2007), cu modificările ulterioare, se modifică după cum urmează:</w:t>
      </w:r>
    </w:p>
    <w:p w14:paraId="2A9E514A" w14:textId="77777777" w:rsidR="003E5F17" w:rsidRPr="00E659B8" w:rsidRDefault="003E5F17" w:rsidP="00E659B8">
      <w:pPr>
        <w:tabs>
          <w:tab w:val="left" w:pos="810"/>
          <w:tab w:val="left" w:pos="1134"/>
        </w:tabs>
        <w:spacing w:after="0" w:line="240" w:lineRule="auto"/>
        <w:ind w:left="0" w:firstLine="567"/>
        <w:contextualSpacing/>
        <w:jc w:val="both"/>
        <w:rPr>
          <w:rFonts w:ascii="Times New Roman" w:eastAsia="Times New Roman" w:hAnsi="Times New Roman" w:cs="Times New Roman"/>
          <w:color w:val="000000"/>
          <w:sz w:val="28"/>
          <w:szCs w:val="28"/>
        </w:rPr>
      </w:pPr>
    </w:p>
    <w:p w14:paraId="16A14167" w14:textId="77777777" w:rsidR="003E5F17" w:rsidRPr="00E659B8" w:rsidRDefault="003E5F17" w:rsidP="00E659B8">
      <w:pPr>
        <w:numPr>
          <w:ilvl w:val="0"/>
          <w:numId w:val="16"/>
        </w:numPr>
        <w:tabs>
          <w:tab w:val="left" w:pos="993"/>
          <w:tab w:val="left" w:pos="1134"/>
        </w:tabs>
        <w:spacing w:after="0" w:line="240" w:lineRule="auto"/>
        <w:ind w:left="0" w:firstLine="567"/>
        <w:contextualSpacing/>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La articolul 96 litera b) la liniuța a cincea, cifrele „070960000” se substituie cu textul „070960”.</w:t>
      </w:r>
    </w:p>
    <w:p w14:paraId="4356C4C4" w14:textId="77777777" w:rsidR="003E5F17" w:rsidRPr="00E659B8" w:rsidRDefault="003E5F17" w:rsidP="00E659B8">
      <w:pPr>
        <w:tabs>
          <w:tab w:val="left" w:pos="993"/>
          <w:tab w:val="left" w:pos="1134"/>
        </w:tabs>
        <w:spacing w:after="0" w:line="240" w:lineRule="auto"/>
        <w:ind w:left="567"/>
        <w:contextualSpacing/>
        <w:jc w:val="both"/>
        <w:rPr>
          <w:rFonts w:ascii="Times New Roman" w:eastAsia="Times New Roman" w:hAnsi="Times New Roman" w:cs="Times New Roman"/>
          <w:color w:val="000000"/>
          <w:sz w:val="28"/>
          <w:szCs w:val="28"/>
        </w:rPr>
      </w:pPr>
    </w:p>
    <w:p w14:paraId="72C75D74" w14:textId="77777777" w:rsidR="003E5F17" w:rsidRPr="00E659B8" w:rsidRDefault="003E5F17" w:rsidP="00E659B8">
      <w:pPr>
        <w:numPr>
          <w:ilvl w:val="0"/>
          <w:numId w:val="16"/>
        </w:numPr>
        <w:tabs>
          <w:tab w:val="left" w:pos="993"/>
          <w:tab w:val="left" w:pos="1134"/>
        </w:tabs>
        <w:spacing w:after="0" w:line="240" w:lineRule="auto"/>
        <w:ind w:left="0" w:firstLine="567"/>
        <w:contextualSpacing/>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La articolul 102 alineatul (8) al doilea enunț va avea următorul cuprins:</w:t>
      </w:r>
    </w:p>
    <w:p w14:paraId="65592B91" w14:textId="77777777" w:rsidR="003E5F17" w:rsidRPr="00E659B8" w:rsidRDefault="003E5F17" w:rsidP="00E659B8">
      <w:pPr>
        <w:tabs>
          <w:tab w:val="left" w:pos="993"/>
          <w:tab w:val="left" w:pos="1134"/>
        </w:tabs>
        <w:spacing w:after="0" w:line="240" w:lineRule="auto"/>
        <w:ind w:left="0" w:firstLine="567"/>
        <w:contextualSpacing/>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„Suma T.V.A., achitată sau care urmează a fi achitată, pentru produsele din tutun clasificate la </w:t>
      </w:r>
      <w:proofErr w:type="spellStart"/>
      <w:r w:rsidRPr="00E659B8">
        <w:rPr>
          <w:rFonts w:ascii="Times New Roman" w:eastAsia="Times New Roman" w:hAnsi="Times New Roman" w:cs="Times New Roman"/>
          <w:color w:val="000000"/>
          <w:sz w:val="28"/>
          <w:szCs w:val="28"/>
        </w:rPr>
        <w:t>poziţiile</w:t>
      </w:r>
      <w:proofErr w:type="spellEnd"/>
      <w:r w:rsidRPr="00E659B8">
        <w:rPr>
          <w:rFonts w:ascii="Times New Roman" w:eastAsia="Times New Roman" w:hAnsi="Times New Roman" w:cs="Times New Roman"/>
          <w:color w:val="000000"/>
          <w:sz w:val="28"/>
          <w:szCs w:val="28"/>
        </w:rPr>
        <w:t xml:space="preserve"> tarifare 240210000, 240220, 240290000, 2403, 2404 care au constituit </w:t>
      </w:r>
      <w:proofErr w:type="spellStart"/>
      <w:r w:rsidRPr="00E659B8">
        <w:rPr>
          <w:rFonts w:ascii="Times New Roman" w:eastAsia="Times New Roman" w:hAnsi="Times New Roman" w:cs="Times New Roman"/>
          <w:color w:val="000000"/>
          <w:sz w:val="28"/>
          <w:szCs w:val="28"/>
        </w:rPr>
        <w:t>deşeuri</w:t>
      </w:r>
      <w:proofErr w:type="spellEnd"/>
      <w:r w:rsidRPr="00E659B8">
        <w:rPr>
          <w:rFonts w:ascii="Times New Roman" w:eastAsia="Times New Roman" w:hAnsi="Times New Roman" w:cs="Times New Roman"/>
          <w:color w:val="000000"/>
          <w:sz w:val="28"/>
          <w:szCs w:val="28"/>
        </w:rPr>
        <w:t xml:space="preserve"> sau </w:t>
      </w:r>
      <w:proofErr w:type="spellStart"/>
      <w:r w:rsidRPr="00E659B8">
        <w:rPr>
          <w:rFonts w:ascii="Times New Roman" w:eastAsia="Times New Roman" w:hAnsi="Times New Roman" w:cs="Times New Roman"/>
          <w:color w:val="000000"/>
          <w:sz w:val="28"/>
          <w:szCs w:val="28"/>
        </w:rPr>
        <w:t>perisabilităţi</w:t>
      </w:r>
      <w:proofErr w:type="spellEnd"/>
      <w:r w:rsidRPr="00E659B8">
        <w:rPr>
          <w:rFonts w:ascii="Times New Roman" w:eastAsia="Times New Roman" w:hAnsi="Times New Roman" w:cs="Times New Roman"/>
          <w:color w:val="000000"/>
          <w:sz w:val="28"/>
          <w:szCs w:val="28"/>
        </w:rPr>
        <w:t xml:space="preserve"> naturale peste limitele stabilite de către Ministerul Sănătății şi pentru produsele din alcool etilic clasificate la </w:t>
      </w:r>
      <w:proofErr w:type="spellStart"/>
      <w:r w:rsidRPr="00E659B8">
        <w:rPr>
          <w:rFonts w:ascii="Times New Roman" w:eastAsia="Times New Roman" w:hAnsi="Times New Roman" w:cs="Times New Roman"/>
          <w:color w:val="000000"/>
          <w:sz w:val="28"/>
          <w:szCs w:val="28"/>
        </w:rPr>
        <w:t>poziţiile</w:t>
      </w:r>
      <w:proofErr w:type="spellEnd"/>
      <w:r w:rsidRPr="00E659B8">
        <w:rPr>
          <w:rFonts w:ascii="Times New Roman" w:eastAsia="Times New Roman" w:hAnsi="Times New Roman" w:cs="Times New Roman"/>
          <w:color w:val="000000"/>
          <w:sz w:val="28"/>
          <w:szCs w:val="28"/>
        </w:rPr>
        <w:t xml:space="preserve"> tarifare 2207, 2208, care au constituit </w:t>
      </w:r>
      <w:proofErr w:type="spellStart"/>
      <w:r w:rsidRPr="00E659B8">
        <w:rPr>
          <w:rFonts w:ascii="Times New Roman" w:eastAsia="Times New Roman" w:hAnsi="Times New Roman" w:cs="Times New Roman"/>
          <w:color w:val="000000"/>
          <w:sz w:val="28"/>
          <w:szCs w:val="28"/>
        </w:rPr>
        <w:t>deşeuri</w:t>
      </w:r>
      <w:proofErr w:type="spellEnd"/>
      <w:r w:rsidRPr="00E659B8">
        <w:rPr>
          <w:rFonts w:ascii="Times New Roman" w:eastAsia="Times New Roman" w:hAnsi="Times New Roman" w:cs="Times New Roman"/>
          <w:color w:val="000000"/>
          <w:sz w:val="28"/>
          <w:szCs w:val="28"/>
        </w:rPr>
        <w:t xml:space="preserve"> sau </w:t>
      </w:r>
      <w:proofErr w:type="spellStart"/>
      <w:r w:rsidRPr="00E659B8">
        <w:rPr>
          <w:rFonts w:ascii="Times New Roman" w:eastAsia="Times New Roman" w:hAnsi="Times New Roman" w:cs="Times New Roman"/>
          <w:color w:val="000000"/>
          <w:sz w:val="28"/>
          <w:szCs w:val="28"/>
        </w:rPr>
        <w:t>perisabilităţi</w:t>
      </w:r>
      <w:proofErr w:type="spellEnd"/>
      <w:r w:rsidRPr="00E659B8">
        <w:rPr>
          <w:rFonts w:ascii="Times New Roman" w:eastAsia="Times New Roman" w:hAnsi="Times New Roman" w:cs="Times New Roman"/>
          <w:color w:val="000000"/>
          <w:sz w:val="28"/>
          <w:szCs w:val="28"/>
        </w:rPr>
        <w:t xml:space="preserve"> naturale peste limitele stabilite de către Ministerul Agriculturii şi Industriei Alimentare, precum şi pentru produsele petroliere care au constituit </w:t>
      </w:r>
      <w:proofErr w:type="spellStart"/>
      <w:r w:rsidRPr="00E659B8">
        <w:rPr>
          <w:rFonts w:ascii="Times New Roman" w:eastAsia="Times New Roman" w:hAnsi="Times New Roman" w:cs="Times New Roman"/>
          <w:color w:val="000000"/>
          <w:sz w:val="28"/>
          <w:szCs w:val="28"/>
        </w:rPr>
        <w:t>deşeuri</w:t>
      </w:r>
      <w:proofErr w:type="spellEnd"/>
      <w:r w:rsidRPr="00E659B8">
        <w:rPr>
          <w:rFonts w:ascii="Times New Roman" w:eastAsia="Times New Roman" w:hAnsi="Times New Roman" w:cs="Times New Roman"/>
          <w:color w:val="000000"/>
          <w:sz w:val="28"/>
          <w:szCs w:val="28"/>
        </w:rPr>
        <w:t xml:space="preserve"> sau </w:t>
      </w:r>
      <w:proofErr w:type="spellStart"/>
      <w:r w:rsidRPr="00E659B8">
        <w:rPr>
          <w:rFonts w:ascii="Times New Roman" w:eastAsia="Times New Roman" w:hAnsi="Times New Roman" w:cs="Times New Roman"/>
          <w:color w:val="000000"/>
          <w:sz w:val="28"/>
          <w:szCs w:val="28"/>
        </w:rPr>
        <w:t>perisabilităţi</w:t>
      </w:r>
      <w:proofErr w:type="spellEnd"/>
      <w:r w:rsidRPr="00E659B8">
        <w:rPr>
          <w:rFonts w:ascii="Times New Roman" w:eastAsia="Times New Roman" w:hAnsi="Times New Roman" w:cs="Times New Roman"/>
          <w:color w:val="000000"/>
          <w:sz w:val="28"/>
          <w:szCs w:val="28"/>
        </w:rPr>
        <w:t xml:space="preserve"> naturale peste limitele stabilite de către Ministerul Infrastructurii şi Dezvoltării Regionale nu se deduce şi se raportează la costurile sau cheltuielile perioadei.”.</w:t>
      </w:r>
    </w:p>
    <w:p w14:paraId="28E94067" w14:textId="77777777" w:rsidR="003E5F17" w:rsidRPr="00E659B8" w:rsidRDefault="003E5F17" w:rsidP="00E659B8">
      <w:pPr>
        <w:tabs>
          <w:tab w:val="left" w:pos="993"/>
          <w:tab w:val="left" w:pos="1134"/>
        </w:tabs>
        <w:spacing w:after="0" w:line="240" w:lineRule="auto"/>
        <w:ind w:left="0" w:firstLine="567"/>
        <w:contextualSpacing/>
        <w:jc w:val="both"/>
        <w:rPr>
          <w:rFonts w:ascii="Times New Roman" w:eastAsia="Times New Roman" w:hAnsi="Times New Roman" w:cs="Times New Roman"/>
          <w:color w:val="000000"/>
          <w:sz w:val="28"/>
          <w:szCs w:val="28"/>
        </w:rPr>
      </w:pPr>
    </w:p>
    <w:p w14:paraId="17588A62" w14:textId="77777777" w:rsidR="003E5F17" w:rsidRPr="00E659B8" w:rsidRDefault="003E5F17" w:rsidP="00E659B8">
      <w:pPr>
        <w:tabs>
          <w:tab w:val="left" w:pos="993"/>
          <w:tab w:val="left" w:pos="1134"/>
        </w:tabs>
        <w:spacing w:after="0" w:line="240" w:lineRule="auto"/>
        <w:ind w:left="0" w:firstLine="567"/>
        <w:contextualSpacing/>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3.Articolul 123 alineatul (2) va avea următorul cuprins:</w:t>
      </w:r>
    </w:p>
    <w:p w14:paraId="3AC198B6"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„(2) În cazul transmiterii mărfurilor supuse accizelor cu plată sau cu titlu gratuit, inclusiv în contul salariului, </w:t>
      </w:r>
      <w:proofErr w:type="spellStart"/>
      <w:r w:rsidRPr="00E659B8">
        <w:rPr>
          <w:rFonts w:ascii="Times New Roman" w:eastAsia="Times New Roman" w:hAnsi="Times New Roman" w:cs="Times New Roman"/>
          <w:color w:val="000000"/>
          <w:sz w:val="28"/>
          <w:szCs w:val="28"/>
        </w:rPr>
        <w:t>angajaţilor</w:t>
      </w:r>
      <w:proofErr w:type="spellEnd"/>
      <w:r w:rsidRPr="00E659B8">
        <w:rPr>
          <w:rFonts w:ascii="Times New Roman" w:eastAsia="Times New Roman" w:hAnsi="Times New Roman" w:cs="Times New Roman"/>
          <w:color w:val="000000"/>
          <w:sz w:val="28"/>
          <w:szCs w:val="28"/>
        </w:rPr>
        <w:t xml:space="preserve"> antrepozitarului autorizat, altor persoane, în cazul atribuirii mărfurilor de către antrepozitarul autorizat sau de către membrii familiei acestuia, în cazul deplasării în alt mod a mărfurilor din antrepozitul fiscal, precum şi în cazul pierderilor </w:t>
      </w:r>
      <w:proofErr w:type="spellStart"/>
      <w:r w:rsidRPr="00E659B8">
        <w:rPr>
          <w:rFonts w:ascii="Times New Roman" w:eastAsia="Times New Roman" w:hAnsi="Times New Roman" w:cs="Times New Roman"/>
          <w:color w:val="000000"/>
          <w:sz w:val="28"/>
          <w:szCs w:val="28"/>
        </w:rPr>
        <w:t>şi</w:t>
      </w:r>
      <w:proofErr w:type="spellEnd"/>
      <w:r w:rsidRPr="00E659B8">
        <w:rPr>
          <w:rFonts w:ascii="Times New Roman" w:eastAsia="Times New Roman" w:hAnsi="Times New Roman" w:cs="Times New Roman"/>
          <w:color w:val="000000"/>
          <w:sz w:val="28"/>
          <w:szCs w:val="28"/>
        </w:rPr>
        <w:t xml:space="preserve"> </w:t>
      </w:r>
      <w:proofErr w:type="spellStart"/>
      <w:r w:rsidRPr="00E659B8">
        <w:rPr>
          <w:rFonts w:ascii="Times New Roman" w:eastAsia="Times New Roman" w:hAnsi="Times New Roman" w:cs="Times New Roman"/>
          <w:color w:val="000000"/>
          <w:sz w:val="28"/>
          <w:szCs w:val="28"/>
        </w:rPr>
        <w:t>perisabilităţilor</w:t>
      </w:r>
      <w:proofErr w:type="spellEnd"/>
      <w:r w:rsidRPr="00E659B8">
        <w:rPr>
          <w:rFonts w:ascii="Times New Roman" w:eastAsia="Times New Roman" w:hAnsi="Times New Roman" w:cs="Times New Roman"/>
          <w:color w:val="000000"/>
          <w:sz w:val="28"/>
          <w:szCs w:val="28"/>
        </w:rPr>
        <w:t xml:space="preserve">, peste limitele stabilite de către Ministerul Sănătății, la produsele din tutun clasificate la </w:t>
      </w:r>
      <w:proofErr w:type="spellStart"/>
      <w:r w:rsidRPr="00E659B8">
        <w:rPr>
          <w:rFonts w:ascii="Times New Roman" w:eastAsia="Times New Roman" w:hAnsi="Times New Roman" w:cs="Times New Roman"/>
          <w:color w:val="000000"/>
          <w:sz w:val="28"/>
          <w:szCs w:val="28"/>
        </w:rPr>
        <w:t>poziţiile</w:t>
      </w:r>
      <w:proofErr w:type="spellEnd"/>
      <w:r w:rsidRPr="00E659B8">
        <w:rPr>
          <w:rFonts w:ascii="Times New Roman" w:eastAsia="Times New Roman" w:hAnsi="Times New Roman" w:cs="Times New Roman"/>
          <w:color w:val="000000"/>
          <w:sz w:val="28"/>
          <w:szCs w:val="28"/>
        </w:rPr>
        <w:t xml:space="preserve"> tarifare 240210000, 240220, 240290000, 2403, 2404 şi la produsele din alcool etilic clasificate la </w:t>
      </w:r>
      <w:proofErr w:type="spellStart"/>
      <w:r w:rsidRPr="00E659B8">
        <w:rPr>
          <w:rFonts w:ascii="Times New Roman" w:eastAsia="Times New Roman" w:hAnsi="Times New Roman" w:cs="Times New Roman"/>
          <w:color w:val="000000"/>
          <w:sz w:val="28"/>
          <w:szCs w:val="28"/>
        </w:rPr>
        <w:t>poziţiile</w:t>
      </w:r>
      <w:proofErr w:type="spellEnd"/>
      <w:r w:rsidRPr="00E659B8">
        <w:rPr>
          <w:rFonts w:ascii="Times New Roman" w:eastAsia="Times New Roman" w:hAnsi="Times New Roman" w:cs="Times New Roman"/>
          <w:color w:val="000000"/>
          <w:sz w:val="28"/>
          <w:szCs w:val="28"/>
        </w:rPr>
        <w:t xml:space="preserve"> tarifare 2207, 2208, peste limitele stabilite de către Ministerul Agriculturii şi Industriei Alimentare, achitarea accizelor se efectuează în modul specificat la alin.(1).”.</w:t>
      </w:r>
    </w:p>
    <w:p w14:paraId="300C400E"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p>
    <w:p w14:paraId="61022CEE"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rPr>
      </w:pPr>
      <w:r w:rsidRPr="00E659B8">
        <w:rPr>
          <w:rFonts w:ascii="Times New Roman" w:eastAsia="Times New Roman" w:hAnsi="Times New Roman" w:cs="Times New Roman"/>
          <w:color w:val="000000"/>
          <w:sz w:val="28"/>
          <w:szCs w:val="28"/>
        </w:rPr>
        <w:t xml:space="preserve">4. </w:t>
      </w:r>
      <w:r w:rsidRPr="00E659B8">
        <w:rPr>
          <w:rFonts w:ascii="Times New Roman" w:eastAsia="Times New Roman" w:hAnsi="Times New Roman" w:cs="Times New Roman"/>
          <w:sz w:val="28"/>
          <w:szCs w:val="28"/>
        </w:rPr>
        <w:t xml:space="preserve">La titlul IV, în anexa nr.1 </w:t>
      </w:r>
      <w:proofErr w:type="spellStart"/>
      <w:r w:rsidRPr="00E659B8">
        <w:rPr>
          <w:rFonts w:ascii="Times New Roman" w:eastAsia="Times New Roman" w:hAnsi="Times New Roman" w:cs="Times New Roman"/>
          <w:sz w:val="28"/>
          <w:szCs w:val="28"/>
        </w:rPr>
        <w:t>poziţia</w:t>
      </w:r>
      <w:proofErr w:type="spellEnd"/>
      <w:r w:rsidRPr="00E659B8">
        <w:rPr>
          <w:rFonts w:ascii="Times New Roman" w:eastAsia="Times New Roman" w:hAnsi="Times New Roman" w:cs="Times New Roman"/>
          <w:sz w:val="28"/>
          <w:szCs w:val="28"/>
        </w:rPr>
        <w:t xml:space="preserve"> „2404”, coloanele întâi şi a doua vor avea următorul cuprins:</w:t>
      </w:r>
    </w:p>
    <w:tbl>
      <w:tblPr>
        <w:tblStyle w:val="TableGrid1"/>
        <w:tblW w:w="0" w:type="auto"/>
        <w:tblLook w:val="04A0" w:firstRow="1" w:lastRow="0" w:firstColumn="1" w:lastColumn="0" w:noHBand="0" w:noVBand="1"/>
      </w:tblPr>
      <w:tblGrid>
        <w:gridCol w:w="2155"/>
        <w:gridCol w:w="7189"/>
      </w:tblGrid>
      <w:tr w:rsidR="003E5F17" w:rsidRPr="00E659B8" w14:paraId="007F5203" w14:textId="77777777" w:rsidTr="00B868F3">
        <w:tc>
          <w:tcPr>
            <w:tcW w:w="2155" w:type="dxa"/>
          </w:tcPr>
          <w:p w14:paraId="2B828A1E" w14:textId="77777777" w:rsidR="003E5F17" w:rsidRPr="00E659B8" w:rsidRDefault="003E5F17" w:rsidP="00E659B8">
            <w:pPr>
              <w:spacing w:after="0" w:line="240" w:lineRule="auto"/>
              <w:ind w:left="0" w:firstLine="567"/>
              <w:jc w:val="both"/>
              <w:rPr>
                <w:rFonts w:ascii="Times New Roman" w:hAnsi="Times New Roman" w:cs="Times New Roman"/>
                <w:sz w:val="28"/>
                <w:szCs w:val="28"/>
              </w:rPr>
            </w:pPr>
            <w:r w:rsidRPr="00E659B8">
              <w:rPr>
                <w:rFonts w:ascii="Times New Roman" w:hAnsi="Times New Roman" w:cs="Times New Roman"/>
                <w:sz w:val="28"/>
                <w:szCs w:val="28"/>
              </w:rPr>
              <w:t>ex. 2404</w:t>
            </w:r>
          </w:p>
        </w:tc>
        <w:tc>
          <w:tcPr>
            <w:tcW w:w="7189" w:type="dxa"/>
          </w:tcPr>
          <w:p w14:paraId="49F96AB4" w14:textId="77777777" w:rsidR="003E5F17" w:rsidRPr="00E659B8" w:rsidRDefault="003E5F17" w:rsidP="00E659B8">
            <w:pPr>
              <w:spacing w:after="0" w:line="240" w:lineRule="auto"/>
              <w:ind w:left="0" w:firstLine="567"/>
              <w:jc w:val="both"/>
              <w:rPr>
                <w:rFonts w:ascii="Times New Roman" w:hAnsi="Times New Roman" w:cs="Times New Roman"/>
                <w:sz w:val="28"/>
                <w:szCs w:val="28"/>
              </w:rPr>
            </w:pPr>
            <w:proofErr w:type="spellStart"/>
            <w:r w:rsidRPr="00E659B8">
              <w:rPr>
                <w:rFonts w:ascii="Times New Roman" w:hAnsi="Times New Roman" w:cs="Times New Roman"/>
                <w:sz w:val="28"/>
                <w:szCs w:val="28"/>
              </w:rPr>
              <w:t>Cartuşe</w:t>
            </w:r>
            <w:proofErr w:type="spellEnd"/>
            <w:r w:rsidRPr="00E659B8">
              <w:rPr>
                <w:rFonts w:ascii="Times New Roman" w:hAnsi="Times New Roman" w:cs="Times New Roman"/>
                <w:sz w:val="28"/>
                <w:szCs w:val="28"/>
              </w:rPr>
              <w:t xml:space="preserve"> </w:t>
            </w:r>
            <w:proofErr w:type="spellStart"/>
            <w:r w:rsidRPr="00E659B8">
              <w:rPr>
                <w:rFonts w:ascii="Times New Roman" w:hAnsi="Times New Roman" w:cs="Times New Roman"/>
                <w:sz w:val="28"/>
                <w:szCs w:val="28"/>
              </w:rPr>
              <w:t>şi</w:t>
            </w:r>
            <w:proofErr w:type="spellEnd"/>
            <w:r w:rsidRPr="00E659B8">
              <w:rPr>
                <w:rFonts w:ascii="Times New Roman" w:hAnsi="Times New Roman" w:cs="Times New Roman"/>
                <w:sz w:val="28"/>
                <w:szCs w:val="28"/>
              </w:rPr>
              <w:t xml:space="preserve"> rezerve pentru </w:t>
            </w:r>
            <w:proofErr w:type="spellStart"/>
            <w:r w:rsidRPr="00E659B8">
              <w:rPr>
                <w:rFonts w:ascii="Times New Roman" w:hAnsi="Times New Roman" w:cs="Times New Roman"/>
                <w:sz w:val="28"/>
                <w:szCs w:val="28"/>
              </w:rPr>
              <w:t>ţigarete</w:t>
            </w:r>
            <w:proofErr w:type="spellEnd"/>
            <w:r w:rsidRPr="00E659B8">
              <w:rPr>
                <w:rFonts w:ascii="Times New Roman" w:hAnsi="Times New Roman" w:cs="Times New Roman"/>
                <w:sz w:val="28"/>
                <w:szCs w:val="28"/>
              </w:rPr>
              <w:t xml:space="preserve"> electronice, inclusiv </w:t>
            </w:r>
            <w:proofErr w:type="spellStart"/>
            <w:r w:rsidRPr="00E659B8">
              <w:rPr>
                <w:rFonts w:ascii="Times New Roman" w:hAnsi="Times New Roman" w:cs="Times New Roman"/>
                <w:sz w:val="28"/>
                <w:szCs w:val="28"/>
              </w:rPr>
              <w:t>ţigarete</w:t>
            </w:r>
            <w:proofErr w:type="spellEnd"/>
            <w:r w:rsidRPr="00E659B8">
              <w:rPr>
                <w:rFonts w:ascii="Times New Roman" w:hAnsi="Times New Roman" w:cs="Times New Roman"/>
                <w:sz w:val="28"/>
                <w:szCs w:val="28"/>
              </w:rPr>
              <w:t xml:space="preserve"> electronice de unică </w:t>
            </w:r>
            <w:proofErr w:type="spellStart"/>
            <w:r w:rsidRPr="00E659B8">
              <w:rPr>
                <w:rFonts w:ascii="Times New Roman" w:hAnsi="Times New Roman" w:cs="Times New Roman"/>
                <w:sz w:val="28"/>
                <w:szCs w:val="28"/>
              </w:rPr>
              <w:t>folosinţă</w:t>
            </w:r>
            <w:proofErr w:type="spellEnd"/>
            <w:r w:rsidRPr="00E659B8">
              <w:rPr>
                <w:rFonts w:ascii="Times New Roman" w:hAnsi="Times New Roman" w:cs="Times New Roman"/>
                <w:sz w:val="28"/>
                <w:szCs w:val="28"/>
              </w:rPr>
              <w:t xml:space="preserve">; preparate destinate utilizării în </w:t>
            </w:r>
            <w:proofErr w:type="spellStart"/>
            <w:r w:rsidRPr="00E659B8">
              <w:rPr>
                <w:rFonts w:ascii="Times New Roman" w:hAnsi="Times New Roman" w:cs="Times New Roman"/>
                <w:sz w:val="28"/>
                <w:szCs w:val="28"/>
              </w:rPr>
              <w:t>cartuşe</w:t>
            </w:r>
            <w:proofErr w:type="spellEnd"/>
            <w:r w:rsidRPr="00E659B8">
              <w:rPr>
                <w:rFonts w:ascii="Times New Roman" w:hAnsi="Times New Roman" w:cs="Times New Roman"/>
                <w:sz w:val="28"/>
                <w:szCs w:val="28"/>
              </w:rPr>
              <w:t xml:space="preserve"> </w:t>
            </w:r>
            <w:proofErr w:type="spellStart"/>
            <w:r w:rsidRPr="00E659B8">
              <w:rPr>
                <w:rFonts w:ascii="Times New Roman" w:hAnsi="Times New Roman" w:cs="Times New Roman"/>
                <w:sz w:val="28"/>
                <w:szCs w:val="28"/>
              </w:rPr>
              <w:t>şi</w:t>
            </w:r>
            <w:proofErr w:type="spellEnd"/>
            <w:r w:rsidRPr="00E659B8">
              <w:rPr>
                <w:rFonts w:ascii="Times New Roman" w:hAnsi="Times New Roman" w:cs="Times New Roman"/>
                <w:sz w:val="28"/>
                <w:szCs w:val="28"/>
              </w:rPr>
              <w:t xml:space="preserve"> rezerve pentru </w:t>
            </w:r>
            <w:proofErr w:type="spellStart"/>
            <w:r w:rsidRPr="00E659B8">
              <w:rPr>
                <w:rFonts w:ascii="Times New Roman" w:hAnsi="Times New Roman" w:cs="Times New Roman"/>
                <w:sz w:val="28"/>
                <w:szCs w:val="28"/>
              </w:rPr>
              <w:t>ţigarete</w:t>
            </w:r>
            <w:proofErr w:type="spellEnd"/>
            <w:r w:rsidRPr="00E659B8">
              <w:rPr>
                <w:rFonts w:ascii="Times New Roman" w:hAnsi="Times New Roman" w:cs="Times New Roman"/>
                <w:sz w:val="28"/>
                <w:szCs w:val="28"/>
              </w:rPr>
              <w:t xml:space="preserve"> electronice</w:t>
            </w:r>
          </w:p>
        </w:tc>
      </w:tr>
    </w:tbl>
    <w:p w14:paraId="2F79EFAB"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rPr>
      </w:pPr>
    </w:p>
    <w:p w14:paraId="73EC3DE6"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highlight w:val="yellow"/>
        </w:rPr>
        <w:lastRenderedPageBreak/>
        <w:t xml:space="preserve"> </w:t>
      </w:r>
    </w:p>
    <w:p w14:paraId="490F9089"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proofErr w:type="spellStart"/>
      <w:r w:rsidRPr="00E659B8">
        <w:rPr>
          <w:rFonts w:ascii="Times New Roman" w:eastAsia="Times New Roman" w:hAnsi="Times New Roman" w:cs="Times New Roman"/>
          <w:b/>
          <w:color w:val="000000"/>
          <w:sz w:val="28"/>
          <w:szCs w:val="28"/>
        </w:rPr>
        <w:t>Art.II</w:t>
      </w:r>
      <w:proofErr w:type="spellEnd"/>
      <w:r w:rsidRPr="00E659B8">
        <w:rPr>
          <w:rFonts w:ascii="Times New Roman" w:eastAsia="Times New Roman" w:hAnsi="Times New Roman" w:cs="Times New Roman"/>
          <w:b/>
          <w:color w:val="000000"/>
          <w:sz w:val="28"/>
          <w:szCs w:val="28"/>
        </w:rPr>
        <w:t>.</w:t>
      </w:r>
      <w:r w:rsidRPr="00E659B8">
        <w:rPr>
          <w:rFonts w:ascii="Times New Roman" w:eastAsia="Times New Roman" w:hAnsi="Times New Roman" w:cs="Times New Roman"/>
          <w:color w:val="000000"/>
          <w:sz w:val="28"/>
          <w:szCs w:val="28"/>
        </w:rPr>
        <w:t xml:space="preserve"> – La articolul 4 din Legea nr. 1056/2000 pentru punerea în aplicare a Titlului VI din Codul fiscal (republicată în Monitorul Oficial al Republicii Moldova, ediție specială din 8 februarie 2007), cu modificările ulterioare, se modifică după cum urmează:</w:t>
      </w:r>
    </w:p>
    <w:p w14:paraId="7528B042"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se completează cu alineatul (4</w:t>
      </w:r>
      <w:r w:rsidRPr="00E659B8">
        <w:rPr>
          <w:rFonts w:ascii="Times New Roman" w:eastAsia="Times New Roman" w:hAnsi="Times New Roman" w:cs="Times New Roman"/>
          <w:color w:val="000000"/>
          <w:sz w:val="28"/>
          <w:szCs w:val="28"/>
          <w:vertAlign w:val="superscript"/>
        </w:rPr>
        <w:t>1</w:t>
      </w:r>
      <w:r w:rsidRPr="00E659B8">
        <w:rPr>
          <w:rFonts w:ascii="Times New Roman" w:eastAsia="Times New Roman" w:hAnsi="Times New Roman" w:cs="Times New Roman"/>
          <w:color w:val="000000"/>
          <w:sz w:val="28"/>
          <w:szCs w:val="28"/>
        </w:rPr>
        <w:t>) cu următorul cuprins:</w:t>
      </w:r>
    </w:p>
    <w:p w14:paraId="34FEC1AC"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b/>
          <w:bCs/>
          <w:color w:val="000000"/>
          <w:sz w:val="28"/>
          <w:szCs w:val="28"/>
        </w:rPr>
      </w:pPr>
      <w:r w:rsidRPr="00E659B8">
        <w:rPr>
          <w:rFonts w:ascii="Times New Roman" w:eastAsia="Times New Roman" w:hAnsi="Times New Roman" w:cs="Times New Roman"/>
          <w:color w:val="000000"/>
          <w:sz w:val="28"/>
          <w:szCs w:val="28"/>
        </w:rPr>
        <w:t>„(4</w:t>
      </w:r>
      <w:r w:rsidRPr="00E659B8">
        <w:rPr>
          <w:rFonts w:ascii="Times New Roman" w:eastAsia="Times New Roman" w:hAnsi="Times New Roman" w:cs="Times New Roman"/>
          <w:color w:val="000000"/>
          <w:sz w:val="28"/>
          <w:szCs w:val="28"/>
          <w:vertAlign w:val="superscript"/>
        </w:rPr>
        <w:t>1</w:t>
      </w:r>
      <w:r w:rsidRPr="00E659B8">
        <w:rPr>
          <w:rFonts w:ascii="Times New Roman" w:eastAsia="Times New Roman" w:hAnsi="Times New Roman" w:cs="Times New Roman"/>
          <w:color w:val="000000"/>
          <w:sz w:val="28"/>
          <w:szCs w:val="28"/>
        </w:rPr>
        <w:t>) Cancelaria de Stat va asigura publicarea pe pagina web a registrului actelor locale a cotelor concrete ale impozitului funciar și impozitului pe bunurile imobiliare stabilite de către toate autoritățile reprezentative ale administrației publice locale.”</w:t>
      </w:r>
    </w:p>
    <w:p w14:paraId="2C58BA54"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p>
    <w:p w14:paraId="62F0EFFF"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la alineatul (7) litera a) textul „</w:t>
      </w:r>
      <w:proofErr w:type="spellStart"/>
      <w:r w:rsidRPr="00E659B8">
        <w:rPr>
          <w:rFonts w:ascii="Times New Roman" w:eastAsia="Times New Roman" w:hAnsi="Times New Roman" w:cs="Times New Roman"/>
          <w:color w:val="000000"/>
          <w:sz w:val="28"/>
          <w:szCs w:val="28"/>
        </w:rPr>
        <w:t>dobîndite</w:t>
      </w:r>
      <w:proofErr w:type="spellEnd"/>
      <w:r w:rsidRPr="00E659B8">
        <w:rPr>
          <w:rFonts w:ascii="Times New Roman" w:eastAsia="Times New Roman" w:hAnsi="Times New Roman" w:cs="Times New Roman"/>
          <w:color w:val="000000"/>
          <w:sz w:val="28"/>
          <w:szCs w:val="28"/>
        </w:rPr>
        <w:t xml:space="preserve"> după 25 septembrie” se substituie cu textul „</w:t>
      </w:r>
      <w:proofErr w:type="spellStart"/>
      <w:r w:rsidRPr="00E659B8">
        <w:rPr>
          <w:rFonts w:ascii="Times New Roman" w:eastAsia="Times New Roman" w:hAnsi="Times New Roman" w:cs="Times New Roman"/>
          <w:color w:val="000000"/>
          <w:sz w:val="28"/>
          <w:szCs w:val="28"/>
        </w:rPr>
        <w:t>dobîndite</w:t>
      </w:r>
      <w:proofErr w:type="spellEnd"/>
      <w:r w:rsidRPr="00E659B8">
        <w:rPr>
          <w:rFonts w:ascii="Times New Roman" w:eastAsia="Times New Roman" w:hAnsi="Times New Roman" w:cs="Times New Roman"/>
          <w:color w:val="000000"/>
          <w:sz w:val="28"/>
          <w:szCs w:val="28"/>
        </w:rPr>
        <w:t xml:space="preserve"> după 31 august”.</w:t>
      </w:r>
    </w:p>
    <w:p w14:paraId="5033EE6A"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p>
    <w:p w14:paraId="734E3E1C"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proofErr w:type="spellStart"/>
      <w:r w:rsidRPr="00E659B8">
        <w:rPr>
          <w:rFonts w:ascii="Times New Roman" w:eastAsia="Times New Roman" w:hAnsi="Times New Roman" w:cs="Times New Roman"/>
          <w:b/>
          <w:color w:val="000000"/>
          <w:sz w:val="28"/>
          <w:szCs w:val="28"/>
        </w:rPr>
        <w:t>Art.III</w:t>
      </w:r>
      <w:proofErr w:type="spellEnd"/>
      <w:r w:rsidRPr="00E659B8">
        <w:rPr>
          <w:rFonts w:ascii="Times New Roman" w:eastAsia="Times New Roman" w:hAnsi="Times New Roman" w:cs="Times New Roman"/>
          <w:b/>
          <w:color w:val="000000"/>
          <w:sz w:val="28"/>
          <w:szCs w:val="28"/>
        </w:rPr>
        <w:t xml:space="preserve">. – </w:t>
      </w:r>
      <w:r w:rsidRPr="00E659B8">
        <w:rPr>
          <w:rFonts w:ascii="Times New Roman" w:eastAsia="Times New Roman" w:hAnsi="Times New Roman" w:cs="Times New Roman"/>
          <w:color w:val="000000"/>
          <w:sz w:val="28"/>
          <w:szCs w:val="28"/>
        </w:rPr>
        <w:t>Codul vamal al Republicii Moldova nr.1149/2000 (republicat în Monitorul Oficial al Republicii Moldova, ediție specială din 1 ianuarie 2007), cu modificările ulterioare, se modifică după cum urmează:</w:t>
      </w:r>
    </w:p>
    <w:p w14:paraId="1BB19DB4"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p>
    <w:p w14:paraId="07FBBAAA" w14:textId="77777777" w:rsidR="003E5F17" w:rsidRPr="00E659B8" w:rsidRDefault="003E5F17" w:rsidP="00E659B8">
      <w:pPr>
        <w:numPr>
          <w:ilvl w:val="0"/>
          <w:numId w:val="19"/>
        </w:numPr>
        <w:tabs>
          <w:tab w:val="left" w:pos="540"/>
          <w:tab w:val="left" w:pos="810"/>
          <w:tab w:val="left" w:pos="1134"/>
        </w:tabs>
        <w:spacing w:after="0" w:line="240" w:lineRule="auto"/>
        <w:ind w:left="0" w:firstLine="567"/>
        <w:contextualSpacing/>
        <w:jc w:val="both"/>
        <w:rPr>
          <w:rFonts w:ascii="Times New Roman" w:eastAsia="Calibri" w:hAnsi="Times New Roman" w:cs="Times New Roman"/>
          <w:color w:val="000000"/>
          <w:sz w:val="28"/>
          <w:szCs w:val="28"/>
        </w:rPr>
      </w:pPr>
      <w:r w:rsidRPr="00E659B8">
        <w:rPr>
          <w:rFonts w:ascii="Times New Roman" w:eastAsia="Calibri" w:hAnsi="Times New Roman" w:cs="Times New Roman"/>
          <w:color w:val="000000"/>
          <w:sz w:val="28"/>
          <w:szCs w:val="28"/>
        </w:rPr>
        <w:t>Articolul 130</w:t>
      </w:r>
      <w:r w:rsidRPr="00E659B8">
        <w:rPr>
          <w:rFonts w:ascii="Times New Roman" w:eastAsia="Calibri" w:hAnsi="Times New Roman" w:cs="Times New Roman"/>
          <w:color w:val="000000"/>
          <w:sz w:val="28"/>
          <w:szCs w:val="28"/>
          <w:vertAlign w:val="superscript"/>
        </w:rPr>
        <w:t>5</w:t>
      </w:r>
      <w:r w:rsidRPr="00E659B8">
        <w:rPr>
          <w:rFonts w:ascii="Times New Roman" w:eastAsia="Calibri" w:hAnsi="Times New Roman" w:cs="Times New Roman"/>
          <w:color w:val="000000"/>
          <w:sz w:val="28"/>
          <w:szCs w:val="28"/>
        </w:rPr>
        <w:t xml:space="preserve"> alineatul (2) se completează cu un enunț, cu următorul cuprins:</w:t>
      </w:r>
    </w:p>
    <w:p w14:paraId="5F34CF0B"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„Procedura încasării incontestabile a mijloacelor de la conturile bancare se </w:t>
      </w:r>
      <w:proofErr w:type="spellStart"/>
      <w:r w:rsidRPr="00E659B8">
        <w:rPr>
          <w:rFonts w:ascii="Times New Roman" w:eastAsia="Times New Roman" w:hAnsi="Times New Roman" w:cs="Times New Roman"/>
          <w:color w:val="000000"/>
          <w:sz w:val="28"/>
          <w:szCs w:val="28"/>
        </w:rPr>
        <w:t>stabileşte</w:t>
      </w:r>
      <w:proofErr w:type="spellEnd"/>
      <w:r w:rsidRPr="00E659B8">
        <w:rPr>
          <w:rFonts w:ascii="Times New Roman" w:eastAsia="Times New Roman" w:hAnsi="Times New Roman" w:cs="Times New Roman"/>
          <w:color w:val="000000"/>
          <w:sz w:val="28"/>
          <w:szCs w:val="28"/>
        </w:rPr>
        <w:t xml:space="preserve"> de Banca </w:t>
      </w:r>
      <w:proofErr w:type="spellStart"/>
      <w:r w:rsidRPr="00E659B8">
        <w:rPr>
          <w:rFonts w:ascii="Times New Roman" w:eastAsia="Times New Roman" w:hAnsi="Times New Roman" w:cs="Times New Roman"/>
          <w:color w:val="000000"/>
          <w:sz w:val="28"/>
          <w:szCs w:val="28"/>
        </w:rPr>
        <w:t>Naţională</w:t>
      </w:r>
      <w:proofErr w:type="spellEnd"/>
      <w:r w:rsidRPr="00E659B8">
        <w:rPr>
          <w:rFonts w:ascii="Times New Roman" w:eastAsia="Times New Roman" w:hAnsi="Times New Roman" w:cs="Times New Roman"/>
          <w:color w:val="000000"/>
          <w:sz w:val="28"/>
          <w:szCs w:val="28"/>
        </w:rPr>
        <w:t xml:space="preserve"> a Moldovei în comun cu Ministerul </w:t>
      </w:r>
      <w:proofErr w:type="spellStart"/>
      <w:r w:rsidRPr="00E659B8">
        <w:rPr>
          <w:rFonts w:ascii="Times New Roman" w:eastAsia="Times New Roman" w:hAnsi="Times New Roman" w:cs="Times New Roman"/>
          <w:color w:val="000000"/>
          <w:sz w:val="28"/>
          <w:szCs w:val="28"/>
        </w:rPr>
        <w:t>Finanţelor</w:t>
      </w:r>
      <w:proofErr w:type="spellEnd"/>
      <w:r w:rsidRPr="00E659B8">
        <w:rPr>
          <w:rFonts w:ascii="Times New Roman" w:eastAsia="Times New Roman" w:hAnsi="Times New Roman" w:cs="Times New Roman"/>
          <w:color w:val="000000"/>
          <w:sz w:val="28"/>
          <w:szCs w:val="28"/>
        </w:rPr>
        <w:t>.”.</w:t>
      </w:r>
    </w:p>
    <w:p w14:paraId="07F7B72F"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p>
    <w:p w14:paraId="453B45EA" w14:textId="77777777" w:rsidR="003E5F17" w:rsidRPr="00E659B8" w:rsidRDefault="003E5F17" w:rsidP="00E659B8">
      <w:pPr>
        <w:numPr>
          <w:ilvl w:val="0"/>
          <w:numId w:val="19"/>
        </w:numPr>
        <w:tabs>
          <w:tab w:val="left" w:pos="851"/>
        </w:tabs>
        <w:spacing w:after="0" w:line="240" w:lineRule="auto"/>
        <w:ind w:left="0" w:firstLine="567"/>
        <w:contextualSpacing/>
        <w:jc w:val="both"/>
        <w:rPr>
          <w:rFonts w:ascii="Times New Roman" w:eastAsia="Calibri" w:hAnsi="Times New Roman" w:cs="Times New Roman"/>
          <w:color w:val="000000"/>
          <w:sz w:val="28"/>
          <w:szCs w:val="28"/>
        </w:rPr>
      </w:pPr>
      <w:r w:rsidRPr="00E659B8">
        <w:rPr>
          <w:rFonts w:ascii="Times New Roman" w:eastAsia="Calibri" w:hAnsi="Times New Roman" w:cs="Times New Roman"/>
          <w:color w:val="000000"/>
          <w:sz w:val="28"/>
          <w:szCs w:val="28"/>
        </w:rPr>
        <w:t>Articolul 184</w:t>
      </w:r>
      <w:r w:rsidRPr="00E659B8">
        <w:rPr>
          <w:rFonts w:ascii="Times New Roman" w:eastAsia="Calibri" w:hAnsi="Times New Roman" w:cs="Times New Roman"/>
          <w:color w:val="000000"/>
          <w:sz w:val="28"/>
          <w:szCs w:val="28"/>
          <w:vertAlign w:val="superscript"/>
        </w:rPr>
        <w:t>1</w:t>
      </w:r>
      <w:r w:rsidRPr="00E659B8">
        <w:rPr>
          <w:rFonts w:ascii="Times New Roman" w:eastAsia="Calibri" w:hAnsi="Times New Roman" w:cs="Times New Roman"/>
          <w:color w:val="000000"/>
          <w:sz w:val="28"/>
          <w:szCs w:val="28"/>
        </w:rPr>
        <w:t xml:space="preserve"> alineatul (8) va avea următorul cuprins:</w:t>
      </w:r>
    </w:p>
    <w:p w14:paraId="0DF5F28F"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„(8) Regimul vamal de admitere temporară pentru mijloacele de transport auto declarate prin </w:t>
      </w:r>
      <w:proofErr w:type="spellStart"/>
      <w:r w:rsidRPr="00E659B8">
        <w:rPr>
          <w:rFonts w:ascii="Times New Roman" w:eastAsia="Times New Roman" w:hAnsi="Times New Roman" w:cs="Times New Roman"/>
          <w:color w:val="000000"/>
          <w:sz w:val="28"/>
          <w:szCs w:val="28"/>
        </w:rPr>
        <w:t>acţiune</w:t>
      </w:r>
      <w:proofErr w:type="spellEnd"/>
      <w:r w:rsidRPr="00E659B8">
        <w:rPr>
          <w:rFonts w:ascii="Times New Roman" w:eastAsia="Times New Roman" w:hAnsi="Times New Roman" w:cs="Times New Roman"/>
          <w:color w:val="000000"/>
          <w:sz w:val="28"/>
          <w:szCs w:val="28"/>
        </w:rPr>
        <w:t xml:space="preserve"> al căror termen-limită de aflare pe teritoriul vamal a expirat </w:t>
      </w:r>
      <w:proofErr w:type="spellStart"/>
      <w:r w:rsidRPr="00E659B8">
        <w:rPr>
          <w:rFonts w:ascii="Times New Roman" w:eastAsia="Times New Roman" w:hAnsi="Times New Roman" w:cs="Times New Roman"/>
          <w:color w:val="000000"/>
          <w:sz w:val="28"/>
          <w:szCs w:val="28"/>
        </w:rPr>
        <w:t>şi</w:t>
      </w:r>
      <w:proofErr w:type="spellEnd"/>
      <w:r w:rsidRPr="00E659B8">
        <w:rPr>
          <w:rFonts w:ascii="Times New Roman" w:eastAsia="Times New Roman" w:hAnsi="Times New Roman" w:cs="Times New Roman"/>
          <w:color w:val="000000"/>
          <w:sz w:val="28"/>
          <w:szCs w:val="28"/>
        </w:rPr>
        <w:t xml:space="preserve"> în </w:t>
      </w:r>
      <w:proofErr w:type="spellStart"/>
      <w:r w:rsidRPr="00E659B8">
        <w:rPr>
          <w:rFonts w:ascii="Times New Roman" w:eastAsia="Times New Roman" w:hAnsi="Times New Roman" w:cs="Times New Roman"/>
          <w:color w:val="000000"/>
          <w:sz w:val="28"/>
          <w:szCs w:val="28"/>
        </w:rPr>
        <w:t>privinţa</w:t>
      </w:r>
      <w:proofErr w:type="spellEnd"/>
      <w:r w:rsidRPr="00E659B8">
        <w:rPr>
          <w:rFonts w:ascii="Times New Roman" w:eastAsia="Times New Roman" w:hAnsi="Times New Roman" w:cs="Times New Roman"/>
          <w:color w:val="000000"/>
          <w:sz w:val="28"/>
          <w:szCs w:val="28"/>
        </w:rPr>
        <w:t xml:space="preserve"> cărora a fost întocmit proces-verbal cu privire la </w:t>
      </w:r>
      <w:proofErr w:type="spellStart"/>
      <w:r w:rsidRPr="00E659B8">
        <w:rPr>
          <w:rFonts w:ascii="Times New Roman" w:eastAsia="Times New Roman" w:hAnsi="Times New Roman" w:cs="Times New Roman"/>
          <w:color w:val="000000"/>
          <w:sz w:val="28"/>
          <w:szCs w:val="28"/>
        </w:rPr>
        <w:t>contravenţie</w:t>
      </w:r>
      <w:proofErr w:type="spellEnd"/>
      <w:r w:rsidRPr="00E659B8">
        <w:rPr>
          <w:rFonts w:ascii="Times New Roman" w:eastAsia="Times New Roman" w:hAnsi="Times New Roman" w:cs="Times New Roman"/>
          <w:color w:val="000000"/>
          <w:sz w:val="28"/>
          <w:szCs w:val="28"/>
        </w:rPr>
        <w:t xml:space="preserve"> se încheie din oficiu, cu efectuarea mențiunilor corespunzătoare în sistemul </w:t>
      </w:r>
      <w:proofErr w:type="spellStart"/>
      <w:r w:rsidRPr="00E659B8">
        <w:rPr>
          <w:rFonts w:ascii="Times New Roman" w:eastAsia="Times New Roman" w:hAnsi="Times New Roman" w:cs="Times New Roman"/>
          <w:color w:val="000000"/>
          <w:sz w:val="28"/>
          <w:szCs w:val="28"/>
        </w:rPr>
        <w:t>informaţional</w:t>
      </w:r>
      <w:proofErr w:type="spellEnd"/>
      <w:r w:rsidRPr="00E659B8">
        <w:rPr>
          <w:rFonts w:ascii="Times New Roman" w:eastAsia="Times New Roman" w:hAnsi="Times New Roman" w:cs="Times New Roman"/>
          <w:color w:val="000000"/>
          <w:sz w:val="28"/>
          <w:szCs w:val="28"/>
        </w:rPr>
        <w:t xml:space="preserve">, după încasarea drepturilor de import calculate conform legislației în vigoare la data emiterii deciziei de regularizare, în cazul neexecutării </w:t>
      </w:r>
      <w:proofErr w:type="spellStart"/>
      <w:r w:rsidRPr="00E659B8">
        <w:rPr>
          <w:rFonts w:ascii="Times New Roman" w:eastAsia="Times New Roman" w:hAnsi="Times New Roman" w:cs="Times New Roman"/>
          <w:color w:val="000000"/>
          <w:sz w:val="28"/>
          <w:szCs w:val="28"/>
        </w:rPr>
        <w:t>obligaţiei</w:t>
      </w:r>
      <w:proofErr w:type="spellEnd"/>
      <w:r w:rsidRPr="00E659B8">
        <w:rPr>
          <w:rFonts w:ascii="Times New Roman" w:eastAsia="Times New Roman" w:hAnsi="Times New Roman" w:cs="Times New Roman"/>
          <w:color w:val="000000"/>
          <w:sz w:val="28"/>
          <w:szCs w:val="28"/>
        </w:rPr>
        <w:t xml:space="preserve"> de scoatere a mijlocului de transport de pe teritoriul vamal în termen de 30 de zile de la data aducerii la </w:t>
      </w:r>
      <w:proofErr w:type="spellStart"/>
      <w:r w:rsidRPr="00E659B8">
        <w:rPr>
          <w:rFonts w:ascii="Times New Roman" w:eastAsia="Times New Roman" w:hAnsi="Times New Roman" w:cs="Times New Roman"/>
          <w:color w:val="000000"/>
          <w:sz w:val="28"/>
          <w:szCs w:val="28"/>
        </w:rPr>
        <w:t>cunoştinţă</w:t>
      </w:r>
      <w:proofErr w:type="spellEnd"/>
      <w:r w:rsidRPr="00E659B8">
        <w:rPr>
          <w:rFonts w:ascii="Times New Roman" w:eastAsia="Times New Roman" w:hAnsi="Times New Roman" w:cs="Times New Roman"/>
          <w:color w:val="000000"/>
          <w:sz w:val="28"/>
          <w:szCs w:val="28"/>
        </w:rPr>
        <w:t xml:space="preserve"> a procesului-verbal.”.</w:t>
      </w:r>
    </w:p>
    <w:p w14:paraId="2F67158B"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p>
    <w:p w14:paraId="20B234D0"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proofErr w:type="spellStart"/>
      <w:r w:rsidRPr="00E659B8">
        <w:rPr>
          <w:rFonts w:ascii="Times New Roman" w:eastAsia="Times New Roman" w:hAnsi="Times New Roman" w:cs="Times New Roman"/>
          <w:b/>
          <w:color w:val="000000"/>
          <w:sz w:val="28"/>
          <w:szCs w:val="28"/>
        </w:rPr>
        <w:t>Art.IV</w:t>
      </w:r>
      <w:proofErr w:type="spellEnd"/>
      <w:r w:rsidRPr="00E659B8">
        <w:rPr>
          <w:rFonts w:ascii="Times New Roman" w:eastAsia="Times New Roman" w:hAnsi="Times New Roman" w:cs="Times New Roman"/>
          <w:b/>
          <w:color w:val="000000"/>
          <w:sz w:val="28"/>
          <w:szCs w:val="28"/>
        </w:rPr>
        <w:t>.</w:t>
      </w:r>
      <w:r w:rsidRPr="00E659B8">
        <w:rPr>
          <w:rFonts w:ascii="Times New Roman" w:eastAsia="Times New Roman" w:hAnsi="Times New Roman" w:cs="Times New Roman"/>
          <w:color w:val="000000"/>
          <w:sz w:val="28"/>
          <w:szCs w:val="28"/>
        </w:rPr>
        <w:t xml:space="preserve"> - La articolul 23, alineatul (4) din Legea nr. 1593/2002 cu privire la mărimea, modul și termenele de achitare a primelor de asigurare obligatorie de asistență medicală (Monitorul Oficial al Republicii Moldova, 2003, nr.18–19, art.57), cu modificările ulterioare, textul „pct.1 lit. a) din anexa nr.2” se substituie cu textul  „pct.1 lit. a) și d) din anexa nr.2”.</w:t>
      </w:r>
    </w:p>
    <w:p w14:paraId="6FA0D5B1"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p>
    <w:p w14:paraId="0832E81B"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b/>
          <w:bCs/>
          <w:color w:val="000000"/>
          <w:sz w:val="28"/>
          <w:szCs w:val="28"/>
        </w:rPr>
        <w:t xml:space="preserve">Art. V. - </w:t>
      </w:r>
      <w:r w:rsidRPr="00E659B8">
        <w:rPr>
          <w:rFonts w:ascii="Times New Roman" w:eastAsia="Times New Roman" w:hAnsi="Times New Roman" w:cs="Times New Roman"/>
          <w:sz w:val="28"/>
          <w:szCs w:val="28"/>
          <w:lang w:eastAsia="ro-MD"/>
        </w:rPr>
        <w:t>Nomenclatura combinată a mărfurilor, aprobată prin Legea nr.172/2014 (Monitorul Oficial al Republicii Moldova, 2014, nr.231–237, art.529), cu modificările ulterioare, se modifică după cum urmează:</w:t>
      </w:r>
    </w:p>
    <w:p w14:paraId="23FF1094"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sz w:val="28"/>
          <w:szCs w:val="28"/>
          <w:lang w:eastAsia="ro-MD"/>
        </w:rPr>
      </w:pPr>
    </w:p>
    <w:p w14:paraId="48776BC4" w14:textId="4A7F1B3E" w:rsidR="00E659B8" w:rsidRDefault="003E5F17" w:rsidP="00E659B8">
      <w:pPr>
        <w:pStyle w:val="ListParagraph"/>
        <w:numPr>
          <w:ilvl w:val="0"/>
          <w:numId w:val="20"/>
        </w:numPr>
        <w:spacing w:after="0" w:line="240" w:lineRule="auto"/>
        <w:ind w:right="-23"/>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 xml:space="preserve">În tabelul de la capitolul 39, </w:t>
      </w:r>
      <w:proofErr w:type="spellStart"/>
      <w:r w:rsidRPr="00E659B8">
        <w:rPr>
          <w:rFonts w:ascii="Times New Roman" w:eastAsia="Times New Roman" w:hAnsi="Times New Roman" w:cs="Times New Roman"/>
          <w:sz w:val="28"/>
          <w:szCs w:val="28"/>
          <w:lang w:eastAsia="ro-MD"/>
        </w:rPr>
        <w:t>poziţia</w:t>
      </w:r>
      <w:proofErr w:type="spellEnd"/>
      <w:r w:rsidRPr="00E659B8">
        <w:rPr>
          <w:rFonts w:ascii="Times New Roman" w:eastAsia="Times New Roman" w:hAnsi="Times New Roman" w:cs="Times New Roman"/>
          <w:sz w:val="28"/>
          <w:szCs w:val="28"/>
          <w:lang w:eastAsia="ro-MD"/>
        </w:rPr>
        <w:t xml:space="preserve"> tarifară 3926 90 970 va avea următorul cuprins:</w:t>
      </w:r>
    </w:p>
    <w:p w14:paraId="094501FA" w14:textId="77777777" w:rsidR="00E659B8" w:rsidRPr="00E659B8" w:rsidRDefault="00E659B8" w:rsidP="00E659B8">
      <w:pPr>
        <w:spacing w:after="0" w:line="240" w:lineRule="auto"/>
        <w:ind w:left="567" w:right="-23"/>
        <w:jc w:val="both"/>
        <w:rPr>
          <w:rFonts w:ascii="Times New Roman" w:eastAsia="Times New Roman" w:hAnsi="Times New Roman" w:cs="Times New Roman"/>
          <w:sz w:val="28"/>
          <w:szCs w:val="28"/>
          <w:lang w:eastAsia="ro-MD"/>
        </w:rPr>
      </w:pPr>
    </w:p>
    <w:p w14:paraId="280474A2"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tbl>
      <w:tblPr>
        <w:tblW w:w="9177" w:type="dxa"/>
        <w:tblLayout w:type="fixed"/>
        <w:tblLook w:val="0400" w:firstRow="0" w:lastRow="0" w:firstColumn="0" w:lastColumn="0" w:noHBand="0" w:noVBand="1"/>
      </w:tblPr>
      <w:tblGrid>
        <w:gridCol w:w="1693"/>
        <w:gridCol w:w="4820"/>
        <w:gridCol w:w="1452"/>
        <w:gridCol w:w="1212"/>
      </w:tblGrid>
      <w:tr w:rsidR="003E5F17" w:rsidRPr="00E659B8" w14:paraId="32330FDC" w14:textId="77777777" w:rsidTr="00B868F3">
        <w:trPr>
          <w:trHeight w:val="319"/>
        </w:trPr>
        <w:tc>
          <w:tcPr>
            <w:tcW w:w="1693" w:type="dxa"/>
            <w:tcBorders>
              <w:top w:val="single" w:sz="6" w:space="0" w:color="000000"/>
              <w:left w:val="single" w:sz="6" w:space="0" w:color="000000"/>
              <w:bottom w:val="single" w:sz="6" w:space="0" w:color="000000"/>
              <w:right w:val="single" w:sz="6" w:space="0" w:color="000000"/>
            </w:tcBorders>
          </w:tcPr>
          <w:p w14:paraId="4DFB412B" w14:textId="77777777" w:rsidR="003E5F17" w:rsidRPr="00E659B8" w:rsidRDefault="003E5F17" w:rsidP="00E659B8">
            <w:pPr>
              <w:spacing w:after="0" w:line="259" w:lineRule="auto"/>
              <w:ind w:left="0"/>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lastRenderedPageBreak/>
              <w:t xml:space="preserve">3926 90 970 </w:t>
            </w:r>
          </w:p>
        </w:tc>
        <w:tc>
          <w:tcPr>
            <w:tcW w:w="4820" w:type="dxa"/>
            <w:tcBorders>
              <w:top w:val="single" w:sz="6" w:space="0" w:color="000000"/>
              <w:left w:val="single" w:sz="6" w:space="0" w:color="000000"/>
              <w:bottom w:val="single" w:sz="6" w:space="0" w:color="000000"/>
              <w:right w:val="single" w:sz="6" w:space="0" w:color="000000"/>
            </w:tcBorders>
          </w:tcPr>
          <w:p w14:paraId="3AFFF20D" w14:textId="77777777" w:rsidR="003E5F17" w:rsidRPr="00E659B8" w:rsidRDefault="003E5F17" w:rsidP="00E659B8">
            <w:pPr>
              <w:spacing w:after="0" w:line="259"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 – Altele </w:t>
            </w:r>
          </w:p>
        </w:tc>
        <w:tc>
          <w:tcPr>
            <w:tcW w:w="1452" w:type="dxa"/>
            <w:tcBorders>
              <w:top w:val="single" w:sz="6" w:space="0" w:color="000000"/>
              <w:left w:val="single" w:sz="6" w:space="0" w:color="000000"/>
              <w:bottom w:val="single" w:sz="6" w:space="0" w:color="000000"/>
              <w:right w:val="single" w:sz="6" w:space="0" w:color="000000"/>
            </w:tcBorders>
          </w:tcPr>
          <w:p w14:paraId="07F5B7FD" w14:textId="77777777" w:rsidR="003E5F17" w:rsidRPr="00E659B8" w:rsidRDefault="003E5F17" w:rsidP="00E659B8">
            <w:pPr>
              <w:spacing w:after="0" w:line="259" w:lineRule="auto"/>
              <w:ind w:left="0" w:right="43"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 </w:t>
            </w:r>
          </w:p>
        </w:tc>
        <w:tc>
          <w:tcPr>
            <w:tcW w:w="1212" w:type="dxa"/>
            <w:tcBorders>
              <w:top w:val="single" w:sz="6" w:space="0" w:color="000000"/>
              <w:left w:val="single" w:sz="6" w:space="0" w:color="000000"/>
              <w:bottom w:val="single" w:sz="6" w:space="0" w:color="000000"/>
              <w:right w:val="single" w:sz="6" w:space="0" w:color="000000"/>
            </w:tcBorders>
          </w:tcPr>
          <w:p w14:paraId="78A02186" w14:textId="77777777" w:rsidR="003E5F17" w:rsidRPr="00E659B8" w:rsidRDefault="003E5F17" w:rsidP="00E659B8">
            <w:pPr>
              <w:spacing w:after="0" w:line="259" w:lineRule="auto"/>
              <w:ind w:left="0" w:right="46"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1</w:t>
            </w:r>
          </w:p>
        </w:tc>
      </w:tr>
    </w:tbl>
    <w:p w14:paraId="6BF44043"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p w14:paraId="14524646"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 xml:space="preserve">2. În tabelul de la capitolul 44, </w:t>
      </w:r>
      <w:proofErr w:type="spellStart"/>
      <w:r w:rsidRPr="00E659B8">
        <w:rPr>
          <w:rFonts w:ascii="Times New Roman" w:eastAsia="Times New Roman" w:hAnsi="Times New Roman" w:cs="Times New Roman"/>
          <w:sz w:val="28"/>
          <w:szCs w:val="28"/>
          <w:lang w:eastAsia="ro-MD"/>
        </w:rPr>
        <w:t>poziţia</w:t>
      </w:r>
      <w:proofErr w:type="spellEnd"/>
      <w:r w:rsidRPr="00E659B8">
        <w:rPr>
          <w:rFonts w:ascii="Times New Roman" w:eastAsia="Times New Roman" w:hAnsi="Times New Roman" w:cs="Times New Roman"/>
          <w:sz w:val="28"/>
          <w:szCs w:val="28"/>
          <w:lang w:eastAsia="ro-MD"/>
        </w:rPr>
        <w:t xml:space="preserve"> tarifară 4418 99 000 va avea următorul cuprins:</w:t>
      </w:r>
    </w:p>
    <w:p w14:paraId="335EAFB1"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tbl>
      <w:tblPr>
        <w:tblW w:w="9345" w:type="dxa"/>
        <w:tblLayout w:type="fixed"/>
        <w:tblLook w:val="0400" w:firstRow="0" w:lastRow="0" w:firstColumn="0" w:lastColumn="0" w:noHBand="0" w:noVBand="1"/>
      </w:tblPr>
      <w:tblGrid>
        <w:gridCol w:w="1693"/>
        <w:gridCol w:w="4820"/>
        <w:gridCol w:w="1560"/>
        <w:gridCol w:w="1272"/>
      </w:tblGrid>
      <w:tr w:rsidR="003E5F17" w:rsidRPr="00E659B8" w14:paraId="2BD1FCE8" w14:textId="77777777" w:rsidTr="00B868F3">
        <w:trPr>
          <w:trHeight w:val="322"/>
        </w:trPr>
        <w:tc>
          <w:tcPr>
            <w:tcW w:w="1693" w:type="dxa"/>
            <w:tcBorders>
              <w:top w:val="single" w:sz="6" w:space="0" w:color="000000"/>
              <w:left w:val="single" w:sz="6" w:space="0" w:color="000000"/>
              <w:bottom w:val="single" w:sz="6" w:space="0" w:color="000000"/>
              <w:right w:val="single" w:sz="6" w:space="0" w:color="000000"/>
            </w:tcBorders>
          </w:tcPr>
          <w:p w14:paraId="5286DEFC" w14:textId="77777777" w:rsidR="003E5F17" w:rsidRPr="00E659B8" w:rsidRDefault="003E5F17" w:rsidP="00E659B8">
            <w:pPr>
              <w:spacing w:after="0" w:line="259" w:lineRule="auto"/>
              <w:ind w:left="0"/>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4418 99 000 </w:t>
            </w:r>
          </w:p>
        </w:tc>
        <w:tc>
          <w:tcPr>
            <w:tcW w:w="4820" w:type="dxa"/>
            <w:tcBorders>
              <w:top w:val="single" w:sz="6" w:space="0" w:color="000000"/>
              <w:left w:val="single" w:sz="6" w:space="0" w:color="000000"/>
              <w:bottom w:val="single" w:sz="6" w:space="0" w:color="000000"/>
              <w:right w:val="single" w:sz="6" w:space="0" w:color="000000"/>
            </w:tcBorders>
          </w:tcPr>
          <w:p w14:paraId="1B25408B" w14:textId="77777777" w:rsidR="003E5F17" w:rsidRPr="00E659B8" w:rsidRDefault="003E5F17" w:rsidP="00E659B8">
            <w:pPr>
              <w:spacing w:after="0" w:line="259"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 – Altele </w:t>
            </w:r>
          </w:p>
        </w:tc>
        <w:tc>
          <w:tcPr>
            <w:tcW w:w="1560" w:type="dxa"/>
            <w:tcBorders>
              <w:top w:val="single" w:sz="6" w:space="0" w:color="000000"/>
              <w:left w:val="single" w:sz="6" w:space="0" w:color="000000"/>
              <w:bottom w:val="single" w:sz="6" w:space="0" w:color="000000"/>
              <w:right w:val="single" w:sz="6" w:space="0" w:color="000000"/>
            </w:tcBorders>
          </w:tcPr>
          <w:p w14:paraId="7F29C38C" w14:textId="77777777" w:rsidR="003E5F17" w:rsidRPr="00E659B8" w:rsidRDefault="003E5F17" w:rsidP="00E659B8">
            <w:pPr>
              <w:spacing w:after="0" w:line="259"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w:t>
            </w:r>
          </w:p>
        </w:tc>
        <w:tc>
          <w:tcPr>
            <w:tcW w:w="1272" w:type="dxa"/>
            <w:tcBorders>
              <w:top w:val="single" w:sz="6" w:space="0" w:color="000000"/>
              <w:left w:val="single" w:sz="6" w:space="0" w:color="000000"/>
              <w:bottom w:val="single" w:sz="6" w:space="0" w:color="000000"/>
              <w:right w:val="single" w:sz="6" w:space="0" w:color="000000"/>
            </w:tcBorders>
          </w:tcPr>
          <w:p w14:paraId="003FD4C3" w14:textId="77777777" w:rsidR="003E5F17" w:rsidRPr="00E659B8" w:rsidRDefault="003E5F17" w:rsidP="00E659B8">
            <w:pPr>
              <w:spacing w:after="0" w:line="259"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0</w:t>
            </w:r>
          </w:p>
        </w:tc>
      </w:tr>
    </w:tbl>
    <w:p w14:paraId="31E00F60"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p w14:paraId="7BBA957C"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 xml:space="preserve">3. În tabelul de la capitolul 62, </w:t>
      </w:r>
      <w:proofErr w:type="spellStart"/>
      <w:r w:rsidRPr="00E659B8">
        <w:rPr>
          <w:rFonts w:ascii="Times New Roman" w:eastAsia="Times New Roman" w:hAnsi="Times New Roman" w:cs="Times New Roman"/>
          <w:sz w:val="28"/>
          <w:szCs w:val="28"/>
          <w:lang w:eastAsia="ro-MD"/>
        </w:rPr>
        <w:t>poziţia</w:t>
      </w:r>
      <w:proofErr w:type="spellEnd"/>
      <w:r w:rsidRPr="00E659B8">
        <w:rPr>
          <w:rFonts w:ascii="Times New Roman" w:eastAsia="Times New Roman" w:hAnsi="Times New Roman" w:cs="Times New Roman"/>
          <w:sz w:val="28"/>
          <w:szCs w:val="28"/>
          <w:lang w:eastAsia="ro-MD"/>
        </w:rPr>
        <w:t xml:space="preserve"> tarifară 6201 20 000 va avea următorul cuprins:</w:t>
      </w:r>
    </w:p>
    <w:p w14:paraId="3766D8D3"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tbl>
      <w:tblPr>
        <w:tblW w:w="9346" w:type="dxa"/>
        <w:tblLayout w:type="fixed"/>
        <w:tblLook w:val="0400" w:firstRow="0" w:lastRow="0" w:firstColumn="0" w:lastColumn="0" w:noHBand="0" w:noVBand="1"/>
      </w:tblPr>
      <w:tblGrid>
        <w:gridCol w:w="1693"/>
        <w:gridCol w:w="4820"/>
        <w:gridCol w:w="1558"/>
        <w:gridCol w:w="1275"/>
      </w:tblGrid>
      <w:tr w:rsidR="003E5F17" w:rsidRPr="00E659B8" w14:paraId="15D20F3A" w14:textId="77777777" w:rsidTr="00B868F3">
        <w:trPr>
          <w:trHeight w:val="322"/>
        </w:trPr>
        <w:tc>
          <w:tcPr>
            <w:tcW w:w="1693" w:type="dxa"/>
            <w:tcBorders>
              <w:top w:val="single" w:sz="6" w:space="0" w:color="000000"/>
              <w:left w:val="single" w:sz="6" w:space="0" w:color="000000"/>
              <w:bottom w:val="single" w:sz="6" w:space="0" w:color="000000"/>
              <w:right w:val="single" w:sz="6" w:space="0" w:color="000000"/>
            </w:tcBorders>
          </w:tcPr>
          <w:p w14:paraId="7F98FB34" w14:textId="77777777" w:rsidR="003E5F17" w:rsidRPr="00E659B8" w:rsidRDefault="003E5F17" w:rsidP="00E659B8">
            <w:pPr>
              <w:spacing w:after="0" w:line="259" w:lineRule="auto"/>
              <w:ind w:left="0"/>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6201 20 000</w:t>
            </w:r>
            <w:r w:rsidRPr="00E659B8">
              <w:rPr>
                <w:rFonts w:ascii="Times New Roman" w:eastAsia="Times New Roman" w:hAnsi="Times New Roman" w:cs="Times New Roman"/>
                <w:b/>
                <w:color w:val="000000"/>
                <w:sz w:val="28"/>
                <w:szCs w:val="28"/>
              </w:rPr>
              <w:t xml:space="preserve"> </w:t>
            </w:r>
          </w:p>
        </w:tc>
        <w:tc>
          <w:tcPr>
            <w:tcW w:w="4820" w:type="dxa"/>
            <w:tcBorders>
              <w:top w:val="single" w:sz="6" w:space="0" w:color="000000"/>
              <w:left w:val="single" w:sz="6" w:space="0" w:color="000000"/>
              <w:bottom w:val="single" w:sz="6" w:space="0" w:color="000000"/>
              <w:right w:val="single" w:sz="6" w:space="0" w:color="000000"/>
            </w:tcBorders>
          </w:tcPr>
          <w:p w14:paraId="2AE9F0F4" w14:textId="77777777" w:rsidR="003E5F17" w:rsidRPr="00E659B8" w:rsidRDefault="003E5F17" w:rsidP="00E659B8">
            <w:pPr>
              <w:spacing w:after="0" w:line="259"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 Din lână sau din păr fin de animale </w:t>
            </w:r>
          </w:p>
        </w:tc>
        <w:tc>
          <w:tcPr>
            <w:tcW w:w="1558" w:type="dxa"/>
            <w:tcBorders>
              <w:top w:val="single" w:sz="6" w:space="0" w:color="000000"/>
              <w:left w:val="single" w:sz="6" w:space="0" w:color="000000"/>
              <w:bottom w:val="single" w:sz="6" w:space="0" w:color="000000"/>
              <w:right w:val="single" w:sz="6" w:space="0" w:color="000000"/>
            </w:tcBorders>
          </w:tcPr>
          <w:p w14:paraId="6BCD8C3E" w14:textId="77777777" w:rsidR="003E5F17" w:rsidRPr="00E659B8" w:rsidRDefault="003E5F17" w:rsidP="00E659B8">
            <w:pPr>
              <w:spacing w:after="0" w:line="259" w:lineRule="auto"/>
              <w:ind w:left="37"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buc. </w:t>
            </w:r>
          </w:p>
        </w:tc>
        <w:tc>
          <w:tcPr>
            <w:tcW w:w="1275" w:type="dxa"/>
            <w:tcBorders>
              <w:top w:val="single" w:sz="6" w:space="0" w:color="000000"/>
              <w:left w:val="single" w:sz="6" w:space="0" w:color="000000"/>
              <w:bottom w:val="single" w:sz="6" w:space="0" w:color="000000"/>
              <w:right w:val="single" w:sz="6" w:space="0" w:color="000000"/>
            </w:tcBorders>
          </w:tcPr>
          <w:p w14:paraId="478A0AED" w14:textId="77777777" w:rsidR="003E5F17" w:rsidRPr="00E659B8" w:rsidRDefault="003E5F17" w:rsidP="00E659B8">
            <w:pPr>
              <w:spacing w:after="0" w:line="259" w:lineRule="auto"/>
              <w:ind w:left="36"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12 </w:t>
            </w:r>
          </w:p>
        </w:tc>
      </w:tr>
    </w:tbl>
    <w:p w14:paraId="369ED17A"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p w14:paraId="05D71203"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4. În tabelul de la capitolul 70:</w:t>
      </w:r>
    </w:p>
    <w:p w14:paraId="26DAA4A7"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p>
    <w:p w14:paraId="2CEB70E9"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 xml:space="preserve">a) </w:t>
      </w:r>
      <w:proofErr w:type="spellStart"/>
      <w:r w:rsidRPr="00E659B8">
        <w:rPr>
          <w:rFonts w:ascii="Times New Roman" w:eastAsia="Times New Roman" w:hAnsi="Times New Roman" w:cs="Times New Roman"/>
          <w:sz w:val="28"/>
          <w:szCs w:val="28"/>
          <w:lang w:eastAsia="ro-MD"/>
        </w:rPr>
        <w:t>poziţia</w:t>
      </w:r>
      <w:proofErr w:type="spellEnd"/>
      <w:r w:rsidRPr="00E659B8">
        <w:rPr>
          <w:rFonts w:ascii="Times New Roman" w:eastAsia="Times New Roman" w:hAnsi="Times New Roman" w:cs="Times New Roman"/>
          <w:sz w:val="28"/>
          <w:szCs w:val="28"/>
          <w:lang w:eastAsia="ro-MD"/>
        </w:rPr>
        <w:t xml:space="preserve"> tarifară </w:t>
      </w:r>
      <w:r w:rsidRPr="00E659B8">
        <w:rPr>
          <w:rFonts w:ascii="Times New Roman" w:eastAsia="Times New Roman" w:hAnsi="Times New Roman" w:cs="Times New Roman"/>
          <w:color w:val="000000"/>
          <w:sz w:val="28"/>
          <w:szCs w:val="28"/>
        </w:rPr>
        <w:t xml:space="preserve">7019 12 000 </w:t>
      </w:r>
      <w:r w:rsidRPr="00E659B8">
        <w:rPr>
          <w:rFonts w:ascii="Times New Roman" w:eastAsia="Times New Roman" w:hAnsi="Times New Roman" w:cs="Times New Roman"/>
          <w:sz w:val="28"/>
          <w:szCs w:val="28"/>
          <w:lang w:eastAsia="ro-MD"/>
        </w:rPr>
        <w:t xml:space="preserve"> va avea următorul cuprins:</w:t>
      </w:r>
    </w:p>
    <w:p w14:paraId="5F57771B"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tbl>
      <w:tblPr>
        <w:tblW w:w="9932" w:type="dxa"/>
        <w:jc w:val="center"/>
        <w:tblLayout w:type="fixed"/>
        <w:tblLook w:val="0400" w:firstRow="0" w:lastRow="0" w:firstColumn="0" w:lastColumn="0" w:noHBand="0" w:noVBand="1"/>
      </w:tblPr>
      <w:tblGrid>
        <w:gridCol w:w="2277"/>
        <w:gridCol w:w="4962"/>
        <w:gridCol w:w="1417"/>
        <w:gridCol w:w="1276"/>
      </w:tblGrid>
      <w:tr w:rsidR="003E5F17" w:rsidRPr="00E659B8" w14:paraId="69210186" w14:textId="77777777" w:rsidTr="00E659B8">
        <w:trPr>
          <w:jc w:val="center"/>
        </w:trPr>
        <w:tc>
          <w:tcPr>
            <w:tcW w:w="227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9812631" w14:textId="77777777" w:rsidR="003E5F17" w:rsidRPr="00E659B8" w:rsidRDefault="003E5F17" w:rsidP="00E659B8">
            <w:pPr>
              <w:spacing w:after="0" w:line="256" w:lineRule="auto"/>
              <w:ind w:left="0"/>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7019 12 000</w:t>
            </w:r>
          </w:p>
        </w:tc>
        <w:tc>
          <w:tcPr>
            <w:tcW w:w="4962"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AA30868" w14:textId="77777777" w:rsidR="003E5F17" w:rsidRPr="00E659B8" w:rsidRDefault="003E5F17" w:rsidP="00E659B8">
            <w:pPr>
              <w:spacing w:after="0" w:line="256"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 Semitort (</w:t>
            </w:r>
            <w:proofErr w:type="spellStart"/>
            <w:r w:rsidRPr="00E659B8">
              <w:rPr>
                <w:rFonts w:ascii="Times New Roman" w:eastAsia="Times New Roman" w:hAnsi="Times New Roman" w:cs="Times New Roman"/>
                <w:color w:val="000000"/>
                <w:sz w:val="28"/>
                <w:szCs w:val="28"/>
              </w:rPr>
              <w:t>rovings</w:t>
            </w:r>
            <w:proofErr w:type="spellEnd"/>
            <w:r w:rsidRPr="00E659B8">
              <w:rPr>
                <w:rFonts w:ascii="Times New Roman" w:eastAsia="Times New Roman" w:hAnsi="Times New Roman" w:cs="Times New Roman"/>
                <w:color w:val="000000"/>
                <w:sz w:val="28"/>
                <w:szCs w:val="28"/>
              </w:rPr>
              <w:t>)</w:t>
            </w:r>
          </w:p>
        </w:tc>
        <w:tc>
          <w:tcPr>
            <w:tcW w:w="141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B86591E" w14:textId="77777777" w:rsidR="003E5F17" w:rsidRPr="00E659B8" w:rsidRDefault="003E5F17" w:rsidP="00E659B8">
            <w:pPr>
              <w:spacing w:after="0" w:line="256"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w:t>
            </w:r>
          </w:p>
        </w:tc>
        <w:tc>
          <w:tcPr>
            <w:tcW w:w="12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C15BDD8" w14:textId="77777777" w:rsidR="003E5F17" w:rsidRPr="00E659B8" w:rsidRDefault="003E5F17" w:rsidP="00E659B8">
            <w:pPr>
              <w:spacing w:after="0" w:line="256"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1</w:t>
            </w:r>
          </w:p>
        </w:tc>
      </w:tr>
    </w:tbl>
    <w:p w14:paraId="32446DD6"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p w14:paraId="063683C3"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lang w:eastAsia="ro-MD"/>
        </w:rPr>
        <w:t>b) d</w:t>
      </w:r>
      <w:r w:rsidRPr="00E659B8">
        <w:rPr>
          <w:rFonts w:ascii="Times New Roman" w:eastAsia="Times New Roman" w:hAnsi="Times New Roman" w:cs="Times New Roman"/>
          <w:sz w:val="28"/>
          <w:szCs w:val="28"/>
        </w:rPr>
        <w:t>upă poziția tarifară 7019 13 000 se completează cu poziția tarifară 7019 13 001 cu următorul cuprins:</w:t>
      </w:r>
    </w:p>
    <w:p w14:paraId="74697B38"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rPr>
      </w:pPr>
    </w:p>
    <w:tbl>
      <w:tblPr>
        <w:tblW w:w="9348" w:type="dxa"/>
        <w:tblLayout w:type="fixed"/>
        <w:tblLook w:val="0400" w:firstRow="0" w:lastRow="0" w:firstColumn="0" w:lastColumn="0" w:noHBand="0" w:noVBand="1"/>
      </w:tblPr>
      <w:tblGrid>
        <w:gridCol w:w="1693"/>
        <w:gridCol w:w="4962"/>
        <w:gridCol w:w="1452"/>
        <w:gridCol w:w="1241"/>
      </w:tblGrid>
      <w:tr w:rsidR="003E5F17" w:rsidRPr="00E659B8" w14:paraId="6CFC6980" w14:textId="77777777" w:rsidTr="00B868F3">
        <w:trPr>
          <w:trHeight w:val="322"/>
        </w:trPr>
        <w:tc>
          <w:tcPr>
            <w:tcW w:w="1693" w:type="dxa"/>
            <w:tcBorders>
              <w:top w:val="single" w:sz="6" w:space="0" w:color="000000"/>
              <w:left w:val="single" w:sz="6" w:space="0" w:color="000000"/>
              <w:bottom w:val="single" w:sz="6" w:space="0" w:color="000000"/>
              <w:right w:val="single" w:sz="6" w:space="0" w:color="000000"/>
            </w:tcBorders>
          </w:tcPr>
          <w:p w14:paraId="0DA91A11"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7019 13 001</w:t>
            </w:r>
          </w:p>
        </w:tc>
        <w:tc>
          <w:tcPr>
            <w:tcW w:w="4962" w:type="dxa"/>
            <w:tcBorders>
              <w:top w:val="single" w:sz="6" w:space="0" w:color="000000"/>
              <w:left w:val="single" w:sz="6" w:space="0" w:color="000000"/>
              <w:bottom w:val="single" w:sz="6" w:space="0" w:color="000000"/>
              <w:right w:val="single" w:sz="6" w:space="0" w:color="000000"/>
            </w:tcBorders>
          </w:tcPr>
          <w:p w14:paraId="2B59C86E"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 – Din filamente</w:t>
            </w:r>
          </w:p>
        </w:tc>
        <w:tc>
          <w:tcPr>
            <w:tcW w:w="1452" w:type="dxa"/>
            <w:tcBorders>
              <w:top w:val="single" w:sz="6" w:space="0" w:color="000000"/>
              <w:left w:val="single" w:sz="6" w:space="0" w:color="000000"/>
              <w:bottom w:val="single" w:sz="6" w:space="0" w:color="000000"/>
              <w:right w:val="single" w:sz="6" w:space="0" w:color="000000"/>
            </w:tcBorders>
          </w:tcPr>
          <w:p w14:paraId="2E6AFE07"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241" w:type="dxa"/>
            <w:tcBorders>
              <w:top w:val="single" w:sz="6" w:space="0" w:color="000000"/>
              <w:left w:val="single" w:sz="6" w:space="0" w:color="000000"/>
              <w:bottom w:val="single" w:sz="6" w:space="0" w:color="000000"/>
              <w:right w:val="single" w:sz="6" w:space="0" w:color="000000"/>
            </w:tcBorders>
          </w:tcPr>
          <w:p w14:paraId="59A012C1"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2A684937" w14:textId="77777777" w:rsidR="003E5F17" w:rsidRPr="00E659B8" w:rsidRDefault="003E5F17" w:rsidP="00E659B8">
      <w:pPr>
        <w:spacing w:after="0" w:line="240" w:lineRule="auto"/>
        <w:ind w:left="0" w:firstLine="709"/>
        <w:jc w:val="both"/>
        <w:rPr>
          <w:rFonts w:ascii="Times New Roman" w:eastAsia="Times New Roman" w:hAnsi="Times New Roman" w:cs="Times New Roman"/>
          <w:b/>
          <w:sz w:val="28"/>
          <w:szCs w:val="28"/>
        </w:rPr>
      </w:pPr>
    </w:p>
    <w:p w14:paraId="7DCD843D"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bCs/>
          <w:sz w:val="28"/>
          <w:szCs w:val="28"/>
        </w:rPr>
      </w:pPr>
      <w:r w:rsidRPr="00E659B8">
        <w:rPr>
          <w:rFonts w:ascii="Times New Roman" w:eastAsia="Times New Roman" w:hAnsi="Times New Roman" w:cs="Times New Roman"/>
          <w:bCs/>
          <w:sz w:val="28"/>
          <w:szCs w:val="28"/>
        </w:rPr>
        <w:t xml:space="preserve">c) </w:t>
      </w:r>
      <w:r w:rsidRPr="00E659B8">
        <w:rPr>
          <w:rFonts w:ascii="Times New Roman" w:eastAsia="Times New Roman" w:hAnsi="Times New Roman" w:cs="Times New Roman"/>
          <w:bCs/>
          <w:sz w:val="28"/>
          <w:szCs w:val="28"/>
          <w:lang w:eastAsia="ro-MD"/>
        </w:rPr>
        <w:t>d</w:t>
      </w:r>
      <w:r w:rsidRPr="00E659B8">
        <w:rPr>
          <w:rFonts w:ascii="Times New Roman" w:eastAsia="Times New Roman" w:hAnsi="Times New Roman" w:cs="Times New Roman"/>
          <w:bCs/>
          <w:sz w:val="28"/>
          <w:szCs w:val="28"/>
        </w:rPr>
        <w:t>upă poziția tarifară 7019 19 000 se completează cu poziția tarifară 7019 19 001 cu următorul cuprins:</w:t>
      </w:r>
    </w:p>
    <w:p w14:paraId="50572061" w14:textId="77777777" w:rsidR="003E5F17" w:rsidRPr="00E659B8" w:rsidRDefault="003E5F17" w:rsidP="00E659B8">
      <w:pPr>
        <w:spacing w:after="0" w:line="240" w:lineRule="auto"/>
        <w:ind w:left="0" w:firstLine="709"/>
        <w:jc w:val="both"/>
        <w:rPr>
          <w:rFonts w:ascii="Times New Roman" w:eastAsia="Times New Roman" w:hAnsi="Times New Roman" w:cs="Times New Roman"/>
          <w:b/>
          <w:sz w:val="28"/>
          <w:szCs w:val="28"/>
        </w:rPr>
      </w:pPr>
    </w:p>
    <w:tbl>
      <w:tblPr>
        <w:tblW w:w="9348" w:type="dxa"/>
        <w:tblLayout w:type="fixed"/>
        <w:tblLook w:val="0400" w:firstRow="0" w:lastRow="0" w:firstColumn="0" w:lastColumn="0" w:noHBand="0" w:noVBand="1"/>
      </w:tblPr>
      <w:tblGrid>
        <w:gridCol w:w="1693"/>
        <w:gridCol w:w="4962"/>
        <w:gridCol w:w="1452"/>
        <w:gridCol w:w="1241"/>
      </w:tblGrid>
      <w:tr w:rsidR="003E5F17" w:rsidRPr="00E659B8" w14:paraId="301774D5" w14:textId="77777777" w:rsidTr="00B868F3">
        <w:trPr>
          <w:trHeight w:val="322"/>
        </w:trPr>
        <w:tc>
          <w:tcPr>
            <w:tcW w:w="1693" w:type="dxa"/>
            <w:tcBorders>
              <w:top w:val="single" w:sz="6" w:space="0" w:color="000000"/>
              <w:left w:val="single" w:sz="6" w:space="0" w:color="000000"/>
              <w:bottom w:val="single" w:sz="6" w:space="0" w:color="000000"/>
              <w:right w:val="single" w:sz="6" w:space="0" w:color="000000"/>
            </w:tcBorders>
          </w:tcPr>
          <w:p w14:paraId="39820BC5"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7019 19 001</w:t>
            </w:r>
          </w:p>
        </w:tc>
        <w:tc>
          <w:tcPr>
            <w:tcW w:w="4962" w:type="dxa"/>
            <w:tcBorders>
              <w:top w:val="single" w:sz="6" w:space="0" w:color="000000"/>
              <w:left w:val="single" w:sz="6" w:space="0" w:color="000000"/>
              <w:bottom w:val="single" w:sz="6" w:space="0" w:color="000000"/>
              <w:right w:val="single" w:sz="6" w:space="0" w:color="000000"/>
            </w:tcBorders>
          </w:tcPr>
          <w:p w14:paraId="4D0A58EF"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 – Din filamente</w:t>
            </w:r>
          </w:p>
        </w:tc>
        <w:tc>
          <w:tcPr>
            <w:tcW w:w="1452" w:type="dxa"/>
            <w:tcBorders>
              <w:top w:val="single" w:sz="6" w:space="0" w:color="000000"/>
              <w:left w:val="single" w:sz="6" w:space="0" w:color="000000"/>
              <w:bottom w:val="single" w:sz="6" w:space="0" w:color="000000"/>
              <w:right w:val="single" w:sz="6" w:space="0" w:color="000000"/>
            </w:tcBorders>
          </w:tcPr>
          <w:p w14:paraId="2102B6E5"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241" w:type="dxa"/>
            <w:tcBorders>
              <w:top w:val="single" w:sz="6" w:space="0" w:color="000000"/>
              <w:left w:val="single" w:sz="6" w:space="0" w:color="000000"/>
              <w:bottom w:val="single" w:sz="6" w:space="0" w:color="000000"/>
              <w:right w:val="single" w:sz="6" w:space="0" w:color="000000"/>
            </w:tcBorders>
          </w:tcPr>
          <w:p w14:paraId="002F4284"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0EE9CFAC"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p>
    <w:p w14:paraId="3AD0B581" w14:textId="77777777" w:rsidR="003E5F17" w:rsidRPr="00E659B8" w:rsidRDefault="003E5F17" w:rsidP="00E659B8">
      <w:pPr>
        <w:spacing w:after="0" w:line="240" w:lineRule="auto"/>
        <w:ind w:left="0" w:firstLine="567"/>
        <w:jc w:val="both"/>
        <w:rPr>
          <w:rFonts w:ascii="Times New Roman" w:eastAsia="Times New Roman" w:hAnsi="Times New Roman" w:cs="Times New Roman"/>
          <w:bCs/>
          <w:sz w:val="28"/>
          <w:szCs w:val="28"/>
        </w:rPr>
      </w:pPr>
      <w:r w:rsidRPr="00E659B8">
        <w:rPr>
          <w:rFonts w:ascii="Times New Roman" w:eastAsia="Times New Roman" w:hAnsi="Times New Roman" w:cs="Times New Roman"/>
          <w:bCs/>
          <w:sz w:val="28"/>
          <w:szCs w:val="28"/>
        </w:rPr>
        <w:t xml:space="preserve">d) </w:t>
      </w:r>
      <w:r w:rsidRPr="00E659B8">
        <w:rPr>
          <w:rFonts w:ascii="Times New Roman" w:eastAsia="Times New Roman" w:hAnsi="Times New Roman" w:cs="Times New Roman"/>
          <w:bCs/>
          <w:sz w:val="28"/>
          <w:szCs w:val="28"/>
          <w:lang w:eastAsia="ro-MD"/>
        </w:rPr>
        <w:t>d</w:t>
      </w:r>
      <w:r w:rsidRPr="00E659B8">
        <w:rPr>
          <w:rFonts w:ascii="Times New Roman" w:eastAsia="Times New Roman" w:hAnsi="Times New Roman" w:cs="Times New Roman"/>
          <w:bCs/>
          <w:sz w:val="28"/>
          <w:szCs w:val="28"/>
        </w:rPr>
        <w:t>upă poziția tarifară 7019 63 000 se completează cu poziția tarifară 7019 63 001 cu următorul cuprins:</w:t>
      </w:r>
    </w:p>
    <w:p w14:paraId="73CFDC4B"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p>
    <w:tbl>
      <w:tblPr>
        <w:tblW w:w="9490" w:type="dxa"/>
        <w:tblLayout w:type="fixed"/>
        <w:tblLook w:val="0400" w:firstRow="0" w:lastRow="0" w:firstColumn="0" w:lastColumn="0" w:noHBand="0" w:noVBand="1"/>
      </w:tblPr>
      <w:tblGrid>
        <w:gridCol w:w="1693"/>
        <w:gridCol w:w="5149"/>
        <w:gridCol w:w="1452"/>
        <w:gridCol w:w="1196"/>
      </w:tblGrid>
      <w:tr w:rsidR="003E5F17" w:rsidRPr="00E659B8" w14:paraId="2D13AE15" w14:textId="77777777" w:rsidTr="00B868F3">
        <w:trPr>
          <w:trHeight w:val="598"/>
        </w:trPr>
        <w:tc>
          <w:tcPr>
            <w:tcW w:w="1693" w:type="dxa"/>
            <w:tcBorders>
              <w:top w:val="single" w:sz="6" w:space="0" w:color="000000"/>
              <w:left w:val="single" w:sz="6" w:space="0" w:color="000000"/>
              <w:bottom w:val="single" w:sz="6" w:space="0" w:color="000000"/>
              <w:right w:val="single" w:sz="6" w:space="0" w:color="000000"/>
            </w:tcBorders>
          </w:tcPr>
          <w:p w14:paraId="08431F90"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7019 63 001 </w:t>
            </w:r>
          </w:p>
        </w:tc>
        <w:tc>
          <w:tcPr>
            <w:tcW w:w="5149" w:type="dxa"/>
            <w:tcBorders>
              <w:top w:val="single" w:sz="6" w:space="0" w:color="000000"/>
              <w:left w:val="single" w:sz="6" w:space="0" w:color="000000"/>
              <w:bottom w:val="single" w:sz="6" w:space="0" w:color="000000"/>
              <w:right w:val="single" w:sz="6" w:space="0" w:color="000000"/>
            </w:tcBorders>
          </w:tcPr>
          <w:p w14:paraId="121E8399"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 Cu </w:t>
            </w:r>
            <w:proofErr w:type="spellStart"/>
            <w:r w:rsidRPr="00E659B8">
              <w:rPr>
                <w:rFonts w:ascii="Times New Roman" w:eastAsia="Times New Roman" w:hAnsi="Times New Roman" w:cs="Times New Roman"/>
                <w:sz w:val="28"/>
                <w:szCs w:val="28"/>
              </w:rPr>
              <w:t>lăţimea</w:t>
            </w:r>
            <w:proofErr w:type="spellEnd"/>
            <w:r w:rsidRPr="00E659B8">
              <w:rPr>
                <w:rFonts w:ascii="Times New Roman" w:eastAsia="Times New Roman" w:hAnsi="Times New Roman" w:cs="Times New Roman"/>
                <w:sz w:val="28"/>
                <w:szCs w:val="28"/>
              </w:rPr>
              <w:t xml:space="preserve"> de peste 30 cm, legătură </w:t>
            </w:r>
            <w:proofErr w:type="spellStart"/>
            <w:r w:rsidRPr="00E659B8">
              <w:rPr>
                <w:rFonts w:ascii="Times New Roman" w:eastAsia="Times New Roman" w:hAnsi="Times New Roman" w:cs="Times New Roman"/>
                <w:sz w:val="28"/>
                <w:szCs w:val="28"/>
              </w:rPr>
              <w:t>pînză</w:t>
            </w:r>
            <w:proofErr w:type="spellEnd"/>
            <w:r w:rsidRPr="00E659B8">
              <w:rPr>
                <w:rFonts w:ascii="Times New Roman" w:eastAsia="Times New Roman" w:hAnsi="Times New Roman" w:cs="Times New Roman"/>
                <w:sz w:val="28"/>
                <w:szCs w:val="28"/>
              </w:rPr>
              <w:t>, cu o greutate sub 250 g/m</w:t>
            </w:r>
            <w:r w:rsidRPr="00E659B8">
              <w:rPr>
                <w:rFonts w:ascii="Times New Roman" w:eastAsia="Times New Roman" w:hAnsi="Times New Roman" w:cs="Times New Roman"/>
                <w:sz w:val="28"/>
                <w:szCs w:val="28"/>
                <w:vertAlign w:val="superscript"/>
              </w:rPr>
              <w:t>2</w:t>
            </w:r>
            <w:r w:rsidRPr="00E659B8">
              <w:rPr>
                <w:rFonts w:ascii="Times New Roman" w:eastAsia="Times New Roman" w:hAnsi="Times New Roman" w:cs="Times New Roman"/>
                <w:sz w:val="28"/>
                <w:szCs w:val="28"/>
              </w:rPr>
              <w:t>, din filamente care măsoară, pe un singur fir, maximum 136 tex</w:t>
            </w:r>
          </w:p>
        </w:tc>
        <w:tc>
          <w:tcPr>
            <w:tcW w:w="1452" w:type="dxa"/>
            <w:tcBorders>
              <w:top w:val="single" w:sz="6" w:space="0" w:color="000000"/>
              <w:left w:val="single" w:sz="6" w:space="0" w:color="000000"/>
              <w:bottom w:val="single" w:sz="6" w:space="0" w:color="000000"/>
              <w:right w:val="single" w:sz="6" w:space="0" w:color="000000"/>
            </w:tcBorders>
          </w:tcPr>
          <w:p w14:paraId="37AB4579"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196" w:type="dxa"/>
            <w:tcBorders>
              <w:top w:val="single" w:sz="6" w:space="0" w:color="000000"/>
              <w:left w:val="single" w:sz="6" w:space="0" w:color="000000"/>
              <w:bottom w:val="single" w:sz="6" w:space="0" w:color="000000"/>
              <w:right w:val="single" w:sz="6" w:space="0" w:color="000000"/>
            </w:tcBorders>
          </w:tcPr>
          <w:p w14:paraId="4094F1F9"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670A2030"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p>
    <w:p w14:paraId="0A81B2FF" w14:textId="77777777" w:rsidR="003E5F17" w:rsidRPr="00E659B8" w:rsidRDefault="003E5F17" w:rsidP="00E659B8">
      <w:pPr>
        <w:spacing w:after="0" w:line="240" w:lineRule="auto"/>
        <w:ind w:left="0" w:firstLine="567"/>
        <w:jc w:val="both"/>
        <w:rPr>
          <w:rFonts w:ascii="Times New Roman" w:eastAsia="Times New Roman" w:hAnsi="Times New Roman" w:cs="Times New Roman"/>
          <w:bCs/>
          <w:sz w:val="28"/>
          <w:szCs w:val="28"/>
        </w:rPr>
      </w:pPr>
      <w:r w:rsidRPr="00E659B8">
        <w:rPr>
          <w:rFonts w:ascii="Times New Roman" w:eastAsia="Times New Roman" w:hAnsi="Times New Roman" w:cs="Times New Roman"/>
          <w:bCs/>
          <w:sz w:val="28"/>
          <w:szCs w:val="28"/>
        </w:rPr>
        <w:t xml:space="preserve">e) </w:t>
      </w:r>
      <w:r w:rsidRPr="00E659B8">
        <w:rPr>
          <w:rFonts w:ascii="Times New Roman" w:eastAsia="Times New Roman" w:hAnsi="Times New Roman" w:cs="Times New Roman"/>
          <w:bCs/>
          <w:sz w:val="28"/>
          <w:szCs w:val="28"/>
          <w:lang w:eastAsia="ro-MD"/>
        </w:rPr>
        <w:t>d</w:t>
      </w:r>
      <w:r w:rsidRPr="00E659B8">
        <w:rPr>
          <w:rFonts w:ascii="Times New Roman" w:eastAsia="Times New Roman" w:hAnsi="Times New Roman" w:cs="Times New Roman"/>
          <w:bCs/>
          <w:sz w:val="28"/>
          <w:szCs w:val="28"/>
        </w:rPr>
        <w:t>upă poziția tarifară 7019 64 000 se completează cu poziția tarifară 7019 64 001 cu următorul cuprins:</w:t>
      </w:r>
    </w:p>
    <w:p w14:paraId="2CBCA725"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w:t>
      </w:r>
    </w:p>
    <w:tbl>
      <w:tblPr>
        <w:tblW w:w="9490" w:type="dxa"/>
        <w:tblLayout w:type="fixed"/>
        <w:tblLook w:val="0400" w:firstRow="0" w:lastRow="0" w:firstColumn="0" w:lastColumn="0" w:noHBand="0" w:noVBand="1"/>
      </w:tblPr>
      <w:tblGrid>
        <w:gridCol w:w="1693"/>
        <w:gridCol w:w="5149"/>
        <w:gridCol w:w="1452"/>
        <w:gridCol w:w="1196"/>
      </w:tblGrid>
      <w:tr w:rsidR="003E5F17" w:rsidRPr="00E659B8" w14:paraId="22E2C217" w14:textId="77777777" w:rsidTr="00B868F3">
        <w:trPr>
          <w:trHeight w:val="598"/>
        </w:trPr>
        <w:tc>
          <w:tcPr>
            <w:tcW w:w="1693" w:type="dxa"/>
            <w:tcBorders>
              <w:top w:val="single" w:sz="6" w:space="0" w:color="000000"/>
              <w:left w:val="single" w:sz="6" w:space="0" w:color="000000"/>
              <w:bottom w:val="single" w:sz="6" w:space="0" w:color="000000"/>
              <w:right w:val="single" w:sz="6" w:space="0" w:color="000000"/>
            </w:tcBorders>
          </w:tcPr>
          <w:p w14:paraId="5C650D5B"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7019 64 001 </w:t>
            </w:r>
          </w:p>
        </w:tc>
        <w:tc>
          <w:tcPr>
            <w:tcW w:w="5149" w:type="dxa"/>
            <w:tcBorders>
              <w:top w:val="single" w:sz="6" w:space="0" w:color="000000"/>
              <w:left w:val="single" w:sz="6" w:space="0" w:color="000000"/>
              <w:bottom w:val="single" w:sz="6" w:space="0" w:color="000000"/>
              <w:right w:val="single" w:sz="6" w:space="0" w:color="000000"/>
            </w:tcBorders>
          </w:tcPr>
          <w:p w14:paraId="13B9A08D" w14:textId="2269FA6B" w:rsid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 Cu </w:t>
            </w:r>
            <w:proofErr w:type="spellStart"/>
            <w:r w:rsidRPr="00E659B8">
              <w:rPr>
                <w:rFonts w:ascii="Times New Roman" w:eastAsia="Times New Roman" w:hAnsi="Times New Roman" w:cs="Times New Roman"/>
                <w:sz w:val="28"/>
                <w:szCs w:val="28"/>
              </w:rPr>
              <w:t>lăţimea</w:t>
            </w:r>
            <w:proofErr w:type="spellEnd"/>
            <w:r w:rsidRPr="00E659B8">
              <w:rPr>
                <w:rFonts w:ascii="Times New Roman" w:eastAsia="Times New Roman" w:hAnsi="Times New Roman" w:cs="Times New Roman"/>
                <w:sz w:val="28"/>
                <w:szCs w:val="28"/>
              </w:rPr>
              <w:t xml:space="preserve"> de peste 30 cm, legătură </w:t>
            </w:r>
            <w:proofErr w:type="spellStart"/>
            <w:r w:rsidRPr="00E659B8">
              <w:rPr>
                <w:rFonts w:ascii="Times New Roman" w:eastAsia="Times New Roman" w:hAnsi="Times New Roman" w:cs="Times New Roman"/>
                <w:sz w:val="28"/>
                <w:szCs w:val="28"/>
              </w:rPr>
              <w:t>pînză</w:t>
            </w:r>
            <w:proofErr w:type="spellEnd"/>
            <w:r w:rsidRPr="00E659B8">
              <w:rPr>
                <w:rFonts w:ascii="Times New Roman" w:eastAsia="Times New Roman" w:hAnsi="Times New Roman" w:cs="Times New Roman"/>
                <w:sz w:val="28"/>
                <w:szCs w:val="28"/>
              </w:rPr>
              <w:t>, cu o greutate sub 250 g/m</w:t>
            </w:r>
            <w:r w:rsidRPr="00E659B8">
              <w:rPr>
                <w:rFonts w:ascii="Times New Roman" w:eastAsia="Times New Roman" w:hAnsi="Times New Roman" w:cs="Times New Roman"/>
                <w:sz w:val="28"/>
                <w:szCs w:val="28"/>
                <w:vertAlign w:val="superscript"/>
              </w:rPr>
              <w:t>2</w:t>
            </w:r>
            <w:r w:rsidRPr="00E659B8">
              <w:rPr>
                <w:rFonts w:ascii="Times New Roman" w:eastAsia="Times New Roman" w:hAnsi="Times New Roman" w:cs="Times New Roman"/>
                <w:sz w:val="28"/>
                <w:szCs w:val="28"/>
              </w:rPr>
              <w:t>,</w:t>
            </w:r>
          </w:p>
          <w:p w14:paraId="031408AB" w14:textId="77777777" w:rsid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w:t>
            </w:r>
          </w:p>
          <w:p w14:paraId="56883CCC" w14:textId="77777777" w:rsidR="00E659B8" w:rsidRDefault="00E659B8" w:rsidP="00E659B8">
            <w:pPr>
              <w:spacing w:after="0" w:line="240" w:lineRule="auto"/>
              <w:ind w:left="0"/>
              <w:jc w:val="both"/>
              <w:rPr>
                <w:rFonts w:ascii="Times New Roman" w:eastAsia="Times New Roman" w:hAnsi="Times New Roman" w:cs="Times New Roman"/>
                <w:sz w:val="28"/>
                <w:szCs w:val="28"/>
              </w:rPr>
            </w:pPr>
          </w:p>
          <w:p w14:paraId="2BBE50E0" w14:textId="329D45B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lastRenderedPageBreak/>
              <w:t>din filamente care măsoară, pe un singur fir, maximum 136 tex</w:t>
            </w:r>
          </w:p>
        </w:tc>
        <w:tc>
          <w:tcPr>
            <w:tcW w:w="1452" w:type="dxa"/>
            <w:tcBorders>
              <w:top w:val="single" w:sz="6" w:space="0" w:color="000000"/>
              <w:left w:val="single" w:sz="6" w:space="0" w:color="000000"/>
              <w:bottom w:val="single" w:sz="6" w:space="0" w:color="000000"/>
              <w:right w:val="single" w:sz="6" w:space="0" w:color="000000"/>
            </w:tcBorders>
          </w:tcPr>
          <w:p w14:paraId="3F315BAB"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lastRenderedPageBreak/>
              <w:t>–</w:t>
            </w:r>
          </w:p>
        </w:tc>
        <w:tc>
          <w:tcPr>
            <w:tcW w:w="1196" w:type="dxa"/>
            <w:tcBorders>
              <w:top w:val="single" w:sz="6" w:space="0" w:color="000000"/>
              <w:left w:val="single" w:sz="6" w:space="0" w:color="000000"/>
              <w:bottom w:val="single" w:sz="6" w:space="0" w:color="000000"/>
              <w:right w:val="single" w:sz="6" w:space="0" w:color="000000"/>
            </w:tcBorders>
          </w:tcPr>
          <w:p w14:paraId="63969519"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703CB64F" w14:textId="77777777" w:rsidR="003E5F17" w:rsidRPr="00E659B8" w:rsidRDefault="003E5F17" w:rsidP="00E659B8">
      <w:pPr>
        <w:spacing w:after="0" w:line="240" w:lineRule="auto"/>
        <w:ind w:left="0" w:firstLine="709"/>
        <w:jc w:val="both"/>
        <w:rPr>
          <w:rFonts w:ascii="Times New Roman" w:eastAsia="Times New Roman" w:hAnsi="Times New Roman" w:cs="Times New Roman"/>
          <w:b/>
          <w:sz w:val="28"/>
          <w:szCs w:val="28"/>
        </w:rPr>
      </w:pPr>
    </w:p>
    <w:p w14:paraId="642AD940" w14:textId="77777777" w:rsidR="003E5F17" w:rsidRPr="00E659B8" w:rsidRDefault="003E5F17" w:rsidP="00E659B8">
      <w:pPr>
        <w:spacing w:after="0" w:line="240" w:lineRule="auto"/>
        <w:ind w:left="0" w:firstLine="567"/>
        <w:jc w:val="both"/>
        <w:rPr>
          <w:rFonts w:ascii="Times New Roman" w:eastAsia="Times New Roman" w:hAnsi="Times New Roman" w:cs="Times New Roman"/>
          <w:bCs/>
          <w:sz w:val="28"/>
          <w:szCs w:val="28"/>
        </w:rPr>
      </w:pPr>
      <w:r w:rsidRPr="00E659B8">
        <w:rPr>
          <w:rFonts w:ascii="Times New Roman" w:eastAsia="Times New Roman" w:hAnsi="Times New Roman" w:cs="Times New Roman"/>
          <w:bCs/>
          <w:sz w:val="28"/>
          <w:szCs w:val="28"/>
        </w:rPr>
        <w:t xml:space="preserve">f) </w:t>
      </w:r>
      <w:r w:rsidRPr="00E659B8">
        <w:rPr>
          <w:rFonts w:ascii="Times New Roman" w:eastAsia="Times New Roman" w:hAnsi="Times New Roman" w:cs="Times New Roman"/>
          <w:bCs/>
          <w:sz w:val="28"/>
          <w:szCs w:val="28"/>
          <w:lang w:eastAsia="ro-MD"/>
        </w:rPr>
        <w:t>d</w:t>
      </w:r>
      <w:r w:rsidRPr="00E659B8">
        <w:rPr>
          <w:rFonts w:ascii="Times New Roman" w:eastAsia="Times New Roman" w:hAnsi="Times New Roman" w:cs="Times New Roman"/>
          <w:bCs/>
          <w:sz w:val="28"/>
          <w:szCs w:val="28"/>
        </w:rPr>
        <w:t>upă poziția tarifară 7019 66 000 se completează cu poziția tarifară 7019 66 001 cu următorul cuprins:</w:t>
      </w:r>
    </w:p>
    <w:p w14:paraId="5ADD6376"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w:t>
      </w:r>
    </w:p>
    <w:tbl>
      <w:tblPr>
        <w:tblW w:w="9490" w:type="dxa"/>
        <w:tblLayout w:type="fixed"/>
        <w:tblLook w:val="0400" w:firstRow="0" w:lastRow="0" w:firstColumn="0" w:lastColumn="0" w:noHBand="0" w:noVBand="1"/>
      </w:tblPr>
      <w:tblGrid>
        <w:gridCol w:w="1693"/>
        <w:gridCol w:w="5149"/>
        <w:gridCol w:w="1452"/>
        <w:gridCol w:w="1196"/>
      </w:tblGrid>
      <w:tr w:rsidR="003E5F17" w:rsidRPr="00E659B8" w14:paraId="412D9983" w14:textId="77777777" w:rsidTr="00B868F3">
        <w:trPr>
          <w:trHeight w:val="598"/>
        </w:trPr>
        <w:tc>
          <w:tcPr>
            <w:tcW w:w="1693" w:type="dxa"/>
            <w:tcBorders>
              <w:top w:val="single" w:sz="6" w:space="0" w:color="000000"/>
              <w:left w:val="single" w:sz="6" w:space="0" w:color="000000"/>
              <w:bottom w:val="single" w:sz="6" w:space="0" w:color="000000"/>
              <w:right w:val="single" w:sz="6" w:space="0" w:color="000000"/>
            </w:tcBorders>
          </w:tcPr>
          <w:p w14:paraId="7A3D7F54"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7019 66 001 </w:t>
            </w:r>
          </w:p>
        </w:tc>
        <w:tc>
          <w:tcPr>
            <w:tcW w:w="5149" w:type="dxa"/>
            <w:tcBorders>
              <w:top w:val="single" w:sz="6" w:space="0" w:color="000000"/>
              <w:left w:val="single" w:sz="6" w:space="0" w:color="000000"/>
              <w:bottom w:val="single" w:sz="6" w:space="0" w:color="000000"/>
              <w:right w:val="single" w:sz="6" w:space="0" w:color="000000"/>
            </w:tcBorders>
          </w:tcPr>
          <w:p w14:paraId="244AB513"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 Cu </w:t>
            </w:r>
            <w:proofErr w:type="spellStart"/>
            <w:r w:rsidRPr="00E659B8">
              <w:rPr>
                <w:rFonts w:ascii="Times New Roman" w:eastAsia="Times New Roman" w:hAnsi="Times New Roman" w:cs="Times New Roman"/>
                <w:sz w:val="28"/>
                <w:szCs w:val="28"/>
              </w:rPr>
              <w:t>lăţimea</w:t>
            </w:r>
            <w:proofErr w:type="spellEnd"/>
            <w:r w:rsidRPr="00E659B8">
              <w:rPr>
                <w:rFonts w:ascii="Times New Roman" w:eastAsia="Times New Roman" w:hAnsi="Times New Roman" w:cs="Times New Roman"/>
                <w:sz w:val="28"/>
                <w:szCs w:val="28"/>
              </w:rPr>
              <w:t xml:space="preserve"> de peste 30 cm, legătură </w:t>
            </w:r>
            <w:proofErr w:type="spellStart"/>
            <w:r w:rsidRPr="00E659B8">
              <w:rPr>
                <w:rFonts w:ascii="Times New Roman" w:eastAsia="Times New Roman" w:hAnsi="Times New Roman" w:cs="Times New Roman"/>
                <w:sz w:val="28"/>
                <w:szCs w:val="28"/>
              </w:rPr>
              <w:t>pînză</w:t>
            </w:r>
            <w:proofErr w:type="spellEnd"/>
            <w:r w:rsidRPr="00E659B8">
              <w:rPr>
                <w:rFonts w:ascii="Times New Roman" w:eastAsia="Times New Roman" w:hAnsi="Times New Roman" w:cs="Times New Roman"/>
                <w:sz w:val="28"/>
                <w:szCs w:val="28"/>
              </w:rPr>
              <w:t>, cu o greutate sub 250 g/m</w:t>
            </w:r>
            <w:r w:rsidRPr="00E659B8">
              <w:rPr>
                <w:rFonts w:ascii="Times New Roman" w:eastAsia="Times New Roman" w:hAnsi="Times New Roman" w:cs="Times New Roman"/>
                <w:sz w:val="28"/>
                <w:szCs w:val="28"/>
                <w:vertAlign w:val="superscript"/>
              </w:rPr>
              <w:t>2</w:t>
            </w:r>
            <w:r w:rsidRPr="00E659B8">
              <w:rPr>
                <w:rFonts w:ascii="Times New Roman" w:eastAsia="Times New Roman" w:hAnsi="Times New Roman" w:cs="Times New Roman"/>
                <w:sz w:val="28"/>
                <w:szCs w:val="28"/>
              </w:rPr>
              <w:t>, din filamente care măsoară, pe un singur fir, maximum 136 tex</w:t>
            </w:r>
          </w:p>
        </w:tc>
        <w:tc>
          <w:tcPr>
            <w:tcW w:w="1452" w:type="dxa"/>
            <w:tcBorders>
              <w:top w:val="single" w:sz="6" w:space="0" w:color="000000"/>
              <w:left w:val="single" w:sz="6" w:space="0" w:color="000000"/>
              <w:bottom w:val="single" w:sz="6" w:space="0" w:color="000000"/>
              <w:right w:val="single" w:sz="6" w:space="0" w:color="000000"/>
            </w:tcBorders>
          </w:tcPr>
          <w:p w14:paraId="6111619B"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196" w:type="dxa"/>
            <w:tcBorders>
              <w:top w:val="single" w:sz="6" w:space="0" w:color="000000"/>
              <w:left w:val="single" w:sz="6" w:space="0" w:color="000000"/>
              <w:bottom w:val="single" w:sz="6" w:space="0" w:color="000000"/>
              <w:right w:val="single" w:sz="6" w:space="0" w:color="000000"/>
            </w:tcBorders>
          </w:tcPr>
          <w:p w14:paraId="72DA70FD"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0D671D52" w14:textId="77777777" w:rsidR="003E5F17" w:rsidRPr="00E659B8" w:rsidRDefault="003E5F17" w:rsidP="00E659B8">
      <w:pPr>
        <w:spacing w:after="0" w:line="240" w:lineRule="auto"/>
        <w:ind w:left="0" w:firstLine="709"/>
        <w:jc w:val="both"/>
        <w:rPr>
          <w:rFonts w:ascii="Times New Roman" w:eastAsia="Times New Roman" w:hAnsi="Times New Roman" w:cs="Times New Roman"/>
          <w:b/>
          <w:sz w:val="28"/>
          <w:szCs w:val="28"/>
        </w:rPr>
      </w:pPr>
    </w:p>
    <w:p w14:paraId="47DC8763" w14:textId="77777777" w:rsidR="003E5F17" w:rsidRPr="00E659B8" w:rsidRDefault="003E5F17" w:rsidP="00E659B8">
      <w:pPr>
        <w:spacing w:after="0" w:line="240" w:lineRule="auto"/>
        <w:ind w:left="0" w:firstLine="567"/>
        <w:jc w:val="both"/>
        <w:rPr>
          <w:rFonts w:ascii="Times New Roman" w:eastAsia="Times New Roman" w:hAnsi="Times New Roman" w:cs="Times New Roman"/>
          <w:bCs/>
          <w:sz w:val="28"/>
          <w:szCs w:val="28"/>
        </w:rPr>
      </w:pPr>
      <w:r w:rsidRPr="00E659B8">
        <w:rPr>
          <w:rFonts w:ascii="Times New Roman" w:eastAsia="Times New Roman" w:hAnsi="Times New Roman" w:cs="Times New Roman"/>
          <w:bCs/>
          <w:sz w:val="28"/>
          <w:szCs w:val="28"/>
        </w:rPr>
        <w:t xml:space="preserve">h) </w:t>
      </w:r>
      <w:r w:rsidRPr="00E659B8">
        <w:rPr>
          <w:rFonts w:ascii="Times New Roman" w:eastAsia="Times New Roman" w:hAnsi="Times New Roman" w:cs="Times New Roman"/>
          <w:bCs/>
          <w:sz w:val="28"/>
          <w:szCs w:val="28"/>
          <w:lang w:eastAsia="ro-MD"/>
        </w:rPr>
        <w:t>d</w:t>
      </w:r>
      <w:r w:rsidRPr="00E659B8">
        <w:rPr>
          <w:rFonts w:ascii="Times New Roman" w:eastAsia="Times New Roman" w:hAnsi="Times New Roman" w:cs="Times New Roman"/>
          <w:bCs/>
          <w:sz w:val="28"/>
          <w:szCs w:val="28"/>
        </w:rPr>
        <w:t>upă poziția tarifară 7019 69 100 se completează cu poziția tarifară 7019 69 101 cu următorul cuprins:</w:t>
      </w:r>
    </w:p>
    <w:p w14:paraId="7242CE6F"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w:t>
      </w:r>
    </w:p>
    <w:tbl>
      <w:tblPr>
        <w:tblW w:w="9490" w:type="dxa"/>
        <w:tblLayout w:type="fixed"/>
        <w:tblLook w:val="0400" w:firstRow="0" w:lastRow="0" w:firstColumn="0" w:lastColumn="0" w:noHBand="0" w:noVBand="1"/>
      </w:tblPr>
      <w:tblGrid>
        <w:gridCol w:w="1693"/>
        <w:gridCol w:w="5149"/>
        <w:gridCol w:w="1452"/>
        <w:gridCol w:w="1196"/>
      </w:tblGrid>
      <w:tr w:rsidR="003E5F17" w:rsidRPr="00E659B8" w14:paraId="04FEA735" w14:textId="77777777" w:rsidTr="00B868F3">
        <w:trPr>
          <w:trHeight w:val="598"/>
        </w:trPr>
        <w:tc>
          <w:tcPr>
            <w:tcW w:w="1693" w:type="dxa"/>
            <w:tcBorders>
              <w:top w:val="single" w:sz="6" w:space="0" w:color="000000"/>
              <w:left w:val="single" w:sz="6" w:space="0" w:color="000000"/>
              <w:bottom w:val="single" w:sz="6" w:space="0" w:color="000000"/>
              <w:right w:val="single" w:sz="6" w:space="0" w:color="000000"/>
            </w:tcBorders>
          </w:tcPr>
          <w:p w14:paraId="07F660A1"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7019 69 101 </w:t>
            </w:r>
          </w:p>
        </w:tc>
        <w:tc>
          <w:tcPr>
            <w:tcW w:w="5149" w:type="dxa"/>
            <w:tcBorders>
              <w:top w:val="single" w:sz="6" w:space="0" w:color="000000"/>
              <w:left w:val="single" w:sz="6" w:space="0" w:color="000000"/>
              <w:bottom w:val="single" w:sz="6" w:space="0" w:color="000000"/>
              <w:right w:val="single" w:sz="6" w:space="0" w:color="000000"/>
            </w:tcBorders>
          </w:tcPr>
          <w:p w14:paraId="11E5ADF9"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 – Cu </w:t>
            </w:r>
            <w:proofErr w:type="spellStart"/>
            <w:r w:rsidRPr="00E659B8">
              <w:rPr>
                <w:rFonts w:ascii="Times New Roman" w:eastAsia="Times New Roman" w:hAnsi="Times New Roman" w:cs="Times New Roman"/>
                <w:sz w:val="28"/>
                <w:szCs w:val="28"/>
              </w:rPr>
              <w:t>lăţimea</w:t>
            </w:r>
            <w:proofErr w:type="spellEnd"/>
            <w:r w:rsidRPr="00E659B8">
              <w:rPr>
                <w:rFonts w:ascii="Times New Roman" w:eastAsia="Times New Roman" w:hAnsi="Times New Roman" w:cs="Times New Roman"/>
                <w:sz w:val="28"/>
                <w:szCs w:val="28"/>
              </w:rPr>
              <w:t xml:space="preserve"> de peste 30 cm, legătură </w:t>
            </w:r>
            <w:proofErr w:type="spellStart"/>
            <w:r w:rsidRPr="00E659B8">
              <w:rPr>
                <w:rFonts w:ascii="Times New Roman" w:eastAsia="Times New Roman" w:hAnsi="Times New Roman" w:cs="Times New Roman"/>
                <w:sz w:val="28"/>
                <w:szCs w:val="28"/>
              </w:rPr>
              <w:t>pînză</w:t>
            </w:r>
            <w:proofErr w:type="spellEnd"/>
            <w:r w:rsidRPr="00E659B8">
              <w:rPr>
                <w:rFonts w:ascii="Times New Roman" w:eastAsia="Times New Roman" w:hAnsi="Times New Roman" w:cs="Times New Roman"/>
                <w:sz w:val="28"/>
                <w:szCs w:val="28"/>
              </w:rPr>
              <w:t>, cu o greutate sub 250 g/m</w:t>
            </w:r>
            <w:r w:rsidRPr="00E659B8">
              <w:rPr>
                <w:rFonts w:ascii="Times New Roman" w:eastAsia="Times New Roman" w:hAnsi="Times New Roman" w:cs="Times New Roman"/>
                <w:sz w:val="28"/>
                <w:szCs w:val="28"/>
                <w:vertAlign w:val="superscript"/>
              </w:rPr>
              <w:t>2</w:t>
            </w:r>
            <w:r w:rsidRPr="00E659B8">
              <w:rPr>
                <w:rFonts w:ascii="Times New Roman" w:eastAsia="Times New Roman" w:hAnsi="Times New Roman" w:cs="Times New Roman"/>
                <w:sz w:val="28"/>
                <w:szCs w:val="28"/>
              </w:rPr>
              <w:t>, din filamente care măsoară, pe un singur fir, maximum 136 tex</w:t>
            </w:r>
          </w:p>
        </w:tc>
        <w:tc>
          <w:tcPr>
            <w:tcW w:w="1452" w:type="dxa"/>
            <w:tcBorders>
              <w:top w:val="single" w:sz="6" w:space="0" w:color="000000"/>
              <w:left w:val="single" w:sz="6" w:space="0" w:color="000000"/>
              <w:bottom w:val="single" w:sz="6" w:space="0" w:color="000000"/>
              <w:right w:val="single" w:sz="6" w:space="0" w:color="000000"/>
            </w:tcBorders>
          </w:tcPr>
          <w:p w14:paraId="334FE6C0"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196" w:type="dxa"/>
            <w:tcBorders>
              <w:top w:val="single" w:sz="6" w:space="0" w:color="000000"/>
              <w:left w:val="single" w:sz="6" w:space="0" w:color="000000"/>
              <w:bottom w:val="single" w:sz="6" w:space="0" w:color="000000"/>
              <w:right w:val="single" w:sz="6" w:space="0" w:color="000000"/>
            </w:tcBorders>
          </w:tcPr>
          <w:p w14:paraId="1B541D8F"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38614ED5" w14:textId="77777777" w:rsidR="003E5F17" w:rsidRPr="00E659B8" w:rsidRDefault="003E5F17" w:rsidP="00E659B8">
      <w:pPr>
        <w:spacing w:after="0" w:line="240" w:lineRule="auto"/>
        <w:ind w:left="0" w:firstLine="709"/>
        <w:jc w:val="both"/>
        <w:rPr>
          <w:rFonts w:ascii="Times New Roman" w:eastAsia="Times New Roman" w:hAnsi="Times New Roman" w:cs="Times New Roman"/>
          <w:b/>
          <w:sz w:val="28"/>
          <w:szCs w:val="28"/>
        </w:rPr>
      </w:pPr>
    </w:p>
    <w:p w14:paraId="081A0C29" w14:textId="77777777" w:rsidR="003E5F17" w:rsidRPr="00E659B8" w:rsidRDefault="003E5F17" w:rsidP="00E659B8">
      <w:pPr>
        <w:spacing w:after="0" w:line="240" w:lineRule="auto"/>
        <w:ind w:left="0" w:firstLine="567"/>
        <w:jc w:val="both"/>
        <w:rPr>
          <w:rFonts w:ascii="Times New Roman" w:eastAsia="Times New Roman" w:hAnsi="Times New Roman" w:cs="Times New Roman"/>
          <w:bCs/>
          <w:sz w:val="28"/>
          <w:szCs w:val="28"/>
        </w:rPr>
      </w:pPr>
      <w:r w:rsidRPr="00E659B8">
        <w:rPr>
          <w:rFonts w:ascii="Times New Roman" w:eastAsia="Times New Roman" w:hAnsi="Times New Roman" w:cs="Times New Roman"/>
          <w:bCs/>
          <w:sz w:val="28"/>
          <w:szCs w:val="28"/>
        </w:rPr>
        <w:t xml:space="preserve">i) </w:t>
      </w:r>
      <w:r w:rsidRPr="00E659B8">
        <w:rPr>
          <w:rFonts w:ascii="Times New Roman" w:eastAsia="Times New Roman" w:hAnsi="Times New Roman" w:cs="Times New Roman"/>
          <w:bCs/>
          <w:sz w:val="28"/>
          <w:szCs w:val="28"/>
          <w:lang w:eastAsia="ro-MD"/>
        </w:rPr>
        <w:t>d</w:t>
      </w:r>
      <w:r w:rsidRPr="00E659B8">
        <w:rPr>
          <w:rFonts w:ascii="Times New Roman" w:eastAsia="Times New Roman" w:hAnsi="Times New Roman" w:cs="Times New Roman"/>
          <w:bCs/>
          <w:sz w:val="28"/>
          <w:szCs w:val="28"/>
        </w:rPr>
        <w:t>upă poziția tarifară 7019 69 900 se completează cu poziția tarifară 7019 69 901 cu următorul cuprins:</w:t>
      </w:r>
    </w:p>
    <w:p w14:paraId="6A513F02"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w:t>
      </w:r>
    </w:p>
    <w:tbl>
      <w:tblPr>
        <w:tblW w:w="9490" w:type="dxa"/>
        <w:tblLayout w:type="fixed"/>
        <w:tblLook w:val="0400" w:firstRow="0" w:lastRow="0" w:firstColumn="0" w:lastColumn="0" w:noHBand="0" w:noVBand="1"/>
      </w:tblPr>
      <w:tblGrid>
        <w:gridCol w:w="1693"/>
        <w:gridCol w:w="5149"/>
        <w:gridCol w:w="1452"/>
        <w:gridCol w:w="1196"/>
      </w:tblGrid>
      <w:tr w:rsidR="003E5F17" w:rsidRPr="00E659B8" w14:paraId="4D4A51AB" w14:textId="77777777" w:rsidTr="00B868F3">
        <w:trPr>
          <w:trHeight w:val="598"/>
        </w:trPr>
        <w:tc>
          <w:tcPr>
            <w:tcW w:w="1693" w:type="dxa"/>
            <w:tcBorders>
              <w:top w:val="single" w:sz="6" w:space="0" w:color="000000"/>
              <w:left w:val="single" w:sz="6" w:space="0" w:color="000000"/>
              <w:bottom w:val="single" w:sz="6" w:space="0" w:color="000000"/>
              <w:right w:val="single" w:sz="6" w:space="0" w:color="000000"/>
            </w:tcBorders>
          </w:tcPr>
          <w:p w14:paraId="49EB1FD2"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7019 69 901 </w:t>
            </w:r>
          </w:p>
        </w:tc>
        <w:tc>
          <w:tcPr>
            <w:tcW w:w="5149" w:type="dxa"/>
            <w:tcBorders>
              <w:top w:val="single" w:sz="6" w:space="0" w:color="000000"/>
              <w:left w:val="single" w:sz="6" w:space="0" w:color="000000"/>
              <w:bottom w:val="single" w:sz="6" w:space="0" w:color="000000"/>
              <w:right w:val="single" w:sz="6" w:space="0" w:color="000000"/>
            </w:tcBorders>
          </w:tcPr>
          <w:p w14:paraId="5C308AF0"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 – Cu </w:t>
            </w:r>
            <w:proofErr w:type="spellStart"/>
            <w:r w:rsidRPr="00E659B8">
              <w:rPr>
                <w:rFonts w:ascii="Times New Roman" w:eastAsia="Times New Roman" w:hAnsi="Times New Roman" w:cs="Times New Roman"/>
                <w:sz w:val="28"/>
                <w:szCs w:val="28"/>
              </w:rPr>
              <w:t>lăţimea</w:t>
            </w:r>
            <w:proofErr w:type="spellEnd"/>
            <w:r w:rsidRPr="00E659B8">
              <w:rPr>
                <w:rFonts w:ascii="Times New Roman" w:eastAsia="Times New Roman" w:hAnsi="Times New Roman" w:cs="Times New Roman"/>
                <w:sz w:val="28"/>
                <w:szCs w:val="28"/>
              </w:rPr>
              <w:t xml:space="preserve"> de peste 30 cm, legătură </w:t>
            </w:r>
            <w:proofErr w:type="spellStart"/>
            <w:r w:rsidRPr="00E659B8">
              <w:rPr>
                <w:rFonts w:ascii="Times New Roman" w:eastAsia="Times New Roman" w:hAnsi="Times New Roman" w:cs="Times New Roman"/>
                <w:sz w:val="28"/>
                <w:szCs w:val="28"/>
              </w:rPr>
              <w:t>pînză</w:t>
            </w:r>
            <w:proofErr w:type="spellEnd"/>
            <w:r w:rsidRPr="00E659B8">
              <w:rPr>
                <w:rFonts w:ascii="Times New Roman" w:eastAsia="Times New Roman" w:hAnsi="Times New Roman" w:cs="Times New Roman"/>
                <w:sz w:val="28"/>
                <w:szCs w:val="28"/>
              </w:rPr>
              <w:t>, cu o greutate sub 250 g/m</w:t>
            </w:r>
            <w:r w:rsidRPr="00E659B8">
              <w:rPr>
                <w:rFonts w:ascii="Times New Roman" w:eastAsia="Times New Roman" w:hAnsi="Times New Roman" w:cs="Times New Roman"/>
                <w:sz w:val="28"/>
                <w:szCs w:val="28"/>
                <w:vertAlign w:val="superscript"/>
              </w:rPr>
              <w:t>2</w:t>
            </w:r>
            <w:r w:rsidRPr="00E659B8">
              <w:rPr>
                <w:rFonts w:ascii="Times New Roman" w:eastAsia="Times New Roman" w:hAnsi="Times New Roman" w:cs="Times New Roman"/>
                <w:sz w:val="28"/>
                <w:szCs w:val="28"/>
              </w:rPr>
              <w:t>, din filamente care măsoară, pe un singur fir, maximum 136 tex</w:t>
            </w:r>
          </w:p>
        </w:tc>
        <w:tc>
          <w:tcPr>
            <w:tcW w:w="1452" w:type="dxa"/>
            <w:tcBorders>
              <w:top w:val="single" w:sz="6" w:space="0" w:color="000000"/>
              <w:left w:val="single" w:sz="6" w:space="0" w:color="000000"/>
              <w:bottom w:val="single" w:sz="6" w:space="0" w:color="000000"/>
              <w:right w:val="single" w:sz="6" w:space="0" w:color="000000"/>
            </w:tcBorders>
          </w:tcPr>
          <w:p w14:paraId="4D4EF63F"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196" w:type="dxa"/>
            <w:tcBorders>
              <w:top w:val="single" w:sz="6" w:space="0" w:color="000000"/>
              <w:left w:val="single" w:sz="6" w:space="0" w:color="000000"/>
              <w:bottom w:val="single" w:sz="6" w:space="0" w:color="000000"/>
              <w:right w:val="single" w:sz="6" w:space="0" w:color="000000"/>
            </w:tcBorders>
          </w:tcPr>
          <w:p w14:paraId="6949BFA7"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372BEB75" w14:textId="77777777" w:rsidR="003E5F17" w:rsidRPr="00E659B8" w:rsidRDefault="003E5F17" w:rsidP="00E659B8">
      <w:pPr>
        <w:spacing w:after="0" w:line="240" w:lineRule="auto"/>
        <w:ind w:left="0" w:firstLine="709"/>
        <w:jc w:val="both"/>
        <w:rPr>
          <w:rFonts w:ascii="Times New Roman" w:eastAsia="Times New Roman" w:hAnsi="Times New Roman" w:cs="Times New Roman"/>
          <w:b/>
          <w:sz w:val="28"/>
          <w:szCs w:val="28"/>
        </w:rPr>
      </w:pPr>
    </w:p>
    <w:p w14:paraId="2AF4B548" w14:textId="77777777" w:rsidR="003E5F17" w:rsidRPr="00E659B8" w:rsidRDefault="003E5F17" w:rsidP="00E659B8">
      <w:pPr>
        <w:spacing w:after="0" w:line="240" w:lineRule="auto"/>
        <w:ind w:left="0" w:firstLine="567"/>
        <w:jc w:val="both"/>
        <w:rPr>
          <w:rFonts w:ascii="Times New Roman" w:eastAsia="Times New Roman" w:hAnsi="Times New Roman" w:cs="Times New Roman"/>
          <w:bCs/>
          <w:sz w:val="28"/>
          <w:szCs w:val="28"/>
        </w:rPr>
      </w:pPr>
      <w:r w:rsidRPr="00E659B8">
        <w:rPr>
          <w:rFonts w:ascii="Times New Roman" w:eastAsia="Times New Roman" w:hAnsi="Times New Roman" w:cs="Times New Roman"/>
          <w:bCs/>
          <w:sz w:val="28"/>
          <w:szCs w:val="28"/>
        </w:rPr>
        <w:t xml:space="preserve">j) </w:t>
      </w:r>
      <w:r w:rsidRPr="00E659B8">
        <w:rPr>
          <w:rFonts w:ascii="Times New Roman" w:eastAsia="Times New Roman" w:hAnsi="Times New Roman" w:cs="Times New Roman"/>
          <w:bCs/>
          <w:sz w:val="28"/>
          <w:szCs w:val="28"/>
          <w:lang w:eastAsia="ro-MD"/>
        </w:rPr>
        <w:t>d</w:t>
      </w:r>
      <w:r w:rsidRPr="00E659B8">
        <w:rPr>
          <w:rFonts w:ascii="Times New Roman" w:eastAsia="Times New Roman" w:hAnsi="Times New Roman" w:cs="Times New Roman"/>
          <w:bCs/>
          <w:sz w:val="28"/>
          <w:szCs w:val="28"/>
        </w:rPr>
        <w:t>upă poziția tarifară 7019 90 000 se completează cu poziția tarifară 7019 90 001 cu următorul cuprins:</w:t>
      </w:r>
    </w:p>
    <w:p w14:paraId="08DB5377"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w:t>
      </w:r>
    </w:p>
    <w:tbl>
      <w:tblPr>
        <w:tblW w:w="9490" w:type="dxa"/>
        <w:tblLayout w:type="fixed"/>
        <w:tblLook w:val="0400" w:firstRow="0" w:lastRow="0" w:firstColumn="0" w:lastColumn="0" w:noHBand="0" w:noVBand="1"/>
      </w:tblPr>
      <w:tblGrid>
        <w:gridCol w:w="1693"/>
        <w:gridCol w:w="5149"/>
        <w:gridCol w:w="1452"/>
        <w:gridCol w:w="1196"/>
      </w:tblGrid>
      <w:tr w:rsidR="003E5F17" w:rsidRPr="00E659B8" w14:paraId="657C90F8" w14:textId="77777777" w:rsidTr="00B868F3">
        <w:trPr>
          <w:trHeight w:val="598"/>
        </w:trPr>
        <w:tc>
          <w:tcPr>
            <w:tcW w:w="1693" w:type="dxa"/>
            <w:tcBorders>
              <w:top w:val="single" w:sz="6" w:space="0" w:color="000000"/>
              <w:left w:val="single" w:sz="6" w:space="0" w:color="000000"/>
              <w:bottom w:val="single" w:sz="6" w:space="0" w:color="000000"/>
              <w:right w:val="single" w:sz="6" w:space="0" w:color="000000"/>
            </w:tcBorders>
          </w:tcPr>
          <w:p w14:paraId="611DBA92" w14:textId="77777777" w:rsidR="003E5F17" w:rsidRPr="00E659B8" w:rsidRDefault="003E5F17" w:rsidP="00E659B8">
            <w:pPr>
              <w:spacing w:after="0" w:line="240" w:lineRule="auto"/>
              <w:ind w:left="0"/>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7019 90 001 </w:t>
            </w:r>
          </w:p>
        </w:tc>
        <w:tc>
          <w:tcPr>
            <w:tcW w:w="5149" w:type="dxa"/>
            <w:tcBorders>
              <w:top w:val="single" w:sz="6" w:space="0" w:color="000000"/>
              <w:left w:val="single" w:sz="6" w:space="0" w:color="000000"/>
              <w:bottom w:val="single" w:sz="6" w:space="0" w:color="000000"/>
              <w:right w:val="single" w:sz="6" w:space="0" w:color="000000"/>
            </w:tcBorders>
          </w:tcPr>
          <w:p w14:paraId="4C8B51AC" w14:textId="77777777" w:rsidR="003E5F17" w:rsidRPr="00E659B8" w:rsidRDefault="003E5F17" w:rsidP="00E659B8">
            <w:pPr>
              <w:spacing w:after="0" w:line="240"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Cu </w:t>
            </w:r>
            <w:proofErr w:type="spellStart"/>
            <w:r w:rsidRPr="00E659B8">
              <w:rPr>
                <w:rFonts w:ascii="Times New Roman" w:eastAsia="Times New Roman" w:hAnsi="Times New Roman" w:cs="Times New Roman"/>
                <w:sz w:val="28"/>
                <w:szCs w:val="28"/>
              </w:rPr>
              <w:t>lăţimea</w:t>
            </w:r>
            <w:proofErr w:type="spellEnd"/>
            <w:r w:rsidRPr="00E659B8">
              <w:rPr>
                <w:rFonts w:ascii="Times New Roman" w:eastAsia="Times New Roman" w:hAnsi="Times New Roman" w:cs="Times New Roman"/>
                <w:sz w:val="28"/>
                <w:szCs w:val="28"/>
              </w:rPr>
              <w:t xml:space="preserve"> de peste 30 cm, legătură </w:t>
            </w:r>
            <w:proofErr w:type="spellStart"/>
            <w:r w:rsidRPr="00E659B8">
              <w:rPr>
                <w:rFonts w:ascii="Times New Roman" w:eastAsia="Times New Roman" w:hAnsi="Times New Roman" w:cs="Times New Roman"/>
                <w:sz w:val="28"/>
                <w:szCs w:val="28"/>
              </w:rPr>
              <w:t>pînză</w:t>
            </w:r>
            <w:proofErr w:type="spellEnd"/>
            <w:r w:rsidRPr="00E659B8">
              <w:rPr>
                <w:rFonts w:ascii="Times New Roman" w:eastAsia="Times New Roman" w:hAnsi="Times New Roman" w:cs="Times New Roman"/>
                <w:sz w:val="28"/>
                <w:szCs w:val="28"/>
              </w:rPr>
              <w:t>, cu o greutate sub 250 g/m</w:t>
            </w:r>
            <w:r w:rsidRPr="00E659B8">
              <w:rPr>
                <w:rFonts w:ascii="Times New Roman" w:eastAsia="Times New Roman" w:hAnsi="Times New Roman" w:cs="Times New Roman"/>
                <w:sz w:val="28"/>
                <w:szCs w:val="28"/>
                <w:vertAlign w:val="superscript"/>
              </w:rPr>
              <w:t>2</w:t>
            </w:r>
            <w:r w:rsidRPr="00E659B8">
              <w:rPr>
                <w:rFonts w:ascii="Times New Roman" w:eastAsia="Times New Roman" w:hAnsi="Times New Roman" w:cs="Times New Roman"/>
                <w:sz w:val="28"/>
                <w:szCs w:val="28"/>
              </w:rPr>
              <w:t>, din filamente care măsoară, pe un singur fir, maximum 136 tex</w:t>
            </w:r>
          </w:p>
        </w:tc>
        <w:tc>
          <w:tcPr>
            <w:tcW w:w="1452" w:type="dxa"/>
            <w:tcBorders>
              <w:top w:val="single" w:sz="6" w:space="0" w:color="000000"/>
              <w:left w:val="single" w:sz="6" w:space="0" w:color="000000"/>
              <w:bottom w:val="single" w:sz="6" w:space="0" w:color="000000"/>
              <w:right w:val="single" w:sz="6" w:space="0" w:color="000000"/>
            </w:tcBorders>
          </w:tcPr>
          <w:p w14:paraId="17C91D23" w14:textId="77777777" w:rsidR="003E5F17" w:rsidRPr="00E659B8" w:rsidRDefault="003E5F17" w:rsidP="00E659B8">
            <w:pPr>
              <w:spacing w:after="0" w:line="240" w:lineRule="auto"/>
              <w:ind w:left="0" w:right="43"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196" w:type="dxa"/>
            <w:tcBorders>
              <w:top w:val="single" w:sz="6" w:space="0" w:color="000000"/>
              <w:left w:val="single" w:sz="6" w:space="0" w:color="000000"/>
              <w:bottom w:val="single" w:sz="6" w:space="0" w:color="000000"/>
              <w:right w:val="single" w:sz="6" w:space="0" w:color="000000"/>
            </w:tcBorders>
          </w:tcPr>
          <w:p w14:paraId="196F7F8A" w14:textId="77777777" w:rsidR="003E5F17" w:rsidRPr="00E659B8" w:rsidRDefault="003E5F17" w:rsidP="00E659B8">
            <w:pPr>
              <w:spacing w:after="0" w:line="240" w:lineRule="auto"/>
              <w:ind w:left="0" w:right="46"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1</w:t>
            </w:r>
          </w:p>
        </w:tc>
      </w:tr>
    </w:tbl>
    <w:p w14:paraId="76D27100"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p w14:paraId="02461752"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 xml:space="preserve">5. În tabelul de la capitolul 85, </w:t>
      </w:r>
      <w:proofErr w:type="spellStart"/>
      <w:r w:rsidRPr="00E659B8">
        <w:rPr>
          <w:rFonts w:ascii="Times New Roman" w:eastAsia="Times New Roman" w:hAnsi="Times New Roman" w:cs="Times New Roman"/>
          <w:sz w:val="28"/>
          <w:szCs w:val="28"/>
          <w:lang w:eastAsia="ro-MD"/>
        </w:rPr>
        <w:t>poziţiile</w:t>
      </w:r>
      <w:proofErr w:type="spellEnd"/>
      <w:r w:rsidRPr="00E659B8">
        <w:rPr>
          <w:rFonts w:ascii="Times New Roman" w:eastAsia="Times New Roman" w:hAnsi="Times New Roman" w:cs="Times New Roman"/>
          <w:sz w:val="28"/>
          <w:szCs w:val="28"/>
          <w:lang w:eastAsia="ro-MD"/>
        </w:rPr>
        <w:t xml:space="preserve"> tarifare </w:t>
      </w:r>
      <w:r w:rsidRPr="00E659B8">
        <w:rPr>
          <w:rFonts w:ascii="Times New Roman" w:eastAsia="Times New Roman" w:hAnsi="Times New Roman" w:cs="Times New Roman"/>
          <w:color w:val="000000"/>
          <w:sz w:val="28"/>
          <w:szCs w:val="28"/>
        </w:rPr>
        <w:t xml:space="preserve">8504 50, </w:t>
      </w:r>
      <w:r w:rsidRPr="00E659B8">
        <w:rPr>
          <w:rFonts w:ascii="Times New Roman" w:eastAsia="Times New Roman" w:hAnsi="Times New Roman" w:cs="Times New Roman"/>
          <w:sz w:val="28"/>
          <w:szCs w:val="28"/>
          <w:lang w:eastAsia="ro-MD"/>
        </w:rPr>
        <w:t xml:space="preserve"> </w:t>
      </w:r>
      <w:r w:rsidRPr="00E659B8">
        <w:rPr>
          <w:rFonts w:ascii="Times New Roman" w:eastAsia="Times New Roman" w:hAnsi="Times New Roman" w:cs="Times New Roman"/>
          <w:color w:val="000000"/>
          <w:sz w:val="28"/>
          <w:szCs w:val="28"/>
        </w:rPr>
        <w:t xml:space="preserve">8504 90 900, </w:t>
      </w:r>
      <w:r w:rsidRPr="00E659B8">
        <w:rPr>
          <w:rFonts w:ascii="Times New Roman" w:eastAsia="Times New Roman" w:hAnsi="Times New Roman" w:cs="Times New Roman"/>
          <w:sz w:val="28"/>
          <w:szCs w:val="28"/>
          <w:lang w:eastAsia="ro-MD"/>
        </w:rPr>
        <w:t>8522 90 vor avea următorul cuprins:</w:t>
      </w:r>
    </w:p>
    <w:p w14:paraId="55F96441" w14:textId="77777777" w:rsidR="003E5F17" w:rsidRPr="00E659B8" w:rsidRDefault="003E5F17" w:rsidP="00E659B8">
      <w:pPr>
        <w:spacing w:after="0" w:line="240" w:lineRule="auto"/>
        <w:ind w:left="0" w:firstLine="709"/>
        <w:jc w:val="both"/>
        <w:rPr>
          <w:rFonts w:ascii="Times New Roman" w:eastAsia="Times New Roman" w:hAnsi="Times New Roman" w:cs="Times New Roman"/>
          <w:i/>
          <w:color w:val="000000"/>
          <w:sz w:val="28"/>
          <w:szCs w:val="28"/>
        </w:rPr>
      </w:pPr>
    </w:p>
    <w:tbl>
      <w:tblPr>
        <w:tblW w:w="9462" w:type="dxa"/>
        <w:tblLayout w:type="fixed"/>
        <w:tblLook w:val="0400" w:firstRow="0" w:lastRow="0" w:firstColumn="0" w:lastColumn="0" w:noHBand="0" w:noVBand="1"/>
      </w:tblPr>
      <w:tblGrid>
        <w:gridCol w:w="1693"/>
        <w:gridCol w:w="5103"/>
        <w:gridCol w:w="1454"/>
        <w:gridCol w:w="1212"/>
      </w:tblGrid>
      <w:tr w:rsidR="003E5F17" w:rsidRPr="00E659B8" w14:paraId="08AA9B3E" w14:textId="77777777" w:rsidTr="00B868F3">
        <w:trPr>
          <w:trHeight w:val="322"/>
        </w:trPr>
        <w:tc>
          <w:tcPr>
            <w:tcW w:w="1693" w:type="dxa"/>
            <w:tcBorders>
              <w:top w:val="single" w:sz="6" w:space="0" w:color="000000"/>
              <w:left w:val="single" w:sz="6" w:space="0" w:color="000000"/>
              <w:bottom w:val="single" w:sz="6" w:space="0" w:color="000000"/>
              <w:right w:val="single" w:sz="6" w:space="0" w:color="000000"/>
            </w:tcBorders>
          </w:tcPr>
          <w:p w14:paraId="5B87E5AF" w14:textId="77777777" w:rsidR="003E5F17" w:rsidRPr="00E659B8" w:rsidRDefault="003E5F17" w:rsidP="00E659B8">
            <w:pPr>
              <w:spacing w:after="0" w:line="259" w:lineRule="auto"/>
              <w:ind w:left="2" w:hanging="2"/>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8504 50 000</w:t>
            </w:r>
          </w:p>
        </w:tc>
        <w:tc>
          <w:tcPr>
            <w:tcW w:w="5103" w:type="dxa"/>
            <w:tcBorders>
              <w:top w:val="single" w:sz="6" w:space="0" w:color="000000"/>
              <w:left w:val="single" w:sz="6" w:space="0" w:color="000000"/>
              <w:bottom w:val="single" w:sz="6" w:space="0" w:color="000000"/>
              <w:right w:val="single" w:sz="6" w:space="0" w:color="000000"/>
            </w:tcBorders>
          </w:tcPr>
          <w:p w14:paraId="078353C7" w14:textId="77777777" w:rsidR="003E5F17" w:rsidRPr="00E659B8" w:rsidRDefault="003E5F17" w:rsidP="00E659B8">
            <w:pPr>
              <w:spacing w:after="0" w:line="259" w:lineRule="auto"/>
              <w:ind w:left="2"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 Alte bobine de </w:t>
            </w:r>
            <w:proofErr w:type="spellStart"/>
            <w:r w:rsidRPr="00E659B8">
              <w:rPr>
                <w:rFonts w:ascii="Times New Roman" w:eastAsia="Times New Roman" w:hAnsi="Times New Roman" w:cs="Times New Roman"/>
                <w:color w:val="000000"/>
                <w:sz w:val="28"/>
                <w:szCs w:val="28"/>
              </w:rPr>
              <w:t>reactanţă</w:t>
            </w:r>
            <w:proofErr w:type="spellEnd"/>
            <w:r w:rsidRPr="00E659B8">
              <w:rPr>
                <w:rFonts w:ascii="Times New Roman" w:eastAsia="Times New Roman" w:hAnsi="Times New Roman" w:cs="Times New Roman"/>
                <w:color w:val="000000"/>
                <w:sz w:val="28"/>
                <w:szCs w:val="28"/>
              </w:rPr>
              <w:t xml:space="preserve"> </w:t>
            </w:r>
            <w:proofErr w:type="spellStart"/>
            <w:r w:rsidRPr="00E659B8">
              <w:rPr>
                <w:rFonts w:ascii="Times New Roman" w:eastAsia="Times New Roman" w:hAnsi="Times New Roman" w:cs="Times New Roman"/>
                <w:color w:val="000000"/>
                <w:sz w:val="28"/>
                <w:szCs w:val="28"/>
              </w:rPr>
              <w:t>şi</w:t>
            </w:r>
            <w:proofErr w:type="spellEnd"/>
            <w:r w:rsidRPr="00E659B8">
              <w:rPr>
                <w:rFonts w:ascii="Times New Roman" w:eastAsia="Times New Roman" w:hAnsi="Times New Roman" w:cs="Times New Roman"/>
                <w:color w:val="000000"/>
                <w:sz w:val="28"/>
                <w:szCs w:val="28"/>
              </w:rPr>
              <w:t xml:space="preserve"> de </w:t>
            </w:r>
            <w:proofErr w:type="spellStart"/>
            <w:r w:rsidRPr="00E659B8">
              <w:rPr>
                <w:rFonts w:ascii="Times New Roman" w:eastAsia="Times New Roman" w:hAnsi="Times New Roman" w:cs="Times New Roman"/>
                <w:color w:val="000000"/>
                <w:sz w:val="28"/>
                <w:szCs w:val="28"/>
              </w:rPr>
              <w:t>inductanţă</w:t>
            </w:r>
            <w:proofErr w:type="spellEnd"/>
            <w:r w:rsidRPr="00E659B8">
              <w:rPr>
                <w:rFonts w:ascii="Times New Roman" w:eastAsia="Times New Roman" w:hAnsi="Times New Roman" w:cs="Times New Roman"/>
                <w:color w:val="000000"/>
                <w:sz w:val="28"/>
                <w:szCs w:val="28"/>
              </w:rPr>
              <w:t xml:space="preserve"> </w:t>
            </w:r>
          </w:p>
        </w:tc>
        <w:tc>
          <w:tcPr>
            <w:tcW w:w="1454" w:type="dxa"/>
            <w:tcBorders>
              <w:top w:val="single" w:sz="6" w:space="0" w:color="000000"/>
              <w:left w:val="single" w:sz="6" w:space="0" w:color="000000"/>
              <w:bottom w:val="single" w:sz="6" w:space="0" w:color="000000"/>
              <w:right w:val="single" w:sz="6" w:space="0" w:color="000000"/>
            </w:tcBorders>
            <w:vAlign w:val="bottom"/>
          </w:tcPr>
          <w:p w14:paraId="5431ADAB" w14:textId="77777777" w:rsidR="003E5F17" w:rsidRPr="00E659B8" w:rsidRDefault="003E5F17" w:rsidP="00E659B8">
            <w:pPr>
              <w:spacing w:after="0" w:line="259" w:lineRule="auto"/>
              <w:ind w:left="2"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buc.</w:t>
            </w:r>
          </w:p>
        </w:tc>
        <w:tc>
          <w:tcPr>
            <w:tcW w:w="1212" w:type="dxa"/>
            <w:tcBorders>
              <w:top w:val="single" w:sz="6" w:space="0" w:color="000000"/>
              <w:left w:val="single" w:sz="6" w:space="0" w:color="000000"/>
              <w:bottom w:val="single" w:sz="6" w:space="0" w:color="000000"/>
              <w:right w:val="single" w:sz="6" w:space="0" w:color="000000"/>
            </w:tcBorders>
            <w:vAlign w:val="bottom"/>
          </w:tcPr>
          <w:p w14:paraId="10E051B1" w14:textId="77777777" w:rsidR="003E5F17" w:rsidRPr="00E659B8" w:rsidRDefault="003E5F17" w:rsidP="00E659B8">
            <w:pPr>
              <w:spacing w:after="0" w:line="259"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8</w:t>
            </w:r>
          </w:p>
        </w:tc>
      </w:tr>
    </w:tbl>
    <w:p w14:paraId="141245E2" w14:textId="77777777" w:rsidR="003E5F17" w:rsidRPr="00E659B8" w:rsidRDefault="003E5F17" w:rsidP="00E659B8">
      <w:pPr>
        <w:spacing w:after="0" w:line="240" w:lineRule="auto"/>
        <w:ind w:left="0" w:firstLine="709"/>
        <w:jc w:val="both"/>
        <w:rPr>
          <w:rFonts w:ascii="Times New Roman" w:eastAsia="Times New Roman" w:hAnsi="Times New Roman" w:cs="Times New Roman"/>
          <w:i/>
          <w:color w:val="000000"/>
          <w:sz w:val="28"/>
          <w:szCs w:val="28"/>
        </w:rPr>
      </w:pPr>
    </w:p>
    <w:tbl>
      <w:tblPr>
        <w:tblW w:w="9462" w:type="dxa"/>
        <w:tblLayout w:type="fixed"/>
        <w:tblLook w:val="0400" w:firstRow="0" w:lastRow="0" w:firstColumn="0" w:lastColumn="0" w:noHBand="0" w:noVBand="1"/>
      </w:tblPr>
      <w:tblGrid>
        <w:gridCol w:w="1693"/>
        <w:gridCol w:w="5103"/>
        <w:gridCol w:w="1454"/>
        <w:gridCol w:w="1212"/>
      </w:tblGrid>
      <w:tr w:rsidR="003E5F17" w:rsidRPr="00E659B8" w14:paraId="5AE669E4" w14:textId="77777777" w:rsidTr="00B868F3">
        <w:trPr>
          <w:trHeight w:val="320"/>
        </w:trPr>
        <w:tc>
          <w:tcPr>
            <w:tcW w:w="1693" w:type="dxa"/>
            <w:tcBorders>
              <w:top w:val="single" w:sz="6" w:space="0" w:color="000000"/>
              <w:left w:val="single" w:sz="6" w:space="0" w:color="000000"/>
              <w:bottom w:val="single" w:sz="6" w:space="0" w:color="000000"/>
              <w:right w:val="single" w:sz="6" w:space="0" w:color="000000"/>
            </w:tcBorders>
          </w:tcPr>
          <w:p w14:paraId="1C0FB6F6" w14:textId="77777777" w:rsidR="003E5F17" w:rsidRPr="00E659B8" w:rsidRDefault="003E5F17" w:rsidP="00E659B8">
            <w:pPr>
              <w:spacing w:after="0" w:line="256" w:lineRule="auto"/>
              <w:ind w:left="2" w:hanging="2"/>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8504 90 900 </w:t>
            </w:r>
          </w:p>
        </w:tc>
        <w:tc>
          <w:tcPr>
            <w:tcW w:w="5103" w:type="dxa"/>
            <w:tcBorders>
              <w:top w:val="single" w:sz="6" w:space="0" w:color="000000"/>
              <w:left w:val="single" w:sz="6" w:space="0" w:color="000000"/>
              <w:bottom w:val="single" w:sz="6" w:space="0" w:color="000000"/>
              <w:right w:val="single" w:sz="6" w:space="0" w:color="000000"/>
            </w:tcBorders>
          </w:tcPr>
          <w:p w14:paraId="21EAB643" w14:textId="77777777" w:rsidR="003E5F17" w:rsidRPr="00E659B8" w:rsidRDefault="003E5F17" w:rsidP="00E659B8">
            <w:pPr>
              <w:spacing w:after="0" w:line="256" w:lineRule="auto"/>
              <w:ind w:left="2"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De convertizoare statice </w:t>
            </w:r>
          </w:p>
        </w:tc>
        <w:tc>
          <w:tcPr>
            <w:tcW w:w="1454" w:type="dxa"/>
            <w:tcBorders>
              <w:top w:val="single" w:sz="6" w:space="0" w:color="000000"/>
              <w:left w:val="single" w:sz="6" w:space="0" w:color="000000"/>
              <w:bottom w:val="single" w:sz="6" w:space="0" w:color="000000"/>
              <w:right w:val="single" w:sz="6" w:space="0" w:color="000000"/>
            </w:tcBorders>
          </w:tcPr>
          <w:p w14:paraId="445EF956" w14:textId="77777777" w:rsidR="003E5F17" w:rsidRPr="00E659B8" w:rsidRDefault="003E5F17" w:rsidP="00E659B8">
            <w:pPr>
              <w:tabs>
                <w:tab w:val="center" w:pos="684"/>
              </w:tabs>
              <w:spacing w:after="0" w:line="256"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212" w:type="dxa"/>
            <w:tcBorders>
              <w:top w:val="single" w:sz="6" w:space="0" w:color="000000"/>
              <w:left w:val="single" w:sz="6" w:space="0" w:color="000000"/>
              <w:bottom w:val="single" w:sz="6" w:space="0" w:color="000000"/>
              <w:right w:val="single" w:sz="6" w:space="0" w:color="000000"/>
            </w:tcBorders>
          </w:tcPr>
          <w:p w14:paraId="0A903FA6" w14:textId="77777777" w:rsidR="003E5F17" w:rsidRPr="00E659B8" w:rsidRDefault="003E5F17" w:rsidP="00E659B8">
            <w:pPr>
              <w:tabs>
                <w:tab w:val="center" w:pos="562"/>
              </w:tabs>
              <w:spacing w:after="0" w:line="256"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5</w:t>
            </w:r>
          </w:p>
        </w:tc>
      </w:tr>
      <w:tr w:rsidR="003E5F17" w:rsidRPr="00E659B8" w14:paraId="232DD841" w14:textId="77777777" w:rsidTr="00B868F3">
        <w:trPr>
          <w:trHeight w:val="320"/>
        </w:trPr>
        <w:tc>
          <w:tcPr>
            <w:tcW w:w="1693" w:type="dxa"/>
            <w:tcBorders>
              <w:top w:val="single" w:sz="6" w:space="0" w:color="000000"/>
              <w:left w:val="single" w:sz="6" w:space="0" w:color="000000"/>
              <w:bottom w:val="single" w:sz="6" w:space="0" w:color="000000"/>
              <w:right w:val="single" w:sz="6" w:space="0" w:color="000000"/>
            </w:tcBorders>
          </w:tcPr>
          <w:p w14:paraId="54793E92" w14:textId="77777777" w:rsidR="003E5F17" w:rsidRPr="00E659B8" w:rsidRDefault="003E5F17" w:rsidP="00E659B8">
            <w:pPr>
              <w:spacing w:after="0" w:line="256" w:lineRule="auto"/>
              <w:ind w:left="2" w:hanging="2"/>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lastRenderedPageBreak/>
              <w:t>8504 90 901</w:t>
            </w:r>
          </w:p>
        </w:tc>
        <w:tc>
          <w:tcPr>
            <w:tcW w:w="5103" w:type="dxa"/>
            <w:tcBorders>
              <w:top w:val="single" w:sz="6" w:space="0" w:color="000000"/>
              <w:left w:val="single" w:sz="6" w:space="0" w:color="000000"/>
              <w:bottom w:val="single" w:sz="6" w:space="0" w:color="000000"/>
              <w:right w:val="single" w:sz="6" w:space="0" w:color="000000"/>
            </w:tcBorders>
          </w:tcPr>
          <w:p w14:paraId="4A6252B6" w14:textId="77777777" w:rsidR="003E5F17" w:rsidRPr="00E659B8" w:rsidRDefault="003E5F17" w:rsidP="00E659B8">
            <w:pPr>
              <w:spacing w:after="0" w:line="256" w:lineRule="auto"/>
              <w:ind w:left="2"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 xml:space="preserve">– – – Subansambluri electronice pentru produsele de la </w:t>
            </w:r>
            <w:proofErr w:type="spellStart"/>
            <w:r w:rsidRPr="00E659B8">
              <w:rPr>
                <w:rFonts w:ascii="Times New Roman" w:eastAsia="Times New Roman" w:hAnsi="Times New Roman" w:cs="Times New Roman"/>
                <w:sz w:val="28"/>
                <w:szCs w:val="28"/>
              </w:rPr>
              <w:t>subpoziţia</w:t>
            </w:r>
            <w:proofErr w:type="spellEnd"/>
            <w:r w:rsidRPr="00E659B8">
              <w:rPr>
                <w:rFonts w:ascii="Times New Roman" w:eastAsia="Times New Roman" w:hAnsi="Times New Roman" w:cs="Times New Roman"/>
                <w:sz w:val="28"/>
                <w:szCs w:val="28"/>
              </w:rPr>
              <w:t xml:space="preserve"> 8504 40 300</w:t>
            </w:r>
          </w:p>
        </w:tc>
        <w:tc>
          <w:tcPr>
            <w:tcW w:w="1454" w:type="dxa"/>
            <w:tcBorders>
              <w:top w:val="single" w:sz="6" w:space="0" w:color="000000"/>
              <w:left w:val="single" w:sz="6" w:space="0" w:color="000000"/>
              <w:bottom w:val="single" w:sz="6" w:space="0" w:color="000000"/>
              <w:right w:val="single" w:sz="6" w:space="0" w:color="000000"/>
            </w:tcBorders>
          </w:tcPr>
          <w:p w14:paraId="390BEAA2" w14:textId="77777777" w:rsidR="003E5F17" w:rsidRPr="00E659B8" w:rsidRDefault="003E5F17" w:rsidP="00E659B8">
            <w:pPr>
              <w:tabs>
                <w:tab w:val="center" w:pos="684"/>
              </w:tabs>
              <w:spacing w:after="0" w:line="256"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w:t>
            </w:r>
          </w:p>
        </w:tc>
        <w:tc>
          <w:tcPr>
            <w:tcW w:w="1212" w:type="dxa"/>
            <w:tcBorders>
              <w:top w:val="single" w:sz="6" w:space="0" w:color="000000"/>
              <w:left w:val="single" w:sz="6" w:space="0" w:color="000000"/>
              <w:bottom w:val="single" w:sz="6" w:space="0" w:color="000000"/>
              <w:right w:val="single" w:sz="6" w:space="0" w:color="000000"/>
            </w:tcBorders>
          </w:tcPr>
          <w:p w14:paraId="19350C84" w14:textId="77777777" w:rsidR="003E5F17" w:rsidRPr="00E659B8" w:rsidRDefault="003E5F17" w:rsidP="00E659B8">
            <w:pPr>
              <w:tabs>
                <w:tab w:val="center" w:pos="562"/>
              </w:tabs>
              <w:spacing w:after="0" w:line="256" w:lineRule="auto"/>
              <w:ind w:left="0" w:firstLine="709"/>
              <w:jc w:val="both"/>
              <w:rPr>
                <w:rFonts w:ascii="Times New Roman" w:eastAsia="Times New Roman" w:hAnsi="Times New Roman" w:cs="Times New Roman"/>
                <w:sz w:val="28"/>
                <w:szCs w:val="28"/>
              </w:rPr>
            </w:pPr>
            <w:r w:rsidRPr="00E659B8">
              <w:rPr>
                <w:rFonts w:ascii="Times New Roman" w:eastAsia="Times New Roman" w:hAnsi="Times New Roman" w:cs="Times New Roman"/>
                <w:sz w:val="28"/>
                <w:szCs w:val="28"/>
              </w:rPr>
              <w:t>0</w:t>
            </w:r>
          </w:p>
        </w:tc>
      </w:tr>
    </w:tbl>
    <w:p w14:paraId="30CE0736" w14:textId="77777777" w:rsidR="003E5F17" w:rsidRPr="00E659B8" w:rsidRDefault="003E5F17" w:rsidP="00E659B8">
      <w:pPr>
        <w:spacing w:after="0" w:line="240" w:lineRule="auto"/>
        <w:ind w:left="0" w:firstLine="709"/>
        <w:jc w:val="both"/>
        <w:rPr>
          <w:rFonts w:ascii="Times New Roman" w:eastAsia="Times New Roman" w:hAnsi="Times New Roman" w:cs="Times New Roman"/>
          <w:i/>
          <w:color w:val="000000"/>
          <w:sz w:val="28"/>
          <w:szCs w:val="28"/>
        </w:rPr>
      </w:pPr>
    </w:p>
    <w:p w14:paraId="6AF77509" w14:textId="77777777" w:rsidR="003E5F17" w:rsidRPr="00E659B8" w:rsidRDefault="003E5F17" w:rsidP="00E659B8">
      <w:pPr>
        <w:spacing w:after="0" w:line="240" w:lineRule="auto"/>
        <w:ind w:left="0" w:firstLine="709"/>
        <w:jc w:val="both"/>
        <w:rPr>
          <w:rFonts w:ascii="Times New Roman" w:eastAsia="Times New Roman" w:hAnsi="Times New Roman" w:cs="Times New Roman"/>
          <w:i/>
          <w:color w:val="000000"/>
          <w:sz w:val="28"/>
          <w:szCs w:val="28"/>
        </w:rPr>
      </w:pPr>
    </w:p>
    <w:tbl>
      <w:tblPr>
        <w:tblW w:w="9462" w:type="dxa"/>
        <w:tblLayout w:type="fixed"/>
        <w:tblLook w:val="0400" w:firstRow="0" w:lastRow="0" w:firstColumn="0" w:lastColumn="0" w:noHBand="0" w:noVBand="1"/>
      </w:tblPr>
      <w:tblGrid>
        <w:gridCol w:w="1693"/>
        <w:gridCol w:w="5103"/>
        <w:gridCol w:w="1454"/>
        <w:gridCol w:w="1212"/>
      </w:tblGrid>
      <w:tr w:rsidR="003E5F17" w:rsidRPr="00E659B8" w14:paraId="742689C9" w14:textId="77777777" w:rsidTr="00B868F3">
        <w:trPr>
          <w:trHeight w:val="322"/>
        </w:trPr>
        <w:tc>
          <w:tcPr>
            <w:tcW w:w="1693" w:type="dxa"/>
            <w:tcBorders>
              <w:top w:val="single" w:sz="6" w:space="0" w:color="000000"/>
              <w:left w:val="single" w:sz="6" w:space="0" w:color="000000"/>
              <w:bottom w:val="single" w:sz="6" w:space="0" w:color="000000"/>
              <w:right w:val="single" w:sz="6" w:space="0" w:color="000000"/>
            </w:tcBorders>
          </w:tcPr>
          <w:p w14:paraId="3251D2FB" w14:textId="77777777" w:rsidR="003E5F17" w:rsidRPr="00E659B8" w:rsidRDefault="003E5F17" w:rsidP="00E659B8">
            <w:pPr>
              <w:spacing w:after="0" w:line="259" w:lineRule="auto"/>
              <w:ind w:left="2" w:firstLine="2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8522 90 000</w:t>
            </w:r>
          </w:p>
        </w:tc>
        <w:tc>
          <w:tcPr>
            <w:tcW w:w="5103" w:type="dxa"/>
            <w:tcBorders>
              <w:top w:val="single" w:sz="6" w:space="0" w:color="000000"/>
              <w:left w:val="single" w:sz="6" w:space="0" w:color="000000"/>
              <w:bottom w:val="single" w:sz="6" w:space="0" w:color="000000"/>
              <w:right w:val="single" w:sz="6" w:space="0" w:color="000000"/>
            </w:tcBorders>
          </w:tcPr>
          <w:p w14:paraId="0817B2A4" w14:textId="77777777" w:rsidR="003E5F17" w:rsidRPr="00E659B8" w:rsidRDefault="003E5F17" w:rsidP="00E659B8">
            <w:pPr>
              <w:spacing w:after="0" w:line="259" w:lineRule="auto"/>
              <w:ind w:left="2"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 Altele </w:t>
            </w:r>
          </w:p>
        </w:tc>
        <w:tc>
          <w:tcPr>
            <w:tcW w:w="1454" w:type="dxa"/>
            <w:tcBorders>
              <w:top w:val="single" w:sz="6" w:space="0" w:color="000000"/>
              <w:left w:val="single" w:sz="6" w:space="0" w:color="000000"/>
              <w:bottom w:val="single" w:sz="6" w:space="0" w:color="000000"/>
              <w:right w:val="single" w:sz="6" w:space="0" w:color="000000"/>
            </w:tcBorders>
            <w:vAlign w:val="bottom"/>
          </w:tcPr>
          <w:p w14:paraId="102CEDAF" w14:textId="77777777" w:rsidR="003E5F17" w:rsidRPr="00E659B8" w:rsidRDefault="003E5F17" w:rsidP="00E659B8">
            <w:pPr>
              <w:spacing w:after="0" w:line="259" w:lineRule="auto"/>
              <w:ind w:left="2"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w:t>
            </w:r>
          </w:p>
        </w:tc>
        <w:tc>
          <w:tcPr>
            <w:tcW w:w="1212" w:type="dxa"/>
            <w:tcBorders>
              <w:top w:val="single" w:sz="6" w:space="0" w:color="000000"/>
              <w:left w:val="single" w:sz="6" w:space="0" w:color="000000"/>
              <w:bottom w:val="single" w:sz="6" w:space="0" w:color="000000"/>
              <w:right w:val="single" w:sz="6" w:space="0" w:color="000000"/>
            </w:tcBorders>
            <w:vAlign w:val="bottom"/>
          </w:tcPr>
          <w:p w14:paraId="26A71D94" w14:textId="77777777" w:rsidR="003E5F17" w:rsidRPr="00E659B8" w:rsidRDefault="003E5F17" w:rsidP="00E659B8">
            <w:pPr>
              <w:spacing w:after="0" w:line="259" w:lineRule="auto"/>
              <w:ind w:left="0" w:firstLine="709"/>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8</w:t>
            </w:r>
          </w:p>
        </w:tc>
      </w:tr>
    </w:tbl>
    <w:p w14:paraId="0580C7C1"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p w14:paraId="387BE199"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lang w:eastAsia="ro-MD"/>
        </w:rPr>
      </w:pPr>
    </w:p>
    <w:p w14:paraId="038A840D"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b/>
          <w:sz w:val="28"/>
          <w:szCs w:val="28"/>
          <w:shd w:val="clear" w:color="auto" w:fill="FFFFFF"/>
        </w:rPr>
        <w:t xml:space="preserve">Art.VI.  - </w:t>
      </w:r>
      <w:r w:rsidRPr="00E659B8">
        <w:rPr>
          <w:rFonts w:ascii="Times New Roman" w:eastAsia="Times New Roman" w:hAnsi="Times New Roman" w:cs="Times New Roman"/>
          <w:sz w:val="28"/>
          <w:szCs w:val="28"/>
          <w:shd w:val="clear" w:color="auto" w:fill="FFFFFF"/>
        </w:rPr>
        <w:t>Legea cu privire la Serviciul Vamal nr. 302/2017 (Monitorul Oficial al Republicii Moldova, 2018, nr.68-76, art.143) cu modificările ulterioare, se modifică după cum urmează.</w:t>
      </w:r>
    </w:p>
    <w:p w14:paraId="73F8958D" w14:textId="77777777" w:rsidR="003E5F17" w:rsidRPr="00E659B8" w:rsidRDefault="003E5F17" w:rsidP="00E659B8">
      <w:pPr>
        <w:numPr>
          <w:ilvl w:val="0"/>
          <w:numId w:val="18"/>
        </w:numPr>
        <w:tabs>
          <w:tab w:val="left" w:pos="993"/>
        </w:tabs>
        <w:spacing w:after="0" w:line="240" w:lineRule="auto"/>
        <w:ind w:left="0" w:right="-23" w:firstLine="567"/>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sz w:val="28"/>
          <w:szCs w:val="28"/>
          <w:shd w:val="clear" w:color="auto" w:fill="FFFFFF"/>
        </w:rPr>
        <w:t xml:space="preserve">La articolul 30 alineatul (8), </w:t>
      </w:r>
      <w:proofErr w:type="spellStart"/>
      <w:r w:rsidRPr="00E659B8">
        <w:rPr>
          <w:rFonts w:ascii="Times New Roman" w:eastAsia="Times New Roman" w:hAnsi="Times New Roman" w:cs="Times New Roman"/>
          <w:sz w:val="28"/>
          <w:szCs w:val="28"/>
          <w:shd w:val="clear" w:color="auto" w:fill="FFFFFF"/>
        </w:rPr>
        <w:t>cuvîntul</w:t>
      </w:r>
      <w:proofErr w:type="spellEnd"/>
      <w:r w:rsidRPr="00E659B8">
        <w:rPr>
          <w:rFonts w:ascii="Times New Roman" w:eastAsia="Times New Roman" w:hAnsi="Times New Roman" w:cs="Times New Roman"/>
          <w:sz w:val="28"/>
          <w:szCs w:val="28"/>
          <w:shd w:val="clear" w:color="auto" w:fill="FFFFFF"/>
        </w:rPr>
        <w:t xml:space="preserve"> „teritorială” se exclude.</w:t>
      </w:r>
    </w:p>
    <w:p w14:paraId="228E3038" w14:textId="77777777" w:rsidR="003E5F17" w:rsidRPr="00E659B8" w:rsidRDefault="003E5F17" w:rsidP="00E659B8">
      <w:pPr>
        <w:tabs>
          <w:tab w:val="left" w:pos="993"/>
        </w:tabs>
        <w:spacing w:after="0" w:line="240" w:lineRule="auto"/>
        <w:ind w:left="567" w:right="-23"/>
        <w:jc w:val="both"/>
        <w:rPr>
          <w:rFonts w:ascii="Times New Roman" w:eastAsia="Times New Roman" w:hAnsi="Times New Roman" w:cs="Times New Roman"/>
          <w:sz w:val="28"/>
          <w:szCs w:val="28"/>
          <w:shd w:val="clear" w:color="auto" w:fill="FFFFFF"/>
        </w:rPr>
      </w:pPr>
    </w:p>
    <w:p w14:paraId="43DCA0B2" w14:textId="77777777" w:rsidR="003E5F17" w:rsidRPr="00E659B8" w:rsidRDefault="003E5F17" w:rsidP="00E659B8">
      <w:pPr>
        <w:numPr>
          <w:ilvl w:val="0"/>
          <w:numId w:val="18"/>
        </w:numPr>
        <w:tabs>
          <w:tab w:val="left" w:pos="993"/>
        </w:tabs>
        <w:spacing w:after="0" w:line="240" w:lineRule="auto"/>
        <w:ind w:left="0" w:right="-23" w:firstLine="567"/>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sz w:val="28"/>
          <w:szCs w:val="28"/>
          <w:shd w:val="clear" w:color="auto" w:fill="FFFFFF"/>
        </w:rPr>
        <w:t>La articolul 33:</w:t>
      </w:r>
    </w:p>
    <w:p w14:paraId="020DAA07"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sz w:val="28"/>
          <w:szCs w:val="28"/>
          <w:shd w:val="clear" w:color="auto" w:fill="FFFFFF"/>
        </w:rPr>
        <w:t xml:space="preserve"> alineatul (3) va avea următorul cuprins:</w:t>
      </w:r>
    </w:p>
    <w:p w14:paraId="61408E75"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bCs/>
          <w:sz w:val="28"/>
          <w:szCs w:val="28"/>
          <w:shd w:val="clear" w:color="auto" w:fill="FFFFFF"/>
        </w:rPr>
        <w:t>„(3) Funcționar vamal debutant este persoana numită pentru prima dată în funcție publică cu statut special în Serviciul Vamal.”</w:t>
      </w:r>
      <w:r w:rsidRPr="00E659B8">
        <w:rPr>
          <w:rFonts w:ascii="Times New Roman" w:eastAsia="Times New Roman" w:hAnsi="Times New Roman" w:cs="Times New Roman"/>
          <w:sz w:val="28"/>
          <w:szCs w:val="28"/>
          <w:shd w:val="clear" w:color="auto" w:fill="FFFFFF"/>
        </w:rPr>
        <w:t xml:space="preserve">  </w:t>
      </w:r>
    </w:p>
    <w:p w14:paraId="04A5F607"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shd w:val="clear" w:color="auto" w:fill="FFFFFF"/>
        </w:rPr>
      </w:pPr>
    </w:p>
    <w:p w14:paraId="6DDC14A6"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sz w:val="28"/>
          <w:szCs w:val="28"/>
          <w:shd w:val="clear" w:color="auto" w:fill="FFFFFF"/>
        </w:rPr>
        <w:t>alineatul (6) va avea următorul cuprins:</w:t>
      </w:r>
    </w:p>
    <w:p w14:paraId="2F1127A8"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sz w:val="28"/>
          <w:szCs w:val="28"/>
          <w:shd w:val="clear" w:color="auto" w:fill="FFFFFF"/>
        </w:rPr>
        <w:t xml:space="preserve">„(6) Perioada de probă </w:t>
      </w:r>
      <w:r w:rsidRPr="00E659B8">
        <w:rPr>
          <w:rFonts w:ascii="Times New Roman" w:eastAsia="Times New Roman" w:hAnsi="Times New Roman" w:cs="Times New Roman"/>
          <w:bCs/>
          <w:sz w:val="28"/>
          <w:szCs w:val="28"/>
          <w:shd w:val="clear" w:color="auto" w:fill="FFFFFF"/>
        </w:rPr>
        <w:t>se aplică</w:t>
      </w:r>
      <w:r w:rsidRPr="00E659B8">
        <w:rPr>
          <w:rFonts w:ascii="Times New Roman" w:eastAsia="Times New Roman" w:hAnsi="Times New Roman" w:cs="Times New Roman"/>
          <w:sz w:val="28"/>
          <w:szCs w:val="28"/>
          <w:shd w:val="clear" w:color="auto" w:fill="FFFFFF"/>
        </w:rPr>
        <w:t xml:space="preserve"> </w:t>
      </w:r>
      <w:r w:rsidRPr="00E659B8">
        <w:rPr>
          <w:rFonts w:ascii="Times New Roman" w:eastAsia="Times New Roman" w:hAnsi="Times New Roman" w:cs="Times New Roman"/>
          <w:bCs/>
          <w:sz w:val="28"/>
          <w:szCs w:val="28"/>
          <w:shd w:val="clear" w:color="auto" w:fill="FFFFFF"/>
        </w:rPr>
        <w:t>funcționarilor vamali debutanți, cu excepția</w:t>
      </w:r>
      <w:r w:rsidRPr="00E659B8">
        <w:rPr>
          <w:rFonts w:ascii="Times New Roman" w:eastAsia="Times New Roman" w:hAnsi="Times New Roman" w:cs="Times New Roman"/>
          <w:b/>
          <w:bCs/>
          <w:sz w:val="28"/>
          <w:szCs w:val="28"/>
          <w:shd w:val="clear" w:color="auto" w:fill="FFFFFF"/>
        </w:rPr>
        <w:t xml:space="preserve"> </w:t>
      </w:r>
      <w:r w:rsidRPr="00E659B8">
        <w:rPr>
          <w:rFonts w:ascii="Times New Roman" w:eastAsia="Times New Roman" w:hAnsi="Times New Roman" w:cs="Times New Roman"/>
          <w:sz w:val="28"/>
          <w:szCs w:val="28"/>
          <w:shd w:val="clear" w:color="auto" w:fill="FFFFFF"/>
        </w:rPr>
        <w:t xml:space="preserve">persoanelor numite într-o </w:t>
      </w:r>
      <w:proofErr w:type="spellStart"/>
      <w:r w:rsidRPr="00E659B8">
        <w:rPr>
          <w:rFonts w:ascii="Times New Roman" w:eastAsia="Times New Roman" w:hAnsi="Times New Roman" w:cs="Times New Roman"/>
          <w:sz w:val="28"/>
          <w:szCs w:val="28"/>
          <w:shd w:val="clear" w:color="auto" w:fill="FFFFFF"/>
        </w:rPr>
        <w:t>funcţie</w:t>
      </w:r>
      <w:proofErr w:type="spellEnd"/>
      <w:r w:rsidRPr="00E659B8">
        <w:rPr>
          <w:rFonts w:ascii="Times New Roman" w:eastAsia="Times New Roman" w:hAnsi="Times New Roman" w:cs="Times New Roman"/>
          <w:sz w:val="28"/>
          <w:szCs w:val="28"/>
          <w:shd w:val="clear" w:color="auto" w:fill="FFFFFF"/>
        </w:rPr>
        <w:t xml:space="preserve"> din efectivul de comandă suprem.”.</w:t>
      </w:r>
    </w:p>
    <w:p w14:paraId="402B1B8B"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shd w:val="clear" w:color="auto" w:fill="FFFFFF"/>
        </w:rPr>
      </w:pPr>
    </w:p>
    <w:p w14:paraId="50CC7039"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sz w:val="28"/>
          <w:szCs w:val="28"/>
          <w:shd w:val="clear" w:color="auto" w:fill="FFFFFF"/>
        </w:rPr>
        <w:t>alineatul (7) se abrogă.</w:t>
      </w:r>
    </w:p>
    <w:p w14:paraId="4DFA148C" w14:textId="77777777" w:rsidR="003E5F17" w:rsidRPr="00E659B8" w:rsidRDefault="003E5F17" w:rsidP="00E659B8">
      <w:pPr>
        <w:tabs>
          <w:tab w:val="left" w:pos="540"/>
          <w:tab w:val="left" w:pos="810"/>
          <w:tab w:val="left" w:pos="1134"/>
        </w:tabs>
        <w:spacing w:after="0" w:line="240" w:lineRule="auto"/>
        <w:ind w:left="0" w:firstLine="567"/>
        <w:jc w:val="both"/>
        <w:rPr>
          <w:rFonts w:ascii="Times New Roman" w:eastAsia="Times New Roman" w:hAnsi="Times New Roman" w:cs="Times New Roman"/>
          <w:color w:val="000000"/>
          <w:sz w:val="28"/>
          <w:szCs w:val="28"/>
        </w:rPr>
      </w:pPr>
    </w:p>
    <w:p w14:paraId="0DF31089" w14:textId="77777777" w:rsidR="003E5F17" w:rsidRPr="00E659B8" w:rsidRDefault="003E5F17" w:rsidP="00E659B8">
      <w:pPr>
        <w:tabs>
          <w:tab w:val="left" w:pos="1134"/>
        </w:tabs>
        <w:spacing w:after="0" w:line="240" w:lineRule="auto"/>
        <w:ind w:left="0" w:firstLine="567"/>
        <w:jc w:val="both"/>
        <w:rPr>
          <w:rFonts w:ascii="Times New Roman" w:eastAsia="Times New Roman" w:hAnsi="Times New Roman" w:cs="Times New Roman"/>
          <w:color w:val="000000"/>
          <w:sz w:val="28"/>
          <w:szCs w:val="28"/>
        </w:rPr>
      </w:pPr>
      <w:proofErr w:type="spellStart"/>
      <w:r w:rsidRPr="00E659B8">
        <w:rPr>
          <w:rFonts w:ascii="Times New Roman" w:eastAsia="Times New Roman" w:hAnsi="Times New Roman" w:cs="Times New Roman"/>
          <w:b/>
          <w:color w:val="000000"/>
          <w:sz w:val="28"/>
          <w:szCs w:val="28"/>
        </w:rPr>
        <w:t>Art.VII</w:t>
      </w:r>
      <w:proofErr w:type="spellEnd"/>
      <w:r w:rsidRPr="00E659B8">
        <w:rPr>
          <w:rFonts w:ascii="Times New Roman" w:eastAsia="Times New Roman" w:hAnsi="Times New Roman" w:cs="Times New Roman"/>
          <w:b/>
          <w:color w:val="000000"/>
          <w:sz w:val="28"/>
          <w:szCs w:val="28"/>
        </w:rPr>
        <w:t xml:space="preserve">. - </w:t>
      </w:r>
      <w:r w:rsidRPr="00E659B8">
        <w:rPr>
          <w:rFonts w:ascii="Times New Roman" w:eastAsia="Times New Roman" w:hAnsi="Times New Roman" w:cs="Times New Roman"/>
          <w:color w:val="000000"/>
          <w:sz w:val="28"/>
          <w:szCs w:val="28"/>
        </w:rPr>
        <w:t>Codul Vamal nr.95/2021 (Monitorul Oficial al Republicii Moldova, 2021 nr. 219-225 art. 238), se modifică după cum urmează:</w:t>
      </w:r>
    </w:p>
    <w:p w14:paraId="40CE0ACC" w14:textId="77777777" w:rsidR="003E5F17" w:rsidRPr="00E659B8" w:rsidRDefault="003E5F17" w:rsidP="00E659B8">
      <w:pPr>
        <w:tabs>
          <w:tab w:val="left" w:pos="1134"/>
        </w:tabs>
        <w:spacing w:after="0" w:line="240" w:lineRule="auto"/>
        <w:ind w:left="0" w:firstLine="567"/>
        <w:jc w:val="both"/>
        <w:rPr>
          <w:rFonts w:ascii="Times New Roman" w:eastAsia="Times New Roman" w:hAnsi="Times New Roman" w:cs="Times New Roman"/>
          <w:color w:val="000000"/>
          <w:sz w:val="28"/>
          <w:szCs w:val="28"/>
        </w:rPr>
      </w:pPr>
    </w:p>
    <w:p w14:paraId="3B810256"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 xml:space="preserve">La articolul 131 alineatul (4) cuvintele „Ministerul </w:t>
      </w:r>
      <w:proofErr w:type="spellStart"/>
      <w:r w:rsidRPr="00E659B8">
        <w:rPr>
          <w:rFonts w:ascii="Times New Roman" w:eastAsia="Times New Roman" w:hAnsi="Times New Roman" w:cs="Times New Roman"/>
          <w:color w:val="000000"/>
          <w:sz w:val="28"/>
          <w:szCs w:val="28"/>
        </w:rPr>
        <w:t>Finanţelor</w:t>
      </w:r>
      <w:proofErr w:type="spellEnd"/>
      <w:r w:rsidRPr="00E659B8">
        <w:rPr>
          <w:rFonts w:ascii="Times New Roman" w:eastAsia="Times New Roman" w:hAnsi="Times New Roman" w:cs="Times New Roman"/>
          <w:color w:val="000000"/>
          <w:sz w:val="28"/>
          <w:szCs w:val="28"/>
        </w:rPr>
        <w:t xml:space="preserve">” se substituie cu cuvintele „Banca </w:t>
      </w:r>
      <w:proofErr w:type="spellStart"/>
      <w:r w:rsidRPr="00E659B8">
        <w:rPr>
          <w:rFonts w:ascii="Times New Roman" w:eastAsia="Times New Roman" w:hAnsi="Times New Roman" w:cs="Times New Roman"/>
          <w:color w:val="000000"/>
          <w:sz w:val="28"/>
          <w:szCs w:val="28"/>
        </w:rPr>
        <w:t>Naţională</w:t>
      </w:r>
      <w:proofErr w:type="spellEnd"/>
      <w:r w:rsidRPr="00E659B8">
        <w:rPr>
          <w:rFonts w:ascii="Times New Roman" w:eastAsia="Times New Roman" w:hAnsi="Times New Roman" w:cs="Times New Roman"/>
          <w:color w:val="000000"/>
          <w:sz w:val="28"/>
          <w:szCs w:val="28"/>
        </w:rPr>
        <w:t xml:space="preserve"> a Moldovei în comun cu Ministerul </w:t>
      </w:r>
      <w:proofErr w:type="spellStart"/>
      <w:r w:rsidRPr="00E659B8">
        <w:rPr>
          <w:rFonts w:ascii="Times New Roman" w:eastAsia="Times New Roman" w:hAnsi="Times New Roman" w:cs="Times New Roman"/>
          <w:color w:val="000000"/>
          <w:sz w:val="28"/>
          <w:szCs w:val="28"/>
        </w:rPr>
        <w:t>Finanţelor</w:t>
      </w:r>
      <w:proofErr w:type="spellEnd"/>
      <w:r w:rsidRPr="00E659B8">
        <w:rPr>
          <w:rFonts w:ascii="Times New Roman" w:eastAsia="Times New Roman" w:hAnsi="Times New Roman" w:cs="Times New Roman"/>
          <w:color w:val="000000"/>
          <w:sz w:val="28"/>
          <w:szCs w:val="28"/>
        </w:rPr>
        <w:t>”.</w:t>
      </w:r>
    </w:p>
    <w:p w14:paraId="5F4368FE"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p>
    <w:p w14:paraId="381FCA9D"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color w:val="000000"/>
          <w:sz w:val="28"/>
          <w:szCs w:val="28"/>
        </w:rPr>
        <w:t>La articolul 425</w:t>
      </w:r>
      <w:r w:rsidRPr="00E659B8">
        <w:rPr>
          <w:rFonts w:ascii="Times New Roman" w:eastAsia="Times New Roman" w:hAnsi="Times New Roman" w:cs="Times New Roman"/>
          <w:color w:val="000000"/>
          <w:sz w:val="28"/>
          <w:szCs w:val="28"/>
          <w:vertAlign w:val="superscript"/>
        </w:rPr>
        <w:t>1 </w:t>
      </w:r>
      <w:r w:rsidRPr="00E659B8">
        <w:rPr>
          <w:rFonts w:ascii="Times New Roman" w:eastAsia="Times New Roman" w:hAnsi="Times New Roman" w:cs="Times New Roman"/>
          <w:color w:val="000000"/>
          <w:sz w:val="28"/>
          <w:szCs w:val="28"/>
        </w:rPr>
        <w:t>la alineatul (3) cuvintele „în posesia” se substituie cu cuvintele „în proprietatea”.</w:t>
      </w:r>
    </w:p>
    <w:p w14:paraId="36ACC9EB"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p>
    <w:p w14:paraId="1DCB10E5"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val="ro-MD" w:eastAsia="ro-MD"/>
        </w:rPr>
      </w:pPr>
      <w:r w:rsidRPr="00E659B8">
        <w:rPr>
          <w:rFonts w:ascii="Times New Roman" w:eastAsia="Times New Roman" w:hAnsi="Times New Roman" w:cs="Times New Roman"/>
          <w:b/>
          <w:bCs/>
          <w:iCs/>
          <w:color w:val="000000"/>
          <w:sz w:val="28"/>
          <w:szCs w:val="28"/>
          <w:lang w:val="ro-MD"/>
        </w:rPr>
        <w:t xml:space="preserve">Art. VIII. </w:t>
      </w:r>
      <w:r w:rsidRPr="00E659B8">
        <w:rPr>
          <w:rFonts w:ascii="Times New Roman" w:eastAsia="Times New Roman" w:hAnsi="Times New Roman" w:cs="Times New Roman"/>
          <w:iCs/>
          <w:color w:val="000000"/>
          <w:sz w:val="28"/>
          <w:szCs w:val="28"/>
          <w:lang w:val="ro-MD"/>
        </w:rPr>
        <w:t>– La articolul I din</w:t>
      </w:r>
      <w:r w:rsidRPr="00E659B8">
        <w:rPr>
          <w:rFonts w:ascii="Times New Roman" w:eastAsia="Times New Roman" w:hAnsi="Times New Roman" w:cs="Times New Roman"/>
          <w:b/>
          <w:bCs/>
          <w:iCs/>
          <w:color w:val="000000"/>
          <w:sz w:val="28"/>
          <w:szCs w:val="28"/>
          <w:lang w:val="ro-MD"/>
        </w:rPr>
        <w:t xml:space="preserve"> </w:t>
      </w:r>
      <w:r w:rsidRPr="00E659B8">
        <w:rPr>
          <w:rFonts w:ascii="Times New Roman" w:eastAsia="Times New Roman" w:hAnsi="Times New Roman" w:cs="Times New Roman"/>
          <w:sz w:val="28"/>
          <w:szCs w:val="28"/>
          <w:lang w:val="ro-MD" w:eastAsia="ro-MD"/>
        </w:rPr>
        <w:t xml:space="preserve">Legea nr.248/2022 privind acordarea scutirii de plata drepturilor de import pentru </w:t>
      </w:r>
      <w:proofErr w:type="spellStart"/>
      <w:r w:rsidRPr="00E659B8">
        <w:rPr>
          <w:rFonts w:ascii="Times New Roman" w:eastAsia="Times New Roman" w:hAnsi="Times New Roman" w:cs="Times New Roman"/>
          <w:sz w:val="28"/>
          <w:szCs w:val="28"/>
          <w:lang w:val="ro-MD" w:eastAsia="ro-MD"/>
        </w:rPr>
        <w:t>cetăţenii</w:t>
      </w:r>
      <w:proofErr w:type="spellEnd"/>
      <w:r w:rsidRPr="00E659B8">
        <w:rPr>
          <w:rFonts w:ascii="Times New Roman" w:eastAsia="Times New Roman" w:hAnsi="Times New Roman" w:cs="Times New Roman"/>
          <w:sz w:val="28"/>
          <w:szCs w:val="28"/>
          <w:lang w:val="ro-MD" w:eastAsia="ro-MD"/>
        </w:rPr>
        <w:t xml:space="preserve"> Republicii Moldova care revin cu traiul în Republica Moldova </w:t>
      </w:r>
      <w:proofErr w:type="spellStart"/>
      <w:r w:rsidRPr="00E659B8">
        <w:rPr>
          <w:rFonts w:ascii="Times New Roman" w:eastAsia="Times New Roman" w:hAnsi="Times New Roman" w:cs="Times New Roman"/>
          <w:sz w:val="28"/>
          <w:szCs w:val="28"/>
          <w:lang w:val="ro-MD" w:eastAsia="ro-MD"/>
        </w:rPr>
        <w:t>şi</w:t>
      </w:r>
      <w:proofErr w:type="spellEnd"/>
      <w:r w:rsidRPr="00E659B8">
        <w:rPr>
          <w:rFonts w:ascii="Times New Roman" w:eastAsia="Times New Roman" w:hAnsi="Times New Roman" w:cs="Times New Roman"/>
          <w:sz w:val="28"/>
          <w:szCs w:val="28"/>
          <w:lang w:val="ro-MD" w:eastAsia="ro-MD"/>
        </w:rPr>
        <w:t xml:space="preserve"> modificarea Codului </w:t>
      </w:r>
      <w:proofErr w:type="spellStart"/>
      <w:r w:rsidRPr="00E659B8">
        <w:rPr>
          <w:rFonts w:ascii="Times New Roman" w:eastAsia="Times New Roman" w:hAnsi="Times New Roman" w:cs="Times New Roman"/>
          <w:sz w:val="28"/>
          <w:szCs w:val="28"/>
          <w:lang w:val="ro-MD" w:eastAsia="ro-MD"/>
        </w:rPr>
        <w:t>contravenţional</w:t>
      </w:r>
      <w:proofErr w:type="spellEnd"/>
      <w:r w:rsidRPr="00E659B8">
        <w:rPr>
          <w:rFonts w:ascii="Times New Roman" w:eastAsia="Times New Roman" w:hAnsi="Times New Roman" w:cs="Times New Roman"/>
          <w:sz w:val="28"/>
          <w:szCs w:val="28"/>
          <w:lang w:val="ro-MD" w:eastAsia="ro-MD"/>
        </w:rPr>
        <w:t xml:space="preserve"> nr.218/2008 (Monitorul Oficial al Republicii Moldova, 2022, nr.257–263, art.528), articolul 2 alineatul (1), litera c) va avea următorul cuprins:</w:t>
      </w:r>
    </w:p>
    <w:p w14:paraId="1253D079"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val="ro-MD" w:eastAsia="ro-MD"/>
        </w:rPr>
      </w:pPr>
    </w:p>
    <w:p w14:paraId="34717D09" w14:textId="614DEEC6"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val="ro-MD" w:eastAsia="ro-MD"/>
        </w:rPr>
      </w:pPr>
      <w:r w:rsidRPr="00E659B8">
        <w:rPr>
          <w:rFonts w:ascii="Times New Roman" w:eastAsia="Times New Roman" w:hAnsi="Times New Roman" w:cs="Times New Roman"/>
          <w:sz w:val="28"/>
          <w:szCs w:val="28"/>
          <w:lang w:val="ro-MD" w:eastAsia="ro-MD"/>
        </w:rPr>
        <w:t xml:space="preserve">„c) capacitatea cilindrică a motorului vehiculului nu </w:t>
      </w:r>
      <w:proofErr w:type="spellStart"/>
      <w:r w:rsidRPr="00E659B8">
        <w:rPr>
          <w:rFonts w:ascii="Times New Roman" w:eastAsia="Times New Roman" w:hAnsi="Times New Roman" w:cs="Times New Roman"/>
          <w:sz w:val="28"/>
          <w:szCs w:val="28"/>
          <w:lang w:val="ro-MD" w:eastAsia="ro-MD"/>
        </w:rPr>
        <w:t>depăşeşte</w:t>
      </w:r>
      <w:proofErr w:type="spellEnd"/>
      <w:r w:rsidRPr="00E659B8">
        <w:rPr>
          <w:rFonts w:ascii="Times New Roman" w:eastAsia="Times New Roman" w:hAnsi="Times New Roman" w:cs="Times New Roman"/>
          <w:sz w:val="28"/>
          <w:szCs w:val="28"/>
          <w:lang w:val="ro-MD" w:eastAsia="ro-MD"/>
        </w:rPr>
        <w:t xml:space="preserve"> 2500 cm</w:t>
      </w:r>
      <w:r w:rsidRPr="00E659B8">
        <w:rPr>
          <w:rFonts w:ascii="Times New Roman" w:eastAsia="Times New Roman" w:hAnsi="Times New Roman" w:cs="Times New Roman"/>
          <w:sz w:val="28"/>
          <w:szCs w:val="28"/>
          <w:vertAlign w:val="superscript"/>
          <w:lang w:val="ro-MD" w:eastAsia="ro-MD"/>
        </w:rPr>
        <w:t>3</w:t>
      </w:r>
      <w:r w:rsidRPr="00E659B8">
        <w:rPr>
          <w:rFonts w:ascii="Times New Roman" w:eastAsia="Times New Roman" w:hAnsi="Times New Roman" w:cs="Times New Roman"/>
          <w:sz w:val="28"/>
          <w:szCs w:val="28"/>
          <w:lang w:val="ro-MD" w:eastAsia="ro-MD"/>
        </w:rPr>
        <w:t xml:space="preserve">, în </w:t>
      </w:r>
      <w:r w:rsidR="004247EC">
        <w:rPr>
          <w:rFonts w:ascii="Times New Roman" w:eastAsia="Times New Roman" w:hAnsi="Times New Roman" w:cs="Times New Roman"/>
          <w:sz w:val="28"/>
          <w:szCs w:val="28"/>
          <w:lang w:val="ro-MD" w:eastAsia="ro-MD"/>
        </w:rPr>
        <w:t xml:space="preserve">             </w:t>
      </w:r>
      <w:bookmarkStart w:id="1" w:name="_GoBack"/>
      <w:bookmarkEnd w:id="1"/>
      <w:r w:rsidRPr="00E659B8">
        <w:rPr>
          <w:rFonts w:ascii="Times New Roman" w:eastAsia="Times New Roman" w:hAnsi="Times New Roman" w:cs="Times New Roman"/>
          <w:sz w:val="28"/>
          <w:szCs w:val="28"/>
          <w:lang w:val="ro-MD" w:eastAsia="ro-MD"/>
        </w:rPr>
        <w:t xml:space="preserve">cazul vehiculelor de la </w:t>
      </w:r>
      <w:proofErr w:type="spellStart"/>
      <w:r w:rsidRPr="00E659B8">
        <w:rPr>
          <w:rFonts w:ascii="Times New Roman" w:eastAsia="Times New Roman" w:hAnsi="Times New Roman" w:cs="Times New Roman"/>
          <w:sz w:val="28"/>
          <w:szCs w:val="28"/>
          <w:lang w:val="ro-MD" w:eastAsia="ro-MD"/>
        </w:rPr>
        <w:t>poziţiile</w:t>
      </w:r>
      <w:proofErr w:type="spellEnd"/>
      <w:r w:rsidRPr="00E659B8">
        <w:rPr>
          <w:rFonts w:ascii="Times New Roman" w:eastAsia="Times New Roman" w:hAnsi="Times New Roman" w:cs="Times New Roman"/>
          <w:sz w:val="28"/>
          <w:szCs w:val="28"/>
          <w:lang w:val="ro-MD" w:eastAsia="ro-MD"/>
        </w:rPr>
        <w:t xml:space="preserve"> tarifare 870321, 870322, 870323, 870331, 870332, 870340, 87035000, 870360, 870370000;”</w:t>
      </w:r>
    </w:p>
    <w:p w14:paraId="00D69C43" w14:textId="77777777" w:rsidR="003E5F17" w:rsidRPr="00E659B8" w:rsidRDefault="003E5F17" w:rsidP="00E659B8">
      <w:pPr>
        <w:spacing w:after="0" w:line="240" w:lineRule="auto"/>
        <w:ind w:left="0" w:firstLine="567"/>
        <w:jc w:val="both"/>
        <w:rPr>
          <w:rFonts w:ascii="Times New Roman" w:eastAsia="Times New Roman" w:hAnsi="Times New Roman" w:cs="Times New Roman"/>
          <w:color w:val="000000"/>
          <w:sz w:val="28"/>
          <w:szCs w:val="28"/>
        </w:rPr>
      </w:pPr>
    </w:p>
    <w:p w14:paraId="51069EA4"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r w:rsidRPr="00E659B8">
        <w:rPr>
          <w:rFonts w:ascii="Times New Roman" w:eastAsia="Calibri" w:hAnsi="Times New Roman" w:cs="Times New Roman"/>
          <w:b/>
          <w:bCs/>
          <w:sz w:val="28"/>
          <w:szCs w:val="28"/>
          <w:lang w:eastAsia="ro-MD"/>
        </w:rPr>
        <w:lastRenderedPageBreak/>
        <w:t>Art. IX.</w:t>
      </w:r>
      <w:r w:rsidRPr="00E659B8">
        <w:rPr>
          <w:rFonts w:ascii="Times New Roman" w:eastAsia="Calibri" w:hAnsi="Times New Roman" w:cs="Times New Roman"/>
          <w:sz w:val="28"/>
          <w:szCs w:val="28"/>
          <w:lang w:eastAsia="ro-MD"/>
        </w:rPr>
        <w:t xml:space="preserve"> - </w:t>
      </w:r>
      <w:r w:rsidRPr="00E659B8">
        <w:rPr>
          <w:rFonts w:ascii="Times New Roman" w:eastAsia="Times New Roman" w:hAnsi="Times New Roman" w:cs="Times New Roman"/>
          <w:sz w:val="28"/>
          <w:szCs w:val="28"/>
          <w:lang w:eastAsia="ro-MD"/>
        </w:rPr>
        <w:t>Art. IV din Legea nr.256/2022 pentru modificarea unor acte normative (Monitorul Oficial al Republicii Moldova, 2022, nr.257–263, art.536) alineatul (1) se completează în final cu următorul text:</w:t>
      </w:r>
    </w:p>
    <w:p w14:paraId="0600D405"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 xml:space="preserve">„Stocurile de produse conexe accizate de la </w:t>
      </w:r>
      <w:proofErr w:type="spellStart"/>
      <w:r w:rsidRPr="00E659B8">
        <w:rPr>
          <w:rFonts w:ascii="Times New Roman" w:eastAsia="Times New Roman" w:hAnsi="Times New Roman" w:cs="Times New Roman"/>
          <w:sz w:val="28"/>
          <w:szCs w:val="28"/>
          <w:lang w:eastAsia="ro-MD"/>
        </w:rPr>
        <w:t>poziţiile</w:t>
      </w:r>
      <w:proofErr w:type="spellEnd"/>
      <w:r w:rsidRPr="00E659B8">
        <w:rPr>
          <w:rFonts w:ascii="Times New Roman" w:eastAsia="Times New Roman" w:hAnsi="Times New Roman" w:cs="Times New Roman"/>
          <w:sz w:val="28"/>
          <w:szCs w:val="28"/>
          <w:lang w:eastAsia="ro-MD"/>
        </w:rPr>
        <w:t xml:space="preserve"> tarifare 382499920–382499960 importate în perioada 1 septembrie 2022 - 31 decembrie 2022 precum și  cele de la </w:t>
      </w:r>
      <w:proofErr w:type="spellStart"/>
      <w:r w:rsidRPr="00E659B8">
        <w:rPr>
          <w:rFonts w:ascii="Times New Roman" w:eastAsia="Times New Roman" w:hAnsi="Times New Roman" w:cs="Times New Roman"/>
          <w:sz w:val="28"/>
          <w:szCs w:val="28"/>
          <w:lang w:eastAsia="ro-MD"/>
        </w:rPr>
        <w:t>poziţia</w:t>
      </w:r>
      <w:proofErr w:type="spellEnd"/>
      <w:r w:rsidRPr="00E659B8">
        <w:rPr>
          <w:rFonts w:ascii="Times New Roman" w:eastAsia="Times New Roman" w:hAnsi="Times New Roman" w:cs="Times New Roman"/>
          <w:sz w:val="28"/>
          <w:szCs w:val="28"/>
          <w:lang w:eastAsia="ro-MD"/>
        </w:rPr>
        <w:t xml:space="preserve"> tarifară ex.2404 importate în perioada 1 ianuarie 2023 – 12 februarie 2023, nedeclarate Serviciul Fiscal de Stat se declară acestuia în termen de până la 1 aprilie 2022. Produsele de tutun menționate supra, pot fi comercializate fără timbru de </w:t>
      </w:r>
      <w:proofErr w:type="spellStart"/>
      <w:r w:rsidRPr="00E659B8">
        <w:rPr>
          <w:rFonts w:ascii="Times New Roman" w:eastAsia="Times New Roman" w:hAnsi="Times New Roman" w:cs="Times New Roman"/>
          <w:sz w:val="28"/>
          <w:szCs w:val="28"/>
          <w:lang w:eastAsia="ro-MD"/>
        </w:rPr>
        <w:t>acciz</w:t>
      </w:r>
      <w:proofErr w:type="spellEnd"/>
      <w:r w:rsidRPr="00E659B8">
        <w:rPr>
          <w:rFonts w:ascii="Times New Roman" w:eastAsia="Times New Roman" w:hAnsi="Times New Roman" w:cs="Times New Roman"/>
          <w:sz w:val="28"/>
          <w:szCs w:val="28"/>
          <w:lang w:eastAsia="ro-MD"/>
        </w:rPr>
        <w:t xml:space="preserve"> sau timbru de consum în termen de până la 1 octombrie 2023.</w:t>
      </w:r>
    </w:p>
    <w:p w14:paraId="68D28082"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p>
    <w:p w14:paraId="6E98DA02"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b/>
          <w:bCs/>
          <w:color w:val="000000"/>
          <w:sz w:val="28"/>
          <w:szCs w:val="28"/>
          <w:lang w:eastAsia="ro-MD"/>
        </w:rPr>
        <w:t>Art. X. –</w:t>
      </w:r>
      <w:r w:rsidRPr="00E659B8">
        <w:rPr>
          <w:rFonts w:ascii="Times New Roman" w:eastAsia="Times New Roman" w:hAnsi="Times New Roman" w:cs="Times New Roman"/>
          <w:color w:val="000000"/>
          <w:sz w:val="28"/>
          <w:szCs w:val="28"/>
          <w:lang w:eastAsia="ro-MD"/>
        </w:rPr>
        <w:t xml:space="preserve"> Articolul 10 din Legea bugetului de stat pentru anul 2023, nr. 359/2022 (</w:t>
      </w:r>
      <w:r w:rsidRPr="00E659B8">
        <w:rPr>
          <w:rFonts w:ascii="Times New Roman" w:eastAsia="Times New Roman" w:hAnsi="Times New Roman" w:cs="Times New Roman"/>
          <w:sz w:val="28"/>
          <w:szCs w:val="28"/>
          <w:lang w:eastAsia="ro-MD"/>
        </w:rPr>
        <w:t>Monitorul Oficial al Republicii Moldova, 2022, nr. 435-437, art. 807), alineatul (2) se modifică după cum urmează:</w:t>
      </w:r>
    </w:p>
    <w:p w14:paraId="78F0764F"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iCs/>
          <w:color w:val="000000"/>
          <w:sz w:val="28"/>
          <w:szCs w:val="28"/>
        </w:rPr>
      </w:pPr>
    </w:p>
    <w:p w14:paraId="3BF7B101"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iCs/>
          <w:color w:val="000000"/>
          <w:sz w:val="28"/>
          <w:szCs w:val="28"/>
        </w:rPr>
      </w:pPr>
      <w:r w:rsidRPr="00E659B8">
        <w:rPr>
          <w:rFonts w:ascii="Times New Roman" w:eastAsia="Times New Roman" w:hAnsi="Times New Roman" w:cs="Times New Roman"/>
          <w:iCs/>
          <w:color w:val="000000"/>
          <w:sz w:val="28"/>
          <w:szCs w:val="28"/>
        </w:rPr>
        <w:t>litera b) va avea următorul cuprins:</w:t>
      </w:r>
    </w:p>
    <w:p w14:paraId="284E5A64" w14:textId="77777777" w:rsidR="003E5F17" w:rsidRPr="00E659B8" w:rsidRDefault="003E5F17" w:rsidP="00E659B8">
      <w:pPr>
        <w:spacing w:after="0" w:line="240" w:lineRule="auto"/>
        <w:ind w:left="0" w:firstLine="567"/>
        <w:jc w:val="both"/>
        <w:rPr>
          <w:rFonts w:ascii="Times New Roman" w:eastAsia="Times New Roman" w:hAnsi="Times New Roman" w:cs="Times New Roman"/>
          <w:sz w:val="28"/>
          <w:szCs w:val="28"/>
          <w:lang w:eastAsia="ro-MD"/>
        </w:rPr>
      </w:pPr>
      <w:r w:rsidRPr="00E659B8">
        <w:rPr>
          <w:rFonts w:ascii="Times New Roman" w:eastAsia="Times New Roman" w:hAnsi="Times New Roman" w:cs="Times New Roman"/>
          <w:sz w:val="28"/>
          <w:szCs w:val="28"/>
          <w:lang w:eastAsia="ro-MD"/>
        </w:rPr>
        <w:t>„b) în mărime de 1800 de lei - pentru personalul din cadrul Serviciului Fiscal de Stat şi al Serviciului Vamal, inclusiv directorul Serviciului Fiscal de Stat şi directorul Serviciului Vamal”;</w:t>
      </w:r>
    </w:p>
    <w:p w14:paraId="60EE7ECD" w14:textId="77777777" w:rsidR="003E5F17" w:rsidRPr="00E659B8" w:rsidRDefault="003E5F17" w:rsidP="00E659B8">
      <w:pPr>
        <w:spacing w:after="0" w:line="240" w:lineRule="auto"/>
        <w:ind w:left="0" w:right="-23" w:firstLine="567"/>
        <w:jc w:val="both"/>
        <w:rPr>
          <w:rFonts w:ascii="Times New Roman" w:eastAsia="Times New Roman" w:hAnsi="Times New Roman" w:cs="Times New Roman"/>
          <w:iCs/>
          <w:color w:val="000000"/>
          <w:sz w:val="28"/>
          <w:szCs w:val="28"/>
        </w:rPr>
      </w:pPr>
    </w:p>
    <w:p w14:paraId="38835B76" w14:textId="77777777" w:rsidR="003E5F17" w:rsidRPr="00E659B8" w:rsidRDefault="003E5F17" w:rsidP="00E659B8">
      <w:pPr>
        <w:spacing w:after="0" w:line="240" w:lineRule="auto"/>
        <w:ind w:left="0" w:right="-23" w:firstLine="567"/>
        <w:jc w:val="both"/>
        <w:rPr>
          <w:rFonts w:ascii="Times New Roman" w:eastAsia="Calibri" w:hAnsi="Times New Roman" w:cs="Times New Roman"/>
          <w:sz w:val="28"/>
          <w:szCs w:val="28"/>
        </w:rPr>
      </w:pPr>
      <w:r w:rsidRPr="00E659B8">
        <w:rPr>
          <w:rFonts w:ascii="Times New Roman" w:eastAsia="Times New Roman" w:hAnsi="Times New Roman" w:cs="Times New Roman"/>
          <w:iCs/>
          <w:color w:val="000000"/>
          <w:sz w:val="28"/>
          <w:szCs w:val="28"/>
        </w:rPr>
        <w:t xml:space="preserve">litera </w:t>
      </w:r>
      <w:r w:rsidRPr="00E659B8">
        <w:rPr>
          <w:rFonts w:ascii="Times New Roman" w:eastAsia="Calibri" w:hAnsi="Times New Roman" w:cs="Times New Roman"/>
          <w:sz w:val="28"/>
          <w:szCs w:val="28"/>
        </w:rPr>
        <w:t>d) se completează în final cu un text cu următorul cuprins:</w:t>
      </w:r>
    </w:p>
    <w:p w14:paraId="2258814E" w14:textId="77777777" w:rsidR="003E5F17" w:rsidRPr="00E659B8" w:rsidRDefault="003E5F17" w:rsidP="00E659B8">
      <w:pPr>
        <w:numPr>
          <w:ilvl w:val="0"/>
          <w:numId w:val="17"/>
        </w:numPr>
        <w:tabs>
          <w:tab w:val="left" w:pos="0"/>
        </w:tabs>
        <w:spacing w:after="0" w:line="240" w:lineRule="auto"/>
        <w:ind w:left="0" w:right="-23" w:firstLine="567"/>
        <w:contextualSpacing/>
        <w:jc w:val="both"/>
        <w:rPr>
          <w:rFonts w:ascii="Times New Roman" w:eastAsia="Times New Roman" w:hAnsi="Times New Roman" w:cs="Times New Roman"/>
          <w:iCs/>
          <w:color w:val="000000"/>
          <w:sz w:val="28"/>
          <w:szCs w:val="28"/>
        </w:rPr>
      </w:pPr>
      <w:r w:rsidRPr="00E659B8">
        <w:rPr>
          <w:rFonts w:ascii="Times New Roman" w:eastAsia="Times New Roman" w:hAnsi="Times New Roman" w:cs="Times New Roman"/>
          <w:iCs/>
          <w:color w:val="000000"/>
          <w:sz w:val="28"/>
          <w:szCs w:val="28"/>
        </w:rPr>
        <w:t xml:space="preserve">ofițerii de urmărire penală și ofițerii de investigații detașați în procuraturile specializate. </w:t>
      </w:r>
    </w:p>
    <w:p w14:paraId="38655318" w14:textId="77777777" w:rsidR="003E5F17" w:rsidRPr="00E659B8" w:rsidRDefault="003E5F17" w:rsidP="00E659B8">
      <w:pPr>
        <w:tabs>
          <w:tab w:val="left" w:pos="0"/>
        </w:tabs>
        <w:spacing w:after="0" w:line="240" w:lineRule="auto"/>
        <w:ind w:left="0" w:right="-23" w:firstLine="567"/>
        <w:contextualSpacing/>
        <w:jc w:val="both"/>
        <w:rPr>
          <w:rFonts w:ascii="Times New Roman" w:eastAsia="Times New Roman" w:hAnsi="Times New Roman" w:cs="Times New Roman"/>
          <w:iCs/>
          <w:color w:val="000000"/>
          <w:sz w:val="28"/>
          <w:szCs w:val="28"/>
        </w:rPr>
      </w:pPr>
    </w:p>
    <w:p w14:paraId="22319DAE"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shd w:val="clear" w:color="auto" w:fill="FFFFFF"/>
        </w:rPr>
      </w:pPr>
      <w:r w:rsidRPr="00E659B8">
        <w:rPr>
          <w:rFonts w:ascii="Times New Roman" w:eastAsia="Times New Roman" w:hAnsi="Times New Roman" w:cs="Times New Roman"/>
          <w:b/>
          <w:sz w:val="28"/>
          <w:szCs w:val="28"/>
          <w:shd w:val="clear" w:color="auto" w:fill="FFFFFF"/>
        </w:rPr>
        <w:t xml:space="preserve">Art. XI. </w:t>
      </w:r>
      <w:r w:rsidRPr="00E659B8">
        <w:rPr>
          <w:rFonts w:ascii="Times New Roman" w:eastAsia="Times New Roman" w:hAnsi="Times New Roman" w:cs="Times New Roman"/>
          <w:bCs/>
          <w:sz w:val="28"/>
          <w:szCs w:val="28"/>
          <w:shd w:val="clear" w:color="auto" w:fill="FFFFFF"/>
        </w:rPr>
        <w:t>– (1) Prin derogare de la prevederile art. 56 alin.(1) și (2) din Legea nr. 100/2017 cu privire la actele normative prezenta lege intră în vigoare la data publicării în Monitorul Oficial al Republicii Moldova</w:t>
      </w:r>
      <w:r w:rsidRPr="00E659B8">
        <w:rPr>
          <w:rFonts w:ascii="Times New Roman" w:eastAsia="Times New Roman" w:hAnsi="Times New Roman" w:cs="Times New Roman"/>
          <w:sz w:val="28"/>
          <w:szCs w:val="28"/>
          <w:shd w:val="clear" w:color="auto" w:fill="FFFFFF"/>
        </w:rPr>
        <w:t xml:space="preserve"> și produce efecte juridice </w:t>
      </w:r>
      <w:proofErr w:type="spellStart"/>
      <w:r w:rsidRPr="00E659B8">
        <w:rPr>
          <w:rFonts w:ascii="Times New Roman" w:eastAsia="Times New Roman" w:hAnsi="Times New Roman" w:cs="Times New Roman"/>
          <w:sz w:val="28"/>
          <w:szCs w:val="28"/>
          <w:shd w:val="clear" w:color="auto" w:fill="FFFFFF"/>
        </w:rPr>
        <w:t>începînd</w:t>
      </w:r>
      <w:proofErr w:type="spellEnd"/>
      <w:r w:rsidRPr="00E659B8">
        <w:rPr>
          <w:rFonts w:ascii="Times New Roman" w:eastAsia="Times New Roman" w:hAnsi="Times New Roman" w:cs="Times New Roman"/>
          <w:sz w:val="28"/>
          <w:szCs w:val="28"/>
          <w:shd w:val="clear" w:color="auto" w:fill="FFFFFF"/>
        </w:rPr>
        <w:t xml:space="preserve"> cu 1 ianuarie 2023.</w:t>
      </w:r>
    </w:p>
    <w:p w14:paraId="647AED82" w14:textId="77777777" w:rsidR="003E5F17" w:rsidRPr="00E659B8" w:rsidRDefault="003E5F17" w:rsidP="00E659B8">
      <w:pPr>
        <w:spacing w:after="0" w:line="240" w:lineRule="auto"/>
        <w:ind w:left="0" w:right="-23" w:firstLine="567"/>
        <w:contextualSpacing/>
        <w:jc w:val="both"/>
        <w:rPr>
          <w:rFonts w:ascii="Times New Roman" w:eastAsia="Times New Roman" w:hAnsi="Times New Roman" w:cs="Times New Roman"/>
          <w:sz w:val="28"/>
          <w:szCs w:val="28"/>
          <w:shd w:val="clear" w:color="auto" w:fill="FFFFFF"/>
        </w:rPr>
      </w:pPr>
    </w:p>
    <w:p w14:paraId="2E36823F" w14:textId="7AD983E6" w:rsidR="003E5F17" w:rsidRPr="00E659B8" w:rsidRDefault="003E5F17" w:rsidP="00E659B8">
      <w:pPr>
        <w:shd w:val="clear" w:color="auto" w:fill="FFFFFF"/>
        <w:spacing w:after="0" w:line="240" w:lineRule="auto"/>
        <w:ind w:left="0" w:right="-23" w:firstLine="567"/>
        <w:jc w:val="both"/>
        <w:rPr>
          <w:rFonts w:ascii="Times New Roman" w:eastAsia="Times New Roman" w:hAnsi="Times New Roman" w:cs="Times New Roman"/>
          <w:color w:val="000000"/>
          <w:sz w:val="28"/>
          <w:szCs w:val="28"/>
        </w:rPr>
      </w:pPr>
      <w:r w:rsidRPr="00E659B8">
        <w:rPr>
          <w:rFonts w:ascii="Times New Roman" w:eastAsia="Times New Roman" w:hAnsi="Times New Roman" w:cs="Times New Roman"/>
          <w:bCs/>
          <w:sz w:val="28"/>
          <w:szCs w:val="28"/>
          <w:lang w:eastAsia="ro-RO"/>
        </w:rPr>
        <w:t xml:space="preserve">(2) Prin derogare de la prevederile articolului 15 alin. (2) din Legea nr. 131/2012 privind controlul de stat asupra activității de întreprinzător și a </w:t>
      </w:r>
      <w:r w:rsidRPr="00E659B8">
        <w:rPr>
          <w:rFonts w:ascii="Times New Roman" w:eastAsia="Times New Roman" w:hAnsi="Times New Roman" w:cs="Times New Roman"/>
          <w:sz w:val="28"/>
          <w:szCs w:val="28"/>
          <w:lang w:eastAsia="ro-RO"/>
        </w:rPr>
        <w:t>articolului 11</w:t>
      </w:r>
      <w:r w:rsidRPr="00E659B8">
        <w:rPr>
          <w:rFonts w:ascii="Times New Roman" w:eastAsia="Times New Roman" w:hAnsi="Times New Roman" w:cs="Times New Roman"/>
          <w:sz w:val="28"/>
          <w:szCs w:val="28"/>
          <w:vertAlign w:val="superscript"/>
          <w:lang w:eastAsia="ro-RO"/>
        </w:rPr>
        <w:t>1</w:t>
      </w:r>
      <w:r w:rsidRPr="00E659B8">
        <w:rPr>
          <w:rFonts w:ascii="Times New Roman" w:eastAsia="Times New Roman" w:hAnsi="Times New Roman" w:cs="Times New Roman"/>
          <w:sz w:val="28"/>
          <w:szCs w:val="28"/>
          <w:lang w:eastAsia="ro-RO"/>
        </w:rPr>
        <w:t xml:space="preserve"> alin. (6) din </w:t>
      </w:r>
      <w:bookmarkStart w:id="2" w:name="_Hlk125009147"/>
      <w:r w:rsidRPr="00E659B8">
        <w:rPr>
          <w:rFonts w:ascii="Times New Roman" w:eastAsia="Times New Roman" w:hAnsi="Times New Roman" w:cs="Times New Roman"/>
          <w:sz w:val="28"/>
          <w:szCs w:val="28"/>
          <w:lang w:eastAsia="ro-RO"/>
        </w:rPr>
        <w:t>Legea nr. 140/2001 privind Inspectoratul de Stat al Muncii</w:t>
      </w:r>
      <w:bookmarkEnd w:id="2"/>
      <w:r w:rsidRPr="00E659B8">
        <w:rPr>
          <w:rFonts w:ascii="Times New Roman" w:eastAsia="Times New Roman" w:hAnsi="Times New Roman" w:cs="Times New Roman"/>
          <w:sz w:val="28"/>
          <w:szCs w:val="28"/>
          <w:lang w:eastAsia="ro-RO"/>
        </w:rPr>
        <w:t xml:space="preserve">, planul anual al controalelor pentru anul 2023, care va conține </w:t>
      </w:r>
      <w:r w:rsidRPr="00E659B8">
        <w:rPr>
          <w:rFonts w:ascii="Times New Roman" w:eastAsia="Times New Roman" w:hAnsi="Times New Roman" w:cs="Times New Roman"/>
          <w:sz w:val="28"/>
          <w:szCs w:val="28"/>
          <w:shd w:val="clear" w:color="auto" w:fill="FFFFFF"/>
          <w:lang w:eastAsia="ro-RO"/>
        </w:rPr>
        <w:t xml:space="preserve">un număr exact de controale planificate asupra unui număr prestabilit de persoane pe parcursul anului, va </w:t>
      </w:r>
      <w:r w:rsidRPr="00E659B8">
        <w:rPr>
          <w:rFonts w:ascii="Times New Roman" w:eastAsia="Times New Roman" w:hAnsi="Times New Roman" w:cs="Times New Roman"/>
          <w:sz w:val="28"/>
          <w:szCs w:val="28"/>
          <w:lang w:eastAsia="ro-RO"/>
        </w:rPr>
        <w:t xml:space="preserve">fi aprobat de către Inspectoratul de Stat al Muncii și </w:t>
      </w:r>
      <w:r w:rsidRPr="00E659B8">
        <w:rPr>
          <w:rFonts w:ascii="Times New Roman" w:eastAsia="Times New Roman" w:hAnsi="Times New Roman" w:cs="Times New Roman"/>
          <w:sz w:val="28"/>
          <w:szCs w:val="28"/>
          <w:shd w:val="clear" w:color="auto" w:fill="FFFFFF"/>
          <w:lang w:eastAsia="ro-RO"/>
        </w:rPr>
        <w:t xml:space="preserve">publicat pe pagina sa electronică, precum </w:t>
      </w:r>
      <w:r w:rsidRPr="00E659B8">
        <w:rPr>
          <w:rFonts w:ascii="Times New Roman" w:eastAsia="Times New Roman" w:hAnsi="Times New Roman" w:cs="Times New Roman"/>
          <w:sz w:val="28"/>
          <w:szCs w:val="28"/>
          <w:lang w:eastAsia="ro-RO"/>
        </w:rPr>
        <w:t xml:space="preserve">și se va înregistra în Registrul de stat al controalelor până la data de 15 februarie a anului calendaristic la care se referă planul controalelor. </w:t>
      </w:r>
    </w:p>
    <w:p w14:paraId="66E764BF" w14:textId="77777777" w:rsidR="00E659B8" w:rsidRDefault="00E659B8" w:rsidP="00E659B8">
      <w:pPr>
        <w:spacing w:after="0" w:line="240" w:lineRule="auto"/>
        <w:ind w:left="0" w:firstLine="567"/>
        <w:jc w:val="both"/>
        <w:rPr>
          <w:rFonts w:ascii="Times New Roman" w:eastAsia="Times New Roman" w:hAnsi="Times New Roman" w:cs="Times New Roman"/>
          <w:color w:val="000000"/>
          <w:sz w:val="28"/>
          <w:szCs w:val="28"/>
        </w:rPr>
      </w:pPr>
    </w:p>
    <w:p w14:paraId="5E55F377" w14:textId="77777777" w:rsidR="00E659B8" w:rsidRDefault="00E659B8" w:rsidP="00E659B8">
      <w:pPr>
        <w:spacing w:after="0" w:line="240" w:lineRule="auto"/>
        <w:ind w:left="0" w:firstLine="567"/>
        <w:jc w:val="both"/>
        <w:rPr>
          <w:rFonts w:ascii="Times New Roman" w:eastAsia="Times New Roman" w:hAnsi="Times New Roman" w:cs="Times New Roman"/>
          <w:color w:val="000000"/>
          <w:sz w:val="28"/>
          <w:szCs w:val="28"/>
        </w:rPr>
      </w:pPr>
    </w:p>
    <w:p w14:paraId="07BAE0C8" w14:textId="5610D205" w:rsidR="00C3471A" w:rsidRPr="00E659B8" w:rsidRDefault="003E5F17" w:rsidP="00E659B8">
      <w:pPr>
        <w:spacing w:after="0" w:line="240" w:lineRule="auto"/>
        <w:ind w:left="0" w:firstLine="567"/>
        <w:jc w:val="both"/>
        <w:rPr>
          <w:rFonts w:ascii="Times New Roman" w:eastAsia="Times New Roman" w:hAnsi="Times New Roman" w:cs="Times New Roman"/>
          <w:b/>
          <w:bCs/>
          <w:color w:val="000000"/>
          <w:sz w:val="28"/>
          <w:szCs w:val="28"/>
        </w:rPr>
      </w:pPr>
      <w:r w:rsidRPr="00E659B8">
        <w:rPr>
          <w:rFonts w:ascii="Times New Roman" w:eastAsia="Times New Roman" w:hAnsi="Times New Roman" w:cs="Times New Roman"/>
          <w:color w:val="000000"/>
          <w:sz w:val="28"/>
          <w:szCs w:val="28"/>
        </w:rPr>
        <w:br/>
      </w:r>
    </w:p>
    <w:p w14:paraId="7C2F7FB4" w14:textId="2029B346" w:rsidR="003E5F17" w:rsidRPr="00E659B8" w:rsidRDefault="003E5F17" w:rsidP="00E659B8">
      <w:pPr>
        <w:spacing w:after="0" w:line="240" w:lineRule="auto"/>
        <w:ind w:left="0" w:firstLine="567"/>
        <w:jc w:val="center"/>
        <w:rPr>
          <w:rFonts w:ascii="Times New Roman" w:eastAsia="Times New Roman" w:hAnsi="Times New Roman" w:cs="Times New Roman"/>
          <w:b/>
          <w:bCs/>
          <w:color w:val="000000"/>
          <w:sz w:val="28"/>
          <w:szCs w:val="28"/>
        </w:rPr>
      </w:pPr>
      <w:r w:rsidRPr="00E659B8">
        <w:rPr>
          <w:rFonts w:ascii="Times New Roman" w:eastAsia="Times New Roman" w:hAnsi="Times New Roman" w:cs="Times New Roman"/>
          <w:b/>
          <w:bCs/>
          <w:color w:val="000000"/>
          <w:sz w:val="28"/>
          <w:szCs w:val="28"/>
        </w:rPr>
        <w:t>Președintele Parlamentului</w:t>
      </w:r>
    </w:p>
    <w:p w14:paraId="45430DE8" w14:textId="77777777" w:rsidR="003E5F17" w:rsidRPr="00C3471A" w:rsidRDefault="003E5F17" w:rsidP="003E5F17">
      <w:pPr>
        <w:spacing w:after="0" w:line="240" w:lineRule="auto"/>
        <w:ind w:left="0" w:firstLine="567"/>
        <w:jc w:val="both"/>
        <w:rPr>
          <w:rFonts w:ascii="Times New Roman" w:eastAsia="Times New Roman" w:hAnsi="Times New Roman" w:cs="Times New Roman"/>
          <w:color w:val="000000"/>
          <w:sz w:val="28"/>
          <w:szCs w:val="28"/>
        </w:rPr>
      </w:pPr>
    </w:p>
    <w:p w14:paraId="7CE5BA2D" w14:textId="77777777" w:rsidR="00C3471A" w:rsidRDefault="00C3471A" w:rsidP="003E5F17">
      <w:pPr>
        <w:spacing w:after="0" w:line="240" w:lineRule="auto"/>
        <w:ind w:left="0" w:firstLine="709"/>
        <w:jc w:val="center"/>
        <w:rPr>
          <w:rFonts w:ascii="Times New Roman" w:eastAsia="Times New Roman" w:hAnsi="Times New Roman" w:cs="Times New Roman"/>
          <w:b/>
          <w:bCs/>
          <w:sz w:val="28"/>
          <w:szCs w:val="28"/>
        </w:rPr>
      </w:pPr>
    </w:p>
    <w:p w14:paraId="508EFED5" w14:textId="77777777" w:rsidR="00C3471A" w:rsidRDefault="00C3471A" w:rsidP="003E5F17">
      <w:pPr>
        <w:spacing w:after="0" w:line="240" w:lineRule="auto"/>
        <w:ind w:left="0" w:firstLine="709"/>
        <w:jc w:val="center"/>
        <w:rPr>
          <w:rFonts w:ascii="Times New Roman" w:eastAsia="Times New Roman" w:hAnsi="Times New Roman" w:cs="Times New Roman"/>
          <w:b/>
          <w:bCs/>
          <w:sz w:val="28"/>
          <w:szCs w:val="28"/>
        </w:rPr>
      </w:pPr>
    </w:p>
    <w:p w14:paraId="71D866BB" w14:textId="77777777" w:rsidR="00C3471A" w:rsidRDefault="00C3471A" w:rsidP="003E5F17">
      <w:pPr>
        <w:spacing w:after="0" w:line="240" w:lineRule="auto"/>
        <w:ind w:left="0" w:firstLine="709"/>
        <w:jc w:val="center"/>
        <w:rPr>
          <w:rFonts w:ascii="Times New Roman" w:eastAsia="Times New Roman" w:hAnsi="Times New Roman" w:cs="Times New Roman"/>
          <w:b/>
          <w:bCs/>
          <w:sz w:val="28"/>
          <w:szCs w:val="28"/>
        </w:rPr>
      </w:pPr>
    </w:p>
    <w:p w14:paraId="4E6147EA" w14:textId="77777777" w:rsidR="00C3471A" w:rsidRDefault="00C3471A" w:rsidP="003E5F17">
      <w:pPr>
        <w:spacing w:after="0" w:line="240" w:lineRule="auto"/>
        <w:ind w:left="0" w:firstLine="709"/>
        <w:jc w:val="center"/>
        <w:rPr>
          <w:rFonts w:ascii="Times New Roman" w:eastAsia="Times New Roman" w:hAnsi="Times New Roman" w:cs="Times New Roman"/>
          <w:b/>
          <w:bCs/>
          <w:sz w:val="28"/>
          <w:szCs w:val="28"/>
        </w:rPr>
      </w:pPr>
    </w:p>
    <w:p w14:paraId="4412E1C6" w14:textId="05FA0C8D" w:rsidR="003E5F17" w:rsidRPr="00C3471A" w:rsidRDefault="003E5F17" w:rsidP="003E5F17">
      <w:pPr>
        <w:spacing w:after="0" w:line="240" w:lineRule="auto"/>
        <w:ind w:left="0" w:firstLine="709"/>
        <w:jc w:val="center"/>
        <w:rPr>
          <w:rFonts w:ascii="Times New Roman" w:eastAsia="Times New Roman" w:hAnsi="Times New Roman" w:cs="Times New Roman"/>
          <w:b/>
          <w:bCs/>
          <w:sz w:val="28"/>
          <w:szCs w:val="28"/>
        </w:rPr>
      </w:pPr>
      <w:r w:rsidRPr="00C3471A">
        <w:rPr>
          <w:rFonts w:ascii="Times New Roman" w:eastAsia="Times New Roman" w:hAnsi="Times New Roman" w:cs="Times New Roman"/>
          <w:b/>
          <w:bCs/>
          <w:sz w:val="28"/>
          <w:szCs w:val="28"/>
        </w:rPr>
        <w:t>Notă informativă</w:t>
      </w:r>
    </w:p>
    <w:p w14:paraId="236C344F" w14:textId="77777777" w:rsidR="003E5F17" w:rsidRPr="00C3471A" w:rsidRDefault="003E5F17" w:rsidP="003E5F17">
      <w:pPr>
        <w:spacing w:after="0" w:line="240" w:lineRule="auto"/>
        <w:ind w:left="0" w:firstLine="709"/>
        <w:jc w:val="center"/>
        <w:rPr>
          <w:rFonts w:ascii="Times New Roman" w:eastAsia="Times New Roman" w:hAnsi="Times New Roman" w:cs="Times New Roman"/>
          <w:b/>
          <w:bCs/>
          <w:sz w:val="28"/>
          <w:szCs w:val="28"/>
        </w:rPr>
      </w:pPr>
      <w:r w:rsidRPr="00C3471A">
        <w:rPr>
          <w:rFonts w:ascii="Times New Roman" w:eastAsia="Times New Roman" w:hAnsi="Times New Roman" w:cs="Times New Roman"/>
          <w:b/>
          <w:bCs/>
          <w:sz w:val="28"/>
          <w:szCs w:val="28"/>
        </w:rPr>
        <w:t>la proiectul de lege pentru modificarea unor acte normative</w:t>
      </w:r>
    </w:p>
    <w:p w14:paraId="091F8A34" w14:textId="77777777" w:rsidR="003E5F17" w:rsidRPr="00C3471A" w:rsidRDefault="003E5F17" w:rsidP="003E5F17">
      <w:pPr>
        <w:spacing w:after="0" w:line="240" w:lineRule="auto"/>
        <w:ind w:left="0" w:firstLine="709"/>
        <w:jc w:val="center"/>
        <w:rPr>
          <w:rFonts w:ascii="Times New Roman" w:eastAsia="Times New Roman" w:hAnsi="Times New Roman" w:cs="Times New Roman"/>
          <w:b/>
          <w:bCs/>
          <w:sz w:val="28"/>
          <w:szCs w:val="28"/>
        </w:rPr>
      </w:pPr>
    </w:p>
    <w:tbl>
      <w:tblPr>
        <w:tblStyle w:val="TableGrid1"/>
        <w:tblW w:w="0" w:type="auto"/>
        <w:tblLook w:val="04A0" w:firstRow="1" w:lastRow="0" w:firstColumn="1" w:lastColumn="0" w:noHBand="0" w:noVBand="1"/>
      </w:tblPr>
      <w:tblGrid>
        <w:gridCol w:w="9344"/>
      </w:tblGrid>
      <w:tr w:rsidR="003E5F17" w:rsidRPr="00C3471A" w14:paraId="634AFA50" w14:textId="77777777" w:rsidTr="00B868F3">
        <w:tc>
          <w:tcPr>
            <w:tcW w:w="9344" w:type="dxa"/>
          </w:tcPr>
          <w:p w14:paraId="1A0595A7" w14:textId="77777777" w:rsidR="003E5F17" w:rsidRPr="00C3471A" w:rsidRDefault="003E5F17" w:rsidP="003E5F17">
            <w:pPr>
              <w:spacing w:after="0" w:line="240" w:lineRule="auto"/>
              <w:ind w:left="0" w:firstLine="709"/>
              <w:jc w:val="both"/>
              <w:rPr>
                <w:rFonts w:ascii="Times New Roman" w:hAnsi="Times New Roman" w:cs="Times New Roman"/>
                <w:b/>
                <w:bCs/>
                <w:sz w:val="28"/>
                <w:szCs w:val="28"/>
              </w:rPr>
            </w:pPr>
            <w:r w:rsidRPr="00C3471A">
              <w:rPr>
                <w:rFonts w:ascii="Times New Roman" w:hAnsi="Times New Roman" w:cs="Times New Roman"/>
                <w:b/>
                <w:bCs/>
                <w:sz w:val="28"/>
                <w:szCs w:val="28"/>
              </w:rPr>
              <w:t>I.</w:t>
            </w:r>
            <w:r w:rsidRPr="00C3471A">
              <w:rPr>
                <w:rFonts w:ascii="Times New Roman" w:hAnsi="Times New Roman" w:cs="Times New Roman"/>
                <w:b/>
                <w:bCs/>
                <w:sz w:val="28"/>
                <w:szCs w:val="28"/>
              </w:rPr>
              <w:tab/>
              <w:t>Denumirea autorului și, după caz, a participanților la elaborarea proiectului</w:t>
            </w:r>
          </w:p>
        </w:tc>
      </w:tr>
      <w:tr w:rsidR="003E5F17" w:rsidRPr="00C3471A" w14:paraId="7B6C0070" w14:textId="77777777" w:rsidTr="00B868F3">
        <w:tc>
          <w:tcPr>
            <w:tcW w:w="9344" w:type="dxa"/>
          </w:tcPr>
          <w:p w14:paraId="4E71B650" w14:textId="386FF7B2"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 xml:space="preserve">Prezentul proiect de lege este elaborat de către </w:t>
            </w:r>
            <w:r w:rsidR="00745DB5" w:rsidRPr="00C3471A">
              <w:rPr>
                <w:rFonts w:ascii="Times New Roman" w:hAnsi="Times New Roman" w:cs="Times New Roman"/>
                <w:sz w:val="28"/>
                <w:szCs w:val="28"/>
              </w:rPr>
              <w:t>un grup de deputați din Parlamentul Republicii Moldova.</w:t>
            </w:r>
          </w:p>
        </w:tc>
      </w:tr>
      <w:tr w:rsidR="003E5F17" w:rsidRPr="00C3471A" w14:paraId="031B1469" w14:textId="77777777" w:rsidTr="00B868F3">
        <w:tc>
          <w:tcPr>
            <w:tcW w:w="9344" w:type="dxa"/>
          </w:tcPr>
          <w:p w14:paraId="7959BFAC" w14:textId="77777777" w:rsidR="003E5F17" w:rsidRPr="00C3471A" w:rsidRDefault="003E5F17" w:rsidP="003E5F17">
            <w:pPr>
              <w:spacing w:after="0" w:line="240" w:lineRule="auto"/>
              <w:ind w:left="0" w:firstLine="709"/>
              <w:jc w:val="both"/>
              <w:rPr>
                <w:rFonts w:ascii="Times New Roman" w:hAnsi="Times New Roman" w:cs="Times New Roman"/>
                <w:b/>
                <w:bCs/>
                <w:sz w:val="28"/>
                <w:szCs w:val="28"/>
              </w:rPr>
            </w:pPr>
            <w:r w:rsidRPr="00C3471A">
              <w:rPr>
                <w:rFonts w:ascii="Times New Roman" w:hAnsi="Times New Roman" w:cs="Times New Roman"/>
                <w:b/>
                <w:bCs/>
                <w:sz w:val="28"/>
                <w:szCs w:val="28"/>
              </w:rPr>
              <w:t>II.</w:t>
            </w:r>
            <w:r w:rsidRPr="00C3471A">
              <w:rPr>
                <w:rFonts w:ascii="Times New Roman" w:hAnsi="Times New Roman" w:cs="Times New Roman"/>
                <w:b/>
                <w:bCs/>
                <w:sz w:val="28"/>
                <w:szCs w:val="28"/>
              </w:rPr>
              <w:tab/>
              <w:t>Condițiile ce au impus elaborarea proiectului de act normativ și finalitățile urmărite</w:t>
            </w:r>
          </w:p>
        </w:tc>
      </w:tr>
      <w:tr w:rsidR="003E5F17" w:rsidRPr="00C3471A" w14:paraId="7FF41358" w14:textId="77777777" w:rsidTr="00B868F3">
        <w:tc>
          <w:tcPr>
            <w:tcW w:w="9344" w:type="dxa"/>
          </w:tcPr>
          <w:p w14:paraId="40EABB6A"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Prevederile proiectului de lege urmăresc ajustarea, inclusiv tehnică a reglementărilor introduse în cadrul normativ prin prisma Legii nr.356/2022 (politica bugetar-fiscală) pentru modificarea unor acte normative și au drept scop concretizarea sau reglementarea modului de aplicare a noilor dispoziții normative.</w:t>
            </w:r>
          </w:p>
          <w:p w14:paraId="08249EFD"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Totodată, proiectul de lege vine să îmbunătățească cadrul legal în vederea aplicării uniforme a unor norme pe întreg teritoriul țării și să aducă claritate în unele aspecte.</w:t>
            </w:r>
          </w:p>
        </w:tc>
      </w:tr>
      <w:tr w:rsidR="003E5F17" w:rsidRPr="00C3471A" w14:paraId="295E6764" w14:textId="77777777" w:rsidTr="00B868F3">
        <w:tc>
          <w:tcPr>
            <w:tcW w:w="9344" w:type="dxa"/>
          </w:tcPr>
          <w:p w14:paraId="51970317" w14:textId="77777777" w:rsidR="003E5F17" w:rsidRPr="00C3471A" w:rsidRDefault="003E5F17" w:rsidP="003E5F17">
            <w:pPr>
              <w:spacing w:after="0" w:line="240" w:lineRule="auto"/>
              <w:ind w:left="0" w:firstLine="709"/>
              <w:jc w:val="both"/>
              <w:rPr>
                <w:rFonts w:ascii="Times New Roman" w:hAnsi="Times New Roman" w:cs="Times New Roman"/>
                <w:b/>
                <w:bCs/>
                <w:sz w:val="28"/>
                <w:szCs w:val="28"/>
              </w:rPr>
            </w:pPr>
            <w:r w:rsidRPr="00C3471A">
              <w:rPr>
                <w:rFonts w:ascii="Times New Roman" w:hAnsi="Times New Roman" w:cs="Times New Roman"/>
                <w:b/>
                <w:bCs/>
                <w:color w:val="000000"/>
                <w:sz w:val="28"/>
                <w:szCs w:val="28"/>
                <w:lang w:eastAsia="ro-RO" w:bidi="ro-RO"/>
              </w:rPr>
              <w:t>III. Descrierea gradului de compatibilitate pentru proiectele care au ca scop armonizarea legislației naționale cu legislația Uniunii Europene</w:t>
            </w:r>
          </w:p>
        </w:tc>
      </w:tr>
      <w:tr w:rsidR="003E5F17" w:rsidRPr="00C3471A" w14:paraId="1BE18303" w14:textId="77777777" w:rsidTr="00B868F3">
        <w:tc>
          <w:tcPr>
            <w:tcW w:w="9344" w:type="dxa"/>
          </w:tcPr>
          <w:p w14:paraId="25B13F98"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Proiectul de lege nu are drept scop armonizarea legislației naționale cu legislația Uniunii Europene.</w:t>
            </w:r>
          </w:p>
        </w:tc>
      </w:tr>
      <w:tr w:rsidR="003E5F17" w:rsidRPr="00C3471A" w14:paraId="02BB8530" w14:textId="77777777" w:rsidTr="00B868F3">
        <w:tc>
          <w:tcPr>
            <w:tcW w:w="9344" w:type="dxa"/>
          </w:tcPr>
          <w:p w14:paraId="356BC6EF" w14:textId="77777777" w:rsidR="003E5F17" w:rsidRPr="00C3471A" w:rsidRDefault="003E5F17" w:rsidP="003E5F17">
            <w:pPr>
              <w:spacing w:after="0" w:line="240" w:lineRule="auto"/>
              <w:ind w:left="0" w:firstLine="709"/>
              <w:jc w:val="both"/>
              <w:rPr>
                <w:rFonts w:ascii="Times New Roman" w:hAnsi="Times New Roman" w:cs="Times New Roman"/>
                <w:b/>
                <w:bCs/>
                <w:sz w:val="28"/>
                <w:szCs w:val="28"/>
              </w:rPr>
            </w:pPr>
            <w:r w:rsidRPr="00C3471A">
              <w:rPr>
                <w:rFonts w:ascii="Times New Roman" w:hAnsi="Times New Roman" w:cs="Times New Roman"/>
                <w:b/>
                <w:bCs/>
                <w:sz w:val="28"/>
                <w:szCs w:val="28"/>
              </w:rPr>
              <w:t>IV. Principalele prevederi ale proiectului și evidențierea elementelor noi</w:t>
            </w:r>
          </w:p>
        </w:tc>
      </w:tr>
      <w:tr w:rsidR="003E5F17" w:rsidRPr="00C3471A" w14:paraId="22EA5E3F" w14:textId="77777777" w:rsidTr="00B868F3">
        <w:tc>
          <w:tcPr>
            <w:tcW w:w="9344" w:type="dxa"/>
          </w:tcPr>
          <w:p w14:paraId="6EF1250D"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Prevederile expuse la Art. I din proiectul de lege, ce vizează modificarea Codului fiscal nr. 1163/1997 urmăresc ajustarea tehnică a normelor din art.96 în partea racordării poziție tarifare pentru ardei conform noilor modificări a Legii  nr.172/2014 privind aprobarea Nomenclaturii combinate a mărfurilor.</w:t>
            </w:r>
          </w:p>
          <w:p w14:paraId="342760C8"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p>
          <w:p w14:paraId="65B8A934"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Modificarea ce vizează art.102 și art.123 din Codul fiscal sunt necesare în vederea racordării obligațiilor din articolul respectiv cu redacția art.24 alin.(13) din Codul fiscal modificat prin prisma Legii.356/2022 pentru modificare unor acte normative.</w:t>
            </w:r>
          </w:p>
          <w:p w14:paraId="784013D8"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p>
          <w:p w14:paraId="4D462B25"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 xml:space="preserve">Ajustarea anexei nr.1 din titlul VI este necesară ca urmare a noilor modificări a Legii  nr.172/2014 privind aprobarea Nomenclaturii combinate a mărfurilor, potrivit cărora produsele conexe </w:t>
            </w:r>
            <w:proofErr w:type="spellStart"/>
            <w:r w:rsidRPr="00C3471A">
              <w:rPr>
                <w:rFonts w:ascii="Times New Roman" w:hAnsi="Times New Roman" w:cs="Times New Roman"/>
                <w:sz w:val="28"/>
                <w:szCs w:val="28"/>
              </w:rPr>
              <w:t>începînd</w:t>
            </w:r>
            <w:proofErr w:type="spellEnd"/>
            <w:r w:rsidRPr="00C3471A">
              <w:rPr>
                <w:rFonts w:ascii="Times New Roman" w:hAnsi="Times New Roman" w:cs="Times New Roman"/>
                <w:sz w:val="28"/>
                <w:szCs w:val="28"/>
              </w:rPr>
              <w:t xml:space="preserve"> cu 1 ianuarie 2023 se clasifică la poziția tarifară 2404. Respectiv, completarea acesteia cu sintagma „ex” va specifica expres spectrul de mărfuri clasificate la poziția tarifară respectivă.</w:t>
            </w:r>
          </w:p>
          <w:p w14:paraId="17F21704"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p>
          <w:p w14:paraId="3D69AF7F"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Prevederile expuse la Art. II din proiectul de lege urmăresc simplificarea accesului la informația referitoare la impozitele funciare și pe bunurile imobiliare din administrațiile publice locale pentru persoane fizice și juridice. Așadar, Cancelaria de Stat va asigura publicarea pe pagina web a registrului actelor locale aceste informații într-o singură sursă.</w:t>
            </w:r>
          </w:p>
          <w:p w14:paraId="011DE3B4" w14:textId="394D54E7"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lastRenderedPageBreak/>
              <w:t>În ceea ce privește modificările de la alineatul (7), se propune ca pentru bunurile imobile dobândite după 31 august, declararea acestora să poate fi posibilă până 25 martie.</w:t>
            </w:r>
          </w:p>
          <w:p w14:paraId="66BEF1A4"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285C2246" w14:textId="4649049B"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Prevederile expuse la Art. III din proiectul de lege, în partea ce ține de modificarea art.130</w:t>
            </w:r>
            <w:r w:rsidRPr="00C3471A">
              <w:rPr>
                <w:rFonts w:ascii="Times New Roman" w:hAnsi="Times New Roman" w:cs="Times New Roman"/>
                <w:color w:val="000000"/>
                <w:sz w:val="28"/>
                <w:szCs w:val="28"/>
                <w:vertAlign w:val="superscript"/>
              </w:rPr>
              <w:t>5</w:t>
            </w:r>
            <w:r w:rsidRPr="00C3471A">
              <w:rPr>
                <w:rFonts w:ascii="Times New Roman" w:hAnsi="Times New Roman" w:cs="Times New Roman"/>
                <w:sz w:val="28"/>
                <w:szCs w:val="28"/>
              </w:rPr>
              <w:t xml:space="preserve"> din Codul Vamal urmărește reglementarea faptului că procedura încasării incontestabile a mijloacelor de la conturile bancare urmează a fi elaborată de către Banca </w:t>
            </w:r>
            <w:proofErr w:type="spellStart"/>
            <w:r w:rsidRPr="00C3471A">
              <w:rPr>
                <w:rFonts w:ascii="Times New Roman" w:hAnsi="Times New Roman" w:cs="Times New Roman"/>
                <w:sz w:val="28"/>
                <w:szCs w:val="28"/>
              </w:rPr>
              <w:t>Naţională</w:t>
            </w:r>
            <w:proofErr w:type="spellEnd"/>
            <w:r w:rsidRPr="00C3471A">
              <w:rPr>
                <w:rFonts w:ascii="Times New Roman" w:hAnsi="Times New Roman" w:cs="Times New Roman"/>
                <w:sz w:val="28"/>
                <w:szCs w:val="28"/>
              </w:rPr>
              <w:t xml:space="preserve"> a Moldovei în comun cu Ministerul </w:t>
            </w:r>
            <w:proofErr w:type="spellStart"/>
            <w:r w:rsidRPr="00C3471A">
              <w:rPr>
                <w:rFonts w:ascii="Times New Roman" w:hAnsi="Times New Roman" w:cs="Times New Roman"/>
                <w:sz w:val="28"/>
                <w:szCs w:val="28"/>
              </w:rPr>
              <w:t>Finanţelor</w:t>
            </w:r>
            <w:proofErr w:type="spellEnd"/>
            <w:r w:rsidRPr="00C3471A">
              <w:rPr>
                <w:rFonts w:ascii="Times New Roman" w:hAnsi="Times New Roman" w:cs="Times New Roman"/>
                <w:sz w:val="28"/>
                <w:szCs w:val="28"/>
              </w:rPr>
              <w:t>.</w:t>
            </w:r>
          </w:p>
          <w:p w14:paraId="7A429AF4"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7B264A2B" w14:textId="683F6B03"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Propunerea de expunere în redacție nouă a art.184</w:t>
            </w:r>
            <w:r w:rsidRPr="00C3471A">
              <w:rPr>
                <w:rFonts w:ascii="Times New Roman" w:hAnsi="Times New Roman" w:cs="Times New Roman"/>
                <w:sz w:val="28"/>
                <w:szCs w:val="28"/>
                <w:vertAlign w:val="superscript"/>
              </w:rPr>
              <w:t>1</w:t>
            </w:r>
            <w:r w:rsidRPr="00C3471A">
              <w:rPr>
                <w:rFonts w:ascii="Times New Roman" w:hAnsi="Times New Roman" w:cs="Times New Roman"/>
                <w:sz w:val="28"/>
                <w:szCs w:val="28"/>
              </w:rPr>
              <w:t xml:space="preserve"> din Codul Vamal are drept scop cotelor accizelor care urmează a fi aplicate de către Serviciul Vamal în cazul mijloacelor de transport declarate prin acțiune  nescoase de pe teritoriul Republicii Moldova, în termenul reglementat în procesul verbal  de constatare a contravenției. Astfel, se va dispune plata accizelor în vigoare la data deciziei de regularizare. Acest aspect nu este clar în legislația actuală.</w:t>
            </w:r>
          </w:p>
          <w:p w14:paraId="63F95357"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7F7B19FB" w14:textId="6EFF171B"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 xml:space="preserve">Modificările la Art. IV din proiect prevăd că deținătorii de patente pensionari nu vor fi obligați să achite prima de asigurare obligatorie de asistență medicală în sumă fixă. </w:t>
            </w:r>
          </w:p>
          <w:p w14:paraId="4B26533B"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21BCDCB5"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Modificările prevăzute la Art. V din proiect vizează ajustarea unor taxe vamale la importul unor mărfuri conform Nomenclaturii combinate a mărfurilor, fapt ce va încuraja mediul de afaceri să-și desfășoare activitatea de întreprinzător în Republica Moldova.</w:t>
            </w:r>
          </w:p>
          <w:p w14:paraId="656BDF86"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p>
          <w:p w14:paraId="766AF45D" w14:textId="1853D1FB"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Modificările propuse la Art. VI din proiect vine să precizeze că pentru persoanele cu funcție din efectivul de comandă suprem al Serviciului Vamal sunt exonerate de perioada de probă în serviciu.</w:t>
            </w:r>
          </w:p>
          <w:p w14:paraId="62AB51F7"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6DCA1724" w14:textId="61744B04"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 xml:space="preserve">În ceea ce privește Art. VII, se operează modificări pentru a permite Serviciului Vamal să intre în proprietatea bunurilor confiscate și să comercializeze în folosul statului. </w:t>
            </w:r>
          </w:p>
          <w:p w14:paraId="456ED3EF"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3BD005B0" w14:textId="47C55EDA"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 xml:space="preserve">În ceea ce privește  Art. VIII din proiectul de lege, se propune ca </w:t>
            </w:r>
            <w:proofErr w:type="spellStart"/>
            <w:r w:rsidRPr="00C3471A">
              <w:rPr>
                <w:rFonts w:ascii="Times New Roman" w:hAnsi="Times New Roman" w:cs="Times New Roman"/>
                <w:sz w:val="28"/>
                <w:szCs w:val="28"/>
              </w:rPr>
              <w:t>pînă</w:t>
            </w:r>
            <w:proofErr w:type="spellEnd"/>
            <w:r w:rsidRPr="00C3471A">
              <w:rPr>
                <w:rFonts w:ascii="Times New Roman" w:hAnsi="Times New Roman" w:cs="Times New Roman"/>
                <w:sz w:val="28"/>
                <w:szCs w:val="28"/>
              </w:rPr>
              <w:t xml:space="preserve"> la 1 aprilie 2023 să fie declarate la Serviciul Fiscal de Stat stocurile de anumite produse conexe de tutun care au fost importate fără timbru de </w:t>
            </w:r>
            <w:proofErr w:type="spellStart"/>
            <w:r w:rsidRPr="00C3471A">
              <w:rPr>
                <w:rFonts w:ascii="Times New Roman" w:hAnsi="Times New Roman" w:cs="Times New Roman"/>
                <w:sz w:val="28"/>
                <w:szCs w:val="28"/>
              </w:rPr>
              <w:t>acciz</w:t>
            </w:r>
            <w:proofErr w:type="spellEnd"/>
            <w:r w:rsidRPr="00C3471A">
              <w:rPr>
                <w:rFonts w:ascii="Times New Roman" w:hAnsi="Times New Roman" w:cs="Times New Roman"/>
                <w:sz w:val="28"/>
                <w:szCs w:val="28"/>
              </w:rPr>
              <w:t xml:space="preserve"> în perioada 1 septembrie 2022 – 12 februarie 2023 precum și o perioadă de </w:t>
            </w:r>
            <w:proofErr w:type="spellStart"/>
            <w:r w:rsidRPr="00C3471A">
              <w:rPr>
                <w:rFonts w:ascii="Times New Roman" w:hAnsi="Times New Roman" w:cs="Times New Roman"/>
                <w:sz w:val="28"/>
                <w:szCs w:val="28"/>
              </w:rPr>
              <w:t>pînă</w:t>
            </w:r>
            <w:proofErr w:type="spellEnd"/>
            <w:r w:rsidRPr="00C3471A">
              <w:rPr>
                <w:rFonts w:ascii="Times New Roman" w:hAnsi="Times New Roman" w:cs="Times New Roman"/>
                <w:sz w:val="28"/>
                <w:szCs w:val="28"/>
              </w:rPr>
              <w:t xml:space="preserve"> la 1 octombrie 2023 privind comercializarea acestora pe teritoriul țării.</w:t>
            </w:r>
          </w:p>
          <w:p w14:paraId="79D4A1AA"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10807EFC"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 xml:space="preserve">Propunerea de la Art. IX vine să ajute cetățenii care revin cu traiul în Republica Moldova prin faptul că capacitatea cilindrică a motorului vehiculului care urmează a fi importat în țară nu trebuie să depășească 2500 cm3. </w:t>
            </w:r>
          </w:p>
          <w:p w14:paraId="2C944438"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p>
          <w:p w14:paraId="4F09D470" w14:textId="6D4AFA1B"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lastRenderedPageBreak/>
              <w:t>Modificările de la Art. X din proiect aduse la Legea bugetului de stat pentru anul 2023 vizează majorarea cu o 100 de lei a valorii de referință a unor categorii de funcționari și demnitari de stat.</w:t>
            </w:r>
          </w:p>
          <w:p w14:paraId="7069C7AE"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554F302F" w14:textId="251E5161"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De asemenea, se propune ca ofițerii de urmărire penală și ofițerii de investigații  (MAI, CNA etc.)  detașați în procuraturile specializate să aibă nivel de salarizare similară ca angajații din instituțiile procuraturii.</w:t>
            </w:r>
          </w:p>
          <w:p w14:paraId="1724B0C3"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25D5F294" w14:textId="759DD6FE" w:rsidR="003E5F17"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Referitor la Art. XI din proiect se propune ca proiectul de lege să intre în vigoare la data publicării în Monitorul Oficial al Republicii Moldova și se aplică începând cu 1 ianuarie 2023.</w:t>
            </w:r>
          </w:p>
          <w:p w14:paraId="434DCA48" w14:textId="77777777" w:rsidR="00C3471A" w:rsidRPr="00C3471A" w:rsidRDefault="00C3471A" w:rsidP="003E5F17">
            <w:pPr>
              <w:spacing w:after="0" w:line="240" w:lineRule="auto"/>
              <w:ind w:left="0" w:firstLine="709"/>
              <w:jc w:val="both"/>
              <w:rPr>
                <w:rFonts w:ascii="Times New Roman" w:hAnsi="Times New Roman" w:cs="Times New Roman"/>
                <w:sz w:val="28"/>
                <w:szCs w:val="28"/>
              </w:rPr>
            </w:pPr>
          </w:p>
          <w:p w14:paraId="5FCEE184"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sz w:val="28"/>
                <w:szCs w:val="28"/>
              </w:rPr>
              <w:t>Totodată, prin derogare de la legislația ce ține de controlul de stat Inspectoratul de Stat al Muncii va aproba până la 15 februarie anul curent planul anual al controalelor pentru anul 2023, care va conține un număr exact de controale planificate și numărul de agenți economici supuși controlului.</w:t>
            </w:r>
          </w:p>
          <w:p w14:paraId="1EAE61CB"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p>
        </w:tc>
      </w:tr>
      <w:tr w:rsidR="003E5F17" w:rsidRPr="00C3471A" w14:paraId="52E135AD" w14:textId="77777777" w:rsidTr="00B868F3">
        <w:tc>
          <w:tcPr>
            <w:tcW w:w="9344" w:type="dxa"/>
          </w:tcPr>
          <w:p w14:paraId="142E64E4" w14:textId="77777777" w:rsidR="003E5F17" w:rsidRPr="00C3471A" w:rsidRDefault="003E5F17" w:rsidP="003E5F17">
            <w:pPr>
              <w:spacing w:after="0" w:line="240" w:lineRule="auto"/>
              <w:ind w:left="0" w:firstLine="709"/>
              <w:jc w:val="both"/>
              <w:rPr>
                <w:rFonts w:ascii="Times New Roman" w:hAnsi="Times New Roman" w:cs="Times New Roman"/>
                <w:sz w:val="28"/>
                <w:szCs w:val="28"/>
              </w:rPr>
            </w:pPr>
            <w:r w:rsidRPr="00C3471A">
              <w:rPr>
                <w:rFonts w:ascii="Times New Roman" w:hAnsi="Times New Roman" w:cs="Times New Roman"/>
                <w:b/>
                <w:bCs/>
                <w:color w:val="000000"/>
                <w:sz w:val="28"/>
                <w:szCs w:val="28"/>
                <w:lang w:eastAsia="ro-RO" w:bidi="ro-RO"/>
              </w:rPr>
              <w:lastRenderedPageBreak/>
              <w:t xml:space="preserve">V. Fundamentarea </w:t>
            </w:r>
            <w:proofErr w:type="spellStart"/>
            <w:r w:rsidRPr="00C3471A">
              <w:rPr>
                <w:rFonts w:ascii="Times New Roman" w:hAnsi="Times New Roman" w:cs="Times New Roman"/>
                <w:b/>
                <w:bCs/>
                <w:color w:val="000000"/>
                <w:sz w:val="28"/>
                <w:szCs w:val="28"/>
                <w:lang w:eastAsia="ro-RO" w:bidi="ro-RO"/>
              </w:rPr>
              <w:t>economico</w:t>
            </w:r>
            <w:proofErr w:type="spellEnd"/>
            <w:r w:rsidRPr="00C3471A">
              <w:rPr>
                <w:rFonts w:ascii="Times New Roman" w:hAnsi="Times New Roman" w:cs="Times New Roman"/>
                <w:b/>
                <w:bCs/>
                <w:color w:val="000000"/>
                <w:sz w:val="28"/>
                <w:szCs w:val="28"/>
                <w:lang w:eastAsia="ro-RO" w:bidi="ro-RO"/>
              </w:rPr>
              <w:t>-financiară</w:t>
            </w:r>
          </w:p>
        </w:tc>
      </w:tr>
      <w:tr w:rsidR="003E5F17" w:rsidRPr="00C3471A" w14:paraId="1B5B3F33" w14:textId="77777777" w:rsidTr="00B868F3">
        <w:tc>
          <w:tcPr>
            <w:tcW w:w="9344" w:type="dxa"/>
          </w:tcPr>
          <w:p w14:paraId="24D50631"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color w:val="000000"/>
                <w:sz w:val="28"/>
                <w:szCs w:val="28"/>
                <w:lang w:eastAsia="ro-RO" w:bidi="ro-RO"/>
              </w:rPr>
              <w:t>Proiectul de lege necesită cheltuieli bugetare suplimentare pentru majorarea salariilor în sfera bugetară.</w:t>
            </w:r>
          </w:p>
        </w:tc>
      </w:tr>
      <w:tr w:rsidR="003E5F17" w:rsidRPr="00C3471A" w14:paraId="50719DFB" w14:textId="77777777" w:rsidTr="00B868F3">
        <w:tc>
          <w:tcPr>
            <w:tcW w:w="9344" w:type="dxa"/>
          </w:tcPr>
          <w:p w14:paraId="16944040"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b/>
                <w:bCs/>
                <w:color w:val="000000"/>
                <w:sz w:val="28"/>
                <w:szCs w:val="28"/>
                <w:lang w:eastAsia="ro-RO" w:bidi="ro-RO"/>
              </w:rPr>
              <w:t>VI. Modul de încorporare a actului în cadrul normativ în vigoare</w:t>
            </w:r>
          </w:p>
        </w:tc>
      </w:tr>
      <w:tr w:rsidR="003E5F17" w:rsidRPr="00C3471A" w14:paraId="29DC18D1" w14:textId="77777777" w:rsidTr="00B868F3">
        <w:tc>
          <w:tcPr>
            <w:tcW w:w="9344" w:type="dxa"/>
          </w:tcPr>
          <w:p w14:paraId="31C69202" w14:textId="77777777" w:rsidR="003E5F17" w:rsidRPr="00C3471A" w:rsidRDefault="003E5F17" w:rsidP="003E5F17">
            <w:pPr>
              <w:spacing w:after="0" w:line="240" w:lineRule="auto"/>
              <w:ind w:left="0" w:firstLine="709"/>
              <w:jc w:val="both"/>
              <w:rPr>
                <w:rFonts w:ascii="Times New Roman" w:hAnsi="Times New Roman" w:cs="Times New Roman"/>
                <w:color w:val="000000"/>
                <w:sz w:val="28"/>
                <w:szCs w:val="28"/>
                <w:lang w:eastAsia="ro-RO" w:bidi="ro-RO"/>
              </w:rPr>
            </w:pPr>
            <w:r w:rsidRPr="00C3471A">
              <w:rPr>
                <w:rFonts w:ascii="Times New Roman" w:hAnsi="Times New Roman" w:cs="Times New Roman"/>
                <w:color w:val="000000"/>
                <w:sz w:val="28"/>
                <w:szCs w:val="28"/>
                <w:lang w:eastAsia="ro-RO" w:bidi="ro-RO"/>
              </w:rPr>
              <w:t>Adoptarea proiectului de lege propus nu va crea necesitatea amendării altor acte normative sau reglementări.</w:t>
            </w:r>
          </w:p>
        </w:tc>
      </w:tr>
      <w:tr w:rsidR="003E5F17" w:rsidRPr="00C3471A" w14:paraId="478F9C62" w14:textId="77777777" w:rsidTr="00B868F3">
        <w:tc>
          <w:tcPr>
            <w:tcW w:w="9344" w:type="dxa"/>
          </w:tcPr>
          <w:p w14:paraId="7BB0C557"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b/>
                <w:bCs/>
                <w:color w:val="000000"/>
                <w:sz w:val="28"/>
                <w:szCs w:val="28"/>
                <w:lang w:eastAsia="ro-RO" w:bidi="ro-RO"/>
              </w:rPr>
              <w:t>VII. Avizarea și consultarea publică a proiectului</w:t>
            </w:r>
          </w:p>
        </w:tc>
      </w:tr>
      <w:tr w:rsidR="003E5F17" w:rsidRPr="00C3471A" w14:paraId="7ECC8E0C" w14:textId="77777777" w:rsidTr="00B868F3">
        <w:tc>
          <w:tcPr>
            <w:tcW w:w="9344" w:type="dxa"/>
          </w:tcPr>
          <w:p w14:paraId="6B6F2627" w14:textId="77777777" w:rsidR="003E5F17" w:rsidRPr="00C3471A" w:rsidRDefault="003E5F17" w:rsidP="003E5F17">
            <w:pPr>
              <w:widowControl w:val="0"/>
              <w:spacing w:after="0" w:line="240" w:lineRule="auto"/>
              <w:ind w:left="0" w:firstLine="709"/>
              <w:jc w:val="both"/>
              <w:rPr>
                <w:rFonts w:ascii="Times New Roman" w:hAnsi="Times New Roman" w:cs="Times New Roman"/>
                <w:sz w:val="28"/>
                <w:szCs w:val="28"/>
                <w:lang w:eastAsia="ro-RO" w:bidi="ro-RO"/>
              </w:rPr>
            </w:pPr>
            <w:r w:rsidRPr="00C3471A">
              <w:rPr>
                <w:rFonts w:ascii="Times New Roman" w:hAnsi="Times New Roman" w:cs="Times New Roman"/>
                <w:color w:val="000000"/>
                <w:sz w:val="28"/>
                <w:szCs w:val="28"/>
                <w:lang w:eastAsia="ro-RO" w:bidi="ro-RO"/>
              </w:rPr>
              <w:t>Proiectul de lege urmează a fi supus avizării și consultării publice în conformitate cu prevederile cadrului legal în vigoare.</w:t>
            </w:r>
          </w:p>
          <w:p w14:paraId="22179C1B"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color w:val="000000"/>
                <w:sz w:val="28"/>
                <w:szCs w:val="28"/>
                <w:lang w:eastAsia="ro-RO" w:bidi="ro-RO"/>
              </w:rPr>
              <w:t>În contextul celor expuse, se propune Parlamentului Republicii Moldova examinarea și adoptarea proiectului de lege.</w:t>
            </w:r>
          </w:p>
        </w:tc>
      </w:tr>
      <w:tr w:rsidR="003E5F17" w:rsidRPr="00C3471A" w14:paraId="27A09B9C" w14:textId="77777777" w:rsidTr="00B868F3">
        <w:tc>
          <w:tcPr>
            <w:tcW w:w="9344" w:type="dxa"/>
          </w:tcPr>
          <w:p w14:paraId="08726530"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b/>
                <w:bCs/>
                <w:color w:val="000000"/>
                <w:sz w:val="28"/>
                <w:szCs w:val="28"/>
                <w:lang w:eastAsia="ro-RO" w:bidi="ro-RO"/>
              </w:rPr>
              <w:t>VIII. Constatările expertizei anticorupție</w:t>
            </w:r>
          </w:p>
        </w:tc>
      </w:tr>
      <w:tr w:rsidR="003E5F17" w:rsidRPr="00C3471A" w14:paraId="2A15734B" w14:textId="77777777" w:rsidTr="00B868F3">
        <w:tc>
          <w:tcPr>
            <w:tcW w:w="9344" w:type="dxa"/>
          </w:tcPr>
          <w:p w14:paraId="577E79DA"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color w:val="000000"/>
                <w:sz w:val="28"/>
                <w:szCs w:val="28"/>
                <w:lang w:eastAsia="ro-RO" w:bidi="ro-RO"/>
              </w:rPr>
              <w:t>Proiectul de lege a fost remis către Centrul Național Anticorupție pentru a fi supus expertizei anticorupție.</w:t>
            </w:r>
          </w:p>
        </w:tc>
      </w:tr>
      <w:tr w:rsidR="003E5F17" w:rsidRPr="00C3471A" w14:paraId="30BFC8C8" w14:textId="77777777" w:rsidTr="00B868F3">
        <w:tc>
          <w:tcPr>
            <w:tcW w:w="9344" w:type="dxa"/>
          </w:tcPr>
          <w:p w14:paraId="13F4C895"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b/>
                <w:bCs/>
                <w:color w:val="000000"/>
                <w:sz w:val="28"/>
                <w:szCs w:val="28"/>
                <w:lang w:eastAsia="ro-RO" w:bidi="ro-RO"/>
              </w:rPr>
              <w:t>IX. Constatările expertizei de compatibilitate</w:t>
            </w:r>
          </w:p>
        </w:tc>
      </w:tr>
      <w:tr w:rsidR="003E5F17" w:rsidRPr="00C3471A" w14:paraId="690AD7D5" w14:textId="77777777" w:rsidTr="00B868F3">
        <w:tc>
          <w:tcPr>
            <w:tcW w:w="9344" w:type="dxa"/>
          </w:tcPr>
          <w:p w14:paraId="48867387" w14:textId="77777777" w:rsidR="003E5F17" w:rsidRPr="00C3471A" w:rsidRDefault="003E5F17" w:rsidP="003E5F17">
            <w:pPr>
              <w:spacing w:after="0" w:line="240" w:lineRule="auto"/>
              <w:ind w:left="0" w:firstLine="709"/>
              <w:jc w:val="both"/>
              <w:rPr>
                <w:rFonts w:ascii="Times New Roman" w:hAnsi="Times New Roman" w:cs="Times New Roman"/>
                <w:color w:val="000000"/>
                <w:sz w:val="28"/>
                <w:szCs w:val="28"/>
                <w:lang w:eastAsia="ro-RO" w:bidi="ro-RO"/>
              </w:rPr>
            </w:pPr>
            <w:r w:rsidRPr="00C3471A">
              <w:rPr>
                <w:rFonts w:ascii="Times New Roman" w:hAnsi="Times New Roman" w:cs="Times New Roman"/>
                <w:color w:val="000000"/>
                <w:sz w:val="28"/>
                <w:szCs w:val="28"/>
                <w:lang w:eastAsia="ro-RO" w:bidi="ro-RO"/>
              </w:rPr>
              <w:t>Proiectul de lege nu are drept scop armonizarea legislației naționale cu legislația Uniunii Europene și nu urmează a fi supus expertizei de compatibilitate.</w:t>
            </w:r>
          </w:p>
        </w:tc>
      </w:tr>
      <w:tr w:rsidR="003E5F17" w:rsidRPr="00C3471A" w14:paraId="0874B53A" w14:textId="77777777" w:rsidTr="00B868F3">
        <w:tc>
          <w:tcPr>
            <w:tcW w:w="9344" w:type="dxa"/>
          </w:tcPr>
          <w:p w14:paraId="600705C1" w14:textId="77777777" w:rsidR="003E5F17" w:rsidRPr="00C3471A" w:rsidRDefault="003E5F17" w:rsidP="003E5F17">
            <w:pPr>
              <w:spacing w:after="0" w:line="240" w:lineRule="auto"/>
              <w:ind w:left="0" w:firstLine="709"/>
              <w:jc w:val="both"/>
              <w:rPr>
                <w:rFonts w:ascii="Times New Roman" w:hAnsi="Times New Roman" w:cs="Times New Roman"/>
                <w:b/>
                <w:bCs/>
                <w:color w:val="000000"/>
                <w:sz w:val="28"/>
                <w:szCs w:val="28"/>
                <w:lang w:eastAsia="ro-RO" w:bidi="ro-RO"/>
              </w:rPr>
            </w:pPr>
            <w:r w:rsidRPr="00C3471A">
              <w:rPr>
                <w:rFonts w:ascii="Times New Roman" w:hAnsi="Times New Roman" w:cs="Times New Roman"/>
                <w:b/>
                <w:bCs/>
                <w:color w:val="000000"/>
                <w:sz w:val="28"/>
                <w:szCs w:val="28"/>
                <w:lang w:eastAsia="ro-RO" w:bidi="ro-RO"/>
              </w:rPr>
              <w:t xml:space="preserve">X. Constatările expertizei juridice și altor expertize </w:t>
            </w:r>
          </w:p>
        </w:tc>
      </w:tr>
      <w:tr w:rsidR="003E5F17" w:rsidRPr="00C3471A" w14:paraId="77FC5247" w14:textId="77777777" w:rsidTr="00B868F3">
        <w:tc>
          <w:tcPr>
            <w:tcW w:w="9344" w:type="dxa"/>
          </w:tcPr>
          <w:p w14:paraId="00592C12" w14:textId="77777777" w:rsidR="003E5F17" w:rsidRPr="00C3471A" w:rsidRDefault="003E5F17" w:rsidP="003E5F17">
            <w:pPr>
              <w:spacing w:after="0" w:line="240" w:lineRule="auto"/>
              <w:ind w:left="0" w:firstLine="709"/>
              <w:jc w:val="both"/>
              <w:rPr>
                <w:rFonts w:ascii="Times New Roman" w:hAnsi="Times New Roman" w:cs="Times New Roman"/>
                <w:color w:val="000000"/>
                <w:sz w:val="28"/>
                <w:szCs w:val="28"/>
                <w:lang w:eastAsia="ro-RO" w:bidi="ro-RO"/>
              </w:rPr>
            </w:pPr>
            <w:r w:rsidRPr="00C3471A">
              <w:rPr>
                <w:rFonts w:ascii="Times New Roman" w:hAnsi="Times New Roman" w:cs="Times New Roman"/>
                <w:color w:val="000000"/>
                <w:sz w:val="28"/>
                <w:szCs w:val="28"/>
                <w:lang w:eastAsia="ro-RO" w:bidi="ro-RO"/>
              </w:rPr>
              <w:t>Proiectul de lege urmează a fi supus expertizei juridice, economice și expertizei financiare.</w:t>
            </w:r>
          </w:p>
        </w:tc>
      </w:tr>
    </w:tbl>
    <w:p w14:paraId="25ED6049" w14:textId="77777777" w:rsidR="003E5F17" w:rsidRPr="00C3471A" w:rsidRDefault="003E5F17" w:rsidP="003E5F17">
      <w:pPr>
        <w:spacing w:after="0" w:line="240" w:lineRule="auto"/>
        <w:ind w:left="0" w:firstLine="709"/>
        <w:jc w:val="center"/>
        <w:rPr>
          <w:rFonts w:ascii="Times New Roman" w:eastAsia="Times New Roman" w:hAnsi="Times New Roman" w:cs="Times New Roman"/>
          <w:b/>
          <w:bCs/>
          <w:sz w:val="28"/>
          <w:szCs w:val="28"/>
        </w:rPr>
      </w:pPr>
    </w:p>
    <w:p w14:paraId="3033E3AD" w14:textId="77777777" w:rsidR="003E5F17" w:rsidRPr="00C3471A" w:rsidRDefault="003E5F17" w:rsidP="003E5F17">
      <w:pPr>
        <w:spacing w:after="0" w:line="240" w:lineRule="auto"/>
        <w:ind w:left="567"/>
        <w:jc w:val="right"/>
        <w:rPr>
          <w:rFonts w:ascii="Times New Roman" w:eastAsia="Times New Roman" w:hAnsi="Times New Roman" w:cs="Times New Roman"/>
          <w:b/>
          <w:bCs/>
          <w:sz w:val="28"/>
          <w:szCs w:val="28"/>
        </w:rPr>
      </w:pPr>
    </w:p>
    <w:p w14:paraId="11223A21" w14:textId="77777777" w:rsidR="003E5F17" w:rsidRPr="00C3471A" w:rsidRDefault="003E5F17" w:rsidP="003E5F17">
      <w:pPr>
        <w:spacing w:after="0" w:line="240" w:lineRule="auto"/>
        <w:ind w:left="567"/>
        <w:jc w:val="right"/>
        <w:rPr>
          <w:rFonts w:ascii="Times New Roman" w:eastAsia="Times New Roman" w:hAnsi="Times New Roman" w:cs="Times New Roman"/>
          <w:b/>
          <w:bCs/>
          <w:sz w:val="28"/>
          <w:szCs w:val="28"/>
        </w:rPr>
      </w:pPr>
    </w:p>
    <w:p w14:paraId="02FDC1B9" w14:textId="1CDACE1F" w:rsidR="00D24C91" w:rsidRPr="00C3471A" w:rsidRDefault="003E5F17" w:rsidP="003E5F17">
      <w:pPr>
        <w:spacing w:after="0" w:line="240" w:lineRule="auto"/>
        <w:ind w:left="567"/>
        <w:jc w:val="right"/>
        <w:rPr>
          <w:rFonts w:ascii="Times New Roman" w:eastAsia="Times New Roman" w:hAnsi="Times New Roman" w:cs="Times New Roman"/>
          <w:b/>
          <w:bCs/>
          <w:sz w:val="28"/>
          <w:szCs w:val="28"/>
        </w:rPr>
      </w:pPr>
      <w:r w:rsidRPr="00C3471A">
        <w:rPr>
          <w:rFonts w:ascii="Times New Roman" w:eastAsia="Times New Roman" w:hAnsi="Times New Roman" w:cs="Times New Roman"/>
          <w:b/>
          <w:bCs/>
          <w:sz w:val="28"/>
          <w:szCs w:val="28"/>
        </w:rPr>
        <w:t>Deputat în Parlament</w:t>
      </w:r>
    </w:p>
    <w:p w14:paraId="73B9C7EB" w14:textId="140351D3" w:rsidR="003E5F17" w:rsidRPr="00C3471A" w:rsidRDefault="003E5F17" w:rsidP="003E5F17">
      <w:pPr>
        <w:spacing w:after="0" w:line="240" w:lineRule="auto"/>
        <w:ind w:left="567"/>
        <w:jc w:val="center"/>
        <w:rPr>
          <w:rFonts w:ascii="Times New Roman" w:eastAsia="Georgia" w:hAnsi="Times New Roman" w:cs="Times New Roman"/>
          <w:b/>
          <w:sz w:val="28"/>
          <w:szCs w:val="28"/>
          <w:lang w:val="ro-MD"/>
        </w:rPr>
      </w:pPr>
      <w:r w:rsidRPr="00C3471A">
        <w:rPr>
          <w:rFonts w:ascii="Times New Roman" w:eastAsia="Times New Roman" w:hAnsi="Times New Roman" w:cs="Times New Roman"/>
          <w:b/>
          <w:bCs/>
          <w:sz w:val="28"/>
          <w:szCs w:val="28"/>
        </w:rPr>
        <w:t xml:space="preserve">                                                                            </w:t>
      </w:r>
      <w:r w:rsidR="00C3471A">
        <w:rPr>
          <w:rFonts w:ascii="Times New Roman" w:eastAsia="Times New Roman" w:hAnsi="Times New Roman" w:cs="Times New Roman"/>
          <w:b/>
          <w:bCs/>
          <w:sz w:val="28"/>
          <w:szCs w:val="28"/>
        </w:rPr>
        <w:t xml:space="preserve">            </w:t>
      </w:r>
      <w:r w:rsidRPr="00C3471A">
        <w:rPr>
          <w:rFonts w:ascii="Times New Roman" w:eastAsia="Times New Roman" w:hAnsi="Times New Roman" w:cs="Times New Roman"/>
          <w:b/>
          <w:bCs/>
          <w:sz w:val="28"/>
          <w:szCs w:val="28"/>
        </w:rPr>
        <w:t>Radu MARIAN</w:t>
      </w:r>
    </w:p>
    <w:sectPr w:rsidR="003E5F17" w:rsidRPr="00C3471A"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1A0E9" w14:textId="77777777" w:rsidR="00CD000E" w:rsidRDefault="00CD000E">
      <w:pPr>
        <w:spacing w:after="0" w:line="240" w:lineRule="auto"/>
      </w:pPr>
      <w:r>
        <w:separator/>
      </w:r>
    </w:p>
  </w:endnote>
  <w:endnote w:type="continuationSeparator" w:id="0">
    <w:p w14:paraId="15594E96" w14:textId="77777777" w:rsidR="00CD000E" w:rsidRDefault="00CD0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CD00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859DE67"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CFE265F"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E58D7" w14:textId="77777777" w:rsidR="00CD000E" w:rsidRDefault="00CD000E">
      <w:pPr>
        <w:spacing w:after="0" w:line="240" w:lineRule="auto"/>
      </w:pPr>
      <w:r>
        <w:separator/>
      </w:r>
    </w:p>
  </w:footnote>
  <w:footnote w:type="continuationSeparator" w:id="0">
    <w:p w14:paraId="1338E9B9" w14:textId="77777777" w:rsidR="00CD000E" w:rsidRDefault="00CD0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101145"/>
    <w:multiLevelType w:val="hybridMultilevel"/>
    <w:tmpl w:val="ECDE9C9E"/>
    <w:lvl w:ilvl="0" w:tplc="8092F54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6"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9"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87C3D"/>
    <w:multiLevelType w:val="hybridMultilevel"/>
    <w:tmpl w:val="08A04E70"/>
    <w:lvl w:ilvl="0" w:tplc="72324F14">
      <w:start w:val="1"/>
      <w:numFmt w:val="decimal"/>
      <w:suff w:val="space"/>
      <w:lvlText w:val="%1."/>
      <w:lvlJc w:val="left"/>
      <w:pPr>
        <w:ind w:left="928" w:hanging="360"/>
      </w:pPr>
      <w:rPr>
        <w:rFonts w:hint="default"/>
        <w:b w:val="0"/>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58EE6A1F"/>
    <w:multiLevelType w:val="hybridMultilevel"/>
    <w:tmpl w:val="BDE0B1E8"/>
    <w:lvl w:ilvl="0" w:tplc="6B9CA432">
      <w:start w:val="13"/>
      <w:numFmt w:val="bullet"/>
      <w:lvlText w:val="-"/>
      <w:lvlJc w:val="left"/>
      <w:pPr>
        <w:ind w:left="720" w:hanging="360"/>
      </w:pPr>
      <w:rPr>
        <w:rFonts w:ascii="Georgia" w:eastAsiaTheme="majorEastAsia" w:hAnsi="Georg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5B1A2CD7"/>
    <w:multiLevelType w:val="hybridMultilevel"/>
    <w:tmpl w:val="9B4417E2"/>
    <w:lvl w:ilvl="0" w:tplc="3A08BA0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6" w15:restartNumberingAfterBreak="0">
    <w:nsid w:val="64F608CC"/>
    <w:multiLevelType w:val="hybridMultilevel"/>
    <w:tmpl w:val="7C4AC89A"/>
    <w:lvl w:ilvl="0" w:tplc="7D720A6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8"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7"/>
  </w:num>
  <w:num w:numId="2">
    <w:abstractNumId w:val="3"/>
  </w:num>
  <w:num w:numId="3">
    <w:abstractNumId w:val="1"/>
  </w:num>
  <w:num w:numId="4">
    <w:abstractNumId w:val="15"/>
  </w:num>
  <w:num w:numId="5">
    <w:abstractNumId w:val="8"/>
  </w:num>
  <w:num w:numId="6">
    <w:abstractNumId w:val="7"/>
  </w:num>
  <w:num w:numId="7">
    <w:abstractNumId w:val="19"/>
  </w:num>
  <w:num w:numId="8">
    <w:abstractNumId w:val="11"/>
  </w:num>
  <w:num w:numId="9">
    <w:abstractNumId w:val="18"/>
  </w:num>
  <w:num w:numId="10">
    <w:abstractNumId w:val="9"/>
  </w:num>
  <w:num w:numId="11">
    <w:abstractNumId w:val="5"/>
  </w:num>
  <w:num w:numId="12">
    <w:abstractNumId w:val="4"/>
  </w:num>
  <w:num w:numId="13">
    <w:abstractNumId w:val="6"/>
  </w:num>
  <w:num w:numId="14">
    <w:abstractNumId w:val="13"/>
  </w:num>
  <w:num w:numId="15">
    <w:abstractNumId w:val="0"/>
  </w:num>
  <w:num w:numId="16">
    <w:abstractNumId w:val="10"/>
  </w:num>
  <w:num w:numId="17">
    <w:abstractNumId w:val="12"/>
  </w:num>
  <w:num w:numId="18">
    <w:abstractNumId w:val="14"/>
  </w:num>
  <w:num w:numId="19">
    <w:abstractNumId w:val="1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C0C79"/>
    <w:rsid w:val="000D0EFE"/>
    <w:rsid w:val="000F231A"/>
    <w:rsid w:val="00130AB3"/>
    <w:rsid w:val="001451B0"/>
    <w:rsid w:val="00170977"/>
    <w:rsid w:val="001E6A8A"/>
    <w:rsid w:val="0020633B"/>
    <w:rsid w:val="00223AF3"/>
    <w:rsid w:val="00246791"/>
    <w:rsid w:val="00260496"/>
    <w:rsid w:val="002C384F"/>
    <w:rsid w:val="00312690"/>
    <w:rsid w:val="00347BA9"/>
    <w:rsid w:val="0035303E"/>
    <w:rsid w:val="00377126"/>
    <w:rsid w:val="003C00D4"/>
    <w:rsid w:val="003E3030"/>
    <w:rsid w:val="003E37B3"/>
    <w:rsid w:val="003E5F17"/>
    <w:rsid w:val="004247EC"/>
    <w:rsid w:val="004749CE"/>
    <w:rsid w:val="00484DEF"/>
    <w:rsid w:val="004935C6"/>
    <w:rsid w:val="004E5CC2"/>
    <w:rsid w:val="00514346"/>
    <w:rsid w:val="00515E51"/>
    <w:rsid w:val="0056211F"/>
    <w:rsid w:val="00566689"/>
    <w:rsid w:val="0057607A"/>
    <w:rsid w:val="005E071A"/>
    <w:rsid w:val="00617DEE"/>
    <w:rsid w:val="006226AF"/>
    <w:rsid w:val="006431B6"/>
    <w:rsid w:val="0064408D"/>
    <w:rsid w:val="0065187A"/>
    <w:rsid w:val="00663E11"/>
    <w:rsid w:val="00676D58"/>
    <w:rsid w:val="00682ABD"/>
    <w:rsid w:val="00692641"/>
    <w:rsid w:val="006E32DC"/>
    <w:rsid w:val="0073655F"/>
    <w:rsid w:val="00745DB5"/>
    <w:rsid w:val="007B3624"/>
    <w:rsid w:val="007B7E1F"/>
    <w:rsid w:val="007D72E1"/>
    <w:rsid w:val="007E7F43"/>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8696A"/>
    <w:rsid w:val="009A3B6B"/>
    <w:rsid w:val="009C7B85"/>
    <w:rsid w:val="00A17712"/>
    <w:rsid w:val="00A22AFA"/>
    <w:rsid w:val="00A370E2"/>
    <w:rsid w:val="00A37E2C"/>
    <w:rsid w:val="00AA3604"/>
    <w:rsid w:val="00B0768B"/>
    <w:rsid w:val="00B51C60"/>
    <w:rsid w:val="00C3471A"/>
    <w:rsid w:val="00CD000E"/>
    <w:rsid w:val="00CD53F5"/>
    <w:rsid w:val="00CF5160"/>
    <w:rsid w:val="00D10381"/>
    <w:rsid w:val="00D24C91"/>
    <w:rsid w:val="00D40C0A"/>
    <w:rsid w:val="00D457C9"/>
    <w:rsid w:val="00D66AD1"/>
    <w:rsid w:val="00D91A7D"/>
    <w:rsid w:val="00E41184"/>
    <w:rsid w:val="00E61226"/>
    <w:rsid w:val="00E659B8"/>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39"/>
    <w:rsid w:val="003E5F1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E5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48E865B4-05BF-418F-9004-CFFF05A1FC94}"/>
</file>

<file path=docProps/app.xml><?xml version="1.0" encoding="utf-8"?>
<Properties xmlns="http://schemas.openxmlformats.org/officeDocument/2006/extended-properties" xmlns:vt="http://schemas.openxmlformats.org/officeDocument/2006/docPropsVTypes">
  <Template>Normal</Template>
  <TotalTime>14</TotalTime>
  <Pages>10</Pages>
  <Words>2778</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18.2023.ro</dc:title>
  <dc:subject/>
  <dc:creator>Veronica Roșca</dc:creator>
  <cp:keywords/>
  <dc:description/>
  <cp:lastModifiedBy>Radu Marian</cp:lastModifiedBy>
  <cp:revision>3</cp:revision>
  <cp:lastPrinted>2023-01-19T08:37:00Z</cp:lastPrinted>
  <dcterms:created xsi:type="dcterms:W3CDTF">2023-02-07T11:16:00Z</dcterms:created>
  <dcterms:modified xsi:type="dcterms:W3CDTF">2023-02-07T11:32:00Z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