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C688B" w:rsidRDefault="00730FEE" w:rsidP="009839BF">
      <w:pPr>
        <w:ind w:firstLine="0"/>
        <w:rPr>
          <w:sz w:val="28"/>
          <w:szCs w:val="28"/>
        </w:rPr>
      </w:pPr>
      <w:bookmarkStart w:id="0" w:name="_GoBack"/>
      <w:bookmarkEnd w:id="0"/>
    </w:p>
    <w:p w14:paraId="78BAEF4B" w14:textId="77777777" w:rsidR="009839BF" w:rsidRDefault="009839BF" w:rsidP="009839B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privire la </w:t>
      </w:r>
      <w:r w:rsidRPr="009839BF">
        <w:rPr>
          <w:b/>
          <w:sz w:val="28"/>
          <w:szCs w:val="28"/>
          <w:lang w:val="ro-RO"/>
        </w:rPr>
        <w:t xml:space="preserve">aprobarea proiectului de lege pentru modificarea </w:t>
      </w:r>
    </w:p>
    <w:p w14:paraId="0F614498" w14:textId="457BC173" w:rsidR="009839BF" w:rsidRDefault="009839BF" w:rsidP="009839BF">
      <w:pPr>
        <w:ind w:firstLine="0"/>
        <w:jc w:val="center"/>
        <w:rPr>
          <w:b/>
          <w:sz w:val="28"/>
          <w:szCs w:val="28"/>
          <w:lang w:val="ro-RO"/>
        </w:rPr>
      </w:pPr>
      <w:r w:rsidRPr="009839BF">
        <w:rPr>
          <w:b/>
          <w:sz w:val="28"/>
          <w:szCs w:val="28"/>
          <w:lang w:val="ro-RO"/>
        </w:rPr>
        <w:t>Legii nr. 200/2010 privind regimul străinilor în Republica Moldova</w:t>
      </w:r>
    </w:p>
    <w:p w14:paraId="37B93876" w14:textId="323D28BA" w:rsidR="009839BF" w:rsidRPr="009839BF" w:rsidRDefault="009839BF" w:rsidP="009839B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</w:t>
      </w:r>
    </w:p>
    <w:p w14:paraId="21912B2D" w14:textId="77777777" w:rsidR="009839BF" w:rsidRPr="009839BF" w:rsidRDefault="009839BF" w:rsidP="009839BF">
      <w:pPr>
        <w:jc w:val="center"/>
        <w:rPr>
          <w:b/>
          <w:sz w:val="28"/>
          <w:szCs w:val="28"/>
          <w:lang w:val="ro-RO"/>
        </w:rPr>
      </w:pPr>
      <w:r w:rsidRPr="009839BF">
        <w:rPr>
          <w:b/>
          <w:sz w:val="28"/>
          <w:szCs w:val="28"/>
          <w:lang w:val="ro-RO"/>
        </w:rPr>
        <w:t xml:space="preserve"> </w:t>
      </w:r>
    </w:p>
    <w:p w14:paraId="59321A6A" w14:textId="77777777" w:rsidR="009839BF" w:rsidRPr="009839BF" w:rsidRDefault="009839BF" w:rsidP="009839BF">
      <w:pPr>
        <w:rPr>
          <w:bCs/>
          <w:sz w:val="28"/>
          <w:szCs w:val="28"/>
          <w:lang w:val="ro-RO"/>
        </w:rPr>
      </w:pPr>
      <w:r w:rsidRPr="009839BF">
        <w:rPr>
          <w:bCs/>
          <w:sz w:val="28"/>
          <w:szCs w:val="28"/>
          <w:lang w:val="ro-RO"/>
        </w:rPr>
        <w:t xml:space="preserve">Guvernul HOTĂRĂŞTE: </w:t>
      </w:r>
    </w:p>
    <w:p w14:paraId="73661C46" w14:textId="77777777" w:rsidR="009839BF" w:rsidRDefault="009839BF" w:rsidP="009839BF">
      <w:pPr>
        <w:rPr>
          <w:sz w:val="28"/>
          <w:szCs w:val="28"/>
          <w:lang w:val="ro-RO"/>
        </w:rPr>
      </w:pPr>
    </w:p>
    <w:p w14:paraId="722C2FC5" w14:textId="6F50374B" w:rsidR="009839BF" w:rsidRPr="009839BF" w:rsidRDefault="009839BF" w:rsidP="009839BF">
      <w:pPr>
        <w:rPr>
          <w:sz w:val="28"/>
          <w:szCs w:val="28"/>
          <w:lang w:val="ro-RO"/>
        </w:rPr>
      </w:pPr>
      <w:r w:rsidRPr="009839BF">
        <w:rPr>
          <w:sz w:val="28"/>
          <w:szCs w:val="28"/>
          <w:lang w:val="ro-RO"/>
        </w:rPr>
        <w:t>Se aprobă și se prezintă Parlamentului spre examinare proiectul de lege pentru modificarea Legii nr. 200/2010 privind regimul străinilor în Republica Moldova</w:t>
      </w:r>
      <w:r w:rsidRPr="009839BF">
        <w:rPr>
          <w:i/>
          <w:sz w:val="28"/>
          <w:szCs w:val="28"/>
          <w:lang w:val="ro-RO"/>
        </w:rPr>
        <w:t>.</w:t>
      </w:r>
    </w:p>
    <w:p w14:paraId="4C0599C9" w14:textId="77777777" w:rsidR="00730FEE" w:rsidRPr="009839B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1257AAFC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475199" w14:textId="77777777" w:rsidR="009839BF" w:rsidRPr="00FA194B" w:rsidRDefault="009839B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8BC5C0" w14:textId="77777777" w:rsidR="009839BF" w:rsidRPr="00FA194B" w:rsidRDefault="009839BF" w:rsidP="009839B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ED2EB8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392E1803" w:rsidR="009839BF" w:rsidRDefault="009839B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85C0CF2" w14:textId="3E69824C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B8640A" w14:textId="6CE2C9F1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A1B8F" w14:textId="28B02447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6C7DC8" w14:textId="452207CB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91E20B" w14:textId="08999E09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50712D" w14:textId="11127DC7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6FF823" w14:textId="1B8F1D13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5B2AE2" w14:textId="3088F6CB" w:rsidR="009839BF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70A9A8" w14:textId="77777777" w:rsidR="009839BF" w:rsidRPr="00FA194B" w:rsidRDefault="009839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8A0BE99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</w:t>
      </w:r>
      <w:r w:rsidR="009839BF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839BF">
        <w:rPr>
          <w:sz w:val="28"/>
          <w:szCs w:val="28"/>
          <w:lang w:val="ro-RO" w:eastAsia="ru-RU"/>
        </w:rPr>
        <w:t xml:space="preserve"> 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2A2958B1" w:rsidR="009839BF" w:rsidRDefault="009839B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549266E" w14:textId="77777777" w:rsidR="009839BF" w:rsidRPr="009839BF" w:rsidRDefault="009839BF" w:rsidP="009839BF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  <w:r w:rsidRPr="009839BF">
        <w:rPr>
          <w:rFonts w:eastAsia="Calibri"/>
          <w:i/>
          <w:sz w:val="28"/>
          <w:szCs w:val="28"/>
          <w:lang w:val="ro-RO"/>
        </w:rPr>
        <w:lastRenderedPageBreak/>
        <w:t xml:space="preserve">Proiect </w:t>
      </w:r>
    </w:p>
    <w:p w14:paraId="2FD21699" w14:textId="77777777" w:rsidR="005748A6" w:rsidRDefault="005748A6" w:rsidP="009839B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1254503C" w14:textId="7C645306" w:rsidR="009839BF" w:rsidRPr="009839BF" w:rsidRDefault="009839BF" w:rsidP="009839B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839BF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30DB1E23" w14:textId="77777777" w:rsidR="005748A6" w:rsidRDefault="005748A6" w:rsidP="009839B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4796D474" w14:textId="5403CCF8" w:rsidR="009839BF" w:rsidRPr="009839BF" w:rsidRDefault="009839BF" w:rsidP="009839B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839BF">
        <w:rPr>
          <w:rFonts w:eastAsia="Calibri"/>
          <w:b/>
          <w:sz w:val="28"/>
          <w:szCs w:val="28"/>
          <w:lang w:val="ro-RO"/>
        </w:rPr>
        <w:t>LEGE</w:t>
      </w:r>
    </w:p>
    <w:p w14:paraId="202B2527" w14:textId="77777777" w:rsidR="005748A6" w:rsidRDefault="009839BF" w:rsidP="009839BF">
      <w:pPr>
        <w:ind w:firstLine="0"/>
        <w:jc w:val="center"/>
        <w:rPr>
          <w:b/>
          <w:sz w:val="28"/>
          <w:szCs w:val="28"/>
        </w:rPr>
      </w:pPr>
      <w:r w:rsidRPr="009839BF">
        <w:rPr>
          <w:rFonts w:eastAsia="Calibri"/>
          <w:b/>
          <w:sz w:val="28"/>
          <w:szCs w:val="28"/>
          <w:lang w:val="ro-RO"/>
        </w:rPr>
        <w:t xml:space="preserve">pentru </w:t>
      </w:r>
      <w:r w:rsidRPr="009839BF">
        <w:rPr>
          <w:b/>
          <w:sz w:val="28"/>
          <w:szCs w:val="28"/>
        </w:rPr>
        <w:t xml:space="preserve">modificarea Legii nr. 200/2010 privind </w:t>
      </w:r>
    </w:p>
    <w:p w14:paraId="00614B00" w14:textId="611FE899" w:rsidR="009839BF" w:rsidRDefault="009839BF" w:rsidP="009839BF">
      <w:pPr>
        <w:ind w:firstLine="0"/>
        <w:jc w:val="center"/>
        <w:rPr>
          <w:b/>
          <w:sz w:val="28"/>
          <w:szCs w:val="28"/>
        </w:rPr>
      </w:pPr>
      <w:r w:rsidRPr="009839BF">
        <w:rPr>
          <w:b/>
          <w:sz w:val="28"/>
          <w:szCs w:val="28"/>
        </w:rPr>
        <w:t>regimul străinilor în Republica Moldova</w:t>
      </w:r>
    </w:p>
    <w:p w14:paraId="79FAB527" w14:textId="22049F5E" w:rsidR="009839BF" w:rsidRDefault="009839BF" w:rsidP="009839BF">
      <w:pPr>
        <w:ind w:firstLine="0"/>
        <w:jc w:val="center"/>
        <w:rPr>
          <w:b/>
          <w:sz w:val="28"/>
          <w:szCs w:val="28"/>
        </w:rPr>
      </w:pPr>
    </w:p>
    <w:p w14:paraId="266298EA" w14:textId="77777777" w:rsidR="009839BF" w:rsidRPr="009839BF" w:rsidRDefault="009839BF" w:rsidP="009839B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F86DED9" w14:textId="77777777" w:rsidR="009839BF" w:rsidRPr="009839BF" w:rsidRDefault="009839BF" w:rsidP="009839BF">
      <w:pPr>
        <w:ind w:firstLine="630"/>
        <w:jc w:val="left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 xml:space="preserve">Parlamentul adoptă prezenta lege organică. </w:t>
      </w:r>
    </w:p>
    <w:p w14:paraId="15844398" w14:textId="77777777" w:rsidR="009839BF" w:rsidRDefault="009839BF" w:rsidP="009839BF">
      <w:pPr>
        <w:autoSpaceDE w:val="0"/>
        <w:autoSpaceDN w:val="0"/>
        <w:adjustRightInd w:val="0"/>
        <w:ind w:firstLine="630"/>
        <w:rPr>
          <w:rFonts w:eastAsia="Calibri"/>
          <w:b/>
          <w:sz w:val="28"/>
          <w:szCs w:val="28"/>
          <w:lang w:val="ro-RO"/>
        </w:rPr>
      </w:pPr>
    </w:p>
    <w:p w14:paraId="641FE5E0" w14:textId="2189D67B" w:rsidR="009839BF" w:rsidRPr="009839BF" w:rsidRDefault="009839BF" w:rsidP="009839BF">
      <w:pPr>
        <w:autoSpaceDE w:val="0"/>
        <w:autoSpaceDN w:val="0"/>
        <w:adjustRightInd w:val="0"/>
        <w:ind w:firstLine="630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b/>
          <w:sz w:val="28"/>
          <w:szCs w:val="28"/>
          <w:lang w:val="ro-RO"/>
        </w:rPr>
        <w:t>Art</w:t>
      </w:r>
      <w:r>
        <w:rPr>
          <w:rFonts w:eastAsia="Calibri"/>
          <w:b/>
          <w:sz w:val="28"/>
          <w:szCs w:val="28"/>
          <w:lang w:val="ro-RO"/>
        </w:rPr>
        <w:t>.</w:t>
      </w:r>
      <w:r w:rsidRPr="009839BF">
        <w:rPr>
          <w:rFonts w:eastAsia="Calibri"/>
          <w:b/>
          <w:sz w:val="28"/>
          <w:szCs w:val="28"/>
          <w:lang w:val="ro-RO"/>
        </w:rPr>
        <w:t xml:space="preserve"> I.</w:t>
      </w:r>
      <w:r w:rsidR="005748A6">
        <w:rPr>
          <w:rFonts w:eastAsia="Calibri"/>
          <w:b/>
          <w:sz w:val="28"/>
          <w:szCs w:val="28"/>
          <w:lang w:val="ro-RO"/>
        </w:rPr>
        <w:t xml:space="preserve"> </w:t>
      </w:r>
      <w:r>
        <w:rPr>
          <w:rFonts w:eastAsia="Calibri"/>
          <w:b/>
          <w:sz w:val="28"/>
          <w:szCs w:val="28"/>
          <w:lang w:val="ro-RO"/>
        </w:rPr>
        <w:t>–</w:t>
      </w:r>
      <w:r w:rsidRPr="009839BF">
        <w:rPr>
          <w:rFonts w:eastAsia="Calibri"/>
          <w:sz w:val="28"/>
          <w:szCs w:val="28"/>
          <w:lang w:val="ro-RO"/>
        </w:rPr>
        <w:t xml:space="preserve"> Legea nr. 200/2010 privind regimul străinilor în Republica Moldova (Monitorul Oficial al Republicii Moldova, 2010, nr. 179-181 art. 610), </w:t>
      </w:r>
      <w:r w:rsidR="005748A6">
        <w:rPr>
          <w:rFonts w:eastAsia="Calibri"/>
          <w:sz w:val="28"/>
          <w:szCs w:val="28"/>
          <w:lang w:val="ro-RO"/>
        </w:rPr>
        <w:t xml:space="preserve">cu modificările ulterioare, </w:t>
      </w:r>
      <w:r w:rsidRPr="009839BF">
        <w:rPr>
          <w:rFonts w:eastAsia="Calibri"/>
          <w:sz w:val="28"/>
          <w:szCs w:val="28"/>
          <w:lang w:val="ro-RO"/>
        </w:rPr>
        <w:t>se modifică după cum urmează:</w:t>
      </w:r>
    </w:p>
    <w:p w14:paraId="36C2AFB2" w14:textId="77777777" w:rsidR="009839BF" w:rsidRPr="009839BF" w:rsidRDefault="009839BF" w:rsidP="009839BF">
      <w:pPr>
        <w:ind w:firstLine="630"/>
        <w:contextualSpacing/>
        <w:rPr>
          <w:rFonts w:eastAsia="Calibri"/>
          <w:sz w:val="28"/>
          <w:szCs w:val="28"/>
          <w:lang w:val="ro-RO"/>
        </w:rPr>
      </w:pPr>
    </w:p>
    <w:p w14:paraId="21825AA2" w14:textId="1AC750E3" w:rsidR="009839BF" w:rsidRPr="009839BF" w:rsidRDefault="009839BF" w:rsidP="005748A6">
      <w:pPr>
        <w:numPr>
          <w:ilvl w:val="0"/>
          <w:numId w:val="39"/>
        </w:numPr>
        <w:tabs>
          <w:tab w:val="left" w:pos="284"/>
          <w:tab w:val="left" w:pos="990"/>
        </w:tabs>
        <w:ind w:left="0" w:firstLine="720"/>
        <w:contextualSpacing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>La articolul 55</w:t>
      </w:r>
      <w:r w:rsidR="005748A6">
        <w:rPr>
          <w:rFonts w:eastAsia="Calibri"/>
          <w:sz w:val="28"/>
          <w:szCs w:val="28"/>
          <w:lang w:val="ro-RO"/>
        </w:rPr>
        <w:t xml:space="preserve"> </w:t>
      </w:r>
      <w:r w:rsidRPr="009839BF">
        <w:rPr>
          <w:rFonts w:eastAsia="Calibri"/>
          <w:sz w:val="28"/>
          <w:szCs w:val="28"/>
          <w:lang w:val="ro-RO"/>
        </w:rPr>
        <w:t>alineatul (3), textul „</w:t>
      </w:r>
      <w:r w:rsidR="005748A6">
        <w:rPr>
          <w:rFonts w:eastAsia="Calibri"/>
          <w:sz w:val="28"/>
          <w:szCs w:val="28"/>
          <w:lang w:val="ro-RO"/>
        </w:rPr>
        <w:t xml:space="preserve"> , </w:t>
      </w:r>
      <w:r w:rsidRPr="009839BF">
        <w:rPr>
          <w:rFonts w:eastAsia="Calibri"/>
          <w:sz w:val="28"/>
          <w:szCs w:val="28"/>
          <w:lang w:val="ro-RO"/>
        </w:rPr>
        <w:t xml:space="preserve">în decizie nu vor fi menționate motivele care stau la baza ei” se substituie cu textul </w:t>
      </w:r>
      <w:r w:rsidR="005748A6">
        <w:rPr>
          <w:rFonts w:eastAsia="Calibri"/>
          <w:sz w:val="28"/>
          <w:szCs w:val="28"/>
          <w:shd w:val="clear" w:color="auto" w:fill="FFFFFF"/>
        </w:rPr>
        <w:t>„</w:t>
      </w:r>
      <w:r w:rsidRPr="009839BF">
        <w:rPr>
          <w:rFonts w:eastAsia="Calibri"/>
          <w:sz w:val="28"/>
          <w:szCs w:val="28"/>
          <w:shd w:val="clear" w:color="auto" w:fill="FFFFFF"/>
          <w:lang w:val="ro-RO"/>
        </w:rPr>
        <w:t>în decizie va fi indicat un rezumat sumar al motivelor care au stat la baza ei,</w:t>
      </w:r>
      <w:r w:rsidRPr="009839BF">
        <w:rPr>
          <w:rFonts w:eastAsia="Calibri"/>
          <w:sz w:val="28"/>
          <w:szCs w:val="28"/>
          <w:lang w:val="ro-RO"/>
        </w:rPr>
        <w:t xml:space="preserve"> în redacția care să nu permită divulgarea confidențialității datelor obținute”</w:t>
      </w:r>
      <w:r w:rsidR="005748A6">
        <w:rPr>
          <w:rFonts w:eastAsia="Calibri"/>
          <w:sz w:val="28"/>
          <w:szCs w:val="28"/>
          <w:lang w:val="ro-RO"/>
        </w:rPr>
        <w:t>.</w:t>
      </w:r>
    </w:p>
    <w:p w14:paraId="20DBB565" w14:textId="77777777" w:rsidR="009839BF" w:rsidRPr="009839BF" w:rsidRDefault="009839BF" w:rsidP="009839BF">
      <w:pPr>
        <w:tabs>
          <w:tab w:val="left" w:pos="284"/>
          <w:tab w:val="left" w:pos="990"/>
        </w:tabs>
        <w:ind w:firstLine="720"/>
        <w:contextualSpacing/>
        <w:rPr>
          <w:rFonts w:eastAsia="Calibri"/>
          <w:sz w:val="28"/>
          <w:szCs w:val="28"/>
          <w:lang w:val="ro-RO"/>
        </w:rPr>
      </w:pPr>
    </w:p>
    <w:p w14:paraId="267CEB99" w14:textId="498705D8" w:rsidR="009839BF" w:rsidRDefault="009839BF" w:rsidP="005748A6">
      <w:pPr>
        <w:numPr>
          <w:ilvl w:val="0"/>
          <w:numId w:val="39"/>
        </w:numPr>
        <w:tabs>
          <w:tab w:val="left" w:pos="284"/>
          <w:tab w:val="left" w:pos="990"/>
        </w:tabs>
        <w:ind w:left="0" w:firstLine="720"/>
        <w:contextualSpacing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>La articolul 56 alineatul (2), textul „</w:t>
      </w:r>
      <w:r w:rsidRPr="009839BF">
        <w:rPr>
          <w:bCs/>
          <w:sz w:val="28"/>
          <w:szCs w:val="28"/>
          <w:lang w:val="ro-RO" w:eastAsia="ru-RU"/>
        </w:rPr>
        <w:t>Astfel de date şi informaţii nu pot fi sub nici o formă, direct sau indirect, aduse la cunoștința străinului declarat persoană indezirabilă, inclusiv în cadrul examinării în instanță de judecată a contestării deciziei privind declararea străinului persoană indezirabilă</w:t>
      </w:r>
      <w:r w:rsidRPr="009839BF">
        <w:rPr>
          <w:rFonts w:eastAsia="Calibri"/>
          <w:sz w:val="28"/>
          <w:szCs w:val="28"/>
          <w:lang w:val="ro-RO"/>
        </w:rPr>
        <w:t>”  se substituie cu textul „</w:t>
      </w:r>
      <w:r w:rsidRPr="009839BF">
        <w:rPr>
          <w:sz w:val="28"/>
          <w:szCs w:val="28"/>
          <w:lang w:val="ro-RO" w:eastAsia="ru-RU"/>
        </w:rPr>
        <w:t xml:space="preserve">Persoana declarată indezirabilă va fi informată </w:t>
      </w:r>
      <w:r w:rsidRPr="009839BF">
        <w:rPr>
          <w:rFonts w:eastAsia="Calibri"/>
          <w:sz w:val="28"/>
          <w:szCs w:val="28"/>
          <w:lang w:val="ro-RO"/>
        </w:rPr>
        <w:t>sumar despre motivele care au stat la baza emiterii deciziei, în redacția care să nu permită divulgarea confidențialității datelor obținute.”</w:t>
      </w:r>
    </w:p>
    <w:p w14:paraId="5BF7FF91" w14:textId="77777777" w:rsidR="005748A6" w:rsidRPr="009839BF" w:rsidRDefault="005748A6" w:rsidP="005748A6">
      <w:pPr>
        <w:tabs>
          <w:tab w:val="left" w:pos="284"/>
          <w:tab w:val="left" w:pos="990"/>
        </w:tabs>
        <w:ind w:firstLine="0"/>
        <w:contextualSpacing/>
        <w:rPr>
          <w:rFonts w:eastAsia="Calibri"/>
          <w:sz w:val="28"/>
          <w:szCs w:val="28"/>
          <w:lang w:val="ro-RO"/>
        </w:rPr>
      </w:pPr>
    </w:p>
    <w:p w14:paraId="216721C7" w14:textId="2910CA66" w:rsidR="009839BF" w:rsidRPr="005748A6" w:rsidRDefault="009839BF" w:rsidP="009839BF">
      <w:pPr>
        <w:numPr>
          <w:ilvl w:val="0"/>
          <w:numId w:val="40"/>
        </w:numPr>
        <w:tabs>
          <w:tab w:val="left" w:pos="284"/>
          <w:tab w:val="left" w:pos="990"/>
        </w:tabs>
        <w:ind w:left="0" w:firstLine="720"/>
        <w:contextualSpacing/>
        <w:jc w:val="left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>La articolul 60 alineatul (4)</w:t>
      </w:r>
      <w:r w:rsidR="005748A6">
        <w:rPr>
          <w:rFonts w:eastAsia="Calibri"/>
          <w:sz w:val="28"/>
          <w:szCs w:val="28"/>
          <w:lang w:val="ro-RO"/>
        </w:rPr>
        <w:t>,</w:t>
      </w:r>
      <w:r w:rsidRPr="009839BF">
        <w:rPr>
          <w:rFonts w:eastAsia="Calibri"/>
          <w:sz w:val="28"/>
          <w:szCs w:val="28"/>
          <w:lang w:val="ro-RO"/>
        </w:rPr>
        <w:t xml:space="preserve"> </w:t>
      </w:r>
      <w:r w:rsidR="005748A6">
        <w:rPr>
          <w:rFonts w:eastAsia="Calibri"/>
          <w:sz w:val="28"/>
          <w:szCs w:val="28"/>
          <w:lang w:val="ro-RO"/>
        </w:rPr>
        <w:t>textul</w:t>
      </w:r>
      <w:r w:rsidRPr="009839BF">
        <w:rPr>
          <w:rFonts w:eastAsia="Calibri"/>
          <w:color w:val="1F497D"/>
          <w:sz w:val="28"/>
          <w:szCs w:val="28"/>
          <w:lang w:val="ro-RO"/>
        </w:rPr>
        <w:t xml:space="preserve"> </w:t>
      </w:r>
      <w:r w:rsidR="005748A6">
        <w:rPr>
          <w:rFonts w:eastAsia="Calibri"/>
          <w:sz w:val="28"/>
          <w:szCs w:val="28"/>
          <w:lang w:val="ro-RO"/>
        </w:rPr>
        <w:t>„</w:t>
      </w:r>
      <w:r w:rsidRPr="009839BF">
        <w:rPr>
          <w:rFonts w:eastAsia="Calibri"/>
          <w:sz w:val="28"/>
          <w:szCs w:val="28"/>
          <w:lang w:val="ro-RO"/>
        </w:rPr>
        <w:t>și e)” se exclud</w:t>
      </w:r>
      <w:r w:rsidR="005748A6">
        <w:rPr>
          <w:rFonts w:eastAsia="Calibri"/>
          <w:sz w:val="28"/>
          <w:szCs w:val="28"/>
          <w:lang w:val="ro-RO"/>
        </w:rPr>
        <w:t>e</w:t>
      </w:r>
      <w:r w:rsidRPr="009839BF">
        <w:rPr>
          <w:rFonts w:eastAsia="Calibri"/>
          <w:sz w:val="28"/>
          <w:szCs w:val="28"/>
          <w:lang w:val="ro-RO"/>
        </w:rPr>
        <w:t>.</w:t>
      </w:r>
    </w:p>
    <w:p w14:paraId="215CFE8C" w14:textId="77777777" w:rsidR="005748A6" w:rsidRPr="009839BF" w:rsidRDefault="005748A6" w:rsidP="005748A6">
      <w:pPr>
        <w:tabs>
          <w:tab w:val="left" w:pos="284"/>
          <w:tab w:val="left" w:pos="990"/>
        </w:tabs>
        <w:ind w:left="720" w:firstLine="0"/>
        <w:contextualSpacing/>
        <w:jc w:val="left"/>
        <w:rPr>
          <w:rFonts w:eastAsia="Calibri"/>
          <w:sz w:val="28"/>
          <w:szCs w:val="28"/>
          <w:lang w:val="ro-RO"/>
        </w:rPr>
      </w:pPr>
    </w:p>
    <w:p w14:paraId="0C8796EE" w14:textId="61DC94B9" w:rsidR="009839BF" w:rsidRPr="009839BF" w:rsidRDefault="009839BF" w:rsidP="009839BF">
      <w:pPr>
        <w:numPr>
          <w:ilvl w:val="0"/>
          <w:numId w:val="40"/>
        </w:numPr>
        <w:tabs>
          <w:tab w:val="left" w:pos="284"/>
          <w:tab w:val="left" w:pos="990"/>
        </w:tabs>
        <w:ind w:left="0" w:firstLine="720"/>
        <w:contextualSpacing/>
        <w:jc w:val="left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>La articolul 63 alineatul (4)</w:t>
      </w:r>
      <w:r w:rsidR="005748A6">
        <w:rPr>
          <w:rFonts w:eastAsia="Calibri"/>
          <w:sz w:val="28"/>
          <w:szCs w:val="28"/>
          <w:lang w:val="ro-RO"/>
        </w:rPr>
        <w:t>,</w:t>
      </w:r>
      <w:r w:rsidRPr="009839BF">
        <w:rPr>
          <w:rFonts w:eastAsia="Calibri"/>
          <w:sz w:val="28"/>
          <w:szCs w:val="28"/>
          <w:lang w:val="ro-RO"/>
        </w:rPr>
        <w:t xml:space="preserve"> textul </w:t>
      </w:r>
      <w:r w:rsidR="005748A6">
        <w:rPr>
          <w:rFonts w:eastAsia="Calibri"/>
          <w:sz w:val="28"/>
          <w:szCs w:val="28"/>
          <w:lang w:val="ro-RO"/>
        </w:rPr>
        <w:t>„(</w:t>
      </w:r>
      <w:r w:rsidRPr="009839BF">
        <w:rPr>
          <w:rFonts w:eastAsia="Calibri"/>
          <w:sz w:val="28"/>
          <w:szCs w:val="28"/>
          <w:lang w:val="ro-RO"/>
        </w:rPr>
        <w:t>1) și” se exclude.</w:t>
      </w:r>
    </w:p>
    <w:p w14:paraId="2F2763B9" w14:textId="77777777" w:rsidR="009839BF" w:rsidRDefault="009839BF" w:rsidP="009839BF">
      <w:pPr>
        <w:ind w:firstLine="630"/>
        <w:rPr>
          <w:rFonts w:eastAsia="Calibri"/>
          <w:b/>
          <w:sz w:val="28"/>
          <w:szCs w:val="28"/>
          <w:lang w:val="ro-RO"/>
        </w:rPr>
      </w:pPr>
    </w:p>
    <w:p w14:paraId="48B5CE73" w14:textId="622213E5" w:rsidR="009839BF" w:rsidRPr="009839BF" w:rsidRDefault="009839BF" w:rsidP="009839BF">
      <w:pPr>
        <w:ind w:firstLine="630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b/>
          <w:sz w:val="28"/>
          <w:szCs w:val="28"/>
          <w:lang w:val="ro-RO"/>
        </w:rPr>
        <w:t>Art</w:t>
      </w:r>
      <w:r>
        <w:rPr>
          <w:rFonts w:eastAsia="Calibri"/>
          <w:b/>
          <w:sz w:val="28"/>
          <w:szCs w:val="28"/>
          <w:lang w:val="ro-RO"/>
        </w:rPr>
        <w:t>.</w:t>
      </w:r>
      <w:r w:rsidRPr="009839BF">
        <w:rPr>
          <w:rFonts w:eastAsia="Calibri"/>
          <w:b/>
          <w:sz w:val="28"/>
          <w:szCs w:val="28"/>
          <w:lang w:val="ro-RO"/>
        </w:rPr>
        <w:t xml:space="preserve"> II</w:t>
      </w:r>
      <w:r w:rsidRPr="009839BF">
        <w:rPr>
          <w:rFonts w:eastAsia="Calibri"/>
          <w:b/>
          <w:bCs/>
          <w:sz w:val="28"/>
          <w:szCs w:val="28"/>
          <w:lang w:val="ro-RO"/>
        </w:rPr>
        <w:t xml:space="preserve">. </w:t>
      </w:r>
      <w:r>
        <w:rPr>
          <w:rFonts w:eastAsia="Calibri"/>
          <w:sz w:val="28"/>
          <w:szCs w:val="28"/>
          <w:lang w:val="ro-RO"/>
        </w:rPr>
        <w:t>–</w:t>
      </w:r>
      <w:r w:rsidRPr="009839BF">
        <w:rPr>
          <w:rFonts w:eastAsia="Calibri"/>
          <w:sz w:val="28"/>
          <w:szCs w:val="28"/>
          <w:lang w:val="ro-RO"/>
        </w:rPr>
        <w:t xml:space="preserve"> (1) Prezenta lege intră în vigoare de la data publicării în Monitorul Oficial al Republicii Moldova. </w:t>
      </w:r>
    </w:p>
    <w:p w14:paraId="01BDEF24" w14:textId="66425BC4" w:rsidR="009839BF" w:rsidRPr="009839BF" w:rsidRDefault="009839BF" w:rsidP="009839BF">
      <w:pPr>
        <w:ind w:firstLine="630"/>
        <w:rPr>
          <w:rFonts w:eastAsia="Calibri"/>
          <w:sz w:val="28"/>
          <w:szCs w:val="28"/>
          <w:lang w:val="ro-RO"/>
        </w:rPr>
      </w:pPr>
      <w:r w:rsidRPr="009839BF">
        <w:rPr>
          <w:rFonts w:eastAsia="Calibri"/>
          <w:sz w:val="28"/>
          <w:szCs w:val="28"/>
          <w:lang w:val="ro-RO"/>
        </w:rPr>
        <w:t>(2) Guvernul, în termen de 3 luni de la data publicării în Monitorul Oficial al Republicii Moldova, va aduce actele sale normative în concordanță cu prevederile prezentei legi.</w:t>
      </w:r>
    </w:p>
    <w:p w14:paraId="6E8BF7FD" w14:textId="77777777" w:rsidR="009839BF" w:rsidRPr="009839BF" w:rsidRDefault="009839BF" w:rsidP="009839BF">
      <w:pPr>
        <w:ind w:firstLine="0"/>
        <w:rPr>
          <w:rFonts w:eastAsia="Calibri"/>
          <w:b/>
          <w:bCs/>
          <w:sz w:val="28"/>
          <w:szCs w:val="28"/>
          <w:lang w:val="ro-RO"/>
        </w:rPr>
      </w:pPr>
    </w:p>
    <w:p w14:paraId="55A4615B" w14:textId="77777777" w:rsidR="009839BF" w:rsidRDefault="009839BF" w:rsidP="009839BF">
      <w:pPr>
        <w:ind w:firstLine="720"/>
        <w:rPr>
          <w:rFonts w:eastAsia="Calibri"/>
          <w:b/>
          <w:sz w:val="28"/>
          <w:szCs w:val="28"/>
          <w:lang w:val="ro-RO"/>
        </w:rPr>
      </w:pPr>
    </w:p>
    <w:p w14:paraId="0AB5A2CC" w14:textId="0086FCFF" w:rsidR="009839BF" w:rsidRPr="009839BF" w:rsidRDefault="009839BF" w:rsidP="009839BF">
      <w:pPr>
        <w:ind w:firstLine="720"/>
        <w:rPr>
          <w:rFonts w:eastAsia="Calibri"/>
          <w:b/>
          <w:sz w:val="28"/>
          <w:szCs w:val="28"/>
          <w:lang w:val="ro-RO"/>
        </w:rPr>
      </w:pPr>
      <w:r w:rsidRPr="009839BF">
        <w:rPr>
          <w:rFonts w:eastAsia="Calibri"/>
          <w:b/>
          <w:sz w:val="28"/>
          <w:szCs w:val="28"/>
          <w:lang w:val="ro-RO"/>
        </w:rPr>
        <w:t>Președintele Parlamentului</w:t>
      </w:r>
    </w:p>
    <w:p w14:paraId="0F3C3CC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633BD9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8AB4E7D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C688B">
      <w:rPr>
        <w:noProof/>
        <w:sz w:val="16"/>
        <w:szCs w:val="16"/>
      </w:rPr>
      <w:t>Y:\006\ANUL 2021\HOTĂRÂRI\24454\24454-redactat-ro.docx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2E5986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C688B">
      <w:rPr>
        <w:noProof/>
        <w:sz w:val="16"/>
        <w:szCs w:val="16"/>
      </w:rPr>
      <w:t>Y:\006\ANUL 2021\HOTĂRÂRI\24454\24454-redactat-ro.docx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C688B" w:rsidRPr="003C688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1F400F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C688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1452D7"/>
    <w:multiLevelType w:val="hybridMultilevel"/>
    <w:tmpl w:val="A4CA611C"/>
    <w:lvl w:ilvl="0" w:tplc="C3566C0A">
      <w:start w:val="3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AF7E6D"/>
    <w:multiLevelType w:val="hybridMultilevel"/>
    <w:tmpl w:val="BBA66AD2"/>
    <w:lvl w:ilvl="0" w:tplc="051C488E">
      <w:start w:val="1"/>
      <w:numFmt w:val="decimal"/>
      <w:lvlText w:val="%1."/>
      <w:lvlJc w:val="left"/>
      <w:pPr>
        <w:ind w:left="12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9"/>
  </w:num>
  <w:num w:numId="6">
    <w:abstractNumId w:val="26"/>
  </w:num>
  <w:num w:numId="7">
    <w:abstractNumId w:val="6"/>
  </w:num>
  <w:num w:numId="8">
    <w:abstractNumId w:val="20"/>
  </w:num>
  <w:num w:numId="9">
    <w:abstractNumId w:val="34"/>
  </w:num>
  <w:num w:numId="10">
    <w:abstractNumId w:val="36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4"/>
  </w:num>
  <w:num w:numId="21">
    <w:abstractNumId w:val="31"/>
  </w:num>
  <w:num w:numId="22">
    <w:abstractNumId w:val="25"/>
  </w:num>
  <w:num w:numId="23">
    <w:abstractNumId w:val="37"/>
  </w:num>
  <w:num w:numId="24">
    <w:abstractNumId w:val="17"/>
  </w:num>
  <w:num w:numId="25">
    <w:abstractNumId w:val="32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498A"/>
    <w:rsid w:val="001469DB"/>
    <w:rsid w:val="00156190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C688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48A6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839BF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4D3063-639F-4877-AC06-1F607368E6C6}"/>
</file>

<file path=customXml/itemProps2.xml><?xml version="1.0" encoding="utf-8"?>
<ds:datastoreItem xmlns:ds="http://schemas.openxmlformats.org/officeDocument/2006/customXml" ds:itemID="{219B676D-D620-4EA2-9AC5-0BAE5AB32458}"/>
</file>

<file path=customXml/itemProps3.xml><?xml version="1.0" encoding="utf-8"?>
<ds:datastoreItem xmlns:ds="http://schemas.openxmlformats.org/officeDocument/2006/customXml" ds:itemID="{CFE6D7E5-D7AF-44CF-B480-3A62B7C670F0}"/>
</file>

<file path=customXml/itemProps4.xml><?xml version="1.0" encoding="utf-8"?>
<ds:datastoreItem xmlns:ds="http://schemas.openxmlformats.org/officeDocument/2006/customXml" ds:itemID="{64437967-9F59-4344-83A5-9A3578AB55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314</Words>
  <Characters>1985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419.2021.ro</dc:title>
  <dc:creator>lll</dc:creator>
  <cp:lastModifiedBy>Eugenia Cartin</cp:lastModifiedBy>
  <cp:revision>6</cp:revision>
  <cp:lastPrinted>2021-12-22T05:40:00Z</cp:lastPrinted>
  <dcterms:created xsi:type="dcterms:W3CDTF">2021-12-17T11:20:00Z</dcterms:created>
  <dcterms:modified xsi:type="dcterms:W3CDTF">2021-12-22T05:40:00Z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