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365" w:rsidRPr="00B77365" w:rsidRDefault="00B77365" w:rsidP="00B77365">
      <w:pPr>
        <w:tabs>
          <w:tab w:val="left" w:pos="993"/>
        </w:tabs>
        <w:ind w:firstLine="709"/>
        <w:jc w:val="center"/>
        <w:rPr>
          <w:b/>
          <w:sz w:val="28"/>
          <w:szCs w:val="28"/>
          <w:lang w:val="ro-RO" w:eastAsia="ru-RU"/>
        </w:rPr>
      </w:pPr>
      <w:r w:rsidRPr="00B77365">
        <w:rPr>
          <w:b/>
          <w:sz w:val="28"/>
          <w:szCs w:val="28"/>
          <w:lang w:val="ro-RO" w:eastAsia="ru-RU"/>
        </w:rPr>
        <w:t xml:space="preserve">Cu privire la aprobarea proiectului de lege pentru </w:t>
      </w:r>
    </w:p>
    <w:p w:rsidR="00B77365" w:rsidRPr="00B77365" w:rsidRDefault="00B77365" w:rsidP="00B77365">
      <w:pPr>
        <w:tabs>
          <w:tab w:val="left" w:pos="993"/>
        </w:tabs>
        <w:ind w:firstLine="709"/>
        <w:jc w:val="center"/>
        <w:rPr>
          <w:b/>
          <w:sz w:val="28"/>
          <w:szCs w:val="28"/>
          <w:lang w:val="ro-RO" w:eastAsia="ru-RU"/>
        </w:rPr>
      </w:pPr>
      <w:r w:rsidRPr="00B77365">
        <w:rPr>
          <w:b/>
          <w:sz w:val="28"/>
          <w:szCs w:val="28"/>
          <w:lang w:val="ro-RO" w:eastAsia="ru-RU"/>
        </w:rPr>
        <w:t>completarea unor acte legislative</w:t>
      </w:r>
    </w:p>
    <w:p w:rsidR="00B77365" w:rsidRPr="00B77365" w:rsidRDefault="00B77365" w:rsidP="00B77365">
      <w:pPr>
        <w:tabs>
          <w:tab w:val="left" w:pos="993"/>
        </w:tabs>
        <w:ind w:firstLine="709"/>
        <w:jc w:val="center"/>
        <w:rPr>
          <w:b/>
          <w:sz w:val="28"/>
          <w:szCs w:val="28"/>
          <w:lang w:val="ro-RO" w:eastAsia="ru-RU"/>
        </w:rPr>
      </w:pPr>
      <w:r w:rsidRPr="00B77365">
        <w:rPr>
          <w:b/>
          <w:sz w:val="28"/>
          <w:szCs w:val="28"/>
          <w:lang w:val="ro-RO" w:eastAsia="ru-RU"/>
        </w:rPr>
        <w:t xml:space="preserve">-------------------------------------------------------------- </w:t>
      </w:r>
    </w:p>
    <w:p w:rsidR="00B77365" w:rsidRPr="00B77365" w:rsidRDefault="00B77365" w:rsidP="00B77365">
      <w:pPr>
        <w:tabs>
          <w:tab w:val="left" w:pos="993"/>
        </w:tabs>
        <w:ind w:firstLine="709"/>
        <w:rPr>
          <w:sz w:val="28"/>
          <w:szCs w:val="28"/>
          <w:lang w:val="ro-RO" w:eastAsia="ru-RU"/>
        </w:rPr>
      </w:pPr>
    </w:p>
    <w:p w:rsidR="00B77365" w:rsidRPr="00B77365" w:rsidRDefault="00B77365" w:rsidP="00B77365">
      <w:pPr>
        <w:tabs>
          <w:tab w:val="left" w:pos="993"/>
        </w:tabs>
        <w:ind w:firstLine="709"/>
        <w:rPr>
          <w:sz w:val="28"/>
          <w:szCs w:val="28"/>
          <w:lang w:val="ro-RO" w:eastAsia="ru-RU"/>
        </w:rPr>
      </w:pPr>
      <w:r w:rsidRPr="00B77365">
        <w:rPr>
          <w:sz w:val="28"/>
          <w:szCs w:val="28"/>
          <w:lang w:val="ro-RO" w:eastAsia="ru-RU"/>
        </w:rPr>
        <w:t>Guvernul HOTĂRĂŞTE:</w:t>
      </w:r>
    </w:p>
    <w:p w:rsidR="00B77365" w:rsidRPr="00B77365" w:rsidRDefault="00B77365" w:rsidP="00B77365">
      <w:pPr>
        <w:tabs>
          <w:tab w:val="left" w:pos="993"/>
        </w:tabs>
        <w:ind w:firstLine="709"/>
        <w:rPr>
          <w:sz w:val="28"/>
          <w:szCs w:val="28"/>
          <w:lang w:val="ro-RO" w:eastAsia="ru-RU"/>
        </w:rPr>
      </w:pPr>
    </w:p>
    <w:p w:rsidR="00B77365" w:rsidRPr="00B77365" w:rsidRDefault="00B77365" w:rsidP="00B77365">
      <w:pPr>
        <w:tabs>
          <w:tab w:val="left" w:pos="993"/>
        </w:tabs>
        <w:ind w:firstLine="709"/>
        <w:rPr>
          <w:sz w:val="28"/>
          <w:szCs w:val="28"/>
          <w:lang w:val="ro-RO" w:eastAsia="ru-RU"/>
        </w:rPr>
      </w:pPr>
      <w:r w:rsidRPr="00B77365">
        <w:rPr>
          <w:sz w:val="28"/>
          <w:szCs w:val="28"/>
          <w:lang w:val="ro-RO" w:eastAsia="ru-RU"/>
        </w:rPr>
        <w:t xml:space="preserve">Se aprobă şi se prezintă Parlamentului spre examinare proiectul de lege pentru completarea unor acte legislative. </w:t>
      </w:r>
    </w:p>
    <w:p w:rsidR="003B04ED" w:rsidRPr="00B77365" w:rsidRDefault="003B04ED" w:rsidP="00B77365">
      <w:pPr>
        <w:tabs>
          <w:tab w:val="left" w:pos="993"/>
        </w:tabs>
        <w:ind w:firstLine="709"/>
        <w:jc w:val="center"/>
        <w:rPr>
          <w:rFonts w:asciiTheme="majorBidi" w:hAnsiTheme="majorBidi" w:cstheme="majorBidi"/>
          <w:b/>
          <w:bCs/>
          <w:sz w:val="28"/>
          <w:szCs w:val="28"/>
          <w:lang w:val="ro-RO" w:eastAsia="ro-RO"/>
        </w:rPr>
      </w:pPr>
    </w:p>
    <w:p w:rsidR="00B77365" w:rsidRPr="00B77365" w:rsidRDefault="00B77365" w:rsidP="00B77365">
      <w:pPr>
        <w:tabs>
          <w:tab w:val="left" w:pos="993"/>
        </w:tabs>
        <w:ind w:firstLine="709"/>
        <w:jc w:val="center"/>
        <w:rPr>
          <w:rFonts w:asciiTheme="majorBidi" w:hAnsiTheme="majorBidi" w:cstheme="majorBidi"/>
          <w:b/>
          <w:bCs/>
          <w:sz w:val="28"/>
          <w:szCs w:val="28"/>
          <w:lang w:val="ro-RO" w:eastAsia="ro-RO"/>
        </w:rPr>
      </w:pPr>
    </w:p>
    <w:p w:rsidR="003B04ED" w:rsidRPr="00B77365" w:rsidRDefault="003B04ED" w:rsidP="00B77365">
      <w:pPr>
        <w:tabs>
          <w:tab w:val="left" w:pos="993"/>
        </w:tabs>
        <w:ind w:firstLine="709"/>
        <w:rPr>
          <w:rFonts w:asciiTheme="majorBidi" w:hAnsiTheme="majorBidi" w:cstheme="majorBidi"/>
          <w:b/>
          <w:sz w:val="28"/>
          <w:szCs w:val="28"/>
          <w:lang w:val="ro-RO" w:eastAsia="ro-RO"/>
        </w:rPr>
      </w:pPr>
      <w:r w:rsidRPr="00B77365">
        <w:rPr>
          <w:rFonts w:asciiTheme="majorBidi" w:hAnsiTheme="majorBidi" w:cstheme="majorBidi"/>
          <w:b/>
          <w:sz w:val="28"/>
          <w:szCs w:val="28"/>
          <w:lang w:val="ro-RO" w:eastAsia="ro-RO"/>
        </w:rPr>
        <w:t>Prim-ministru</w:t>
      </w:r>
      <w:r w:rsidR="0014378C" w:rsidRPr="00B77365">
        <w:rPr>
          <w:rFonts w:asciiTheme="majorBidi" w:hAnsiTheme="majorBidi" w:cstheme="majorBidi"/>
          <w:b/>
          <w:sz w:val="28"/>
          <w:szCs w:val="28"/>
          <w:lang w:val="ro-RO" w:eastAsia="ro-RO"/>
        </w:rPr>
        <w:tab/>
      </w:r>
      <w:r w:rsidR="0014378C" w:rsidRPr="00B77365">
        <w:rPr>
          <w:rFonts w:asciiTheme="majorBidi" w:hAnsiTheme="majorBidi" w:cstheme="majorBidi"/>
          <w:b/>
          <w:sz w:val="28"/>
          <w:szCs w:val="28"/>
          <w:lang w:val="ro-RO" w:eastAsia="ro-RO"/>
        </w:rPr>
        <w:tab/>
      </w:r>
      <w:r w:rsidR="0014378C" w:rsidRPr="00B77365">
        <w:rPr>
          <w:rFonts w:asciiTheme="majorBidi" w:hAnsiTheme="majorBidi" w:cstheme="majorBidi"/>
          <w:b/>
          <w:sz w:val="28"/>
          <w:szCs w:val="28"/>
          <w:lang w:val="ro-RO" w:eastAsia="ro-RO"/>
        </w:rPr>
        <w:tab/>
      </w:r>
      <w:r w:rsidR="0014378C" w:rsidRPr="00B77365">
        <w:rPr>
          <w:rFonts w:asciiTheme="majorBidi" w:hAnsiTheme="majorBidi" w:cstheme="majorBidi"/>
          <w:b/>
          <w:sz w:val="28"/>
          <w:szCs w:val="28"/>
          <w:lang w:val="ro-RO" w:eastAsia="ro-RO"/>
        </w:rPr>
        <w:tab/>
      </w:r>
      <w:r w:rsidR="0014378C" w:rsidRPr="00B77365">
        <w:rPr>
          <w:rFonts w:asciiTheme="majorBidi" w:hAnsiTheme="majorBidi" w:cstheme="majorBidi"/>
          <w:b/>
          <w:sz w:val="28"/>
          <w:szCs w:val="28"/>
          <w:lang w:val="ro-RO" w:eastAsia="ro-RO"/>
        </w:rPr>
        <w:tab/>
      </w:r>
      <w:r w:rsidR="0014378C" w:rsidRPr="00B77365">
        <w:rPr>
          <w:rFonts w:asciiTheme="majorBidi" w:hAnsiTheme="majorBidi" w:cstheme="majorBidi"/>
          <w:b/>
          <w:sz w:val="28"/>
          <w:szCs w:val="28"/>
          <w:lang w:val="ro-RO" w:eastAsia="ro-RO"/>
        </w:rPr>
        <w:tab/>
      </w:r>
      <w:r w:rsidRPr="00B77365">
        <w:rPr>
          <w:rFonts w:asciiTheme="majorBidi" w:hAnsiTheme="majorBidi" w:cstheme="majorBidi"/>
          <w:b/>
          <w:sz w:val="28"/>
          <w:szCs w:val="28"/>
          <w:lang w:val="ro-RO" w:eastAsia="ro-RO"/>
        </w:rPr>
        <w:t>PAVEL FILIP</w:t>
      </w:r>
    </w:p>
    <w:p w:rsidR="003B04ED" w:rsidRPr="00B77365" w:rsidRDefault="003B04ED" w:rsidP="00B77365">
      <w:pPr>
        <w:tabs>
          <w:tab w:val="left" w:pos="993"/>
        </w:tabs>
        <w:ind w:firstLine="709"/>
        <w:rPr>
          <w:rFonts w:asciiTheme="majorBidi" w:hAnsiTheme="majorBidi" w:cstheme="majorBidi"/>
          <w:b/>
          <w:sz w:val="28"/>
          <w:szCs w:val="28"/>
          <w:lang w:val="ro-RO" w:eastAsia="ro-RO"/>
        </w:rPr>
      </w:pPr>
    </w:p>
    <w:p w:rsidR="003B04ED" w:rsidRPr="00B77365" w:rsidRDefault="003B04ED" w:rsidP="00B77365">
      <w:pPr>
        <w:tabs>
          <w:tab w:val="left" w:pos="993"/>
        </w:tabs>
        <w:ind w:firstLine="709"/>
        <w:rPr>
          <w:rFonts w:asciiTheme="majorBidi" w:hAnsiTheme="majorBidi" w:cstheme="majorBidi"/>
          <w:sz w:val="28"/>
          <w:szCs w:val="28"/>
          <w:lang w:val="ro-RO" w:eastAsia="ro-RO"/>
        </w:rPr>
      </w:pPr>
      <w:r w:rsidRPr="00B77365">
        <w:rPr>
          <w:rFonts w:asciiTheme="majorBidi" w:hAnsiTheme="majorBidi" w:cstheme="majorBidi"/>
          <w:sz w:val="28"/>
          <w:szCs w:val="28"/>
          <w:lang w:val="ro-RO" w:eastAsia="ro-RO"/>
        </w:rPr>
        <w:t>Contrasemnează:</w:t>
      </w:r>
    </w:p>
    <w:p w:rsidR="0014378C" w:rsidRPr="00B77365" w:rsidRDefault="0014378C" w:rsidP="00B77365">
      <w:pPr>
        <w:tabs>
          <w:tab w:val="left" w:pos="993"/>
        </w:tabs>
        <w:ind w:firstLine="709"/>
        <w:rPr>
          <w:rFonts w:asciiTheme="majorBidi" w:hAnsiTheme="majorBidi" w:cstheme="majorBidi"/>
          <w:sz w:val="28"/>
          <w:szCs w:val="28"/>
          <w:lang w:val="ro-RO" w:eastAsia="ru-RU"/>
        </w:rPr>
      </w:pPr>
    </w:p>
    <w:p w:rsidR="0014378C" w:rsidRPr="00B77365" w:rsidRDefault="0014378C"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 xml:space="preserve">Ministrul agriculturii, </w:t>
      </w:r>
    </w:p>
    <w:p w:rsidR="0014378C" w:rsidRPr="00B77365" w:rsidRDefault="0014378C"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 xml:space="preserve">dezvoltării regionale </w:t>
      </w:r>
    </w:p>
    <w:p w:rsidR="00B77365" w:rsidRPr="00B77365" w:rsidRDefault="0014378C"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şi mediului</w:t>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00E04C14" w:rsidRPr="00B77365">
        <w:rPr>
          <w:rFonts w:asciiTheme="majorBidi" w:hAnsiTheme="majorBidi" w:cstheme="majorBidi"/>
          <w:sz w:val="28"/>
          <w:szCs w:val="28"/>
          <w:lang w:val="ro-RO" w:eastAsia="ru-RU"/>
        </w:rPr>
        <w:t>Liviu Volconovici</w:t>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p>
    <w:p w:rsidR="00B77365" w:rsidRPr="00B77365" w:rsidRDefault="00B77365"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Ministrul justiţiei</w:t>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t>Victoria Iftodi</w:t>
      </w:r>
    </w:p>
    <w:p w:rsidR="0014378C" w:rsidRPr="00B77365" w:rsidRDefault="0014378C"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p>
    <w:p w:rsidR="00085DA8" w:rsidRPr="00B77365" w:rsidRDefault="00085DA8" w:rsidP="00B77365">
      <w:pPr>
        <w:tabs>
          <w:tab w:val="left" w:pos="993"/>
        </w:tabs>
        <w:ind w:firstLine="709"/>
        <w:rPr>
          <w:rFonts w:asciiTheme="majorBidi" w:hAnsiTheme="majorBidi" w:cstheme="majorBidi"/>
          <w:sz w:val="28"/>
          <w:szCs w:val="28"/>
          <w:lang w:val="ro-RO" w:eastAsia="ru-RU"/>
        </w:rPr>
      </w:pPr>
    </w:p>
    <w:p w:rsidR="00085DA8" w:rsidRPr="00B77365" w:rsidRDefault="00085DA8" w:rsidP="00B77365">
      <w:pPr>
        <w:tabs>
          <w:tab w:val="left" w:pos="993"/>
        </w:tabs>
        <w:ind w:firstLine="709"/>
        <w:rPr>
          <w:rFonts w:asciiTheme="majorBidi" w:hAnsiTheme="majorBidi" w:cstheme="majorBidi"/>
          <w:sz w:val="28"/>
          <w:szCs w:val="28"/>
          <w:lang w:val="ro-RO" w:eastAsia="ru-RU"/>
        </w:rPr>
      </w:pPr>
    </w:p>
    <w:p w:rsidR="00085DA8" w:rsidRPr="00B77365" w:rsidRDefault="00085DA8" w:rsidP="00B77365">
      <w:pPr>
        <w:tabs>
          <w:tab w:val="left" w:pos="993"/>
        </w:tabs>
        <w:ind w:firstLine="709"/>
        <w:rPr>
          <w:rFonts w:asciiTheme="majorBidi" w:hAnsiTheme="majorBidi" w:cstheme="majorBidi"/>
          <w:sz w:val="28"/>
          <w:szCs w:val="28"/>
          <w:lang w:val="ro-RO" w:eastAsia="ru-RU"/>
        </w:rPr>
      </w:pPr>
    </w:p>
    <w:p w:rsidR="00085DA8" w:rsidRPr="00B77365" w:rsidRDefault="00085DA8" w:rsidP="00B77365">
      <w:pPr>
        <w:tabs>
          <w:tab w:val="left" w:pos="993"/>
        </w:tabs>
        <w:ind w:firstLine="709"/>
        <w:rPr>
          <w:rFonts w:asciiTheme="majorBidi" w:hAnsiTheme="majorBidi" w:cstheme="majorBidi"/>
          <w:sz w:val="28"/>
          <w:szCs w:val="28"/>
          <w:lang w:val="ro-RO" w:eastAsia="ru-RU"/>
        </w:rPr>
      </w:pPr>
    </w:p>
    <w:p w:rsidR="00085DA8" w:rsidRPr="00B77365" w:rsidRDefault="00085DA8" w:rsidP="00B77365">
      <w:pPr>
        <w:tabs>
          <w:tab w:val="left" w:pos="993"/>
        </w:tabs>
        <w:ind w:firstLine="709"/>
        <w:rPr>
          <w:rFonts w:asciiTheme="majorBidi" w:hAnsiTheme="majorBidi" w:cstheme="majorBidi"/>
          <w:sz w:val="28"/>
          <w:szCs w:val="28"/>
          <w:lang w:val="ro-RO" w:eastAsia="ru-RU"/>
        </w:rPr>
      </w:pPr>
    </w:p>
    <w:p w:rsidR="00085DA8" w:rsidRPr="00B77365" w:rsidRDefault="00085DA8" w:rsidP="00B77365">
      <w:pPr>
        <w:tabs>
          <w:tab w:val="left" w:pos="993"/>
        </w:tabs>
        <w:ind w:firstLine="709"/>
        <w:rPr>
          <w:rFonts w:asciiTheme="majorBidi" w:hAnsiTheme="majorBidi" w:cstheme="majorBidi"/>
          <w:sz w:val="28"/>
          <w:szCs w:val="28"/>
          <w:lang w:val="ro-RO" w:eastAsia="ru-RU"/>
        </w:rPr>
      </w:pPr>
    </w:p>
    <w:p w:rsidR="0084667B" w:rsidRPr="00B77365" w:rsidRDefault="00B77365"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br w:type="column"/>
      </w:r>
    </w:p>
    <w:p w:rsidR="00B77365" w:rsidRPr="00B77365" w:rsidRDefault="00B77365" w:rsidP="00B77365">
      <w:pPr>
        <w:tabs>
          <w:tab w:val="left" w:pos="993"/>
        </w:tabs>
        <w:ind w:firstLine="709"/>
        <w:rPr>
          <w:rFonts w:asciiTheme="majorBidi" w:hAnsiTheme="majorBidi" w:cstheme="majorBidi"/>
          <w:sz w:val="28"/>
          <w:szCs w:val="28"/>
          <w:lang w:val="ro-RO" w:eastAsia="ru-RU"/>
        </w:rPr>
      </w:pPr>
    </w:p>
    <w:p w:rsidR="00B77365" w:rsidRPr="00B77365" w:rsidRDefault="00B77365" w:rsidP="00B77365">
      <w:pPr>
        <w:tabs>
          <w:tab w:val="left" w:pos="993"/>
        </w:tabs>
        <w:ind w:firstLine="709"/>
        <w:rPr>
          <w:rFonts w:asciiTheme="majorBidi" w:hAnsiTheme="majorBidi" w:cstheme="majorBidi"/>
          <w:sz w:val="28"/>
          <w:szCs w:val="28"/>
          <w:lang w:val="ro-RO" w:eastAsia="ru-RU"/>
        </w:rPr>
      </w:pPr>
    </w:p>
    <w:p w:rsidR="00B77365" w:rsidRPr="00B77365" w:rsidRDefault="00B77365" w:rsidP="00B77365">
      <w:pPr>
        <w:tabs>
          <w:tab w:val="left" w:pos="993"/>
        </w:tabs>
        <w:ind w:firstLine="709"/>
        <w:rPr>
          <w:rFonts w:asciiTheme="majorBidi" w:hAnsiTheme="majorBidi" w:cstheme="majorBidi"/>
          <w:sz w:val="28"/>
          <w:szCs w:val="28"/>
          <w:lang w:val="ro-RO" w:eastAsia="ru-RU"/>
        </w:rPr>
      </w:pPr>
    </w:p>
    <w:p w:rsidR="00B77365" w:rsidRPr="00B77365" w:rsidRDefault="00B77365" w:rsidP="00B77365">
      <w:pPr>
        <w:tabs>
          <w:tab w:val="left" w:pos="993"/>
        </w:tabs>
        <w:ind w:firstLine="709"/>
        <w:rPr>
          <w:rFonts w:asciiTheme="majorBidi" w:hAnsiTheme="majorBidi" w:cstheme="majorBidi"/>
          <w:sz w:val="28"/>
          <w:szCs w:val="28"/>
          <w:lang w:val="ro-RO" w:eastAsia="ru-RU"/>
        </w:rPr>
      </w:pPr>
    </w:p>
    <w:p w:rsidR="00CF2559" w:rsidRPr="00B77365" w:rsidRDefault="00CF2559"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Vizează:</w:t>
      </w:r>
    </w:p>
    <w:p w:rsidR="00CF2559" w:rsidRPr="00B77365" w:rsidRDefault="00CF2559" w:rsidP="00B77365">
      <w:pPr>
        <w:tabs>
          <w:tab w:val="left" w:pos="993"/>
        </w:tabs>
        <w:ind w:firstLine="709"/>
        <w:rPr>
          <w:rFonts w:asciiTheme="majorBidi" w:hAnsiTheme="majorBidi" w:cstheme="majorBidi"/>
          <w:sz w:val="28"/>
          <w:szCs w:val="28"/>
          <w:lang w:val="ro-RO" w:eastAsia="ru-RU"/>
        </w:rPr>
      </w:pPr>
    </w:p>
    <w:p w:rsidR="00CF2559" w:rsidRPr="00B77365" w:rsidRDefault="00CF2559" w:rsidP="00B77365">
      <w:pPr>
        <w:tabs>
          <w:tab w:val="left" w:pos="993"/>
        </w:tabs>
        <w:ind w:firstLine="709"/>
        <w:rPr>
          <w:rFonts w:asciiTheme="majorBidi" w:hAnsiTheme="majorBidi" w:cstheme="majorBidi"/>
          <w:sz w:val="28"/>
          <w:szCs w:val="28"/>
          <w:lang w:val="ro-RO" w:eastAsia="ru-RU"/>
        </w:rPr>
      </w:pPr>
    </w:p>
    <w:p w:rsidR="00CF2559" w:rsidRPr="00B77365" w:rsidRDefault="00CF2559"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Secretar general al Guvernului</w:t>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Pr="00B77365">
        <w:rPr>
          <w:rFonts w:asciiTheme="majorBidi" w:hAnsiTheme="majorBidi" w:cstheme="majorBidi"/>
          <w:sz w:val="28"/>
          <w:szCs w:val="28"/>
          <w:lang w:val="ro-RO" w:eastAsia="ru-RU"/>
        </w:rPr>
        <w:tab/>
      </w:r>
      <w:r w:rsidR="00A35DD9" w:rsidRPr="00B77365">
        <w:rPr>
          <w:rFonts w:asciiTheme="majorBidi" w:hAnsiTheme="majorBidi" w:cstheme="majorBidi"/>
          <w:sz w:val="28"/>
          <w:szCs w:val="28"/>
          <w:lang w:val="ro-RO" w:eastAsia="ru-RU"/>
        </w:rPr>
        <w:t>Lilia PALII</w:t>
      </w:r>
      <w:r w:rsidRPr="00B77365">
        <w:rPr>
          <w:rFonts w:asciiTheme="majorBidi" w:hAnsiTheme="majorBidi" w:cstheme="majorBidi"/>
          <w:sz w:val="28"/>
          <w:szCs w:val="28"/>
          <w:lang w:val="ro-RO" w:eastAsia="ru-RU"/>
        </w:rPr>
        <w:t xml:space="preserve"> </w:t>
      </w:r>
    </w:p>
    <w:p w:rsidR="00CF2559" w:rsidRPr="00B77365" w:rsidRDefault="00CF2559" w:rsidP="00B77365">
      <w:pPr>
        <w:tabs>
          <w:tab w:val="left" w:pos="993"/>
        </w:tabs>
        <w:ind w:firstLine="709"/>
        <w:rPr>
          <w:rFonts w:asciiTheme="majorBidi" w:hAnsiTheme="majorBidi" w:cstheme="majorBidi"/>
          <w:sz w:val="28"/>
          <w:szCs w:val="28"/>
          <w:lang w:val="ro-RO" w:eastAsia="ru-RU"/>
        </w:rPr>
      </w:pPr>
    </w:p>
    <w:p w:rsidR="00CF2559" w:rsidRPr="00B77365" w:rsidRDefault="00CF2559" w:rsidP="00B77365">
      <w:pPr>
        <w:tabs>
          <w:tab w:val="left" w:pos="993"/>
        </w:tabs>
        <w:ind w:firstLine="709"/>
        <w:rPr>
          <w:rFonts w:asciiTheme="majorBidi" w:hAnsiTheme="majorBidi" w:cstheme="majorBidi"/>
          <w:sz w:val="28"/>
          <w:szCs w:val="28"/>
          <w:lang w:val="ro-RO" w:eastAsia="ru-RU"/>
        </w:rPr>
      </w:pPr>
    </w:p>
    <w:p w:rsidR="00CF2559" w:rsidRPr="00B77365" w:rsidRDefault="00CF2559" w:rsidP="00B77365">
      <w:pPr>
        <w:tabs>
          <w:tab w:val="left" w:pos="993"/>
        </w:tabs>
        <w:ind w:firstLine="709"/>
        <w:rPr>
          <w:rFonts w:asciiTheme="majorBidi" w:hAnsiTheme="majorBidi" w:cstheme="majorBidi"/>
          <w:sz w:val="28"/>
          <w:szCs w:val="28"/>
          <w:lang w:val="ro-RO" w:eastAsia="ru-RU"/>
        </w:rPr>
      </w:pPr>
    </w:p>
    <w:p w:rsidR="00CF2559" w:rsidRPr="00B77365" w:rsidRDefault="00CF2559" w:rsidP="00B77365">
      <w:pPr>
        <w:tabs>
          <w:tab w:val="left" w:pos="993"/>
        </w:tabs>
        <w:ind w:firstLine="709"/>
        <w:rPr>
          <w:rFonts w:asciiTheme="majorBidi" w:hAnsiTheme="majorBidi" w:cstheme="majorBidi"/>
          <w:sz w:val="28"/>
          <w:szCs w:val="28"/>
          <w:lang w:val="ro-RO" w:eastAsia="ru-RU"/>
        </w:rPr>
      </w:pPr>
    </w:p>
    <w:p w:rsidR="00CF2559" w:rsidRPr="00B77365" w:rsidRDefault="00CF2559"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Aprobată în şedinţa Guvernului</w:t>
      </w:r>
    </w:p>
    <w:p w:rsidR="009E20E6" w:rsidRPr="00B77365" w:rsidRDefault="00CF2559" w:rsidP="00B77365">
      <w:pPr>
        <w:tabs>
          <w:tab w:val="left" w:pos="993"/>
        </w:tabs>
        <w:ind w:firstLine="709"/>
        <w:rPr>
          <w:rFonts w:asciiTheme="majorBidi" w:hAnsiTheme="majorBidi" w:cstheme="majorBidi"/>
          <w:sz w:val="28"/>
          <w:szCs w:val="28"/>
          <w:lang w:val="ro-RO" w:eastAsia="ru-RU"/>
        </w:rPr>
      </w:pPr>
      <w:r w:rsidRPr="00B77365">
        <w:rPr>
          <w:rFonts w:asciiTheme="majorBidi" w:hAnsiTheme="majorBidi" w:cstheme="majorBidi"/>
          <w:sz w:val="28"/>
          <w:szCs w:val="28"/>
          <w:lang w:val="ro-RO" w:eastAsia="ru-RU"/>
        </w:rPr>
        <w:t>din</w:t>
      </w:r>
      <w:r w:rsidRPr="00B77365">
        <w:rPr>
          <w:rFonts w:asciiTheme="majorBidi" w:hAnsiTheme="majorBidi" w:cstheme="majorBidi"/>
          <w:sz w:val="28"/>
          <w:szCs w:val="28"/>
          <w:lang w:val="ro-RO" w:eastAsia="ru-RU"/>
        </w:rPr>
        <w:tab/>
        <w:t xml:space="preserve">                     </w:t>
      </w:r>
    </w:p>
    <w:p w:rsidR="009E20E6" w:rsidRPr="00B77365" w:rsidRDefault="009E20E6" w:rsidP="00B77365">
      <w:pPr>
        <w:tabs>
          <w:tab w:val="left" w:pos="993"/>
        </w:tabs>
        <w:ind w:firstLine="709"/>
        <w:rPr>
          <w:rFonts w:asciiTheme="majorBidi" w:hAnsiTheme="majorBidi" w:cstheme="majorBidi"/>
          <w:sz w:val="28"/>
          <w:szCs w:val="28"/>
          <w:lang w:val="ro-RO" w:eastAsia="ru-RU"/>
        </w:rPr>
      </w:pPr>
    </w:p>
    <w:p w:rsidR="009E20E6" w:rsidRPr="00B77365" w:rsidRDefault="009E20E6" w:rsidP="00B77365">
      <w:pPr>
        <w:tabs>
          <w:tab w:val="left" w:pos="993"/>
        </w:tabs>
        <w:ind w:firstLine="709"/>
        <w:rPr>
          <w:rFonts w:asciiTheme="majorBidi" w:hAnsiTheme="majorBidi" w:cstheme="majorBidi"/>
          <w:sz w:val="28"/>
          <w:szCs w:val="28"/>
          <w:lang w:val="ro-RO" w:eastAsia="ru-RU"/>
        </w:rPr>
      </w:pPr>
    </w:p>
    <w:p w:rsidR="0084667B" w:rsidRPr="00B77365" w:rsidRDefault="0084667B" w:rsidP="00B77365">
      <w:pPr>
        <w:tabs>
          <w:tab w:val="left" w:pos="993"/>
        </w:tabs>
        <w:ind w:firstLine="709"/>
        <w:rPr>
          <w:rFonts w:asciiTheme="majorBidi" w:hAnsiTheme="majorBidi" w:cstheme="majorBidi"/>
          <w:sz w:val="28"/>
          <w:szCs w:val="28"/>
          <w:lang w:val="ro-RO" w:eastAsia="ru-RU"/>
        </w:rPr>
      </w:pPr>
    </w:p>
    <w:p w:rsidR="0084667B" w:rsidRPr="00B77365" w:rsidRDefault="0084667B" w:rsidP="00B77365">
      <w:pPr>
        <w:tabs>
          <w:tab w:val="left" w:pos="993"/>
        </w:tabs>
        <w:ind w:firstLine="709"/>
        <w:rPr>
          <w:rFonts w:asciiTheme="majorBidi" w:hAnsiTheme="majorBidi" w:cstheme="majorBidi"/>
          <w:sz w:val="28"/>
          <w:szCs w:val="28"/>
          <w:lang w:val="ro-RO" w:eastAsia="ru-RU"/>
        </w:rPr>
      </w:pPr>
    </w:p>
    <w:p w:rsidR="0084667B" w:rsidRPr="00B77365" w:rsidRDefault="0084667B"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EA3268" w:rsidRPr="00B77365" w:rsidRDefault="00EA3268" w:rsidP="00B77365">
      <w:pPr>
        <w:tabs>
          <w:tab w:val="left" w:pos="993"/>
        </w:tabs>
        <w:ind w:firstLine="709"/>
        <w:rPr>
          <w:rFonts w:asciiTheme="majorBidi" w:hAnsiTheme="majorBidi" w:cstheme="majorBidi"/>
          <w:sz w:val="28"/>
          <w:szCs w:val="28"/>
          <w:lang w:val="ro-RO" w:eastAsia="ru-RU"/>
        </w:rPr>
      </w:pPr>
    </w:p>
    <w:p w:rsidR="00CB05D3" w:rsidRPr="00B77365" w:rsidRDefault="00CB05D3" w:rsidP="00B77365">
      <w:pPr>
        <w:tabs>
          <w:tab w:val="left" w:pos="993"/>
          <w:tab w:val="left" w:pos="1134"/>
        </w:tabs>
        <w:ind w:firstLine="709"/>
        <w:rPr>
          <w:rFonts w:asciiTheme="majorBidi" w:hAnsiTheme="majorBidi" w:cstheme="majorBidi"/>
          <w:sz w:val="28"/>
          <w:szCs w:val="28"/>
          <w:lang w:val="ro-RO" w:eastAsia="ru-RU"/>
        </w:rPr>
      </w:pPr>
    </w:p>
    <w:p w:rsidR="00B77365" w:rsidRPr="00B77365" w:rsidRDefault="00B77365" w:rsidP="00B77365">
      <w:pPr>
        <w:pStyle w:val="tt"/>
        <w:tabs>
          <w:tab w:val="left" w:pos="993"/>
        </w:tabs>
        <w:ind w:firstLine="709"/>
        <w:jc w:val="right"/>
        <w:rPr>
          <w:rFonts w:eastAsia="Calibri"/>
          <w:b w:val="0"/>
          <w:sz w:val="28"/>
          <w:szCs w:val="28"/>
          <w:lang w:val="ro-RO"/>
        </w:rPr>
      </w:pPr>
      <w:r w:rsidRPr="00B77365">
        <w:rPr>
          <w:rFonts w:asciiTheme="majorBidi" w:hAnsiTheme="majorBidi" w:cstheme="majorBidi"/>
          <w:sz w:val="28"/>
          <w:szCs w:val="28"/>
          <w:lang w:val="ro-RO"/>
        </w:rPr>
        <w:br w:type="column"/>
      </w:r>
      <w:r w:rsidRPr="00B77365">
        <w:rPr>
          <w:rFonts w:eastAsia="Calibri"/>
          <w:b w:val="0"/>
          <w:sz w:val="28"/>
          <w:szCs w:val="28"/>
          <w:lang w:val="ro-RO"/>
        </w:rPr>
        <w:lastRenderedPageBreak/>
        <w:t>Proiect</w:t>
      </w:r>
    </w:p>
    <w:p w:rsidR="00B77365" w:rsidRPr="00B77365" w:rsidRDefault="00B77365" w:rsidP="00B77365">
      <w:pPr>
        <w:tabs>
          <w:tab w:val="left" w:pos="993"/>
        </w:tabs>
        <w:ind w:firstLine="709"/>
        <w:jc w:val="center"/>
        <w:outlineLvl w:val="0"/>
        <w:rPr>
          <w:b/>
          <w:sz w:val="28"/>
          <w:szCs w:val="28"/>
          <w:lang w:val="ro-RO" w:eastAsia="ru-RU"/>
        </w:rPr>
      </w:pPr>
    </w:p>
    <w:p w:rsidR="00B77365" w:rsidRPr="00B77365" w:rsidRDefault="00B77365" w:rsidP="00B77365">
      <w:pPr>
        <w:tabs>
          <w:tab w:val="left" w:pos="993"/>
        </w:tabs>
        <w:ind w:firstLine="709"/>
        <w:jc w:val="center"/>
        <w:outlineLvl w:val="0"/>
        <w:rPr>
          <w:b/>
          <w:sz w:val="28"/>
          <w:szCs w:val="28"/>
          <w:lang w:val="ro-RO" w:eastAsia="ru-RU"/>
        </w:rPr>
      </w:pPr>
      <w:r w:rsidRPr="00B77365">
        <w:rPr>
          <w:b/>
          <w:sz w:val="28"/>
          <w:szCs w:val="28"/>
          <w:lang w:val="ro-RO" w:eastAsia="ru-RU"/>
        </w:rPr>
        <w:t>PARLAMENTUL REPUBLICII MOLDOVA</w:t>
      </w:r>
    </w:p>
    <w:p w:rsidR="00B77365" w:rsidRPr="00B77365" w:rsidRDefault="00B77365" w:rsidP="00B77365">
      <w:pPr>
        <w:tabs>
          <w:tab w:val="left" w:pos="993"/>
        </w:tabs>
        <w:ind w:firstLine="709"/>
        <w:jc w:val="center"/>
        <w:outlineLvl w:val="0"/>
        <w:rPr>
          <w:b/>
          <w:sz w:val="28"/>
          <w:szCs w:val="28"/>
          <w:lang w:val="ro-RO" w:eastAsia="ru-RU"/>
        </w:rPr>
      </w:pPr>
    </w:p>
    <w:p w:rsidR="00B77365" w:rsidRPr="00B77365" w:rsidRDefault="00B77365" w:rsidP="00B77365">
      <w:pPr>
        <w:tabs>
          <w:tab w:val="left" w:pos="993"/>
        </w:tabs>
        <w:ind w:firstLine="0"/>
        <w:jc w:val="center"/>
        <w:outlineLvl w:val="0"/>
        <w:rPr>
          <w:b/>
          <w:sz w:val="28"/>
          <w:szCs w:val="28"/>
          <w:lang w:val="ro-RO" w:eastAsia="ru-RU"/>
        </w:rPr>
      </w:pPr>
      <w:r w:rsidRPr="00B77365">
        <w:rPr>
          <w:b/>
          <w:sz w:val="28"/>
          <w:szCs w:val="28"/>
          <w:lang w:val="ro-RO" w:eastAsia="ru-RU"/>
        </w:rPr>
        <w:t>LEGE</w:t>
      </w:r>
    </w:p>
    <w:p w:rsidR="00B77365" w:rsidRPr="00B77365" w:rsidRDefault="00B77365" w:rsidP="00B77365">
      <w:pPr>
        <w:tabs>
          <w:tab w:val="left" w:pos="993"/>
        </w:tabs>
        <w:ind w:firstLine="0"/>
        <w:jc w:val="center"/>
        <w:rPr>
          <w:b/>
          <w:sz w:val="28"/>
          <w:szCs w:val="28"/>
          <w:lang w:val="ro-RO" w:eastAsia="ru-RU"/>
        </w:rPr>
      </w:pPr>
      <w:r w:rsidRPr="00B77365">
        <w:rPr>
          <w:b/>
          <w:sz w:val="28"/>
          <w:szCs w:val="28"/>
          <w:lang w:val="ro-RO" w:eastAsia="ru-RU"/>
        </w:rPr>
        <w:t>pentru completarea unor acte legislative</w:t>
      </w:r>
    </w:p>
    <w:p w:rsidR="00B77365" w:rsidRPr="00B77365" w:rsidRDefault="00B77365" w:rsidP="00B77365">
      <w:pPr>
        <w:tabs>
          <w:tab w:val="left" w:pos="993"/>
        </w:tabs>
        <w:ind w:firstLine="709"/>
        <w:rPr>
          <w:sz w:val="28"/>
          <w:szCs w:val="28"/>
          <w:lang w:val="ro-RO" w:eastAsia="ru-RU"/>
        </w:rPr>
      </w:pPr>
    </w:p>
    <w:p w:rsidR="00B77365" w:rsidRPr="00B77365" w:rsidRDefault="00B77365" w:rsidP="00B77365">
      <w:pPr>
        <w:tabs>
          <w:tab w:val="left" w:pos="993"/>
        </w:tabs>
        <w:ind w:firstLine="709"/>
        <w:rPr>
          <w:sz w:val="28"/>
          <w:szCs w:val="28"/>
          <w:lang w:val="ro-RO" w:eastAsia="ru-RU"/>
        </w:rPr>
      </w:pPr>
      <w:r w:rsidRPr="00B77365">
        <w:rPr>
          <w:sz w:val="28"/>
          <w:szCs w:val="28"/>
          <w:lang w:val="ro-RO" w:eastAsia="ru-RU"/>
        </w:rPr>
        <w:t>Parlamentul adoptă prezenta lege organică.</w:t>
      </w:r>
    </w:p>
    <w:p w:rsidR="00B77365" w:rsidRPr="00B77365" w:rsidRDefault="00B77365" w:rsidP="00B77365">
      <w:pPr>
        <w:tabs>
          <w:tab w:val="left" w:pos="993"/>
        </w:tabs>
        <w:ind w:firstLine="709"/>
        <w:rPr>
          <w:color w:val="FF0000"/>
          <w:sz w:val="22"/>
          <w:szCs w:val="28"/>
          <w:lang w:val="ro-RO" w:eastAsia="ru-RU"/>
        </w:rPr>
      </w:pPr>
    </w:p>
    <w:p w:rsidR="00B77365" w:rsidRPr="00B77365" w:rsidRDefault="00B77365" w:rsidP="00B77365">
      <w:pPr>
        <w:tabs>
          <w:tab w:val="left" w:pos="993"/>
        </w:tabs>
        <w:ind w:firstLine="709"/>
        <w:rPr>
          <w:bCs/>
          <w:color w:val="000000"/>
          <w:sz w:val="28"/>
          <w:szCs w:val="28"/>
          <w:lang w:val="ro-RO" w:eastAsia="ru-RU"/>
        </w:rPr>
      </w:pPr>
      <w:r w:rsidRPr="00B77365">
        <w:rPr>
          <w:b/>
          <w:bCs/>
          <w:color w:val="000000"/>
          <w:sz w:val="28"/>
          <w:szCs w:val="28"/>
          <w:lang w:val="ro-RO" w:eastAsia="ru-RU"/>
        </w:rPr>
        <w:t xml:space="preserve">Art. I. </w:t>
      </w:r>
      <w:r>
        <w:rPr>
          <w:b/>
          <w:bCs/>
          <w:color w:val="000000"/>
          <w:sz w:val="28"/>
          <w:szCs w:val="28"/>
          <w:lang w:val="ro-RO" w:eastAsia="ru-RU"/>
        </w:rPr>
        <w:t>–</w:t>
      </w:r>
      <w:r w:rsidRPr="00B77365">
        <w:rPr>
          <w:b/>
          <w:bCs/>
          <w:color w:val="000000"/>
          <w:sz w:val="28"/>
          <w:szCs w:val="28"/>
          <w:lang w:val="ro-RO" w:eastAsia="ru-RU"/>
        </w:rPr>
        <w:t xml:space="preserve"> </w:t>
      </w:r>
      <w:r w:rsidRPr="00B77365">
        <w:rPr>
          <w:color w:val="000000"/>
          <w:sz w:val="28"/>
          <w:szCs w:val="28"/>
          <w:lang w:val="ro-RO" w:eastAsia="ru-RU"/>
        </w:rPr>
        <w:t xml:space="preserve">Legea nr. 1515-XI din 16 iunie 1993 privind protecţia mediului înconjurător (Monitorul Parlamentului Republicii </w:t>
      </w:r>
      <w:r w:rsidR="00D06117">
        <w:rPr>
          <w:color w:val="000000"/>
          <w:sz w:val="28"/>
          <w:szCs w:val="28"/>
          <w:lang w:val="ro-RO" w:eastAsia="ru-RU"/>
        </w:rPr>
        <w:t>Moldova, 1993, nr. 10, art. </w:t>
      </w:r>
      <w:r w:rsidRPr="00B77365">
        <w:rPr>
          <w:color w:val="000000"/>
          <w:sz w:val="28"/>
          <w:szCs w:val="28"/>
          <w:lang w:val="ro-RO" w:eastAsia="ru-RU"/>
        </w:rPr>
        <w:t>283), cu modificările și completările ulterioare, se completează după cum urmează:</w:t>
      </w:r>
    </w:p>
    <w:p w:rsidR="00B77365" w:rsidRPr="00B77365" w:rsidRDefault="00B77365" w:rsidP="00B77365">
      <w:pPr>
        <w:numPr>
          <w:ilvl w:val="0"/>
          <w:numId w:val="18"/>
        </w:numPr>
        <w:tabs>
          <w:tab w:val="left" w:pos="993"/>
        </w:tabs>
        <w:spacing w:line="276" w:lineRule="auto"/>
        <w:ind w:left="0" w:firstLine="709"/>
        <w:contextualSpacing/>
        <w:jc w:val="left"/>
        <w:rPr>
          <w:color w:val="000000"/>
          <w:sz w:val="28"/>
          <w:szCs w:val="28"/>
          <w:lang w:val="ro-RO" w:eastAsia="ru-RU"/>
        </w:rPr>
      </w:pPr>
      <w:r w:rsidRPr="00B77365">
        <w:rPr>
          <w:sz w:val="28"/>
          <w:szCs w:val="28"/>
          <w:lang w:val="ro-RO" w:eastAsia="ru-RU"/>
        </w:rPr>
        <w:t xml:space="preserve">La articolul 3, </w:t>
      </w:r>
      <w:r w:rsidRPr="00B77365">
        <w:rPr>
          <w:color w:val="000000"/>
          <w:sz w:val="28"/>
          <w:szCs w:val="28"/>
          <w:lang w:val="ro-RO" w:eastAsia="ru-RU"/>
        </w:rPr>
        <w:t>litera d):</w:t>
      </w:r>
    </w:p>
    <w:p w:rsidR="00B77365" w:rsidRPr="00B77365" w:rsidRDefault="00B77365" w:rsidP="00B77365">
      <w:pPr>
        <w:tabs>
          <w:tab w:val="left" w:pos="993"/>
        </w:tabs>
        <w:spacing w:line="276" w:lineRule="auto"/>
        <w:ind w:firstLine="709"/>
        <w:contextualSpacing/>
        <w:rPr>
          <w:color w:val="000000"/>
          <w:sz w:val="28"/>
          <w:szCs w:val="28"/>
          <w:lang w:val="ro-RO" w:eastAsia="ru-RU"/>
        </w:rPr>
      </w:pPr>
      <w:r w:rsidRPr="00B77365">
        <w:rPr>
          <w:color w:val="000000"/>
          <w:sz w:val="28"/>
          <w:szCs w:val="28"/>
          <w:lang w:val="ro-RO" w:eastAsia="ru-RU"/>
        </w:rPr>
        <w:t xml:space="preserve">după cuvintele „realizarea programelor” se </w:t>
      </w:r>
      <w:r w:rsidR="00B439E5">
        <w:rPr>
          <w:color w:val="000000"/>
          <w:sz w:val="28"/>
          <w:szCs w:val="28"/>
          <w:lang w:val="ro-RO" w:eastAsia="ru-RU"/>
        </w:rPr>
        <w:t>introduce</w:t>
      </w:r>
      <w:r w:rsidRPr="00B77365">
        <w:rPr>
          <w:color w:val="000000"/>
          <w:sz w:val="28"/>
          <w:szCs w:val="28"/>
          <w:lang w:val="ro-RO" w:eastAsia="ru-RU"/>
        </w:rPr>
        <w:t xml:space="preserve"> </w:t>
      </w:r>
      <w:r w:rsidR="00B439E5">
        <w:rPr>
          <w:color w:val="000000"/>
          <w:sz w:val="28"/>
          <w:szCs w:val="28"/>
          <w:lang w:val="ro-RO" w:eastAsia="ru-RU"/>
        </w:rPr>
        <w:t>textul</w:t>
      </w:r>
      <w:r w:rsidRPr="00B77365">
        <w:rPr>
          <w:color w:val="000000"/>
          <w:sz w:val="28"/>
          <w:szCs w:val="28"/>
          <w:lang w:val="ro-RO" w:eastAsia="ru-RU"/>
        </w:rPr>
        <w:t xml:space="preserve"> </w:t>
      </w:r>
      <w:r w:rsidR="00B439E5">
        <w:rPr>
          <w:color w:val="000000"/>
          <w:sz w:val="28"/>
          <w:szCs w:val="28"/>
          <w:lang w:val="ro-RO" w:eastAsia="ru-RU"/>
        </w:rPr>
        <w:t xml:space="preserve"> „ , </w:t>
      </w:r>
      <w:r w:rsidRPr="00B77365">
        <w:rPr>
          <w:color w:val="000000"/>
          <w:sz w:val="28"/>
          <w:szCs w:val="28"/>
          <w:lang w:val="ro-RO" w:eastAsia="ru-RU"/>
        </w:rPr>
        <w:t>planurilor”;</w:t>
      </w:r>
    </w:p>
    <w:p w:rsidR="00B77365" w:rsidRPr="00B77365" w:rsidRDefault="00B77365" w:rsidP="00B77365">
      <w:pPr>
        <w:tabs>
          <w:tab w:val="left" w:pos="993"/>
        </w:tabs>
        <w:spacing w:line="276" w:lineRule="auto"/>
        <w:ind w:firstLine="709"/>
        <w:contextualSpacing/>
        <w:rPr>
          <w:color w:val="000000"/>
          <w:sz w:val="28"/>
          <w:szCs w:val="28"/>
          <w:lang w:val="ro-RO" w:eastAsia="ru-RU"/>
        </w:rPr>
      </w:pPr>
      <w:r w:rsidRPr="00B77365">
        <w:rPr>
          <w:color w:val="000000"/>
          <w:sz w:val="28"/>
          <w:szCs w:val="28"/>
          <w:lang w:val="ro-RO" w:eastAsia="ru-RU"/>
        </w:rPr>
        <w:t>se completează cu o liniuță cu următorul cuprins:</w:t>
      </w:r>
    </w:p>
    <w:p w:rsidR="00B77365" w:rsidRPr="00B77365" w:rsidRDefault="006C0F2F" w:rsidP="00B77365">
      <w:pPr>
        <w:tabs>
          <w:tab w:val="left" w:pos="993"/>
        </w:tabs>
        <w:ind w:firstLine="709"/>
        <w:rPr>
          <w:color w:val="000000"/>
          <w:sz w:val="28"/>
          <w:szCs w:val="28"/>
          <w:lang w:val="ro-RO" w:eastAsia="ru-RU"/>
        </w:rPr>
      </w:pPr>
      <w:r>
        <w:rPr>
          <w:color w:val="000000"/>
          <w:sz w:val="28"/>
          <w:szCs w:val="28"/>
          <w:lang w:val="ro-RO" w:eastAsia="ru-RU"/>
        </w:rPr>
        <w:t>„</w:t>
      </w:r>
      <w:r w:rsidR="00962AA1">
        <w:rPr>
          <w:color w:val="000000"/>
          <w:sz w:val="28"/>
          <w:szCs w:val="28"/>
          <w:lang w:val="ro-RO" w:eastAsia="ru-RU"/>
        </w:rPr>
        <w:t>–</w:t>
      </w:r>
      <w:r w:rsidR="00B77365" w:rsidRPr="00B77365">
        <w:rPr>
          <w:color w:val="000000"/>
          <w:sz w:val="28"/>
          <w:szCs w:val="28"/>
          <w:lang w:val="ro-RO" w:eastAsia="ru-RU"/>
        </w:rPr>
        <w:t xml:space="preserve"> supunerii procedurii de evaluare strategică de mediu a planurilor și programelor cu posibil impact semnificativ asupra mediului, inclusiv asupra sănătății populației, constatat de autoritățile competente în sănătatea publică</w:t>
      </w:r>
      <w:r w:rsidR="00B77365" w:rsidRPr="00B77365">
        <w:rPr>
          <w:b/>
          <w:color w:val="000000"/>
          <w:sz w:val="28"/>
          <w:szCs w:val="28"/>
          <w:lang w:val="ro-RO" w:eastAsia="ru-RU"/>
        </w:rPr>
        <w:t xml:space="preserve"> </w:t>
      </w:r>
      <w:r w:rsidR="00B77365" w:rsidRPr="00B77365">
        <w:rPr>
          <w:color w:val="000000"/>
          <w:sz w:val="28"/>
          <w:szCs w:val="28"/>
          <w:lang w:val="ro-RO" w:eastAsia="ru-RU"/>
        </w:rPr>
        <w:t xml:space="preserve">şi </w:t>
      </w:r>
      <w:r w:rsidR="00B77365" w:rsidRPr="00B77365">
        <w:rPr>
          <w:bCs/>
          <w:color w:val="000000"/>
          <w:sz w:val="28"/>
          <w:szCs w:val="28"/>
          <w:lang w:val="ro-RO" w:eastAsia="uk-UA"/>
        </w:rPr>
        <w:t xml:space="preserve">obținerii avizului de mediu în conformitate cu </w:t>
      </w:r>
      <w:r w:rsidR="00962AA1">
        <w:rPr>
          <w:bCs/>
          <w:color w:val="000000"/>
          <w:sz w:val="28"/>
          <w:szCs w:val="28"/>
          <w:lang w:val="ro-RO" w:eastAsia="uk-UA"/>
        </w:rPr>
        <w:t>c</w:t>
      </w:r>
      <w:r w:rsidR="00B77365" w:rsidRPr="00B77365">
        <w:rPr>
          <w:bCs/>
          <w:color w:val="000000"/>
          <w:sz w:val="28"/>
          <w:szCs w:val="28"/>
          <w:lang w:val="ro-RO" w:eastAsia="uk-UA"/>
        </w:rPr>
        <w:t>apitolul II</w:t>
      </w:r>
      <w:r w:rsidR="00B77365" w:rsidRPr="00B77365">
        <w:rPr>
          <w:bCs/>
          <w:sz w:val="28"/>
          <w:szCs w:val="28"/>
          <w:lang w:val="ro-RO" w:eastAsia="uk-UA"/>
        </w:rPr>
        <w:t xml:space="preserve"> din</w:t>
      </w:r>
      <w:r w:rsidR="00B77365" w:rsidRPr="00B77365">
        <w:rPr>
          <w:bCs/>
          <w:color w:val="FF0000"/>
          <w:sz w:val="28"/>
          <w:szCs w:val="28"/>
          <w:lang w:val="ro-RO" w:eastAsia="uk-UA"/>
        </w:rPr>
        <w:t xml:space="preserve"> </w:t>
      </w:r>
      <w:r w:rsidR="00B77365" w:rsidRPr="00B77365">
        <w:rPr>
          <w:bCs/>
          <w:color w:val="000000"/>
          <w:sz w:val="28"/>
          <w:szCs w:val="28"/>
          <w:lang w:val="ro-RO" w:eastAsia="uk-UA"/>
        </w:rPr>
        <w:t>Legea n</w:t>
      </w:r>
      <w:r>
        <w:rPr>
          <w:bCs/>
          <w:color w:val="000000"/>
          <w:sz w:val="28"/>
          <w:szCs w:val="28"/>
          <w:lang w:val="ro-RO" w:eastAsia="uk-UA"/>
        </w:rPr>
        <w:t>r. 11 din 2 </w:t>
      </w:r>
      <w:r w:rsidR="00B77365" w:rsidRPr="00B77365">
        <w:rPr>
          <w:bCs/>
          <w:color w:val="000000"/>
          <w:sz w:val="28"/>
          <w:szCs w:val="28"/>
          <w:lang w:val="ro-RO" w:eastAsia="uk-UA"/>
        </w:rPr>
        <w:t>martie 2017 privind evaluarea strategică de mediu</w:t>
      </w:r>
      <w:r w:rsidR="00B77365" w:rsidRPr="00B77365">
        <w:rPr>
          <w:color w:val="000000"/>
          <w:sz w:val="28"/>
          <w:szCs w:val="28"/>
          <w:lang w:val="ro-RO" w:eastAsia="ru-RU"/>
        </w:rPr>
        <w:t>”.</w:t>
      </w:r>
    </w:p>
    <w:p w:rsidR="00B77365" w:rsidRPr="00B77365" w:rsidRDefault="00B77365" w:rsidP="00B77365">
      <w:pPr>
        <w:tabs>
          <w:tab w:val="left" w:pos="993"/>
          <w:tab w:val="left" w:pos="4678"/>
        </w:tabs>
        <w:ind w:firstLine="709"/>
        <w:rPr>
          <w:sz w:val="28"/>
          <w:szCs w:val="28"/>
          <w:lang w:val="ro-RO" w:eastAsia="ru-RU"/>
        </w:rPr>
      </w:pPr>
      <w:r w:rsidRPr="00B77365">
        <w:rPr>
          <w:sz w:val="28"/>
          <w:szCs w:val="28"/>
          <w:lang w:val="ro-RO" w:eastAsia="ru-RU"/>
        </w:rPr>
        <w:t xml:space="preserve">2. </w:t>
      </w:r>
      <w:r w:rsidR="00962AA1">
        <w:rPr>
          <w:sz w:val="28"/>
          <w:szCs w:val="28"/>
          <w:lang w:val="ro-RO" w:eastAsia="ru-RU"/>
        </w:rPr>
        <w:t>Articolul 8</w:t>
      </w:r>
      <w:r w:rsidRPr="00B77365">
        <w:rPr>
          <w:sz w:val="28"/>
          <w:szCs w:val="28"/>
          <w:lang w:val="ro-RO" w:eastAsia="ru-RU"/>
        </w:rPr>
        <w:t xml:space="preserve"> alineatul 13</w:t>
      </w:r>
      <w:r w:rsidR="00962AA1">
        <w:rPr>
          <w:sz w:val="28"/>
          <w:szCs w:val="28"/>
          <w:lang w:val="ro-RO" w:eastAsia="ru-RU"/>
        </w:rPr>
        <w:t>)</w:t>
      </w:r>
      <w:r w:rsidRPr="00B77365">
        <w:rPr>
          <w:sz w:val="28"/>
          <w:szCs w:val="28"/>
          <w:lang w:val="ro-RO" w:eastAsia="ru-RU"/>
        </w:rPr>
        <w:t>, litera a)</w:t>
      </w:r>
      <w:r w:rsidRPr="00B77365">
        <w:rPr>
          <w:color w:val="000000"/>
          <w:sz w:val="28"/>
          <w:szCs w:val="28"/>
          <w:lang w:val="ro-RO" w:eastAsia="ru-RU"/>
        </w:rPr>
        <w:t xml:space="preserve"> se completează în final </w:t>
      </w:r>
      <w:r w:rsidR="006C0F2F">
        <w:rPr>
          <w:color w:val="000000"/>
          <w:sz w:val="28"/>
          <w:szCs w:val="28"/>
          <w:lang w:val="ro-RO" w:eastAsia="ru-RU"/>
        </w:rPr>
        <w:t xml:space="preserve">cu </w:t>
      </w:r>
      <w:r w:rsidR="00B439E5">
        <w:rPr>
          <w:color w:val="000000"/>
          <w:sz w:val="28"/>
          <w:szCs w:val="28"/>
          <w:lang w:val="ro-RO" w:eastAsia="ru-RU"/>
        </w:rPr>
        <w:t>cuvintele</w:t>
      </w:r>
      <w:r w:rsidR="00962AA1">
        <w:rPr>
          <w:color w:val="000000"/>
          <w:sz w:val="28"/>
          <w:szCs w:val="28"/>
          <w:lang w:val="ro-RO" w:eastAsia="ru-RU"/>
        </w:rPr>
        <w:t xml:space="preserve"> </w:t>
      </w:r>
      <w:r w:rsidRPr="00B77365">
        <w:rPr>
          <w:sz w:val="28"/>
          <w:szCs w:val="28"/>
          <w:lang w:val="ro-RO" w:eastAsia="ru-RU"/>
        </w:rPr>
        <w:t xml:space="preserve">„sau evaluării </w:t>
      </w:r>
      <w:r w:rsidR="00B439E5">
        <w:rPr>
          <w:sz w:val="28"/>
          <w:szCs w:val="28"/>
          <w:lang w:val="ro-RO" w:eastAsia="ru-RU"/>
        </w:rPr>
        <w:t>strategice de mediu</w:t>
      </w:r>
      <w:r w:rsidR="006C0F2F">
        <w:rPr>
          <w:sz w:val="28"/>
          <w:szCs w:val="28"/>
          <w:lang w:val="ro-RO" w:eastAsia="ru-RU"/>
        </w:rPr>
        <w:t>”</w:t>
      </w:r>
      <w:r w:rsidR="00D06117">
        <w:rPr>
          <w:sz w:val="28"/>
          <w:szCs w:val="28"/>
          <w:lang w:val="ro-RO" w:eastAsia="ru-RU"/>
        </w:rPr>
        <w:t>.</w:t>
      </w:r>
    </w:p>
    <w:p w:rsidR="00B77365" w:rsidRPr="00B77365" w:rsidRDefault="00B77365" w:rsidP="006C0F2F">
      <w:pPr>
        <w:tabs>
          <w:tab w:val="left" w:pos="709"/>
        </w:tabs>
        <w:ind w:firstLine="709"/>
        <w:rPr>
          <w:rFonts w:eastAsia="Calibri"/>
          <w:sz w:val="28"/>
          <w:szCs w:val="28"/>
          <w:lang w:val="ro-RO"/>
        </w:rPr>
      </w:pPr>
      <w:r w:rsidRPr="00B77365">
        <w:rPr>
          <w:rFonts w:eastAsia="Calibri"/>
          <w:bCs/>
          <w:sz w:val="28"/>
          <w:szCs w:val="28"/>
          <w:lang w:val="ro-RO"/>
        </w:rPr>
        <w:tab/>
        <w:t>3. Art</w:t>
      </w:r>
      <w:r w:rsidRPr="00B77365">
        <w:rPr>
          <w:rFonts w:eastAsia="Calibri"/>
          <w:sz w:val="28"/>
          <w:szCs w:val="28"/>
          <w:lang w:val="ro-RO"/>
        </w:rPr>
        <w:t xml:space="preserve">icolul </w:t>
      </w:r>
      <w:r w:rsidRPr="00B77365">
        <w:rPr>
          <w:rFonts w:eastAsia="Calibri"/>
          <w:bCs/>
          <w:sz w:val="28"/>
          <w:szCs w:val="28"/>
          <w:lang w:val="ro-RO"/>
        </w:rPr>
        <w:t>10</w:t>
      </w:r>
      <w:r w:rsidRPr="00B77365">
        <w:rPr>
          <w:rFonts w:eastAsia="Calibri"/>
          <w:b/>
          <w:bCs/>
          <w:sz w:val="28"/>
          <w:szCs w:val="28"/>
          <w:lang w:val="ro-RO"/>
        </w:rPr>
        <w:t xml:space="preserve"> </w:t>
      </w:r>
      <w:r w:rsidRPr="00B77365">
        <w:rPr>
          <w:rFonts w:eastAsia="Calibri"/>
          <w:sz w:val="28"/>
          <w:szCs w:val="28"/>
          <w:lang w:val="ro-RO"/>
        </w:rPr>
        <w:t xml:space="preserve">se completează cu litera l) cu următorul cuprins: </w:t>
      </w:r>
    </w:p>
    <w:p w:rsidR="00B77365" w:rsidRPr="00B77365" w:rsidRDefault="00B77365" w:rsidP="00B77365">
      <w:pPr>
        <w:tabs>
          <w:tab w:val="left" w:pos="993"/>
        </w:tabs>
        <w:ind w:firstLine="709"/>
        <w:rPr>
          <w:color w:val="000000"/>
          <w:sz w:val="28"/>
          <w:szCs w:val="28"/>
          <w:lang w:val="ro-RO" w:eastAsia="ru-RU"/>
        </w:rPr>
      </w:pPr>
      <w:r w:rsidRPr="00B77365">
        <w:rPr>
          <w:color w:val="000000"/>
          <w:sz w:val="28"/>
          <w:szCs w:val="28"/>
          <w:lang w:val="ro-RO"/>
        </w:rPr>
        <w:t xml:space="preserve">„l) asigură </w:t>
      </w:r>
      <w:r w:rsidRPr="00B77365">
        <w:rPr>
          <w:sz w:val="28"/>
          <w:szCs w:val="28"/>
          <w:lang w:val="ro-RO"/>
        </w:rPr>
        <w:t>efectuarea evaluării strategice de mediu a planurilor, programelor, care se</w:t>
      </w:r>
      <w:r w:rsidRPr="00B77365">
        <w:rPr>
          <w:sz w:val="28"/>
          <w:szCs w:val="28"/>
          <w:lang w:val="ro-RO" w:eastAsia="ru-RU"/>
        </w:rPr>
        <w:t xml:space="preserve"> </w:t>
      </w:r>
      <w:r w:rsidRPr="00B77365">
        <w:rPr>
          <w:sz w:val="28"/>
          <w:szCs w:val="28"/>
          <w:lang w:val="ro-RO"/>
        </w:rPr>
        <w:t>aprobă de către autorită</w:t>
      </w:r>
      <w:r w:rsidRPr="00B77365">
        <w:rPr>
          <w:sz w:val="28"/>
          <w:szCs w:val="28"/>
          <w:lang w:val="ro-RO" w:eastAsia="ru-RU"/>
        </w:rPr>
        <w:t>ț</w:t>
      </w:r>
      <w:r w:rsidRPr="00B77365">
        <w:rPr>
          <w:sz w:val="28"/>
          <w:szCs w:val="28"/>
          <w:lang w:val="ro-RO"/>
        </w:rPr>
        <w:t>ile administra</w:t>
      </w:r>
      <w:r w:rsidRPr="00B77365">
        <w:rPr>
          <w:sz w:val="28"/>
          <w:szCs w:val="28"/>
          <w:lang w:val="ro-RO" w:eastAsia="ru-RU"/>
        </w:rPr>
        <w:t>ț</w:t>
      </w:r>
      <w:r w:rsidRPr="00B77365">
        <w:rPr>
          <w:sz w:val="28"/>
          <w:szCs w:val="28"/>
          <w:lang w:val="ro-RO"/>
        </w:rPr>
        <w:t xml:space="preserve">iei publice locale, în conformitate </w:t>
      </w:r>
      <w:r w:rsidRPr="00B77365">
        <w:rPr>
          <w:bCs/>
          <w:color w:val="000000"/>
          <w:sz w:val="28"/>
          <w:szCs w:val="28"/>
          <w:lang w:val="ro-RO" w:eastAsia="uk-UA"/>
        </w:rPr>
        <w:t xml:space="preserve">cu </w:t>
      </w:r>
      <w:r w:rsidR="00962AA1">
        <w:rPr>
          <w:bCs/>
          <w:color w:val="000000"/>
          <w:sz w:val="28"/>
          <w:szCs w:val="28"/>
          <w:lang w:val="ro-RO" w:eastAsia="uk-UA"/>
        </w:rPr>
        <w:t>c</w:t>
      </w:r>
      <w:r w:rsidRPr="00B77365">
        <w:rPr>
          <w:bCs/>
          <w:color w:val="000000"/>
          <w:sz w:val="28"/>
          <w:szCs w:val="28"/>
          <w:lang w:val="ro-RO" w:eastAsia="uk-UA"/>
        </w:rPr>
        <w:t>apitolul II din Legea n</w:t>
      </w:r>
      <w:r w:rsidR="00962AA1">
        <w:rPr>
          <w:bCs/>
          <w:color w:val="000000"/>
          <w:sz w:val="28"/>
          <w:szCs w:val="28"/>
          <w:lang w:val="ro-RO" w:eastAsia="uk-UA"/>
        </w:rPr>
        <w:t xml:space="preserve">r. 11 din </w:t>
      </w:r>
      <w:r w:rsidRPr="00B77365">
        <w:rPr>
          <w:bCs/>
          <w:color w:val="000000"/>
          <w:sz w:val="28"/>
          <w:szCs w:val="28"/>
          <w:lang w:val="ro-RO" w:eastAsia="uk-UA"/>
        </w:rPr>
        <w:t>2 martie 2017 privind evaluarea strategică de mediu</w:t>
      </w:r>
      <w:r w:rsidRPr="00B77365">
        <w:rPr>
          <w:color w:val="000000"/>
          <w:sz w:val="28"/>
          <w:szCs w:val="28"/>
          <w:lang w:val="ro-RO" w:eastAsia="ru-RU"/>
        </w:rPr>
        <w:t>”.</w:t>
      </w:r>
    </w:p>
    <w:p w:rsidR="00B77365" w:rsidRPr="00B77365" w:rsidRDefault="00B77365" w:rsidP="00B77365">
      <w:pPr>
        <w:tabs>
          <w:tab w:val="left" w:pos="993"/>
        </w:tabs>
        <w:ind w:firstLine="709"/>
        <w:rPr>
          <w:sz w:val="28"/>
          <w:szCs w:val="28"/>
          <w:lang w:val="ro-RO" w:eastAsia="ru-RU"/>
        </w:rPr>
      </w:pPr>
      <w:r w:rsidRPr="00B77365">
        <w:rPr>
          <w:sz w:val="28"/>
          <w:szCs w:val="28"/>
          <w:lang w:val="ro-RO" w:eastAsia="ru-RU"/>
        </w:rPr>
        <w:t xml:space="preserve">4. </w:t>
      </w:r>
      <w:r w:rsidR="00623540">
        <w:rPr>
          <w:sz w:val="28"/>
          <w:szCs w:val="28"/>
          <w:lang w:val="ro-RO" w:eastAsia="ru-RU"/>
        </w:rPr>
        <w:t>La a</w:t>
      </w:r>
      <w:r w:rsidRPr="00B77365">
        <w:rPr>
          <w:sz w:val="28"/>
          <w:szCs w:val="28"/>
          <w:lang w:val="ro-RO" w:eastAsia="ru-RU"/>
        </w:rPr>
        <w:t>rticolul 15,</w:t>
      </w:r>
      <w:r w:rsidRPr="00B77365">
        <w:rPr>
          <w:b/>
          <w:sz w:val="28"/>
          <w:szCs w:val="28"/>
          <w:lang w:val="ro-RO" w:eastAsia="ru-RU"/>
        </w:rPr>
        <w:t xml:space="preserve"> </w:t>
      </w:r>
      <w:r w:rsidRPr="00B77365">
        <w:rPr>
          <w:color w:val="000000"/>
          <w:sz w:val="28"/>
          <w:szCs w:val="28"/>
          <w:lang w:val="ro-RO" w:eastAsia="ru-RU"/>
        </w:rPr>
        <w:t xml:space="preserve">litera b) se completează în final </w:t>
      </w:r>
      <w:r w:rsidR="006C0F2F">
        <w:rPr>
          <w:color w:val="000000"/>
          <w:sz w:val="28"/>
          <w:szCs w:val="28"/>
          <w:lang w:val="ro-RO" w:eastAsia="ru-RU"/>
        </w:rPr>
        <w:t xml:space="preserve">cu </w:t>
      </w:r>
      <w:r w:rsidR="00962AA1">
        <w:rPr>
          <w:color w:val="000000"/>
          <w:sz w:val="28"/>
          <w:szCs w:val="28"/>
          <w:lang w:val="ro-RO" w:eastAsia="ru-RU"/>
        </w:rPr>
        <w:t xml:space="preserve">textul </w:t>
      </w:r>
      <w:r w:rsidRPr="00B77365">
        <w:rPr>
          <w:sz w:val="28"/>
          <w:szCs w:val="28"/>
          <w:lang w:val="ro-RO" w:eastAsia="ru-RU"/>
        </w:rPr>
        <w:t>„</w:t>
      </w:r>
      <w:r w:rsidR="00962AA1">
        <w:rPr>
          <w:sz w:val="28"/>
          <w:szCs w:val="28"/>
          <w:lang w:val="ro-RO" w:eastAsia="ru-RU"/>
        </w:rPr>
        <w:t> </w:t>
      </w:r>
      <w:r w:rsidRPr="00B77365">
        <w:rPr>
          <w:sz w:val="28"/>
          <w:szCs w:val="28"/>
          <w:lang w:val="ro-RO" w:eastAsia="ru-RU"/>
        </w:rPr>
        <w:t>,</w:t>
      </w:r>
      <w:r w:rsidR="00962AA1">
        <w:rPr>
          <w:color w:val="000000"/>
          <w:sz w:val="28"/>
          <w:szCs w:val="28"/>
          <w:lang w:val="ro-RO" w:eastAsia="ru-RU"/>
        </w:rPr>
        <w:t> </w:t>
      </w:r>
      <w:r w:rsidRPr="00B77365">
        <w:rPr>
          <w:color w:val="000000"/>
          <w:sz w:val="28"/>
          <w:szCs w:val="28"/>
          <w:lang w:val="ro-RO" w:eastAsia="ru-RU"/>
        </w:rPr>
        <w:t xml:space="preserve">precum și a avizelor de mediu pentru planurile și programele </w:t>
      </w:r>
      <w:r w:rsidRPr="00B77365">
        <w:rPr>
          <w:color w:val="000000"/>
          <w:sz w:val="28"/>
          <w:szCs w:val="28"/>
          <w:shd w:val="clear" w:color="auto" w:fill="FFFFFF"/>
          <w:lang w:val="ro-RO" w:eastAsia="ru-RU"/>
        </w:rPr>
        <w:t>cu impact potențial asupra mediului, conform</w:t>
      </w:r>
      <w:r w:rsidRPr="00B77365">
        <w:rPr>
          <w:color w:val="000000"/>
          <w:sz w:val="28"/>
          <w:szCs w:val="28"/>
          <w:lang w:val="ro-RO" w:eastAsia="ru-RU"/>
        </w:rPr>
        <w:t xml:space="preserve"> art.9 alin. (6) din</w:t>
      </w:r>
      <w:r w:rsidRPr="00B77365">
        <w:rPr>
          <w:i/>
          <w:color w:val="FF0000"/>
          <w:sz w:val="28"/>
          <w:szCs w:val="28"/>
          <w:lang w:val="ro-RO" w:eastAsia="ru-RU"/>
        </w:rPr>
        <w:t xml:space="preserve"> </w:t>
      </w:r>
      <w:r w:rsidRPr="00B77365">
        <w:rPr>
          <w:color w:val="000000"/>
          <w:sz w:val="28"/>
          <w:szCs w:val="28"/>
          <w:lang w:val="ro-RO" w:eastAsia="ru-RU"/>
        </w:rPr>
        <w:t>Legea</w:t>
      </w:r>
      <w:r w:rsidR="00962AA1">
        <w:rPr>
          <w:color w:val="000000"/>
          <w:sz w:val="28"/>
          <w:szCs w:val="28"/>
          <w:lang w:val="ro-RO" w:eastAsia="ru-RU"/>
        </w:rPr>
        <w:t xml:space="preserve"> nr. 11 din 2 martie </w:t>
      </w:r>
      <w:r w:rsidRPr="00B77365">
        <w:rPr>
          <w:color w:val="000000"/>
          <w:sz w:val="28"/>
          <w:szCs w:val="28"/>
          <w:lang w:val="ro-RO" w:eastAsia="ru-RU"/>
        </w:rPr>
        <w:t>2017 privind evaluarea strategică de mediu</w:t>
      </w:r>
      <w:r w:rsidRPr="00B77365">
        <w:rPr>
          <w:sz w:val="28"/>
          <w:szCs w:val="28"/>
          <w:lang w:val="ro-RO" w:eastAsia="ru-RU"/>
        </w:rPr>
        <w:t>”.  </w:t>
      </w:r>
    </w:p>
    <w:p w:rsidR="00B77365" w:rsidRPr="00B77365" w:rsidRDefault="00B77365" w:rsidP="00B77365">
      <w:pPr>
        <w:tabs>
          <w:tab w:val="left" w:pos="993"/>
        </w:tabs>
        <w:ind w:firstLine="709"/>
        <w:rPr>
          <w:sz w:val="28"/>
          <w:szCs w:val="28"/>
          <w:lang w:val="ro-RO"/>
        </w:rPr>
      </w:pPr>
      <w:r w:rsidRPr="00B77365">
        <w:rPr>
          <w:sz w:val="28"/>
          <w:szCs w:val="28"/>
          <w:lang w:val="ro-RO" w:eastAsia="ru-RU"/>
        </w:rPr>
        <w:t xml:space="preserve">5. Articolul 16 </w:t>
      </w:r>
      <w:r w:rsidRPr="00B77365">
        <w:rPr>
          <w:sz w:val="28"/>
          <w:szCs w:val="28"/>
          <w:lang w:val="ro-RO"/>
        </w:rPr>
        <w:t xml:space="preserve">se completează cu litera n) cu următorul cuprins: </w:t>
      </w:r>
    </w:p>
    <w:p w:rsidR="00B77365" w:rsidRPr="00B77365" w:rsidRDefault="00B77365" w:rsidP="00B77365">
      <w:pPr>
        <w:tabs>
          <w:tab w:val="left" w:pos="993"/>
        </w:tabs>
        <w:ind w:firstLine="709"/>
        <w:rPr>
          <w:color w:val="FF0000"/>
          <w:sz w:val="28"/>
          <w:szCs w:val="28"/>
          <w:lang w:val="ro-RO" w:eastAsia="ru-RU"/>
        </w:rPr>
      </w:pPr>
      <w:r w:rsidRPr="00B77365">
        <w:rPr>
          <w:sz w:val="28"/>
          <w:szCs w:val="28"/>
          <w:lang w:val="ro-RO"/>
        </w:rPr>
        <w:t xml:space="preserve">„n) </w:t>
      </w:r>
      <w:r w:rsidRPr="00B77365">
        <w:rPr>
          <w:sz w:val="28"/>
          <w:szCs w:val="28"/>
          <w:lang w:val="ro-RO" w:eastAsia="ru-RU"/>
        </w:rPr>
        <w:t xml:space="preserve">realizează procedura de evaluare strategică de mediu a planurilor şi programelor care </w:t>
      </w:r>
      <w:r w:rsidRPr="00B77365">
        <w:rPr>
          <w:color w:val="000000"/>
          <w:sz w:val="28"/>
          <w:szCs w:val="28"/>
          <w:lang w:val="ro-RO" w:eastAsia="ru-RU"/>
        </w:rPr>
        <w:t xml:space="preserve">se </w:t>
      </w:r>
      <w:r w:rsidRPr="00B77365">
        <w:rPr>
          <w:sz w:val="28"/>
          <w:szCs w:val="28"/>
          <w:lang w:val="ro-RO" w:eastAsia="ru-RU"/>
        </w:rPr>
        <w:t xml:space="preserve">supun acestei evaluări la nivel național sau în context transfrontalier, emite avizul de mediu </w:t>
      </w:r>
      <w:r w:rsidRPr="00B77365">
        <w:rPr>
          <w:bCs/>
          <w:sz w:val="28"/>
          <w:szCs w:val="28"/>
          <w:lang w:val="ro-RO" w:eastAsia="uk-UA"/>
        </w:rPr>
        <w:t xml:space="preserve">asupra </w:t>
      </w:r>
      <w:r w:rsidRPr="00B77365">
        <w:rPr>
          <w:sz w:val="28"/>
          <w:szCs w:val="28"/>
          <w:lang w:val="ro-RO" w:eastAsia="ru-RU"/>
        </w:rPr>
        <w:t xml:space="preserve">planurilor şi programelor în conformitate </w:t>
      </w:r>
      <w:r w:rsidRPr="00B77365">
        <w:rPr>
          <w:color w:val="000000"/>
          <w:sz w:val="28"/>
          <w:szCs w:val="28"/>
          <w:lang w:val="ro-RO" w:eastAsia="ru-RU"/>
        </w:rPr>
        <w:t xml:space="preserve">cu </w:t>
      </w:r>
      <w:r w:rsidR="003F482E">
        <w:rPr>
          <w:color w:val="000000"/>
          <w:sz w:val="28"/>
          <w:szCs w:val="28"/>
          <w:lang w:val="ro-RO" w:eastAsia="ru-RU"/>
        </w:rPr>
        <w:t>c</w:t>
      </w:r>
      <w:r w:rsidRPr="00B77365">
        <w:rPr>
          <w:color w:val="000000"/>
          <w:sz w:val="28"/>
          <w:szCs w:val="28"/>
          <w:lang w:val="ro-RO" w:eastAsia="ru-RU"/>
        </w:rPr>
        <w:t>apitolul II</w:t>
      </w:r>
      <w:r w:rsidR="003F482E">
        <w:rPr>
          <w:color w:val="000000"/>
          <w:sz w:val="28"/>
          <w:szCs w:val="28"/>
          <w:lang w:val="ro-RO" w:eastAsia="ru-RU"/>
        </w:rPr>
        <w:t xml:space="preserve"> din Legea nr.11 din </w:t>
      </w:r>
      <w:r w:rsidRPr="00B77365">
        <w:rPr>
          <w:color w:val="000000"/>
          <w:sz w:val="28"/>
          <w:szCs w:val="28"/>
          <w:lang w:val="ro-RO" w:eastAsia="ru-RU"/>
        </w:rPr>
        <w:t>2 martie 2017 privind evaluarea strategică de mediu.</w:t>
      </w:r>
    </w:p>
    <w:p w:rsidR="00B77365" w:rsidRPr="00B77365" w:rsidRDefault="00B77365" w:rsidP="00B77365">
      <w:pPr>
        <w:tabs>
          <w:tab w:val="left" w:pos="993"/>
        </w:tabs>
        <w:ind w:firstLine="709"/>
        <w:rPr>
          <w:bCs/>
          <w:sz w:val="28"/>
          <w:szCs w:val="28"/>
          <w:lang w:val="ro-RO" w:eastAsia="ru-RU"/>
        </w:rPr>
      </w:pPr>
      <w:r w:rsidRPr="00B77365">
        <w:rPr>
          <w:bCs/>
          <w:sz w:val="28"/>
          <w:szCs w:val="28"/>
          <w:lang w:val="ro-RO" w:eastAsia="ru-RU"/>
        </w:rPr>
        <w:t>6. În denumirea secțiunii 2</w:t>
      </w:r>
      <w:r w:rsidR="00D41D0E">
        <w:rPr>
          <w:bCs/>
          <w:sz w:val="28"/>
          <w:szCs w:val="28"/>
          <w:lang w:val="ro-RO" w:eastAsia="ru-RU"/>
        </w:rPr>
        <w:t xml:space="preserve"> </w:t>
      </w:r>
      <w:r w:rsidRPr="00B77365">
        <w:rPr>
          <w:bCs/>
          <w:sz w:val="28"/>
          <w:szCs w:val="28"/>
          <w:lang w:val="ro-RO" w:eastAsia="ru-RU"/>
        </w:rPr>
        <w:t>și în art</w:t>
      </w:r>
      <w:r w:rsidR="00286573">
        <w:rPr>
          <w:bCs/>
          <w:sz w:val="28"/>
          <w:szCs w:val="28"/>
          <w:lang w:val="ro-RO" w:eastAsia="ru-RU"/>
        </w:rPr>
        <w:t xml:space="preserve">icolul </w:t>
      </w:r>
      <w:r w:rsidRPr="00B77365">
        <w:rPr>
          <w:bCs/>
          <w:sz w:val="28"/>
          <w:szCs w:val="28"/>
          <w:lang w:val="ro-RO" w:eastAsia="ru-RU"/>
        </w:rPr>
        <w:t>21 alin</w:t>
      </w:r>
      <w:r w:rsidR="00286573">
        <w:rPr>
          <w:bCs/>
          <w:sz w:val="28"/>
          <w:szCs w:val="28"/>
          <w:lang w:val="ro-RO" w:eastAsia="ru-RU"/>
        </w:rPr>
        <w:t>eatul</w:t>
      </w:r>
      <w:r w:rsidRPr="00B77365">
        <w:rPr>
          <w:bCs/>
          <w:sz w:val="28"/>
          <w:szCs w:val="28"/>
          <w:lang w:val="ro-RO" w:eastAsia="ru-RU"/>
        </w:rPr>
        <w:t xml:space="preserve"> (1), după textul „Evaluarea impactului asupra mediului” se </w:t>
      </w:r>
      <w:r w:rsidR="006C0F2F">
        <w:rPr>
          <w:bCs/>
          <w:sz w:val="28"/>
          <w:szCs w:val="28"/>
          <w:lang w:val="ro-RO" w:eastAsia="ru-RU"/>
        </w:rPr>
        <w:t>introduce</w:t>
      </w:r>
      <w:r w:rsidR="00D41D0E">
        <w:rPr>
          <w:bCs/>
          <w:sz w:val="28"/>
          <w:szCs w:val="28"/>
          <w:lang w:val="ro-RO" w:eastAsia="ru-RU"/>
        </w:rPr>
        <w:t xml:space="preserve"> textul</w:t>
      </w:r>
      <w:r w:rsidRPr="00B77365">
        <w:rPr>
          <w:bCs/>
          <w:sz w:val="28"/>
          <w:szCs w:val="28"/>
          <w:lang w:val="ro-RO" w:eastAsia="ru-RU"/>
        </w:rPr>
        <w:t xml:space="preserve"> „ , evaluarea strategică de mediu”</w:t>
      </w:r>
      <w:r w:rsidR="00623540">
        <w:rPr>
          <w:bCs/>
          <w:sz w:val="28"/>
          <w:szCs w:val="28"/>
          <w:lang w:val="ro-RO" w:eastAsia="ru-RU"/>
        </w:rPr>
        <w:t>.</w:t>
      </w:r>
    </w:p>
    <w:p w:rsidR="00B77365" w:rsidRPr="00B77365" w:rsidRDefault="00623540" w:rsidP="00B77365">
      <w:pPr>
        <w:tabs>
          <w:tab w:val="left" w:pos="993"/>
        </w:tabs>
        <w:ind w:firstLine="709"/>
        <w:rPr>
          <w:bCs/>
          <w:sz w:val="28"/>
          <w:szCs w:val="28"/>
          <w:lang w:val="ro-RO" w:eastAsia="ru-RU"/>
        </w:rPr>
      </w:pPr>
      <w:r>
        <w:rPr>
          <w:bCs/>
          <w:sz w:val="28"/>
          <w:szCs w:val="28"/>
          <w:lang w:val="ro-RO" w:eastAsia="ru-RU"/>
        </w:rPr>
        <w:t>7. S</w:t>
      </w:r>
      <w:r w:rsidR="00B77365" w:rsidRPr="00B77365">
        <w:rPr>
          <w:bCs/>
          <w:sz w:val="28"/>
          <w:szCs w:val="28"/>
          <w:lang w:val="ro-RO" w:eastAsia="ru-RU"/>
        </w:rPr>
        <w:t xml:space="preserve">e completează cu articolul 25 </w:t>
      </w:r>
      <w:r w:rsidR="006C0F2F">
        <w:rPr>
          <w:bCs/>
          <w:sz w:val="28"/>
          <w:szCs w:val="28"/>
          <w:lang w:val="ro-RO" w:eastAsia="ru-RU"/>
        </w:rPr>
        <w:t>cu următorul cuprins</w:t>
      </w:r>
      <w:r w:rsidR="00B77365" w:rsidRPr="00B77365">
        <w:rPr>
          <w:bCs/>
          <w:sz w:val="28"/>
          <w:szCs w:val="28"/>
          <w:lang w:val="ro-RO" w:eastAsia="ru-RU"/>
        </w:rPr>
        <w:t>:</w:t>
      </w:r>
    </w:p>
    <w:p w:rsidR="00B77365" w:rsidRPr="00B77365" w:rsidRDefault="00B77365" w:rsidP="00B77365">
      <w:pPr>
        <w:tabs>
          <w:tab w:val="left" w:pos="993"/>
        </w:tabs>
        <w:ind w:firstLine="709"/>
        <w:rPr>
          <w:sz w:val="28"/>
          <w:szCs w:val="28"/>
          <w:lang w:val="ro-RO" w:eastAsia="ru-RU"/>
        </w:rPr>
      </w:pPr>
      <w:r w:rsidRPr="00B77365">
        <w:rPr>
          <w:bCs/>
          <w:sz w:val="28"/>
          <w:szCs w:val="28"/>
          <w:lang w:val="ro-RO" w:eastAsia="ru-RU"/>
        </w:rPr>
        <w:t xml:space="preserve">„Art. 25. – (1) </w:t>
      </w:r>
      <w:r w:rsidRPr="00B77365">
        <w:rPr>
          <w:sz w:val="28"/>
          <w:szCs w:val="28"/>
          <w:lang w:val="ro-RO" w:eastAsia="ru-RU"/>
        </w:rPr>
        <w:t xml:space="preserve">Evaluarea strategică de mediu se efectuează pentru proiectele planurilor şi programelor elaborate de autoritățile administrației </w:t>
      </w:r>
      <w:r w:rsidRPr="00B77365">
        <w:rPr>
          <w:sz w:val="28"/>
          <w:szCs w:val="28"/>
          <w:lang w:val="ro-RO" w:eastAsia="ru-RU"/>
        </w:rPr>
        <w:lastRenderedPageBreak/>
        <w:t xml:space="preserve">publice centrale și locale în domeniile agricultură, silvicultură, piscicultură, energetică, industrie, transport, gestionarea deșeurilor, gestionarea resurselor acvatice, comunicații electronice, turism, folosința funciară, planificarea urbană şi rurală, amenajarea teritoriului, la etapa de elaborare a acestora, în vederea evaluării posibilelor efecte asupra mediului de la activitățile planificate.  </w:t>
      </w:r>
    </w:p>
    <w:p w:rsidR="00B77365" w:rsidRPr="00B77365" w:rsidRDefault="00B77365" w:rsidP="00B77365">
      <w:pPr>
        <w:tabs>
          <w:tab w:val="left" w:pos="993"/>
        </w:tabs>
        <w:ind w:firstLine="709"/>
        <w:rPr>
          <w:sz w:val="28"/>
          <w:szCs w:val="28"/>
          <w:lang w:val="ro-RO" w:eastAsia="ru-RU"/>
        </w:rPr>
      </w:pPr>
      <w:r w:rsidRPr="00B77365">
        <w:rPr>
          <w:sz w:val="28"/>
          <w:szCs w:val="28"/>
          <w:lang w:val="ro-RO" w:eastAsia="ru-RU"/>
        </w:rPr>
        <w:t>(2) Autoritatea centrală pentru resurse naturale și mediu</w:t>
      </w:r>
      <w:r w:rsidRPr="00B77365">
        <w:rPr>
          <w:sz w:val="28"/>
          <w:szCs w:val="28"/>
          <w:shd w:val="clear" w:color="auto" w:fill="FFFFFF"/>
          <w:lang w:val="ro-RO" w:eastAsia="ru-RU"/>
        </w:rPr>
        <w:t xml:space="preserve"> sau, după caz, subdiviziunea sa teritorială</w:t>
      </w:r>
      <w:r w:rsidRPr="00B77365">
        <w:rPr>
          <w:sz w:val="28"/>
          <w:szCs w:val="28"/>
          <w:lang w:val="ro-RO" w:eastAsia="ru-RU"/>
        </w:rPr>
        <w:t xml:space="preserve"> examinează proiectele planurilor și programelor supuse evaluării strategice de mediu și în baza raportului privind evaluarea strategică, prezentat de inițiator, ia decizia privind eliberarea sau refuzul de eliberare a avizului de mediu asupra acestora.</w:t>
      </w:r>
    </w:p>
    <w:p w:rsidR="00B77365" w:rsidRPr="00B77365" w:rsidRDefault="00B77365" w:rsidP="00B77365">
      <w:pPr>
        <w:tabs>
          <w:tab w:val="left" w:pos="993"/>
        </w:tabs>
        <w:ind w:firstLine="709"/>
        <w:rPr>
          <w:bCs/>
          <w:sz w:val="28"/>
          <w:szCs w:val="28"/>
          <w:lang w:val="ro-RO" w:eastAsia="ru-RU"/>
        </w:rPr>
      </w:pPr>
      <w:r w:rsidRPr="00B77365">
        <w:rPr>
          <w:sz w:val="28"/>
          <w:szCs w:val="28"/>
          <w:lang w:val="ro-RO" w:eastAsia="ru-RU"/>
        </w:rPr>
        <w:t>(3) Obiectul, domeniul de aplicare, procedurile pentru efectuarea evaluării strategice de mediu la nivel local, național sau în context transfrontalier s</w:t>
      </w:r>
      <w:r w:rsidR="00D41D0E">
        <w:rPr>
          <w:sz w:val="28"/>
          <w:szCs w:val="28"/>
          <w:lang w:val="ro-RO" w:eastAsia="ru-RU"/>
        </w:rPr>
        <w:t>î</w:t>
      </w:r>
      <w:r w:rsidRPr="00B77365">
        <w:rPr>
          <w:sz w:val="28"/>
          <w:szCs w:val="28"/>
          <w:lang w:val="ro-RO" w:eastAsia="ru-RU"/>
        </w:rPr>
        <w:t xml:space="preserve">nt stabilite prin Legea </w:t>
      </w:r>
      <w:r w:rsidR="00B439E5">
        <w:rPr>
          <w:bCs/>
          <w:sz w:val="28"/>
          <w:szCs w:val="28"/>
          <w:lang w:val="ro-RO" w:eastAsia="uk-UA"/>
        </w:rPr>
        <w:t xml:space="preserve">nr. 11 din </w:t>
      </w:r>
      <w:r w:rsidRPr="00B77365">
        <w:rPr>
          <w:bCs/>
          <w:sz w:val="28"/>
          <w:szCs w:val="28"/>
          <w:lang w:val="ro-RO" w:eastAsia="uk-UA"/>
        </w:rPr>
        <w:t>2 martie 2017 privind evaluarea strategică de mediu.”</w:t>
      </w:r>
    </w:p>
    <w:p w:rsidR="00B77365" w:rsidRPr="00B77365" w:rsidRDefault="00B77365" w:rsidP="00B77365">
      <w:pPr>
        <w:tabs>
          <w:tab w:val="left" w:pos="993"/>
        </w:tabs>
        <w:ind w:firstLine="709"/>
        <w:rPr>
          <w:bCs/>
          <w:color w:val="FF0000"/>
          <w:szCs w:val="28"/>
          <w:lang w:val="ro-RO" w:eastAsia="ru-RU"/>
        </w:rPr>
      </w:pPr>
    </w:p>
    <w:p w:rsidR="00B77365" w:rsidRPr="00B77365" w:rsidRDefault="00B77365" w:rsidP="00B77365">
      <w:pPr>
        <w:tabs>
          <w:tab w:val="left" w:pos="993"/>
        </w:tabs>
        <w:ind w:firstLine="709"/>
        <w:rPr>
          <w:color w:val="222222"/>
          <w:sz w:val="28"/>
          <w:szCs w:val="28"/>
          <w:lang w:val="ro-RO" w:eastAsia="ru-RU"/>
        </w:rPr>
      </w:pPr>
      <w:r w:rsidRPr="00B77365">
        <w:rPr>
          <w:b/>
          <w:sz w:val="28"/>
          <w:szCs w:val="28"/>
          <w:lang w:val="ro-RO" w:eastAsia="ru-RU"/>
        </w:rPr>
        <w:t>Art. II.</w:t>
      </w:r>
      <w:r w:rsidRPr="00B77365">
        <w:rPr>
          <w:sz w:val="28"/>
          <w:szCs w:val="28"/>
          <w:lang w:val="ro-RO" w:eastAsia="ru-RU"/>
        </w:rPr>
        <w:t xml:space="preserve"> – </w:t>
      </w:r>
      <w:r w:rsidRPr="006C0F2F">
        <w:rPr>
          <w:bCs/>
          <w:sz w:val="28"/>
          <w:szCs w:val="28"/>
          <w:lang w:val="ro-RO" w:eastAsia="ru-RU"/>
        </w:rPr>
        <w:t>Legea</w:t>
      </w:r>
      <w:r w:rsidRPr="006C0F2F">
        <w:rPr>
          <w:rFonts w:eastAsia="Calibri"/>
          <w:bCs/>
          <w:sz w:val="28"/>
          <w:szCs w:val="28"/>
          <w:lang w:val="ro-RO"/>
        </w:rPr>
        <w:t xml:space="preserve"> </w:t>
      </w:r>
      <w:r w:rsidRPr="00B77365">
        <w:rPr>
          <w:rFonts w:eastAsia="Calibri"/>
          <w:sz w:val="28"/>
          <w:szCs w:val="28"/>
          <w:lang w:val="ro-RO"/>
        </w:rPr>
        <w:t>nr.</w:t>
      </w:r>
      <w:r w:rsidRPr="00B77365">
        <w:rPr>
          <w:rFonts w:eastAsia="Calibri"/>
          <w:color w:val="000000"/>
          <w:sz w:val="28"/>
          <w:szCs w:val="28"/>
          <w:lang w:val="ro-RO"/>
        </w:rPr>
        <w:t xml:space="preserve"> 436</w:t>
      </w:r>
      <w:r w:rsidRPr="00B77365">
        <w:rPr>
          <w:rFonts w:eastAsia="Calibri"/>
          <w:sz w:val="28"/>
          <w:szCs w:val="28"/>
          <w:lang w:val="ro-RO"/>
        </w:rPr>
        <w:t>-XVI</w:t>
      </w:r>
      <w:r w:rsidRPr="00B77365">
        <w:rPr>
          <w:rFonts w:eastAsia="Calibri"/>
          <w:color w:val="000000"/>
          <w:sz w:val="28"/>
          <w:szCs w:val="28"/>
          <w:lang w:val="ro-RO"/>
        </w:rPr>
        <w:t xml:space="preserve"> din 28 decembrie 2006 </w:t>
      </w:r>
      <w:r w:rsidRPr="006C0F2F">
        <w:rPr>
          <w:rFonts w:eastAsia="Calibri"/>
          <w:bCs/>
          <w:color w:val="000000"/>
          <w:sz w:val="28"/>
          <w:szCs w:val="28"/>
          <w:lang w:val="ro-RO"/>
        </w:rPr>
        <w:t>privind administrația publică locală</w:t>
      </w:r>
      <w:r w:rsidRPr="00B77365">
        <w:rPr>
          <w:rFonts w:eastAsia="Calibri"/>
          <w:b/>
          <w:bCs/>
          <w:color w:val="000000"/>
          <w:sz w:val="28"/>
          <w:szCs w:val="28"/>
          <w:lang w:val="ro-RO"/>
        </w:rPr>
        <w:t xml:space="preserve"> </w:t>
      </w:r>
      <w:r w:rsidRPr="00B77365">
        <w:rPr>
          <w:rFonts w:eastAsia="Calibri"/>
          <w:color w:val="000000"/>
          <w:sz w:val="28"/>
          <w:szCs w:val="28"/>
          <w:lang w:val="ro-RO"/>
        </w:rPr>
        <w:t xml:space="preserve">(Monitorul Oficial </w:t>
      </w:r>
      <w:r w:rsidRPr="00B77365">
        <w:rPr>
          <w:rFonts w:eastAsia="Calibri"/>
          <w:sz w:val="28"/>
          <w:szCs w:val="28"/>
          <w:lang w:val="ro-RO"/>
        </w:rPr>
        <w:t>al Republicii Moldova, 2007,</w:t>
      </w:r>
      <w:r w:rsidRPr="00B77365">
        <w:rPr>
          <w:rFonts w:eastAsia="Calibri"/>
          <w:color w:val="000000"/>
          <w:sz w:val="28"/>
          <w:szCs w:val="28"/>
          <w:lang w:val="ro-RO"/>
        </w:rPr>
        <w:t xml:space="preserve"> nr. 32-35, art.116)</w:t>
      </w:r>
      <w:r w:rsidR="006C0F2F">
        <w:rPr>
          <w:rFonts w:eastAsia="Calibri"/>
          <w:color w:val="000000"/>
          <w:sz w:val="28"/>
          <w:szCs w:val="28"/>
          <w:lang w:val="ro-RO"/>
        </w:rPr>
        <w:t>,</w:t>
      </w:r>
      <w:r w:rsidRPr="00B77365">
        <w:rPr>
          <w:rFonts w:eastAsia="Calibri"/>
          <w:color w:val="000000"/>
          <w:sz w:val="28"/>
          <w:szCs w:val="28"/>
          <w:lang w:val="ro-RO"/>
        </w:rPr>
        <w:t xml:space="preserve"> </w:t>
      </w:r>
      <w:r w:rsidRPr="00B77365">
        <w:rPr>
          <w:color w:val="000000"/>
          <w:sz w:val="28"/>
          <w:szCs w:val="28"/>
          <w:lang w:val="ro-RO" w:eastAsia="ru-RU"/>
        </w:rPr>
        <w:t xml:space="preserve">cu modificările și completările ulterioare, se completează după cum urmează: </w:t>
      </w:r>
      <w:r w:rsidRPr="00B77365">
        <w:rPr>
          <w:color w:val="000000"/>
          <w:sz w:val="28"/>
          <w:szCs w:val="28"/>
          <w:lang w:val="ro-RO" w:eastAsia="ru-RU"/>
        </w:rPr>
        <w:tab/>
      </w:r>
      <w:r w:rsidRPr="00B77365">
        <w:rPr>
          <w:color w:val="222222"/>
          <w:sz w:val="28"/>
          <w:szCs w:val="28"/>
          <w:lang w:val="ro-RO" w:eastAsia="ru-RU"/>
        </w:rPr>
        <w:t xml:space="preserve"> </w:t>
      </w:r>
    </w:p>
    <w:p w:rsidR="00B77365" w:rsidRPr="00B77365" w:rsidRDefault="00B77365" w:rsidP="00B77365">
      <w:pPr>
        <w:tabs>
          <w:tab w:val="left" w:pos="993"/>
        </w:tabs>
        <w:ind w:firstLine="709"/>
        <w:rPr>
          <w:rFonts w:eastAsia="Calibri"/>
          <w:bCs/>
          <w:color w:val="000000"/>
          <w:sz w:val="28"/>
          <w:szCs w:val="28"/>
          <w:lang w:val="ro-RO" w:eastAsia="uk-UA"/>
        </w:rPr>
      </w:pPr>
      <w:r w:rsidRPr="00B77365">
        <w:rPr>
          <w:rFonts w:eastAsia="Calibri"/>
          <w:color w:val="222222"/>
          <w:sz w:val="28"/>
          <w:szCs w:val="28"/>
          <w:lang w:val="ro-RO"/>
        </w:rPr>
        <w:t xml:space="preserve">1. La </w:t>
      </w:r>
      <w:r w:rsidR="00286573">
        <w:rPr>
          <w:rFonts w:eastAsia="Calibri"/>
          <w:color w:val="222222"/>
          <w:sz w:val="28"/>
          <w:szCs w:val="28"/>
          <w:lang w:val="ro-RO"/>
        </w:rPr>
        <w:t>a</w:t>
      </w:r>
      <w:r w:rsidRPr="00B77365">
        <w:rPr>
          <w:rFonts w:eastAsia="Calibri"/>
          <w:color w:val="222222"/>
          <w:sz w:val="28"/>
          <w:szCs w:val="28"/>
          <w:lang w:val="ro-RO"/>
        </w:rPr>
        <w:t>rt</w:t>
      </w:r>
      <w:r w:rsidR="00286573">
        <w:rPr>
          <w:rFonts w:eastAsia="Calibri"/>
          <w:color w:val="222222"/>
          <w:sz w:val="28"/>
          <w:szCs w:val="28"/>
          <w:lang w:val="ro-RO"/>
        </w:rPr>
        <w:t>icolul</w:t>
      </w:r>
      <w:r w:rsidR="00D41D0E">
        <w:rPr>
          <w:rFonts w:eastAsia="Calibri"/>
          <w:color w:val="222222"/>
          <w:sz w:val="28"/>
          <w:szCs w:val="28"/>
          <w:lang w:val="ro-RO"/>
        </w:rPr>
        <w:t xml:space="preserve"> 29</w:t>
      </w:r>
      <w:r w:rsidRPr="00B77365">
        <w:rPr>
          <w:rFonts w:eastAsia="Calibri"/>
          <w:color w:val="222222"/>
          <w:sz w:val="28"/>
          <w:szCs w:val="28"/>
          <w:lang w:val="ro-RO"/>
        </w:rPr>
        <w:t xml:space="preserve"> alin</w:t>
      </w:r>
      <w:r w:rsidR="00286573">
        <w:rPr>
          <w:rFonts w:eastAsia="Calibri"/>
          <w:color w:val="222222"/>
          <w:sz w:val="28"/>
          <w:szCs w:val="28"/>
          <w:lang w:val="ro-RO"/>
        </w:rPr>
        <w:t>eatul</w:t>
      </w:r>
      <w:r w:rsidRPr="00B77365">
        <w:rPr>
          <w:rFonts w:eastAsia="Calibri"/>
          <w:color w:val="222222"/>
          <w:sz w:val="28"/>
          <w:szCs w:val="28"/>
          <w:lang w:val="ro-RO"/>
        </w:rPr>
        <w:t xml:space="preserve"> (1) lit</w:t>
      </w:r>
      <w:r w:rsidR="00286573">
        <w:rPr>
          <w:rFonts w:eastAsia="Calibri"/>
          <w:color w:val="222222"/>
          <w:sz w:val="28"/>
          <w:szCs w:val="28"/>
          <w:lang w:val="ro-RO"/>
        </w:rPr>
        <w:t>era</w:t>
      </w:r>
      <w:r w:rsidRPr="00B77365">
        <w:rPr>
          <w:rFonts w:eastAsia="Calibri"/>
          <w:color w:val="222222"/>
          <w:sz w:val="28"/>
          <w:szCs w:val="28"/>
          <w:lang w:val="ro-RO"/>
        </w:rPr>
        <w:t xml:space="preserve"> s)</w:t>
      </w:r>
      <w:r w:rsidR="00D41D0E">
        <w:rPr>
          <w:rFonts w:eastAsia="Calibri"/>
          <w:color w:val="222222"/>
          <w:sz w:val="28"/>
          <w:szCs w:val="28"/>
          <w:lang w:val="ro-RO"/>
        </w:rPr>
        <w:t>,</w:t>
      </w:r>
      <w:r w:rsidRPr="00B77365">
        <w:rPr>
          <w:rFonts w:eastAsia="Calibri"/>
          <w:color w:val="222222"/>
          <w:sz w:val="28"/>
          <w:szCs w:val="28"/>
          <w:lang w:val="ro-RO"/>
        </w:rPr>
        <w:t xml:space="preserve"> după cuvîntul „teritoriului”</w:t>
      </w:r>
      <w:r w:rsidRPr="00B77365">
        <w:rPr>
          <w:rFonts w:eastAsia="Calibri"/>
          <w:b/>
          <w:color w:val="222222"/>
          <w:sz w:val="28"/>
          <w:szCs w:val="28"/>
          <w:lang w:val="ro-RO"/>
        </w:rPr>
        <w:t xml:space="preserve"> </w:t>
      </w:r>
      <w:r w:rsidRPr="00B77365">
        <w:rPr>
          <w:rFonts w:eastAsia="Calibri"/>
          <w:sz w:val="28"/>
          <w:szCs w:val="28"/>
          <w:lang w:val="ro-RO"/>
        </w:rPr>
        <w:t>se completează cu textul</w:t>
      </w:r>
      <w:r w:rsidRPr="00B77365">
        <w:rPr>
          <w:rFonts w:eastAsia="Calibri"/>
          <w:color w:val="000000"/>
          <w:sz w:val="28"/>
          <w:szCs w:val="28"/>
          <w:lang w:val="ro-RO"/>
        </w:rPr>
        <w:t xml:space="preserve"> „ , le supune evaluării strategice de mediu în conformitate cu Legea </w:t>
      </w:r>
      <w:r w:rsidRPr="00B77365">
        <w:rPr>
          <w:rFonts w:eastAsia="Calibri"/>
          <w:bCs/>
          <w:color w:val="000000"/>
          <w:sz w:val="28"/>
          <w:szCs w:val="28"/>
          <w:lang w:val="ro-RO" w:eastAsia="uk-UA"/>
        </w:rPr>
        <w:t>n</w:t>
      </w:r>
      <w:r w:rsidR="006C0F2F">
        <w:rPr>
          <w:rFonts w:eastAsia="Calibri"/>
          <w:bCs/>
          <w:color w:val="000000"/>
          <w:sz w:val="28"/>
          <w:szCs w:val="28"/>
          <w:lang w:val="ro-RO" w:eastAsia="uk-UA"/>
        </w:rPr>
        <w:t xml:space="preserve">r. 11 din </w:t>
      </w:r>
      <w:r w:rsidRPr="00B77365">
        <w:rPr>
          <w:rFonts w:eastAsia="Calibri"/>
          <w:bCs/>
          <w:color w:val="000000"/>
          <w:sz w:val="28"/>
          <w:szCs w:val="28"/>
          <w:lang w:val="ro-RO" w:eastAsia="uk-UA"/>
        </w:rPr>
        <w:t>2 martie 2017 privind evaluarea strategică de mediu”;</w:t>
      </w:r>
    </w:p>
    <w:p w:rsidR="00B77365" w:rsidRPr="00B77365" w:rsidRDefault="006C0F2F" w:rsidP="00B77365">
      <w:pPr>
        <w:tabs>
          <w:tab w:val="left" w:pos="993"/>
        </w:tabs>
        <w:ind w:firstLine="709"/>
        <w:rPr>
          <w:rFonts w:eastAsia="Calibri"/>
          <w:color w:val="000000"/>
          <w:sz w:val="28"/>
          <w:szCs w:val="28"/>
          <w:lang w:val="ro-RO"/>
        </w:rPr>
      </w:pPr>
      <w:r>
        <w:rPr>
          <w:rFonts w:eastAsia="Calibri"/>
          <w:color w:val="000000"/>
          <w:sz w:val="28"/>
          <w:szCs w:val="28"/>
          <w:lang w:val="ro-RO"/>
        </w:rPr>
        <w:t>2.</w:t>
      </w:r>
      <w:r w:rsidR="00B439E5">
        <w:rPr>
          <w:rFonts w:eastAsia="Calibri"/>
          <w:color w:val="000000"/>
          <w:sz w:val="28"/>
          <w:szCs w:val="28"/>
          <w:lang w:val="ro-RO"/>
        </w:rPr>
        <w:t xml:space="preserve"> La </w:t>
      </w:r>
      <w:r w:rsidR="00286573">
        <w:rPr>
          <w:rFonts w:eastAsia="Calibri"/>
          <w:color w:val="222222"/>
          <w:sz w:val="28"/>
          <w:szCs w:val="28"/>
          <w:lang w:val="ro-RO"/>
        </w:rPr>
        <w:t>a</w:t>
      </w:r>
      <w:r w:rsidR="00286573" w:rsidRPr="00B77365">
        <w:rPr>
          <w:rFonts w:eastAsia="Calibri"/>
          <w:color w:val="222222"/>
          <w:sz w:val="28"/>
          <w:szCs w:val="28"/>
          <w:lang w:val="ro-RO"/>
        </w:rPr>
        <w:t>rt</w:t>
      </w:r>
      <w:r w:rsidR="00286573">
        <w:rPr>
          <w:rFonts w:eastAsia="Calibri"/>
          <w:color w:val="222222"/>
          <w:sz w:val="28"/>
          <w:szCs w:val="28"/>
          <w:lang w:val="ro-RO"/>
        </w:rPr>
        <w:t>icolul</w:t>
      </w:r>
      <w:r w:rsidR="00B439E5">
        <w:rPr>
          <w:rFonts w:eastAsia="Calibri"/>
          <w:color w:val="000000"/>
          <w:sz w:val="28"/>
          <w:szCs w:val="28"/>
          <w:lang w:val="ro-RO"/>
        </w:rPr>
        <w:t xml:space="preserve"> 53 </w:t>
      </w:r>
      <w:r w:rsidR="00286573" w:rsidRPr="00B77365">
        <w:rPr>
          <w:rFonts w:eastAsia="Calibri"/>
          <w:color w:val="222222"/>
          <w:sz w:val="28"/>
          <w:szCs w:val="28"/>
          <w:lang w:val="ro-RO"/>
        </w:rPr>
        <w:t>alin</w:t>
      </w:r>
      <w:r w:rsidR="00286573">
        <w:rPr>
          <w:rFonts w:eastAsia="Calibri"/>
          <w:color w:val="222222"/>
          <w:sz w:val="28"/>
          <w:szCs w:val="28"/>
          <w:lang w:val="ro-RO"/>
        </w:rPr>
        <w:t>eatul</w:t>
      </w:r>
      <w:r w:rsidR="00286573" w:rsidRPr="00B77365">
        <w:rPr>
          <w:rFonts w:eastAsia="Calibri"/>
          <w:color w:val="222222"/>
          <w:sz w:val="28"/>
          <w:szCs w:val="28"/>
          <w:lang w:val="ro-RO"/>
        </w:rPr>
        <w:t xml:space="preserve"> </w:t>
      </w:r>
      <w:r w:rsidR="00B439E5">
        <w:rPr>
          <w:rFonts w:eastAsia="Calibri"/>
          <w:color w:val="000000"/>
          <w:sz w:val="28"/>
          <w:szCs w:val="28"/>
          <w:lang w:val="ro-RO"/>
        </w:rPr>
        <w:t>(1)</w:t>
      </w:r>
      <w:r w:rsidR="00D41D0E">
        <w:rPr>
          <w:rFonts w:eastAsia="Calibri"/>
          <w:color w:val="000000"/>
          <w:sz w:val="28"/>
          <w:szCs w:val="28"/>
          <w:lang w:val="ro-RO"/>
        </w:rPr>
        <w:t>,</w:t>
      </w:r>
      <w:r w:rsidR="00B77365" w:rsidRPr="00B77365">
        <w:rPr>
          <w:rFonts w:eastAsia="Calibri"/>
          <w:color w:val="000000"/>
          <w:sz w:val="28"/>
          <w:szCs w:val="28"/>
          <w:lang w:val="ro-RO"/>
        </w:rPr>
        <w:t xml:space="preserve"> </w:t>
      </w:r>
      <w:r w:rsidR="00286573" w:rsidRPr="00B77365">
        <w:rPr>
          <w:rFonts w:eastAsia="Calibri"/>
          <w:color w:val="222222"/>
          <w:sz w:val="28"/>
          <w:szCs w:val="28"/>
          <w:lang w:val="ro-RO"/>
        </w:rPr>
        <w:t>lit</w:t>
      </w:r>
      <w:r w:rsidR="00286573">
        <w:rPr>
          <w:rFonts w:eastAsia="Calibri"/>
          <w:color w:val="222222"/>
          <w:sz w:val="28"/>
          <w:szCs w:val="28"/>
          <w:lang w:val="ro-RO"/>
        </w:rPr>
        <w:t>era</w:t>
      </w:r>
      <w:r w:rsidR="00286573" w:rsidRPr="00B77365">
        <w:rPr>
          <w:rFonts w:eastAsia="Calibri"/>
          <w:color w:val="222222"/>
          <w:sz w:val="28"/>
          <w:szCs w:val="28"/>
          <w:lang w:val="ro-RO"/>
        </w:rPr>
        <w:t xml:space="preserve"> </w:t>
      </w:r>
      <w:r w:rsidR="00B77365" w:rsidRPr="00B77365">
        <w:rPr>
          <w:rFonts w:eastAsia="Calibri"/>
          <w:color w:val="000000"/>
          <w:sz w:val="28"/>
          <w:szCs w:val="28"/>
          <w:lang w:val="ro-RO"/>
        </w:rPr>
        <w:t>k</w:t>
      </w:r>
      <w:r w:rsidR="00B77365" w:rsidRPr="00B77365">
        <w:rPr>
          <w:rFonts w:eastAsia="Calibri"/>
          <w:color w:val="000000"/>
          <w:sz w:val="28"/>
          <w:szCs w:val="28"/>
          <w:vertAlign w:val="superscript"/>
          <w:lang w:val="ro-RO"/>
        </w:rPr>
        <w:t>2</w:t>
      </w:r>
      <w:r w:rsidR="00B77365" w:rsidRPr="00B77365">
        <w:rPr>
          <w:rFonts w:eastAsia="Calibri"/>
          <w:color w:val="000000"/>
          <w:sz w:val="28"/>
          <w:szCs w:val="28"/>
          <w:lang w:val="ro-RO"/>
        </w:rPr>
        <w:t xml:space="preserve">) se completează </w:t>
      </w:r>
      <w:r w:rsidR="00B439E5" w:rsidRPr="00B77365">
        <w:rPr>
          <w:rFonts w:eastAsia="Calibri"/>
          <w:color w:val="000000"/>
          <w:sz w:val="28"/>
          <w:szCs w:val="28"/>
          <w:lang w:val="ro-RO"/>
        </w:rPr>
        <w:t xml:space="preserve">în final </w:t>
      </w:r>
      <w:r w:rsidR="00B77365" w:rsidRPr="00B77365">
        <w:rPr>
          <w:rFonts w:eastAsia="Calibri"/>
          <w:color w:val="000000"/>
          <w:sz w:val="28"/>
          <w:szCs w:val="28"/>
          <w:lang w:val="ro-RO"/>
        </w:rPr>
        <w:t xml:space="preserve">cu textul „și le supune evaluării strategice de mediu în conformitate cu Legea </w:t>
      </w:r>
      <w:r w:rsidR="00B77365" w:rsidRPr="00B77365">
        <w:rPr>
          <w:rFonts w:eastAsia="Calibri"/>
          <w:bCs/>
          <w:color w:val="000000"/>
          <w:sz w:val="28"/>
          <w:szCs w:val="28"/>
          <w:lang w:val="ro-RO" w:eastAsia="uk-UA"/>
        </w:rPr>
        <w:t>n</w:t>
      </w:r>
      <w:r w:rsidR="00B439E5">
        <w:rPr>
          <w:rFonts w:eastAsia="Calibri"/>
          <w:bCs/>
          <w:color w:val="000000"/>
          <w:sz w:val="28"/>
          <w:szCs w:val="28"/>
          <w:lang w:val="ro-RO" w:eastAsia="uk-UA"/>
        </w:rPr>
        <w:t xml:space="preserve">r. 11 din </w:t>
      </w:r>
      <w:r w:rsidR="00B77365" w:rsidRPr="00B77365">
        <w:rPr>
          <w:rFonts w:eastAsia="Calibri"/>
          <w:bCs/>
          <w:color w:val="000000"/>
          <w:sz w:val="28"/>
          <w:szCs w:val="28"/>
          <w:lang w:val="ro-RO" w:eastAsia="uk-UA"/>
        </w:rPr>
        <w:t>2 martie 2017 privind evaluarea strategică de mediu</w:t>
      </w:r>
      <w:r w:rsidR="00B77365" w:rsidRPr="00B77365">
        <w:rPr>
          <w:rFonts w:eastAsia="Calibri"/>
          <w:color w:val="000000"/>
          <w:sz w:val="28"/>
          <w:szCs w:val="28"/>
          <w:lang w:val="ro-RO"/>
        </w:rPr>
        <w:t>”.</w:t>
      </w:r>
    </w:p>
    <w:p w:rsidR="00B77365" w:rsidRPr="00B77365" w:rsidRDefault="00B77365" w:rsidP="00B77365">
      <w:pPr>
        <w:tabs>
          <w:tab w:val="left" w:pos="993"/>
        </w:tabs>
        <w:ind w:firstLine="709"/>
        <w:rPr>
          <w:rFonts w:eastAsia="Calibri"/>
          <w:szCs w:val="28"/>
          <w:lang w:val="ro-RO"/>
        </w:rPr>
      </w:pPr>
    </w:p>
    <w:p w:rsidR="00B77365" w:rsidRPr="00B77365" w:rsidRDefault="00B77365" w:rsidP="00B77365">
      <w:pPr>
        <w:tabs>
          <w:tab w:val="left" w:pos="993"/>
        </w:tabs>
        <w:autoSpaceDE w:val="0"/>
        <w:autoSpaceDN w:val="0"/>
        <w:adjustRightInd w:val="0"/>
        <w:ind w:firstLine="709"/>
        <w:rPr>
          <w:color w:val="000000"/>
          <w:sz w:val="28"/>
          <w:szCs w:val="28"/>
          <w:lang w:val="ro-RO" w:eastAsia="ru-RU"/>
        </w:rPr>
      </w:pPr>
      <w:r w:rsidRPr="00B77365">
        <w:rPr>
          <w:rFonts w:eastAsia="Calibri"/>
          <w:b/>
          <w:bCs/>
          <w:sz w:val="28"/>
          <w:szCs w:val="28"/>
          <w:lang w:val="ro-RO" w:eastAsia="ru-RU"/>
        </w:rPr>
        <w:t>Art</w:t>
      </w:r>
      <w:r w:rsidRPr="00B77365">
        <w:rPr>
          <w:b/>
          <w:sz w:val="28"/>
          <w:szCs w:val="28"/>
          <w:lang w:val="ro-RO" w:eastAsia="ru-RU"/>
        </w:rPr>
        <w:t>. III.</w:t>
      </w:r>
      <w:r w:rsidRPr="00B77365">
        <w:rPr>
          <w:sz w:val="28"/>
          <w:szCs w:val="28"/>
          <w:lang w:val="ro-RO" w:eastAsia="ru-RU"/>
        </w:rPr>
        <w:t xml:space="preserve"> </w:t>
      </w:r>
      <w:r w:rsidR="006C0F2F">
        <w:rPr>
          <w:rFonts w:eastAsia="Calibri"/>
          <w:b/>
          <w:bCs/>
          <w:sz w:val="28"/>
          <w:szCs w:val="28"/>
          <w:lang w:val="ro-RO" w:eastAsia="ru-RU"/>
        </w:rPr>
        <w:t>–</w:t>
      </w:r>
      <w:r w:rsidRPr="00B77365">
        <w:rPr>
          <w:rFonts w:eastAsia="Calibri"/>
          <w:b/>
          <w:bCs/>
          <w:sz w:val="28"/>
          <w:szCs w:val="28"/>
          <w:lang w:val="ro-RO" w:eastAsia="ru-RU"/>
        </w:rPr>
        <w:t xml:space="preserve">  </w:t>
      </w:r>
      <w:r w:rsidRPr="00B77365">
        <w:rPr>
          <w:rFonts w:eastAsia="Calibri"/>
          <w:bCs/>
          <w:sz w:val="28"/>
          <w:szCs w:val="28"/>
          <w:lang w:val="ro-RO" w:eastAsia="ru-RU"/>
        </w:rPr>
        <w:t>Legea apelor</w:t>
      </w:r>
      <w:r w:rsidRPr="00B77365">
        <w:rPr>
          <w:sz w:val="28"/>
          <w:szCs w:val="28"/>
          <w:lang w:val="ro-RO" w:eastAsia="ru-RU"/>
        </w:rPr>
        <w:t xml:space="preserve"> </w:t>
      </w:r>
      <w:r w:rsidRPr="00B77365">
        <w:rPr>
          <w:rFonts w:eastAsia="Calibri"/>
          <w:bCs/>
          <w:sz w:val="28"/>
          <w:szCs w:val="28"/>
          <w:lang w:val="ro-RO" w:eastAsia="ru-RU"/>
        </w:rPr>
        <w:t>nr. 272 din 23</w:t>
      </w:r>
      <w:r w:rsidRPr="00B77365">
        <w:rPr>
          <w:sz w:val="28"/>
          <w:szCs w:val="28"/>
          <w:lang w:val="ro-RO" w:eastAsia="ru-RU"/>
        </w:rPr>
        <w:t xml:space="preserve"> decembrie </w:t>
      </w:r>
      <w:r w:rsidRPr="00B77365">
        <w:rPr>
          <w:rFonts w:eastAsia="Calibri"/>
          <w:bCs/>
          <w:sz w:val="28"/>
          <w:szCs w:val="28"/>
          <w:lang w:val="ro-RO" w:eastAsia="ru-RU"/>
        </w:rPr>
        <w:t>2011</w:t>
      </w:r>
      <w:r w:rsidRPr="00B77365">
        <w:rPr>
          <w:rFonts w:eastAsia="Calibri"/>
          <w:b/>
          <w:bCs/>
          <w:sz w:val="28"/>
          <w:szCs w:val="28"/>
          <w:lang w:val="ro-RO" w:eastAsia="ru-RU"/>
        </w:rPr>
        <w:t xml:space="preserve"> </w:t>
      </w:r>
      <w:r w:rsidRPr="00B77365">
        <w:rPr>
          <w:color w:val="000000"/>
          <w:sz w:val="28"/>
          <w:szCs w:val="28"/>
          <w:lang w:val="ro-RO" w:eastAsia="ru-RU"/>
        </w:rPr>
        <w:t>(Monitorul Oficial al Republicii Moldova, 2012, nr. 81, art. 264), cu modificările și completările ulterioare, se completează după cum urmează:</w:t>
      </w:r>
    </w:p>
    <w:p w:rsidR="00B77365" w:rsidRPr="00B77365" w:rsidRDefault="00B77365" w:rsidP="00B77365">
      <w:pPr>
        <w:tabs>
          <w:tab w:val="left" w:pos="993"/>
        </w:tabs>
        <w:ind w:firstLine="709"/>
        <w:rPr>
          <w:rFonts w:eastAsia="Calibri"/>
          <w:sz w:val="28"/>
          <w:szCs w:val="28"/>
          <w:lang w:val="ro-RO"/>
        </w:rPr>
      </w:pPr>
      <w:r w:rsidRPr="00B77365">
        <w:rPr>
          <w:rFonts w:eastAsia="Calibri"/>
          <w:bCs/>
          <w:sz w:val="28"/>
          <w:szCs w:val="28"/>
          <w:lang w:val="ro-RO"/>
        </w:rPr>
        <w:t xml:space="preserve">1. La </w:t>
      </w:r>
      <w:r w:rsidR="00286573">
        <w:rPr>
          <w:rFonts w:eastAsia="Calibri"/>
          <w:color w:val="222222"/>
          <w:sz w:val="28"/>
          <w:szCs w:val="28"/>
          <w:lang w:val="ro-RO"/>
        </w:rPr>
        <w:t>a</w:t>
      </w:r>
      <w:r w:rsidR="00286573" w:rsidRPr="00B77365">
        <w:rPr>
          <w:rFonts w:eastAsia="Calibri"/>
          <w:color w:val="222222"/>
          <w:sz w:val="28"/>
          <w:szCs w:val="28"/>
          <w:lang w:val="ro-RO"/>
        </w:rPr>
        <w:t>rt</w:t>
      </w:r>
      <w:r w:rsidR="00286573">
        <w:rPr>
          <w:rFonts w:eastAsia="Calibri"/>
          <w:color w:val="222222"/>
          <w:sz w:val="28"/>
          <w:szCs w:val="28"/>
          <w:lang w:val="ro-RO"/>
        </w:rPr>
        <w:t xml:space="preserve">icolul </w:t>
      </w:r>
      <w:r w:rsidRPr="00B77365">
        <w:rPr>
          <w:rFonts w:eastAsia="Calibri"/>
          <w:bCs/>
          <w:sz w:val="28"/>
          <w:szCs w:val="28"/>
          <w:lang w:val="ro-RO"/>
        </w:rPr>
        <w:t>17 alin</w:t>
      </w:r>
      <w:r w:rsidR="00286573">
        <w:rPr>
          <w:rFonts w:eastAsia="Calibri"/>
          <w:bCs/>
          <w:sz w:val="28"/>
          <w:szCs w:val="28"/>
          <w:lang w:val="ro-RO"/>
        </w:rPr>
        <w:t>eatul</w:t>
      </w:r>
      <w:r w:rsidRPr="00B77365">
        <w:rPr>
          <w:rFonts w:eastAsia="Calibri"/>
          <w:bCs/>
          <w:sz w:val="28"/>
          <w:szCs w:val="28"/>
          <w:lang w:val="ro-RO"/>
        </w:rPr>
        <w:t xml:space="preserve"> (2)</w:t>
      </w:r>
      <w:r w:rsidR="007E06B9" w:rsidRPr="00B77365">
        <w:rPr>
          <w:rFonts w:eastAsia="Calibri"/>
          <w:bCs/>
          <w:sz w:val="28"/>
          <w:szCs w:val="28"/>
          <w:lang w:val="ro-RO"/>
        </w:rPr>
        <w:t>,</w:t>
      </w:r>
      <w:r w:rsidRPr="00B77365">
        <w:rPr>
          <w:rFonts w:eastAsia="Calibri"/>
          <w:bCs/>
          <w:sz w:val="28"/>
          <w:szCs w:val="28"/>
          <w:lang w:val="ro-RO"/>
        </w:rPr>
        <w:t xml:space="preserve"> după cuvîntul „mediului”</w:t>
      </w:r>
      <w:r w:rsidRPr="00B77365">
        <w:rPr>
          <w:rFonts w:eastAsia="Calibri"/>
          <w:b/>
          <w:bCs/>
          <w:sz w:val="28"/>
          <w:szCs w:val="28"/>
          <w:lang w:val="ro-RO"/>
        </w:rPr>
        <w:t xml:space="preserve"> </w:t>
      </w:r>
      <w:r w:rsidRPr="00B77365">
        <w:rPr>
          <w:rFonts w:eastAsia="Calibri"/>
          <w:sz w:val="28"/>
          <w:szCs w:val="28"/>
          <w:lang w:val="ro-RO"/>
        </w:rPr>
        <w:t xml:space="preserve">se </w:t>
      </w:r>
      <w:r w:rsidR="00295D74">
        <w:rPr>
          <w:rFonts w:eastAsia="Calibri"/>
          <w:sz w:val="28"/>
          <w:szCs w:val="28"/>
          <w:lang w:val="ro-RO"/>
        </w:rPr>
        <w:t>introduc</w:t>
      </w:r>
      <w:r w:rsidRPr="00B77365">
        <w:rPr>
          <w:rFonts w:eastAsia="Calibri"/>
          <w:sz w:val="28"/>
          <w:szCs w:val="28"/>
          <w:lang w:val="ro-RO"/>
        </w:rPr>
        <w:t xml:space="preserve"> </w:t>
      </w:r>
      <w:r w:rsidR="00295D74">
        <w:rPr>
          <w:rFonts w:eastAsia="Calibri"/>
          <w:sz w:val="28"/>
          <w:szCs w:val="28"/>
          <w:lang w:val="ro-RO"/>
        </w:rPr>
        <w:t>cuvintele</w:t>
      </w:r>
      <w:r w:rsidRPr="00B77365">
        <w:rPr>
          <w:rFonts w:eastAsia="Calibri"/>
          <w:sz w:val="28"/>
          <w:szCs w:val="28"/>
          <w:lang w:val="ro-RO"/>
        </w:rPr>
        <w:t xml:space="preserve"> „realizează evaluarea strategică de mediu și ”</w:t>
      </w:r>
      <w:r w:rsidR="007E06B9">
        <w:rPr>
          <w:rFonts w:eastAsia="Calibri"/>
          <w:sz w:val="28"/>
          <w:szCs w:val="28"/>
          <w:lang w:val="ro-RO"/>
        </w:rPr>
        <w:t>.</w:t>
      </w:r>
      <w:r w:rsidRPr="00B77365">
        <w:rPr>
          <w:rFonts w:eastAsia="Calibri"/>
          <w:sz w:val="28"/>
          <w:szCs w:val="28"/>
          <w:lang w:val="ro-RO"/>
        </w:rPr>
        <w:t xml:space="preserve"> </w:t>
      </w:r>
    </w:p>
    <w:p w:rsidR="00286573" w:rsidRDefault="00B77365" w:rsidP="00B77365">
      <w:pPr>
        <w:tabs>
          <w:tab w:val="left" w:pos="993"/>
        </w:tabs>
        <w:ind w:firstLine="709"/>
        <w:rPr>
          <w:rFonts w:eastAsia="Calibri"/>
          <w:bCs/>
          <w:sz w:val="28"/>
          <w:szCs w:val="28"/>
          <w:lang w:val="ro-RO"/>
        </w:rPr>
      </w:pPr>
      <w:r w:rsidRPr="00B77365">
        <w:rPr>
          <w:rFonts w:eastAsia="Calibri"/>
          <w:bCs/>
          <w:sz w:val="28"/>
          <w:szCs w:val="28"/>
          <w:lang w:val="ro-RO"/>
        </w:rPr>
        <w:t>2.</w:t>
      </w:r>
      <w:r w:rsidR="00286573" w:rsidRPr="00286573">
        <w:rPr>
          <w:rFonts w:eastAsia="Calibri"/>
          <w:bCs/>
          <w:sz w:val="28"/>
          <w:szCs w:val="28"/>
          <w:lang w:val="ro-RO"/>
        </w:rPr>
        <w:t xml:space="preserve"> </w:t>
      </w:r>
      <w:r w:rsidR="00286573" w:rsidRPr="00B77365">
        <w:rPr>
          <w:rFonts w:eastAsia="Calibri"/>
          <w:bCs/>
          <w:sz w:val="28"/>
          <w:szCs w:val="28"/>
          <w:lang w:val="ro-RO"/>
        </w:rPr>
        <w:t xml:space="preserve">La </w:t>
      </w:r>
      <w:r w:rsidR="00286573">
        <w:rPr>
          <w:rFonts w:eastAsia="Calibri"/>
          <w:color w:val="222222"/>
          <w:sz w:val="28"/>
          <w:szCs w:val="28"/>
          <w:lang w:val="ro-RO"/>
        </w:rPr>
        <w:t>a</w:t>
      </w:r>
      <w:r w:rsidR="00286573" w:rsidRPr="00B77365">
        <w:rPr>
          <w:rFonts w:eastAsia="Calibri"/>
          <w:color w:val="222222"/>
          <w:sz w:val="28"/>
          <w:szCs w:val="28"/>
          <w:lang w:val="ro-RO"/>
        </w:rPr>
        <w:t>rt</w:t>
      </w:r>
      <w:r w:rsidR="00286573">
        <w:rPr>
          <w:rFonts w:eastAsia="Calibri"/>
          <w:color w:val="222222"/>
          <w:sz w:val="28"/>
          <w:szCs w:val="28"/>
          <w:lang w:val="ro-RO"/>
        </w:rPr>
        <w:t xml:space="preserve">icolul </w:t>
      </w:r>
      <w:r w:rsidR="00286573" w:rsidRPr="00B77365">
        <w:rPr>
          <w:rFonts w:eastAsia="Calibri"/>
          <w:bCs/>
          <w:sz w:val="28"/>
          <w:szCs w:val="28"/>
          <w:lang w:val="ro-RO"/>
        </w:rPr>
        <w:t>1</w:t>
      </w:r>
      <w:r w:rsidR="00286573">
        <w:rPr>
          <w:rFonts w:eastAsia="Calibri"/>
          <w:bCs/>
          <w:sz w:val="28"/>
          <w:szCs w:val="28"/>
          <w:lang w:val="ro-RO"/>
        </w:rPr>
        <w:t>8:</w:t>
      </w:r>
    </w:p>
    <w:p w:rsidR="00286573" w:rsidRDefault="00286573" w:rsidP="00B77365">
      <w:pPr>
        <w:tabs>
          <w:tab w:val="left" w:pos="993"/>
        </w:tabs>
        <w:ind w:firstLine="709"/>
        <w:rPr>
          <w:rFonts w:eastAsia="Calibri"/>
          <w:bCs/>
          <w:sz w:val="28"/>
          <w:szCs w:val="28"/>
          <w:lang w:val="ro-RO"/>
        </w:rPr>
      </w:pPr>
      <w:r>
        <w:rPr>
          <w:rFonts w:eastAsia="Calibri"/>
          <w:bCs/>
          <w:sz w:val="28"/>
          <w:szCs w:val="28"/>
          <w:lang w:val="ro-RO"/>
        </w:rPr>
        <w:t>alineatul unic devine</w:t>
      </w:r>
      <w:r w:rsidR="00B77365" w:rsidRPr="00B77365">
        <w:rPr>
          <w:rFonts w:eastAsia="Calibri"/>
          <w:bCs/>
          <w:sz w:val="28"/>
          <w:szCs w:val="28"/>
          <w:lang w:val="ro-RO"/>
        </w:rPr>
        <w:t xml:space="preserve"> alin</w:t>
      </w:r>
      <w:r w:rsidR="00295D74">
        <w:rPr>
          <w:rFonts w:eastAsia="Calibri"/>
          <w:bCs/>
          <w:sz w:val="28"/>
          <w:szCs w:val="28"/>
          <w:lang w:val="ro-RO"/>
        </w:rPr>
        <w:t>eatul</w:t>
      </w:r>
      <w:r w:rsidR="00B77365" w:rsidRPr="00B77365">
        <w:rPr>
          <w:rFonts w:eastAsia="Calibri"/>
          <w:bCs/>
          <w:sz w:val="28"/>
          <w:szCs w:val="28"/>
          <w:lang w:val="ro-RO"/>
        </w:rPr>
        <w:t xml:space="preserve"> (1)</w:t>
      </w:r>
      <w:r w:rsidRPr="00286573">
        <w:rPr>
          <w:rFonts w:eastAsia="Calibri"/>
          <w:bCs/>
          <w:sz w:val="28"/>
          <w:szCs w:val="28"/>
          <w:lang w:val="ro-RO"/>
        </w:rPr>
        <w:t>;</w:t>
      </w:r>
    </w:p>
    <w:p w:rsidR="00B77365" w:rsidRPr="00B77365" w:rsidRDefault="00B77365" w:rsidP="00B77365">
      <w:pPr>
        <w:tabs>
          <w:tab w:val="left" w:pos="993"/>
        </w:tabs>
        <w:ind w:firstLine="709"/>
        <w:rPr>
          <w:rFonts w:eastAsia="Calibri"/>
          <w:sz w:val="28"/>
          <w:szCs w:val="28"/>
          <w:lang w:val="ro-RO"/>
        </w:rPr>
      </w:pPr>
      <w:r w:rsidRPr="00B77365">
        <w:rPr>
          <w:rFonts w:eastAsia="Calibri"/>
          <w:sz w:val="28"/>
          <w:szCs w:val="28"/>
          <w:lang w:val="ro-RO"/>
        </w:rPr>
        <w:t>se completează cu alin</w:t>
      </w:r>
      <w:r w:rsidR="00295D74">
        <w:rPr>
          <w:rFonts w:eastAsia="Calibri"/>
          <w:sz w:val="28"/>
          <w:szCs w:val="28"/>
          <w:lang w:val="ro-RO"/>
        </w:rPr>
        <w:t>eatul</w:t>
      </w:r>
      <w:r w:rsidRPr="00B77365">
        <w:rPr>
          <w:rFonts w:eastAsia="Calibri"/>
          <w:sz w:val="28"/>
          <w:szCs w:val="28"/>
          <w:lang w:val="ro-RO"/>
        </w:rPr>
        <w:t xml:space="preserve"> (2) cu următorul cuprins: </w:t>
      </w:r>
    </w:p>
    <w:p w:rsidR="00B77365" w:rsidRPr="00B77365" w:rsidRDefault="00B77365" w:rsidP="00B77365">
      <w:pPr>
        <w:tabs>
          <w:tab w:val="left" w:pos="993"/>
        </w:tabs>
        <w:ind w:firstLine="709"/>
        <w:rPr>
          <w:rFonts w:eastAsia="Calibri"/>
          <w:bCs/>
          <w:sz w:val="28"/>
          <w:szCs w:val="28"/>
          <w:lang w:val="ro-RO"/>
        </w:rPr>
      </w:pPr>
      <w:r w:rsidRPr="00B77365">
        <w:rPr>
          <w:rFonts w:eastAsia="Calibri"/>
          <w:sz w:val="28"/>
          <w:szCs w:val="28"/>
          <w:lang w:val="ro-RO"/>
        </w:rPr>
        <w:t xml:space="preserve">„(2) </w:t>
      </w:r>
      <w:r w:rsidRPr="00B77365">
        <w:rPr>
          <w:rFonts w:eastAsia="Calibri"/>
          <w:color w:val="000000"/>
          <w:sz w:val="28"/>
          <w:szCs w:val="28"/>
          <w:lang w:val="ro-RO"/>
        </w:rPr>
        <w:t xml:space="preserve">Organul central al administraţiei publice în domeniul mediului </w:t>
      </w:r>
      <w:r w:rsidRPr="00B77365">
        <w:rPr>
          <w:rFonts w:eastAsia="Calibri"/>
          <w:sz w:val="28"/>
          <w:szCs w:val="28"/>
          <w:shd w:val="clear" w:color="auto" w:fill="FFFFFF"/>
          <w:lang w:val="ro-RO"/>
        </w:rPr>
        <w:t>sau, după caz, subdiviziunea sa teritorială</w:t>
      </w:r>
      <w:r w:rsidRPr="00B77365">
        <w:rPr>
          <w:rFonts w:eastAsia="Calibri"/>
          <w:color w:val="000000"/>
          <w:sz w:val="28"/>
          <w:szCs w:val="28"/>
          <w:lang w:val="ro-RO"/>
        </w:rPr>
        <w:t xml:space="preserve"> realizează evaluarea strategică de mediu și promovează participarea activă a societăţii civile la elaborarea documentelor de politici naţionale în domeniul apelor uzate.</w:t>
      </w:r>
      <w:r w:rsidRPr="00B77365">
        <w:rPr>
          <w:rFonts w:eastAsia="Calibri"/>
          <w:color w:val="222222"/>
          <w:sz w:val="28"/>
          <w:szCs w:val="28"/>
          <w:lang w:val="ro-RO"/>
        </w:rPr>
        <w:t>”</w:t>
      </w:r>
    </w:p>
    <w:p w:rsidR="00B77365" w:rsidRPr="00B77365" w:rsidRDefault="00B97FEA" w:rsidP="00B77365">
      <w:pPr>
        <w:tabs>
          <w:tab w:val="left" w:pos="993"/>
        </w:tabs>
        <w:ind w:firstLine="709"/>
        <w:rPr>
          <w:rFonts w:eastAsia="Calibri"/>
          <w:sz w:val="28"/>
          <w:szCs w:val="28"/>
          <w:lang w:val="ro-RO"/>
        </w:rPr>
      </w:pPr>
      <w:r>
        <w:rPr>
          <w:rFonts w:eastAsia="Calibri"/>
          <w:sz w:val="28"/>
          <w:szCs w:val="28"/>
          <w:lang w:val="ro-RO"/>
        </w:rPr>
        <w:t xml:space="preserve">3. La </w:t>
      </w:r>
      <w:r w:rsidR="00286573">
        <w:rPr>
          <w:rFonts w:eastAsia="Calibri"/>
          <w:color w:val="222222"/>
          <w:sz w:val="28"/>
          <w:szCs w:val="28"/>
          <w:lang w:val="ro-RO"/>
        </w:rPr>
        <w:t>a</w:t>
      </w:r>
      <w:r w:rsidR="00286573" w:rsidRPr="00B77365">
        <w:rPr>
          <w:rFonts w:eastAsia="Calibri"/>
          <w:color w:val="222222"/>
          <w:sz w:val="28"/>
          <w:szCs w:val="28"/>
          <w:lang w:val="ro-RO"/>
        </w:rPr>
        <w:t>rt</w:t>
      </w:r>
      <w:r w:rsidR="00286573">
        <w:rPr>
          <w:rFonts w:eastAsia="Calibri"/>
          <w:color w:val="222222"/>
          <w:sz w:val="28"/>
          <w:szCs w:val="28"/>
          <w:lang w:val="ro-RO"/>
        </w:rPr>
        <w:t>icolul</w:t>
      </w:r>
      <w:r>
        <w:rPr>
          <w:rFonts w:eastAsia="Calibri"/>
          <w:sz w:val="28"/>
          <w:szCs w:val="28"/>
          <w:lang w:val="ro-RO"/>
        </w:rPr>
        <w:t xml:space="preserve"> 19</w:t>
      </w:r>
      <w:r w:rsidR="00B77365" w:rsidRPr="00B77365">
        <w:rPr>
          <w:rFonts w:eastAsia="Calibri"/>
          <w:sz w:val="28"/>
          <w:szCs w:val="28"/>
          <w:lang w:val="ro-RO"/>
        </w:rPr>
        <w:t xml:space="preserve"> alin. (3), după </w:t>
      </w:r>
      <w:r>
        <w:rPr>
          <w:rFonts w:eastAsia="Calibri"/>
          <w:sz w:val="28"/>
          <w:szCs w:val="28"/>
          <w:lang w:val="ro-RO"/>
        </w:rPr>
        <w:t xml:space="preserve">textul </w:t>
      </w:r>
      <w:r w:rsidR="00B77365" w:rsidRPr="00B77365">
        <w:rPr>
          <w:rFonts w:eastAsia="Calibri"/>
          <w:sz w:val="28"/>
          <w:szCs w:val="28"/>
          <w:lang w:val="ro-RO"/>
        </w:rPr>
        <w:t>„</w:t>
      </w:r>
      <w:r w:rsidR="00B77365" w:rsidRPr="00B77365">
        <w:rPr>
          <w:rFonts w:eastAsia="Calibri"/>
          <w:color w:val="000000"/>
          <w:sz w:val="28"/>
          <w:szCs w:val="28"/>
          <w:lang w:val="ro-RO"/>
        </w:rPr>
        <w:t xml:space="preserve"> la alin. (1) şi (2),</w:t>
      </w:r>
      <w:r w:rsidR="00B77365" w:rsidRPr="00B77365">
        <w:rPr>
          <w:rFonts w:eastAsia="Calibri"/>
          <w:sz w:val="28"/>
          <w:szCs w:val="28"/>
          <w:lang w:val="ro-RO"/>
        </w:rPr>
        <w:t xml:space="preserve">” se </w:t>
      </w:r>
      <w:r w:rsidR="00295D74">
        <w:rPr>
          <w:rFonts w:eastAsia="Calibri"/>
          <w:sz w:val="28"/>
          <w:szCs w:val="28"/>
          <w:lang w:val="ro-RO"/>
        </w:rPr>
        <w:t>introduc</w:t>
      </w:r>
      <w:r w:rsidR="00B77365" w:rsidRPr="00B77365">
        <w:rPr>
          <w:rFonts w:eastAsia="Calibri"/>
          <w:sz w:val="28"/>
          <w:szCs w:val="28"/>
          <w:lang w:val="ro-RO"/>
        </w:rPr>
        <w:t xml:space="preserve"> </w:t>
      </w:r>
      <w:r w:rsidRPr="00B77365">
        <w:rPr>
          <w:rFonts w:eastAsia="Calibri"/>
          <w:sz w:val="28"/>
          <w:szCs w:val="28"/>
          <w:lang w:val="ro-RO"/>
        </w:rPr>
        <w:t xml:space="preserve">cuvintele </w:t>
      </w:r>
      <w:r w:rsidR="00B77365" w:rsidRPr="00B77365">
        <w:rPr>
          <w:rFonts w:eastAsia="Calibri"/>
          <w:sz w:val="28"/>
          <w:szCs w:val="28"/>
          <w:lang w:val="ro-RO"/>
        </w:rPr>
        <w:t>„procedura de realizare a evaluării strategice de mediu asupra acestuia”.</w:t>
      </w:r>
    </w:p>
    <w:p w:rsidR="00B77365" w:rsidRPr="00B77365" w:rsidRDefault="00B77365" w:rsidP="00B77365">
      <w:pPr>
        <w:tabs>
          <w:tab w:val="left" w:pos="993"/>
        </w:tabs>
        <w:ind w:firstLine="709"/>
        <w:rPr>
          <w:rFonts w:eastAsia="Calibri"/>
          <w:sz w:val="18"/>
          <w:szCs w:val="28"/>
          <w:lang w:val="ro-RO"/>
        </w:rPr>
      </w:pPr>
    </w:p>
    <w:p w:rsidR="00B77365" w:rsidRPr="00B77365" w:rsidRDefault="00B77365" w:rsidP="00B77365">
      <w:pPr>
        <w:tabs>
          <w:tab w:val="left" w:pos="993"/>
        </w:tabs>
        <w:autoSpaceDE w:val="0"/>
        <w:autoSpaceDN w:val="0"/>
        <w:adjustRightInd w:val="0"/>
        <w:ind w:firstLine="709"/>
        <w:rPr>
          <w:color w:val="000000"/>
          <w:sz w:val="28"/>
          <w:szCs w:val="28"/>
          <w:lang w:val="ro-RO" w:eastAsia="ru-RU"/>
        </w:rPr>
      </w:pPr>
      <w:r w:rsidRPr="00B77365">
        <w:rPr>
          <w:b/>
          <w:sz w:val="28"/>
          <w:szCs w:val="28"/>
          <w:lang w:val="ro-RO" w:eastAsia="ru-RU"/>
        </w:rPr>
        <w:t>Art. IV.</w:t>
      </w:r>
      <w:r w:rsidRPr="00B77365">
        <w:rPr>
          <w:b/>
          <w:bCs/>
          <w:color w:val="000000"/>
          <w:sz w:val="28"/>
          <w:szCs w:val="28"/>
          <w:lang w:val="ro-RO" w:eastAsia="ru-RU"/>
        </w:rPr>
        <w:t xml:space="preserve"> </w:t>
      </w:r>
      <w:r w:rsidR="006C0F2F">
        <w:rPr>
          <w:b/>
          <w:bCs/>
          <w:color w:val="000000"/>
          <w:sz w:val="28"/>
          <w:szCs w:val="28"/>
          <w:lang w:val="ro-RO" w:eastAsia="ru-RU"/>
        </w:rPr>
        <w:t>–</w:t>
      </w:r>
      <w:r w:rsidRPr="00B77365">
        <w:rPr>
          <w:b/>
          <w:bCs/>
          <w:color w:val="000000"/>
          <w:sz w:val="28"/>
          <w:szCs w:val="28"/>
          <w:lang w:val="ro-RO" w:eastAsia="ru-RU"/>
        </w:rPr>
        <w:t xml:space="preserve"> </w:t>
      </w:r>
      <w:r w:rsidRPr="00B77365">
        <w:rPr>
          <w:sz w:val="28"/>
          <w:szCs w:val="28"/>
          <w:lang w:val="ro-RO" w:eastAsia="ru-RU"/>
        </w:rPr>
        <w:t>Legea nr.</w:t>
      </w:r>
      <w:r w:rsidRPr="00B77365">
        <w:rPr>
          <w:color w:val="000000"/>
          <w:sz w:val="28"/>
          <w:szCs w:val="28"/>
          <w:lang w:val="ro-RO" w:eastAsia="ru-RU"/>
        </w:rPr>
        <w:t xml:space="preserve"> 209 din 29 iulie 2016 </w:t>
      </w:r>
      <w:r w:rsidRPr="006C0F2F">
        <w:rPr>
          <w:color w:val="000000"/>
          <w:sz w:val="28"/>
          <w:szCs w:val="28"/>
          <w:lang w:val="ro-RO" w:eastAsia="ru-RU"/>
        </w:rPr>
        <w:t>privind deșeurile</w:t>
      </w:r>
      <w:r w:rsidRPr="00B77365">
        <w:rPr>
          <w:color w:val="000000"/>
          <w:sz w:val="28"/>
          <w:szCs w:val="28"/>
          <w:lang w:val="ro-RO" w:eastAsia="ru-RU"/>
        </w:rPr>
        <w:t xml:space="preserve"> (Monitorul Oficial al Republicii Moldova, 2016, nr. 459–471, art. 916), cu modificările și completările ulterioare, se completează după cum urmează:</w:t>
      </w:r>
    </w:p>
    <w:p w:rsidR="00B77365" w:rsidRPr="00B77365" w:rsidRDefault="00B77365" w:rsidP="00B77365">
      <w:pPr>
        <w:tabs>
          <w:tab w:val="left" w:pos="993"/>
        </w:tabs>
        <w:ind w:firstLine="709"/>
        <w:rPr>
          <w:rFonts w:eastAsia="Calibri"/>
          <w:sz w:val="28"/>
          <w:szCs w:val="28"/>
          <w:lang w:val="ro-RO" w:eastAsia="ru-RU"/>
        </w:rPr>
      </w:pPr>
      <w:r w:rsidRPr="00B77365">
        <w:rPr>
          <w:rFonts w:eastAsia="Calibri"/>
          <w:bCs/>
          <w:sz w:val="28"/>
          <w:szCs w:val="28"/>
          <w:lang w:val="ro-RO" w:eastAsia="ru-RU"/>
        </w:rPr>
        <w:lastRenderedPageBreak/>
        <w:t>1.</w:t>
      </w:r>
      <w:r w:rsidRPr="00B77365">
        <w:rPr>
          <w:rFonts w:eastAsia="Calibri"/>
          <w:b/>
          <w:bCs/>
          <w:sz w:val="28"/>
          <w:szCs w:val="28"/>
          <w:lang w:val="ro-RO" w:eastAsia="ru-RU"/>
        </w:rPr>
        <w:t xml:space="preserve"> </w:t>
      </w:r>
      <w:r w:rsidRPr="00B77365">
        <w:rPr>
          <w:rFonts w:eastAsia="Calibri"/>
          <w:bCs/>
          <w:sz w:val="28"/>
          <w:szCs w:val="28"/>
          <w:lang w:val="ro-RO" w:eastAsia="ru-RU"/>
        </w:rPr>
        <w:t>La</w:t>
      </w:r>
      <w:r w:rsidRPr="00B77365">
        <w:rPr>
          <w:rFonts w:eastAsia="Calibri"/>
          <w:b/>
          <w:bCs/>
          <w:sz w:val="28"/>
          <w:szCs w:val="28"/>
          <w:lang w:val="ro-RO" w:eastAsia="ru-RU"/>
        </w:rPr>
        <w:t xml:space="preserve"> </w:t>
      </w:r>
      <w:r w:rsidRPr="00B77365">
        <w:rPr>
          <w:rFonts w:eastAsia="Calibri"/>
          <w:bCs/>
          <w:sz w:val="28"/>
          <w:szCs w:val="28"/>
          <w:lang w:val="ro-RO" w:eastAsia="ru-RU"/>
        </w:rPr>
        <w:t>articolul</w:t>
      </w:r>
      <w:r w:rsidR="00665045">
        <w:rPr>
          <w:rFonts w:eastAsia="Calibri"/>
          <w:bCs/>
          <w:color w:val="000000"/>
          <w:sz w:val="28"/>
          <w:szCs w:val="28"/>
          <w:lang w:val="ro-RO" w:eastAsia="ru-RU"/>
        </w:rPr>
        <w:t xml:space="preserve"> 9</w:t>
      </w:r>
      <w:r w:rsidRPr="00B77365">
        <w:rPr>
          <w:rFonts w:eastAsia="Calibri"/>
          <w:bCs/>
          <w:color w:val="000000"/>
          <w:sz w:val="28"/>
          <w:szCs w:val="28"/>
          <w:lang w:val="ro-RO" w:eastAsia="ru-RU"/>
        </w:rPr>
        <w:t xml:space="preserve"> alineatul (2) litera c)</w:t>
      </w:r>
      <w:r w:rsidR="00665045" w:rsidRPr="00B77365">
        <w:rPr>
          <w:rFonts w:eastAsia="Calibri"/>
          <w:bCs/>
          <w:color w:val="000000"/>
          <w:sz w:val="28"/>
          <w:szCs w:val="28"/>
          <w:lang w:val="ro-RO" w:eastAsia="ru-RU"/>
        </w:rPr>
        <w:t>,</w:t>
      </w:r>
      <w:r w:rsidRPr="00B77365">
        <w:rPr>
          <w:rFonts w:eastAsia="Calibri"/>
          <w:bCs/>
          <w:color w:val="000000"/>
          <w:sz w:val="28"/>
          <w:szCs w:val="28"/>
          <w:lang w:val="ro-RO" w:eastAsia="ru-RU"/>
        </w:rPr>
        <w:t xml:space="preserve"> după cuvintele „evaluării impactului asupra mediului” se </w:t>
      </w:r>
      <w:r w:rsidR="00665045">
        <w:rPr>
          <w:rFonts w:eastAsia="Calibri"/>
          <w:bCs/>
          <w:color w:val="000000"/>
          <w:sz w:val="28"/>
          <w:szCs w:val="28"/>
          <w:lang w:val="ro-RO" w:eastAsia="ru-RU"/>
        </w:rPr>
        <w:t>introduce textul</w:t>
      </w:r>
      <w:r w:rsidRPr="00B77365">
        <w:rPr>
          <w:rFonts w:eastAsia="Calibri"/>
          <w:bCs/>
          <w:color w:val="000000"/>
          <w:sz w:val="28"/>
          <w:szCs w:val="28"/>
          <w:lang w:val="ro-RO" w:eastAsia="ru-RU"/>
        </w:rPr>
        <w:t xml:space="preserve"> „ , evaluării strategice de mediu”;</w:t>
      </w:r>
    </w:p>
    <w:p w:rsidR="00665045" w:rsidRDefault="00B77365" w:rsidP="00B77365">
      <w:pPr>
        <w:tabs>
          <w:tab w:val="left" w:pos="993"/>
        </w:tabs>
        <w:ind w:firstLine="709"/>
        <w:rPr>
          <w:sz w:val="28"/>
          <w:szCs w:val="28"/>
          <w:lang w:val="ro-RO" w:eastAsia="ru-RU"/>
        </w:rPr>
      </w:pPr>
      <w:r w:rsidRPr="00B77365">
        <w:rPr>
          <w:sz w:val="28"/>
          <w:szCs w:val="28"/>
          <w:lang w:val="ro-RO" w:eastAsia="ru-RU"/>
        </w:rPr>
        <w:t>2. Articolul</w:t>
      </w:r>
      <w:r w:rsidRPr="00B77365">
        <w:rPr>
          <w:b/>
          <w:color w:val="000000"/>
          <w:sz w:val="28"/>
          <w:szCs w:val="28"/>
          <w:lang w:val="ro-RO" w:eastAsia="ru-RU"/>
        </w:rPr>
        <w:t xml:space="preserve"> </w:t>
      </w:r>
      <w:r w:rsidRPr="00B77365">
        <w:rPr>
          <w:color w:val="000000"/>
          <w:sz w:val="28"/>
          <w:szCs w:val="28"/>
          <w:lang w:val="ro-RO" w:eastAsia="ru-RU"/>
        </w:rPr>
        <w:t>37</w:t>
      </w:r>
      <w:r w:rsidRPr="00B77365">
        <w:rPr>
          <w:sz w:val="28"/>
          <w:szCs w:val="28"/>
          <w:lang w:val="ro-RO" w:eastAsia="ru-RU"/>
        </w:rPr>
        <w:t xml:space="preserve"> </w:t>
      </w:r>
      <w:r w:rsidRPr="00B77365">
        <w:rPr>
          <w:sz w:val="28"/>
          <w:szCs w:val="28"/>
          <w:lang w:val="ro-RO"/>
        </w:rPr>
        <w:t xml:space="preserve">se completează cu alineatul </w:t>
      </w:r>
      <w:r w:rsidRPr="00B77365">
        <w:rPr>
          <w:color w:val="000000"/>
          <w:sz w:val="28"/>
          <w:szCs w:val="28"/>
          <w:lang w:val="ro-RO"/>
        </w:rPr>
        <w:t>(4)</w:t>
      </w:r>
      <w:r w:rsidRPr="00B77365">
        <w:rPr>
          <w:sz w:val="28"/>
          <w:szCs w:val="28"/>
          <w:lang w:val="ro-RO"/>
        </w:rPr>
        <w:t xml:space="preserve"> cu următorul cuprins:</w:t>
      </w:r>
      <w:r w:rsidRPr="00B77365">
        <w:rPr>
          <w:sz w:val="28"/>
          <w:szCs w:val="28"/>
          <w:lang w:val="ro-RO" w:eastAsia="ru-RU"/>
        </w:rPr>
        <w:t xml:space="preserve"> </w:t>
      </w:r>
    </w:p>
    <w:p w:rsidR="00B77365" w:rsidRPr="00B77365" w:rsidRDefault="00B77365" w:rsidP="00B77365">
      <w:pPr>
        <w:tabs>
          <w:tab w:val="left" w:pos="993"/>
        </w:tabs>
        <w:ind w:firstLine="709"/>
        <w:rPr>
          <w:sz w:val="24"/>
          <w:szCs w:val="24"/>
          <w:lang w:val="ro-RO" w:eastAsia="ru-RU"/>
        </w:rPr>
      </w:pPr>
      <w:r w:rsidRPr="00B77365">
        <w:rPr>
          <w:sz w:val="28"/>
          <w:szCs w:val="28"/>
          <w:lang w:val="ro-RO" w:eastAsia="ru-RU"/>
        </w:rPr>
        <w:t xml:space="preserve">„(4) În procesul de elaborare, proiectele </w:t>
      </w:r>
      <w:r w:rsidRPr="00B77365">
        <w:rPr>
          <w:color w:val="000000"/>
          <w:sz w:val="28"/>
          <w:szCs w:val="28"/>
          <w:lang w:val="ro-RO" w:eastAsia="ru-RU"/>
        </w:rPr>
        <w:t xml:space="preserve">Programului național şi programelor locale de gestionare a deșeurilor, precum și proiectele programelor de prevenire a generării deşeurilor </w:t>
      </w:r>
      <w:r w:rsidRPr="00B77365">
        <w:rPr>
          <w:sz w:val="28"/>
          <w:szCs w:val="28"/>
          <w:lang w:val="ro-RO"/>
        </w:rPr>
        <w:t xml:space="preserve">se supun evaluării strategice de mediu în conformitate cu </w:t>
      </w:r>
      <w:r w:rsidRPr="00B77365">
        <w:rPr>
          <w:color w:val="000000"/>
          <w:sz w:val="28"/>
          <w:szCs w:val="28"/>
          <w:lang w:val="ro-RO" w:eastAsia="ru-RU"/>
        </w:rPr>
        <w:t xml:space="preserve">Legea </w:t>
      </w:r>
      <w:r w:rsidRPr="00B77365">
        <w:rPr>
          <w:bCs/>
          <w:color w:val="000000"/>
          <w:sz w:val="28"/>
          <w:szCs w:val="28"/>
          <w:lang w:val="ro-RO" w:eastAsia="uk-UA"/>
        </w:rPr>
        <w:t>n</w:t>
      </w:r>
      <w:r w:rsidR="006C0F2F">
        <w:rPr>
          <w:bCs/>
          <w:color w:val="000000"/>
          <w:sz w:val="28"/>
          <w:szCs w:val="28"/>
          <w:lang w:val="ro-RO" w:eastAsia="uk-UA"/>
        </w:rPr>
        <w:t xml:space="preserve">r. 11 din </w:t>
      </w:r>
      <w:r w:rsidRPr="00B77365">
        <w:rPr>
          <w:bCs/>
          <w:color w:val="000000"/>
          <w:sz w:val="28"/>
          <w:szCs w:val="28"/>
          <w:lang w:val="ro-RO" w:eastAsia="uk-UA"/>
        </w:rPr>
        <w:t>2 martie 2017 privind evaluarea strategică de mediu</w:t>
      </w:r>
      <w:r w:rsidRPr="00B77365">
        <w:rPr>
          <w:sz w:val="28"/>
          <w:szCs w:val="28"/>
          <w:lang w:val="ro-RO"/>
        </w:rPr>
        <w:t>.”</w:t>
      </w:r>
    </w:p>
    <w:p w:rsidR="00B77365" w:rsidRPr="00B77365" w:rsidRDefault="00B77365" w:rsidP="00B77365">
      <w:pPr>
        <w:tabs>
          <w:tab w:val="left" w:pos="993"/>
        </w:tabs>
        <w:ind w:firstLine="709"/>
        <w:rPr>
          <w:rFonts w:eastAsia="Calibri"/>
          <w:bCs/>
          <w:szCs w:val="28"/>
          <w:lang w:val="ro-RO"/>
        </w:rPr>
      </w:pPr>
    </w:p>
    <w:p w:rsidR="00B77365" w:rsidRPr="00B77365" w:rsidRDefault="00B77365" w:rsidP="00B77365">
      <w:pPr>
        <w:tabs>
          <w:tab w:val="left" w:pos="993"/>
        </w:tabs>
        <w:ind w:firstLine="709"/>
        <w:rPr>
          <w:rFonts w:eastAsia="Calibri"/>
          <w:bCs/>
          <w:sz w:val="28"/>
          <w:szCs w:val="28"/>
          <w:lang w:val="ro-RO"/>
        </w:rPr>
      </w:pPr>
      <w:r w:rsidRPr="00B77365">
        <w:rPr>
          <w:rFonts w:eastAsia="Calibri"/>
          <w:b/>
          <w:bCs/>
          <w:sz w:val="28"/>
          <w:szCs w:val="28"/>
          <w:lang w:val="ro-RO"/>
        </w:rPr>
        <w:t>Art. V.</w:t>
      </w:r>
      <w:r w:rsidRPr="00B77365">
        <w:rPr>
          <w:rFonts w:eastAsia="Calibri"/>
          <w:bCs/>
          <w:sz w:val="28"/>
          <w:szCs w:val="28"/>
          <w:lang w:val="ro-RO"/>
        </w:rPr>
        <w:t xml:space="preserve"> – Legea nr. 835-XIII din 17 mai 1996 privind principiile urbanismului și amenajării teritoriului (Monitorul Oficial al Republicii Moldova, 1997, nr.1-2, art.2)</w:t>
      </w:r>
      <w:r w:rsidR="00665045">
        <w:rPr>
          <w:rFonts w:eastAsia="Calibri"/>
          <w:bCs/>
          <w:sz w:val="28"/>
          <w:szCs w:val="28"/>
          <w:lang w:val="ro-RO"/>
        </w:rPr>
        <w:t>,</w:t>
      </w:r>
      <w:r w:rsidRPr="00B77365">
        <w:rPr>
          <w:rFonts w:eastAsia="Calibri"/>
          <w:bCs/>
          <w:sz w:val="28"/>
          <w:szCs w:val="28"/>
          <w:lang w:val="ro-RO"/>
        </w:rPr>
        <w:t xml:space="preserve"> </w:t>
      </w:r>
      <w:r w:rsidRPr="00B77365">
        <w:rPr>
          <w:rFonts w:eastAsia="Calibri"/>
          <w:color w:val="000000"/>
          <w:sz w:val="28"/>
          <w:szCs w:val="28"/>
          <w:lang w:val="ro-RO"/>
        </w:rPr>
        <w:t>cu modificările și completările ulterioare</w:t>
      </w:r>
      <w:r w:rsidR="00665045">
        <w:rPr>
          <w:rFonts w:eastAsia="Calibri"/>
          <w:color w:val="000000"/>
          <w:sz w:val="28"/>
          <w:szCs w:val="28"/>
          <w:lang w:val="ro-RO"/>
        </w:rPr>
        <w:t>,</w:t>
      </w:r>
      <w:r w:rsidRPr="00B77365">
        <w:rPr>
          <w:rFonts w:eastAsia="Calibri"/>
          <w:bCs/>
          <w:sz w:val="28"/>
          <w:szCs w:val="28"/>
          <w:lang w:val="ro-RO"/>
        </w:rPr>
        <w:t xml:space="preserve"> se completează după cum urmează:</w:t>
      </w:r>
    </w:p>
    <w:p w:rsidR="00B77365" w:rsidRPr="00B77365" w:rsidRDefault="00665045" w:rsidP="00B77365">
      <w:pPr>
        <w:numPr>
          <w:ilvl w:val="0"/>
          <w:numId w:val="19"/>
        </w:numPr>
        <w:tabs>
          <w:tab w:val="left" w:pos="993"/>
        </w:tabs>
        <w:ind w:left="0" w:firstLine="709"/>
        <w:contextualSpacing/>
        <w:jc w:val="left"/>
        <w:rPr>
          <w:color w:val="212121"/>
          <w:sz w:val="28"/>
          <w:szCs w:val="28"/>
          <w:shd w:val="clear" w:color="auto" w:fill="FFFFFF"/>
          <w:lang w:val="ro-RO" w:eastAsia="ru-RU"/>
        </w:rPr>
      </w:pPr>
      <w:r>
        <w:rPr>
          <w:bCs/>
          <w:sz w:val="28"/>
          <w:szCs w:val="28"/>
          <w:lang w:val="ro-RO" w:eastAsia="ru-RU"/>
        </w:rPr>
        <w:t>S</w:t>
      </w:r>
      <w:r w:rsidR="00B77365" w:rsidRPr="00B77365">
        <w:rPr>
          <w:bCs/>
          <w:sz w:val="28"/>
          <w:szCs w:val="28"/>
          <w:lang w:val="ro-RO" w:eastAsia="ru-RU"/>
        </w:rPr>
        <w:t>e completează cu articolul 24</w:t>
      </w:r>
      <w:r w:rsidR="00B77365" w:rsidRPr="00B77365">
        <w:rPr>
          <w:bCs/>
          <w:sz w:val="28"/>
          <w:szCs w:val="28"/>
          <w:vertAlign w:val="superscript"/>
          <w:lang w:val="ro-RO" w:eastAsia="ru-RU"/>
        </w:rPr>
        <w:t xml:space="preserve">1 </w:t>
      </w:r>
      <w:r w:rsidR="006C0F2F">
        <w:rPr>
          <w:bCs/>
          <w:sz w:val="28"/>
          <w:szCs w:val="28"/>
          <w:lang w:val="ro-RO" w:eastAsia="ru-RU"/>
        </w:rPr>
        <w:t>cu următorul cuprins</w:t>
      </w:r>
      <w:r w:rsidR="00B77365" w:rsidRPr="00B77365">
        <w:rPr>
          <w:bCs/>
          <w:sz w:val="28"/>
          <w:szCs w:val="28"/>
          <w:lang w:val="ro-RO" w:eastAsia="ru-RU"/>
        </w:rPr>
        <w:t xml:space="preserve">: </w:t>
      </w:r>
    </w:p>
    <w:p w:rsidR="00B77365" w:rsidRPr="00B77365" w:rsidRDefault="00B77365" w:rsidP="00B77365">
      <w:pPr>
        <w:tabs>
          <w:tab w:val="left" w:pos="993"/>
        </w:tabs>
        <w:ind w:firstLine="709"/>
        <w:rPr>
          <w:sz w:val="28"/>
          <w:szCs w:val="28"/>
          <w:shd w:val="clear" w:color="auto" w:fill="FFFFFF"/>
          <w:lang w:val="ro-RO" w:eastAsia="ru-RU"/>
        </w:rPr>
      </w:pPr>
      <w:r w:rsidRPr="00B77365">
        <w:rPr>
          <w:bCs/>
          <w:sz w:val="28"/>
          <w:szCs w:val="28"/>
          <w:lang w:val="ro-RO" w:eastAsia="ru-RU"/>
        </w:rPr>
        <w:t>„</w:t>
      </w:r>
      <w:r w:rsidRPr="00B77365">
        <w:rPr>
          <w:color w:val="212121"/>
          <w:sz w:val="28"/>
          <w:szCs w:val="28"/>
          <w:shd w:val="clear" w:color="auto" w:fill="FFFFFF"/>
          <w:lang w:val="ro-RO" w:eastAsia="ru-RU"/>
        </w:rPr>
        <w:t>Art.24</w:t>
      </w:r>
      <w:r w:rsidRPr="00B77365">
        <w:rPr>
          <w:color w:val="212121"/>
          <w:sz w:val="28"/>
          <w:szCs w:val="28"/>
          <w:shd w:val="clear" w:color="auto" w:fill="FFFFFF"/>
          <w:vertAlign w:val="superscript"/>
          <w:lang w:val="ro-RO" w:eastAsia="ru-RU"/>
        </w:rPr>
        <w:t>1</w:t>
      </w:r>
      <w:r w:rsidRPr="00B77365">
        <w:rPr>
          <w:color w:val="212121"/>
          <w:sz w:val="28"/>
          <w:szCs w:val="28"/>
          <w:shd w:val="clear" w:color="auto" w:fill="FFFFFF"/>
          <w:lang w:val="ro-RO" w:eastAsia="ru-RU"/>
        </w:rPr>
        <w:t xml:space="preserve">. În procesul de elaborare a </w:t>
      </w:r>
      <w:r w:rsidRPr="00B77365">
        <w:rPr>
          <w:sz w:val="28"/>
          <w:szCs w:val="28"/>
          <w:shd w:val="clear" w:color="auto" w:fill="FFFFFF"/>
          <w:lang w:val="ro-RO" w:eastAsia="ru-RU"/>
        </w:rPr>
        <w:t xml:space="preserve">documentației de urbanism și amenajare a teritoriului, responsabilii pentru elaborarea acesteia realizează procedura de evaluare strategică de mediu prealabilă, în cadrul căreia organul central de mediu al administrației publice sau subdiviziunea sa teritorială se expune asupra necesității realizării evaluării strategice de mediu pentru documentația respectivă în conformitate cu prevederile Legii </w:t>
      </w:r>
      <w:r w:rsidRPr="00B77365">
        <w:rPr>
          <w:bCs/>
          <w:color w:val="000000"/>
          <w:sz w:val="28"/>
          <w:szCs w:val="28"/>
          <w:lang w:val="ro-RO" w:eastAsia="uk-UA"/>
        </w:rPr>
        <w:t>n</w:t>
      </w:r>
      <w:r w:rsidR="006C0F2F">
        <w:rPr>
          <w:bCs/>
          <w:color w:val="000000"/>
          <w:sz w:val="28"/>
          <w:szCs w:val="28"/>
          <w:lang w:val="ro-RO" w:eastAsia="uk-UA"/>
        </w:rPr>
        <w:t xml:space="preserve">r. 11 din </w:t>
      </w:r>
      <w:r w:rsidRPr="00B77365">
        <w:rPr>
          <w:bCs/>
          <w:color w:val="000000"/>
          <w:sz w:val="28"/>
          <w:szCs w:val="28"/>
          <w:lang w:val="ro-RO" w:eastAsia="uk-UA"/>
        </w:rPr>
        <w:t>2 martie 2017 privind evaluarea strategică de mediu</w:t>
      </w:r>
      <w:r w:rsidRPr="00B77365">
        <w:rPr>
          <w:sz w:val="28"/>
          <w:szCs w:val="28"/>
          <w:shd w:val="clear" w:color="auto" w:fill="FFFFFF"/>
          <w:lang w:val="ro-RO" w:eastAsia="ru-RU"/>
        </w:rPr>
        <w:t xml:space="preserve">. </w:t>
      </w:r>
    </w:p>
    <w:p w:rsidR="00B77365" w:rsidRPr="00B77365" w:rsidRDefault="00286573" w:rsidP="00B77365">
      <w:pPr>
        <w:numPr>
          <w:ilvl w:val="0"/>
          <w:numId w:val="19"/>
        </w:numPr>
        <w:tabs>
          <w:tab w:val="left" w:pos="993"/>
        </w:tabs>
        <w:ind w:left="0" w:firstLine="709"/>
        <w:contextualSpacing/>
        <w:jc w:val="left"/>
        <w:rPr>
          <w:color w:val="212121"/>
          <w:sz w:val="28"/>
          <w:szCs w:val="28"/>
          <w:shd w:val="clear" w:color="auto" w:fill="FFFFFF"/>
          <w:lang w:val="ro-RO" w:eastAsia="ru-RU"/>
        </w:rPr>
      </w:pPr>
      <w:r>
        <w:rPr>
          <w:rFonts w:eastAsia="Calibri"/>
          <w:color w:val="222222"/>
          <w:sz w:val="28"/>
          <w:szCs w:val="28"/>
          <w:lang w:val="ro-RO"/>
        </w:rPr>
        <w:t>A</w:t>
      </w:r>
      <w:r w:rsidRPr="00B77365">
        <w:rPr>
          <w:rFonts w:eastAsia="Calibri"/>
          <w:color w:val="222222"/>
          <w:sz w:val="28"/>
          <w:szCs w:val="28"/>
          <w:lang w:val="ro-RO"/>
        </w:rPr>
        <w:t>rt</w:t>
      </w:r>
      <w:r>
        <w:rPr>
          <w:rFonts w:eastAsia="Calibri"/>
          <w:color w:val="222222"/>
          <w:sz w:val="28"/>
          <w:szCs w:val="28"/>
          <w:lang w:val="ro-RO"/>
        </w:rPr>
        <w:t>icolul</w:t>
      </w:r>
      <w:r w:rsidR="00B77365" w:rsidRPr="00B77365">
        <w:rPr>
          <w:color w:val="212121"/>
          <w:sz w:val="28"/>
          <w:szCs w:val="28"/>
          <w:shd w:val="clear" w:color="auto" w:fill="FFFFFF"/>
          <w:lang w:val="ro-RO" w:eastAsia="ru-RU"/>
        </w:rPr>
        <w:t xml:space="preserve"> 25</w:t>
      </w:r>
      <w:r w:rsidR="006C0F2F">
        <w:rPr>
          <w:color w:val="212121"/>
          <w:sz w:val="28"/>
          <w:szCs w:val="28"/>
          <w:shd w:val="clear" w:color="auto" w:fill="FFFFFF"/>
          <w:lang w:val="ro-RO" w:eastAsia="ru-RU"/>
        </w:rPr>
        <w:t xml:space="preserve"> </w:t>
      </w:r>
      <w:r w:rsidR="00B77365" w:rsidRPr="00B77365">
        <w:rPr>
          <w:color w:val="212121"/>
          <w:sz w:val="28"/>
          <w:szCs w:val="28"/>
          <w:shd w:val="clear" w:color="auto" w:fill="FFFFFF"/>
          <w:lang w:val="ro-RO" w:eastAsia="ru-RU"/>
        </w:rPr>
        <w:t>se completează cu alin</w:t>
      </w:r>
      <w:r w:rsidR="00623540">
        <w:rPr>
          <w:color w:val="212121"/>
          <w:sz w:val="28"/>
          <w:szCs w:val="28"/>
          <w:shd w:val="clear" w:color="auto" w:fill="FFFFFF"/>
          <w:lang w:val="ro-RO" w:eastAsia="ru-RU"/>
        </w:rPr>
        <w:t>eatul</w:t>
      </w:r>
      <w:r w:rsidR="00B77365" w:rsidRPr="00B77365">
        <w:rPr>
          <w:color w:val="212121"/>
          <w:sz w:val="28"/>
          <w:szCs w:val="28"/>
          <w:shd w:val="clear" w:color="auto" w:fill="FFFFFF"/>
          <w:lang w:val="ro-RO" w:eastAsia="ru-RU"/>
        </w:rPr>
        <w:t xml:space="preserve"> (1</w:t>
      </w:r>
      <w:r w:rsidR="00B77365" w:rsidRPr="00B77365">
        <w:rPr>
          <w:color w:val="212121"/>
          <w:sz w:val="28"/>
          <w:szCs w:val="28"/>
          <w:shd w:val="clear" w:color="auto" w:fill="FFFFFF"/>
          <w:vertAlign w:val="superscript"/>
          <w:lang w:val="ro-RO" w:eastAsia="ru-RU"/>
        </w:rPr>
        <w:t>1</w:t>
      </w:r>
      <w:r w:rsidR="00B77365" w:rsidRPr="00B77365">
        <w:rPr>
          <w:color w:val="212121"/>
          <w:sz w:val="28"/>
          <w:szCs w:val="28"/>
          <w:shd w:val="clear" w:color="auto" w:fill="FFFFFF"/>
          <w:lang w:val="ro-RO" w:eastAsia="ru-RU"/>
        </w:rPr>
        <w:t xml:space="preserve">) </w:t>
      </w:r>
      <w:r w:rsidR="006C0F2F">
        <w:rPr>
          <w:color w:val="212121"/>
          <w:sz w:val="28"/>
          <w:szCs w:val="28"/>
          <w:shd w:val="clear" w:color="auto" w:fill="FFFFFF"/>
          <w:lang w:val="ro-RO" w:eastAsia="ru-RU"/>
        </w:rPr>
        <w:t>cu următorul cuprins</w:t>
      </w:r>
      <w:r w:rsidR="00B77365" w:rsidRPr="00B77365">
        <w:rPr>
          <w:color w:val="212121"/>
          <w:sz w:val="28"/>
          <w:szCs w:val="28"/>
          <w:shd w:val="clear" w:color="auto" w:fill="FFFFFF"/>
          <w:lang w:val="ro-RO" w:eastAsia="ru-RU"/>
        </w:rPr>
        <w:t>:</w:t>
      </w:r>
    </w:p>
    <w:p w:rsidR="00B77365" w:rsidRPr="00B77365" w:rsidRDefault="006C0F2F" w:rsidP="00B77365">
      <w:pPr>
        <w:tabs>
          <w:tab w:val="left" w:pos="993"/>
        </w:tabs>
        <w:ind w:firstLine="709"/>
        <w:contextualSpacing/>
        <w:rPr>
          <w:color w:val="212121"/>
          <w:sz w:val="28"/>
          <w:szCs w:val="28"/>
          <w:shd w:val="clear" w:color="auto" w:fill="FFFFFF"/>
          <w:lang w:val="ro-RO" w:eastAsia="ru-RU"/>
        </w:rPr>
      </w:pPr>
      <w:r>
        <w:rPr>
          <w:color w:val="212121"/>
          <w:sz w:val="28"/>
          <w:szCs w:val="28"/>
          <w:shd w:val="clear" w:color="auto" w:fill="FFFFFF"/>
          <w:lang w:val="ro-RO" w:eastAsia="ru-RU"/>
        </w:rPr>
        <w:t>„</w:t>
      </w:r>
      <w:r w:rsidR="00B77365" w:rsidRPr="00B77365">
        <w:rPr>
          <w:color w:val="212121"/>
          <w:sz w:val="28"/>
          <w:szCs w:val="28"/>
          <w:shd w:val="clear" w:color="auto" w:fill="FFFFFF"/>
          <w:lang w:val="ro-RO" w:eastAsia="ru-RU"/>
        </w:rPr>
        <w:t>(1</w:t>
      </w:r>
      <w:r w:rsidR="00B77365" w:rsidRPr="00B77365">
        <w:rPr>
          <w:color w:val="212121"/>
          <w:sz w:val="28"/>
          <w:szCs w:val="28"/>
          <w:shd w:val="clear" w:color="auto" w:fill="FFFFFF"/>
          <w:vertAlign w:val="superscript"/>
          <w:lang w:val="ro-RO" w:eastAsia="ru-RU"/>
        </w:rPr>
        <w:t>1</w:t>
      </w:r>
      <w:r w:rsidR="00B77365" w:rsidRPr="00B77365">
        <w:rPr>
          <w:color w:val="212121"/>
          <w:sz w:val="28"/>
          <w:szCs w:val="28"/>
          <w:shd w:val="clear" w:color="auto" w:fill="FFFFFF"/>
          <w:lang w:val="ro-RO" w:eastAsia="ru-RU"/>
        </w:rPr>
        <w:t>) În cazul în care, conform art. 24</w:t>
      </w:r>
      <w:r w:rsidR="00B77365" w:rsidRPr="00B77365">
        <w:rPr>
          <w:color w:val="212121"/>
          <w:sz w:val="28"/>
          <w:szCs w:val="28"/>
          <w:shd w:val="clear" w:color="auto" w:fill="FFFFFF"/>
          <w:vertAlign w:val="superscript"/>
          <w:lang w:val="ro-RO" w:eastAsia="ru-RU"/>
        </w:rPr>
        <w:t>1</w:t>
      </w:r>
      <w:r w:rsidR="00B77365" w:rsidRPr="00B77365">
        <w:rPr>
          <w:color w:val="212121"/>
          <w:sz w:val="28"/>
          <w:szCs w:val="28"/>
          <w:shd w:val="clear" w:color="auto" w:fill="FFFFFF"/>
          <w:lang w:val="ro-RO" w:eastAsia="ru-RU"/>
        </w:rPr>
        <w:t xml:space="preserve">,  se </w:t>
      </w:r>
      <w:r w:rsidR="00B77365" w:rsidRPr="00B77365">
        <w:rPr>
          <w:sz w:val="28"/>
          <w:szCs w:val="28"/>
          <w:shd w:val="clear" w:color="auto" w:fill="FFFFFF"/>
          <w:lang w:val="ro-RO" w:eastAsia="ru-RU"/>
        </w:rPr>
        <w:t>stabilește necesitatea realizării evaluării strategice de mediu pentru documentația de urbanism și amenajare a teritoriului, responsabilii pentru elaborarea documentației respective realizează procedura de evaluare strategică de mediu și obțin de la organul central de mediu al administrației publice sau subdiviziunea sa teritorială Avizul de mediu corespunzător.”</w:t>
      </w:r>
    </w:p>
    <w:p w:rsidR="00B77365" w:rsidRPr="00B77365" w:rsidRDefault="00B77365" w:rsidP="00B77365">
      <w:pPr>
        <w:tabs>
          <w:tab w:val="left" w:pos="993"/>
        </w:tabs>
        <w:ind w:firstLine="709"/>
        <w:rPr>
          <w:rFonts w:eastAsia="Calibri"/>
          <w:bCs/>
          <w:sz w:val="28"/>
          <w:szCs w:val="28"/>
          <w:lang w:val="ro-RO"/>
        </w:rPr>
      </w:pPr>
    </w:p>
    <w:p w:rsidR="00B77365" w:rsidRPr="00B77365" w:rsidRDefault="00B77365" w:rsidP="00B77365">
      <w:pPr>
        <w:tabs>
          <w:tab w:val="left" w:pos="993"/>
        </w:tabs>
        <w:ind w:firstLine="709"/>
        <w:rPr>
          <w:rFonts w:eastAsia="Calibri"/>
          <w:bCs/>
          <w:sz w:val="28"/>
          <w:szCs w:val="28"/>
          <w:lang w:val="ro-RO"/>
        </w:rPr>
      </w:pPr>
    </w:p>
    <w:p w:rsidR="00B77365" w:rsidRPr="00B77365" w:rsidRDefault="00B77365" w:rsidP="00B77365">
      <w:pPr>
        <w:tabs>
          <w:tab w:val="left" w:pos="993"/>
        </w:tabs>
        <w:ind w:firstLine="709"/>
        <w:rPr>
          <w:b/>
          <w:sz w:val="28"/>
          <w:szCs w:val="28"/>
          <w:lang w:val="ro-RO" w:eastAsia="ru-RU"/>
        </w:rPr>
      </w:pPr>
      <w:r w:rsidRPr="00B77365">
        <w:rPr>
          <w:b/>
          <w:sz w:val="28"/>
          <w:szCs w:val="28"/>
          <w:lang w:val="ro-RO" w:eastAsia="ru-RU"/>
        </w:rPr>
        <w:t xml:space="preserve">PREȘEDINTELE PARLAMENTULUI </w:t>
      </w:r>
    </w:p>
    <w:p w:rsidR="00B77365" w:rsidRPr="00B77365" w:rsidRDefault="00B77365" w:rsidP="00B77365">
      <w:pPr>
        <w:tabs>
          <w:tab w:val="left" w:pos="993"/>
        </w:tabs>
        <w:ind w:firstLine="709"/>
        <w:rPr>
          <w:b/>
          <w:sz w:val="28"/>
          <w:szCs w:val="28"/>
          <w:lang w:val="ro-RO" w:eastAsia="ru-RU"/>
        </w:rPr>
      </w:pPr>
    </w:p>
    <w:p w:rsidR="00B77365" w:rsidRPr="00B77365" w:rsidRDefault="00B77365" w:rsidP="00B77365">
      <w:pPr>
        <w:tabs>
          <w:tab w:val="left" w:pos="993"/>
        </w:tabs>
        <w:ind w:firstLine="709"/>
        <w:rPr>
          <w:b/>
          <w:sz w:val="28"/>
          <w:szCs w:val="28"/>
          <w:lang w:val="ro-RO" w:eastAsia="ru-RU"/>
        </w:rPr>
      </w:pPr>
    </w:p>
    <w:p w:rsidR="00B77365" w:rsidRPr="00B77365" w:rsidRDefault="00B77365" w:rsidP="00B77365">
      <w:pPr>
        <w:tabs>
          <w:tab w:val="left" w:pos="993"/>
        </w:tabs>
        <w:ind w:firstLine="709"/>
        <w:jc w:val="left"/>
        <w:rPr>
          <w:sz w:val="24"/>
          <w:szCs w:val="24"/>
          <w:lang w:val="ro-RO" w:eastAsia="ru-RU"/>
        </w:rPr>
      </w:pPr>
    </w:p>
    <w:p w:rsidR="00EA7735" w:rsidRDefault="00EA7735" w:rsidP="00B77365">
      <w:pPr>
        <w:tabs>
          <w:tab w:val="left" w:pos="993"/>
          <w:tab w:val="left" w:pos="1134"/>
        </w:tabs>
        <w:ind w:firstLine="709"/>
        <w:rPr>
          <w:rFonts w:asciiTheme="majorBidi" w:hAnsiTheme="majorBidi" w:cstheme="majorBidi"/>
          <w:sz w:val="28"/>
          <w:szCs w:val="28"/>
          <w:lang w:val="ro-RO" w:eastAsia="ru-RU"/>
        </w:rPr>
      </w:pPr>
    </w:p>
    <w:p w:rsidR="00ED23FF" w:rsidRDefault="00ED23FF" w:rsidP="00B77365">
      <w:pPr>
        <w:tabs>
          <w:tab w:val="left" w:pos="993"/>
          <w:tab w:val="left" w:pos="1134"/>
        </w:tabs>
        <w:ind w:firstLine="709"/>
        <w:rPr>
          <w:rFonts w:asciiTheme="majorBidi" w:hAnsiTheme="majorBidi" w:cstheme="majorBidi"/>
          <w:sz w:val="28"/>
          <w:szCs w:val="28"/>
          <w:lang w:val="ro-RO" w:eastAsia="ru-RU"/>
        </w:rPr>
      </w:pPr>
    </w:p>
    <w:p w:rsidR="00ED23FF" w:rsidRDefault="00ED23FF" w:rsidP="00B77365">
      <w:pPr>
        <w:tabs>
          <w:tab w:val="left" w:pos="993"/>
          <w:tab w:val="left" w:pos="1134"/>
        </w:tabs>
        <w:ind w:firstLine="709"/>
        <w:rPr>
          <w:rFonts w:asciiTheme="majorBidi" w:hAnsiTheme="majorBidi" w:cstheme="majorBidi"/>
          <w:sz w:val="28"/>
          <w:szCs w:val="28"/>
          <w:lang w:val="ro-RO" w:eastAsia="ru-RU"/>
        </w:rPr>
      </w:pPr>
    </w:p>
    <w:p w:rsidR="00ED23FF" w:rsidRDefault="00ED23FF" w:rsidP="00ED23FF">
      <w:pPr>
        <w:pStyle w:val="7"/>
        <w:rPr>
          <w:rFonts w:ascii="Times New Roman" w:hAnsi="Times New Roman"/>
          <w:szCs w:val="28"/>
          <w:lang w:val="ru-RU" w:eastAsia="ar-SA"/>
        </w:rPr>
      </w:pPr>
      <w:r>
        <w:rPr>
          <w:rFonts w:ascii="Times New Roman" w:hAnsi="Times New Roman"/>
          <w:b w:val="0"/>
          <w:szCs w:val="28"/>
        </w:rPr>
        <w:t>О проекте закона о внесении дополнений в некоторые законодательные акты</w:t>
      </w:r>
    </w:p>
    <w:p w:rsidR="00ED23FF" w:rsidRDefault="00ED23FF" w:rsidP="00ED23FF">
      <w:pPr>
        <w:ind w:firstLine="0"/>
        <w:jc w:val="center"/>
        <w:rPr>
          <w:b/>
          <w:sz w:val="28"/>
          <w:szCs w:val="28"/>
          <w:lang w:eastAsia="ru-RU"/>
        </w:rPr>
      </w:pPr>
      <w:r>
        <w:rPr>
          <w:b/>
          <w:sz w:val="28"/>
          <w:szCs w:val="28"/>
          <w:lang w:eastAsia="ru-RU"/>
        </w:rPr>
        <w:t>--------------------------------------------------------------------</w:t>
      </w: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Правительство ПОСТАНОВЛЯЕТ:</w:t>
      </w: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Одобрить и представить Парламенту на рассмотрение проект закона о внесении дополнений</w:t>
      </w:r>
      <w:r>
        <w:t xml:space="preserve"> </w:t>
      </w:r>
      <w:r>
        <w:rPr>
          <w:sz w:val="28"/>
          <w:szCs w:val="28"/>
          <w:lang w:eastAsia="ru-RU"/>
        </w:rPr>
        <w:t>в некоторые законодательные акты.</w:t>
      </w: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b/>
          <w:sz w:val="28"/>
          <w:szCs w:val="28"/>
          <w:lang w:eastAsia="ru-RU"/>
        </w:rPr>
      </w:pPr>
      <w:r>
        <w:rPr>
          <w:b/>
          <w:sz w:val="28"/>
          <w:szCs w:val="28"/>
          <w:lang w:eastAsia="ru-RU"/>
        </w:rPr>
        <w:t>Премьер-министр</w:t>
      </w:r>
      <w:r>
        <w:rPr>
          <w:b/>
          <w:sz w:val="28"/>
          <w:szCs w:val="28"/>
          <w:lang w:eastAsia="ru-RU"/>
        </w:rPr>
        <w:tab/>
      </w:r>
      <w:r>
        <w:rPr>
          <w:b/>
          <w:sz w:val="28"/>
          <w:szCs w:val="28"/>
          <w:lang w:eastAsia="ru-RU"/>
        </w:rPr>
        <w:tab/>
      </w:r>
      <w:r>
        <w:rPr>
          <w:b/>
          <w:sz w:val="28"/>
          <w:szCs w:val="28"/>
          <w:lang w:eastAsia="ru-RU"/>
        </w:rPr>
        <w:tab/>
      </w:r>
      <w:r>
        <w:rPr>
          <w:b/>
          <w:sz w:val="28"/>
          <w:szCs w:val="28"/>
          <w:lang w:eastAsia="ru-RU"/>
        </w:rPr>
        <w:tab/>
      </w:r>
      <w:r>
        <w:rPr>
          <w:b/>
          <w:sz w:val="28"/>
          <w:szCs w:val="28"/>
          <w:lang w:eastAsia="ru-RU"/>
        </w:rPr>
        <w:tab/>
        <w:t>ПАВЕЛ ФИЛИП</w:t>
      </w: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Контрасигнуют:</w:t>
      </w: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 xml:space="preserve">Министр сельского хозяйства, </w:t>
      </w:r>
    </w:p>
    <w:p w:rsidR="00ED23FF" w:rsidRDefault="00ED23FF" w:rsidP="00ED23FF">
      <w:pPr>
        <w:rPr>
          <w:sz w:val="28"/>
          <w:szCs w:val="28"/>
          <w:lang w:eastAsia="ru-RU"/>
        </w:rPr>
      </w:pPr>
      <w:r>
        <w:rPr>
          <w:sz w:val="28"/>
          <w:szCs w:val="28"/>
          <w:lang w:eastAsia="ru-RU"/>
        </w:rPr>
        <w:t xml:space="preserve">регионального развития и </w:t>
      </w:r>
    </w:p>
    <w:p w:rsidR="00ED23FF" w:rsidRDefault="00ED23FF" w:rsidP="00ED23FF">
      <w:pPr>
        <w:rPr>
          <w:sz w:val="28"/>
          <w:szCs w:val="28"/>
          <w:lang w:eastAsia="ru-RU"/>
        </w:rPr>
      </w:pPr>
      <w:r>
        <w:rPr>
          <w:sz w:val="28"/>
          <w:szCs w:val="28"/>
          <w:lang w:eastAsia="ru-RU"/>
        </w:rPr>
        <w:t>окружающей среды</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Ливиу Волконович</w:t>
      </w:r>
    </w:p>
    <w:p w:rsidR="00ED23FF" w:rsidRDefault="00ED23FF" w:rsidP="00ED23FF">
      <w:pPr>
        <w:ind w:firstLine="0"/>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Министр юстиции</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Виктория Ифтоди</w:t>
      </w: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Визирует:</w:t>
      </w: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 xml:space="preserve">Генеральный секретарь </w:t>
      </w:r>
    </w:p>
    <w:p w:rsidR="00ED23FF" w:rsidRDefault="00ED23FF" w:rsidP="00ED23FF">
      <w:pPr>
        <w:rPr>
          <w:sz w:val="28"/>
          <w:szCs w:val="28"/>
          <w:lang w:eastAsia="ru-RU"/>
        </w:rPr>
      </w:pPr>
      <w:r>
        <w:rPr>
          <w:sz w:val="28"/>
          <w:szCs w:val="28"/>
          <w:lang w:eastAsia="ru-RU"/>
        </w:rPr>
        <w:t>Правительства</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Лилия ПАЛИЙ</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Утверждено  на заседании</w:t>
      </w:r>
    </w:p>
    <w:p w:rsidR="00ED23FF" w:rsidRDefault="00ED23FF" w:rsidP="00ED23FF">
      <w:pPr>
        <w:rPr>
          <w:sz w:val="28"/>
          <w:szCs w:val="28"/>
          <w:lang w:eastAsia="ru-RU"/>
        </w:rPr>
      </w:pPr>
      <w:r>
        <w:rPr>
          <w:sz w:val="28"/>
          <w:szCs w:val="28"/>
          <w:lang w:eastAsia="ru-RU"/>
        </w:rPr>
        <w:t>Правительства от</w:t>
      </w: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rPr>
          <w:sz w:val="28"/>
          <w:szCs w:val="28"/>
          <w:lang w:eastAsia="ru-RU"/>
        </w:rPr>
      </w:pPr>
    </w:p>
    <w:p w:rsidR="00ED23FF" w:rsidRDefault="00ED23FF" w:rsidP="00ED23FF">
      <w:pPr>
        <w:ind w:left="7799" w:firstLine="0"/>
        <w:rPr>
          <w:i/>
          <w:iCs/>
          <w:sz w:val="28"/>
          <w:szCs w:val="28"/>
          <w:lang w:eastAsia="ru-RU"/>
        </w:rPr>
      </w:pPr>
      <w:r>
        <w:rPr>
          <w:i/>
          <w:iCs/>
          <w:sz w:val="28"/>
          <w:szCs w:val="28"/>
          <w:lang w:eastAsia="ru-RU"/>
        </w:rPr>
        <w:t>Проект</w:t>
      </w:r>
    </w:p>
    <w:p w:rsidR="00ED23FF" w:rsidRDefault="00ED23FF" w:rsidP="00ED23FF">
      <w:pPr>
        <w:ind w:left="7799" w:firstLine="0"/>
        <w:rPr>
          <w:i/>
          <w:iCs/>
          <w:sz w:val="28"/>
          <w:szCs w:val="28"/>
          <w:lang w:eastAsia="ru-RU"/>
        </w:rPr>
      </w:pPr>
      <w:r>
        <w:rPr>
          <w:i/>
          <w:iCs/>
          <w:sz w:val="28"/>
          <w:szCs w:val="28"/>
          <w:lang w:eastAsia="ru-RU"/>
        </w:rPr>
        <w:t>Перевод</w:t>
      </w:r>
    </w:p>
    <w:p w:rsidR="00ED23FF" w:rsidRDefault="00ED23FF" w:rsidP="00ED23FF">
      <w:pPr>
        <w:ind w:firstLine="0"/>
        <w:jc w:val="center"/>
        <w:rPr>
          <w:b/>
          <w:sz w:val="28"/>
          <w:szCs w:val="28"/>
          <w:lang w:eastAsia="ru-RU"/>
        </w:rPr>
      </w:pPr>
    </w:p>
    <w:p w:rsidR="00ED23FF" w:rsidRDefault="00ED23FF" w:rsidP="00ED23FF">
      <w:pPr>
        <w:ind w:firstLine="0"/>
        <w:jc w:val="center"/>
        <w:rPr>
          <w:b/>
          <w:sz w:val="28"/>
          <w:szCs w:val="28"/>
          <w:lang w:eastAsia="ru-RU"/>
        </w:rPr>
      </w:pPr>
    </w:p>
    <w:p w:rsidR="00ED23FF" w:rsidRDefault="00ED23FF" w:rsidP="00ED23FF">
      <w:pPr>
        <w:ind w:firstLine="0"/>
        <w:jc w:val="center"/>
        <w:rPr>
          <w:b/>
          <w:sz w:val="28"/>
          <w:szCs w:val="28"/>
          <w:lang w:eastAsia="ru-RU"/>
        </w:rPr>
      </w:pPr>
      <w:r>
        <w:rPr>
          <w:b/>
          <w:sz w:val="28"/>
          <w:szCs w:val="28"/>
          <w:lang w:eastAsia="ru-RU"/>
        </w:rPr>
        <w:t>ПАРЛАМЕНТ РЕСПУБЛИКИ МОЛДОВА</w:t>
      </w:r>
    </w:p>
    <w:p w:rsidR="00ED23FF" w:rsidRDefault="00ED23FF" w:rsidP="00ED23FF">
      <w:pPr>
        <w:ind w:firstLine="0"/>
        <w:jc w:val="center"/>
        <w:rPr>
          <w:b/>
          <w:sz w:val="28"/>
          <w:szCs w:val="28"/>
          <w:lang w:eastAsia="ru-RU"/>
        </w:rPr>
      </w:pPr>
    </w:p>
    <w:p w:rsidR="00ED23FF" w:rsidRDefault="00ED23FF" w:rsidP="00ED23FF">
      <w:pPr>
        <w:ind w:firstLine="0"/>
        <w:jc w:val="center"/>
        <w:rPr>
          <w:b/>
          <w:sz w:val="28"/>
          <w:szCs w:val="28"/>
          <w:lang w:eastAsia="ru-RU"/>
        </w:rPr>
      </w:pPr>
      <w:r>
        <w:rPr>
          <w:b/>
          <w:sz w:val="28"/>
          <w:szCs w:val="28"/>
          <w:lang w:eastAsia="ru-RU"/>
        </w:rPr>
        <w:t>ЗАКОН</w:t>
      </w:r>
    </w:p>
    <w:p w:rsidR="00ED23FF" w:rsidRDefault="00ED23FF" w:rsidP="00ED23FF">
      <w:pPr>
        <w:ind w:firstLine="0"/>
        <w:jc w:val="center"/>
        <w:rPr>
          <w:b/>
          <w:sz w:val="28"/>
          <w:szCs w:val="28"/>
          <w:lang w:eastAsia="ru-RU"/>
        </w:rPr>
      </w:pPr>
      <w:r>
        <w:rPr>
          <w:b/>
          <w:sz w:val="28"/>
          <w:szCs w:val="28"/>
          <w:lang w:eastAsia="ru-RU"/>
        </w:rPr>
        <w:t>о внесении дополнений в некоторые законодательные акты</w:t>
      </w:r>
    </w:p>
    <w:p w:rsidR="00ED23FF" w:rsidRDefault="00ED23FF" w:rsidP="00ED23FF">
      <w:pPr>
        <w:rPr>
          <w:sz w:val="28"/>
          <w:szCs w:val="28"/>
          <w:lang w:eastAsia="ru-RU"/>
        </w:rPr>
      </w:pPr>
    </w:p>
    <w:p w:rsidR="00ED23FF" w:rsidRDefault="00ED23FF" w:rsidP="00ED23FF">
      <w:pPr>
        <w:rPr>
          <w:sz w:val="28"/>
          <w:szCs w:val="28"/>
          <w:lang w:eastAsia="ru-RU"/>
        </w:rPr>
      </w:pPr>
      <w:r>
        <w:rPr>
          <w:sz w:val="28"/>
          <w:szCs w:val="28"/>
          <w:lang w:eastAsia="ru-RU"/>
        </w:rPr>
        <w:t>Парламент принимает настоящий органический закон.</w:t>
      </w:r>
    </w:p>
    <w:p w:rsidR="00ED23FF" w:rsidRDefault="00ED23FF" w:rsidP="00ED23FF">
      <w:pPr>
        <w:rPr>
          <w:color w:val="FF0000"/>
          <w:sz w:val="28"/>
          <w:szCs w:val="28"/>
          <w:lang w:eastAsia="ru-RU"/>
        </w:rPr>
      </w:pPr>
    </w:p>
    <w:p w:rsidR="00ED23FF" w:rsidRDefault="00ED23FF" w:rsidP="00ED23FF">
      <w:pPr>
        <w:rPr>
          <w:bCs/>
          <w:color w:val="000000"/>
          <w:sz w:val="28"/>
          <w:szCs w:val="28"/>
          <w:lang w:eastAsia="ru-RU"/>
        </w:rPr>
      </w:pPr>
      <w:r>
        <w:rPr>
          <w:b/>
          <w:color w:val="000000"/>
          <w:sz w:val="28"/>
          <w:szCs w:val="28"/>
          <w:lang w:eastAsia="ru-RU"/>
        </w:rPr>
        <w:t xml:space="preserve">Статья I. </w:t>
      </w:r>
      <w:r>
        <w:rPr>
          <w:b/>
          <w:bCs/>
          <w:color w:val="000000"/>
          <w:sz w:val="28"/>
          <w:szCs w:val="28"/>
          <w:lang w:eastAsia="ru-RU"/>
        </w:rPr>
        <w:t>–</w:t>
      </w:r>
      <w:r>
        <w:rPr>
          <w:b/>
          <w:color w:val="000000"/>
          <w:sz w:val="28"/>
          <w:szCs w:val="28"/>
          <w:lang w:eastAsia="ru-RU"/>
        </w:rPr>
        <w:t xml:space="preserve"> Закон № 1515-XI от 16 июня 1993 года об охране окружающей среды </w:t>
      </w:r>
      <w:r>
        <w:rPr>
          <w:color w:val="000000"/>
          <w:sz w:val="28"/>
          <w:szCs w:val="28"/>
          <w:lang w:eastAsia="ru-RU"/>
        </w:rPr>
        <w:t>(Официальный монитор Республики Молдова, 1993 г., № 10, ст. 283), с последующими изменениями и дополнениями, внести следующие дополнения:</w:t>
      </w:r>
    </w:p>
    <w:p w:rsidR="00ED23FF" w:rsidRDefault="00ED23FF" w:rsidP="00ED23FF">
      <w:pPr>
        <w:numPr>
          <w:ilvl w:val="0"/>
          <w:numId w:val="20"/>
        </w:numPr>
        <w:spacing w:line="276" w:lineRule="auto"/>
        <w:contextualSpacing/>
        <w:jc w:val="left"/>
        <w:rPr>
          <w:color w:val="000000"/>
          <w:sz w:val="28"/>
          <w:szCs w:val="28"/>
          <w:lang w:eastAsia="ru-RU"/>
        </w:rPr>
      </w:pPr>
      <w:r>
        <w:rPr>
          <w:sz w:val="28"/>
          <w:szCs w:val="28"/>
          <w:lang w:eastAsia="ru-RU"/>
        </w:rPr>
        <w:t xml:space="preserve">В </w:t>
      </w:r>
      <w:r>
        <w:rPr>
          <w:color w:val="000000"/>
          <w:sz w:val="28"/>
          <w:szCs w:val="28"/>
          <w:lang w:eastAsia="ru-RU"/>
        </w:rPr>
        <w:t>пункте</w:t>
      </w:r>
      <w:r>
        <w:rPr>
          <w:sz w:val="28"/>
          <w:szCs w:val="28"/>
          <w:lang w:eastAsia="ru-RU"/>
        </w:rPr>
        <w:t xml:space="preserve"> d) статьи 3</w:t>
      </w:r>
      <w:r>
        <w:rPr>
          <w:color w:val="000000"/>
          <w:sz w:val="28"/>
          <w:szCs w:val="28"/>
          <w:lang w:eastAsia="ru-RU"/>
        </w:rPr>
        <w:t>:</w:t>
      </w:r>
    </w:p>
    <w:p w:rsidR="00ED23FF" w:rsidRDefault="00ED23FF" w:rsidP="00ED23FF">
      <w:pPr>
        <w:spacing w:line="276" w:lineRule="auto"/>
        <w:ind w:firstLine="708"/>
        <w:rPr>
          <w:color w:val="000000"/>
          <w:sz w:val="28"/>
          <w:szCs w:val="28"/>
          <w:lang w:eastAsia="ru-RU"/>
        </w:rPr>
      </w:pPr>
      <w:r>
        <w:rPr>
          <w:color w:val="000000"/>
          <w:sz w:val="28"/>
          <w:szCs w:val="28"/>
          <w:lang w:eastAsia="ru-RU"/>
        </w:rPr>
        <w:t xml:space="preserve">после слов «реализация программ» дополнить текстом </w:t>
      </w:r>
      <w:r>
        <w:rPr>
          <w:color w:val="000000"/>
          <w:sz w:val="28"/>
          <w:szCs w:val="28"/>
          <w:lang w:eastAsia="ru-RU"/>
        </w:rPr>
        <w:br/>
        <w:t>«, планов»;</w:t>
      </w:r>
    </w:p>
    <w:p w:rsidR="00ED23FF" w:rsidRDefault="00ED23FF" w:rsidP="00ED23FF">
      <w:pPr>
        <w:spacing w:line="276" w:lineRule="auto"/>
        <w:ind w:left="708" w:firstLine="0"/>
        <w:contextualSpacing/>
        <w:rPr>
          <w:color w:val="000000"/>
          <w:sz w:val="28"/>
          <w:szCs w:val="28"/>
          <w:lang w:eastAsia="ru-RU"/>
        </w:rPr>
      </w:pPr>
      <w:r>
        <w:rPr>
          <w:color w:val="000000"/>
          <w:sz w:val="28"/>
          <w:szCs w:val="28"/>
          <w:lang w:eastAsia="ru-RU"/>
        </w:rPr>
        <w:t>дополнить абзацем следующего содержания:</w:t>
      </w:r>
    </w:p>
    <w:p w:rsidR="00ED23FF" w:rsidRDefault="00ED23FF" w:rsidP="00ED23FF">
      <w:pPr>
        <w:rPr>
          <w:color w:val="000000"/>
          <w:sz w:val="28"/>
          <w:szCs w:val="28"/>
          <w:lang w:eastAsia="ru-RU"/>
        </w:rPr>
      </w:pPr>
      <w:r>
        <w:rPr>
          <w:color w:val="000000"/>
          <w:sz w:val="28"/>
          <w:szCs w:val="28"/>
          <w:lang w:eastAsia="ru-RU"/>
        </w:rPr>
        <w:t xml:space="preserve">«- проведения процедуры стратегической экологической оценки планов и программ с возможным значительным воздействием на </w:t>
      </w:r>
      <w:r>
        <w:rPr>
          <w:color w:val="000000"/>
          <w:sz w:val="28"/>
          <w:szCs w:val="28"/>
          <w:lang w:eastAsia="ru-RU"/>
        </w:rPr>
        <w:lastRenderedPageBreak/>
        <w:t xml:space="preserve">окружающую среду, в том числе на здоровье населения, установленное компетентными органами в области общественного здоровья, и </w:t>
      </w:r>
      <w:r>
        <w:rPr>
          <w:bCs/>
          <w:color w:val="000000"/>
          <w:sz w:val="28"/>
          <w:szCs w:val="28"/>
          <w:lang w:eastAsia="ru-RU"/>
        </w:rPr>
        <w:t>получению экологического одобрения</w:t>
      </w:r>
      <w:r>
        <w:rPr>
          <w:sz w:val="28"/>
          <w:szCs w:val="28"/>
          <w:lang w:eastAsia="ru-RU"/>
        </w:rPr>
        <w:t xml:space="preserve"> в </w:t>
      </w:r>
      <w:r>
        <w:rPr>
          <w:bCs/>
          <w:color w:val="000000"/>
          <w:sz w:val="28"/>
          <w:szCs w:val="28"/>
          <w:lang w:eastAsia="ru-RU"/>
        </w:rPr>
        <w:t>соответствии</w:t>
      </w:r>
      <w:r>
        <w:rPr>
          <w:sz w:val="28"/>
          <w:szCs w:val="28"/>
          <w:lang w:eastAsia="ru-RU"/>
        </w:rPr>
        <w:t xml:space="preserve"> с </w:t>
      </w:r>
      <w:r>
        <w:rPr>
          <w:bCs/>
          <w:color w:val="000000"/>
          <w:sz w:val="28"/>
          <w:szCs w:val="28"/>
          <w:lang w:eastAsia="ru-RU"/>
        </w:rPr>
        <w:t>Главой II</w:t>
      </w:r>
      <w:r>
        <w:rPr>
          <w:bCs/>
          <w:sz w:val="28"/>
          <w:szCs w:val="28"/>
          <w:lang w:eastAsia="ru-RU"/>
        </w:rPr>
        <w:t xml:space="preserve"> </w:t>
      </w:r>
      <w:r>
        <w:rPr>
          <w:bCs/>
          <w:color w:val="000000"/>
          <w:sz w:val="28"/>
          <w:szCs w:val="28"/>
          <w:lang w:eastAsia="ru-RU"/>
        </w:rPr>
        <w:t>Закона № 11 от 2 марта 2017 года о стратегической экологической оценке</w:t>
      </w:r>
      <w:r>
        <w:rPr>
          <w:color w:val="000000"/>
          <w:sz w:val="28"/>
          <w:szCs w:val="28"/>
          <w:lang w:eastAsia="ru-RU"/>
        </w:rPr>
        <w:t>».</w:t>
      </w:r>
    </w:p>
    <w:p w:rsidR="00ED23FF" w:rsidRDefault="00ED23FF" w:rsidP="00ED23FF">
      <w:pPr>
        <w:tabs>
          <w:tab w:val="left" w:pos="4678"/>
        </w:tabs>
        <w:ind w:firstLine="708"/>
        <w:rPr>
          <w:sz w:val="28"/>
          <w:szCs w:val="28"/>
          <w:lang w:eastAsia="ru-RU"/>
        </w:rPr>
      </w:pPr>
      <w:r>
        <w:rPr>
          <w:sz w:val="28"/>
          <w:szCs w:val="28"/>
          <w:lang w:eastAsia="ru-RU"/>
        </w:rPr>
        <w:t xml:space="preserve">2. В пункте а) части (13) статьи 8 </w:t>
      </w:r>
      <w:r>
        <w:rPr>
          <w:color w:val="000000"/>
          <w:sz w:val="28"/>
          <w:szCs w:val="28"/>
          <w:lang w:eastAsia="ru-RU"/>
        </w:rPr>
        <w:t>дополнить в конце словами</w:t>
      </w:r>
      <w:r>
        <w:rPr>
          <w:sz w:val="28"/>
          <w:szCs w:val="28"/>
          <w:lang w:eastAsia="ru-RU"/>
        </w:rPr>
        <w:t xml:space="preserve"> «или стратегической экологической оценки».</w:t>
      </w:r>
    </w:p>
    <w:p w:rsidR="00ED23FF" w:rsidRDefault="00ED23FF" w:rsidP="00ED23FF">
      <w:pPr>
        <w:ind w:firstLine="0"/>
        <w:rPr>
          <w:rFonts w:eastAsia="Calibri"/>
          <w:sz w:val="28"/>
          <w:szCs w:val="28"/>
        </w:rPr>
      </w:pPr>
      <w:r>
        <w:rPr>
          <w:rFonts w:eastAsia="Calibri"/>
          <w:bCs/>
          <w:sz w:val="28"/>
          <w:szCs w:val="28"/>
        </w:rPr>
        <w:tab/>
        <w:t xml:space="preserve">3. </w:t>
      </w:r>
      <w:r>
        <w:rPr>
          <w:rFonts w:eastAsia="Calibri"/>
          <w:sz w:val="28"/>
          <w:szCs w:val="28"/>
        </w:rPr>
        <w:t xml:space="preserve">Статью 10 дополнить пунктом l) следующего содержания: </w:t>
      </w:r>
    </w:p>
    <w:p w:rsidR="00ED23FF" w:rsidRDefault="00ED23FF" w:rsidP="00ED23FF">
      <w:pPr>
        <w:rPr>
          <w:color w:val="000000"/>
          <w:sz w:val="28"/>
          <w:szCs w:val="28"/>
          <w:lang w:eastAsia="ru-RU"/>
        </w:rPr>
      </w:pPr>
      <w:r>
        <w:rPr>
          <w:color w:val="000000"/>
          <w:sz w:val="28"/>
          <w:szCs w:val="28"/>
          <w:lang w:eastAsia="ru-RU"/>
        </w:rPr>
        <w:t>«l) обеспечивают</w:t>
      </w:r>
      <w:r>
        <w:rPr>
          <w:sz w:val="28"/>
          <w:szCs w:val="28"/>
          <w:lang w:eastAsia="ru-RU"/>
        </w:rPr>
        <w:t xml:space="preserve"> проведение стратегической экологической оценки планов, программ, которые утверждаются органами местного публичного управления в соответствии </w:t>
      </w:r>
      <w:r>
        <w:rPr>
          <w:bCs/>
          <w:color w:val="000000"/>
          <w:sz w:val="28"/>
          <w:szCs w:val="28"/>
          <w:lang w:eastAsia="ru-RU"/>
        </w:rPr>
        <w:t>с</w:t>
      </w:r>
      <w:r>
        <w:rPr>
          <w:bCs/>
          <w:sz w:val="28"/>
          <w:szCs w:val="28"/>
          <w:lang w:eastAsia="ru-RU"/>
        </w:rPr>
        <w:t xml:space="preserve"> </w:t>
      </w:r>
      <w:r>
        <w:rPr>
          <w:bCs/>
          <w:color w:val="000000"/>
          <w:sz w:val="28"/>
          <w:szCs w:val="28"/>
          <w:lang w:eastAsia="ru-RU"/>
        </w:rPr>
        <w:t>Главой II Закона</w:t>
      </w:r>
      <w:r>
        <w:rPr>
          <w:bCs/>
          <w:sz w:val="28"/>
          <w:szCs w:val="28"/>
          <w:lang w:eastAsia="ru-RU"/>
        </w:rPr>
        <w:t xml:space="preserve"> </w:t>
      </w:r>
      <w:r>
        <w:rPr>
          <w:bCs/>
          <w:color w:val="000000"/>
          <w:sz w:val="28"/>
          <w:szCs w:val="28"/>
          <w:lang w:eastAsia="ru-RU"/>
        </w:rPr>
        <w:t>№ 11 от 2 марта 2017 года о стратегической экологической оценке</w:t>
      </w:r>
      <w:r>
        <w:rPr>
          <w:color w:val="000000"/>
          <w:sz w:val="28"/>
          <w:szCs w:val="28"/>
          <w:lang w:eastAsia="ru-RU"/>
        </w:rPr>
        <w:t>».</w:t>
      </w:r>
    </w:p>
    <w:p w:rsidR="00ED23FF" w:rsidRDefault="00ED23FF" w:rsidP="00ED23FF">
      <w:pPr>
        <w:ind w:firstLine="708"/>
        <w:rPr>
          <w:sz w:val="28"/>
          <w:szCs w:val="28"/>
          <w:lang w:eastAsia="ru-RU"/>
        </w:rPr>
      </w:pPr>
      <w:r>
        <w:rPr>
          <w:sz w:val="28"/>
          <w:szCs w:val="28"/>
          <w:lang w:eastAsia="ru-RU"/>
        </w:rPr>
        <w:t xml:space="preserve">4. </w:t>
      </w:r>
      <w:r>
        <w:rPr>
          <w:color w:val="000000"/>
          <w:sz w:val="28"/>
          <w:szCs w:val="28"/>
          <w:lang w:eastAsia="ru-RU"/>
        </w:rPr>
        <w:t>Пункт b) с</w:t>
      </w:r>
      <w:r>
        <w:rPr>
          <w:sz w:val="28"/>
          <w:szCs w:val="28"/>
          <w:lang w:eastAsia="ru-RU"/>
        </w:rPr>
        <w:t xml:space="preserve">татьи 15 </w:t>
      </w:r>
      <w:r>
        <w:rPr>
          <w:color w:val="000000"/>
          <w:sz w:val="28"/>
          <w:szCs w:val="28"/>
          <w:lang w:eastAsia="ru-RU"/>
        </w:rPr>
        <w:t xml:space="preserve">дополнить в конце текстом </w:t>
      </w:r>
      <w:r>
        <w:rPr>
          <w:sz w:val="28"/>
          <w:szCs w:val="28"/>
          <w:lang w:eastAsia="ru-RU"/>
        </w:rPr>
        <w:t xml:space="preserve">«, а </w:t>
      </w:r>
      <w:r>
        <w:rPr>
          <w:color w:val="000000"/>
          <w:sz w:val="28"/>
          <w:szCs w:val="28"/>
          <w:lang w:eastAsia="ru-RU"/>
        </w:rPr>
        <w:t xml:space="preserve">также экологические заключения для планов и программ </w:t>
      </w:r>
      <w:r>
        <w:rPr>
          <w:color w:val="000000"/>
          <w:sz w:val="28"/>
          <w:szCs w:val="28"/>
          <w:shd w:val="clear" w:color="auto" w:fill="FFFFFF"/>
          <w:lang w:eastAsia="ru-RU"/>
        </w:rPr>
        <w:t>с потенциальным воздействием на окружающую среду, согласно</w:t>
      </w:r>
      <w:r>
        <w:rPr>
          <w:sz w:val="28"/>
          <w:szCs w:val="28"/>
          <w:lang w:eastAsia="ru-RU"/>
        </w:rPr>
        <w:t xml:space="preserve"> </w:t>
      </w:r>
      <w:r>
        <w:rPr>
          <w:color w:val="000000"/>
          <w:sz w:val="28"/>
          <w:szCs w:val="28"/>
          <w:lang w:eastAsia="ru-RU"/>
        </w:rPr>
        <w:t>ст. 9 ч. (6)</w:t>
      </w:r>
      <w:r>
        <w:rPr>
          <w:sz w:val="28"/>
          <w:szCs w:val="28"/>
          <w:lang w:eastAsia="ru-RU"/>
        </w:rPr>
        <w:t xml:space="preserve"> </w:t>
      </w:r>
      <w:r>
        <w:rPr>
          <w:color w:val="000000"/>
          <w:sz w:val="28"/>
          <w:szCs w:val="28"/>
          <w:lang w:eastAsia="ru-RU"/>
        </w:rPr>
        <w:t>Закона № 11 от 2 марта 2017 года о стратегической экологической оценке</w:t>
      </w:r>
      <w:r>
        <w:rPr>
          <w:sz w:val="28"/>
          <w:szCs w:val="28"/>
          <w:lang w:eastAsia="ru-RU"/>
        </w:rPr>
        <w:t>».  </w:t>
      </w:r>
    </w:p>
    <w:p w:rsidR="00ED23FF" w:rsidRDefault="00ED23FF" w:rsidP="00ED23FF">
      <w:pPr>
        <w:ind w:firstLine="708"/>
        <w:rPr>
          <w:sz w:val="28"/>
          <w:szCs w:val="28"/>
          <w:lang w:eastAsia="ru-RU"/>
        </w:rPr>
      </w:pPr>
      <w:r>
        <w:rPr>
          <w:sz w:val="28"/>
          <w:szCs w:val="28"/>
          <w:lang w:eastAsia="ru-RU"/>
        </w:rPr>
        <w:t xml:space="preserve">5. Статью 16 дополнить пунктом n) следующего содержания: </w:t>
      </w:r>
    </w:p>
    <w:p w:rsidR="00ED23FF" w:rsidRDefault="00ED23FF" w:rsidP="00ED23FF">
      <w:pPr>
        <w:ind w:firstLine="708"/>
        <w:rPr>
          <w:sz w:val="28"/>
          <w:szCs w:val="28"/>
          <w:lang w:eastAsia="ru-RU"/>
        </w:rPr>
      </w:pPr>
      <w:r>
        <w:rPr>
          <w:sz w:val="28"/>
          <w:szCs w:val="28"/>
          <w:lang w:eastAsia="ru-RU"/>
        </w:rPr>
        <w:t xml:space="preserve">«n) осуществляет процедуру стратегической экологической оценки планов и программ, подлежащих этой оценке на национальном и трансграничном уровнях, выдает экологическое заключение по планам и программам в соответствии </w:t>
      </w:r>
      <w:r>
        <w:rPr>
          <w:color w:val="000000"/>
          <w:sz w:val="28"/>
          <w:szCs w:val="28"/>
          <w:lang w:eastAsia="ru-RU"/>
        </w:rPr>
        <w:t>с</w:t>
      </w:r>
      <w:r>
        <w:rPr>
          <w:sz w:val="28"/>
          <w:szCs w:val="28"/>
          <w:lang w:eastAsia="ru-RU"/>
        </w:rPr>
        <w:t xml:space="preserve"> положениями </w:t>
      </w:r>
      <w:r>
        <w:rPr>
          <w:color w:val="000000"/>
          <w:sz w:val="28"/>
          <w:szCs w:val="28"/>
          <w:lang w:eastAsia="ru-RU"/>
        </w:rPr>
        <w:t>Главы II Закона № 11 от 2 марта 2017 года о стратегической экологической оценке».</w:t>
      </w:r>
    </w:p>
    <w:p w:rsidR="00ED23FF" w:rsidRDefault="00ED23FF" w:rsidP="00ED23FF">
      <w:pPr>
        <w:ind w:firstLine="708"/>
        <w:rPr>
          <w:bCs/>
          <w:sz w:val="28"/>
          <w:szCs w:val="28"/>
          <w:lang w:eastAsia="ru-RU"/>
        </w:rPr>
      </w:pPr>
      <w:r>
        <w:rPr>
          <w:bCs/>
          <w:sz w:val="28"/>
          <w:szCs w:val="28"/>
          <w:lang w:eastAsia="ru-RU"/>
        </w:rPr>
        <w:t>6. В названии раздела 2 и в части (1) статьи 21 после слов «Оценка воздействия на среду» дополнить словами «, стратегическая экологическая оценка».</w:t>
      </w:r>
    </w:p>
    <w:p w:rsidR="00ED23FF" w:rsidRDefault="00ED23FF" w:rsidP="00ED23FF">
      <w:pPr>
        <w:ind w:firstLine="708"/>
        <w:rPr>
          <w:bCs/>
          <w:sz w:val="28"/>
          <w:szCs w:val="28"/>
          <w:lang w:eastAsia="ru-RU"/>
        </w:rPr>
      </w:pPr>
      <w:r>
        <w:rPr>
          <w:bCs/>
          <w:sz w:val="28"/>
          <w:szCs w:val="28"/>
          <w:lang w:eastAsia="ru-RU"/>
        </w:rPr>
        <w:t>7. Раздел дополнить статьей 25 следующего содержания:</w:t>
      </w:r>
    </w:p>
    <w:p w:rsidR="00ED23FF" w:rsidRDefault="00ED23FF" w:rsidP="00ED23FF">
      <w:pPr>
        <w:rPr>
          <w:sz w:val="28"/>
          <w:szCs w:val="28"/>
          <w:lang w:eastAsia="ru-RU"/>
        </w:rPr>
      </w:pPr>
      <w:r>
        <w:rPr>
          <w:bCs/>
          <w:sz w:val="28"/>
          <w:szCs w:val="28"/>
          <w:lang w:eastAsia="ru-RU"/>
        </w:rPr>
        <w:t>«Ст. 25. - (1)</w:t>
      </w:r>
      <w:r>
        <w:rPr>
          <w:sz w:val="28"/>
          <w:szCs w:val="28"/>
          <w:lang w:eastAsia="ru-RU"/>
        </w:rPr>
        <w:t xml:space="preserve"> Стратегическая экологическая оценка проводится для планов и программ, разработанных органами центрального и местного публичного управления в области сельского хозяйства, лесного хозяйства, рыбного хозяйства, энергетики, промышленности, транспорта, управления отходами, управления водными ресурсами, электронных коммуникаций, туризма, земельного пользования, городского и сельского планирования, обустройства территории, на этапе их разработки, с целью оценки возможных воздействий на среду, вызванных запланированными мероприятиями.  </w:t>
      </w:r>
    </w:p>
    <w:p w:rsidR="00ED23FF" w:rsidRDefault="00ED23FF" w:rsidP="00ED23FF">
      <w:pPr>
        <w:rPr>
          <w:sz w:val="28"/>
          <w:szCs w:val="28"/>
          <w:lang w:eastAsia="ru-RU"/>
        </w:rPr>
      </w:pPr>
      <w:r>
        <w:rPr>
          <w:sz w:val="28"/>
          <w:szCs w:val="28"/>
          <w:lang w:eastAsia="ru-RU"/>
        </w:rPr>
        <w:t xml:space="preserve">(2) Центральный орган по природным ресурсам и окружающей среде </w:t>
      </w:r>
      <w:r>
        <w:rPr>
          <w:sz w:val="28"/>
          <w:szCs w:val="28"/>
          <w:shd w:val="clear" w:color="auto" w:fill="FFFFFF"/>
          <w:lang w:eastAsia="ru-RU"/>
        </w:rPr>
        <w:t>или, в зависимости от обстоятельств, его территориальное подразделение</w:t>
      </w:r>
      <w:r>
        <w:rPr>
          <w:sz w:val="28"/>
          <w:szCs w:val="28"/>
          <w:lang w:eastAsia="ru-RU"/>
        </w:rPr>
        <w:t xml:space="preserve"> рассматривает проекты планов и программ, подлежащих стратегической экологической оценке, и на основе доклада о стратегической оценке, представленного инициаторами, принимает решение о выдаче или отказе в выдаче экологического заключения.</w:t>
      </w:r>
    </w:p>
    <w:p w:rsidR="00ED23FF" w:rsidRDefault="00ED23FF" w:rsidP="00ED23FF">
      <w:pPr>
        <w:rPr>
          <w:sz w:val="28"/>
          <w:szCs w:val="28"/>
          <w:lang w:eastAsia="ru-RU"/>
        </w:rPr>
      </w:pPr>
      <w:r>
        <w:rPr>
          <w:sz w:val="28"/>
          <w:szCs w:val="28"/>
          <w:lang w:eastAsia="ru-RU"/>
        </w:rPr>
        <w:t xml:space="preserve">(3) Объект, сфера применения, порядок проведения стратегической экологической оценки на местном, национальном или трансграничном уровнях устанавливаются Законом </w:t>
      </w:r>
      <w:r>
        <w:rPr>
          <w:bCs/>
          <w:sz w:val="28"/>
          <w:szCs w:val="28"/>
          <w:lang w:eastAsia="ru-RU"/>
        </w:rPr>
        <w:t>№ 11 от 02 марта 2017 года о стратегической экологической оценке.»</w:t>
      </w:r>
    </w:p>
    <w:p w:rsidR="00ED23FF" w:rsidRDefault="00ED23FF" w:rsidP="00ED23FF">
      <w:pPr>
        <w:ind w:firstLine="708"/>
        <w:rPr>
          <w:bCs/>
          <w:color w:val="FF0000"/>
          <w:sz w:val="28"/>
          <w:szCs w:val="28"/>
          <w:lang w:eastAsia="ru-RU"/>
        </w:rPr>
      </w:pPr>
    </w:p>
    <w:p w:rsidR="00ED23FF" w:rsidRDefault="00ED23FF" w:rsidP="00ED23FF">
      <w:pPr>
        <w:rPr>
          <w:color w:val="222222"/>
          <w:sz w:val="28"/>
          <w:szCs w:val="28"/>
          <w:lang w:eastAsia="ru-RU"/>
        </w:rPr>
      </w:pPr>
      <w:r>
        <w:rPr>
          <w:b/>
          <w:sz w:val="28"/>
          <w:szCs w:val="28"/>
          <w:lang w:eastAsia="ru-RU"/>
        </w:rPr>
        <w:lastRenderedPageBreak/>
        <w:t>Статья II.</w:t>
      </w:r>
      <w:r>
        <w:rPr>
          <w:sz w:val="28"/>
          <w:szCs w:val="28"/>
          <w:lang w:eastAsia="ru-RU"/>
        </w:rPr>
        <w:t xml:space="preserve"> – </w:t>
      </w:r>
      <w:r>
        <w:rPr>
          <w:b/>
          <w:bCs/>
          <w:sz w:val="28"/>
          <w:szCs w:val="28"/>
          <w:lang w:eastAsia="ru-RU"/>
        </w:rPr>
        <w:t>Закон</w:t>
      </w:r>
      <w:r>
        <w:rPr>
          <w:sz w:val="28"/>
          <w:szCs w:val="28"/>
          <w:lang w:eastAsia="ru-RU"/>
        </w:rPr>
        <w:t xml:space="preserve"> </w:t>
      </w:r>
      <w:r>
        <w:rPr>
          <w:b/>
          <w:sz w:val="28"/>
          <w:szCs w:val="28"/>
          <w:lang w:eastAsia="ru-RU"/>
        </w:rPr>
        <w:t xml:space="preserve">№ </w:t>
      </w:r>
      <w:r>
        <w:rPr>
          <w:b/>
          <w:color w:val="000000"/>
          <w:sz w:val="28"/>
          <w:szCs w:val="28"/>
          <w:lang w:eastAsia="ru-RU"/>
        </w:rPr>
        <w:t>436-</w:t>
      </w:r>
      <w:r>
        <w:rPr>
          <w:b/>
          <w:sz w:val="28"/>
          <w:szCs w:val="28"/>
          <w:lang w:eastAsia="ru-RU"/>
        </w:rPr>
        <w:t xml:space="preserve">XVI </w:t>
      </w:r>
      <w:r>
        <w:rPr>
          <w:b/>
          <w:color w:val="000000"/>
          <w:sz w:val="28"/>
          <w:szCs w:val="28"/>
          <w:lang w:eastAsia="ru-RU"/>
        </w:rPr>
        <w:t xml:space="preserve">от 28 декабря 2006 года </w:t>
      </w:r>
      <w:r>
        <w:rPr>
          <w:b/>
          <w:bCs/>
          <w:color w:val="000000"/>
          <w:sz w:val="28"/>
          <w:szCs w:val="28"/>
          <w:lang w:eastAsia="ru-RU"/>
        </w:rPr>
        <w:t>о местном публичном управлении</w:t>
      </w:r>
      <w:r>
        <w:rPr>
          <w:sz w:val="28"/>
          <w:szCs w:val="28"/>
          <w:lang w:eastAsia="ru-RU"/>
        </w:rPr>
        <w:t xml:space="preserve"> </w:t>
      </w:r>
      <w:r>
        <w:rPr>
          <w:color w:val="000000"/>
          <w:sz w:val="28"/>
          <w:szCs w:val="28"/>
          <w:lang w:eastAsia="ru-RU"/>
        </w:rPr>
        <w:t>(Официальный монитор</w:t>
      </w:r>
      <w:r>
        <w:rPr>
          <w:sz w:val="28"/>
          <w:szCs w:val="28"/>
          <w:lang w:eastAsia="ru-RU"/>
        </w:rPr>
        <w:t xml:space="preserve"> Республики Молдова, 2007 г., </w:t>
      </w:r>
      <w:r>
        <w:rPr>
          <w:color w:val="000000"/>
          <w:sz w:val="28"/>
          <w:szCs w:val="28"/>
          <w:lang w:eastAsia="ru-RU"/>
        </w:rPr>
        <w:t xml:space="preserve">№ 32-35, ст. 116) с последующими изменениями и дополнениями, дополнить следующим образом: </w:t>
      </w:r>
      <w:r>
        <w:rPr>
          <w:color w:val="000000"/>
          <w:sz w:val="28"/>
          <w:szCs w:val="28"/>
          <w:lang w:eastAsia="ru-RU"/>
        </w:rPr>
        <w:tab/>
      </w:r>
      <w:r>
        <w:rPr>
          <w:color w:val="222222"/>
          <w:sz w:val="28"/>
          <w:szCs w:val="28"/>
          <w:lang w:eastAsia="ru-RU"/>
        </w:rPr>
        <w:t xml:space="preserve"> </w:t>
      </w:r>
    </w:p>
    <w:p w:rsidR="00ED23FF" w:rsidRDefault="00ED23FF" w:rsidP="00ED23FF">
      <w:pPr>
        <w:ind w:firstLine="0"/>
        <w:rPr>
          <w:rFonts w:eastAsia="Calibri"/>
          <w:bCs/>
          <w:color w:val="000000"/>
          <w:sz w:val="28"/>
          <w:szCs w:val="28"/>
        </w:rPr>
      </w:pPr>
      <w:r>
        <w:rPr>
          <w:rFonts w:eastAsia="Calibri"/>
          <w:color w:val="222222"/>
          <w:sz w:val="28"/>
          <w:szCs w:val="28"/>
        </w:rPr>
        <w:tab/>
        <w:t>1. В пункте s) части (1) статьи 29 после слова «территории»</w:t>
      </w:r>
      <w:r>
        <w:rPr>
          <w:rFonts w:eastAsia="Calibri"/>
          <w:sz w:val="28"/>
          <w:szCs w:val="28"/>
        </w:rPr>
        <w:t xml:space="preserve"> дополнить текстом </w:t>
      </w:r>
      <w:r>
        <w:rPr>
          <w:rFonts w:eastAsia="Calibri"/>
          <w:color w:val="000000"/>
          <w:sz w:val="28"/>
          <w:szCs w:val="28"/>
        </w:rPr>
        <w:t xml:space="preserve">«, проводит в их отношении стратегическую экологическую оценку в соответствии с Законом </w:t>
      </w:r>
      <w:r>
        <w:rPr>
          <w:rFonts w:eastAsia="Calibri"/>
          <w:bCs/>
          <w:color w:val="000000"/>
          <w:sz w:val="28"/>
          <w:szCs w:val="28"/>
        </w:rPr>
        <w:t>№ 11 от 02 марта 2017 года по стратегической экологической оценке»;</w:t>
      </w:r>
    </w:p>
    <w:p w:rsidR="00ED23FF" w:rsidRDefault="00ED23FF" w:rsidP="00ED23FF">
      <w:pPr>
        <w:ind w:firstLine="0"/>
        <w:rPr>
          <w:rFonts w:eastAsia="Calibri"/>
          <w:color w:val="000000"/>
          <w:sz w:val="28"/>
          <w:szCs w:val="28"/>
        </w:rPr>
      </w:pPr>
      <w:r>
        <w:rPr>
          <w:rFonts w:eastAsia="Calibri"/>
          <w:color w:val="000000"/>
          <w:sz w:val="28"/>
          <w:szCs w:val="28"/>
        </w:rPr>
        <w:t xml:space="preserve"> </w:t>
      </w:r>
      <w:r>
        <w:rPr>
          <w:rFonts w:eastAsia="Calibri"/>
          <w:color w:val="000000"/>
          <w:sz w:val="28"/>
          <w:szCs w:val="28"/>
        </w:rPr>
        <w:tab/>
        <w:t>2.  В части (1) статьи пункт k</w:t>
      </w:r>
      <w:r>
        <w:rPr>
          <w:rFonts w:eastAsia="Calibri"/>
          <w:color w:val="000000"/>
          <w:sz w:val="28"/>
          <w:szCs w:val="28"/>
          <w:vertAlign w:val="superscript"/>
        </w:rPr>
        <w:t>2</w:t>
      </w:r>
      <w:r>
        <w:rPr>
          <w:rFonts w:eastAsia="Calibri"/>
          <w:color w:val="000000"/>
          <w:sz w:val="28"/>
          <w:szCs w:val="28"/>
        </w:rPr>
        <w:t xml:space="preserve">) дополнить в конце текстом «и представляет их для стратегической экологической оценки в соответствии с Законом </w:t>
      </w:r>
      <w:r>
        <w:rPr>
          <w:rFonts w:eastAsia="Calibri"/>
          <w:bCs/>
          <w:color w:val="000000"/>
          <w:sz w:val="28"/>
          <w:szCs w:val="28"/>
        </w:rPr>
        <w:t>№ 11 от 02 марта 2017 года о стратегической экологической оценке</w:t>
      </w:r>
      <w:r>
        <w:rPr>
          <w:rFonts w:eastAsia="Calibri"/>
          <w:color w:val="000000"/>
          <w:sz w:val="28"/>
          <w:szCs w:val="28"/>
        </w:rPr>
        <w:t>».</w:t>
      </w:r>
    </w:p>
    <w:p w:rsidR="00ED23FF" w:rsidRDefault="00ED23FF" w:rsidP="00ED23FF">
      <w:pPr>
        <w:ind w:firstLine="0"/>
        <w:rPr>
          <w:rFonts w:eastAsia="Calibri"/>
          <w:sz w:val="24"/>
          <w:szCs w:val="24"/>
        </w:rPr>
      </w:pPr>
    </w:p>
    <w:p w:rsidR="00ED23FF" w:rsidRDefault="00ED23FF" w:rsidP="00ED23FF">
      <w:pPr>
        <w:autoSpaceDE w:val="0"/>
        <w:autoSpaceDN w:val="0"/>
        <w:adjustRightInd w:val="0"/>
        <w:ind w:firstLine="708"/>
        <w:rPr>
          <w:color w:val="000000"/>
          <w:sz w:val="28"/>
          <w:szCs w:val="28"/>
          <w:lang w:eastAsia="ru-RU"/>
        </w:rPr>
      </w:pPr>
      <w:r>
        <w:rPr>
          <w:b/>
          <w:bCs/>
          <w:sz w:val="28"/>
          <w:szCs w:val="28"/>
          <w:lang w:eastAsia="ru-RU"/>
        </w:rPr>
        <w:t>Ст</w:t>
      </w:r>
      <w:r>
        <w:rPr>
          <w:b/>
          <w:sz w:val="28"/>
          <w:szCs w:val="28"/>
          <w:lang w:eastAsia="ru-RU"/>
        </w:rPr>
        <w:t>атья III.</w:t>
      </w:r>
      <w:r>
        <w:rPr>
          <w:sz w:val="28"/>
          <w:szCs w:val="28"/>
          <w:lang w:eastAsia="ru-RU"/>
        </w:rPr>
        <w:t xml:space="preserve"> </w:t>
      </w:r>
      <w:r>
        <w:rPr>
          <w:b/>
          <w:bCs/>
          <w:sz w:val="28"/>
          <w:szCs w:val="28"/>
          <w:lang w:eastAsia="ru-RU"/>
        </w:rPr>
        <w:t xml:space="preserve">– </w:t>
      </w:r>
      <w:r>
        <w:rPr>
          <w:b/>
          <w:sz w:val="28"/>
          <w:szCs w:val="28"/>
          <w:lang w:eastAsia="ru-RU"/>
        </w:rPr>
        <w:t>Закон № 272 о воде от 23 декабря 2011 г.</w:t>
      </w:r>
      <w:r>
        <w:rPr>
          <w:sz w:val="28"/>
          <w:szCs w:val="28"/>
          <w:lang w:eastAsia="ru-RU"/>
        </w:rPr>
        <w:t xml:space="preserve"> (Официальный монитор Республики Молдова, 2012 г., № 81, ст. 264), с последующими изменениями и дополнениями, внести следующие изменения:</w:t>
      </w:r>
    </w:p>
    <w:p w:rsidR="00ED23FF" w:rsidRDefault="00ED23FF" w:rsidP="00ED23FF">
      <w:pPr>
        <w:ind w:firstLine="708"/>
        <w:rPr>
          <w:rFonts w:eastAsia="Calibri"/>
          <w:sz w:val="28"/>
          <w:szCs w:val="28"/>
        </w:rPr>
      </w:pPr>
      <w:r>
        <w:rPr>
          <w:rFonts w:eastAsia="Calibri"/>
          <w:bCs/>
          <w:sz w:val="28"/>
          <w:szCs w:val="28"/>
        </w:rPr>
        <w:tab/>
        <w:t>1. В части (2) статьи 17 после слов «окружающей среды»</w:t>
      </w:r>
      <w:r>
        <w:rPr>
          <w:rFonts w:eastAsia="Calibri"/>
          <w:sz w:val="28"/>
          <w:szCs w:val="28"/>
        </w:rPr>
        <w:t xml:space="preserve"> дополнить словами «проводит стратегическую экологическую оценку и».</w:t>
      </w:r>
    </w:p>
    <w:p w:rsidR="00ED23FF" w:rsidRDefault="00ED23FF" w:rsidP="00ED23FF">
      <w:pPr>
        <w:ind w:firstLine="708"/>
        <w:rPr>
          <w:rFonts w:eastAsia="Calibri"/>
          <w:bCs/>
          <w:sz w:val="28"/>
          <w:szCs w:val="28"/>
        </w:rPr>
      </w:pPr>
      <w:r>
        <w:rPr>
          <w:rFonts w:eastAsia="Calibri"/>
          <w:bCs/>
          <w:sz w:val="28"/>
          <w:szCs w:val="28"/>
        </w:rPr>
        <w:t>2. В статье 18:</w:t>
      </w:r>
    </w:p>
    <w:p w:rsidR="00ED23FF" w:rsidRDefault="00ED23FF" w:rsidP="00ED23FF">
      <w:pPr>
        <w:ind w:firstLine="567"/>
        <w:rPr>
          <w:rFonts w:eastAsia="Calibri"/>
          <w:bCs/>
          <w:sz w:val="28"/>
          <w:szCs w:val="28"/>
        </w:rPr>
      </w:pPr>
      <w:r>
        <w:rPr>
          <w:rFonts w:eastAsia="Calibri"/>
          <w:bCs/>
          <w:sz w:val="28"/>
          <w:szCs w:val="28"/>
        </w:rPr>
        <w:t>единственный абзац становиться частью (1);</w:t>
      </w:r>
    </w:p>
    <w:p w:rsidR="00ED23FF" w:rsidRDefault="00ED23FF" w:rsidP="00ED23FF">
      <w:pPr>
        <w:ind w:firstLine="567"/>
        <w:rPr>
          <w:rFonts w:eastAsia="Calibri"/>
          <w:sz w:val="28"/>
          <w:szCs w:val="28"/>
        </w:rPr>
      </w:pPr>
      <w:r>
        <w:rPr>
          <w:rFonts w:eastAsia="Calibri"/>
          <w:sz w:val="28"/>
          <w:szCs w:val="28"/>
        </w:rPr>
        <w:t xml:space="preserve">дополнить частью (2) следующего содержания: </w:t>
      </w:r>
    </w:p>
    <w:p w:rsidR="00ED23FF" w:rsidRDefault="00ED23FF" w:rsidP="00ED23FF">
      <w:pPr>
        <w:ind w:firstLine="567"/>
        <w:rPr>
          <w:rFonts w:eastAsia="Calibri"/>
          <w:bCs/>
          <w:sz w:val="28"/>
          <w:szCs w:val="28"/>
        </w:rPr>
      </w:pPr>
      <w:r>
        <w:rPr>
          <w:rFonts w:eastAsia="Calibri"/>
          <w:sz w:val="28"/>
          <w:szCs w:val="28"/>
        </w:rPr>
        <w:t xml:space="preserve">«(2) </w:t>
      </w:r>
      <w:r>
        <w:rPr>
          <w:rFonts w:eastAsia="Calibri"/>
          <w:color w:val="000000"/>
          <w:sz w:val="28"/>
          <w:szCs w:val="28"/>
        </w:rPr>
        <w:t>Центральный орган публичного управления в области окружающей среды</w:t>
      </w:r>
      <w:r>
        <w:rPr>
          <w:rFonts w:eastAsia="Calibri"/>
          <w:sz w:val="28"/>
          <w:szCs w:val="28"/>
        </w:rPr>
        <w:t xml:space="preserve"> </w:t>
      </w:r>
      <w:r>
        <w:rPr>
          <w:rFonts w:eastAsia="Calibri"/>
          <w:sz w:val="28"/>
          <w:szCs w:val="28"/>
          <w:shd w:val="clear" w:color="auto" w:fill="FFFFFF"/>
        </w:rPr>
        <w:t>или, в зависимости от обстоятельств, его территориальное подразделение</w:t>
      </w:r>
      <w:r>
        <w:rPr>
          <w:rFonts w:eastAsia="Calibri"/>
          <w:sz w:val="28"/>
          <w:szCs w:val="28"/>
        </w:rPr>
        <w:t xml:space="preserve"> </w:t>
      </w:r>
      <w:r>
        <w:rPr>
          <w:rFonts w:eastAsia="Calibri"/>
          <w:color w:val="000000"/>
          <w:sz w:val="28"/>
          <w:szCs w:val="28"/>
        </w:rPr>
        <w:t>проводит стратегическую экологическую оценку и содействует активному участию гражданского общества в разработке документов национальной политики в области сточных вод.</w:t>
      </w:r>
      <w:r>
        <w:rPr>
          <w:rFonts w:eastAsia="Calibri"/>
          <w:color w:val="222222"/>
          <w:sz w:val="28"/>
          <w:szCs w:val="28"/>
        </w:rPr>
        <w:t>»</w:t>
      </w:r>
    </w:p>
    <w:p w:rsidR="00ED23FF" w:rsidRDefault="00ED23FF" w:rsidP="00ED23FF">
      <w:pPr>
        <w:ind w:firstLine="708"/>
        <w:rPr>
          <w:rFonts w:eastAsia="Calibri"/>
          <w:sz w:val="28"/>
          <w:szCs w:val="28"/>
        </w:rPr>
      </w:pPr>
      <w:r>
        <w:rPr>
          <w:rFonts w:eastAsia="Calibri"/>
          <w:sz w:val="28"/>
          <w:szCs w:val="28"/>
        </w:rPr>
        <w:t>3. В части (3) статьи 19 после текста «</w:t>
      </w:r>
      <w:r>
        <w:rPr>
          <w:rFonts w:eastAsia="Calibri"/>
          <w:color w:val="000000"/>
          <w:sz w:val="28"/>
          <w:szCs w:val="28"/>
        </w:rPr>
        <w:t>в частях (1) и (2)</w:t>
      </w:r>
      <w:r>
        <w:rPr>
          <w:rFonts w:eastAsia="Calibri"/>
          <w:sz w:val="28"/>
          <w:szCs w:val="28"/>
        </w:rPr>
        <w:t>,»</w:t>
      </w:r>
      <w:r>
        <w:rPr>
          <w:rFonts w:eastAsia="Calibri"/>
          <w:color w:val="000000"/>
          <w:sz w:val="28"/>
          <w:szCs w:val="28"/>
        </w:rPr>
        <w:t xml:space="preserve"> </w:t>
      </w:r>
      <w:r>
        <w:rPr>
          <w:rFonts w:eastAsia="Calibri"/>
          <w:sz w:val="28"/>
          <w:szCs w:val="28"/>
        </w:rPr>
        <w:t>дополнить текстом «процедура проведения стратегической экологической оценки в отношении него».</w:t>
      </w:r>
    </w:p>
    <w:p w:rsidR="00ED23FF" w:rsidRDefault="00ED23FF" w:rsidP="00ED23FF">
      <w:pPr>
        <w:ind w:firstLine="708"/>
        <w:rPr>
          <w:rFonts w:eastAsia="Calibri"/>
          <w:sz w:val="28"/>
          <w:szCs w:val="28"/>
        </w:rPr>
      </w:pPr>
    </w:p>
    <w:p w:rsidR="00ED23FF" w:rsidRDefault="00ED23FF" w:rsidP="00ED23FF">
      <w:pPr>
        <w:autoSpaceDE w:val="0"/>
        <w:autoSpaceDN w:val="0"/>
        <w:adjustRightInd w:val="0"/>
        <w:ind w:firstLine="705"/>
        <w:rPr>
          <w:color w:val="000000"/>
          <w:sz w:val="28"/>
          <w:szCs w:val="28"/>
          <w:lang w:eastAsia="ru-RU"/>
        </w:rPr>
      </w:pPr>
      <w:r>
        <w:rPr>
          <w:b/>
          <w:sz w:val="28"/>
          <w:szCs w:val="28"/>
          <w:lang w:eastAsia="ru-RU"/>
        </w:rPr>
        <w:t>Статья IV.</w:t>
      </w:r>
      <w:r>
        <w:rPr>
          <w:b/>
          <w:bCs/>
          <w:color w:val="000000"/>
          <w:sz w:val="28"/>
          <w:szCs w:val="28"/>
          <w:lang w:eastAsia="ru-RU"/>
        </w:rPr>
        <w:t xml:space="preserve"> – </w:t>
      </w:r>
      <w:r>
        <w:rPr>
          <w:b/>
          <w:sz w:val="28"/>
          <w:szCs w:val="28"/>
          <w:lang w:eastAsia="ru-RU"/>
        </w:rPr>
        <w:t>Закон №</w:t>
      </w:r>
      <w:r>
        <w:rPr>
          <w:b/>
          <w:color w:val="000000"/>
          <w:sz w:val="28"/>
          <w:szCs w:val="28"/>
          <w:lang w:eastAsia="ru-RU"/>
        </w:rPr>
        <w:t xml:space="preserve"> 209 от 29 июля 2016 г. об отходах</w:t>
      </w:r>
      <w:r>
        <w:rPr>
          <w:color w:val="000000"/>
          <w:sz w:val="28"/>
          <w:szCs w:val="28"/>
          <w:lang w:eastAsia="ru-RU"/>
        </w:rPr>
        <w:t xml:space="preserve"> </w:t>
      </w:r>
      <w:r>
        <w:rPr>
          <w:sz w:val="28"/>
          <w:szCs w:val="28"/>
          <w:lang w:eastAsia="ru-RU"/>
        </w:rPr>
        <w:t>(Официальный Монитор Республики Молдова, 2016 г., № 459-471, ст. 916), с последующими изменениями и дополнениями, внести следующие изменения:</w:t>
      </w:r>
    </w:p>
    <w:p w:rsidR="00ED23FF" w:rsidRDefault="00ED23FF" w:rsidP="00ED23FF">
      <w:pPr>
        <w:ind w:firstLine="705"/>
        <w:rPr>
          <w:rFonts w:eastAsia="Calibri"/>
          <w:sz w:val="28"/>
          <w:szCs w:val="28"/>
          <w:lang w:eastAsia="ru-RU"/>
        </w:rPr>
      </w:pPr>
      <w:r>
        <w:rPr>
          <w:rFonts w:eastAsia="Calibri"/>
          <w:bCs/>
          <w:sz w:val="28"/>
          <w:szCs w:val="28"/>
          <w:lang w:eastAsia="ru-RU"/>
        </w:rPr>
        <w:t>1.</w:t>
      </w:r>
      <w:r>
        <w:rPr>
          <w:rFonts w:eastAsia="Calibri"/>
          <w:b/>
          <w:bCs/>
          <w:sz w:val="28"/>
          <w:szCs w:val="28"/>
          <w:lang w:eastAsia="ru-RU"/>
        </w:rPr>
        <w:t xml:space="preserve"> </w:t>
      </w:r>
      <w:r>
        <w:rPr>
          <w:rFonts w:eastAsia="Calibri"/>
          <w:bCs/>
          <w:sz w:val="28"/>
          <w:szCs w:val="28"/>
          <w:lang w:eastAsia="ru-RU"/>
        </w:rPr>
        <w:t>В</w:t>
      </w:r>
      <w:r>
        <w:rPr>
          <w:rFonts w:eastAsia="Calibri"/>
          <w:b/>
          <w:bCs/>
          <w:sz w:val="28"/>
          <w:szCs w:val="28"/>
          <w:lang w:eastAsia="ru-RU"/>
        </w:rPr>
        <w:t xml:space="preserve"> </w:t>
      </w:r>
      <w:r>
        <w:rPr>
          <w:rFonts w:eastAsia="Calibri"/>
          <w:bCs/>
          <w:color w:val="000000"/>
          <w:sz w:val="28"/>
          <w:szCs w:val="28"/>
          <w:lang w:eastAsia="ru-RU"/>
        </w:rPr>
        <w:t xml:space="preserve">пункте с) части (2) </w:t>
      </w:r>
      <w:r>
        <w:rPr>
          <w:rFonts w:eastAsia="Calibri"/>
          <w:bCs/>
          <w:sz w:val="28"/>
          <w:szCs w:val="28"/>
          <w:lang w:eastAsia="ru-RU"/>
        </w:rPr>
        <w:t xml:space="preserve">статьи </w:t>
      </w:r>
      <w:r>
        <w:rPr>
          <w:rFonts w:eastAsia="Calibri"/>
          <w:bCs/>
          <w:color w:val="000000"/>
          <w:sz w:val="28"/>
          <w:szCs w:val="28"/>
          <w:lang w:eastAsia="ru-RU"/>
        </w:rPr>
        <w:t>9, после слов «оценки воздействия на окружающую среду» дополнить словами «стратегической экологической оценки».</w:t>
      </w:r>
    </w:p>
    <w:p w:rsidR="00ED23FF" w:rsidRDefault="00ED23FF" w:rsidP="00ED23FF">
      <w:pPr>
        <w:ind w:firstLine="539"/>
        <w:rPr>
          <w:sz w:val="28"/>
          <w:szCs w:val="28"/>
          <w:lang w:eastAsia="ru-RU"/>
        </w:rPr>
      </w:pPr>
      <w:r>
        <w:rPr>
          <w:sz w:val="28"/>
          <w:szCs w:val="28"/>
          <w:lang w:eastAsia="ru-RU"/>
        </w:rPr>
        <w:t xml:space="preserve">  2. Статью 37 дополнить частью (4) следующего содержания: </w:t>
      </w:r>
    </w:p>
    <w:p w:rsidR="00ED23FF" w:rsidRDefault="00ED23FF" w:rsidP="00ED23FF">
      <w:pPr>
        <w:rPr>
          <w:sz w:val="28"/>
          <w:szCs w:val="28"/>
          <w:lang w:eastAsia="ru-RU"/>
        </w:rPr>
      </w:pPr>
      <w:r>
        <w:rPr>
          <w:sz w:val="28"/>
          <w:szCs w:val="28"/>
          <w:lang w:eastAsia="ru-RU"/>
        </w:rPr>
        <w:t xml:space="preserve">«(4) В процессе разработки, проекты </w:t>
      </w:r>
      <w:r>
        <w:rPr>
          <w:color w:val="000000"/>
          <w:sz w:val="28"/>
          <w:szCs w:val="28"/>
          <w:lang w:eastAsia="ru-RU"/>
        </w:rPr>
        <w:t>Национальной программы и местных программ по управлению отходами, а также проекты программ по предотвращению образования отходов</w:t>
      </w:r>
      <w:r>
        <w:rPr>
          <w:sz w:val="28"/>
          <w:szCs w:val="28"/>
          <w:lang w:eastAsia="ru-RU"/>
        </w:rPr>
        <w:t xml:space="preserve"> должны подвергаться стратегической экологической оценке в соответствии с </w:t>
      </w:r>
      <w:r>
        <w:rPr>
          <w:color w:val="000000"/>
          <w:sz w:val="28"/>
          <w:szCs w:val="28"/>
          <w:lang w:eastAsia="ru-RU"/>
        </w:rPr>
        <w:t xml:space="preserve">Законом </w:t>
      </w:r>
      <w:r>
        <w:rPr>
          <w:bCs/>
          <w:color w:val="000000"/>
          <w:sz w:val="28"/>
          <w:szCs w:val="28"/>
          <w:lang w:eastAsia="ru-RU"/>
        </w:rPr>
        <w:t>№ 11 от 02 марта 2017 года о стратегической экологической оценке</w:t>
      </w:r>
      <w:r>
        <w:rPr>
          <w:sz w:val="28"/>
          <w:szCs w:val="28"/>
          <w:lang w:eastAsia="ru-RU"/>
        </w:rPr>
        <w:t>.»</w:t>
      </w:r>
    </w:p>
    <w:p w:rsidR="00ED23FF" w:rsidRDefault="00ED23FF" w:rsidP="00ED23FF">
      <w:pPr>
        <w:ind w:firstLine="0"/>
        <w:rPr>
          <w:rFonts w:eastAsia="Calibri"/>
          <w:bCs/>
          <w:sz w:val="28"/>
          <w:szCs w:val="28"/>
        </w:rPr>
      </w:pPr>
      <w:r>
        <w:rPr>
          <w:rFonts w:eastAsia="Calibri"/>
          <w:bCs/>
          <w:sz w:val="28"/>
          <w:szCs w:val="28"/>
        </w:rPr>
        <w:t xml:space="preserve"> </w:t>
      </w:r>
    </w:p>
    <w:p w:rsidR="00ED23FF" w:rsidRDefault="00ED23FF" w:rsidP="00ED23FF">
      <w:pPr>
        <w:rPr>
          <w:rFonts w:eastAsia="Calibri"/>
          <w:bCs/>
          <w:sz w:val="28"/>
          <w:szCs w:val="28"/>
        </w:rPr>
      </w:pPr>
      <w:r>
        <w:rPr>
          <w:rFonts w:eastAsia="Calibri"/>
          <w:b/>
          <w:bCs/>
          <w:sz w:val="28"/>
          <w:szCs w:val="28"/>
        </w:rPr>
        <w:lastRenderedPageBreak/>
        <w:t>Статья V.</w:t>
      </w:r>
      <w:r>
        <w:rPr>
          <w:rFonts w:eastAsia="Calibri"/>
          <w:bCs/>
          <w:sz w:val="28"/>
          <w:szCs w:val="28"/>
        </w:rPr>
        <w:t xml:space="preserve"> – </w:t>
      </w:r>
      <w:r>
        <w:rPr>
          <w:rFonts w:eastAsia="Calibri"/>
          <w:b/>
          <w:sz w:val="28"/>
          <w:szCs w:val="28"/>
        </w:rPr>
        <w:t>Закон №. 835-XIII от 17 мая 1996 года об основах градостроительства и обустройства территории</w:t>
      </w:r>
      <w:r>
        <w:rPr>
          <w:rFonts w:eastAsia="Calibri"/>
          <w:bCs/>
          <w:sz w:val="28"/>
          <w:szCs w:val="28"/>
        </w:rPr>
        <w:t xml:space="preserve"> (Официальный монитор Республики Молдова, 1997 г., № 1-2, ст. 2)</w:t>
      </w:r>
      <w:r>
        <w:rPr>
          <w:rFonts w:eastAsia="Calibri"/>
          <w:sz w:val="28"/>
          <w:szCs w:val="28"/>
        </w:rPr>
        <w:t xml:space="preserve"> </w:t>
      </w:r>
      <w:r>
        <w:rPr>
          <w:rFonts w:eastAsia="Calibri"/>
          <w:color w:val="000000"/>
          <w:sz w:val="28"/>
          <w:szCs w:val="28"/>
        </w:rPr>
        <w:t>с последующими изменениями и</w:t>
      </w:r>
      <w:r>
        <w:rPr>
          <w:rFonts w:eastAsia="Calibri"/>
          <w:sz w:val="28"/>
          <w:szCs w:val="28"/>
        </w:rPr>
        <w:t xml:space="preserve"> </w:t>
      </w:r>
      <w:r>
        <w:rPr>
          <w:rFonts w:eastAsia="Calibri"/>
          <w:bCs/>
          <w:sz w:val="28"/>
          <w:szCs w:val="28"/>
        </w:rPr>
        <w:t>дополнениями, дополнить следующим образом:</w:t>
      </w:r>
    </w:p>
    <w:p w:rsidR="00ED23FF" w:rsidRDefault="00ED23FF" w:rsidP="00ED23FF">
      <w:pPr>
        <w:numPr>
          <w:ilvl w:val="0"/>
          <w:numId w:val="21"/>
        </w:numPr>
        <w:contextualSpacing/>
        <w:jc w:val="left"/>
        <w:rPr>
          <w:color w:val="212121"/>
          <w:sz w:val="28"/>
          <w:szCs w:val="28"/>
          <w:shd w:val="clear" w:color="auto" w:fill="FFFFFF"/>
          <w:lang w:eastAsia="ru-RU"/>
        </w:rPr>
      </w:pPr>
      <w:r>
        <w:rPr>
          <w:bCs/>
          <w:sz w:val="28"/>
          <w:szCs w:val="28"/>
          <w:lang w:eastAsia="ru-RU"/>
        </w:rPr>
        <w:t>Дополнить статьей 24</w:t>
      </w:r>
      <w:r>
        <w:rPr>
          <w:bCs/>
          <w:sz w:val="28"/>
          <w:szCs w:val="28"/>
          <w:vertAlign w:val="superscript"/>
          <w:lang w:eastAsia="ru-RU"/>
        </w:rPr>
        <w:t>1</w:t>
      </w:r>
      <w:r>
        <w:rPr>
          <w:bCs/>
          <w:sz w:val="28"/>
          <w:szCs w:val="28"/>
          <w:lang w:eastAsia="ru-RU"/>
        </w:rPr>
        <w:t xml:space="preserve"> следующего содержания: </w:t>
      </w:r>
    </w:p>
    <w:p w:rsidR="00ED23FF" w:rsidRDefault="00ED23FF" w:rsidP="00ED23FF">
      <w:pPr>
        <w:rPr>
          <w:sz w:val="28"/>
          <w:szCs w:val="28"/>
          <w:shd w:val="clear" w:color="auto" w:fill="FFFFFF"/>
          <w:lang w:eastAsia="ru-RU"/>
        </w:rPr>
      </w:pPr>
      <w:r>
        <w:rPr>
          <w:bCs/>
          <w:sz w:val="28"/>
          <w:szCs w:val="28"/>
          <w:lang w:eastAsia="ru-RU"/>
        </w:rPr>
        <w:t>«</w:t>
      </w:r>
      <w:r>
        <w:rPr>
          <w:color w:val="212121"/>
          <w:sz w:val="28"/>
          <w:szCs w:val="28"/>
          <w:shd w:val="clear" w:color="auto" w:fill="FFFFFF"/>
          <w:lang w:eastAsia="ru-RU"/>
        </w:rPr>
        <w:t>Ст.24</w:t>
      </w:r>
      <w:r>
        <w:rPr>
          <w:color w:val="212121"/>
          <w:sz w:val="28"/>
          <w:szCs w:val="28"/>
          <w:shd w:val="clear" w:color="auto" w:fill="FFFFFF"/>
          <w:vertAlign w:val="superscript"/>
          <w:lang w:eastAsia="ru-RU"/>
        </w:rPr>
        <w:t>1</w:t>
      </w:r>
      <w:r>
        <w:rPr>
          <w:color w:val="212121"/>
          <w:sz w:val="28"/>
          <w:szCs w:val="28"/>
          <w:shd w:val="clear" w:color="auto" w:fill="FFFFFF"/>
          <w:lang w:eastAsia="ru-RU"/>
        </w:rPr>
        <w:t>. При разработке документации</w:t>
      </w:r>
      <w:r>
        <w:rPr>
          <w:sz w:val="28"/>
          <w:szCs w:val="28"/>
          <w:shd w:val="clear" w:color="auto" w:fill="FFFFFF"/>
          <w:lang w:eastAsia="ru-RU"/>
        </w:rPr>
        <w:t xml:space="preserve"> по градостроительству и обустройству территории, лица, ответственные за ее разработку, должны провести предварительную процедуру экологической стратегической оценки, в которой центральный экологический орган публичного управления или его территориальное подразделение излагает свое решение о необходимости проведения стратегической экологической оценки для соответствующей документации в соответствии с положениями Закона</w:t>
      </w:r>
      <w:r>
        <w:rPr>
          <w:sz w:val="28"/>
          <w:szCs w:val="28"/>
          <w:lang w:eastAsia="ru-RU"/>
        </w:rPr>
        <w:t xml:space="preserve"> </w:t>
      </w:r>
      <w:r>
        <w:rPr>
          <w:bCs/>
          <w:color w:val="000000"/>
          <w:sz w:val="28"/>
          <w:szCs w:val="28"/>
          <w:lang w:eastAsia="ru-RU"/>
        </w:rPr>
        <w:t>№ 11 от 02 марта 2017 года о стратегической экологической оценке</w:t>
      </w:r>
      <w:r>
        <w:rPr>
          <w:sz w:val="28"/>
          <w:szCs w:val="28"/>
          <w:shd w:val="clear" w:color="auto" w:fill="FFFFFF"/>
          <w:lang w:eastAsia="ru-RU"/>
        </w:rPr>
        <w:t xml:space="preserve">.» </w:t>
      </w:r>
    </w:p>
    <w:p w:rsidR="00ED23FF" w:rsidRDefault="00ED23FF" w:rsidP="00ED23FF">
      <w:pPr>
        <w:rPr>
          <w:sz w:val="28"/>
          <w:szCs w:val="28"/>
          <w:shd w:val="clear" w:color="auto" w:fill="FFFFFF"/>
          <w:lang w:eastAsia="ru-RU"/>
        </w:rPr>
      </w:pPr>
      <w:r>
        <w:rPr>
          <w:sz w:val="28"/>
          <w:szCs w:val="28"/>
          <w:shd w:val="clear" w:color="auto" w:fill="FFFFFF"/>
          <w:lang w:eastAsia="ru-RU"/>
        </w:rPr>
        <w:t xml:space="preserve">2. </w:t>
      </w:r>
      <w:r>
        <w:rPr>
          <w:color w:val="212121"/>
          <w:sz w:val="28"/>
          <w:szCs w:val="28"/>
          <w:shd w:val="clear" w:color="auto" w:fill="FFFFFF"/>
          <w:lang w:eastAsia="ru-RU"/>
        </w:rPr>
        <w:t>Статью 25 дополнить частью (1</w:t>
      </w:r>
      <w:r>
        <w:rPr>
          <w:color w:val="212121"/>
          <w:sz w:val="28"/>
          <w:szCs w:val="28"/>
          <w:shd w:val="clear" w:color="auto" w:fill="FFFFFF"/>
          <w:vertAlign w:val="superscript"/>
          <w:lang w:eastAsia="ru-RU"/>
        </w:rPr>
        <w:t>1</w:t>
      </w:r>
      <w:r>
        <w:rPr>
          <w:color w:val="212121"/>
          <w:sz w:val="28"/>
          <w:szCs w:val="28"/>
          <w:shd w:val="clear" w:color="auto" w:fill="FFFFFF"/>
          <w:lang w:eastAsia="ru-RU"/>
        </w:rPr>
        <w:t>) следующего содержания:</w:t>
      </w:r>
    </w:p>
    <w:p w:rsidR="00ED23FF" w:rsidRDefault="00ED23FF" w:rsidP="00ED23FF">
      <w:pPr>
        <w:rPr>
          <w:sz w:val="28"/>
          <w:szCs w:val="28"/>
          <w:shd w:val="clear" w:color="auto" w:fill="FFFFFF"/>
          <w:lang w:eastAsia="ru-RU"/>
        </w:rPr>
      </w:pPr>
      <w:r>
        <w:rPr>
          <w:color w:val="212121"/>
          <w:sz w:val="28"/>
          <w:szCs w:val="28"/>
          <w:shd w:val="clear" w:color="auto" w:fill="FFFFFF"/>
          <w:lang w:eastAsia="ru-RU"/>
        </w:rPr>
        <w:t>«(1</w:t>
      </w:r>
      <w:r>
        <w:rPr>
          <w:color w:val="212121"/>
          <w:sz w:val="28"/>
          <w:szCs w:val="28"/>
          <w:shd w:val="clear" w:color="auto" w:fill="FFFFFF"/>
          <w:vertAlign w:val="superscript"/>
          <w:lang w:eastAsia="ru-RU"/>
        </w:rPr>
        <w:t>1</w:t>
      </w:r>
      <w:r>
        <w:rPr>
          <w:color w:val="212121"/>
          <w:sz w:val="28"/>
          <w:szCs w:val="28"/>
          <w:shd w:val="clear" w:color="auto" w:fill="FFFFFF"/>
          <w:lang w:eastAsia="ru-RU"/>
        </w:rPr>
        <w:t>) В случае, когда, согласно ст. 24</w:t>
      </w:r>
      <w:r>
        <w:rPr>
          <w:color w:val="212121"/>
          <w:sz w:val="28"/>
          <w:szCs w:val="28"/>
          <w:shd w:val="clear" w:color="auto" w:fill="FFFFFF"/>
          <w:vertAlign w:val="superscript"/>
          <w:lang w:eastAsia="ru-RU"/>
        </w:rPr>
        <w:t>1</w:t>
      </w:r>
      <w:r>
        <w:rPr>
          <w:sz w:val="28"/>
          <w:szCs w:val="28"/>
          <w:shd w:val="clear" w:color="auto" w:fill="FFFFFF"/>
          <w:lang w:eastAsia="ru-RU"/>
        </w:rPr>
        <w:t>, устанавливается необходимость проведения стратегической экологической оценки документации по градостроительству и обустройству территории, лица, ответственные за разработку соответствующей документации проводят стратегическую экологическую оценку и получают от центрального органа окружающей среды публичного  управления или его территориального подразделения соответствующее экологическое заключение.»</w:t>
      </w:r>
    </w:p>
    <w:p w:rsidR="00ED23FF" w:rsidRDefault="00ED23FF" w:rsidP="00ED23FF">
      <w:pPr>
        <w:ind w:firstLine="0"/>
        <w:rPr>
          <w:rFonts w:eastAsia="Calibri"/>
          <w:bCs/>
          <w:sz w:val="28"/>
          <w:szCs w:val="28"/>
        </w:rPr>
      </w:pPr>
    </w:p>
    <w:p w:rsidR="00ED23FF" w:rsidRDefault="00ED23FF" w:rsidP="00ED23FF">
      <w:pPr>
        <w:ind w:firstLine="539"/>
        <w:rPr>
          <w:b/>
          <w:sz w:val="28"/>
          <w:szCs w:val="28"/>
          <w:lang w:eastAsia="ru-RU"/>
        </w:rPr>
      </w:pPr>
      <w:r>
        <w:rPr>
          <w:b/>
          <w:sz w:val="28"/>
          <w:szCs w:val="28"/>
          <w:lang w:eastAsia="ru-RU"/>
        </w:rPr>
        <w:t xml:space="preserve"> </w:t>
      </w:r>
    </w:p>
    <w:p w:rsidR="00ED23FF" w:rsidRDefault="00ED23FF" w:rsidP="00ED23FF">
      <w:pPr>
        <w:ind w:firstLine="539"/>
        <w:rPr>
          <w:b/>
          <w:sz w:val="28"/>
          <w:szCs w:val="28"/>
          <w:lang w:eastAsia="ru-RU"/>
        </w:rPr>
      </w:pPr>
      <w:r>
        <w:rPr>
          <w:b/>
          <w:sz w:val="28"/>
          <w:szCs w:val="28"/>
          <w:lang w:eastAsia="ru-RU"/>
        </w:rPr>
        <w:t>Председатель Парламента</w:t>
      </w:r>
    </w:p>
    <w:p w:rsidR="00ED23FF" w:rsidRDefault="00ED23FF" w:rsidP="00ED23FF">
      <w:pPr>
        <w:pStyle w:val="news"/>
        <w:tabs>
          <w:tab w:val="left" w:pos="1134"/>
        </w:tabs>
        <w:ind w:firstLine="709"/>
        <w:jc w:val="both"/>
        <w:rPr>
          <w:rFonts w:asciiTheme="majorBidi" w:hAnsiTheme="majorBidi" w:cstheme="majorBidi"/>
          <w:b/>
          <w:color w:val="000000"/>
          <w:sz w:val="28"/>
          <w:szCs w:val="28"/>
        </w:rPr>
      </w:pPr>
    </w:p>
    <w:p w:rsidR="00ED23FF" w:rsidRDefault="00ED23FF" w:rsidP="00B77365">
      <w:pPr>
        <w:tabs>
          <w:tab w:val="left" w:pos="993"/>
          <w:tab w:val="left" w:pos="1134"/>
        </w:tabs>
        <w:ind w:firstLine="709"/>
        <w:rPr>
          <w:rFonts w:asciiTheme="majorBidi" w:hAnsiTheme="majorBidi" w:cstheme="majorBidi"/>
          <w:sz w:val="28"/>
          <w:szCs w:val="28"/>
          <w:lang w:val="ro-RO" w:eastAsia="ru-RU"/>
        </w:rPr>
      </w:pPr>
      <w:bookmarkStart w:id="0" w:name="_GoBack"/>
      <w:bookmarkEnd w:id="0"/>
    </w:p>
    <w:p w:rsidR="00ED23FF" w:rsidRDefault="00ED23FF" w:rsidP="00B77365">
      <w:pPr>
        <w:tabs>
          <w:tab w:val="left" w:pos="993"/>
          <w:tab w:val="left" w:pos="1134"/>
        </w:tabs>
        <w:ind w:firstLine="709"/>
        <w:rPr>
          <w:rFonts w:asciiTheme="majorBidi" w:hAnsiTheme="majorBidi" w:cstheme="majorBidi"/>
          <w:sz w:val="28"/>
          <w:szCs w:val="28"/>
          <w:lang w:val="ro-RO" w:eastAsia="ru-RU"/>
        </w:rPr>
      </w:pPr>
    </w:p>
    <w:p w:rsidR="00ED23FF" w:rsidRPr="00B77365" w:rsidRDefault="00ED23FF" w:rsidP="00B77365">
      <w:pPr>
        <w:tabs>
          <w:tab w:val="left" w:pos="993"/>
          <w:tab w:val="left" w:pos="1134"/>
        </w:tabs>
        <w:ind w:firstLine="709"/>
        <w:rPr>
          <w:rFonts w:asciiTheme="majorBidi" w:hAnsiTheme="majorBidi" w:cstheme="majorBidi"/>
          <w:sz w:val="28"/>
          <w:szCs w:val="28"/>
          <w:lang w:val="ro-RO" w:eastAsia="ru-RU"/>
        </w:rPr>
      </w:pPr>
    </w:p>
    <w:sectPr w:rsidR="00ED23FF" w:rsidRPr="00B77365"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13E" w:rsidRDefault="00CF313E" w:rsidP="00026B87">
      <w:r>
        <w:separator/>
      </w:r>
    </w:p>
  </w:endnote>
  <w:endnote w:type="continuationSeparator" w:id="0">
    <w:p w:rsidR="00CF313E" w:rsidRDefault="00CF313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623540" w:rsidRDefault="00EA7735" w:rsidP="00C74719">
    <w:pPr>
      <w:pStyle w:val="a8"/>
      <w:ind w:firstLine="0"/>
      <w:rPr>
        <w:sz w:val="16"/>
        <w:szCs w:val="16"/>
        <w:lang w:val="fr-FR"/>
      </w:rPr>
    </w:pPr>
    <w:r w:rsidRPr="00814406">
      <w:rPr>
        <w:sz w:val="16"/>
        <w:szCs w:val="16"/>
      </w:rPr>
      <w:fldChar w:fldCharType="begin"/>
    </w:r>
    <w:r w:rsidRPr="00623540">
      <w:rPr>
        <w:sz w:val="16"/>
        <w:szCs w:val="16"/>
        <w:lang w:val="fr-FR"/>
      </w:rPr>
      <w:instrText xml:space="preserve"> FILENAME  \p  \* MERGEFORMAT </w:instrText>
    </w:r>
    <w:r w:rsidRPr="00814406">
      <w:rPr>
        <w:sz w:val="16"/>
        <w:szCs w:val="16"/>
      </w:rPr>
      <w:fldChar w:fldCharType="separate"/>
    </w:r>
    <w:r w:rsidR="00754825">
      <w:rPr>
        <w:noProof/>
        <w:sz w:val="16"/>
        <w:szCs w:val="16"/>
        <w:lang w:val="fr-FR"/>
      </w:rPr>
      <w:t>Y:\008\ANUL 2018\HOTARIRI\10908\10908-redactat-ro.docx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623540" w:rsidRDefault="00EA7735" w:rsidP="00814406">
    <w:pPr>
      <w:pStyle w:val="a8"/>
      <w:ind w:firstLine="0"/>
      <w:rPr>
        <w:sz w:val="16"/>
        <w:szCs w:val="16"/>
        <w:lang w:val="fr-FR"/>
      </w:rPr>
    </w:pPr>
    <w:r w:rsidRPr="00814406">
      <w:rPr>
        <w:sz w:val="16"/>
        <w:szCs w:val="16"/>
      </w:rPr>
      <w:fldChar w:fldCharType="begin"/>
    </w:r>
    <w:r w:rsidRPr="00623540">
      <w:rPr>
        <w:sz w:val="16"/>
        <w:szCs w:val="16"/>
        <w:lang w:val="fr-FR"/>
      </w:rPr>
      <w:instrText xml:space="preserve"> FILENAME  \p  \* MERGEFORMAT </w:instrText>
    </w:r>
    <w:r w:rsidRPr="00814406">
      <w:rPr>
        <w:sz w:val="16"/>
        <w:szCs w:val="16"/>
      </w:rPr>
      <w:fldChar w:fldCharType="separate"/>
    </w:r>
    <w:r w:rsidR="00754825">
      <w:rPr>
        <w:noProof/>
        <w:sz w:val="16"/>
        <w:szCs w:val="16"/>
        <w:lang w:val="fr-FR"/>
      </w:rPr>
      <w:t>Y:\008\ANUL 2018\HOTARIRI\10908\10908-redactat-ro.docx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13E" w:rsidRDefault="00CF313E" w:rsidP="00026B87">
      <w:r>
        <w:separator/>
      </w:r>
    </w:p>
  </w:footnote>
  <w:footnote w:type="continuationSeparator" w:id="0">
    <w:p w:rsidR="00CF313E" w:rsidRDefault="00CF313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754825" w:rsidRPr="00754825">
      <w:rPr>
        <w:noProof/>
        <w:lang w:val="ro-RO"/>
      </w:rPr>
      <w:t>5</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1454971"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623540" w:rsidRDefault="00EA7735" w:rsidP="00C02DFA">
          <w:pPr>
            <w:pStyle w:val="8"/>
            <w:ind w:hanging="28"/>
            <w:rPr>
              <w:rFonts w:ascii="Times New Roman" w:hAnsi="Times New Roman"/>
              <w:szCs w:val="24"/>
            </w:rPr>
          </w:pPr>
          <w:r w:rsidRPr="00623540">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54825">
            <w:rPr>
              <w:rFonts w:ascii="Times New Roman" w:hAnsi="Times New Roman"/>
              <w:szCs w:val="24"/>
              <w:u w:val="single"/>
              <w:lang w:val="ro-RO"/>
            </w:rPr>
            <w:t>nr</w:t>
          </w:r>
          <w:r w:rsidRPr="00754825">
            <w:rPr>
              <w:rFonts w:ascii="Times New Roman" w:hAnsi="Times New Roman"/>
              <w:b w:val="0"/>
              <w:szCs w:val="24"/>
              <w:u w:val="single"/>
              <w:lang w:val="ro-RO"/>
            </w:rPr>
            <w:t>.</w:t>
          </w:r>
          <w:r w:rsidR="00754825" w:rsidRPr="00754825">
            <w:rPr>
              <w:rFonts w:ascii="Times New Roman" w:hAnsi="Times New Roman"/>
              <w:szCs w:val="24"/>
              <w:u w:val="single"/>
            </w:rPr>
            <w:t>623</w:t>
          </w:r>
          <w:r w:rsidRPr="007A4567">
            <w:rPr>
              <w:rFonts w:ascii="Times New Roman" w:hAnsi="Times New Roman"/>
              <w:szCs w:val="24"/>
              <w:lang w:val="ro-RO"/>
            </w:rPr>
            <w:t xml:space="preserve"> </w:t>
          </w:r>
          <w:r w:rsidRPr="00623540">
            <w:rPr>
              <w:rFonts w:ascii="Times New Roman" w:hAnsi="Times New Roman"/>
              <w:szCs w:val="24"/>
            </w:rPr>
            <w:t xml:space="preserve"> </w:t>
          </w:r>
        </w:p>
        <w:p w:rsidR="00EA7735" w:rsidRPr="00623540" w:rsidRDefault="00EA7735" w:rsidP="00C02DFA">
          <w:pPr>
            <w:ind w:hanging="28"/>
          </w:pPr>
        </w:p>
        <w:p w:rsidR="00EA7735" w:rsidRPr="00754825" w:rsidRDefault="00EA7735" w:rsidP="00C02DFA">
          <w:pPr>
            <w:ind w:hanging="28"/>
            <w:jc w:val="center"/>
            <w:rPr>
              <w:b/>
              <w:u w:val="single"/>
            </w:rPr>
          </w:pPr>
          <w:r w:rsidRPr="0063090F">
            <w:rPr>
              <w:b/>
              <w:sz w:val="24"/>
              <w:szCs w:val="24"/>
            </w:rPr>
            <w:t>din</w:t>
          </w:r>
          <w:r w:rsidRPr="004E1000">
            <w:t xml:space="preserve"> </w:t>
          </w:r>
          <w:r w:rsidR="00754825">
            <w:rPr>
              <w:b/>
              <w:u w:val="single"/>
              <w:lang w:val="ru-RU"/>
            </w:rPr>
            <w:t>4</w:t>
          </w:r>
          <w:r w:rsidR="00754825">
            <w:rPr>
              <w:b/>
              <w:u w:val="single"/>
            </w:rPr>
            <w:t xml:space="preserve"> iulie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8C17FC"/>
    <w:multiLevelType w:val="hybridMultilevel"/>
    <w:tmpl w:val="868E7976"/>
    <w:lvl w:ilvl="0" w:tplc="4D52A084">
      <w:start w:val="1"/>
      <w:numFmt w:val="decimal"/>
      <w:lvlText w:val="%1."/>
      <w:lvlJc w:val="left"/>
      <w:pPr>
        <w:ind w:left="1068" w:hanging="360"/>
      </w:pPr>
      <w:rPr>
        <w:rFonts w:hint="default"/>
        <w:color w:val="auto"/>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4DE34EEE"/>
    <w:multiLevelType w:val="hybridMultilevel"/>
    <w:tmpl w:val="3774F03A"/>
    <w:lvl w:ilvl="0" w:tplc="342AA41C">
      <w:start w:val="1"/>
      <w:numFmt w:val="decimal"/>
      <w:lvlText w:val="%1."/>
      <w:lvlJc w:val="left"/>
      <w:pPr>
        <w:ind w:left="1069" w:hanging="360"/>
      </w:pPr>
      <w:rPr>
        <w:rFonts w:hint="default"/>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6"/>
  </w:num>
  <w:num w:numId="3">
    <w:abstractNumId w:val="0"/>
  </w:num>
  <w:num w:numId="4">
    <w:abstractNumId w:val="11"/>
  </w:num>
  <w:num w:numId="5">
    <w:abstractNumId w:val="7"/>
  </w:num>
  <w:num w:numId="6">
    <w:abstractNumId w:val="12"/>
  </w:num>
  <w:num w:numId="7">
    <w:abstractNumId w:val="3"/>
  </w:num>
  <w:num w:numId="8">
    <w:abstractNumId w:val="8"/>
  </w:num>
  <w:num w:numId="9">
    <w:abstractNumId w:val="17"/>
  </w:num>
  <w:num w:numId="10">
    <w:abstractNumId w:val="18"/>
  </w:num>
  <w:num w:numId="11">
    <w:abstractNumId w:val="6"/>
  </w:num>
  <w:num w:numId="12">
    <w:abstractNumId w:val="15"/>
  </w:num>
  <w:num w:numId="13">
    <w:abstractNumId w:val="2"/>
  </w:num>
  <w:num w:numId="14">
    <w:abstractNumId w:val="1"/>
  </w:num>
  <w:num w:numId="15">
    <w:abstractNumId w:val="5"/>
  </w:num>
  <w:num w:numId="16">
    <w:abstractNumId w:val="14"/>
  </w:num>
  <w:num w:numId="17">
    <w:abstractNumId w:val="13"/>
  </w:num>
  <w:num w:numId="18">
    <w:abstractNumId w:val="10"/>
  </w:num>
  <w:num w:numId="19">
    <w:abstractNumId w:val="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11319"/>
    <w:rsid w:val="0014378C"/>
    <w:rsid w:val="00144067"/>
    <w:rsid w:val="001469DB"/>
    <w:rsid w:val="001574DD"/>
    <w:rsid w:val="00191F49"/>
    <w:rsid w:val="001B2461"/>
    <w:rsid w:val="001B5608"/>
    <w:rsid w:val="001E6EB8"/>
    <w:rsid w:val="00251AE0"/>
    <w:rsid w:val="00283736"/>
    <w:rsid w:val="00286573"/>
    <w:rsid w:val="00295D74"/>
    <w:rsid w:val="003321A4"/>
    <w:rsid w:val="0034194B"/>
    <w:rsid w:val="003852B4"/>
    <w:rsid w:val="003B04ED"/>
    <w:rsid w:val="003B596B"/>
    <w:rsid w:val="003F482E"/>
    <w:rsid w:val="00427274"/>
    <w:rsid w:val="0044592D"/>
    <w:rsid w:val="00454CEE"/>
    <w:rsid w:val="00480561"/>
    <w:rsid w:val="00482BA3"/>
    <w:rsid w:val="004A35D7"/>
    <w:rsid w:val="004A4B59"/>
    <w:rsid w:val="004E1000"/>
    <w:rsid w:val="00500597"/>
    <w:rsid w:val="0050680A"/>
    <w:rsid w:val="00512A5C"/>
    <w:rsid w:val="005541A1"/>
    <w:rsid w:val="005802DD"/>
    <w:rsid w:val="005850E0"/>
    <w:rsid w:val="005F1999"/>
    <w:rsid w:val="005F2B04"/>
    <w:rsid w:val="00623540"/>
    <w:rsid w:val="0063090F"/>
    <w:rsid w:val="00665045"/>
    <w:rsid w:val="006C0F2F"/>
    <w:rsid w:val="007305B8"/>
    <w:rsid w:val="00746067"/>
    <w:rsid w:val="00754825"/>
    <w:rsid w:val="007926E4"/>
    <w:rsid w:val="007A4567"/>
    <w:rsid w:val="007E06B9"/>
    <w:rsid w:val="00814406"/>
    <w:rsid w:val="00832599"/>
    <w:rsid w:val="0084667B"/>
    <w:rsid w:val="00862AB4"/>
    <w:rsid w:val="0087581E"/>
    <w:rsid w:val="008C1EB3"/>
    <w:rsid w:val="009423B6"/>
    <w:rsid w:val="00950CEF"/>
    <w:rsid w:val="0095316D"/>
    <w:rsid w:val="00962AA1"/>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439E5"/>
    <w:rsid w:val="00B77365"/>
    <w:rsid w:val="00B97FEA"/>
    <w:rsid w:val="00BF32A6"/>
    <w:rsid w:val="00C02DFA"/>
    <w:rsid w:val="00C74719"/>
    <w:rsid w:val="00C97309"/>
    <w:rsid w:val="00CB05D3"/>
    <w:rsid w:val="00CB0FCF"/>
    <w:rsid w:val="00CC7AFF"/>
    <w:rsid w:val="00CE0DA1"/>
    <w:rsid w:val="00CF2559"/>
    <w:rsid w:val="00CF313E"/>
    <w:rsid w:val="00D06117"/>
    <w:rsid w:val="00D41305"/>
    <w:rsid w:val="00D41D0E"/>
    <w:rsid w:val="00D64123"/>
    <w:rsid w:val="00D642D3"/>
    <w:rsid w:val="00D91434"/>
    <w:rsid w:val="00DB1216"/>
    <w:rsid w:val="00DC4C6E"/>
    <w:rsid w:val="00DF0E57"/>
    <w:rsid w:val="00E04C14"/>
    <w:rsid w:val="00E216C5"/>
    <w:rsid w:val="00EA3268"/>
    <w:rsid w:val="00EA7735"/>
    <w:rsid w:val="00ED23FF"/>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B219B0"/>
  <w15:docId w15:val="{9B4E8E37-1012-4147-922F-3D4F9C00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97888376">
      <w:bodyDiv w:val="1"/>
      <w:marLeft w:val="0"/>
      <w:marRight w:val="0"/>
      <w:marTop w:val="0"/>
      <w:marBottom w:val="0"/>
      <w:divBdr>
        <w:top w:val="none" w:sz="0" w:space="0" w:color="auto"/>
        <w:left w:val="none" w:sz="0" w:space="0" w:color="auto"/>
        <w:bottom w:val="none" w:sz="0" w:space="0" w:color="auto"/>
        <w:right w:val="none" w:sz="0" w:space="0" w:color="auto"/>
      </w:divBdr>
    </w:div>
    <w:div w:id="125339663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3BD05EC-7B31-47DE-9638-48A7844ABC0B}"/>
</file>

<file path=customXml/itemProps2.xml><?xml version="1.0" encoding="utf-8"?>
<ds:datastoreItem xmlns:ds="http://schemas.openxmlformats.org/officeDocument/2006/customXml" ds:itemID="{6EAE5778-C453-4168-84EB-7BD3C051D131}"/>
</file>

<file path=customXml/itemProps3.xml><?xml version="1.0" encoding="utf-8"?>
<ds:datastoreItem xmlns:ds="http://schemas.openxmlformats.org/officeDocument/2006/customXml" ds:itemID="{951539C9-E7FB-4E75-9DEF-6138DBC20762}"/>
</file>

<file path=customXml/itemProps4.xml><?xml version="1.0" encoding="utf-8"?>
<ds:datastoreItem xmlns:ds="http://schemas.openxmlformats.org/officeDocument/2006/customXml" ds:itemID="{71F1B169-A7EF-4396-95CF-F91313ECEBC6}"/>
</file>

<file path=docProps/app.xml><?xml version="1.0" encoding="utf-8"?>
<Properties xmlns="http://schemas.openxmlformats.org/officeDocument/2006/extended-properties" xmlns:vt="http://schemas.openxmlformats.org/officeDocument/2006/docPropsVTypes">
  <Template>Normal</Template>
  <TotalTime>1</TotalTime>
  <Pages>10</Pages>
  <Words>2259</Words>
  <Characters>12878</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234.2018.ro-ru</dc:title>
  <dc:creator>lll</dc:creator>
  <cp:lastModifiedBy>Asd Asdf</cp:lastModifiedBy>
  <cp:revision>2</cp:revision>
  <cp:lastPrinted>2018-07-05T12:31:00Z</cp:lastPrinted>
  <dcterms:created xsi:type="dcterms:W3CDTF">2018-10-19T08:50:00Z</dcterms:created>
  <dcterms:modified xsi:type="dcterms:W3CDTF">2018-10-19T08:50:00Z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