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63A01810" w:rsidR="00B07676" w:rsidRDefault="00B07676" w:rsidP="00AD66D2">
                            <w:pPr>
                              <w:pStyle w:val="nr"/>
                              <w:spacing w:after="160"/>
                            </w:pPr>
                            <w:permStart w:id="524702712" w:edGrp="everyone"/>
                            <w:permEnd w:id="524702712"/>
                            <w:r>
                              <w:t xml:space="preserve"> nr. </w:t>
                            </w:r>
                            <w:permStart w:id="133498523" w:edGrp="everyone"/>
                            <w:r w:rsidR="004840B0">
                              <w:t>_________</w:t>
                            </w:r>
                            <w:permEnd w:id="133498523"/>
                            <w:r>
                              <w:t xml:space="preserve"> </w:t>
                            </w:r>
                          </w:p>
                          <w:p w14:paraId="37DC7851" w14:textId="2802E798" w:rsidR="00B07676" w:rsidRDefault="00B07676" w:rsidP="00AD66D2">
                            <w:pPr>
                              <w:pStyle w:val="nr"/>
                            </w:pPr>
                            <w:r>
                              <w:t xml:space="preserve"> </w:t>
                            </w:r>
                            <w:permStart w:id="1633027341" w:edGrp="everyone"/>
                            <w:r w:rsidR="004840B0">
                              <w:t>_________</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63A01810" w:rsidR="00B07676" w:rsidRDefault="00B07676" w:rsidP="00AD66D2">
                      <w:pPr>
                        <w:pStyle w:val="nr"/>
                        <w:spacing w:after="160"/>
                      </w:pPr>
                      <w:permStart w:id="524702712" w:edGrp="everyone"/>
                      <w:permEnd w:id="524702712"/>
                      <w:r>
                        <w:t xml:space="preserve"> nr. </w:t>
                      </w:r>
                      <w:permStart w:id="133498523" w:edGrp="everyone"/>
                      <w:r w:rsidR="004840B0">
                        <w:t>_________</w:t>
                      </w:r>
                      <w:permEnd w:id="133498523"/>
                      <w:r>
                        <w:t xml:space="preserve"> </w:t>
                      </w:r>
                    </w:p>
                    <w:p w14:paraId="37DC7851" w14:textId="2802E798" w:rsidR="00B07676" w:rsidRDefault="00B07676" w:rsidP="00AD66D2">
                      <w:pPr>
                        <w:pStyle w:val="nr"/>
                      </w:pPr>
                      <w:r>
                        <w:t xml:space="preserve"> </w:t>
                      </w:r>
                      <w:permStart w:id="1633027341" w:edGrp="everyone"/>
                      <w:r w:rsidR="004840B0">
                        <w:t>_________</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Pr="003C1F1B"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3C1F1B">
        <w:rPr>
          <w:rStyle w:val="field-content"/>
          <w:rFonts w:cs="Times New Roman"/>
          <w:b/>
          <w:bCs/>
          <w:sz w:val="28"/>
          <w:szCs w:val="28"/>
          <w:bdr w:val="none" w:sz="0" w:space="0" w:color="auto" w:frame="1"/>
        </w:rPr>
        <w:t xml:space="preserve">Biroul permanent al </w:t>
      </w:r>
    </w:p>
    <w:p w14:paraId="126AE595" w14:textId="745C885D" w:rsidR="00407EB8" w:rsidRPr="003C1F1B"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0DDB1F9C" w14:textId="6AE427E4" w:rsidR="008C51F0" w:rsidRPr="003C1F1B"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Pr="003C1F1B"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C1F1B" w:rsidRDefault="00331FDF" w:rsidP="00331FDF">
      <w:pPr>
        <w:pStyle w:val="NoSpacing"/>
        <w:spacing w:after="0"/>
        <w:ind w:firstLine="589"/>
        <w:jc w:val="both"/>
        <w:rPr>
          <w:rFonts w:ascii="Georgia" w:hAnsi="Georgia" w:cs="Times New Roman"/>
          <w:sz w:val="28"/>
          <w:szCs w:val="28"/>
          <w:shd w:val="clear" w:color="auto" w:fill="FFFFFF"/>
          <w:lang w:val="ro-MD"/>
        </w:rPr>
      </w:pPr>
    </w:p>
    <w:p w14:paraId="4533B4C4" w14:textId="2A7DCC3F" w:rsidR="00C1604A" w:rsidRPr="003C1F1B" w:rsidRDefault="00834A01" w:rsidP="00C1604A">
      <w:pPr>
        <w:ind w:left="720" w:firstLine="851"/>
        <w:jc w:val="both"/>
        <w:rPr>
          <w:sz w:val="28"/>
          <w:szCs w:val="28"/>
          <w:lang w:val="ro-MD"/>
        </w:rPr>
      </w:pPr>
      <w:r w:rsidRPr="003C1F1B">
        <w:rPr>
          <w:rFonts w:cs="Times New Roman"/>
          <w:sz w:val="28"/>
          <w:szCs w:val="28"/>
          <w:shd w:val="clear" w:color="auto" w:fill="FFFFFF"/>
          <w:lang w:val="ro-MD"/>
        </w:rPr>
        <w:t xml:space="preserve">În conformitate cu </w:t>
      </w:r>
      <w:r w:rsidR="005170A0" w:rsidRPr="003C1F1B">
        <w:rPr>
          <w:rFonts w:cs="Times New Roman"/>
          <w:sz w:val="28"/>
          <w:szCs w:val="28"/>
          <w:shd w:val="clear" w:color="auto" w:fill="FFFFFF"/>
          <w:lang w:val="ro-MD"/>
        </w:rPr>
        <w:t xml:space="preserve">prevederile </w:t>
      </w:r>
      <w:r w:rsidRPr="003C1F1B">
        <w:rPr>
          <w:rFonts w:cs="Times New Roman"/>
          <w:sz w:val="28"/>
          <w:szCs w:val="28"/>
          <w:shd w:val="clear" w:color="auto" w:fill="FFFFFF"/>
          <w:lang w:val="ro-MD"/>
        </w:rPr>
        <w:t>art</w:t>
      </w:r>
      <w:r w:rsidR="005170A0" w:rsidRPr="003C1F1B">
        <w:rPr>
          <w:rFonts w:cs="Times New Roman"/>
          <w:sz w:val="28"/>
          <w:szCs w:val="28"/>
          <w:shd w:val="clear" w:color="auto" w:fill="FFFFFF"/>
          <w:lang w:val="ro-MD"/>
        </w:rPr>
        <w:t>.</w:t>
      </w:r>
      <w:r w:rsidRPr="003C1F1B">
        <w:rPr>
          <w:rFonts w:cs="Times New Roman"/>
          <w:sz w:val="28"/>
          <w:szCs w:val="28"/>
          <w:shd w:val="clear" w:color="auto" w:fill="FFFFFF"/>
          <w:lang w:val="ro-MD"/>
        </w:rPr>
        <w:t>73 din Constituția Republicii Moldova și art</w:t>
      </w:r>
      <w:r w:rsidR="005170A0" w:rsidRPr="003C1F1B">
        <w:rPr>
          <w:rFonts w:cs="Times New Roman"/>
          <w:sz w:val="28"/>
          <w:szCs w:val="28"/>
          <w:shd w:val="clear" w:color="auto" w:fill="FFFFFF"/>
          <w:lang w:val="ro-MD"/>
        </w:rPr>
        <w:t>.</w:t>
      </w:r>
      <w:r w:rsidRPr="003C1F1B">
        <w:rPr>
          <w:sz w:val="28"/>
          <w:szCs w:val="28"/>
        </w:rPr>
        <w:t>47 din Regulamentul Parlamentului</w:t>
      </w:r>
      <w:r w:rsidR="0069156C" w:rsidRPr="003C1F1B">
        <w:rPr>
          <w:sz w:val="28"/>
          <w:szCs w:val="28"/>
        </w:rPr>
        <w:t xml:space="preserve"> adoptat</w:t>
      </w:r>
      <w:r w:rsidR="005170A0" w:rsidRPr="003C1F1B">
        <w:rPr>
          <w:sz w:val="28"/>
          <w:szCs w:val="28"/>
        </w:rPr>
        <w:t xml:space="preserve"> prin Legea               nr.797/1996</w:t>
      </w:r>
      <w:r w:rsidRPr="003C1F1B">
        <w:rPr>
          <w:sz w:val="28"/>
          <w:szCs w:val="28"/>
        </w:rPr>
        <w:t>, se înaintează cu titlu de inițiativă legislativă</w:t>
      </w:r>
      <w:r w:rsidR="005170A0" w:rsidRPr="003C1F1B">
        <w:rPr>
          <w:sz w:val="28"/>
          <w:szCs w:val="28"/>
        </w:rPr>
        <w:t>,</w:t>
      </w:r>
      <w:r w:rsidRPr="003C1F1B">
        <w:rPr>
          <w:sz w:val="28"/>
          <w:szCs w:val="28"/>
        </w:rPr>
        <w:t xml:space="preserve"> </w:t>
      </w:r>
      <w:r w:rsidR="00C1604A" w:rsidRPr="003C1F1B">
        <w:rPr>
          <w:sz w:val="28"/>
          <w:szCs w:val="28"/>
          <w:lang w:val="ro-MD"/>
        </w:rPr>
        <w:t xml:space="preserve">proiectul de lege </w:t>
      </w:r>
      <w:r w:rsidR="00C1604A" w:rsidRPr="003C1F1B">
        <w:rPr>
          <w:rFonts w:eastAsia="Times New Roman"/>
          <w:sz w:val="28"/>
          <w:szCs w:val="28"/>
          <w:lang w:val="ro-MD" w:eastAsia="ru-RU"/>
        </w:rPr>
        <w:t xml:space="preserve">privind </w:t>
      </w:r>
      <w:r w:rsidR="008463E4" w:rsidRPr="003C1F1B">
        <w:rPr>
          <w:sz w:val="28"/>
          <w:szCs w:val="28"/>
          <w:lang w:val="ro-MD"/>
        </w:rPr>
        <w:t xml:space="preserve">modificarea </w:t>
      </w:r>
      <w:r w:rsidR="00013C9E">
        <w:rPr>
          <w:sz w:val="28"/>
          <w:szCs w:val="28"/>
          <w:lang w:val="ro-MD"/>
        </w:rPr>
        <w:t>unor acte normative.</w:t>
      </w:r>
    </w:p>
    <w:p w14:paraId="4AA2B3E3" w14:textId="6BAAA32F" w:rsidR="001B12C2" w:rsidRPr="003C1F1B" w:rsidRDefault="001B12C2" w:rsidP="001B12C2">
      <w:pPr>
        <w:ind w:firstLine="708"/>
        <w:jc w:val="both"/>
        <w:rPr>
          <w:sz w:val="28"/>
          <w:szCs w:val="28"/>
          <w:lang w:val="ro-MD"/>
        </w:rPr>
      </w:pPr>
    </w:p>
    <w:p w14:paraId="4EC07C90" w14:textId="7C0BA95A" w:rsidR="006E5131" w:rsidRPr="003C1F1B" w:rsidRDefault="006E5131" w:rsidP="006E5131">
      <w:pPr>
        <w:pStyle w:val="NoSpacing"/>
        <w:spacing w:after="0"/>
        <w:ind w:firstLine="589"/>
        <w:jc w:val="both"/>
        <w:rPr>
          <w:rFonts w:ascii="Georgia" w:hAnsi="Georgia"/>
          <w:sz w:val="28"/>
          <w:szCs w:val="28"/>
          <w:lang w:val="ro-RO"/>
        </w:rPr>
      </w:pPr>
    </w:p>
    <w:p w14:paraId="4F41203F" w14:textId="77777777" w:rsidR="00F95350" w:rsidRPr="003C1F1B" w:rsidRDefault="00F95350" w:rsidP="00F95350">
      <w:pPr>
        <w:spacing w:after="0"/>
        <w:ind w:left="1440"/>
        <w:jc w:val="both"/>
        <w:rPr>
          <w:rFonts w:cs="Times New Roman"/>
          <w:i/>
          <w:sz w:val="28"/>
          <w:szCs w:val="28"/>
        </w:rPr>
      </w:pPr>
      <w:r w:rsidRPr="003C1F1B">
        <w:rPr>
          <w:rFonts w:cs="Times New Roman"/>
          <w:i/>
          <w:sz w:val="28"/>
          <w:szCs w:val="28"/>
        </w:rPr>
        <w:t>Anexă:</w:t>
      </w:r>
    </w:p>
    <w:p w14:paraId="107EE838" w14:textId="4B58E8CA" w:rsidR="00F95350" w:rsidRPr="003C1F1B" w:rsidRDefault="00F95350" w:rsidP="001D535E">
      <w:pPr>
        <w:pStyle w:val="ListParagraph"/>
        <w:numPr>
          <w:ilvl w:val="0"/>
          <w:numId w:val="1"/>
        </w:numPr>
        <w:spacing w:after="0" w:line="276" w:lineRule="auto"/>
        <w:ind w:left="1669"/>
        <w:jc w:val="both"/>
        <w:rPr>
          <w:rFonts w:cs="Times New Roman"/>
          <w:i/>
          <w:sz w:val="28"/>
          <w:szCs w:val="28"/>
        </w:rPr>
      </w:pPr>
      <w:r w:rsidRPr="003C1F1B">
        <w:rPr>
          <w:rFonts w:cs="Times New Roman"/>
          <w:i/>
          <w:sz w:val="28"/>
          <w:szCs w:val="28"/>
        </w:rPr>
        <w:t>Proiectul de lege –</w:t>
      </w:r>
      <w:r w:rsidR="00A86819">
        <w:rPr>
          <w:rFonts w:cs="Times New Roman"/>
          <w:i/>
          <w:sz w:val="28"/>
          <w:szCs w:val="28"/>
        </w:rPr>
        <w:t xml:space="preserve">4 </w:t>
      </w:r>
      <w:r w:rsidRPr="003C1F1B">
        <w:rPr>
          <w:rFonts w:cs="Times New Roman"/>
          <w:i/>
          <w:sz w:val="28"/>
          <w:szCs w:val="28"/>
        </w:rPr>
        <w:t>fil</w:t>
      </w:r>
      <w:r w:rsidR="00796B1C">
        <w:rPr>
          <w:rFonts w:cs="Times New Roman"/>
          <w:i/>
          <w:sz w:val="28"/>
          <w:szCs w:val="28"/>
        </w:rPr>
        <w:t>e</w:t>
      </w:r>
      <w:r w:rsidRPr="003C1F1B">
        <w:rPr>
          <w:rFonts w:cs="Times New Roman"/>
          <w:i/>
          <w:sz w:val="28"/>
          <w:szCs w:val="28"/>
        </w:rPr>
        <w:t>;</w:t>
      </w:r>
    </w:p>
    <w:p w14:paraId="2B760FB7" w14:textId="10AB1D44" w:rsidR="00E5299F" w:rsidRPr="003C1F1B" w:rsidRDefault="00F95350" w:rsidP="001D535E">
      <w:pPr>
        <w:pStyle w:val="ListParagraph"/>
        <w:numPr>
          <w:ilvl w:val="0"/>
          <w:numId w:val="1"/>
        </w:numPr>
        <w:spacing w:after="0" w:line="276" w:lineRule="auto"/>
        <w:ind w:left="1669"/>
        <w:jc w:val="both"/>
        <w:rPr>
          <w:rFonts w:cs="Times New Roman"/>
          <w:b/>
          <w:i/>
          <w:sz w:val="28"/>
          <w:szCs w:val="28"/>
        </w:rPr>
      </w:pPr>
      <w:r w:rsidRPr="003C1F1B">
        <w:rPr>
          <w:rFonts w:cs="Times New Roman"/>
          <w:i/>
          <w:sz w:val="28"/>
          <w:szCs w:val="28"/>
        </w:rPr>
        <w:t>Not</w:t>
      </w:r>
      <w:r w:rsidR="005170A0" w:rsidRPr="003C1F1B">
        <w:rPr>
          <w:rFonts w:cs="Times New Roman"/>
          <w:i/>
          <w:sz w:val="28"/>
          <w:szCs w:val="28"/>
        </w:rPr>
        <w:t>a</w:t>
      </w:r>
      <w:r w:rsidRPr="003C1F1B">
        <w:rPr>
          <w:rFonts w:cs="Times New Roman"/>
          <w:i/>
          <w:sz w:val="28"/>
          <w:szCs w:val="28"/>
        </w:rPr>
        <w:t xml:space="preserve"> informativă</w:t>
      </w:r>
      <w:r w:rsidR="00D55895" w:rsidRPr="003C1F1B">
        <w:rPr>
          <w:rFonts w:cs="Times New Roman"/>
          <w:i/>
          <w:sz w:val="28"/>
          <w:szCs w:val="28"/>
        </w:rPr>
        <w:t xml:space="preserve"> </w:t>
      </w:r>
      <w:r w:rsidRPr="003C1F1B">
        <w:rPr>
          <w:rFonts w:cs="Times New Roman"/>
          <w:i/>
          <w:sz w:val="28"/>
          <w:szCs w:val="28"/>
        </w:rPr>
        <w:t>–</w:t>
      </w:r>
      <w:r w:rsidR="00A86819">
        <w:rPr>
          <w:rFonts w:cs="Times New Roman"/>
          <w:i/>
          <w:sz w:val="28"/>
          <w:szCs w:val="28"/>
        </w:rPr>
        <w:t xml:space="preserve">4 </w:t>
      </w:r>
      <w:r w:rsidRPr="003C1F1B">
        <w:rPr>
          <w:rFonts w:cs="Times New Roman"/>
          <w:i/>
          <w:sz w:val="28"/>
          <w:szCs w:val="28"/>
        </w:rPr>
        <w:t>file</w:t>
      </w:r>
      <w:r w:rsidR="00FA0105" w:rsidRPr="003C1F1B">
        <w:rPr>
          <w:rFonts w:cs="Times New Roman"/>
          <w:i/>
          <w:sz w:val="28"/>
          <w:szCs w:val="28"/>
        </w:rPr>
        <w:t>.</w:t>
      </w:r>
    </w:p>
    <w:p w14:paraId="3BA41D6D" w14:textId="2209A69B" w:rsidR="00FA0105" w:rsidRPr="003C1F1B" w:rsidRDefault="00FA0105" w:rsidP="00FA0105">
      <w:pPr>
        <w:pStyle w:val="ListParagraph"/>
        <w:spacing w:after="0" w:line="276" w:lineRule="auto"/>
        <w:ind w:left="1669"/>
        <w:jc w:val="both"/>
        <w:rPr>
          <w:rFonts w:cs="Times New Roman"/>
          <w:b/>
          <w:i/>
          <w:sz w:val="28"/>
          <w:szCs w:val="28"/>
        </w:rPr>
      </w:pPr>
    </w:p>
    <w:p w14:paraId="67495123" w14:textId="448EF19E" w:rsidR="00FA0105" w:rsidRPr="003C1F1B" w:rsidRDefault="00FA0105" w:rsidP="00FA0105">
      <w:pPr>
        <w:pStyle w:val="ListParagraph"/>
        <w:spacing w:after="0" w:line="276" w:lineRule="auto"/>
        <w:ind w:left="1669"/>
        <w:jc w:val="both"/>
        <w:rPr>
          <w:rFonts w:cs="Times New Roman"/>
          <w:b/>
          <w:i/>
          <w:sz w:val="28"/>
          <w:szCs w:val="28"/>
        </w:rPr>
      </w:pPr>
    </w:p>
    <w:p w14:paraId="3AD80C72" w14:textId="6B86A068" w:rsidR="005170A0" w:rsidRDefault="005170A0" w:rsidP="005170A0">
      <w:pPr>
        <w:pStyle w:val="ListParagraph"/>
        <w:spacing w:after="0" w:line="276" w:lineRule="auto"/>
        <w:ind w:left="1669"/>
        <w:jc w:val="right"/>
        <w:rPr>
          <w:rFonts w:cs="Times New Roman"/>
          <w:b/>
          <w:sz w:val="28"/>
          <w:szCs w:val="28"/>
        </w:rPr>
      </w:pPr>
    </w:p>
    <w:p w14:paraId="2213BCB1" w14:textId="24B30B5F" w:rsidR="00660329" w:rsidRDefault="004840B0"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Dan PERCIUN</w:t>
      </w:r>
    </w:p>
    <w:p w14:paraId="2E04C759" w14:textId="086079E7" w:rsidR="0006008F" w:rsidRPr="003C1F1B" w:rsidRDefault="0006008F" w:rsidP="005170A0">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Deputat</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3082AEFF" w:rsidR="000474C7" w:rsidRDefault="000474C7">
      <w:pPr>
        <w:spacing w:after="160" w:line="259" w:lineRule="auto"/>
        <w:ind w:left="0"/>
        <w:rPr>
          <w:rFonts w:eastAsia="Calibri" w:cs="Calibri"/>
          <w:b/>
          <w:bCs/>
          <w:color w:val="000000"/>
          <w:sz w:val="28"/>
          <w:szCs w:val="28"/>
          <w:u w:color="000000"/>
          <w:bdr w:val="nil"/>
        </w:rPr>
      </w:pPr>
      <w:r>
        <w:rPr>
          <w:b/>
          <w:bCs/>
          <w:sz w:val="28"/>
          <w:szCs w:val="28"/>
        </w:rPr>
        <w:br w:type="page"/>
      </w:r>
    </w:p>
    <w:p w14:paraId="65F54ABF" w14:textId="77777777" w:rsidR="000474C7" w:rsidRPr="000474C7" w:rsidRDefault="000474C7" w:rsidP="000474C7">
      <w:pPr>
        <w:spacing w:line="276" w:lineRule="auto"/>
        <w:ind w:left="567" w:right="567" w:firstLine="567"/>
        <w:contextualSpacing/>
        <w:jc w:val="right"/>
        <w:rPr>
          <w:rFonts w:ascii="Times New Roman" w:hAnsi="Times New Roman" w:cs="Times New Roman"/>
          <w:sz w:val="28"/>
          <w:szCs w:val="28"/>
          <w:lang w:val="ro-MD"/>
        </w:rPr>
      </w:pPr>
      <w:r w:rsidRPr="000474C7">
        <w:rPr>
          <w:rFonts w:ascii="Times New Roman" w:hAnsi="Times New Roman" w:cs="Times New Roman"/>
          <w:sz w:val="28"/>
          <w:szCs w:val="28"/>
          <w:lang w:val="ro-MD"/>
        </w:rPr>
        <w:lastRenderedPageBreak/>
        <w:t>Proiect</w:t>
      </w:r>
    </w:p>
    <w:p w14:paraId="0E416BF0" w14:textId="77777777" w:rsidR="000474C7" w:rsidRPr="000474C7" w:rsidRDefault="000474C7" w:rsidP="000474C7">
      <w:pPr>
        <w:spacing w:line="276" w:lineRule="auto"/>
        <w:ind w:left="567" w:right="567" w:firstLine="567"/>
        <w:contextualSpacing/>
        <w:jc w:val="center"/>
        <w:rPr>
          <w:rFonts w:ascii="Times New Roman" w:hAnsi="Times New Roman" w:cs="Times New Roman"/>
          <w:b/>
          <w:sz w:val="28"/>
          <w:szCs w:val="28"/>
          <w:lang w:val="ro-MD"/>
        </w:rPr>
      </w:pPr>
      <w:r w:rsidRPr="000474C7">
        <w:rPr>
          <w:rFonts w:ascii="Times New Roman" w:hAnsi="Times New Roman" w:cs="Times New Roman"/>
          <w:b/>
          <w:sz w:val="28"/>
          <w:szCs w:val="28"/>
          <w:lang w:val="ro-MD"/>
        </w:rPr>
        <w:t>LEGE</w:t>
      </w:r>
    </w:p>
    <w:p w14:paraId="7ED694E6" w14:textId="77777777" w:rsidR="000474C7" w:rsidRPr="000474C7" w:rsidRDefault="000474C7" w:rsidP="000474C7">
      <w:pPr>
        <w:spacing w:line="276" w:lineRule="auto"/>
        <w:ind w:left="567" w:right="567" w:firstLine="567"/>
        <w:contextualSpacing/>
        <w:jc w:val="center"/>
        <w:rPr>
          <w:rFonts w:ascii="Times New Roman" w:hAnsi="Times New Roman" w:cs="Times New Roman"/>
          <w:b/>
          <w:sz w:val="28"/>
          <w:szCs w:val="28"/>
          <w:lang w:val="ro-MD"/>
        </w:rPr>
      </w:pPr>
      <w:r w:rsidRPr="000474C7">
        <w:rPr>
          <w:rFonts w:ascii="Times New Roman" w:hAnsi="Times New Roman" w:cs="Times New Roman"/>
          <w:b/>
          <w:sz w:val="28"/>
          <w:szCs w:val="28"/>
          <w:lang w:val="ro-MD"/>
        </w:rPr>
        <w:t xml:space="preserve">pentru </w:t>
      </w:r>
      <w:r w:rsidRPr="000474C7">
        <w:rPr>
          <w:rFonts w:ascii="Times New Roman" w:hAnsi="Times New Roman" w:cs="Times New Roman"/>
          <w:b/>
          <w:color w:val="000000" w:themeColor="text1"/>
          <w:sz w:val="28"/>
          <w:szCs w:val="28"/>
          <w:lang w:val="ro-MD"/>
        </w:rPr>
        <w:t>modificarea</w:t>
      </w:r>
      <w:r w:rsidRPr="000474C7">
        <w:rPr>
          <w:rFonts w:ascii="Times New Roman" w:hAnsi="Times New Roman" w:cs="Times New Roman"/>
          <w:b/>
          <w:color w:val="FF0000"/>
          <w:sz w:val="28"/>
          <w:szCs w:val="28"/>
          <w:lang w:val="ro-MD"/>
        </w:rPr>
        <w:t xml:space="preserve"> </w:t>
      </w:r>
      <w:r w:rsidRPr="000474C7">
        <w:rPr>
          <w:rFonts w:ascii="Times New Roman" w:hAnsi="Times New Roman" w:cs="Times New Roman"/>
          <w:b/>
          <w:sz w:val="28"/>
          <w:szCs w:val="28"/>
          <w:lang w:val="ro-MD"/>
        </w:rPr>
        <w:t>unor acte normative</w:t>
      </w:r>
    </w:p>
    <w:p w14:paraId="091B3D09" w14:textId="77777777" w:rsidR="000474C7" w:rsidRPr="000474C7" w:rsidRDefault="000474C7" w:rsidP="000474C7">
      <w:pPr>
        <w:spacing w:line="276" w:lineRule="auto"/>
        <w:ind w:left="567" w:right="567" w:firstLine="567"/>
        <w:rPr>
          <w:rFonts w:ascii="Times New Roman" w:hAnsi="Times New Roman" w:cs="Times New Roman"/>
          <w:b/>
          <w:sz w:val="28"/>
          <w:szCs w:val="28"/>
          <w:lang w:val="ro-MD"/>
        </w:rPr>
      </w:pPr>
    </w:p>
    <w:p w14:paraId="750130F2" w14:textId="77777777" w:rsidR="000474C7" w:rsidRPr="000474C7" w:rsidRDefault="000474C7" w:rsidP="000474C7">
      <w:pPr>
        <w:spacing w:line="276" w:lineRule="auto"/>
        <w:ind w:left="567" w:right="567" w:firstLine="567"/>
        <w:rPr>
          <w:rFonts w:ascii="Times New Roman" w:hAnsi="Times New Roman" w:cs="Times New Roman"/>
          <w:sz w:val="28"/>
          <w:szCs w:val="28"/>
          <w:lang w:val="ro-MD"/>
        </w:rPr>
      </w:pPr>
      <w:r w:rsidRPr="000474C7">
        <w:rPr>
          <w:rFonts w:ascii="Times New Roman" w:hAnsi="Times New Roman" w:cs="Times New Roman"/>
          <w:sz w:val="28"/>
          <w:szCs w:val="28"/>
          <w:lang w:val="ro-MD"/>
        </w:rPr>
        <w:t>Parlamentul adoptă prezenta lege organică.</w:t>
      </w:r>
    </w:p>
    <w:p w14:paraId="49BFBA56" w14:textId="77777777" w:rsidR="000474C7" w:rsidRPr="000474C7" w:rsidRDefault="000474C7" w:rsidP="000474C7">
      <w:pPr>
        <w:spacing w:line="276" w:lineRule="auto"/>
        <w:ind w:left="567" w:right="283" w:firstLine="567"/>
        <w:jc w:val="both"/>
        <w:rPr>
          <w:rFonts w:ascii="Times New Roman" w:hAnsi="Times New Roman" w:cs="Times New Roman"/>
          <w:sz w:val="28"/>
          <w:szCs w:val="28"/>
          <w:lang w:val="ro-MD"/>
        </w:rPr>
      </w:pPr>
      <w:bookmarkStart w:id="0" w:name="_Hlk86839449"/>
      <w:r w:rsidRPr="000474C7">
        <w:rPr>
          <w:rFonts w:ascii="Times New Roman" w:hAnsi="Times New Roman" w:cs="Times New Roman"/>
          <w:b/>
          <w:sz w:val="28"/>
          <w:szCs w:val="28"/>
          <w:lang w:val="ro-MD"/>
        </w:rPr>
        <w:t xml:space="preserve">Articolul I. – </w:t>
      </w:r>
      <w:bookmarkEnd w:id="0"/>
      <w:r w:rsidRPr="000474C7">
        <w:rPr>
          <w:rFonts w:ascii="Times New Roman" w:hAnsi="Times New Roman" w:cs="Times New Roman"/>
          <w:bCs/>
          <w:sz w:val="28"/>
          <w:szCs w:val="28"/>
          <w:lang w:val="ro-MD"/>
        </w:rPr>
        <w:t>Legea</w:t>
      </w:r>
      <w:r w:rsidRPr="000474C7">
        <w:rPr>
          <w:rFonts w:ascii="Times New Roman" w:hAnsi="Times New Roman" w:cs="Times New Roman"/>
          <w:sz w:val="28"/>
          <w:szCs w:val="28"/>
          <w:lang w:val="ro-MD"/>
        </w:rPr>
        <w:t xml:space="preserve"> nr. 156/1998 </w:t>
      </w:r>
      <w:r w:rsidRPr="000474C7">
        <w:rPr>
          <w:rFonts w:ascii="Times New Roman" w:hAnsi="Times New Roman" w:cs="Times New Roman"/>
          <w:bCs/>
          <w:sz w:val="28"/>
          <w:szCs w:val="28"/>
          <w:lang w:val="ro-MD"/>
        </w:rPr>
        <w:t>privind sistemul public de pensii</w:t>
      </w:r>
      <w:r w:rsidRPr="000474C7">
        <w:rPr>
          <w:rFonts w:ascii="Times New Roman" w:hAnsi="Times New Roman" w:cs="Times New Roman"/>
          <w:sz w:val="28"/>
          <w:szCs w:val="28"/>
          <w:lang w:val="ro-MD"/>
        </w:rPr>
        <w:t xml:space="preserve"> (republicată în  Monitorul Oficial al Republicii Moldova, 2004, nr. 42-44 art. 247), cu modificările ulterioare, se modifică după cum urmează:</w:t>
      </w:r>
    </w:p>
    <w:p w14:paraId="5B5C49FC" w14:textId="77777777" w:rsidR="000474C7" w:rsidRPr="000474C7" w:rsidRDefault="000474C7" w:rsidP="000474C7">
      <w:pPr>
        <w:spacing w:after="0" w:line="276" w:lineRule="auto"/>
        <w:ind w:left="567" w:firstLine="567"/>
        <w:jc w:val="both"/>
        <w:textAlignment w:val="baseline"/>
        <w:rPr>
          <w:rFonts w:ascii="Times New Roman" w:eastAsia="Times New Roman" w:hAnsi="Times New Roman" w:cs="Times New Roman"/>
          <w:color w:val="000000"/>
          <w:sz w:val="28"/>
          <w:szCs w:val="28"/>
          <w:lang w:val="ro-MD" w:eastAsia="ru-RU"/>
        </w:rPr>
      </w:pPr>
      <w:r w:rsidRPr="000474C7">
        <w:rPr>
          <w:rFonts w:ascii="Times New Roman" w:eastAsia="Times New Roman" w:hAnsi="Times New Roman" w:cs="Times New Roman"/>
          <w:bCs/>
          <w:color w:val="000000"/>
          <w:sz w:val="28"/>
          <w:szCs w:val="28"/>
          <w:lang w:val="ro-MD" w:eastAsia="ru-RU"/>
        </w:rPr>
        <w:t>1. Articolul 1</w:t>
      </w:r>
      <w:r w:rsidRPr="000474C7">
        <w:rPr>
          <w:rFonts w:ascii="Times New Roman" w:eastAsia="Times New Roman" w:hAnsi="Times New Roman" w:cs="Times New Roman"/>
          <w:color w:val="000000"/>
          <w:sz w:val="28"/>
          <w:szCs w:val="28"/>
          <w:lang w:val="ro-MD" w:eastAsia="ru-RU"/>
        </w:rPr>
        <w:t xml:space="preserve"> se completează cu alineat nou cu următorul cuprins:</w:t>
      </w:r>
    </w:p>
    <w:p w14:paraId="7E8F3317"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”(3) În sensul prezentei Legi, noțiunile de bază utilizate au următoarele semnificații:</w:t>
      </w:r>
    </w:p>
    <w:p w14:paraId="56A804CC"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contribuție de asigurări sociale</w:t>
      </w:r>
      <w:r w:rsidRPr="000474C7">
        <w:rPr>
          <w:rFonts w:ascii="Times New Roman" w:eastAsia="Times New Roman" w:hAnsi="Times New Roman" w:cs="Times New Roman"/>
          <w:color w:val="000000"/>
          <w:sz w:val="28"/>
          <w:szCs w:val="28"/>
          <w:lang w:val="ro-MD" w:eastAsia="ru-RU"/>
        </w:rPr>
        <w:t xml:space="preserve"> – sumă datorată în mod obligatoriu de plătitorul contribuțiilor la bugetul asigurărilor sociale de stat; </w:t>
      </w:r>
    </w:p>
    <w:p w14:paraId="06CCE14D"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cont personal de asigurări sociale</w:t>
      </w:r>
      <w:r w:rsidRPr="000474C7">
        <w:rPr>
          <w:rFonts w:ascii="Times New Roman" w:eastAsia="Times New Roman" w:hAnsi="Times New Roman" w:cs="Times New Roman"/>
          <w:color w:val="000000"/>
          <w:sz w:val="28"/>
          <w:szCs w:val="28"/>
          <w:lang w:val="ro-MD" w:eastAsia="ru-RU"/>
        </w:rPr>
        <w:t xml:space="preserve"> – cont atribuit fiecărui asigurat, prin care se ține evidența drepturilor și obligațiilor de asigurări sociale în sistemul public de asigurări sociale; </w:t>
      </w:r>
    </w:p>
    <w:p w14:paraId="7CEBFC9E" w14:textId="77777777" w:rsidR="000474C7" w:rsidRPr="000474C7" w:rsidRDefault="000474C7" w:rsidP="000474C7">
      <w:pPr>
        <w:spacing w:line="276" w:lineRule="auto"/>
        <w:ind w:left="567" w:firstLine="567"/>
        <w:jc w:val="both"/>
        <w:rPr>
          <w:rFonts w:ascii="Times New Roman" w:eastAsia="Times New Roman" w:hAnsi="Times New Roman" w:cs="Times New Roman"/>
          <w:color w:val="000000"/>
          <w:sz w:val="28"/>
          <w:szCs w:val="28"/>
          <w:lang w:val="ro-MD" w:eastAsia="ru-RU"/>
        </w:rPr>
      </w:pPr>
      <w:r w:rsidRPr="000474C7">
        <w:rPr>
          <w:rFonts w:ascii="Times New Roman" w:eastAsia="Times New Roman" w:hAnsi="Times New Roman" w:cs="Times New Roman"/>
          <w:i/>
          <w:iCs/>
          <w:color w:val="000000"/>
          <w:sz w:val="28"/>
          <w:szCs w:val="28"/>
          <w:lang w:val="ro-MD" w:eastAsia="ru-RU"/>
        </w:rPr>
        <w:t>indexare a pensiei</w:t>
      </w:r>
      <w:r w:rsidRPr="000474C7">
        <w:rPr>
          <w:rFonts w:ascii="Times New Roman" w:eastAsia="Times New Roman" w:hAnsi="Times New Roman" w:cs="Times New Roman"/>
          <w:color w:val="000000"/>
          <w:sz w:val="28"/>
          <w:szCs w:val="28"/>
          <w:lang w:val="ro-MD" w:eastAsia="ru-RU"/>
        </w:rPr>
        <w:t xml:space="preserve"> – măsură luată periodic pentru actualizarea cuantumului pensiei calculate în vederea păstrării puterii  de cumpărare a pensiei.</w:t>
      </w:r>
    </w:p>
    <w:p w14:paraId="04473BB4"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pensie  calculată</w:t>
      </w:r>
      <w:r w:rsidRPr="000474C7">
        <w:rPr>
          <w:rFonts w:ascii="Times New Roman" w:eastAsia="Times New Roman" w:hAnsi="Times New Roman" w:cs="Times New Roman"/>
          <w:color w:val="000000"/>
          <w:sz w:val="28"/>
          <w:szCs w:val="28"/>
          <w:lang w:val="ro-MD" w:eastAsia="ru-RU"/>
        </w:rPr>
        <w:t xml:space="preserve"> – drept bănesc, stabilit în funcție de contribuțiile achitate în bugetul de asigurări sociale de stat și a duratei stagiului de cotizare, reexaminat, majorat și indexat; </w:t>
      </w:r>
    </w:p>
    <w:p w14:paraId="3BCA1712"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pensie minimă</w:t>
      </w:r>
      <w:r w:rsidRPr="000474C7">
        <w:rPr>
          <w:rFonts w:ascii="Times New Roman" w:eastAsia="Times New Roman" w:hAnsi="Times New Roman" w:cs="Times New Roman"/>
          <w:color w:val="000000"/>
          <w:sz w:val="28"/>
          <w:szCs w:val="28"/>
          <w:lang w:val="ro-MD" w:eastAsia="ru-RU"/>
        </w:rPr>
        <w:t xml:space="preserve"> completă – sumă fixă garantată de stat persoanelor care confirmă un stagiu de cotizare complet; </w:t>
      </w:r>
    </w:p>
    <w:p w14:paraId="52E3ED99"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color w:val="000000"/>
          <w:sz w:val="28"/>
          <w:szCs w:val="28"/>
          <w:lang w:val="ro-MD" w:eastAsia="ru-RU"/>
        </w:rPr>
        <w:t>pensie minimă incompletă</w:t>
      </w:r>
      <w:r w:rsidRPr="000474C7">
        <w:rPr>
          <w:rFonts w:ascii="Times New Roman" w:eastAsia="Times New Roman" w:hAnsi="Times New Roman" w:cs="Times New Roman"/>
          <w:color w:val="000000"/>
          <w:sz w:val="28"/>
          <w:szCs w:val="28"/>
          <w:lang w:val="ro-MD" w:eastAsia="ru-RU"/>
        </w:rPr>
        <w:t xml:space="preserve"> - sumă fixă garantată de stat persoanelor care nu confirmă un stagiu de cotizare complet, calculată prin diminuarea proporțională a pensiei minime complete în funcție de stagiul realizat ; </w:t>
      </w:r>
    </w:p>
    <w:p w14:paraId="0D1EDB2E" w14:textId="77777777" w:rsidR="000474C7" w:rsidRPr="000474C7" w:rsidRDefault="000474C7" w:rsidP="000474C7">
      <w:pPr>
        <w:spacing w:line="276" w:lineRule="auto"/>
        <w:ind w:left="567" w:firstLine="567"/>
        <w:jc w:val="both"/>
        <w:rPr>
          <w:rFonts w:ascii="Times New Roman" w:eastAsia="Times New Roman" w:hAnsi="Times New Roman" w:cs="Times New Roman"/>
          <w:color w:val="000000" w:themeColor="text1"/>
          <w:sz w:val="28"/>
          <w:szCs w:val="28"/>
          <w:lang w:val="ro-MD" w:eastAsia="ru-RU"/>
        </w:rPr>
      </w:pPr>
      <w:r w:rsidRPr="000474C7">
        <w:rPr>
          <w:rFonts w:ascii="Times New Roman" w:eastAsia="Times New Roman" w:hAnsi="Times New Roman" w:cs="Times New Roman"/>
          <w:i/>
          <w:color w:val="000000" w:themeColor="text1"/>
          <w:sz w:val="28"/>
          <w:szCs w:val="28"/>
          <w:lang w:val="ro-MD" w:eastAsia="ru-RU"/>
        </w:rPr>
        <w:t>pensie în plată</w:t>
      </w:r>
      <w:r w:rsidRPr="000474C7">
        <w:rPr>
          <w:rFonts w:ascii="Times New Roman" w:eastAsia="Times New Roman" w:hAnsi="Times New Roman" w:cs="Times New Roman"/>
          <w:color w:val="000000" w:themeColor="text1"/>
          <w:sz w:val="28"/>
          <w:szCs w:val="28"/>
          <w:lang w:val="ro-MD" w:eastAsia="ru-RU"/>
        </w:rPr>
        <w:t xml:space="preserve"> – pensie achitată lunar beneficiarului prin intermediul prestatorilor de servicii de plată desemnat de către beneficiar;</w:t>
      </w:r>
    </w:p>
    <w:p w14:paraId="73CB29F5"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proofErr w:type="spellStart"/>
      <w:r w:rsidRPr="000474C7">
        <w:rPr>
          <w:rFonts w:ascii="Times New Roman" w:eastAsia="Times New Roman" w:hAnsi="Times New Roman" w:cs="Times New Roman"/>
          <w:i/>
          <w:iCs/>
          <w:color w:val="000000"/>
          <w:sz w:val="28"/>
          <w:szCs w:val="28"/>
          <w:lang w:val="ro-MD" w:eastAsia="ru-RU"/>
        </w:rPr>
        <w:t>vîrstă</w:t>
      </w:r>
      <w:proofErr w:type="spellEnd"/>
      <w:r w:rsidRPr="000474C7">
        <w:rPr>
          <w:rFonts w:ascii="Times New Roman" w:eastAsia="Times New Roman" w:hAnsi="Times New Roman" w:cs="Times New Roman"/>
          <w:i/>
          <w:iCs/>
          <w:color w:val="000000"/>
          <w:sz w:val="28"/>
          <w:szCs w:val="28"/>
          <w:lang w:val="ro-MD" w:eastAsia="ru-RU"/>
        </w:rPr>
        <w:t xml:space="preserve"> standard de pensionare</w:t>
      </w:r>
      <w:r w:rsidRPr="000474C7">
        <w:rPr>
          <w:rFonts w:ascii="Times New Roman" w:eastAsia="Times New Roman" w:hAnsi="Times New Roman" w:cs="Times New Roman"/>
          <w:color w:val="000000"/>
          <w:sz w:val="28"/>
          <w:szCs w:val="28"/>
          <w:lang w:val="ro-MD" w:eastAsia="ru-RU"/>
        </w:rPr>
        <w:t xml:space="preserve"> – </w:t>
      </w:r>
      <w:proofErr w:type="spellStart"/>
      <w:r w:rsidRPr="000474C7">
        <w:rPr>
          <w:rFonts w:ascii="Times New Roman" w:eastAsia="Times New Roman" w:hAnsi="Times New Roman" w:cs="Times New Roman"/>
          <w:color w:val="000000"/>
          <w:sz w:val="28"/>
          <w:szCs w:val="28"/>
          <w:lang w:val="ro-MD" w:eastAsia="ru-RU"/>
        </w:rPr>
        <w:t>vîrstă</w:t>
      </w:r>
      <w:proofErr w:type="spellEnd"/>
      <w:r w:rsidRPr="000474C7">
        <w:rPr>
          <w:rFonts w:ascii="Times New Roman" w:eastAsia="Times New Roman" w:hAnsi="Times New Roman" w:cs="Times New Roman"/>
          <w:color w:val="000000"/>
          <w:sz w:val="28"/>
          <w:szCs w:val="28"/>
          <w:lang w:val="ro-MD" w:eastAsia="ru-RU"/>
        </w:rPr>
        <w:t xml:space="preserve"> pentru bărbați și femei, stabilită de Legea privind sistemul public de pensii, la care aceștia pot obține dreptul la pensie pentru limită de </w:t>
      </w:r>
      <w:proofErr w:type="spellStart"/>
      <w:r w:rsidRPr="000474C7">
        <w:rPr>
          <w:rFonts w:ascii="Times New Roman" w:eastAsia="Times New Roman" w:hAnsi="Times New Roman" w:cs="Times New Roman"/>
          <w:color w:val="000000"/>
          <w:sz w:val="28"/>
          <w:szCs w:val="28"/>
          <w:lang w:val="ro-MD" w:eastAsia="ru-RU"/>
        </w:rPr>
        <w:t>vîrstă</w:t>
      </w:r>
      <w:proofErr w:type="spellEnd"/>
      <w:r w:rsidRPr="000474C7">
        <w:rPr>
          <w:rFonts w:ascii="Times New Roman" w:eastAsia="Times New Roman" w:hAnsi="Times New Roman" w:cs="Times New Roman"/>
          <w:color w:val="000000"/>
          <w:sz w:val="28"/>
          <w:szCs w:val="28"/>
          <w:lang w:val="ro-MD" w:eastAsia="ru-RU"/>
        </w:rPr>
        <w:t>, prevăzut la art. 41  din Legea privind sistemul public de pensii;</w:t>
      </w:r>
    </w:p>
    <w:p w14:paraId="54158953"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stagiu minim de cotizare</w:t>
      </w:r>
      <w:r w:rsidRPr="000474C7">
        <w:rPr>
          <w:rFonts w:ascii="Times New Roman" w:eastAsia="Times New Roman" w:hAnsi="Times New Roman" w:cs="Times New Roman"/>
          <w:color w:val="000000"/>
          <w:sz w:val="28"/>
          <w:szCs w:val="28"/>
          <w:lang w:val="ro-MD" w:eastAsia="ru-RU"/>
        </w:rPr>
        <w:t xml:space="preserve"> – perioadă minimă de activitate în care asigurații au realizat stagiul de cotizare prevăzut la art. 15 alin. (1) din Legea privind sistemul public de pensii pentru a putea beneficia de pensie la împlinirea </w:t>
      </w:r>
      <w:proofErr w:type="spellStart"/>
      <w:r w:rsidRPr="000474C7">
        <w:rPr>
          <w:rFonts w:ascii="Times New Roman" w:eastAsia="Times New Roman" w:hAnsi="Times New Roman" w:cs="Times New Roman"/>
          <w:color w:val="000000"/>
          <w:sz w:val="28"/>
          <w:szCs w:val="28"/>
          <w:lang w:val="ro-MD" w:eastAsia="ru-RU"/>
        </w:rPr>
        <w:t>vîrstei</w:t>
      </w:r>
      <w:proofErr w:type="spellEnd"/>
      <w:r w:rsidRPr="000474C7">
        <w:rPr>
          <w:rFonts w:ascii="Times New Roman" w:eastAsia="Times New Roman" w:hAnsi="Times New Roman" w:cs="Times New Roman"/>
          <w:color w:val="000000"/>
          <w:sz w:val="28"/>
          <w:szCs w:val="28"/>
          <w:lang w:val="ro-MD" w:eastAsia="ru-RU"/>
        </w:rPr>
        <w:t xml:space="preserve"> standard de pensionare;</w:t>
      </w:r>
    </w:p>
    <w:p w14:paraId="59420F97"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lastRenderedPageBreak/>
        <w:t>stagiu total de cotizare</w:t>
      </w:r>
      <w:r w:rsidRPr="000474C7">
        <w:rPr>
          <w:rFonts w:ascii="Times New Roman" w:eastAsia="Times New Roman" w:hAnsi="Times New Roman" w:cs="Times New Roman"/>
          <w:color w:val="000000"/>
          <w:sz w:val="28"/>
          <w:szCs w:val="28"/>
          <w:lang w:val="ro-MD" w:eastAsia="ru-RU"/>
        </w:rPr>
        <w:t xml:space="preserve"> – însumare a perioadelor de activitate pentru care s-au plătit contribuții de asigurări sociale de stat la bugetul asigurărilor sociale de stat, prevăzut la art. 42 alin. (1) din Legea privind sistemul public de pensii;</w:t>
      </w:r>
    </w:p>
    <w:p w14:paraId="565CF6E9"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 xml:space="preserve">stagiu de cotizare în raport cu </w:t>
      </w:r>
      <w:proofErr w:type="spellStart"/>
      <w:r w:rsidRPr="000474C7">
        <w:rPr>
          <w:rFonts w:ascii="Times New Roman" w:eastAsia="Times New Roman" w:hAnsi="Times New Roman" w:cs="Times New Roman"/>
          <w:i/>
          <w:iCs/>
          <w:color w:val="000000"/>
          <w:sz w:val="28"/>
          <w:szCs w:val="28"/>
          <w:lang w:val="ro-MD" w:eastAsia="ru-RU"/>
        </w:rPr>
        <w:t>vîrsta</w:t>
      </w:r>
      <w:proofErr w:type="spellEnd"/>
      <w:r w:rsidRPr="000474C7">
        <w:rPr>
          <w:rFonts w:ascii="Times New Roman" w:eastAsia="Times New Roman" w:hAnsi="Times New Roman" w:cs="Times New Roman"/>
          <w:color w:val="000000"/>
          <w:sz w:val="28"/>
          <w:szCs w:val="28"/>
          <w:lang w:val="ro-MD" w:eastAsia="ru-RU"/>
        </w:rPr>
        <w:t xml:space="preserve"> – perioadă de activitate, în funcție de </w:t>
      </w:r>
      <w:proofErr w:type="spellStart"/>
      <w:r w:rsidRPr="000474C7">
        <w:rPr>
          <w:rFonts w:ascii="Times New Roman" w:eastAsia="Times New Roman" w:hAnsi="Times New Roman" w:cs="Times New Roman"/>
          <w:color w:val="000000"/>
          <w:sz w:val="28"/>
          <w:szCs w:val="28"/>
          <w:lang w:val="ro-MD" w:eastAsia="ru-RU"/>
        </w:rPr>
        <w:t>vîrstă</w:t>
      </w:r>
      <w:proofErr w:type="spellEnd"/>
      <w:r w:rsidRPr="000474C7">
        <w:rPr>
          <w:rFonts w:ascii="Times New Roman" w:eastAsia="Times New Roman" w:hAnsi="Times New Roman" w:cs="Times New Roman"/>
          <w:color w:val="000000"/>
          <w:sz w:val="28"/>
          <w:szCs w:val="28"/>
          <w:lang w:val="ro-MD" w:eastAsia="ru-RU"/>
        </w:rPr>
        <w:t>, în care asigurații au realizat stagiul de cotizare pentru obținerea unei pensii de dizabilitate; </w:t>
      </w:r>
    </w:p>
    <w:p w14:paraId="4779276E"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supliment de solidaritate</w:t>
      </w:r>
      <w:r w:rsidRPr="000474C7">
        <w:rPr>
          <w:rFonts w:ascii="Times New Roman" w:eastAsia="Times New Roman" w:hAnsi="Times New Roman" w:cs="Times New Roman"/>
          <w:color w:val="000000"/>
          <w:sz w:val="28"/>
          <w:szCs w:val="28"/>
          <w:lang w:val="ro-MD" w:eastAsia="ru-RU"/>
        </w:rPr>
        <w:t xml:space="preserve"> – diferența dintre cuantumul pensiei calculate și cuantumul pensiei minime acordat pentru categoria respectivă de pensie;</w:t>
      </w:r>
    </w:p>
    <w:p w14:paraId="0DEA7830"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perioade asimilate stagiului de cotizare</w:t>
      </w:r>
      <w:r w:rsidRPr="000474C7">
        <w:rPr>
          <w:rFonts w:ascii="Times New Roman" w:eastAsia="Times New Roman" w:hAnsi="Times New Roman" w:cs="Times New Roman"/>
          <w:color w:val="000000"/>
          <w:sz w:val="28"/>
          <w:szCs w:val="28"/>
          <w:lang w:val="ro-MD" w:eastAsia="ru-RU"/>
        </w:rPr>
        <w:t xml:space="preserve"> – perioade pentru care nu s-au plătit contribuții de asigurări sociale, dar care, potrivit Legii privind sistemul public de pensii, se includ în stagiul de cotizare;</w:t>
      </w:r>
    </w:p>
    <w:p w14:paraId="77117904"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venit asigurat</w:t>
      </w:r>
      <w:r w:rsidRPr="000474C7">
        <w:rPr>
          <w:rFonts w:ascii="Times New Roman" w:eastAsia="Times New Roman" w:hAnsi="Times New Roman" w:cs="Times New Roman"/>
          <w:color w:val="000000"/>
          <w:sz w:val="28"/>
          <w:szCs w:val="28"/>
          <w:lang w:val="ro-MD" w:eastAsia="ru-RU"/>
        </w:rPr>
        <w:t xml:space="preserve"> – venit din care s-au plătit contribuții de asigurări sociale şi care constituie baza de calcul a pensiei în sistemul public; </w:t>
      </w:r>
    </w:p>
    <w:p w14:paraId="745C7567"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valorizare a venitului asigurat</w:t>
      </w:r>
      <w:r w:rsidRPr="000474C7">
        <w:rPr>
          <w:rFonts w:ascii="Times New Roman" w:eastAsia="Times New Roman" w:hAnsi="Times New Roman" w:cs="Times New Roman"/>
          <w:color w:val="000000"/>
          <w:sz w:val="28"/>
          <w:szCs w:val="28"/>
          <w:lang w:val="ro-MD" w:eastAsia="ru-RU"/>
        </w:rPr>
        <w:t xml:space="preserve"> – indexare a venitului mediu lunar asigurat realizat </w:t>
      </w:r>
      <w:proofErr w:type="spellStart"/>
      <w:r w:rsidRPr="000474C7">
        <w:rPr>
          <w:rFonts w:ascii="Times New Roman" w:eastAsia="Times New Roman" w:hAnsi="Times New Roman" w:cs="Times New Roman"/>
          <w:color w:val="000000"/>
          <w:sz w:val="28"/>
          <w:szCs w:val="28"/>
          <w:lang w:val="ro-MD" w:eastAsia="ru-RU"/>
        </w:rPr>
        <w:t>începînd</w:t>
      </w:r>
      <w:proofErr w:type="spellEnd"/>
      <w:r w:rsidRPr="000474C7">
        <w:rPr>
          <w:rFonts w:ascii="Times New Roman" w:eastAsia="Times New Roman" w:hAnsi="Times New Roman" w:cs="Times New Roman"/>
          <w:color w:val="000000"/>
          <w:sz w:val="28"/>
          <w:szCs w:val="28"/>
          <w:lang w:val="ro-MD" w:eastAsia="ru-RU"/>
        </w:rPr>
        <w:t xml:space="preserve"> cu 1 ianuarie 1999, reieșind din coeficientul de creștere a salariului mediu pe economie de la perioadele contributive </w:t>
      </w:r>
      <w:proofErr w:type="spellStart"/>
      <w:r w:rsidRPr="000474C7">
        <w:rPr>
          <w:rFonts w:ascii="Times New Roman" w:eastAsia="Times New Roman" w:hAnsi="Times New Roman" w:cs="Times New Roman"/>
          <w:color w:val="000000"/>
          <w:sz w:val="28"/>
          <w:szCs w:val="28"/>
          <w:lang w:val="ro-MD" w:eastAsia="ru-RU"/>
        </w:rPr>
        <w:t>pînă</w:t>
      </w:r>
      <w:proofErr w:type="spellEnd"/>
      <w:r w:rsidRPr="000474C7">
        <w:rPr>
          <w:rFonts w:ascii="Times New Roman" w:eastAsia="Times New Roman" w:hAnsi="Times New Roman" w:cs="Times New Roman"/>
          <w:color w:val="000000"/>
          <w:sz w:val="28"/>
          <w:szCs w:val="28"/>
          <w:lang w:val="ro-MD" w:eastAsia="ru-RU"/>
        </w:rPr>
        <w:t xml:space="preserve"> la anul precedent anului de stabilire a pensiei;</w:t>
      </w:r>
    </w:p>
    <w:p w14:paraId="1A10E070" w14:textId="77777777" w:rsidR="000474C7" w:rsidRPr="000474C7" w:rsidRDefault="000474C7" w:rsidP="000474C7">
      <w:pPr>
        <w:spacing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 xml:space="preserve">registru de stat al evidenței individuale în sistemul public de asigurări sociale </w:t>
      </w:r>
      <w:r w:rsidRPr="000474C7">
        <w:rPr>
          <w:rFonts w:ascii="Times New Roman" w:eastAsia="Times New Roman" w:hAnsi="Times New Roman" w:cs="Times New Roman"/>
          <w:color w:val="000000"/>
          <w:sz w:val="28"/>
          <w:szCs w:val="28"/>
          <w:lang w:val="ro-MD" w:eastAsia="ru-RU"/>
        </w:rPr>
        <w:t>(REVIND) – bază unică de date despre persoanele fizice și juridice contribuabile la bugetul asigurărilor sociale de stat, precum și despre beneficiarii prestațiilor de asigurări sociale.</w:t>
      </w:r>
    </w:p>
    <w:p w14:paraId="147EF172" w14:textId="77777777" w:rsidR="000474C7" w:rsidRPr="000474C7" w:rsidRDefault="000474C7" w:rsidP="000474C7">
      <w:pPr>
        <w:shd w:val="clear" w:color="auto" w:fill="FFFFFF"/>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reexaminare a pensiei</w:t>
      </w:r>
      <w:r w:rsidRPr="000474C7">
        <w:rPr>
          <w:rFonts w:ascii="Times New Roman" w:eastAsia="Times New Roman" w:hAnsi="Times New Roman" w:cs="Times New Roman"/>
          <w:color w:val="000000"/>
          <w:sz w:val="28"/>
          <w:szCs w:val="28"/>
          <w:lang w:val="ro-MD" w:eastAsia="ru-RU"/>
        </w:rPr>
        <w:t> – calculare a mărimii pensiei în corespundere cu prevederile  Legii privind sistemul public de pensii în vigoare la data depunerii cererii de reexaminare a pensiei conform art. 33 alin. (1) lit. a) și c), alin. (2), (4</w:t>
      </w:r>
      <w:r w:rsidRPr="000474C7">
        <w:rPr>
          <w:rFonts w:ascii="Times New Roman" w:eastAsia="Times New Roman" w:hAnsi="Times New Roman" w:cs="Times New Roman"/>
          <w:color w:val="000000"/>
          <w:sz w:val="28"/>
          <w:szCs w:val="28"/>
          <w:vertAlign w:val="superscript"/>
          <w:lang w:val="ro-MD" w:eastAsia="ru-RU"/>
        </w:rPr>
        <w:t>1</w:t>
      </w:r>
      <w:r w:rsidRPr="000474C7">
        <w:rPr>
          <w:rFonts w:ascii="Times New Roman" w:eastAsia="Times New Roman" w:hAnsi="Times New Roman" w:cs="Times New Roman"/>
          <w:color w:val="000000"/>
          <w:sz w:val="28"/>
          <w:szCs w:val="28"/>
          <w:lang w:val="ro-MD" w:eastAsia="ru-RU"/>
        </w:rPr>
        <w:t>), (4</w:t>
      </w:r>
      <w:r w:rsidRPr="000474C7">
        <w:rPr>
          <w:rFonts w:ascii="Times New Roman" w:eastAsia="Times New Roman" w:hAnsi="Times New Roman" w:cs="Times New Roman"/>
          <w:color w:val="000000"/>
          <w:sz w:val="28"/>
          <w:szCs w:val="28"/>
          <w:vertAlign w:val="superscript"/>
          <w:lang w:val="ro-MD" w:eastAsia="ru-RU"/>
        </w:rPr>
        <w:t>2</w:t>
      </w:r>
      <w:r w:rsidRPr="000474C7">
        <w:rPr>
          <w:rFonts w:ascii="Times New Roman" w:eastAsia="Times New Roman" w:hAnsi="Times New Roman" w:cs="Times New Roman"/>
          <w:color w:val="000000"/>
          <w:sz w:val="28"/>
          <w:szCs w:val="28"/>
          <w:lang w:val="ro-MD" w:eastAsia="ru-RU"/>
        </w:rPr>
        <w:t>) și (4</w:t>
      </w:r>
      <w:r w:rsidRPr="000474C7">
        <w:rPr>
          <w:rFonts w:ascii="Times New Roman" w:eastAsia="Times New Roman" w:hAnsi="Times New Roman" w:cs="Times New Roman"/>
          <w:color w:val="000000"/>
          <w:sz w:val="28"/>
          <w:szCs w:val="28"/>
          <w:vertAlign w:val="superscript"/>
          <w:lang w:val="ro-MD" w:eastAsia="ru-RU"/>
        </w:rPr>
        <w:t>3</w:t>
      </w:r>
      <w:r w:rsidRPr="000474C7">
        <w:rPr>
          <w:rFonts w:ascii="Times New Roman" w:eastAsia="Times New Roman" w:hAnsi="Times New Roman" w:cs="Times New Roman"/>
          <w:color w:val="000000"/>
          <w:sz w:val="28"/>
          <w:szCs w:val="28"/>
          <w:lang w:val="ro-MD" w:eastAsia="ru-RU"/>
        </w:rPr>
        <w:t>);</w:t>
      </w:r>
    </w:p>
    <w:p w14:paraId="65016433" w14:textId="77777777" w:rsidR="000474C7" w:rsidRPr="000474C7" w:rsidRDefault="000474C7" w:rsidP="000474C7">
      <w:pPr>
        <w:shd w:val="clear" w:color="auto" w:fill="FFFFFF"/>
        <w:spacing w:before="12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i/>
          <w:iCs/>
          <w:color w:val="000000"/>
          <w:sz w:val="28"/>
          <w:szCs w:val="28"/>
          <w:lang w:val="ro-MD" w:eastAsia="ru-RU"/>
        </w:rPr>
        <w:t>circumstanțe noi referitoare la stagiul de cotizare și venitul asigurat</w:t>
      </w:r>
      <w:r w:rsidRPr="000474C7">
        <w:rPr>
          <w:rFonts w:ascii="Times New Roman" w:eastAsia="Times New Roman" w:hAnsi="Times New Roman" w:cs="Times New Roman"/>
          <w:color w:val="000000"/>
          <w:sz w:val="28"/>
          <w:szCs w:val="28"/>
          <w:lang w:val="ro-MD" w:eastAsia="ru-RU"/>
        </w:rPr>
        <w:t> – confirmarea prin acte doveditoare a stagiului de cotizare și a venitului asigurat pentru perioada de activitate care a avut loc până la realizarea dreptului la pensie și care nu a fost luată în considerare la stabilirea pensiei.”.</w:t>
      </w:r>
    </w:p>
    <w:p w14:paraId="016DE4CE" w14:textId="77777777" w:rsidR="000474C7" w:rsidRPr="000474C7" w:rsidRDefault="000474C7" w:rsidP="000474C7">
      <w:pPr>
        <w:pStyle w:val="ListParagraph"/>
        <w:numPr>
          <w:ilvl w:val="0"/>
          <w:numId w:val="12"/>
        </w:numPr>
        <w:spacing w:after="0" w:line="276" w:lineRule="auto"/>
        <w:ind w:left="567" w:firstLine="567"/>
        <w:jc w:val="both"/>
        <w:textAlignment w:val="baseline"/>
        <w:rPr>
          <w:rFonts w:ascii="Times New Roman" w:eastAsia="Times New Roman" w:hAnsi="Times New Roman" w:cs="Times New Roman"/>
          <w:bCs/>
          <w:color w:val="000000"/>
          <w:sz w:val="28"/>
          <w:szCs w:val="28"/>
          <w:lang w:val="ro-MD" w:eastAsia="ru-RU"/>
        </w:rPr>
      </w:pPr>
      <w:r w:rsidRPr="000474C7">
        <w:rPr>
          <w:rFonts w:ascii="Times New Roman" w:eastAsia="Times New Roman" w:hAnsi="Times New Roman" w:cs="Times New Roman"/>
          <w:bCs/>
          <w:color w:val="000000"/>
          <w:sz w:val="28"/>
          <w:szCs w:val="28"/>
          <w:lang w:val="ro-MD" w:eastAsia="ru-RU"/>
        </w:rPr>
        <w:t>La articolul 6:</w:t>
      </w:r>
    </w:p>
    <w:p w14:paraId="6FEF5201" w14:textId="77777777" w:rsidR="000474C7" w:rsidRPr="000474C7" w:rsidRDefault="000474C7" w:rsidP="000474C7">
      <w:pPr>
        <w:spacing w:after="0" w:line="276" w:lineRule="auto"/>
        <w:ind w:left="567" w:firstLine="567"/>
        <w:jc w:val="both"/>
        <w:textAlignment w:val="baseline"/>
        <w:rPr>
          <w:rFonts w:ascii="Times New Roman" w:eastAsia="Times New Roman" w:hAnsi="Times New Roman" w:cs="Times New Roman"/>
          <w:bCs/>
          <w:color w:val="000000"/>
          <w:sz w:val="28"/>
          <w:szCs w:val="28"/>
          <w:lang w:val="ro-MD" w:eastAsia="ru-RU"/>
        </w:rPr>
      </w:pPr>
      <w:r w:rsidRPr="000474C7">
        <w:rPr>
          <w:rFonts w:ascii="Times New Roman" w:eastAsia="Times New Roman" w:hAnsi="Times New Roman" w:cs="Times New Roman"/>
          <w:bCs/>
          <w:color w:val="000000"/>
          <w:sz w:val="28"/>
          <w:szCs w:val="28"/>
          <w:lang w:val="ro-MD" w:eastAsia="ru-RU"/>
        </w:rPr>
        <w:t>alineatul (2) va avea următorul cuprins:</w:t>
      </w:r>
    </w:p>
    <w:p w14:paraId="4B29DFC8" w14:textId="77777777" w:rsidR="000474C7" w:rsidRPr="000474C7" w:rsidRDefault="000474C7" w:rsidP="000474C7">
      <w:pPr>
        <w:pStyle w:val="ListParagraph"/>
        <w:spacing w:after="0" w:line="276" w:lineRule="auto"/>
        <w:ind w:left="567" w:firstLine="567"/>
        <w:jc w:val="both"/>
        <w:textAlignment w:val="baseline"/>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bCs/>
          <w:color w:val="000000"/>
          <w:sz w:val="28"/>
          <w:szCs w:val="28"/>
          <w:lang w:val="ro-MD" w:eastAsia="ru-RU"/>
        </w:rPr>
        <w:t xml:space="preserve">”(2) </w:t>
      </w:r>
      <w:r w:rsidRPr="000474C7">
        <w:rPr>
          <w:rFonts w:ascii="Times New Roman" w:eastAsia="Times New Roman" w:hAnsi="Times New Roman" w:cs="Times New Roman"/>
          <w:sz w:val="28"/>
          <w:szCs w:val="28"/>
          <w:lang w:val="ro-MD" w:eastAsia="ru-RU"/>
        </w:rPr>
        <w:t xml:space="preserve">Stagiul de cotizare se calculează prin însumarea lunilor pentru care s-au plătit contribuții, în mărimile stabilite, la bugetul asigurărilor sociale de stat şi prin împărțirea sumei obținute la 12. Rezultatul obținut se rotunjește </w:t>
      </w:r>
      <w:proofErr w:type="spellStart"/>
      <w:r w:rsidRPr="000474C7">
        <w:rPr>
          <w:rFonts w:ascii="Times New Roman" w:eastAsia="Times New Roman" w:hAnsi="Times New Roman" w:cs="Times New Roman"/>
          <w:sz w:val="28"/>
          <w:szCs w:val="28"/>
          <w:lang w:val="ro-MD" w:eastAsia="ru-RU"/>
        </w:rPr>
        <w:t>pînă</w:t>
      </w:r>
      <w:proofErr w:type="spellEnd"/>
      <w:r w:rsidRPr="000474C7">
        <w:rPr>
          <w:rFonts w:ascii="Times New Roman" w:eastAsia="Times New Roman" w:hAnsi="Times New Roman" w:cs="Times New Roman"/>
          <w:sz w:val="28"/>
          <w:szCs w:val="28"/>
          <w:lang w:val="ro-MD" w:eastAsia="ru-RU"/>
        </w:rPr>
        <w:t xml:space="preserve"> la o unitate după </w:t>
      </w:r>
      <w:proofErr w:type="spellStart"/>
      <w:r w:rsidRPr="000474C7">
        <w:rPr>
          <w:rFonts w:ascii="Times New Roman" w:eastAsia="Times New Roman" w:hAnsi="Times New Roman" w:cs="Times New Roman"/>
          <w:sz w:val="28"/>
          <w:szCs w:val="28"/>
          <w:lang w:val="ro-MD" w:eastAsia="ru-RU"/>
        </w:rPr>
        <w:t>virgule.ˮ</w:t>
      </w:r>
      <w:proofErr w:type="spellEnd"/>
    </w:p>
    <w:p w14:paraId="207AE4EF" w14:textId="77777777" w:rsidR="000474C7" w:rsidRPr="000474C7" w:rsidRDefault="000474C7" w:rsidP="000474C7">
      <w:pPr>
        <w:pStyle w:val="ListParagraph"/>
        <w:spacing w:line="276" w:lineRule="auto"/>
        <w:ind w:left="567" w:firstLine="567"/>
        <w:jc w:val="both"/>
        <w:textAlignment w:val="baseline"/>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sz w:val="28"/>
          <w:szCs w:val="28"/>
          <w:lang w:val="ro-MD" w:eastAsia="ru-RU"/>
        </w:rPr>
        <w:t>alineatul (3) și alineatul (4) se abrogă.</w:t>
      </w:r>
    </w:p>
    <w:p w14:paraId="25AD602B" w14:textId="77777777" w:rsidR="000474C7" w:rsidRPr="000474C7" w:rsidRDefault="000474C7" w:rsidP="000474C7">
      <w:pPr>
        <w:pStyle w:val="ListParagraph"/>
        <w:spacing w:line="276" w:lineRule="auto"/>
        <w:ind w:left="567" w:firstLine="567"/>
        <w:jc w:val="both"/>
        <w:textAlignment w:val="baseline"/>
        <w:rPr>
          <w:rFonts w:ascii="Times New Roman" w:eastAsia="Times New Roman" w:hAnsi="Times New Roman" w:cs="Times New Roman"/>
          <w:bCs/>
          <w:color w:val="000000"/>
          <w:sz w:val="28"/>
          <w:szCs w:val="28"/>
          <w:lang w:val="ro-MD" w:eastAsia="ru-RU"/>
        </w:rPr>
      </w:pPr>
    </w:p>
    <w:p w14:paraId="074F2612" w14:textId="77777777" w:rsidR="000474C7" w:rsidRPr="000474C7" w:rsidRDefault="000474C7" w:rsidP="000474C7">
      <w:pPr>
        <w:pStyle w:val="ListParagraph"/>
        <w:numPr>
          <w:ilvl w:val="0"/>
          <w:numId w:val="12"/>
        </w:numPr>
        <w:spacing w:before="120" w:after="0" w:line="276" w:lineRule="auto"/>
        <w:ind w:left="567" w:firstLine="567"/>
        <w:jc w:val="both"/>
        <w:textAlignment w:val="baseline"/>
        <w:rPr>
          <w:rFonts w:ascii="Times New Roman" w:eastAsia="Times New Roman" w:hAnsi="Times New Roman" w:cs="Times New Roman"/>
          <w:bCs/>
          <w:color w:val="000000"/>
          <w:sz w:val="28"/>
          <w:szCs w:val="28"/>
          <w:lang w:val="ro-MD" w:eastAsia="ru-RU"/>
        </w:rPr>
      </w:pPr>
      <w:r w:rsidRPr="000474C7">
        <w:rPr>
          <w:rFonts w:ascii="Times New Roman" w:eastAsia="Times New Roman" w:hAnsi="Times New Roman" w:cs="Times New Roman"/>
          <w:bCs/>
          <w:color w:val="000000"/>
          <w:sz w:val="28"/>
          <w:szCs w:val="28"/>
          <w:lang w:val="ro-MD" w:eastAsia="ru-RU"/>
        </w:rPr>
        <w:lastRenderedPageBreak/>
        <w:t>La articolul 33:</w:t>
      </w:r>
    </w:p>
    <w:p w14:paraId="027428DB"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alineatul (1) se completează cu litera d) și e) cu următorul cuprins:</w:t>
      </w:r>
    </w:p>
    <w:p w14:paraId="3D500265" w14:textId="77777777" w:rsidR="000474C7" w:rsidRPr="000474C7" w:rsidRDefault="000474C7" w:rsidP="000474C7">
      <w:pPr>
        <w:spacing w:after="0" w:line="276" w:lineRule="auto"/>
        <w:ind w:left="567" w:firstLine="567"/>
        <w:jc w:val="both"/>
        <w:rPr>
          <w:rFonts w:ascii="Times New Roman" w:eastAsia="Times New Roman" w:hAnsi="Times New Roman" w:cs="Times New Roman"/>
          <w:color w:val="000000"/>
          <w:sz w:val="28"/>
          <w:szCs w:val="28"/>
          <w:lang w:val="ro-MD" w:eastAsia="ru-RU"/>
        </w:rPr>
      </w:pPr>
      <w:r w:rsidRPr="000474C7">
        <w:rPr>
          <w:rFonts w:ascii="Times New Roman" w:eastAsia="Times New Roman" w:hAnsi="Times New Roman" w:cs="Times New Roman"/>
          <w:color w:val="000000"/>
          <w:sz w:val="28"/>
          <w:szCs w:val="28"/>
          <w:lang w:val="ro-MD" w:eastAsia="ru-RU"/>
        </w:rPr>
        <w:t> „d) persoanele care continuă să activeze după realizarea dreptului la pensie de dizabilitate;</w:t>
      </w:r>
    </w:p>
    <w:p w14:paraId="4178B64F"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hAnsi="Times New Roman" w:cs="Times New Roman"/>
          <w:sz w:val="28"/>
          <w:szCs w:val="28"/>
          <w:lang w:val="ro-MD"/>
        </w:rPr>
        <w:t xml:space="preserve">e) completării/modificării art.5 şi art.50 cu </w:t>
      </w:r>
      <w:proofErr w:type="spellStart"/>
      <w:r w:rsidRPr="000474C7">
        <w:rPr>
          <w:rFonts w:ascii="Times New Roman" w:hAnsi="Times New Roman" w:cs="Times New Roman"/>
          <w:sz w:val="28"/>
          <w:szCs w:val="28"/>
          <w:lang w:val="ro-MD"/>
        </w:rPr>
        <w:t>circumstanţe</w:t>
      </w:r>
      <w:proofErr w:type="spellEnd"/>
      <w:r w:rsidRPr="000474C7">
        <w:rPr>
          <w:rFonts w:ascii="Times New Roman" w:hAnsi="Times New Roman" w:cs="Times New Roman"/>
          <w:sz w:val="28"/>
          <w:szCs w:val="28"/>
          <w:lang w:val="ro-MD"/>
        </w:rPr>
        <w:t xml:space="preserve"> ce </w:t>
      </w:r>
      <w:proofErr w:type="spellStart"/>
      <w:r w:rsidRPr="000474C7">
        <w:rPr>
          <w:rFonts w:ascii="Times New Roman" w:hAnsi="Times New Roman" w:cs="Times New Roman"/>
          <w:sz w:val="28"/>
          <w:szCs w:val="28"/>
          <w:lang w:val="ro-MD"/>
        </w:rPr>
        <w:t>ţin</w:t>
      </w:r>
      <w:proofErr w:type="spellEnd"/>
      <w:r w:rsidRPr="000474C7">
        <w:rPr>
          <w:rFonts w:ascii="Times New Roman" w:hAnsi="Times New Roman" w:cs="Times New Roman"/>
          <w:sz w:val="28"/>
          <w:szCs w:val="28"/>
          <w:lang w:val="ro-MD"/>
        </w:rPr>
        <w:t xml:space="preserve"> de perioade </w:t>
      </w:r>
      <w:proofErr w:type="spellStart"/>
      <w:r w:rsidRPr="000474C7">
        <w:rPr>
          <w:rFonts w:ascii="Times New Roman" w:hAnsi="Times New Roman" w:cs="Times New Roman"/>
          <w:sz w:val="28"/>
          <w:szCs w:val="28"/>
          <w:lang w:val="ro-MD"/>
        </w:rPr>
        <w:t>necontribitive</w:t>
      </w:r>
      <w:proofErr w:type="spellEnd"/>
      <w:r w:rsidRPr="000474C7">
        <w:rPr>
          <w:rFonts w:ascii="Times New Roman" w:hAnsi="Times New Roman" w:cs="Times New Roman"/>
          <w:sz w:val="28"/>
          <w:szCs w:val="28"/>
          <w:lang w:val="ro-MD"/>
        </w:rPr>
        <w:t xml:space="preserve"> şi de </w:t>
      </w:r>
      <w:proofErr w:type="spellStart"/>
      <w:r w:rsidRPr="000474C7">
        <w:rPr>
          <w:rFonts w:ascii="Times New Roman" w:hAnsi="Times New Roman" w:cs="Times New Roman"/>
          <w:sz w:val="28"/>
          <w:szCs w:val="28"/>
          <w:lang w:val="ro-MD"/>
        </w:rPr>
        <w:t>activităţi</w:t>
      </w:r>
      <w:proofErr w:type="spellEnd"/>
      <w:r w:rsidRPr="000474C7">
        <w:rPr>
          <w:rFonts w:ascii="Times New Roman" w:hAnsi="Times New Roman" w:cs="Times New Roman"/>
          <w:sz w:val="28"/>
          <w:szCs w:val="28"/>
          <w:lang w:val="ro-MD"/>
        </w:rPr>
        <w:t>, care au fost realizate până la stabilirea/reexaminarea pensiei.”</w:t>
      </w:r>
    </w:p>
    <w:p w14:paraId="4EF6C878"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alineatul (3) va avea următorul cuprins:</w:t>
      </w:r>
    </w:p>
    <w:p w14:paraId="6C758047"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 xml:space="preserve">”(3) Reexaminarea dreptului la pensie în cazul prevăzut la alin. (1) </w:t>
      </w:r>
      <w:proofErr w:type="spellStart"/>
      <w:r w:rsidRPr="000474C7">
        <w:rPr>
          <w:rFonts w:ascii="Times New Roman" w:eastAsia="Times New Roman" w:hAnsi="Times New Roman" w:cs="Times New Roman"/>
          <w:color w:val="000000"/>
          <w:sz w:val="28"/>
          <w:szCs w:val="28"/>
          <w:lang w:val="ro-MD" w:eastAsia="ru-RU"/>
        </w:rPr>
        <w:t>lit.a</w:t>
      </w:r>
      <w:proofErr w:type="spellEnd"/>
      <w:r w:rsidRPr="000474C7">
        <w:rPr>
          <w:rFonts w:ascii="Times New Roman" w:eastAsia="Times New Roman" w:hAnsi="Times New Roman" w:cs="Times New Roman"/>
          <w:color w:val="000000"/>
          <w:sz w:val="28"/>
          <w:szCs w:val="28"/>
          <w:lang w:val="ro-MD" w:eastAsia="ru-RU"/>
        </w:rPr>
        <w:t>), b), d) și e) se efectuează conform formulelor prevăzute în anexa nr. 2, anexa nr. 3 și anexa nr. 4, iar în cazul prevăzut la alin. (1) lit. c) se efectuează conform formulei prevăzute în anexa nr. 2</w:t>
      </w:r>
      <w:r w:rsidRPr="000474C7">
        <w:rPr>
          <w:rFonts w:ascii="Times New Roman" w:eastAsia="Times New Roman" w:hAnsi="Times New Roman" w:cs="Times New Roman"/>
          <w:color w:val="000000"/>
          <w:sz w:val="28"/>
          <w:szCs w:val="28"/>
          <w:vertAlign w:val="superscript"/>
          <w:lang w:val="ro-MD" w:eastAsia="ru-RU"/>
        </w:rPr>
        <w:t>1</w:t>
      </w:r>
      <w:r w:rsidRPr="000474C7">
        <w:rPr>
          <w:rFonts w:ascii="Times New Roman" w:eastAsia="Times New Roman" w:hAnsi="Times New Roman" w:cs="Times New Roman"/>
          <w:color w:val="000000"/>
          <w:sz w:val="28"/>
          <w:szCs w:val="28"/>
          <w:lang w:val="ro-MD" w:eastAsia="ru-RU"/>
        </w:rPr>
        <w:t>.”</w:t>
      </w:r>
    </w:p>
    <w:p w14:paraId="72C71814"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la alineatul (4</w:t>
      </w:r>
      <w:r w:rsidRPr="000474C7">
        <w:rPr>
          <w:rFonts w:ascii="Times New Roman" w:eastAsia="Times New Roman" w:hAnsi="Times New Roman" w:cs="Times New Roman"/>
          <w:color w:val="000000"/>
          <w:sz w:val="28"/>
          <w:szCs w:val="28"/>
          <w:vertAlign w:val="superscript"/>
          <w:lang w:val="ro-MD" w:eastAsia="ru-RU"/>
        </w:rPr>
        <w:t>1</w:t>
      </w:r>
      <w:r w:rsidRPr="000474C7">
        <w:rPr>
          <w:rFonts w:ascii="Times New Roman" w:eastAsia="Times New Roman" w:hAnsi="Times New Roman" w:cs="Times New Roman"/>
          <w:color w:val="000000"/>
          <w:sz w:val="28"/>
          <w:szCs w:val="28"/>
          <w:lang w:val="ro-MD" w:eastAsia="ru-RU"/>
        </w:rPr>
        <w:t>) se exclud cuvintele ”conform formulelor din anexe, părți integrante ale prezentei legi,”</w:t>
      </w:r>
    </w:p>
    <w:p w14:paraId="5AF3B3DF" w14:textId="77777777" w:rsidR="000474C7" w:rsidRPr="000474C7" w:rsidRDefault="000474C7" w:rsidP="000474C7">
      <w:pPr>
        <w:spacing w:before="120"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bCs/>
          <w:color w:val="000000"/>
          <w:sz w:val="28"/>
          <w:szCs w:val="28"/>
          <w:lang w:val="ro-MD" w:eastAsia="ru-RU"/>
        </w:rPr>
        <w:t>3.</w:t>
      </w:r>
      <w:r w:rsidRPr="000474C7">
        <w:rPr>
          <w:rFonts w:ascii="Times New Roman" w:eastAsia="Times New Roman" w:hAnsi="Times New Roman" w:cs="Times New Roman"/>
          <w:color w:val="000000"/>
          <w:sz w:val="28"/>
          <w:szCs w:val="28"/>
          <w:lang w:val="ro-MD" w:eastAsia="ru-RU"/>
        </w:rPr>
        <w:t xml:space="preserve"> În </w:t>
      </w:r>
      <w:r w:rsidRPr="000474C7">
        <w:rPr>
          <w:rFonts w:ascii="Times New Roman" w:eastAsia="Times New Roman" w:hAnsi="Times New Roman" w:cs="Times New Roman"/>
          <w:bCs/>
          <w:color w:val="000000"/>
          <w:sz w:val="28"/>
          <w:szCs w:val="28"/>
          <w:lang w:val="ro-MD" w:eastAsia="ru-RU"/>
        </w:rPr>
        <w:t>Anexa nr. 2</w:t>
      </w:r>
      <w:r w:rsidRPr="000474C7">
        <w:rPr>
          <w:rFonts w:ascii="Times New Roman" w:eastAsia="Times New Roman" w:hAnsi="Times New Roman" w:cs="Times New Roman"/>
          <w:color w:val="000000"/>
          <w:sz w:val="28"/>
          <w:szCs w:val="28"/>
          <w:lang w:val="ro-MD" w:eastAsia="ru-RU"/>
        </w:rPr>
        <w:t xml:space="preserve">, </w:t>
      </w:r>
      <w:r w:rsidRPr="000474C7">
        <w:rPr>
          <w:rFonts w:ascii="Times New Roman" w:eastAsia="Times New Roman" w:hAnsi="Times New Roman" w:cs="Times New Roman"/>
          <w:bCs/>
          <w:color w:val="000000"/>
          <w:sz w:val="28"/>
          <w:szCs w:val="28"/>
          <w:lang w:val="ro-MD" w:eastAsia="ru-RU"/>
        </w:rPr>
        <w:t>Anexa nr. 3</w:t>
      </w:r>
      <w:r w:rsidRPr="000474C7">
        <w:rPr>
          <w:rFonts w:ascii="Times New Roman" w:eastAsia="Times New Roman" w:hAnsi="Times New Roman" w:cs="Times New Roman"/>
          <w:color w:val="000000"/>
          <w:sz w:val="28"/>
          <w:szCs w:val="28"/>
          <w:lang w:val="ro-MD" w:eastAsia="ru-RU"/>
        </w:rPr>
        <w:t xml:space="preserve"> și </w:t>
      </w:r>
      <w:r w:rsidRPr="000474C7">
        <w:rPr>
          <w:rFonts w:ascii="Times New Roman" w:eastAsia="Times New Roman" w:hAnsi="Times New Roman" w:cs="Times New Roman"/>
          <w:bCs/>
          <w:color w:val="000000"/>
          <w:sz w:val="28"/>
          <w:szCs w:val="28"/>
          <w:lang w:val="ro-MD" w:eastAsia="ru-RU"/>
        </w:rPr>
        <w:t>Anexa nr. 4</w:t>
      </w:r>
      <w:r w:rsidRPr="000474C7">
        <w:rPr>
          <w:rFonts w:ascii="Times New Roman" w:eastAsia="Times New Roman" w:hAnsi="Times New Roman" w:cs="Times New Roman"/>
          <w:color w:val="000000"/>
          <w:sz w:val="28"/>
          <w:szCs w:val="28"/>
          <w:lang w:val="ro-MD" w:eastAsia="ru-RU"/>
        </w:rPr>
        <w:t xml:space="preserve"> la indicele ”P” se propune următoarea definiție ”cuantumul pensiei calculate”.</w:t>
      </w:r>
    </w:p>
    <w:p w14:paraId="52484E8C" w14:textId="77777777" w:rsidR="000474C7" w:rsidRPr="000474C7" w:rsidRDefault="000474C7" w:rsidP="000474C7">
      <w:pPr>
        <w:spacing w:before="120"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bCs/>
          <w:color w:val="000000"/>
          <w:sz w:val="28"/>
          <w:szCs w:val="28"/>
          <w:lang w:val="ro-MD" w:eastAsia="ru-RU"/>
        </w:rPr>
        <w:t xml:space="preserve">4. Legea se completează </w:t>
      </w:r>
      <w:r w:rsidRPr="000474C7">
        <w:rPr>
          <w:rFonts w:ascii="Times New Roman" w:eastAsia="Times New Roman" w:hAnsi="Times New Roman" w:cs="Times New Roman"/>
          <w:color w:val="000000"/>
          <w:sz w:val="28"/>
          <w:szCs w:val="28"/>
          <w:lang w:val="ro-MD" w:eastAsia="ru-RU"/>
        </w:rPr>
        <w:t xml:space="preserve">cu </w:t>
      </w:r>
      <w:r w:rsidRPr="000474C7">
        <w:rPr>
          <w:rFonts w:ascii="Times New Roman" w:eastAsia="Times New Roman" w:hAnsi="Times New Roman" w:cs="Times New Roman"/>
          <w:bCs/>
          <w:color w:val="000000"/>
          <w:sz w:val="28"/>
          <w:szCs w:val="28"/>
          <w:lang w:val="ro-MD" w:eastAsia="ru-RU"/>
        </w:rPr>
        <w:t>Anexa 2</w:t>
      </w:r>
      <w:r w:rsidRPr="000474C7">
        <w:rPr>
          <w:rFonts w:ascii="Times New Roman" w:eastAsia="Times New Roman" w:hAnsi="Times New Roman" w:cs="Times New Roman"/>
          <w:bCs/>
          <w:color w:val="000000"/>
          <w:sz w:val="28"/>
          <w:szCs w:val="28"/>
          <w:vertAlign w:val="superscript"/>
          <w:lang w:val="ro-MD" w:eastAsia="ru-RU"/>
        </w:rPr>
        <w:t>1</w:t>
      </w:r>
      <w:r w:rsidRPr="000474C7">
        <w:rPr>
          <w:rFonts w:ascii="Times New Roman" w:eastAsia="Times New Roman" w:hAnsi="Times New Roman" w:cs="Times New Roman"/>
          <w:color w:val="000000"/>
          <w:sz w:val="28"/>
          <w:szCs w:val="28"/>
          <w:lang w:val="ro-MD" w:eastAsia="ru-RU"/>
        </w:rPr>
        <w:t xml:space="preserve"> cu următorul cuprins:</w:t>
      </w:r>
    </w:p>
    <w:p w14:paraId="3AFA3736" w14:textId="77777777" w:rsidR="000474C7" w:rsidRPr="000474C7" w:rsidRDefault="000474C7" w:rsidP="000474C7">
      <w:pPr>
        <w:spacing w:after="0" w:line="276" w:lineRule="auto"/>
        <w:ind w:left="567" w:firstLine="567"/>
        <w:rPr>
          <w:rFonts w:ascii="Times New Roman" w:eastAsia="Times New Roman" w:hAnsi="Times New Roman" w:cs="Times New Roman"/>
          <w:sz w:val="28"/>
          <w:szCs w:val="28"/>
          <w:lang w:val="en-US" w:eastAsia="ru-RU"/>
        </w:rPr>
      </w:pPr>
    </w:p>
    <w:p w14:paraId="2C24F11A" w14:textId="77777777" w:rsidR="000474C7" w:rsidRPr="000474C7" w:rsidRDefault="000474C7" w:rsidP="000474C7">
      <w:pPr>
        <w:spacing w:after="0" w:line="276" w:lineRule="auto"/>
        <w:ind w:left="567" w:firstLine="567"/>
        <w:jc w:val="right"/>
        <w:rPr>
          <w:rFonts w:ascii="Times New Roman" w:eastAsia="Times New Roman" w:hAnsi="Times New Roman" w:cs="Times New Roman"/>
          <w:sz w:val="28"/>
          <w:szCs w:val="28"/>
          <w:lang w:eastAsia="ru-RU"/>
        </w:rPr>
      </w:pPr>
      <w:r w:rsidRPr="000474C7">
        <w:rPr>
          <w:rFonts w:ascii="Times New Roman" w:eastAsia="Times New Roman" w:hAnsi="Times New Roman" w:cs="Times New Roman"/>
          <w:color w:val="000000"/>
          <w:sz w:val="28"/>
          <w:szCs w:val="28"/>
          <w:lang w:eastAsia="ru-RU"/>
        </w:rPr>
        <w:t>Anexa:2</w:t>
      </w:r>
      <w:r w:rsidRPr="000474C7">
        <w:rPr>
          <w:rFonts w:ascii="Times New Roman" w:eastAsia="Times New Roman" w:hAnsi="Times New Roman" w:cs="Times New Roman"/>
          <w:color w:val="000000"/>
          <w:sz w:val="28"/>
          <w:szCs w:val="28"/>
          <w:vertAlign w:val="superscript"/>
          <w:lang w:eastAsia="ru-RU"/>
        </w:rPr>
        <w:t>1</w:t>
      </w:r>
    </w:p>
    <w:p w14:paraId="20424E29" w14:textId="77777777" w:rsidR="000474C7" w:rsidRPr="000474C7" w:rsidRDefault="000474C7" w:rsidP="000474C7">
      <w:pPr>
        <w:spacing w:after="0" w:line="276" w:lineRule="auto"/>
        <w:ind w:left="567" w:firstLine="567"/>
        <w:rPr>
          <w:rFonts w:ascii="Times New Roman" w:eastAsia="Times New Roman" w:hAnsi="Times New Roman" w:cs="Times New Roman"/>
          <w:sz w:val="28"/>
          <w:szCs w:val="28"/>
          <w:lang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0034"/>
      </w:tblGrid>
      <w:tr w:rsidR="000474C7" w:rsidRPr="000474C7" w14:paraId="1DA514D5" w14:textId="77777777" w:rsidTr="00C22613">
        <w:trPr>
          <w:jc w:val="center"/>
        </w:trPr>
        <w:tc>
          <w:tcPr>
            <w:tcW w:w="0" w:type="auto"/>
            <w:tcMar>
              <w:top w:w="24" w:type="dxa"/>
              <w:left w:w="48" w:type="dxa"/>
              <w:bottom w:w="24" w:type="dxa"/>
              <w:right w:w="48" w:type="dxa"/>
            </w:tcMar>
            <w:hideMark/>
          </w:tcPr>
          <w:p w14:paraId="2ABD3AF6" w14:textId="77777777" w:rsidR="000474C7" w:rsidRPr="000474C7" w:rsidRDefault="000474C7" w:rsidP="000474C7">
            <w:pPr>
              <w:spacing w:after="0" w:line="276" w:lineRule="auto"/>
              <w:ind w:left="567" w:firstLine="567"/>
              <w:jc w:val="center"/>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b/>
                <w:bCs/>
                <w:color w:val="000000"/>
                <w:sz w:val="28"/>
                <w:szCs w:val="28"/>
                <w:lang w:val="ro-MD" w:eastAsia="ru-RU"/>
              </w:rPr>
              <w:t xml:space="preserve">Formula de reexaminare  a pensiei pentru limită de </w:t>
            </w:r>
            <w:proofErr w:type="spellStart"/>
            <w:r w:rsidRPr="000474C7">
              <w:rPr>
                <w:rFonts w:ascii="Times New Roman" w:eastAsia="Times New Roman" w:hAnsi="Times New Roman" w:cs="Times New Roman"/>
                <w:b/>
                <w:bCs/>
                <w:color w:val="000000"/>
                <w:sz w:val="28"/>
                <w:szCs w:val="28"/>
                <w:lang w:val="ro-MD" w:eastAsia="ru-RU"/>
              </w:rPr>
              <w:t>vîrstă</w:t>
            </w:r>
            <w:proofErr w:type="spellEnd"/>
            <w:r w:rsidRPr="000474C7">
              <w:rPr>
                <w:rFonts w:ascii="Times New Roman" w:eastAsia="Times New Roman" w:hAnsi="Times New Roman" w:cs="Times New Roman"/>
                <w:b/>
                <w:bCs/>
                <w:color w:val="000000"/>
                <w:sz w:val="28"/>
                <w:szCs w:val="28"/>
                <w:lang w:val="ro-MD" w:eastAsia="ru-RU"/>
              </w:rPr>
              <w:t xml:space="preserve"> pentru stagiul de cotizare realizat după stabilirea pensiei</w:t>
            </w:r>
          </w:p>
          <w:p w14:paraId="388BAE75" w14:textId="77777777" w:rsidR="000474C7" w:rsidRPr="000474C7" w:rsidRDefault="000474C7" w:rsidP="000474C7">
            <w:pPr>
              <w:spacing w:after="0" w:line="276" w:lineRule="auto"/>
              <w:ind w:left="567" w:firstLine="567"/>
              <w:jc w:val="center"/>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 </w:t>
            </w:r>
          </w:p>
          <w:p w14:paraId="61B09618"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 xml:space="preserve">Pensia pentru limită de </w:t>
            </w:r>
            <w:proofErr w:type="spellStart"/>
            <w:r w:rsidRPr="000474C7">
              <w:rPr>
                <w:rFonts w:ascii="Times New Roman" w:eastAsia="Times New Roman" w:hAnsi="Times New Roman" w:cs="Times New Roman"/>
                <w:color w:val="000000"/>
                <w:sz w:val="28"/>
                <w:szCs w:val="28"/>
                <w:lang w:val="ro-MD" w:eastAsia="ru-RU"/>
              </w:rPr>
              <w:t>vîrstă</w:t>
            </w:r>
            <w:proofErr w:type="spellEnd"/>
            <w:r w:rsidRPr="000474C7">
              <w:rPr>
                <w:rFonts w:ascii="Times New Roman" w:eastAsia="Times New Roman" w:hAnsi="Times New Roman" w:cs="Times New Roman"/>
                <w:color w:val="000000"/>
                <w:sz w:val="28"/>
                <w:szCs w:val="28"/>
                <w:lang w:val="ro-MD" w:eastAsia="ru-RU"/>
              </w:rPr>
              <w:t xml:space="preserve"> se reexaminează după formula:</w:t>
            </w:r>
          </w:p>
          <w:p w14:paraId="4E7AFD85" w14:textId="77777777" w:rsidR="000474C7" w:rsidRPr="000474C7" w:rsidRDefault="000474C7" w:rsidP="000474C7">
            <w:pPr>
              <w:spacing w:after="0" w:line="276" w:lineRule="auto"/>
              <w:ind w:left="567" w:firstLine="567"/>
              <w:jc w:val="center"/>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 </w:t>
            </w:r>
          </w:p>
          <w:p w14:paraId="5F5CB93F" w14:textId="77777777" w:rsidR="000474C7" w:rsidRPr="000474C7" w:rsidRDefault="000474C7" w:rsidP="000474C7">
            <w:pPr>
              <w:spacing w:after="0" w:line="276" w:lineRule="auto"/>
              <w:ind w:left="567" w:firstLine="567"/>
              <w:jc w:val="center"/>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 xml:space="preserve">Pr = P + </w:t>
            </w:r>
            <w:proofErr w:type="spellStart"/>
            <w:r w:rsidRPr="000474C7">
              <w:rPr>
                <w:rFonts w:ascii="Times New Roman" w:eastAsia="Times New Roman" w:hAnsi="Times New Roman" w:cs="Times New Roman"/>
                <w:color w:val="000000"/>
                <w:sz w:val="28"/>
                <w:szCs w:val="28"/>
                <w:lang w:val="ro-MD" w:eastAsia="ru-RU"/>
              </w:rPr>
              <w:t>Pn</w:t>
            </w:r>
            <w:proofErr w:type="spellEnd"/>
          </w:p>
          <w:p w14:paraId="033B8F3D" w14:textId="77777777" w:rsidR="000474C7" w:rsidRPr="000474C7" w:rsidRDefault="000474C7" w:rsidP="000474C7">
            <w:pPr>
              <w:spacing w:after="0" w:line="276" w:lineRule="auto"/>
              <w:ind w:left="567" w:firstLine="567"/>
              <w:jc w:val="center"/>
              <w:rPr>
                <w:rFonts w:ascii="Times New Roman" w:eastAsia="Times New Roman" w:hAnsi="Times New Roman" w:cs="Times New Roman"/>
                <w:sz w:val="28"/>
                <w:szCs w:val="28"/>
                <w:lang w:val="ro-MD" w:eastAsia="ru-RU"/>
              </w:rPr>
            </w:pPr>
            <w:proofErr w:type="spellStart"/>
            <w:r w:rsidRPr="000474C7">
              <w:rPr>
                <w:rFonts w:ascii="Times New Roman" w:eastAsia="Times New Roman" w:hAnsi="Times New Roman" w:cs="Times New Roman"/>
                <w:color w:val="000000"/>
                <w:sz w:val="28"/>
                <w:szCs w:val="28"/>
                <w:lang w:val="ro-MD" w:eastAsia="ru-RU"/>
              </w:rPr>
              <w:t>Pn</w:t>
            </w:r>
            <w:proofErr w:type="spellEnd"/>
            <w:r w:rsidRPr="000474C7">
              <w:rPr>
                <w:rFonts w:ascii="Times New Roman" w:eastAsia="Times New Roman" w:hAnsi="Times New Roman" w:cs="Times New Roman"/>
                <w:color w:val="000000"/>
                <w:sz w:val="28"/>
                <w:szCs w:val="28"/>
                <w:lang w:val="ro-MD" w:eastAsia="ru-RU"/>
              </w:rPr>
              <w:t xml:space="preserve"> = 1,35% x Tn x </w:t>
            </w:r>
            <w:proofErr w:type="spellStart"/>
            <w:r w:rsidRPr="000474C7">
              <w:rPr>
                <w:rFonts w:ascii="Times New Roman" w:eastAsia="Times New Roman" w:hAnsi="Times New Roman" w:cs="Times New Roman"/>
                <w:color w:val="000000"/>
                <w:sz w:val="28"/>
                <w:szCs w:val="28"/>
                <w:lang w:val="ro-MD" w:eastAsia="ru-RU"/>
              </w:rPr>
              <w:t>V</w:t>
            </w:r>
            <w:r w:rsidRPr="000474C7">
              <w:rPr>
                <w:rFonts w:ascii="Times New Roman" w:eastAsia="Times New Roman" w:hAnsi="Times New Roman" w:cs="Times New Roman"/>
                <w:color w:val="000000"/>
                <w:sz w:val="28"/>
                <w:szCs w:val="28"/>
                <w:vertAlign w:val="subscript"/>
                <w:lang w:val="ro-MD" w:eastAsia="ru-RU"/>
              </w:rPr>
              <w:t>avn</w:t>
            </w:r>
            <w:proofErr w:type="spellEnd"/>
            <w:r w:rsidRPr="000474C7">
              <w:rPr>
                <w:rFonts w:ascii="Times New Roman" w:eastAsia="Times New Roman" w:hAnsi="Times New Roman" w:cs="Times New Roman"/>
                <w:color w:val="000000"/>
                <w:sz w:val="28"/>
                <w:szCs w:val="28"/>
                <w:lang w:val="ro-MD" w:eastAsia="ru-RU"/>
              </w:rPr>
              <w:t xml:space="preserve"> ,</w:t>
            </w:r>
          </w:p>
          <w:p w14:paraId="1EF2D979"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unde:</w:t>
            </w:r>
          </w:p>
          <w:p w14:paraId="658DC748"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Pr – cuantumul pensiei reexaminate;</w:t>
            </w:r>
          </w:p>
          <w:p w14:paraId="0B22FB36"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P – cuantumul pensiei calculate;</w:t>
            </w:r>
          </w:p>
          <w:p w14:paraId="580C093A"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proofErr w:type="spellStart"/>
            <w:r w:rsidRPr="000474C7">
              <w:rPr>
                <w:rFonts w:ascii="Times New Roman" w:eastAsia="Times New Roman" w:hAnsi="Times New Roman" w:cs="Times New Roman"/>
                <w:color w:val="000000"/>
                <w:sz w:val="28"/>
                <w:szCs w:val="28"/>
                <w:lang w:val="ro-MD" w:eastAsia="ru-RU"/>
              </w:rPr>
              <w:t>Pn</w:t>
            </w:r>
            <w:proofErr w:type="spellEnd"/>
            <w:r w:rsidRPr="000474C7">
              <w:rPr>
                <w:rFonts w:ascii="Times New Roman" w:eastAsia="Times New Roman" w:hAnsi="Times New Roman" w:cs="Times New Roman"/>
                <w:color w:val="000000"/>
                <w:sz w:val="28"/>
                <w:szCs w:val="28"/>
                <w:lang w:val="ro-MD" w:eastAsia="ru-RU"/>
              </w:rPr>
              <w:t xml:space="preserve"> – cuantumul pensiei pentru stagiul de cotizare realizat după stabilirea/reexaminarea pensiei calculate după reexaminare</w:t>
            </w:r>
          </w:p>
          <w:p w14:paraId="60CAE244"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1,35% – rata de acumulare pentru anii de cotizare, realizați după 1 ianuarie 1999, calculată în procente;</w:t>
            </w:r>
          </w:p>
          <w:p w14:paraId="62572FA1"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r w:rsidRPr="000474C7">
              <w:rPr>
                <w:rFonts w:ascii="Times New Roman" w:eastAsia="Times New Roman" w:hAnsi="Times New Roman" w:cs="Times New Roman"/>
                <w:color w:val="000000"/>
                <w:sz w:val="28"/>
                <w:szCs w:val="28"/>
                <w:lang w:val="ro-MD" w:eastAsia="ru-RU"/>
              </w:rPr>
              <w:t xml:space="preserve">Tn – stagiul de cotizare realizat după stabilirea/reexaminarea pensiei pentru limită de </w:t>
            </w:r>
            <w:proofErr w:type="spellStart"/>
            <w:r w:rsidRPr="000474C7">
              <w:rPr>
                <w:rFonts w:ascii="Times New Roman" w:eastAsia="Times New Roman" w:hAnsi="Times New Roman" w:cs="Times New Roman"/>
                <w:color w:val="000000"/>
                <w:sz w:val="28"/>
                <w:szCs w:val="28"/>
                <w:lang w:val="ro-MD" w:eastAsia="ru-RU"/>
              </w:rPr>
              <w:t>vîrstă</w:t>
            </w:r>
            <w:proofErr w:type="spellEnd"/>
            <w:r w:rsidRPr="000474C7">
              <w:rPr>
                <w:rFonts w:ascii="Times New Roman" w:eastAsia="Times New Roman" w:hAnsi="Times New Roman" w:cs="Times New Roman"/>
                <w:color w:val="000000"/>
                <w:sz w:val="28"/>
                <w:szCs w:val="28"/>
                <w:lang w:val="ro-MD" w:eastAsia="ru-RU"/>
              </w:rPr>
              <w:t>, ani;</w:t>
            </w:r>
          </w:p>
          <w:p w14:paraId="45CB2707" w14:textId="77777777" w:rsidR="000474C7" w:rsidRPr="000474C7" w:rsidRDefault="000474C7" w:rsidP="000474C7">
            <w:pPr>
              <w:spacing w:after="0" w:line="276" w:lineRule="auto"/>
              <w:ind w:left="567" w:firstLine="567"/>
              <w:jc w:val="both"/>
              <w:rPr>
                <w:rFonts w:ascii="Times New Roman" w:eastAsia="Times New Roman" w:hAnsi="Times New Roman" w:cs="Times New Roman"/>
                <w:sz w:val="28"/>
                <w:szCs w:val="28"/>
                <w:lang w:val="ro-MD" w:eastAsia="ru-RU"/>
              </w:rPr>
            </w:pPr>
            <w:proofErr w:type="spellStart"/>
            <w:r w:rsidRPr="000474C7">
              <w:rPr>
                <w:rFonts w:ascii="Times New Roman" w:eastAsia="Times New Roman" w:hAnsi="Times New Roman" w:cs="Times New Roman"/>
                <w:color w:val="000000"/>
                <w:sz w:val="28"/>
                <w:szCs w:val="28"/>
                <w:lang w:val="ro-MD" w:eastAsia="ru-RU"/>
              </w:rPr>
              <w:t>V</w:t>
            </w:r>
            <w:r w:rsidRPr="000474C7">
              <w:rPr>
                <w:rFonts w:ascii="Times New Roman" w:eastAsia="Times New Roman" w:hAnsi="Times New Roman" w:cs="Times New Roman"/>
                <w:color w:val="000000"/>
                <w:sz w:val="28"/>
                <w:szCs w:val="28"/>
                <w:vertAlign w:val="subscript"/>
                <w:lang w:val="ro-MD" w:eastAsia="ru-RU"/>
              </w:rPr>
              <w:t>avn</w:t>
            </w:r>
            <w:proofErr w:type="spellEnd"/>
            <w:r w:rsidRPr="000474C7">
              <w:rPr>
                <w:rFonts w:ascii="Times New Roman" w:eastAsia="Times New Roman" w:hAnsi="Times New Roman" w:cs="Times New Roman"/>
                <w:color w:val="000000"/>
                <w:sz w:val="28"/>
                <w:szCs w:val="28"/>
                <w:lang w:val="ro-MD" w:eastAsia="ru-RU"/>
              </w:rPr>
              <w:t xml:space="preserve"> – venitul mediu lunar asigurat valorizat, determinat conform anexei nr.1 pentru perioada de activitate după stabilirea/reexaminarea pensiei pentru limită de </w:t>
            </w:r>
            <w:proofErr w:type="spellStart"/>
            <w:r w:rsidRPr="000474C7">
              <w:rPr>
                <w:rFonts w:ascii="Times New Roman" w:eastAsia="Times New Roman" w:hAnsi="Times New Roman" w:cs="Times New Roman"/>
                <w:color w:val="000000"/>
                <w:sz w:val="28"/>
                <w:szCs w:val="28"/>
                <w:lang w:val="ro-MD" w:eastAsia="ru-RU"/>
              </w:rPr>
              <w:t>vîrstă</w:t>
            </w:r>
            <w:proofErr w:type="spellEnd"/>
            <w:r w:rsidRPr="000474C7">
              <w:rPr>
                <w:rFonts w:ascii="Times New Roman" w:eastAsia="Times New Roman" w:hAnsi="Times New Roman" w:cs="Times New Roman"/>
                <w:color w:val="000000"/>
                <w:sz w:val="28"/>
                <w:szCs w:val="28"/>
                <w:lang w:val="ro-MD" w:eastAsia="ru-RU"/>
              </w:rPr>
              <w:t>.</w:t>
            </w:r>
          </w:p>
        </w:tc>
      </w:tr>
    </w:tbl>
    <w:p w14:paraId="611CE853" w14:textId="77777777" w:rsidR="000474C7" w:rsidRPr="000474C7" w:rsidRDefault="000474C7" w:rsidP="000474C7">
      <w:pPr>
        <w:spacing w:before="240" w:line="276" w:lineRule="auto"/>
        <w:ind w:left="567" w:firstLine="567"/>
        <w:jc w:val="both"/>
        <w:rPr>
          <w:rFonts w:ascii="Times New Roman" w:hAnsi="Times New Roman" w:cs="Times New Roman"/>
          <w:sz w:val="28"/>
          <w:szCs w:val="28"/>
          <w:lang w:val="ro-MD"/>
        </w:rPr>
      </w:pPr>
      <w:r w:rsidRPr="000474C7">
        <w:rPr>
          <w:rFonts w:ascii="Times New Roman" w:hAnsi="Times New Roman" w:cs="Times New Roman"/>
          <w:b/>
          <w:sz w:val="28"/>
          <w:szCs w:val="28"/>
          <w:lang w:val="ro-MD"/>
        </w:rPr>
        <w:lastRenderedPageBreak/>
        <w:t xml:space="preserve">Articolul II. – </w:t>
      </w:r>
      <w:r w:rsidRPr="000474C7">
        <w:rPr>
          <w:rFonts w:ascii="Times New Roman" w:hAnsi="Times New Roman" w:cs="Times New Roman"/>
          <w:bCs/>
          <w:sz w:val="28"/>
          <w:szCs w:val="28"/>
          <w:lang w:val="ro-MD"/>
        </w:rPr>
        <w:t>Legea</w:t>
      </w:r>
      <w:r w:rsidRPr="000474C7">
        <w:rPr>
          <w:rFonts w:ascii="Times New Roman" w:hAnsi="Times New Roman" w:cs="Times New Roman"/>
          <w:sz w:val="28"/>
          <w:szCs w:val="28"/>
          <w:lang w:val="ro-MD"/>
        </w:rPr>
        <w:t xml:space="preserve"> nr. 489/1999 </w:t>
      </w:r>
      <w:r w:rsidRPr="000474C7">
        <w:rPr>
          <w:rFonts w:ascii="Times New Roman" w:hAnsi="Times New Roman" w:cs="Times New Roman"/>
          <w:bCs/>
          <w:sz w:val="28"/>
          <w:szCs w:val="28"/>
          <w:lang w:val="ro-MD"/>
        </w:rPr>
        <w:t xml:space="preserve">privind sistemul public de asigurări sociale </w:t>
      </w:r>
      <w:r w:rsidRPr="000474C7">
        <w:rPr>
          <w:rFonts w:ascii="Times New Roman" w:hAnsi="Times New Roman" w:cs="Times New Roman"/>
          <w:sz w:val="28"/>
          <w:szCs w:val="28"/>
          <w:lang w:val="ro-MD"/>
        </w:rPr>
        <w:t>(Monitorul Oficial al Republicii Moldova, 2000, nr. 1-4 art. 2), cu modificările ulterioare, se modifică după cum urmează:</w:t>
      </w:r>
    </w:p>
    <w:p w14:paraId="2D0993CB" w14:textId="77777777" w:rsidR="000474C7" w:rsidRPr="000474C7" w:rsidRDefault="000474C7" w:rsidP="000474C7">
      <w:pPr>
        <w:spacing w:after="60" w:line="276" w:lineRule="auto"/>
        <w:ind w:left="567" w:firstLine="567"/>
        <w:jc w:val="both"/>
        <w:rPr>
          <w:rFonts w:ascii="Times New Roman" w:hAnsi="Times New Roman" w:cs="Times New Roman"/>
          <w:bCs/>
          <w:sz w:val="28"/>
          <w:szCs w:val="28"/>
          <w:lang w:val="ro-MD"/>
        </w:rPr>
      </w:pPr>
      <w:r w:rsidRPr="000474C7">
        <w:rPr>
          <w:rFonts w:ascii="Times New Roman" w:hAnsi="Times New Roman" w:cs="Times New Roman"/>
          <w:sz w:val="28"/>
          <w:szCs w:val="28"/>
          <w:lang w:val="ro-MD"/>
        </w:rPr>
        <w:t>1. La articolul 5, a</w:t>
      </w:r>
      <w:r w:rsidRPr="000474C7">
        <w:rPr>
          <w:rFonts w:ascii="Times New Roman" w:hAnsi="Times New Roman" w:cs="Times New Roman"/>
          <w:bCs/>
          <w:sz w:val="28"/>
          <w:szCs w:val="28"/>
          <w:lang w:val="ro-MD"/>
        </w:rPr>
        <w:t>lineatul (6) se propune de expus în următoarea redacție:</w:t>
      </w:r>
    </w:p>
    <w:p w14:paraId="63778BD7" w14:textId="77777777" w:rsidR="000474C7" w:rsidRPr="000474C7" w:rsidRDefault="000474C7" w:rsidP="000474C7">
      <w:pPr>
        <w:spacing w:after="60" w:line="276" w:lineRule="auto"/>
        <w:ind w:left="567" w:firstLine="567"/>
        <w:jc w:val="both"/>
        <w:rPr>
          <w:rFonts w:ascii="Times New Roman" w:hAnsi="Times New Roman" w:cs="Times New Roman"/>
          <w:bCs/>
          <w:sz w:val="28"/>
          <w:szCs w:val="28"/>
          <w:lang w:val="ro-MD"/>
        </w:rPr>
      </w:pPr>
      <w:r w:rsidRPr="000474C7">
        <w:rPr>
          <w:rFonts w:ascii="Times New Roman" w:hAnsi="Times New Roman" w:cs="Times New Roman"/>
          <w:bCs/>
          <w:sz w:val="28"/>
          <w:szCs w:val="28"/>
          <w:lang w:val="ro-MD"/>
        </w:rPr>
        <w:t>„(6) Casa Națională poate efectua înscrierea datelor în conturile persoanelor asigurate pentru care nu au fost prezentate în termenele stabilite Declarațiile persoanelor asigurate, de către plătitorii de contribuții care au fost lichidați sau sunt în procesul de lichidare, în condițiile corespunderii  indicatorilor declarați în documentele aferente calculării și utilizării contribuțiilor de asigurări sociale de stat obligatorii cu documentele aferente impozitului pe venit prezentate organului fiscal în perioada respectivă. Modalitatea de înscriere a datelor în conturile personale se stabilește de către Casa Națională de Asigurări Sociale”.</w:t>
      </w:r>
    </w:p>
    <w:p w14:paraId="7C3CA0AD" w14:textId="77777777" w:rsidR="000474C7" w:rsidRPr="000474C7" w:rsidRDefault="000474C7" w:rsidP="000474C7">
      <w:pPr>
        <w:spacing w:after="0" w:line="276" w:lineRule="auto"/>
        <w:ind w:left="567" w:firstLine="567"/>
        <w:jc w:val="both"/>
        <w:rPr>
          <w:rFonts w:ascii="Times New Roman" w:eastAsia="Times New Roman" w:hAnsi="Times New Roman" w:cs="Times New Roman"/>
          <w:color w:val="000000"/>
          <w:sz w:val="28"/>
          <w:szCs w:val="28"/>
          <w:lang w:val="ro-MD" w:eastAsia="ru-RU"/>
        </w:rPr>
      </w:pPr>
      <w:r w:rsidRPr="000474C7">
        <w:rPr>
          <w:rFonts w:ascii="Times New Roman" w:eastAsia="Times New Roman" w:hAnsi="Times New Roman" w:cs="Times New Roman"/>
          <w:color w:val="000000"/>
          <w:sz w:val="28"/>
          <w:szCs w:val="28"/>
          <w:lang w:val="ro-MD" w:eastAsia="ru-RU"/>
        </w:rPr>
        <w:t>2. La articolul 22 alineatul (1), după cuvintele “şi alte recompense” se completează cu cuvintele “, care pentru fiecare angajat nu poate fi mai mică  decât 50 la sută din suma lunară a contribuțiilor calculate din salariul minim lunar pe țară stabilit de legislație”.</w:t>
      </w:r>
    </w:p>
    <w:p w14:paraId="3CED0A6E" w14:textId="77777777" w:rsidR="000474C7" w:rsidRPr="000474C7" w:rsidRDefault="000474C7" w:rsidP="000474C7">
      <w:pPr>
        <w:pStyle w:val="1"/>
        <w:shd w:val="clear" w:color="auto" w:fill="auto"/>
        <w:spacing w:before="120" w:after="0" w:line="276" w:lineRule="auto"/>
        <w:ind w:left="567" w:right="23" w:firstLine="567"/>
        <w:rPr>
          <w:rFonts w:eastAsiaTheme="minorHAnsi"/>
          <w:bCs/>
          <w:sz w:val="28"/>
          <w:szCs w:val="28"/>
        </w:rPr>
      </w:pPr>
      <w:proofErr w:type="spellStart"/>
      <w:r w:rsidRPr="000474C7">
        <w:rPr>
          <w:rFonts w:eastAsiaTheme="minorHAnsi"/>
          <w:b/>
          <w:bCs/>
          <w:sz w:val="28"/>
          <w:szCs w:val="28"/>
        </w:rPr>
        <w:t>Articolul</w:t>
      </w:r>
      <w:proofErr w:type="spellEnd"/>
      <w:r w:rsidRPr="000474C7">
        <w:rPr>
          <w:rFonts w:eastAsiaTheme="minorHAnsi"/>
          <w:b/>
          <w:bCs/>
          <w:sz w:val="28"/>
          <w:szCs w:val="28"/>
        </w:rPr>
        <w:t xml:space="preserve"> III.</w:t>
      </w:r>
      <w:r w:rsidRPr="000474C7">
        <w:rPr>
          <w:rFonts w:eastAsiaTheme="minorHAnsi"/>
          <w:bCs/>
          <w:sz w:val="28"/>
          <w:szCs w:val="28"/>
        </w:rPr>
        <w:t xml:space="preserve"> – (1) </w:t>
      </w:r>
      <w:proofErr w:type="spellStart"/>
      <w:r w:rsidRPr="000474C7">
        <w:rPr>
          <w:rFonts w:eastAsiaTheme="minorHAnsi"/>
          <w:bCs/>
          <w:sz w:val="28"/>
          <w:szCs w:val="28"/>
        </w:rPr>
        <w:t>Prezenta</w:t>
      </w:r>
      <w:proofErr w:type="spellEnd"/>
      <w:r w:rsidRPr="000474C7">
        <w:rPr>
          <w:rFonts w:eastAsiaTheme="minorHAnsi"/>
          <w:bCs/>
          <w:sz w:val="28"/>
          <w:szCs w:val="28"/>
        </w:rPr>
        <w:t xml:space="preserve"> </w:t>
      </w:r>
      <w:proofErr w:type="spellStart"/>
      <w:r w:rsidRPr="000474C7">
        <w:rPr>
          <w:rFonts w:eastAsiaTheme="minorHAnsi"/>
          <w:bCs/>
          <w:sz w:val="28"/>
          <w:szCs w:val="28"/>
        </w:rPr>
        <w:t>lege</w:t>
      </w:r>
      <w:proofErr w:type="spellEnd"/>
      <w:r w:rsidRPr="000474C7">
        <w:rPr>
          <w:rFonts w:eastAsiaTheme="minorHAnsi"/>
          <w:bCs/>
          <w:sz w:val="28"/>
          <w:szCs w:val="28"/>
        </w:rPr>
        <w:t xml:space="preserve"> </w:t>
      </w:r>
      <w:proofErr w:type="spellStart"/>
      <w:r w:rsidRPr="000474C7">
        <w:rPr>
          <w:rFonts w:eastAsiaTheme="minorHAnsi"/>
          <w:bCs/>
          <w:sz w:val="28"/>
          <w:szCs w:val="28"/>
        </w:rPr>
        <w:t>intră</w:t>
      </w:r>
      <w:proofErr w:type="spellEnd"/>
      <w:r w:rsidRPr="000474C7">
        <w:rPr>
          <w:rFonts w:eastAsiaTheme="minorHAnsi"/>
          <w:bCs/>
          <w:sz w:val="28"/>
          <w:szCs w:val="28"/>
        </w:rPr>
        <w:t xml:space="preserve"> </w:t>
      </w:r>
      <w:proofErr w:type="spellStart"/>
      <w:r w:rsidRPr="000474C7">
        <w:rPr>
          <w:rFonts w:eastAsiaTheme="minorHAnsi"/>
          <w:bCs/>
          <w:sz w:val="28"/>
          <w:szCs w:val="28"/>
        </w:rPr>
        <w:t>în</w:t>
      </w:r>
      <w:proofErr w:type="spellEnd"/>
      <w:r w:rsidRPr="000474C7">
        <w:rPr>
          <w:rFonts w:eastAsiaTheme="minorHAnsi"/>
          <w:bCs/>
          <w:sz w:val="28"/>
          <w:szCs w:val="28"/>
        </w:rPr>
        <w:t xml:space="preserve"> </w:t>
      </w:r>
      <w:proofErr w:type="spellStart"/>
      <w:r w:rsidRPr="000474C7">
        <w:rPr>
          <w:rFonts w:eastAsiaTheme="minorHAnsi"/>
          <w:bCs/>
          <w:sz w:val="28"/>
          <w:szCs w:val="28"/>
        </w:rPr>
        <w:t>vigoare</w:t>
      </w:r>
      <w:proofErr w:type="spellEnd"/>
      <w:r w:rsidRPr="000474C7">
        <w:rPr>
          <w:rFonts w:eastAsiaTheme="minorHAnsi"/>
          <w:bCs/>
          <w:sz w:val="28"/>
          <w:szCs w:val="28"/>
        </w:rPr>
        <w:t xml:space="preserve"> la 1 </w:t>
      </w:r>
      <w:proofErr w:type="spellStart"/>
      <w:r w:rsidRPr="000474C7">
        <w:rPr>
          <w:rFonts w:eastAsiaTheme="minorHAnsi"/>
          <w:bCs/>
          <w:sz w:val="28"/>
          <w:szCs w:val="28"/>
        </w:rPr>
        <w:t>octombrie</w:t>
      </w:r>
      <w:proofErr w:type="spellEnd"/>
      <w:r w:rsidRPr="000474C7">
        <w:rPr>
          <w:rFonts w:eastAsiaTheme="minorHAnsi"/>
          <w:bCs/>
          <w:sz w:val="28"/>
          <w:szCs w:val="28"/>
        </w:rPr>
        <w:t xml:space="preserve"> 2022, cu </w:t>
      </w:r>
      <w:proofErr w:type="spellStart"/>
      <w:r w:rsidRPr="000474C7">
        <w:rPr>
          <w:rFonts w:eastAsiaTheme="minorHAnsi"/>
          <w:bCs/>
          <w:sz w:val="28"/>
          <w:szCs w:val="28"/>
        </w:rPr>
        <w:t>excepția</w:t>
      </w:r>
      <w:proofErr w:type="spellEnd"/>
      <w:r w:rsidRPr="000474C7">
        <w:rPr>
          <w:rFonts w:eastAsiaTheme="minorHAnsi"/>
          <w:bCs/>
          <w:sz w:val="28"/>
          <w:szCs w:val="28"/>
        </w:rPr>
        <w:t xml:space="preserve"> </w:t>
      </w:r>
      <w:proofErr w:type="spellStart"/>
      <w:r w:rsidRPr="000474C7">
        <w:rPr>
          <w:rFonts w:eastAsiaTheme="minorHAnsi"/>
          <w:bCs/>
          <w:sz w:val="28"/>
          <w:szCs w:val="28"/>
        </w:rPr>
        <w:t>articolului</w:t>
      </w:r>
      <w:proofErr w:type="spellEnd"/>
      <w:r w:rsidRPr="000474C7">
        <w:rPr>
          <w:rFonts w:eastAsiaTheme="minorHAnsi"/>
          <w:bCs/>
          <w:sz w:val="28"/>
          <w:szCs w:val="28"/>
        </w:rPr>
        <w:t xml:space="preserve"> I </w:t>
      </w:r>
      <w:proofErr w:type="spellStart"/>
      <w:r w:rsidRPr="000474C7">
        <w:rPr>
          <w:rFonts w:eastAsiaTheme="minorHAnsi"/>
          <w:bCs/>
          <w:sz w:val="28"/>
          <w:szCs w:val="28"/>
        </w:rPr>
        <w:t>punctul</w:t>
      </w:r>
      <w:proofErr w:type="spellEnd"/>
      <w:r w:rsidRPr="000474C7">
        <w:rPr>
          <w:rFonts w:eastAsiaTheme="minorHAnsi"/>
          <w:bCs/>
          <w:sz w:val="28"/>
          <w:szCs w:val="28"/>
        </w:rPr>
        <w:t xml:space="preserve"> 2 </w:t>
      </w:r>
      <w:proofErr w:type="spellStart"/>
      <w:r w:rsidRPr="000474C7">
        <w:rPr>
          <w:rFonts w:eastAsiaTheme="minorHAnsi"/>
          <w:bCs/>
          <w:sz w:val="28"/>
          <w:szCs w:val="28"/>
        </w:rPr>
        <w:t>și</w:t>
      </w:r>
      <w:proofErr w:type="spellEnd"/>
      <w:r w:rsidRPr="000474C7">
        <w:rPr>
          <w:rFonts w:eastAsiaTheme="minorHAnsi"/>
          <w:bCs/>
          <w:sz w:val="28"/>
          <w:szCs w:val="28"/>
        </w:rPr>
        <w:t xml:space="preserve"> </w:t>
      </w:r>
      <w:proofErr w:type="spellStart"/>
      <w:r w:rsidRPr="000474C7">
        <w:rPr>
          <w:rFonts w:eastAsiaTheme="minorHAnsi"/>
          <w:bCs/>
          <w:sz w:val="28"/>
          <w:szCs w:val="28"/>
        </w:rPr>
        <w:t>articolului</w:t>
      </w:r>
      <w:proofErr w:type="spellEnd"/>
      <w:r w:rsidRPr="000474C7">
        <w:rPr>
          <w:rFonts w:eastAsiaTheme="minorHAnsi"/>
          <w:bCs/>
          <w:sz w:val="28"/>
          <w:szCs w:val="28"/>
        </w:rPr>
        <w:t xml:space="preserve"> II </w:t>
      </w:r>
      <w:proofErr w:type="spellStart"/>
      <w:r w:rsidRPr="000474C7">
        <w:rPr>
          <w:rFonts w:eastAsiaTheme="minorHAnsi"/>
          <w:bCs/>
          <w:sz w:val="28"/>
          <w:szCs w:val="28"/>
        </w:rPr>
        <w:t>punctul</w:t>
      </w:r>
      <w:proofErr w:type="spellEnd"/>
      <w:r w:rsidRPr="000474C7">
        <w:rPr>
          <w:rFonts w:eastAsiaTheme="minorHAnsi"/>
          <w:bCs/>
          <w:sz w:val="28"/>
          <w:szCs w:val="28"/>
        </w:rPr>
        <w:t xml:space="preserve"> 2 care </w:t>
      </w:r>
      <w:proofErr w:type="spellStart"/>
      <w:r w:rsidRPr="000474C7">
        <w:rPr>
          <w:rFonts w:eastAsiaTheme="minorHAnsi"/>
          <w:bCs/>
          <w:sz w:val="28"/>
          <w:szCs w:val="28"/>
        </w:rPr>
        <w:t>intră</w:t>
      </w:r>
      <w:proofErr w:type="spellEnd"/>
      <w:r w:rsidRPr="000474C7">
        <w:rPr>
          <w:rFonts w:eastAsiaTheme="minorHAnsi"/>
          <w:bCs/>
          <w:sz w:val="28"/>
          <w:szCs w:val="28"/>
        </w:rPr>
        <w:t xml:space="preserve"> </w:t>
      </w:r>
      <w:proofErr w:type="spellStart"/>
      <w:r w:rsidRPr="000474C7">
        <w:rPr>
          <w:rFonts w:eastAsiaTheme="minorHAnsi"/>
          <w:bCs/>
          <w:sz w:val="28"/>
          <w:szCs w:val="28"/>
        </w:rPr>
        <w:t>în</w:t>
      </w:r>
      <w:proofErr w:type="spellEnd"/>
      <w:r w:rsidRPr="000474C7">
        <w:rPr>
          <w:rFonts w:eastAsiaTheme="minorHAnsi"/>
          <w:bCs/>
          <w:sz w:val="28"/>
          <w:szCs w:val="28"/>
        </w:rPr>
        <w:t xml:space="preserve"> </w:t>
      </w:r>
      <w:proofErr w:type="spellStart"/>
      <w:r w:rsidRPr="000474C7">
        <w:rPr>
          <w:rFonts w:eastAsiaTheme="minorHAnsi"/>
          <w:bCs/>
          <w:sz w:val="28"/>
          <w:szCs w:val="28"/>
        </w:rPr>
        <w:t>vigoare</w:t>
      </w:r>
      <w:proofErr w:type="spellEnd"/>
      <w:r w:rsidRPr="000474C7">
        <w:rPr>
          <w:rFonts w:eastAsiaTheme="minorHAnsi"/>
          <w:bCs/>
          <w:sz w:val="28"/>
          <w:szCs w:val="28"/>
        </w:rPr>
        <w:t xml:space="preserve"> </w:t>
      </w:r>
      <w:proofErr w:type="spellStart"/>
      <w:r w:rsidRPr="000474C7">
        <w:rPr>
          <w:rFonts w:eastAsiaTheme="minorHAnsi"/>
          <w:bCs/>
          <w:sz w:val="28"/>
          <w:szCs w:val="28"/>
        </w:rPr>
        <w:t>începând</w:t>
      </w:r>
      <w:proofErr w:type="spellEnd"/>
      <w:r w:rsidRPr="000474C7">
        <w:rPr>
          <w:rFonts w:eastAsiaTheme="minorHAnsi"/>
          <w:bCs/>
          <w:sz w:val="28"/>
          <w:szCs w:val="28"/>
        </w:rPr>
        <w:t xml:space="preserve"> cu 1 </w:t>
      </w:r>
      <w:proofErr w:type="spellStart"/>
      <w:r w:rsidRPr="000474C7">
        <w:rPr>
          <w:rFonts w:eastAsiaTheme="minorHAnsi"/>
          <w:bCs/>
          <w:sz w:val="28"/>
          <w:szCs w:val="28"/>
        </w:rPr>
        <w:t>ianuarie</w:t>
      </w:r>
      <w:proofErr w:type="spellEnd"/>
      <w:r w:rsidRPr="000474C7">
        <w:rPr>
          <w:rFonts w:eastAsiaTheme="minorHAnsi"/>
          <w:bCs/>
          <w:sz w:val="28"/>
          <w:szCs w:val="28"/>
        </w:rPr>
        <w:t xml:space="preserve"> 2023.</w:t>
      </w:r>
    </w:p>
    <w:p w14:paraId="6CB5E1EB" w14:textId="77777777" w:rsidR="000474C7" w:rsidRPr="000474C7" w:rsidRDefault="000474C7" w:rsidP="000474C7">
      <w:pPr>
        <w:pStyle w:val="1"/>
        <w:shd w:val="clear" w:color="auto" w:fill="auto"/>
        <w:tabs>
          <w:tab w:val="left" w:pos="810"/>
        </w:tabs>
        <w:spacing w:before="120" w:after="0" w:line="276" w:lineRule="auto"/>
        <w:ind w:left="567" w:right="23" w:firstLine="567"/>
        <w:rPr>
          <w:rFonts w:eastAsiaTheme="minorHAnsi"/>
          <w:bCs/>
          <w:sz w:val="28"/>
          <w:szCs w:val="28"/>
        </w:rPr>
      </w:pPr>
      <w:r w:rsidRPr="000474C7">
        <w:rPr>
          <w:color w:val="000000" w:themeColor="text1"/>
          <w:sz w:val="28"/>
          <w:szCs w:val="28"/>
        </w:rPr>
        <w:t xml:space="preserve"> (2) Casa Națională de </w:t>
      </w:r>
      <w:proofErr w:type="spellStart"/>
      <w:r w:rsidRPr="000474C7">
        <w:rPr>
          <w:color w:val="000000" w:themeColor="text1"/>
          <w:sz w:val="28"/>
          <w:szCs w:val="28"/>
        </w:rPr>
        <w:t>Asigurări</w:t>
      </w:r>
      <w:proofErr w:type="spellEnd"/>
      <w:r w:rsidRPr="000474C7">
        <w:rPr>
          <w:color w:val="000000" w:themeColor="text1"/>
          <w:sz w:val="28"/>
          <w:szCs w:val="28"/>
        </w:rPr>
        <w:t xml:space="preserve"> </w:t>
      </w:r>
      <w:proofErr w:type="spellStart"/>
      <w:r w:rsidRPr="000474C7">
        <w:rPr>
          <w:color w:val="000000" w:themeColor="text1"/>
          <w:sz w:val="28"/>
          <w:szCs w:val="28"/>
        </w:rPr>
        <w:t>Sociale</w:t>
      </w:r>
      <w:proofErr w:type="spellEnd"/>
      <w:r w:rsidRPr="000474C7">
        <w:rPr>
          <w:color w:val="000000" w:themeColor="text1"/>
          <w:sz w:val="28"/>
          <w:szCs w:val="28"/>
        </w:rPr>
        <w:t xml:space="preserve"> </w:t>
      </w:r>
      <w:proofErr w:type="spellStart"/>
      <w:r w:rsidRPr="000474C7">
        <w:rPr>
          <w:color w:val="000000" w:themeColor="text1"/>
          <w:sz w:val="28"/>
          <w:szCs w:val="28"/>
        </w:rPr>
        <w:t>va</w:t>
      </w:r>
      <w:proofErr w:type="spellEnd"/>
      <w:r w:rsidRPr="000474C7">
        <w:rPr>
          <w:color w:val="000000" w:themeColor="text1"/>
          <w:sz w:val="28"/>
          <w:szCs w:val="28"/>
        </w:rPr>
        <w:t xml:space="preserve"> </w:t>
      </w:r>
      <w:proofErr w:type="spellStart"/>
      <w:r w:rsidRPr="000474C7">
        <w:rPr>
          <w:color w:val="000000" w:themeColor="text1"/>
          <w:sz w:val="28"/>
          <w:szCs w:val="28"/>
        </w:rPr>
        <w:t>reexamina</w:t>
      </w:r>
      <w:proofErr w:type="spellEnd"/>
      <w:r w:rsidRPr="000474C7">
        <w:rPr>
          <w:color w:val="000000" w:themeColor="text1"/>
          <w:sz w:val="28"/>
          <w:szCs w:val="28"/>
        </w:rPr>
        <w:t xml:space="preserve">, </w:t>
      </w:r>
      <w:proofErr w:type="spellStart"/>
      <w:r w:rsidRPr="000474C7">
        <w:rPr>
          <w:color w:val="000000" w:themeColor="text1"/>
          <w:sz w:val="28"/>
          <w:szCs w:val="28"/>
        </w:rPr>
        <w:t>în</w:t>
      </w:r>
      <w:proofErr w:type="spellEnd"/>
      <w:r w:rsidRPr="000474C7">
        <w:rPr>
          <w:color w:val="000000" w:themeColor="text1"/>
          <w:sz w:val="28"/>
          <w:szCs w:val="28"/>
        </w:rPr>
        <w:t xml:space="preserve"> </w:t>
      </w:r>
      <w:proofErr w:type="spellStart"/>
      <w:r w:rsidRPr="000474C7">
        <w:rPr>
          <w:color w:val="000000" w:themeColor="text1"/>
          <w:sz w:val="28"/>
          <w:szCs w:val="28"/>
        </w:rPr>
        <w:t>conformitate</w:t>
      </w:r>
      <w:proofErr w:type="spellEnd"/>
      <w:r w:rsidRPr="000474C7">
        <w:rPr>
          <w:color w:val="000000" w:themeColor="text1"/>
          <w:sz w:val="28"/>
          <w:szCs w:val="28"/>
        </w:rPr>
        <w:t xml:space="preserve"> cu </w:t>
      </w:r>
      <w:proofErr w:type="spellStart"/>
      <w:r w:rsidRPr="000474C7">
        <w:rPr>
          <w:color w:val="000000" w:themeColor="text1"/>
          <w:sz w:val="28"/>
          <w:szCs w:val="28"/>
        </w:rPr>
        <w:t>prevederile</w:t>
      </w:r>
      <w:proofErr w:type="spellEnd"/>
      <w:r w:rsidRPr="000474C7">
        <w:rPr>
          <w:color w:val="000000" w:themeColor="text1"/>
          <w:sz w:val="28"/>
          <w:szCs w:val="28"/>
        </w:rPr>
        <w:t xml:space="preserve"> art.8 </w:t>
      </w:r>
      <w:proofErr w:type="spellStart"/>
      <w:r w:rsidRPr="000474C7">
        <w:rPr>
          <w:color w:val="000000" w:themeColor="text1"/>
          <w:sz w:val="28"/>
          <w:szCs w:val="28"/>
        </w:rPr>
        <w:t>alin</w:t>
      </w:r>
      <w:proofErr w:type="spellEnd"/>
      <w:r w:rsidRPr="000474C7">
        <w:rPr>
          <w:color w:val="000000" w:themeColor="text1"/>
          <w:sz w:val="28"/>
          <w:szCs w:val="28"/>
        </w:rPr>
        <w:t xml:space="preserve">.(3) din </w:t>
      </w:r>
      <w:proofErr w:type="spellStart"/>
      <w:r w:rsidRPr="000474C7">
        <w:rPr>
          <w:color w:val="000000" w:themeColor="text1"/>
          <w:sz w:val="28"/>
          <w:szCs w:val="28"/>
        </w:rPr>
        <w:t>Legea</w:t>
      </w:r>
      <w:proofErr w:type="spellEnd"/>
      <w:r w:rsidRPr="000474C7">
        <w:rPr>
          <w:color w:val="000000" w:themeColor="text1"/>
          <w:sz w:val="28"/>
          <w:szCs w:val="28"/>
        </w:rPr>
        <w:t xml:space="preserve"> nr.156/1998 </w:t>
      </w:r>
      <w:proofErr w:type="spellStart"/>
      <w:r w:rsidRPr="000474C7">
        <w:rPr>
          <w:color w:val="000000" w:themeColor="text1"/>
          <w:sz w:val="28"/>
          <w:szCs w:val="28"/>
        </w:rPr>
        <w:t>privind</w:t>
      </w:r>
      <w:proofErr w:type="spellEnd"/>
      <w:r w:rsidRPr="000474C7">
        <w:rPr>
          <w:color w:val="000000" w:themeColor="text1"/>
          <w:sz w:val="28"/>
          <w:szCs w:val="28"/>
        </w:rPr>
        <w:t xml:space="preserve"> </w:t>
      </w:r>
      <w:proofErr w:type="spellStart"/>
      <w:r w:rsidRPr="000474C7">
        <w:rPr>
          <w:color w:val="000000" w:themeColor="text1"/>
          <w:sz w:val="28"/>
          <w:szCs w:val="28"/>
        </w:rPr>
        <w:t>sistemul</w:t>
      </w:r>
      <w:proofErr w:type="spellEnd"/>
      <w:r w:rsidRPr="000474C7">
        <w:rPr>
          <w:color w:val="000000" w:themeColor="text1"/>
          <w:sz w:val="28"/>
          <w:szCs w:val="28"/>
        </w:rPr>
        <w:t xml:space="preserve"> public de </w:t>
      </w:r>
      <w:proofErr w:type="spellStart"/>
      <w:r w:rsidRPr="000474C7">
        <w:rPr>
          <w:color w:val="000000" w:themeColor="text1"/>
          <w:sz w:val="28"/>
          <w:szCs w:val="28"/>
        </w:rPr>
        <w:t>pensii</w:t>
      </w:r>
      <w:proofErr w:type="spellEnd"/>
      <w:r w:rsidRPr="000474C7">
        <w:rPr>
          <w:color w:val="000000" w:themeColor="text1"/>
          <w:sz w:val="28"/>
          <w:szCs w:val="28"/>
        </w:rPr>
        <w:t xml:space="preserve">, </w:t>
      </w:r>
      <w:proofErr w:type="spellStart"/>
      <w:r w:rsidRPr="000474C7">
        <w:rPr>
          <w:color w:val="000000" w:themeColor="text1"/>
          <w:sz w:val="28"/>
          <w:szCs w:val="28"/>
        </w:rPr>
        <w:t>pensiile</w:t>
      </w:r>
      <w:proofErr w:type="spellEnd"/>
      <w:r w:rsidRPr="000474C7">
        <w:rPr>
          <w:color w:val="000000" w:themeColor="text1"/>
          <w:sz w:val="28"/>
          <w:szCs w:val="28"/>
        </w:rPr>
        <w:t xml:space="preserve"> </w:t>
      </w:r>
      <w:proofErr w:type="spellStart"/>
      <w:r w:rsidRPr="000474C7">
        <w:rPr>
          <w:color w:val="000000" w:themeColor="text1"/>
          <w:sz w:val="28"/>
          <w:szCs w:val="28"/>
        </w:rPr>
        <w:t>pentru</w:t>
      </w:r>
      <w:proofErr w:type="spellEnd"/>
      <w:r w:rsidRPr="000474C7">
        <w:rPr>
          <w:color w:val="000000" w:themeColor="text1"/>
          <w:sz w:val="28"/>
          <w:szCs w:val="28"/>
        </w:rPr>
        <w:t xml:space="preserve"> </w:t>
      </w:r>
      <w:proofErr w:type="spellStart"/>
      <w:r w:rsidRPr="000474C7">
        <w:rPr>
          <w:color w:val="000000" w:themeColor="text1"/>
          <w:sz w:val="28"/>
          <w:szCs w:val="28"/>
        </w:rPr>
        <w:t>limită</w:t>
      </w:r>
      <w:proofErr w:type="spellEnd"/>
      <w:r w:rsidRPr="000474C7">
        <w:rPr>
          <w:color w:val="000000" w:themeColor="text1"/>
          <w:sz w:val="28"/>
          <w:szCs w:val="28"/>
        </w:rPr>
        <w:t xml:space="preserve"> de </w:t>
      </w:r>
      <w:proofErr w:type="spellStart"/>
      <w:r w:rsidRPr="000474C7">
        <w:rPr>
          <w:color w:val="000000" w:themeColor="text1"/>
          <w:sz w:val="28"/>
          <w:szCs w:val="28"/>
        </w:rPr>
        <w:t>vârstă</w:t>
      </w:r>
      <w:proofErr w:type="spellEnd"/>
      <w:r w:rsidRPr="000474C7">
        <w:rPr>
          <w:color w:val="000000" w:themeColor="text1"/>
          <w:sz w:val="28"/>
          <w:szCs w:val="28"/>
        </w:rPr>
        <w:t xml:space="preserve"> </w:t>
      </w:r>
      <w:proofErr w:type="spellStart"/>
      <w:r w:rsidRPr="000474C7">
        <w:rPr>
          <w:color w:val="000000" w:themeColor="text1"/>
          <w:sz w:val="28"/>
          <w:szCs w:val="28"/>
        </w:rPr>
        <w:t>și</w:t>
      </w:r>
      <w:proofErr w:type="spellEnd"/>
      <w:r w:rsidRPr="000474C7">
        <w:rPr>
          <w:color w:val="000000" w:themeColor="text1"/>
          <w:sz w:val="28"/>
          <w:szCs w:val="28"/>
        </w:rPr>
        <w:t xml:space="preserve"> </w:t>
      </w:r>
      <w:proofErr w:type="spellStart"/>
      <w:r w:rsidRPr="000474C7">
        <w:rPr>
          <w:color w:val="000000" w:themeColor="text1"/>
          <w:sz w:val="28"/>
          <w:szCs w:val="28"/>
        </w:rPr>
        <w:t>pensiile</w:t>
      </w:r>
      <w:proofErr w:type="spellEnd"/>
      <w:r w:rsidRPr="000474C7">
        <w:rPr>
          <w:color w:val="000000" w:themeColor="text1"/>
          <w:sz w:val="28"/>
          <w:szCs w:val="28"/>
        </w:rPr>
        <w:t xml:space="preserve"> de </w:t>
      </w:r>
      <w:proofErr w:type="spellStart"/>
      <w:r w:rsidRPr="000474C7">
        <w:rPr>
          <w:color w:val="000000" w:themeColor="text1"/>
          <w:sz w:val="28"/>
          <w:szCs w:val="28"/>
        </w:rPr>
        <w:t>dizabilitate</w:t>
      </w:r>
      <w:proofErr w:type="spellEnd"/>
      <w:r w:rsidRPr="000474C7">
        <w:rPr>
          <w:color w:val="000000" w:themeColor="text1"/>
          <w:sz w:val="28"/>
          <w:szCs w:val="28"/>
        </w:rPr>
        <w:t xml:space="preserve"> </w:t>
      </w:r>
      <w:proofErr w:type="spellStart"/>
      <w:r w:rsidRPr="000474C7">
        <w:rPr>
          <w:color w:val="000000" w:themeColor="text1"/>
          <w:sz w:val="28"/>
          <w:szCs w:val="28"/>
        </w:rPr>
        <w:t>stabilite</w:t>
      </w:r>
      <w:proofErr w:type="spellEnd"/>
      <w:r w:rsidRPr="000474C7">
        <w:rPr>
          <w:color w:val="000000" w:themeColor="text1"/>
          <w:sz w:val="28"/>
          <w:szCs w:val="28"/>
        </w:rPr>
        <w:t>/</w:t>
      </w:r>
      <w:proofErr w:type="spellStart"/>
      <w:r w:rsidRPr="000474C7">
        <w:rPr>
          <w:color w:val="000000" w:themeColor="text1"/>
          <w:sz w:val="28"/>
          <w:szCs w:val="28"/>
        </w:rPr>
        <w:t>reexaminate</w:t>
      </w:r>
      <w:proofErr w:type="spellEnd"/>
      <w:r w:rsidRPr="000474C7">
        <w:rPr>
          <w:color w:val="000000" w:themeColor="text1"/>
          <w:sz w:val="28"/>
          <w:szCs w:val="28"/>
        </w:rPr>
        <w:t xml:space="preserve"> </w:t>
      </w:r>
      <w:proofErr w:type="spellStart"/>
      <w:r w:rsidRPr="000474C7">
        <w:rPr>
          <w:color w:val="000000" w:themeColor="text1"/>
          <w:sz w:val="28"/>
          <w:szCs w:val="28"/>
        </w:rPr>
        <w:t>în</w:t>
      </w:r>
      <w:proofErr w:type="spellEnd"/>
      <w:r w:rsidRPr="000474C7">
        <w:rPr>
          <w:color w:val="000000" w:themeColor="text1"/>
          <w:sz w:val="28"/>
          <w:szCs w:val="28"/>
        </w:rPr>
        <w:t xml:space="preserve"> </w:t>
      </w:r>
      <w:proofErr w:type="spellStart"/>
      <w:r w:rsidRPr="000474C7">
        <w:rPr>
          <w:color w:val="000000" w:themeColor="text1"/>
          <w:sz w:val="28"/>
          <w:szCs w:val="28"/>
        </w:rPr>
        <w:t>perioada</w:t>
      </w:r>
      <w:proofErr w:type="spellEnd"/>
      <w:r w:rsidRPr="000474C7">
        <w:rPr>
          <w:color w:val="000000" w:themeColor="text1"/>
          <w:sz w:val="28"/>
          <w:szCs w:val="28"/>
        </w:rPr>
        <w:t xml:space="preserve"> 1 </w:t>
      </w:r>
      <w:proofErr w:type="spellStart"/>
      <w:r w:rsidRPr="000474C7">
        <w:rPr>
          <w:color w:val="000000" w:themeColor="text1"/>
          <w:sz w:val="28"/>
          <w:szCs w:val="28"/>
        </w:rPr>
        <w:t>ianuarie</w:t>
      </w:r>
      <w:proofErr w:type="spellEnd"/>
      <w:r w:rsidRPr="000474C7">
        <w:rPr>
          <w:color w:val="000000" w:themeColor="text1"/>
          <w:sz w:val="28"/>
          <w:szCs w:val="28"/>
        </w:rPr>
        <w:t xml:space="preserve"> 2017 – 31 </w:t>
      </w:r>
      <w:proofErr w:type="spellStart"/>
      <w:r w:rsidRPr="000474C7">
        <w:rPr>
          <w:color w:val="000000" w:themeColor="text1"/>
          <w:sz w:val="28"/>
          <w:szCs w:val="28"/>
        </w:rPr>
        <w:t>decembrie</w:t>
      </w:r>
      <w:proofErr w:type="spellEnd"/>
      <w:r w:rsidRPr="000474C7">
        <w:rPr>
          <w:color w:val="000000" w:themeColor="text1"/>
          <w:sz w:val="28"/>
          <w:szCs w:val="28"/>
        </w:rPr>
        <w:t xml:space="preserve"> 2021 la </w:t>
      </w:r>
      <w:proofErr w:type="spellStart"/>
      <w:r w:rsidRPr="000474C7">
        <w:rPr>
          <w:color w:val="000000" w:themeColor="text1"/>
          <w:sz w:val="28"/>
          <w:szCs w:val="28"/>
        </w:rPr>
        <w:t>calcularea</w:t>
      </w:r>
      <w:proofErr w:type="spellEnd"/>
      <w:r w:rsidRPr="000474C7">
        <w:rPr>
          <w:color w:val="000000" w:themeColor="text1"/>
          <w:sz w:val="28"/>
          <w:szCs w:val="28"/>
        </w:rPr>
        <w:t xml:space="preserve"> </w:t>
      </w:r>
      <w:proofErr w:type="spellStart"/>
      <w:r w:rsidRPr="000474C7">
        <w:rPr>
          <w:color w:val="000000" w:themeColor="text1"/>
          <w:sz w:val="28"/>
          <w:szCs w:val="28"/>
        </w:rPr>
        <w:t>cărora</w:t>
      </w:r>
      <w:proofErr w:type="spellEnd"/>
      <w:r w:rsidRPr="000474C7">
        <w:rPr>
          <w:color w:val="000000" w:themeColor="text1"/>
          <w:sz w:val="28"/>
          <w:szCs w:val="28"/>
        </w:rPr>
        <w:t xml:space="preserve"> s-a </w:t>
      </w:r>
      <w:proofErr w:type="spellStart"/>
      <w:r w:rsidRPr="000474C7">
        <w:rPr>
          <w:color w:val="000000" w:themeColor="text1"/>
          <w:sz w:val="28"/>
          <w:szCs w:val="28"/>
        </w:rPr>
        <w:t>inclus</w:t>
      </w:r>
      <w:proofErr w:type="spellEnd"/>
      <w:r w:rsidRPr="000474C7">
        <w:rPr>
          <w:color w:val="000000" w:themeColor="text1"/>
          <w:sz w:val="28"/>
          <w:szCs w:val="28"/>
        </w:rPr>
        <w:t xml:space="preserve"> </w:t>
      </w:r>
      <w:proofErr w:type="spellStart"/>
      <w:r w:rsidRPr="000474C7">
        <w:rPr>
          <w:color w:val="000000" w:themeColor="text1"/>
          <w:sz w:val="28"/>
          <w:szCs w:val="28"/>
        </w:rPr>
        <w:t>în</w:t>
      </w:r>
      <w:proofErr w:type="spellEnd"/>
      <w:r w:rsidRPr="000474C7">
        <w:rPr>
          <w:color w:val="000000" w:themeColor="text1"/>
          <w:sz w:val="28"/>
          <w:szCs w:val="28"/>
        </w:rPr>
        <w:t xml:space="preserve"> </w:t>
      </w:r>
      <w:proofErr w:type="spellStart"/>
      <w:r w:rsidRPr="000474C7">
        <w:rPr>
          <w:color w:val="000000" w:themeColor="text1"/>
          <w:sz w:val="28"/>
          <w:szCs w:val="28"/>
        </w:rPr>
        <w:t>stagiul</w:t>
      </w:r>
      <w:proofErr w:type="spellEnd"/>
      <w:r w:rsidRPr="000474C7">
        <w:rPr>
          <w:color w:val="000000" w:themeColor="text1"/>
          <w:sz w:val="28"/>
          <w:szCs w:val="28"/>
        </w:rPr>
        <w:t xml:space="preserve"> de </w:t>
      </w:r>
      <w:proofErr w:type="spellStart"/>
      <w:r w:rsidRPr="000474C7">
        <w:rPr>
          <w:color w:val="000000" w:themeColor="text1"/>
          <w:sz w:val="28"/>
          <w:szCs w:val="28"/>
        </w:rPr>
        <w:t>cotizare</w:t>
      </w:r>
      <w:proofErr w:type="spellEnd"/>
      <w:r w:rsidRPr="000474C7">
        <w:rPr>
          <w:color w:val="000000" w:themeColor="text1"/>
          <w:sz w:val="28"/>
          <w:szCs w:val="28"/>
        </w:rPr>
        <w:t xml:space="preserve"> </w:t>
      </w:r>
      <w:proofErr w:type="spellStart"/>
      <w:r w:rsidRPr="000474C7">
        <w:rPr>
          <w:color w:val="000000" w:themeColor="text1"/>
          <w:sz w:val="28"/>
          <w:szCs w:val="28"/>
        </w:rPr>
        <w:t>perioada</w:t>
      </w:r>
      <w:proofErr w:type="spellEnd"/>
      <w:r w:rsidRPr="000474C7">
        <w:rPr>
          <w:color w:val="000000" w:themeColor="text1"/>
          <w:sz w:val="28"/>
          <w:szCs w:val="28"/>
        </w:rPr>
        <w:t xml:space="preserve"> </w:t>
      </w:r>
      <w:proofErr w:type="spellStart"/>
      <w:r w:rsidRPr="000474C7">
        <w:rPr>
          <w:color w:val="000000" w:themeColor="text1"/>
          <w:sz w:val="28"/>
          <w:szCs w:val="28"/>
        </w:rPr>
        <w:t>prevăzută</w:t>
      </w:r>
      <w:proofErr w:type="spellEnd"/>
      <w:r w:rsidRPr="000474C7">
        <w:rPr>
          <w:color w:val="000000" w:themeColor="text1"/>
          <w:sz w:val="28"/>
          <w:szCs w:val="28"/>
        </w:rPr>
        <w:t xml:space="preserve"> la art.5 </w:t>
      </w:r>
      <w:proofErr w:type="spellStart"/>
      <w:r w:rsidRPr="000474C7">
        <w:rPr>
          <w:color w:val="000000" w:themeColor="text1"/>
          <w:sz w:val="28"/>
          <w:szCs w:val="28"/>
        </w:rPr>
        <w:t>alin</w:t>
      </w:r>
      <w:proofErr w:type="spellEnd"/>
      <w:r w:rsidRPr="000474C7">
        <w:rPr>
          <w:color w:val="000000" w:themeColor="text1"/>
          <w:sz w:val="28"/>
          <w:szCs w:val="28"/>
        </w:rPr>
        <w:t xml:space="preserve">.(2) lit. d) din </w:t>
      </w:r>
      <w:proofErr w:type="spellStart"/>
      <w:r w:rsidRPr="000474C7">
        <w:rPr>
          <w:color w:val="000000" w:themeColor="text1"/>
          <w:sz w:val="28"/>
          <w:szCs w:val="28"/>
        </w:rPr>
        <w:t>Legea</w:t>
      </w:r>
      <w:proofErr w:type="spellEnd"/>
      <w:r w:rsidRPr="000474C7">
        <w:rPr>
          <w:color w:val="000000" w:themeColor="text1"/>
          <w:sz w:val="28"/>
          <w:szCs w:val="28"/>
        </w:rPr>
        <w:t xml:space="preserve"> nr.156/1998 </w:t>
      </w:r>
      <w:proofErr w:type="spellStart"/>
      <w:r w:rsidRPr="000474C7">
        <w:rPr>
          <w:color w:val="000000" w:themeColor="text1"/>
          <w:sz w:val="28"/>
          <w:szCs w:val="28"/>
        </w:rPr>
        <w:t>privind</w:t>
      </w:r>
      <w:proofErr w:type="spellEnd"/>
      <w:r w:rsidRPr="000474C7">
        <w:rPr>
          <w:color w:val="000000" w:themeColor="text1"/>
          <w:sz w:val="28"/>
          <w:szCs w:val="28"/>
        </w:rPr>
        <w:t xml:space="preserve"> </w:t>
      </w:r>
      <w:proofErr w:type="spellStart"/>
      <w:r w:rsidRPr="000474C7">
        <w:rPr>
          <w:color w:val="000000" w:themeColor="text1"/>
          <w:sz w:val="28"/>
          <w:szCs w:val="28"/>
        </w:rPr>
        <w:t>sistemul</w:t>
      </w:r>
      <w:proofErr w:type="spellEnd"/>
      <w:r w:rsidRPr="000474C7">
        <w:rPr>
          <w:color w:val="000000" w:themeColor="text1"/>
          <w:sz w:val="28"/>
          <w:szCs w:val="28"/>
        </w:rPr>
        <w:t xml:space="preserve"> public de </w:t>
      </w:r>
      <w:proofErr w:type="spellStart"/>
      <w:r w:rsidRPr="000474C7">
        <w:rPr>
          <w:color w:val="000000" w:themeColor="text1"/>
          <w:sz w:val="28"/>
          <w:szCs w:val="28"/>
        </w:rPr>
        <w:t>pensii</w:t>
      </w:r>
      <w:proofErr w:type="spellEnd"/>
      <w:r w:rsidRPr="000474C7">
        <w:rPr>
          <w:color w:val="000000" w:themeColor="text1"/>
          <w:sz w:val="28"/>
          <w:szCs w:val="28"/>
        </w:rPr>
        <w:t xml:space="preserve">, </w:t>
      </w:r>
      <w:proofErr w:type="spellStart"/>
      <w:r w:rsidRPr="000474C7">
        <w:rPr>
          <w:color w:val="000000" w:themeColor="text1"/>
          <w:sz w:val="28"/>
          <w:szCs w:val="28"/>
        </w:rPr>
        <w:t>luând</w:t>
      </w:r>
      <w:proofErr w:type="spellEnd"/>
      <w:r w:rsidRPr="000474C7">
        <w:rPr>
          <w:color w:val="000000" w:themeColor="text1"/>
          <w:sz w:val="28"/>
          <w:szCs w:val="28"/>
        </w:rPr>
        <w:t xml:space="preserve"> </w:t>
      </w:r>
      <w:proofErr w:type="spellStart"/>
      <w:r w:rsidRPr="000474C7">
        <w:rPr>
          <w:color w:val="000000" w:themeColor="text1"/>
          <w:sz w:val="28"/>
          <w:szCs w:val="28"/>
        </w:rPr>
        <w:t>în</w:t>
      </w:r>
      <w:proofErr w:type="spellEnd"/>
      <w:r w:rsidRPr="000474C7">
        <w:rPr>
          <w:color w:val="000000" w:themeColor="text1"/>
          <w:sz w:val="28"/>
          <w:szCs w:val="28"/>
        </w:rPr>
        <w:t xml:space="preserve"> </w:t>
      </w:r>
      <w:proofErr w:type="spellStart"/>
      <w:r w:rsidRPr="000474C7">
        <w:rPr>
          <w:color w:val="000000" w:themeColor="text1"/>
          <w:sz w:val="28"/>
          <w:szCs w:val="28"/>
        </w:rPr>
        <w:t>considerare</w:t>
      </w:r>
      <w:proofErr w:type="spellEnd"/>
      <w:r w:rsidRPr="000474C7">
        <w:rPr>
          <w:color w:val="000000" w:themeColor="text1"/>
          <w:sz w:val="28"/>
          <w:szCs w:val="28"/>
        </w:rPr>
        <w:t xml:space="preserve"> </w:t>
      </w:r>
      <w:proofErr w:type="spellStart"/>
      <w:r w:rsidRPr="000474C7">
        <w:rPr>
          <w:color w:val="000000" w:themeColor="text1"/>
          <w:sz w:val="28"/>
          <w:szCs w:val="28"/>
        </w:rPr>
        <w:t>drept</w:t>
      </w:r>
      <w:proofErr w:type="spellEnd"/>
      <w:r w:rsidRPr="000474C7">
        <w:rPr>
          <w:color w:val="000000" w:themeColor="text1"/>
          <w:sz w:val="28"/>
          <w:szCs w:val="28"/>
        </w:rPr>
        <w:t xml:space="preserve"> </w:t>
      </w:r>
      <w:proofErr w:type="spellStart"/>
      <w:r w:rsidRPr="000474C7">
        <w:rPr>
          <w:color w:val="000000" w:themeColor="text1"/>
          <w:sz w:val="28"/>
          <w:szCs w:val="28"/>
        </w:rPr>
        <w:t>bază</w:t>
      </w:r>
      <w:proofErr w:type="spellEnd"/>
      <w:r w:rsidRPr="000474C7">
        <w:rPr>
          <w:color w:val="000000" w:themeColor="text1"/>
          <w:sz w:val="28"/>
          <w:szCs w:val="28"/>
        </w:rPr>
        <w:t xml:space="preserve"> de </w:t>
      </w:r>
      <w:proofErr w:type="spellStart"/>
      <w:r w:rsidRPr="000474C7">
        <w:rPr>
          <w:color w:val="000000" w:themeColor="text1"/>
          <w:sz w:val="28"/>
          <w:szCs w:val="28"/>
        </w:rPr>
        <w:t>calcul</w:t>
      </w:r>
      <w:proofErr w:type="spellEnd"/>
      <w:r w:rsidRPr="000474C7">
        <w:rPr>
          <w:color w:val="000000" w:themeColor="text1"/>
          <w:sz w:val="28"/>
          <w:szCs w:val="28"/>
        </w:rPr>
        <w:t xml:space="preserve"> a </w:t>
      </w:r>
      <w:proofErr w:type="spellStart"/>
      <w:r w:rsidRPr="000474C7">
        <w:rPr>
          <w:color w:val="000000" w:themeColor="text1"/>
          <w:sz w:val="28"/>
          <w:szCs w:val="28"/>
        </w:rPr>
        <w:t>pensiei</w:t>
      </w:r>
      <w:proofErr w:type="spellEnd"/>
      <w:r w:rsidRPr="000474C7">
        <w:rPr>
          <w:color w:val="000000" w:themeColor="text1"/>
          <w:sz w:val="28"/>
          <w:szCs w:val="28"/>
        </w:rPr>
        <w:t xml:space="preserve"> </w:t>
      </w:r>
      <w:proofErr w:type="spellStart"/>
      <w:r w:rsidRPr="000474C7">
        <w:rPr>
          <w:color w:val="000000" w:themeColor="text1"/>
          <w:sz w:val="28"/>
          <w:szCs w:val="28"/>
        </w:rPr>
        <w:t>pentru</w:t>
      </w:r>
      <w:proofErr w:type="spellEnd"/>
      <w:r w:rsidRPr="000474C7">
        <w:rPr>
          <w:color w:val="000000" w:themeColor="text1"/>
          <w:sz w:val="28"/>
          <w:szCs w:val="28"/>
        </w:rPr>
        <w:t xml:space="preserve"> </w:t>
      </w:r>
      <w:proofErr w:type="spellStart"/>
      <w:r w:rsidRPr="000474C7">
        <w:rPr>
          <w:color w:val="000000" w:themeColor="text1"/>
          <w:sz w:val="28"/>
          <w:szCs w:val="28"/>
        </w:rPr>
        <w:t>perioada</w:t>
      </w:r>
      <w:proofErr w:type="spellEnd"/>
      <w:r w:rsidRPr="000474C7">
        <w:rPr>
          <w:color w:val="000000" w:themeColor="text1"/>
          <w:sz w:val="28"/>
          <w:szCs w:val="28"/>
        </w:rPr>
        <w:t xml:space="preserve"> </w:t>
      </w:r>
      <w:proofErr w:type="spellStart"/>
      <w:r w:rsidRPr="000474C7">
        <w:rPr>
          <w:color w:val="000000" w:themeColor="text1"/>
          <w:sz w:val="28"/>
          <w:szCs w:val="28"/>
        </w:rPr>
        <w:t>respectivă</w:t>
      </w:r>
      <w:proofErr w:type="spellEnd"/>
      <w:r w:rsidRPr="000474C7">
        <w:rPr>
          <w:color w:val="000000" w:themeColor="text1"/>
          <w:sz w:val="28"/>
          <w:szCs w:val="28"/>
        </w:rPr>
        <w:t xml:space="preserve"> </w:t>
      </w:r>
      <w:proofErr w:type="spellStart"/>
      <w:r w:rsidRPr="000474C7">
        <w:rPr>
          <w:color w:val="000000" w:themeColor="text1"/>
          <w:sz w:val="28"/>
          <w:szCs w:val="28"/>
        </w:rPr>
        <w:t>salariul</w:t>
      </w:r>
      <w:proofErr w:type="spellEnd"/>
      <w:r w:rsidRPr="000474C7">
        <w:rPr>
          <w:color w:val="000000" w:themeColor="text1"/>
          <w:sz w:val="28"/>
          <w:szCs w:val="28"/>
        </w:rPr>
        <w:t xml:space="preserve"> </w:t>
      </w:r>
      <w:proofErr w:type="spellStart"/>
      <w:r w:rsidRPr="000474C7">
        <w:rPr>
          <w:color w:val="000000" w:themeColor="text1"/>
          <w:sz w:val="28"/>
          <w:szCs w:val="28"/>
        </w:rPr>
        <w:t>mediu</w:t>
      </w:r>
      <w:proofErr w:type="spellEnd"/>
      <w:r w:rsidRPr="000474C7">
        <w:rPr>
          <w:color w:val="000000" w:themeColor="text1"/>
          <w:sz w:val="28"/>
          <w:szCs w:val="28"/>
        </w:rPr>
        <w:t xml:space="preserve"> lunar pe </w:t>
      </w:r>
      <w:proofErr w:type="spellStart"/>
      <w:r w:rsidRPr="000474C7">
        <w:rPr>
          <w:color w:val="000000" w:themeColor="text1"/>
          <w:sz w:val="28"/>
          <w:szCs w:val="28"/>
        </w:rPr>
        <w:t>țară</w:t>
      </w:r>
      <w:proofErr w:type="spellEnd"/>
      <w:r w:rsidRPr="000474C7">
        <w:rPr>
          <w:color w:val="000000" w:themeColor="text1"/>
          <w:sz w:val="28"/>
          <w:szCs w:val="28"/>
        </w:rPr>
        <w:t xml:space="preserve"> la data </w:t>
      </w:r>
      <w:proofErr w:type="spellStart"/>
      <w:r w:rsidRPr="000474C7">
        <w:rPr>
          <w:color w:val="000000" w:themeColor="text1"/>
          <w:sz w:val="28"/>
          <w:szCs w:val="28"/>
        </w:rPr>
        <w:t>calculării</w:t>
      </w:r>
      <w:proofErr w:type="spellEnd"/>
      <w:r w:rsidRPr="000474C7">
        <w:rPr>
          <w:color w:val="000000" w:themeColor="text1"/>
          <w:sz w:val="28"/>
          <w:szCs w:val="28"/>
        </w:rPr>
        <w:t xml:space="preserve"> </w:t>
      </w:r>
      <w:proofErr w:type="spellStart"/>
      <w:r w:rsidRPr="000474C7">
        <w:rPr>
          <w:color w:val="000000" w:themeColor="text1"/>
          <w:sz w:val="28"/>
          <w:szCs w:val="28"/>
        </w:rPr>
        <w:t>inițiale</w:t>
      </w:r>
      <w:proofErr w:type="spellEnd"/>
      <w:r w:rsidRPr="000474C7">
        <w:rPr>
          <w:color w:val="000000" w:themeColor="text1"/>
          <w:sz w:val="28"/>
          <w:szCs w:val="28"/>
        </w:rPr>
        <w:t>/</w:t>
      </w:r>
      <w:proofErr w:type="spellStart"/>
      <w:r w:rsidRPr="000474C7">
        <w:rPr>
          <w:color w:val="000000" w:themeColor="text1"/>
          <w:sz w:val="28"/>
          <w:szCs w:val="28"/>
        </w:rPr>
        <w:t>reexaminării</w:t>
      </w:r>
      <w:proofErr w:type="spellEnd"/>
      <w:r w:rsidRPr="000474C7">
        <w:rPr>
          <w:color w:val="000000" w:themeColor="text1"/>
          <w:sz w:val="28"/>
          <w:szCs w:val="28"/>
        </w:rPr>
        <w:t xml:space="preserve"> </w:t>
      </w:r>
      <w:proofErr w:type="spellStart"/>
      <w:r w:rsidRPr="000474C7">
        <w:rPr>
          <w:color w:val="000000" w:themeColor="text1"/>
          <w:sz w:val="28"/>
          <w:szCs w:val="28"/>
        </w:rPr>
        <w:t>pensiei</w:t>
      </w:r>
      <w:proofErr w:type="spellEnd"/>
      <w:r w:rsidRPr="000474C7">
        <w:rPr>
          <w:color w:val="000000" w:themeColor="text1"/>
          <w:sz w:val="28"/>
          <w:szCs w:val="28"/>
        </w:rPr>
        <w:t>.</w:t>
      </w:r>
    </w:p>
    <w:p w14:paraId="18A8EAE9" w14:textId="77777777" w:rsidR="000474C7" w:rsidRPr="000474C7" w:rsidRDefault="000474C7" w:rsidP="000474C7">
      <w:pPr>
        <w:pStyle w:val="1"/>
        <w:shd w:val="clear" w:color="auto" w:fill="auto"/>
        <w:tabs>
          <w:tab w:val="left" w:pos="810"/>
        </w:tabs>
        <w:spacing w:before="120" w:after="0" w:line="276" w:lineRule="auto"/>
        <w:ind w:left="567" w:right="23" w:firstLine="567"/>
        <w:rPr>
          <w:rFonts w:eastAsiaTheme="minorHAnsi"/>
          <w:bCs/>
          <w:sz w:val="28"/>
          <w:szCs w:val="28"/>
        </w:rPr>
      </w:pPr>
      <w:r w:rsidRPr="000474C7">
        <w:rPr>
          <w:rFonts w:eastAsiaTheme="minorHAnsi"/>
          <w:bCs/>
          <w:sz w:val="28"/>
          <w:szCs w:val="28"/>
        </w:rPr>
        <w:t xml:space="preserve">(3) </w:t>
      </w:r>
      <w:r w:rsidRPr="000474C7">
        <w:rPr>
          <w:color w:val="000000" w:themeColor="text1"/>
          <w:sz w:val="28"/>
          <w:szCs w:val="28"/>
          <w:lang w:val="fr-FR"/>
        </w:rPr>
        <w:t xml:space="preserve"> </w:t>
      </w:r>
      <w:proofErr w:type="spellStart"/>
      <w:r w:rsidRPr="000474C7">
        <w:rPr>
          <w:rFonts w:eastAsiaTheme="minorHAnsi"/>
          <w:bCs/>
          <w:sz w:val="28"/>
          <w:szCs w:val="28"/>
        </w:rPr>
        <w:t>Guvernul</w:t>
      </w:r>
      <w:proofErr w:type="spellEnd"/>
      <w:r w:rsidRPr="000474C7">
        <w:rPr>
          <w:rFonts w:eastAsiaTheme="minorHAnsi"/>
          <w:bCs/>
          <w:sz w:val="28"/>
          <w:szCs w:val="28"/>
        </w:rPr>
        <w:t xml:space="preserve">, </w:t>
      </w:r>
      <w:proofErr w:type="spellStart"/>
      <w:r w:rsidRPr="000474C7">
        <w:rPr>
          <w:rFonts w:eastAsiaTheme="minorHAnsi"/>
          <w:bCs/>
          <w:sz w:val="28"/>
          <w:szCs w:val="28"/>
        </w:rPr>
        <w:t>în</w:t>
      </w:r>
      <w:proofErr w:type="spellEnd"/>
      <w:r w:rsidRPr="000474C7">
        <w:rPr>
          <w:rFonts w:eastAsiaTheme="minorHAnsi"/>
          <w:bCs/>
          <w:sz w:val="28"/>
          <w:szCs w:val="28"/>
        </w:rPr>
        <w:t xml:space="preserve"> termen de 3 </w:t>
      </w:r>
      <w:proofErr w:type="spellStart"/>
      <w:r w:rsidRPr="000474C7">
        <w:rPr>
          <w:rFonts w:eastAsiaTheme="minorHAnsi"/>
          <w:bCs/>
          <w:sz w:val="28"/>
          <w:szCs w:val="28"/>
        </w:rPr>
        <w:t>luni</w:t>
      </w:r>
      <w:proofErr w:type="spellEnd"/>
      <w:r w:rsidRPr="000474C7">
        <w:rPr>
          <w:rFonts w:eastAsiaTheme="minorHAnsi"/>
          <w:bCs/>
          <w:sz w:val="28"/>
          <w:szCs w:val="28"/>
        </w:rPr>
        <w:t xml:space="preserve"> de la data </w:t>
      </w:r>
      <w:proofErr w:type="spellStart"/>
      <w:r w:rsidRPr="000474C7">
        <w:rPr>
          <w:rFonts w:eastAsiaTheme="minorHAnsi"/>
          <w:bCs/>
          <w:sz w:val="28"/>
          <w:szCs w:val="28"/>
        </w:rPr>
        <w:t>publicării</w:t>
      </w:r>
      <w:proofErr w:type="spellEnd"/>
      <w:r w:rsidRPr="000474C7">
        <w:rPr>
          <w:rFonts w:eastAsiaTheme="minorHAnsi"/>
          <w:bCs/>
          <w:sz w:val="28"/>
          <w:szCs w:val="28"/>
        </w:rPr>
        <w:t xml:space="preserve"> </w:t>
      </w:r>
      <w:proofErr w:type="spellStart"/>
      <w:r w:rsidRPr="000474C7">
        <w:rPr>
          <w:rFonts w:eastAsiaTheme="minorHAnsi"/>
          <w:bCs/>
          <w:sz w:val="28"/>
          <w:szCs w:val="28"/>
        </w:rPr>
        <w:t>prezentei</w:t>
      </w:r>
      <w:proofErr w:type="spellEnd"/>
      <w:r w:rsidRPr="000474C7">
        <w:rPr>
          <w:rFonts w:eastAsiaTheme="minorHAnsi"/>
          <w:bCs/>
          <w:sz w:val="28"/>
          <w:szCs w:val="28"/>
        </w:rPr>
        <w:t xml:space="preserve"> </w:t>
      </w:r>
      <w:proofErr w:type="spellStart"/>
      <w:r w:rsidRPr="000474C7">
        <w:rPr>
          <w:rFonts w:eastAsiaTheme="minorHAnsi"/>
          <w:bCs/>
          <w:sz w:val="28"/>
          <w:szCs w:val="28"/>
        </w:rPr>
        <w:t>legi</w:t>
      </w:r>
      <w:proofErr w:type="spellEnd"/>
      <w:r w:rsidRPr="000474C7">
        <w:rPr>
          <w:rFonts w:eastAsiaTheme="minorHAnsi"/>
          <w:bCs/>
          <w:sz w:val="28"/>
          <w:szCs w:val="28"/>
        </w:rPr>
        <w:t xml:space="preserve">, </w:t>
      </w:r>
      <w:proofErr w:type="spellStart"/>
      <w:r w:rsidRPr="000474C7">
        <w:rPr>
          <w:rFonts w:eastAsiaTheme="minorHAnsi"/>
          <w:bCs/>
          <w:sz w:val="28"/>
          <w:szCs w:val="28"/>
        </w:rPr>
        <w:t>va</w:t>
      </w:r>
      <w:proofErr w:type="spellEnd"/>
      <w:r w:rsidRPr="000474C7">
        <w:rPr>
          <w:rFonts w:eastAsiaTheme="minorHAnsi"/>
          <w:bCs/>
          <w:sz w:val="28"/>
          <w:szCs w:val="28"/>
        </w:rPr>
        <w:t xml:space="preserve"> </w:t>
      </w:r>
      <w:proofErr w:type="spellStart"/>
      <w:r w:rsidRPr="000474C7">
        <w:rPr>
          <w:rFonts w:eastAsiaTheme="minorHAnsi"/>
          <w:bCs/>
          <w:sz w:val="28"/>
          <w:szCs w:val="28"/>
        </w:rPr>
        <w:t>aduce</w:t>
      </w:r>
      <w:proofErr w:type="spellEnd"/>
      <w:r w:rsidRPr="000474C7">
        <w:rPr>
          <w:rFonts w:eastAsiaTheme="minorHAnsi"/>
          <w:bCs/>
          <w:sz w:val="28"/>
          <w:szCs w:val="28"/>
        </w:rPr>
        <w:t xml:space="preserve"> </w:t>
      </w:r>
      <w:proofErr w:type="spellStart"/>
      <w:r w:rsidRPr="000474C7">
        <w:rPr>
          <w:rFonts w:eastAsiaTheme="minorHAnsi"/>
          <w:bCs/>
          <w:sz w:val="28"/>
          <w:szCs w:val="28"/>
        </w:rPr>
        <w:t>actele</w:t>
      </w:r>
      <w:proofErr w:type="spellEnd"/>
      <w:r w:rsidRPr="000474C7">
        <w:rPr>
          <w:rFonts w:eastAsiaTheme="minorHAnsi"/>
          <w:bCs/>
          <w:sz w:val="28"/>
          <w:szCs w:val="28"/>
        </w:rPr>
        <w:t xml:space="preserve"> sale normative </w:t>
      </w:r>
      <w:proofErr w:type="spellStart"/>
      <w:r w:rsidRPr="000474C7">
        <w:rPr>
          <w:rFonts w:eastAsiaTheme="minorHAnsi"/>
          <w:bCs/>
          <w:sz w:val="28"/>
          <w:szCs w:val="28"/>
        </w:rPr>
        <w:t>în</w:t>
      </w:r>
      <w:proofErr w:type="spellEnd"/>
      <w:r w:rsidRPr="000474C7">
        <w:rPr>
          <w:rFonts w:eastAsiaTheme="minorHAnsi"/>
          <w:bCs/>
          <w:sz w:val="28"/>
          <w:szCs w:val="28"/>
        </w:rPr>
        <w:t xml:space="preserve"> </w:t>
      </w:r>
      <w:proofErr w:type="spellStart"/>
      <w:r w:rsidRPr="000474C7">
        <w:rPr>
          <w:rFonts w:eastAsiaTheme="minorHAnsi"/>
          <w:bCs/>
          <w:sz w:val="28"/>
          <w:szCs w:val="28"/>
        </w:rPr>
        <w:t>concordanță</w:t>
      </w:r>
      <w:proofErr w:type="spellEnd"/>
      <w:r w:rsidRPr="000474C7">
        <w:rPr>
          <w:rFonts w:eastAsiaTheme="minorHAnsi"/>
          <w:bCs/>
          <w:sz w:val="28"/>
          <w:szCs w:val="28"/>
        </w:rPr>
        <w:t xml:space="preserve"> cu </w:t>
      </w:r>
      <w:proofErr w:type="spellStart"/>
      <w:r w:rsidRPr="000474C7">
        <w:rPr>
          <w:rFonts w:eastAsiaTheme="minorHAnsi"/>
          <w:bCs/>
          <w:sz w:val="28"/>
          <w:szCs w:val="28"/>
        </w:rPr>
        <w:t>aceasta</w:t>
      </w:r>
      <w:proofErr w:type="spellEnd"/>
      <w:r w:rsidRPr="000474C7">
        <w:rPr>
          <w:rFonts w:eastAsiaTheme="minorHAnsi"/>
          <w:bCs/>
          <w:sz w:val="28"/>
          <w:szCs w:val="28"/>
        </w:rPr>
        <w:t>.</w:t>
      </w:r>
    </w:p>
    <w:p w14:paraId="2348ADE9" w14:textId="77777777" w:rsidR="000474C7" w:rsidRPr="000474C7" w:rsidRDefault="000474C7" w:rsidP="000474C7">
      <w:pPr>
        <w:spacing w:before="120" w:line="276" w:lineRule="auto"/>
        <w:ind w:left="567" w:firstLine="567"/>
        <w:rPr>
          <w:rFonts w:ascii="Times New Roman" w:hAnsi="Times New Roman" w:cs="Times New Roman"/>
          <w:sz w:val="28"/>
          <w:szCs w:val="28"/>
        </w:rPr>
      </w:pPr>
    </w:p>
    <w:p w14:paraId="36447F23" w14:textId="77777777" w:rsidR="000474C7" w:rsidRPr="000474C7" w:rsidRDefault="000474C7" w:rsidP="000474C7">
      <w:pPr>
        <w:spacing w:line="276" w:lineRule="auto"/>
        <w:ind w:left="567" w:firstLine="567"/>
        <w:jc w:val="center"/>
        <w:rPr>
          <w:rFonts w:ascii="Times New Roman" w:hAnsi="Times New Roman" w:cs="Times New Roman"/>
          <w:b/>
          <w:noProof/>
          <w:sz w:val="28"/>
          <w:szCs w:val="28"/>
          <w:lang w:val="fr-FR"/>
        </w:rPr>
      </w:pPr>
      <w:r w:rsidRPr="000474C7">
        <w:rPr>
          <w:rFonts w:ascii="Times New Roman" w:hAnsi="Times New Roman" w:cs="Times New Roman"/>
          <w:b/>
          <w:noProof/>
          <w:sz w:val="28"/>
          <w:szCs w:val="28"/>
          <w:lang w:val="fr-FR"/>
        </w:rPr>
        <w:t xml:space="preserve">PREȘEDINTELE PARLAMENTULUI </w:t>
      </w:r>
    </w:p>
    <w:p w14:paraId="7CCE4418" w14:textId="77777777" w:rsidR="000474C7" w:rsidRDefault="000474C7" w:rsidP="000474C7"/>
    <w:p w14:paraId="2080401C" w14:textId="3AE7FE98" w:rsidR="000474C7" w:rsidRDefault="000474C7">
      <w:pPr>
        <w:spacing w:after="160" w:line="259" w:lineRule="auto"/>
        <w:ind w:left="0"/>
        <w:rPr>
          <w:rFonts w:eastAsia="Calibri" w:cs="Calibri"/>
          <w:b/>
          <w:bCs/>
          <w:color w:val="000000"/>
          <w:sz w:val="28"/>
          <w:szCs w:val="28"/>
          <w:u w:color="000000"/>
          <w:bdr w:val="nil"/>
        </w:rPr>
      </w:pPr>
      <w:r>
        <w:rPr>
          <w:b/>
          <w:bCs/>
          <w:sz w:val="28"/>
          <w:szCs w:val="28"/>
        </w:rPr>
        <w:br w:type="page"/>
      </w:r>
    </w:p>
    <w:p w14:paraId="0D42963D" w14:textId="77777777" w:rsidR="000474C7" w:rsidRPr="00F87750" w:rsidRDefault="000474C7" w:rsidP="000474C7">
      <w:pPr>
        <w:pageBreakBefore/>
        <w:spacing w:after="0"/>
        <w:jc w:val="center"/>
        <w:rPr>
          <w:rFonts w:cs="Times New Roman"/>
          <w:b/>
          <w:noProof/>
          <w:sz w:val="28"/>
          <w:szCs w:val="28"/>
          <w:lang w:val="fr-FR"/>
        </w:rPr>
      </w:pPr>
      <w:r w:rsidRPr="00F87750">
        <w:rPr>
          <w:rFonts w:cs="Times New Roman"/>
          <w:b/>
          <w:noProof/>
          <w:sz w:val="28"/>
          <w:szCs w:val="28"/>
          <w:lang w:val="fr-FR"/>
        </w:rPr>
        <w:lastRenderedPageBreak/>
        <w:t>NOTĂ INFORMATIVĂ</w:t>
      </w:r>
    </w:p>
    <w:p w14:paraId="4E8A631F" w14:textId="77777777" w:rsidR="000474C7" w:rsidRPr="00F87750" w:rsidRDefault="000474C7" w:rsidP="000474C7">
      <w:pPr>
        <w:shd w:val="clear" w:color="auto" w:fill="FFFFFF"/>
        <w:spacing w:after="0"/>
        <w:jc w:val="center"/>
        <w:outlineLvl w:val="4"/>
        <w:rPr>
          <w:rFonts w:eastAsia="Calibri" w:cs="Times New Roman"/>
          <w:b/>
          <w:noProof/>
          <w:sz w:val="28"/>
          <w:szCs w:val="28"/>
          <w:vertAlign w:val="superscript"/>
          <w:lang w:val="fr-FR" w:eastAsia="ru-RU"/>
        </w:rPr>
      </w:pPr>
      <w:r w:rsidRPr="00F87750">
        <w:rPr>
          <w:rFonts w:eastAsia="Times New Roman" w:cs="Times New Roman"/>
          <w:b/>
          <w:bCs/>
          <w:noProof/>
          <w:sz w:val="28"/>
          <w:szCs w:val="28"/>
          <w:lang w:val="fr-FR" w:eastAsia="ru-RU"/>
        </w:rPr>
        <w:t>la proiectul Legii pentru modificarea unor acte normative</w:t>
      </w:r>
    </w:p>
    <w:tbl>
      <w:tblPr>
        <w:tblW w:w="978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81"/>
      </w:tblGrid>
      <w:tr w:rsidR="000474C7" w:rsidRPr="00F87750" w14:paraId="3ECA952D"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2E09889C" w14:textId="77777777" w:rsidR="000474C7" w:rsidRPr="000474C7" w:rsidRDefault="000474C7" w:rsidP="000474C7">
            <w:pPr>
              <w:tabs>
                <w:tab w:val="left" w:pos="284"/>
                <w:tab w:val="left" w:pos="1196"/>
              </w:tabs>
              <w:spacing w:after="0" w:line="276" w:lineRule="auto"/>
              <w:ind w:left="183" w:firstLine="708"/>
              <w:jc w:val="both"/>
              <w:rPr>
                <w:rFonts w:ascii="Times New Roman" w:eastAsia="Calibri" w:hAnsi="Times New Roman" w:cs="Times New Roman"/>
                <w:b/>
                <w:noProof/>
                <w:sz w:val="28"/>
                <w:szCs w:val="28"/>
                <w:lang w:val="fr-FR" w:eastAsia="ru-RU"/>
              </w:rPr>
            </w:pPr>
            <w:r w:rsidRPr="000474C7">
              <w:rPr>
                <w:rFonts w:ascii="Times New Roman" w:eastAsia="Calibri" w:hAnsi="Times New Roman" w:cs="Times New Roman"/>
                <w:b/>
                <w:noProof/>
                <w:sz w:val="28"/>
                <w:szCs w:val="28"/>
                <w:lang w:val="fr-FR" w:eastAsia="ru-RU"/>
              </w:rPr>
              <w:t xml:space="preserve">1. Denumirea autorului şi, după caz, a participanţilor la elaborarea proiectului  </w:t>
            </w:r>
          </w:p>
        </w:tc>
      </w:tr>
      <w:tr w:rsidR="000474C7" w:rsidRPr="00F87750" w14:paraId="5EB03C31"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7CC9A447" w14:textId="77777777" w:rsidR="000474C7" w:rsidRPr="000474C7" w:rsidRDefault="000474C7" w:rsidP="000474C7">
            <w:pPr>
              <w:spacing w:after="0" w:line="276" w:lineRule="auto"/>
              <w:ind w:left="183" w:firstLine="708"/>
              <w:jc w:val="both"/>
              <w:rPr>
                <w:rFonts w:ascii="Times New Roman" w:hAnsi="Times New Roman" w:cs="Times New Roman"/>
                <w:noProof/>
                <w:sz w:val="28"/>
                <w:szCs w:val="28"/>
                <w:lang w:val="fr-FR"/>
              </w:rPr>
            </w:pPr>
            <w:r w:rsidRPr="000474C7">
              <w:rPr>
                <w:rFonts w:ascii="Times New Roman" w:eastAsia="Calibri" w:hAnsi="Times New Roman" w:cs="Times New Roman"/>
                <w:noProof/>
                <w:sz w:val="28"/>
                <w:szCs w:val="28"/>
                <w:lang w:val="fr-FR" w:eastAsia="ru-RU"/>
              </w:rPr>
              <w:t xml:space="preserve">Prezentul proiect de </w:t>
            </w:r>
            <w:r w:rsidRPr="000474C7">
              <w:rPr>
                <w:rFonts w:ascii="Times New Roman" w:eastAsia="Times New Roman" w:hAnsi="Times New Roman" w:cs="Times New Roman"/>
                <w:bCs/>
                <w:noProof/>
                <w:sz w:val="28"/>
                <w:szCs w:val="28"/>
                <w:lang w:val="fr-FR" w:eastAsia="ru-RU"/>
              </w:rPr>
              <w:t xml:space="preserve">lege pentru modificarea unor acte normative a fost elaborat de către </w:t>
            </w:r>
            <w:r w:rsidRPr="000474C7">
              <w:rPr>
                <w:rFonts w:ascii="Times New Roman" w:hAnsi="Times New Roman" w:cs="Times New Roman"/>
                <w:noProof/>
                <w:sz w:val="28"/>
                <w:szCs w:val="28"/>
                <w:lang w:val="fr-FR"/>
              </w:rPr>
              <w:t>Dan Perciun, deputat în Parlament, în colaborare cu Ministerul Muncii și Protecției Sociale și Casei Naționale de Asigurări Sociale.</w:t>
            </w:r>
          </w:p>
        </w:tc>
      </w:tr>
      <w:tr w:rsidR="000474C7" w:rsidRPr="00F87750" w14:paraId="2932D0D7"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2A01FC25" w14:textId="77777777" w:rsidR="000474C7" w:rsidRPr="000474C7" w:rsidRDefault="000474C7" w:rsidP="000474C7">
            <w:pPr>
              <w:tabs>
                <w:tab w:val="left" w:pos="884"/>
                <w:tab w:val="left" w:pos="1196"/>
              </w:tabs>
              <w:spacing w:after="0" w:line="276" w:lineRule="auto"/>
              <w:ind w:left="183" w:firstLine="708"/>
              <w:jc w:val="both"/>
              <w:rPr>
                <w:rFonts w:ascii="Times New Roman" w:eastAsia="Calibri" w:hAnsi="Times New Roman" w:cs="Times New Roman"/>
                <w:b/>
                <w:noProof/>
                <w:sz w:val="28"/>
                <w:szCs w:val="28"/>
                <w:lang w:val="fr-FR" w:eastAsia="ru-RU"/>
              </w:rPr>
            </w:pPr>
            <w:r w:rsidRPr="000474C7">
              <w:rPr>
                <w:rFonts w:ascii="Times New Roman" w:eastAsia="Calibri" w:hAnsi="Times New Roman" w:cs="Times New Roman"/>
                <w:b/>
                <w:noProof/>
                <w:sz w:val="28"/>
                <w:szCs w:val="28"/>
                <w:lang w:val="fr-FR" w:eastAsia="ru-RU"/>
              </w:rPr>
              <w:t>2. Condiţiile ce au impus elaborarea proiectului de act normativ şi finalităţile urmărite</w:t>
            </w:r>
          </w:p>
        </w:tc>
      </w:tr>
      <w:tr w:rsidR="000474C7" w:rsidRPr="00F87750" w14:paraId="18F2FBB5"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1D8280D4" w14:textId="77777777" w:rsidR="000474C7" w:rsidRPr="000474C7" w:rsidRDefault="000474C7" w:rsidP="000474C7">
            <w:pPr>
              <w:pStyle w:val="NormalWeb"/>
              <w:shd w:val="clear" w:color="auto" w:fill="FFFFFF"/>
              <w:spacing w:before="120" w:beforeAutospacing="0" w:after="0" w:afterAutospacing="0" w:line="276" w:lineRule="auto"/>
              <w:ind w:left="183" w:firstLine="708"/>
              <w:jc w:val="both"/>
              <w:textAlignment w:val="baseline"/>
              <w:rPr>
                <w:rFonts w:eastAsia="Calibri"/>
                <w:noProof/>
                <w:sz w:val="28"/>
                <w:szCs w:val="28"/>
                <w:lang w:val="ro-RO"/>
              </w:rPr>
            </w:pPr>
            <w:r w:rsidRPr="000474C7">
              <w:rPr>
                <w:rFonts w:eastAsia="Calibri"/>
                <w:noProof/>
                <w:sz w:val="28"/>
                <w:szCs w:val="28"/>
                <w:lang w:val="ro-RO"/>
              </w:rPr>
              <w:t>Scopul proiectului de lege pentru modificarea unor acte normative constă în asigurarea funcționării unui sistem de asigurări sociale echitabil și sustenabil financiar pe termen lung care să garanteze un trai decent beneficiarilor săi.</w:t>
            </w:r>
          </w:p>
          <w:p w14:paraId="32950BC0" w14:textId="77777777" w:rsidR="000474C7" w:rsidRPr="000474C7" w:rsidRDefault="000474C7" w:rsidP="000474C7">
            <w:pPr>
              <w:pStyle w:val="NormalWeb"/>
              <w:shd w:val="clear" w:color="auto" w:fill="FFFFFF"/>
              <w:spacing w:before="120" w:beforeAutospacing="0" w:after="0" w:afterAutospacing="0" w:line="276" w:lineRule="auto"/>
              <w:ind w:left="183" w:firstLine="708"/>
              <w:jc w:val="both"/>
              <w:textAlignment w:val="baseline"/>
              <w:rPr>
                <w:sz w:val="28"/>
                <w:szCs w:val="28"/>
                <w:lang w:val="ro-RO"/>
              </w:rPr>
            </w:pPr>
            <w:r w:rsidRPr="000474C7">
              <w:rPr>
                <w:rFonts w:eastAsia="Calibri"/>
                <w:noProof/>
                <w:sz w:val="28"/>
                <w:szCs w:val="28"/>
                <w:lang w:val="ro-RO"/>
              </w:rPr>
              <w:t xml:space="preserve">Prezentul proiect a fost elaborat </w:t>
            </w:r>
            <w:r w:rsidRPr="000474C7">
              <w:rPr>
                <w:sz w:val="28"/>
                <w:szCs w:val="28"/>
                <w:lang w:val="ro-RO"/>
              </w:rPr>
              <w:t>în scopul sporirii asigurării sociale a cetățenilor, care la etapa stabilirii prestațiilor de asigurări sociale, nu identifică la Contul personal de asigurări sociale informația despre contribuțiile de asigurări sociale de stat. Totodată, se instituie contribuția de asigurări sociale minimă care va influenta la calcularea stagiului de cotizare și venitului mediu asigurat, care este un stimulent pentru a exclude veniturile informale și a garanta un cuantum decent al prestației de asigurări sociale.</w:t>
            </w:r>
          </w:p>
          <w:p w14:paraId="1AF08A36" w14:textId="77777777" w:rsidR="000474C7" w:rsidRPr="000474C7" w:rsidRDefault="000474C7" w:rsidP="000474C7">
            <w:pPr>
              <w:pStyle w:val="NormalWeb"/>
              <w:shd w:val="clear" w:color="auto" w:fill="FFFFFF"/>
              <w:spacing w:before="120" w:beforeAutospacing="0" w:after="0" w:afterAutospacing="0" w:line="276" w:lineRule="auto"/>
              <w:ind w:left="183" w:firstLine="708"/>
              <w:jc w:val="both"/>
              <w:textAlignment w:val="baseline"/>
              <w:rPr>
                <w:sz w:val="28"/>
                <w:szCs w:val="28"/>
                <w:lang w:val="ro-RO"/>
              </w:rPr>
            </w:pPr>
            <w:r w:rsidRPr="000474C7">
              <w:rPr>
                <w:sz w:val="28"/>
                <w:szCs w:val="28"/>
                <w:lang w:val="ro-RO"/>
              </w:rPr>
              <w:t xml:space="preserve">La fel, prin prisma asigurării funcționării unui sistem de pensii sustenabil din punct de vedere financiar, se propune un nou mecanism de reexaminare a pensiilor pentru limită de </w:t>
            </w:r>
            <w:proofErr w:type="spellStart"/>
            <w:r w:rsidRPr="000474C7">
              <w:rPr>
                <w:sz w:val="28"/>
                <w:szCs w:val="28"/>
                <w:lang w:val="ro-RO"/>
              </w:rPr>
              <w:t>vîrstă</w:t>
            </w:r>
            <w:proofErr w:type="spellEnd"/>
            <w:r w:rsidRPr="000474C7">
              <w:rPr>
                <w:sz w:val="28"/>
                <w:szCs w:val="28"/>
                <w:lang w:val="ro-RO"/>
              </w:rPr>
              <w:t xml:space="preserve"> pentru stagiul de cotizare realizat după data ieșirii la pensii.</w:t>
            </w:r>
          </w:p>
        </w:tc>
      </w:tr>
      <w:tr w:rsidR="000474C7" w:rsidRPr="00F87750" w14:paraId="22261566"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3CAF0A2C" w14:textId="77777777" w:rsidR="000474C7" w:rsidRPr="000474C7" w:rsidRDefault="000474C7" w:rsidP="000474C7">
            <w:pPr>
              <w:tabs>
                <w:tab w:val="left" w:pos="884"/>
                <w:tab w:val="left" w:pos="1196"/>
              </w:tabs>
              <w:spacing w:before="120" w:after="0" w:line="276" w:lineRule="auto"/>
              <w:ind w:left="183" w:firstLine="708"/>
              <w:jc w:val="both"/>
              <w:rPr>
                <w:rFonts w:ascii="Times New Roman" w:eastAsia="Times New Roman" w:hAnsi="Times New Roman" w:cs="Times New Roman"/>
                <w:b/>
                <w:sz w:val="28"/>
                <w:szCs w:val="28"/>
                <w:lang w:eastAsia="ru-RU"/>
              </w:rPr>
            </w:pPr>
            <w:r w:rsidRPr="000474C7">
              <w:rPr>
                <w:rFonts w:ascii="Times New Roman" w:eastAsia="Times New Roman" w:hAnsi="Times New Roman" w:cs="Times New Roman"/>
                <w:b/>
                <w:sz w:val="28"/>
                <w:szCs w:val="28"/>
                <w:lang w:eastAsia="ru-RU"/>
              </w:rPr>
              <w:t xml:space="preserve">3. Principalele prevederi ale proiectului şi </w:t>
            </w:r>
            <w:proofErr w:type="spellStart"/>
            <w:r w:rsidRPr="000474C7">
              <w:rPr>
                <w:rFonts w:ascii="Times New Roman" w:eastAsia="Times New Roman" w:hAnsi="Times New Roman" w:cs="Times New Roman"/>
                <w:b/>
                <w:sz w:val="28"/>
                <w:szCs w:val="28"/>
                <w:lang w:eastAsia="ru-RU"/>
              </w:rPr>
              <w:t>evidenţierea</w:t>
            </w:r>
            <w:proofErr w:type="spellEnd"/>
            <w:r w:rsidRPr="000474C7">
              <w:rPr>
                <w:rFonts w:ascii="Times New Roman" w:eastAsia="Times New Roman" w:hAnsi="Times New Roman" w:cs="Times New Roman"/>
                <w:b/>
                <w:sz w:val="28"/>
                <w:szCs w:val="28"/>
                <w:lang w:eastAsia="ru-RU"/>
              </w:rPr>
              <w:t xml:space="preserve"> elementelor noi</w:t>
            </w:r>
          </w:p>
        </w:tc>
      </w:tr>
      <w:tr w:rsidR="000474C7" w:rsidRPr="00F87750" w14:paraId="08875993"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2A0FB49C" w14:textId="77777777" w:rsidR="000474C7" w:rsidRPr="000474C7" w:rsidRDefault="000474C7" w:rsidP="000474C7">
            <w:pPr>
              <w:spacing w:before="120" w:after="0" w:line="276" w:lineRule="auto"/>
              <w:ind w:left="183" w:firstLine="708"/>
              <w:jc w:val="both"/>
              <w:rPr>
                <w:rFonts w:ascii="Times New Roman" w:eastAsia="Calibri" w:hAnsi="Times New Roman" w:cs="Times New Roman"/>
                <w:noProof/>
                <w:sz w:val="28"/>
                <w:szCs w:val="28"/>
              </w:rPr>
            </w:pPr>
            <w:r w:rsidRPr="000474C7">
              <w:rPr>
                <w:rFonts w:ascii="Times New Roman" w:eastAsia="Calibri" w:hAnsi="Times New Roman" w:cs="Times New Roman"/>
                <w:noProof/>
                <w:sz w:val="28"/>
                <w:szCs w:val="28"/>
                <w:lang w:val="en-US"/>
              </w:rPr>
              <w:t>Proiectul</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de</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lege</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propune</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modificarea</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Legii</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nr</w:t>
            </w:r>
            <w:r w:rsidRPr="000474C7">
              <w:rPr>
                <w:rFonts w:ascii="Times New Roman" w:eastAsia="Calibri" w:hAnsi="Times New Roman" w:cs="Times New Roman"/>
                <w:noProof/>
                <w:sz w:val="28"/>
                <w:szCs w:val="28"/>
              </w:rPr>
              <w:t xml:space="preserve">. 156/1998 </w:t>
            </w:r>
            <w:r w:rsidRPr="000474C7">
              <w:rPr>
                <w:rFonts w:ascii="Times New Roman" w:eastAsia="Calibri" w:hAnsi="Times New Roman" w:cs="Times New Roman"/>
                <w:noProof/>
                <w:sz w:val="28"/>
                <w:szCs w:val="28"/>
                <w:lang w:val="en-US"/>
              </w:rPr>
              <w:t>privind</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sistemul</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public</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de</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pensii</w:t>
            </w:r>
            <w:r w:rsidRPr="000474C7">
              <w:rPr>
                <w:rFonts w:ascii="Times New Roman" w:eastAsia="Calibri" w:hAnsi="Times New Roman" w:cs="Times New Roman"/>
                <w:noProof/>
                <w:sz w:val="28"/>
                <w:szCs w:val="28"/>
              </w:rPr>
              <w:t>, î</w:t>
            </w:r>
            <w:r w:rsidRPr="000474C7">
              <w:rPr>
                <w:rFonts w:ascii="Times New Roman" w:eastAsia="Calibri" w:hAnsi="Times New Roman" w:cs="Times New Roman"/>
                <w:noProof/>
                <w:sz w:val="28"/>
                <w:szCs w:val="28"/>
                <w:lang w:val="en-US"/>
              </w:rPr>
              <w:t>n</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vederea</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reglement</w:t>
            </w:r>
            <w:r w:rsidRPr="000474C7">
              <w:rPr>
                <w:rFonts w:ascii="Times New Roman" w:eastAsia="Calibri" w:hAnsi="Times New Roman" w:cs="Times New Roman"/>
                <w:noProof/>
                <w:sz w:val="28"/>
                <w:szCs w:val="28"/>
              </w:rPr>
              <w:t>ă</w:t>
            </w:r>
            <w:r w:rsidRPr="000474C7">
              <w:rPr>
                <w:rFonts w:ascii="Times New Roman" w:eastAsia="Calibri" w:hAnsi="Times New Roman" w:cs="Times New Roman"/>
                <w:noProof/>
                <w:sz w:val="28"/>
                <w:szCs w:val="28"/>
                <w:lang w:val="en-US"/>
              </w:rPr>
              <w:t>rii</w:t>
            </w:r>
            <w:r w:rsidRPr="000474C7">
              <w:rPr>
                <w:rFonts w:ascii="Times New Roman" w:eastAsia="Calibri" w:hAnsi="Times New Roman" w:cs="Times New Roman"/>
                <w:noProof/>
                <w:sz w:val="28"/>
                <w:szCs w:val="28"/>
              </w:rPr>
              <w:t>:</w:t>
            </w:r>
          </w:p>
          <w:p w14:paraId="3790943F" w14:textId="77777777" w:rsidR="000474C7" w:rsidRPr="000474C7" w:rsidRDefault="000474C7" w:rsidP="000474C7">
            <w:pPr>
              <w:spacing w:before="120" w:after="0" w:line="276" w:lineRule="auto"/>
              <w:ind w:left="183" w:firstLine="708"/>
              <w:jc w:val="both"/>
              <w:rPr>
                <w:rFonts w:ascii="Times New Roman" w:eastAsia="Calibri" w:hAnsi="Times New Roman" w:cs="Times New Roman"/>
                <w:noProof/>
                <w:sz w:val="28"/>
                <w:szCs w:val="28"/>
              </w:rPr>
            </w:pP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no</w:t>
            </w:r>
            <w:r w:rsidRPr="000474C7">
              <w:rPr>
                <w:rFonts w:ascii="Times New Roman" w:eastAsia="Calibri" w:hAnsi="Times New Roman" w:cs="Times New Roman"/>
                <w:noProof/>
                <w:sz w:val="28"/>
                <w:szCs w:val="28"/>
              </w:rPr>
              <w:t>ț</w:t>
            </w:r>
            <w:r w:rsidRPr="000474C7">
              <w:rPr>
                <w:rFonts w:ascii="Times New Roman" w:eastAsia="Calibri" w:hAnsi="Times New Roman" w:cs="Times New Roman"/>
                <w:noProof/>
                <w:sz w:val="28"/>
                <w:szCs w:val="28"/>
                <w:lang w:val="en-US"/>
              </w:rPr>
              <w:t>iunilor</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principale</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aplicate</w:t>
            </w:r>
            <w:r w:rsidRPr="000474C7">
              <w:rPr>
                <w:rFonts w:ascii="Times New Roman" w:eastAsia="Calibri" w:hAnsi="Times New Roman" w:cs="Times New Roman"/>
                <w:noProof/>
                <w:sz w:val="28"/>
                <w:szCs w:val="28"/>
              </w:rPr>
              <w:t xml:space="preserve"> î</w:t>
            </w:r>
            <w:r w:rsidRPr="000474C7">
              <w:rPr>
                <w:rFonts w:ascii="Times New Roman" w:eastAsia="Calibri" w:hAnsi="Times New Roman" w:cs="Times New Roman"/>
                <w:noProof/>
                <w:sz w:val="28"/>
                <w:szCs w:val="28"/>
                <w:lang w:val="en-US"/>
              </w:rPr>
              <w:t>n</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legisla</w:t>
            </w:r>
            <w:r w:rsidRPr="000474C7">
              <w:rPr>
                <w:rFonts w:ascii="Times New Roman" w:eastAsia="Calibri" w:hAnsi="Times New Roman" w:cs="Times New Roman"/>
                <w:noProof/>
                <w:sz w:val="28"/>
                <w:szCs w:val="28"/>
              </w:rPr>
              <w:t>ț</w:t>
            </w:r>
            <w:r w:rsidRPr="000474C7">
              <w:rPr>
                <w:rFonts w:ascii="Times New Roman" w:eastAsia="Calibri" w:hAnsi="Times New Roman" w:cs="Times New Roman"/>
                <w:noProof/>
                <w:sz w:val="28"/>
                <w:szCs w:val="28"/>
                <w:lang w:val="en-US"/>
              </w:rPr>
              <w:t>ie</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prin</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expunerea</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acestora</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cu</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claritate</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pentru</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aplicarea</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corect</w:t>
            </w:r>
            <w:r w:rsidRPr="000474C7">
              <w:rPr>
                <w:rFonts w:ascii="Times New Roman" w:eastAsia="Calibri" w:hAnsi="Times New Roman" w:cs="Times New Roman"/>
                <w:noProof/>
                <w:sz w:val="28"/>
                <w:szCs w:val="28"/>
              </w:rPr>
              <w:t xml:space="preserve">ă </w:t>
            </w:r>
            <w:r w:rsidRPr="000474C7">
              <w:rPr>
                <w:rFonts w:ascii="Times New Roman" w:eastAsia="Calibri" w:hAnsi="Times New Roman" w:cs="Times New Roman"/>
                <w:noProof/>
                <w:sz w:val="28"/>
                <w:szCs w:val="28"/>
                <w:lang w:val="en-US"/>
              </w:rPr>
              <w:t>a</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legisla</w:t>
            </w:r>
            <w:r w:rsidRPr="000474C7">
              <w:rPr>
                <w:rFonts w:ascii="Times New Roman" w:eastAsia="Calibri" w:hAnsi="Times New Roman" w:cs="Times New Roman"/>
                <w:noProof/>
                <w:sz w:val="28"/>
                <w:szCs w:val="28"/>
              </w:rPr>
              <w:t>ț</w:t>
            </w:r>
            <w:r w:rsidRPr="000474C7">
              <w:rPr>
                <w:rFonts w:ascii="Times New Roman" w:eastAsia="Calibri" w:hAnsi="Times New Roman" w:cs="Times New Roman"/>
                <w:noProof/>
                <w:sz w:val="28"/>
                <w:szCs w:val="28"/>
                <w:lang w:val="en-US"/>
              </w:rPr>
              <w:t>iei</w:t>
            </w:r>
            <w:r w:rsidRPr="000474C7">
              <w:rPr>
                <w:rFonts w:ascii="Times New Roman" w:eastAsia="Calibri" w:hAnsi="Times New Roman" w:cs="Times New Roman"/>
                <w:noProof/>
                <w:sz w:val="28"/>
                <w:szCs w:val="28"/>
              </w:rPr>
              <w:t xml:space="preserve">. </w:t>
            </w:r>
          </w:p>
          <w:p w14:paraId="40940AFB" w14:textId="77777777" w:rsidR="000474C7" w:rsidRPr="000474C7" w:rsidRDefault="000474C7" w:rsidP="000474C7">
            <w:pPr>
              <w:pStyle w:val="ListParagraph"/>
              <w:numPr>
                <w:ilvl w:val="0"/>
                <w:numId w:val="13"/>
              </w:numPr>
              <w:tabs>
                <w:tab w:val="left" w:pos="426"/>
              </w:tabs>
              <w:spacing w:before="120" w:after="0" w:line="276" w:lineRule="auto"/>
              <w:ind w:left="183" w:firstLine="708"/>
              <w:contextualSpacing w:val="0"/>
              <w:jc w:val="both"/>
              <w:rPr>
                <w:rFonts w:ascii="Times New Roman" w:eastAsia="Calibri" w:hAnsi="Times New Roman" w:cs="Times New Roman"/>
                <w:noProof/>
                <w:sz w:val="28"/>
                <w:szCs w:val="28"/>
              </w:rPr>
            </w:pPr>
            <w:r w:rsidRPr="000474C7">
              <w:rPr>
                <w:rFonts w:ascii="Times New Roman" w:eastAsia="Calibri" w:hAnsi="Times New Roman" w:cs="Times New Roman"/>
                <w:noProof/>
                <w:sz w:val="28"/>
                <w:szCs w:val="28"/>
                <w:lang w:val="fr-FR"/>
              </w:rPr>
              <w:t xml:space="preserve">unui nou mecanism de reexaminare  a pensiilor pentru limită de vîrstă. Pensiile pentru limită de vîrstă se reexaminează reieșind din stagiul de cotizare realizat după data stabilirii pensiei și venitul mediu lunar asigurat valorizat. Reexaminarea pensiilor a demarat pe etape începînd cu 1 ianuarie 2019 și continuă pînă în prezent, ultima etapă va fi realizată începînd cu 1 ianuarie 2023. Începînd cu 1 ianuarie 2024 beneficiarii au dreptul să reexamineaze pensia o dată la 2 ani. La reexaminarea pensiei se aplică formula pentru stabilirea pensiei, respectiv se însumează stagiul total de cotizare realizat pînă la stabilirea pensiei și după stabilirea pensiei și se determină venitul mediu lunar asigurat valorizat. Pentru unii pensionari, cei care după stabilirea pensiei au activat cu un salariu mai mic decît pînă la stabilirea </w:t>
            </w:r>
            <w:r w:rsidRPr="000474C7">
              <w:rPr>
                <w:rFonts w:ascii="Times New Roman" w:eastAsia="Calibri" w:hAnsi="Times New Roman" w:cs="Times New Roman"/>
                <w:noProof/>
                <w:sz w:val="28"/>
                <w:szCs w:val="28"/>
                <w:lang w:val="fr-FR"/>
              </w:rPr>
              <w:lastRenderedPageBreak/>
              <w:t xml:space="preserve">inițiale a pensiei, la determinarea venitul mediu lunar asigurat valorizat cuantumul acestuia se diminuează. Respectiv, și cuantumul pensiei reexaminat este mai mic decît cuantumul pensiei aflat în plată. Pe parcursul perioadei 01 ianuarie 2019 – 16 mai 2022 s-au adresat pentru reexaminarea pensiei 82725 beneficiari, dintre care 18023 beneficiari sau 21,8 % au primit refuz precum că cuantumul pensiei reexaminat este mai mic de cît cuantul pensiei în plată. </w:t>
            </w:r>
          </w:p>
          <w:p w14:paraId="0A760DB6" w14:textId="77777777" w:rsidR="000474C7" w:rsidRPr="000474C7" w:rsidRDefault="000474C7" w:rsidP="000474C7">
            <w:pPr>
              <w:pStyle w:val="ListParagraph"/>
              <w:tabs>
                <w:tab w:val="left" w:pos="426"/>
              </w:tabs>
              <w:spacing w:before="120" w:after="0" w:line="276" w:lineRule="auto"/>
              <w:ind w:left="183" w:firstLine="708"/>
              <w:contextualSpacing w:val="0"/>
              <w:jc w:val="both"/>
              <w:rPr>
                <w:rFonts w:ascii="Times New Roman" w:eastAsia="Calibri" w:hAnsi="Times New Roman" w:cs="Times New Roman"/>
                <w:noProof/>
                <w:sz w:val="28"/>
                <w:szCs w:val="28"/>
              </w:rPr>
            </w:pPr>
            <w:r w:rsidRPr="000474C7">
              <w:rPr>
                <w:rFonts w:ascii="Times New Roman" w:eastAsia="Calibri" w:hAnsi="Times New Roman" w:cs="Times New Roman"/>
                <w:noProof/>
                <w:sz w:val="28"/>
                <w:szCs w:val="28"/>
              </w:rPr>
              <w:t xml:space="preserve">Noua formulă de reexaminare prevede calcularea părții pensiei pentru stagiul de cotizare și venitul mediul lunar asigurat valorizat obținut după stabilirea pensiei și se însumează cu cuantumul pensiei calculat pînă la reexaminare. Astfel, toți beneficiarii de pensii care au realizat un stagiu de cotizare de cel puțin 2 ani după stabilirea pensiei vor beneficia garantat de un cunatum reexaminat al pensiei. În urma aplicării formulei noi de reexaminare a pensilor, cheltuielile Bugetului asigurărilor sociale de stat se vor diminua în anii 2022 - 2023 cu circa 53 milioane de lei. </w:t>
            </w:r>
          </w:p>
          <w:p w14:paraId="6DF8C061" w14:textId="77777777" w:rsidR="000474C7" w:rsidRPr="000474C7" w:rsidRDefault="000474C7" w:rsidP="000474C7">
            <w:pPr>
              <w:tabs>
                <w:tab w:val="left" w:pos="426"/>
              </w:tabs>
              <w:spacing w:before="120" w:after="0" w:line="276" w:lineRule="auto"/>
              <w:ind w:left="183" w:firstLine="708"/>
              <w:jc w:val="both"/>
              <w:rPr>
                <w:rFonts w:ascii="Times New Roman" w:hAnsi="Times New Roman" w:cs="Times New Roman"/>
                <w:color w:val="000000" w:themeColor="text1"/>
                <w:sz w:val="28"/>
                <w:szCs w:val="28"/>
                <w:lang w:val="ro-MD"/>
              </w:rPr>
            </w:pPr>
            <w:r w:rsidRPr="000474C7">
              <w:rPr>
                <w:rFonts w:ascii="Times New Roman" w:eastAsia="Calibri" w:hAnsi="Times New Roman" w:cs="Times New Roman"/>
                <w:noProof/>
                <w:sz w:val="28"/>
                <w:szCs w:val="28"/>
              </w:rPr>
              <w:t xml:space="preserve">- reexaminarea pensiei pentru </w:t>
            </w:r>
            <w:r w:rsidRPr="000474C7">
              <w:rPr>
                <w:rFonts w:ascii="Times New Roman" w:hAnsi="Times New Roman" w:cs="Times New Roman"/>
                <w:color w:val="000000" w:themeColor="text1"/>
                <w:sz w:val="28"/>
                <w:szCs w:val="28"/>
                <w:lang w:val="ro-MD"/>
              </w:rPr>
              <w:t xml:space="preserve">limită de vârstă și pensiile de dizabilitate stabilite în perioada 1 ianuarie 2017 – 31 decembrie 2021 la calcularea cărora s-a inclus în stagiul de cotizare perioada necontributivă de îngrijire a unui copil cu dizabilitate severă sub </w:t>
            </w:r>
            <w:proofErr w:type="spellStart"/>
            <w:r w:rsidRPr="000474C7">
              <w:rPr>
                <w:rFonts w:ascii="Times New Roman" w:hAnsi="Times New Roman" w:cs="Times New Roman"/>
                <w:color w:val="000000" w:themeColor="text1"/>
                <w:sz w:val="28"/>
                <w:szCs w:val="28"/>
                <w:lang w:val="ro-MD"/>
              </w:rPr>
              <w:t>vîrsta</w:t>
            </w:r>
            <w:proofErr w:type="spellEnd"/>
            <w:r w:rsidRPr="000474C7">
              <w:rPr>
                <w:rFonts w:ascii="Times New Roman" w:hAnsi="Times New Roman" w:cs="Times New Roman"/>
                <w:color w:val="000000" w:themeColor="text1"/>
                <w:sz w:val="28"/>
                <w:szCs w:val="28"/>
                <w:lang w:val="ro-MD"/>
              </w:rPr>
              <w:t xml:space="preserve"> de 18 ani sau a unei persoane cu dizabilitate severă de către unul dintre părinți, de către tutore sau curator, cu luarea în considerare a salariul mediu lunar pe țară la data calculării pensiei. Modificările care au intrat în vigoare la 1 ianuarie 2022 reglementează că la stabilirea pensiei pentru limită de </w:t>
            </w:r>
            <w:proofErr w:type="spellStart"/>
            <w:r w:rsidRPr="000474C7">
              <w:rPr>
                <w:rFonts w:ascii="Times New Roman" w:hAnsi="Times New Roman" w:cs="Times New Roman"/>
                <w:color w:val="000000" w:themeColor="text1"/>
                <w:sz w:val="28"/>
                <w:szCs w:val="28"/>
                <w:lang w:val="ro-MD"/>
              </w:rPr>
              <w:t>vîrstă</w:t>
            </w:r>
            <w:proofErr w:type="spellEnd"/>
            <w:r w:rsidRPr="000474C7">
              <w:rPr>
                <w:rFonts w:ascii="Times New Roman" w:hAnsi="Times New Roman" w:cs="Times New Roman"/>
                <w:color w:val="000000" w:themeColor="text1"/>
                <w:sz w:val="28"/>
                <w:szCs w:val="28"/>
                <w:lang w:val="ro-MD"/>
              </w:rPr>
              <w:t xml:space="preserve"> și de dizabilitate, pentru perioada necontributivă menționată se ia în calcul salariul mediu lunar pe țară la data calculării pensiei. Pentru pensiile stabilite în perioada 1 ianuarie 2017 – 31 decembrie 2021 la calculul cuantumului pensiei a fost inclus salariul minim lunar pe țară la data calculării pensiei, astfel acest segment de beneficiari de pensii fiind defavorizați. Conform datelor CNAS, la evidență sunt 328 beneficiari de pensii stabilite în perioada 1 ianuarie 2017 – 31 decembrie 2021 și la calcularea cărora s-a inclus în stagiul de cotizare perioada necontributivă respectivă. Costul acestei măsuri este de 4102,9 mii lei pentru anul bugetar 2023.</w:t>
            </w:r>
          </w:p>
          <w:p w14:paraId="7AF92B17" w14:textId="77777777" w:rsidR="000474C7" w:rsidRPr="000474C7" w:rsidRDefault="000474C7" w:rsidP="000474C7">
            <w:pPr>
              <w:spacing w:before="120" w:after="0" w:line="276" w:lineRule="auto"/>
              <w:ind w:left="183" w:firstLine="708"/>
              <w:jc w:val="both"/>
              <w:rPr>
                <w:rFonts w:ascii="Times New Roman" w:hAnsi="Times New Roman" w:cs="Times New Roman"/>
                <w:sz w:val="28"/>
                <w:szCs w:val="28"/>
                <w:lang w:val="ro-MD"/>
              </w:rPr>
            </w:pPr>
            <w:r w:rsidRPr="000474C7">
              <w:rPr>
                <w:rFonts w:ascii="Times New Roman" w:hAnsi="Times New Roman" w:cs="Times New Roman"/>
                <w:sz w:val="28"/>
                <w:szCs w:val="28"/>
                <w:lang w:val="ro-MD"/>
              </w:rPr>
              <w:t>De asemenea, proiectul de lege propune completarea Legii nr. 489/1999 în vederea reglementării:</w:t>
            </w:r>
          </w:p>
          <w:p w14:paraId="43F71A40" w14:textId="77777777" w:rsidR="000474C7" w:rsidRPr="000474C7" w:rsidRDefault="000474C7" w:rsidP="000474C7">
            <w:pPr>
              <w:pStyle w:val="ListParagraph"/>
              <w:numPr>
                <w:ilvl w:val="0"/>
                <w:numId w:val="13"/>
              </w:numPr>
              <w:spacing w:before="120" w:after="0" w:line="276" w:lineRule="auto"/>
              <w:ind w:left="183" w:firstLine="708"/>
              <w:jc w:val="both"/>
              <w:rPr>
                <w:rFonts w:ascii="Times New Roman" w:hAnsi="Times New Roman" w:cs="Times New Roman"/>
                <w:sz w:val="28"/>
                <w:szCs w:val="28"/>
                <w:lang w:val="ro-MD"/>
              </w:rPr>
            </w:pPr>
            <w:r w:rsidRPr="000474C7">
              <w:rPr>
                <w:rFonts w:ascii="Times New Roman" w:hAnsi="Times New Roman" w:cs="Times New Roman"/>
                <w:sz w:val="28"/>
                <w:szCs w:val="28"/>
                <w:lang w:val="ro-MD"/>
              </w:rPr>
              <w:t xml:space="preserve">atribuirii  dreptului Casei Naționale de Asigurări Sociale de a </w:t>
            </w:r>
            <w:r w:rsidRPr="000474C7">
              <w:rPr>
                <w:rFonts w:ascii="Times New Roman" w:hAnsi="Times New Roman" w:cs="Times New Roman"/>
                <w:bCs/>
                <w:sz w:val="28"/>
                <w:szCs w:val="28"/>
                <w:lang w:val="ro-MD"/>
              </w:rPr>
              <w:t>efectua înscrierea datelor în conturile persoanelor asigurate pentru care nu au fost prezentate în termenele stabilite Declarațiile persoanelor asigurate (Rev-5), de către plătitorii de contribuții care au fost lichidați sau sunt în procesul de lichidare.</w:t>
            </w:r>
          </w:p>
          <w:p w14:paraId="79B6DDB1" w14:textId="77777777" w:rsidR="000474C7" w:rsidRPr="000474C7" w:rsidRDefault="000474C7" w:rsidP="000474C7">
            <w:pPr>
              <w:spacing w:line="276" w:lineRule="auto"/>
              <w:ind w:left="183" w:firstLine="708"/>
              <w:jc w:val="both"/>
              <w:rPr>
                <w:rFonts w:ascii="Times New Roman" w:hAnsi="Times New Roman" w:cs="Times New Roman"/>
                <w:sz w:val="28"/>
                <w:szCs w:val="28"/>
              </w:rPr>
            </w:pPr>
            <w:r w:rsidRPr="000474C7">
              <w:rPr>
                <w:rFonts w:ascii="Times New Roman" w:hAnsi="Times New Roman" w:cs="Times New Roman"/>
                <w:sz w:val="28"/>
                <w:szCs w:val="28"/>
                <w:lang w:val="ro-MD"/>
              </w:rPr>
              <w:t xml:space="preserve">În anul 2004 a fost inițiat procesul de prezentare de către entitățile economice a </w:t>
            </w:r>
            <w:r w:rsidRPr="000474C7">
              <w:rPr>
                <w:rFonts w:ascii="Times New Roman" w:hAnsi="Times New Roman" w:cs="Times New Roman"/>
                <w:sz w:val="28"/>
                <w:szCs w:val="28"/>
              </w:rPr>
              <w:t xml:space="preserve">declarațiilor persoanelor asigurate, inclusiv pentru perioada retroactivă 1999-2003. Declarația persoanei asigurate servește ca temei pentru înscrierea datelor despre venitul asigurat lunar (salariu), perioada de activitate și contribuțiile de asigurări sociale calculate în contul personal de asigurări sociale, care ulterior se utilizează la </w:t>
            </w:r>
            <w:r w:rsidRPr="000474C7">
              <w:rPr>
                <w:rFonts w:ascii="Times New Roman" w:hAnsi="Times New Roman" w:cs="Times New Roman"/>
                <w:sz w:val="28"/>
                <w:szCs w:val="28"/>
              </w:rPr>
              <w:lastRenderedPageBreak/>
              <w:t>stabilirea pensiilor.  Entitățile economice, care au fost lichidate până la inițierea de către CNAS a procesului de acumulare a declarațiilor persoanelor asigurate nu au reușit prezentarea acestora. Această situație afectează direct dreptul persoanei asigurate la stabilirea unei pensii, care confirmă prin alte acte (Carnet de muncă, extras din ordin) faptul activității în câmpul muncii în entitatea economică respectivă.</w:t>
            </w:r>
          </w:p>
          <w:p w14:paraId="7763C456" w14:textId="77777777" w:rsidR="000474C7" w:rsidRPr="000474C7" w:rsidRDefault="000474C7" w:rsidP="000474C7">
            <w:pPr>
              <w:spacing w:line="276" w:lineRule="auto"/>
              <w:ind w:left="183" w:firstLine="708"/>
              <w:jc w:val="both"/>
              <w:rPr>
                <w:rFonts w:ascii="Times New Roman" w:hAnsi="Times New Roman" w:cs="Times New Roman"/>
                <w:sz w:val="28"/>
                <w:szCs w:val="28"/>
              </w:rPr>
            </w:pPr>
            <w:r w:rsidRPr="000474C7">
              <w:rPr>
                <w:rFonts w:ascii="Times New Roman" w:hAnsi="Times New Roman" w:cs="Times New Roman"/>
                <w:sz w:val="28"/>
                <w:szCs w:val="28"/>
                <w:lang w:val="ro-MD"/>
              </w:rPr>
              <w:t xml:space="preserve">Suplinirea </w:t>
            </w:r>
            <w:r w:rsidRPr="000474C7">
              <w:rPr>
                <w:rFonts w:ascii="Times New Roman" w:hAnsi="Times New Roman" w:cs="Times New Roman"/>
                <w:sz w:val="28"/>
                <w:szCs w:val="28"/>
              </w:rPr>
              <w:t xml:space="preserve">contului personal de asigurări sociale cu informația despre contribuțiile de asigurări sociale de stat și venitul realizat la entitățile  lichidate se va realiza în baza documentelor aferente impozitului pe venit  prezentate organului fiscal în perioadele respective, doar în condițiile </w:t>
            </w:r>
            <w:proofErr w:type="spellStart"/>
            <w:r w:rsidRPr="000474C7">
              <w:rPr>
                <w:rFonts w:ascii="Times New Roman" w:hAnsi="Times New Roman" w:cs="Times New Roman"/>
                <w:sz w:val="28"/>
                <w:szCs w:val="28"/>
              </w:rPr>
              <w:t>cînd</w:t>
            </w:r>
            <w:proofErr w:type="spellEnd"/>
            <w:r w:rsidRPr="000474C7">
              <w:rPr>
                <w:rFonts w:ascii="Times New Roman" w:hAnsi="Times New Roman" w:cs="Times New Roman"/>
                <w:sz w:val="28"/>
                <w:szCs w:val="28"/>
              </w:rPr>
              <w:t xml:space="preserve"> a fost respectat termenul de prezentare a </w:t>
            </w:r>
            <w:r w:rsidRPr="000474C7">
              <w:rPr>
                <w:rFonts w:ascii="Times New Roman" w:hAnsi="Times New Roman" w:cs="Times New Roman"/>
                <w:bCs/>
                <w:sz w:val="28"/>
                <w:szCs w:val="28"/>
              </w:rPr>
              <w:t>Declarației privind calcularea și utilizarea contribuțiilor de asigurări sociale de stat obligatorii (F-4BASS)</w:t>
            </w:r>
            <w:r w:rsidRPr="000474C7">
              <w:rPr>
                <w:rFonts w:ascii="Times New Roman" w:hAnsi="Times New Roman" w:cs="Times New Roman"/>
                <w:sz w:val="28"/>
                <w:szCs w:val="28"/>
              </w:rPr>
              <w:t xml:space="preserve">. </w:t>
            </w:r>
          </w:p>
          <w:p w14:paraId="49700CF4" w14:textId="77777777" w:rsidR="000474C7" w:rsidRPr="000474C7" w:rsidRDefault="000474C7" w:rsidP="000474C7">
            <w:pPr>
              <w:spacing w:line="276" w:lineRule="auto"/>
              <w:ind w:left="183" w:firstLine="708"/>
              <w:jc w:val="both"/>
              <w:rPr>
                <w:rFonts w:ascii="Times New Roman" w:hAnsi="Times New Roman" w:cs="Times New Roman"/>
                <w:sz w:val="28"/>
                <w:szCs w:val="28"/>
              </w:rPr>
            </w:pPr>
            <w:r w:rsidRPr="000474C7">
              <w:rPr>
                <w:rFonts w:ascii="Times New Roman" w:hAnsi="Times New Roman" w:cs="Times New Roman"/>
                <w:sz w:val="28"/>
                <w:szCs w:val="28"/>
              </w:rPr>
              <w:t xml:space="preserve">- contribuției minime de asigurări sociale pentru estimarea stagiului de cotizare necesar pentru acordarea dreptului la prestații de asigurări sociale, inclusiv pensii, stabilită ca sumă lunară calculată din salariul minim lunar pe țară. În prezent stagiul de cotizare se calculează reieșind din perioada pentru care angajatorul a calculat și achitat contribuțiile de asigurări sociale, indiferent de cuantumul contribuțiilor calculat și achitat, iar venitul din care se calculează și se achită contribuțiile nu are un plafon minim. Totodată, în cazul în care pensia calculată este mai mică decât pensia minimă, statul garantează achitarea pensiei minime prin achitarea suplimentului de solidaritate.  Pentru a asigura dependența dintre cuantumul pensiei minime și contribuțiile de asigurări sociale achitate de către angajator  se propune stabilirea cuantumului minim al contribuțiilor de asigurări sociale , care va constitui cel puțin 50 la sută din cuantumul salariul minim stabilit pe țară. Prin această modificare se va sigura o creștere lunară a </w:t>
            </w:r>
            <w:r w:rsidRPr="000474C7">
              <w:rPr>
                <w:rFonts w:ascii="Times New Roman" w:hAnsi="Times New Roman" w:cs="Times New Roman"/>
                <w:color w:val="000000"/>
                <w:sz w:val="28"/>
                <w:szCs w:val="28"/>
                <w:lang w:val="ro-MD"/>
              </w:rPr>
              <w:t>contribuțiilor de asigurări sociale achitate pentru o lună deplină de activitate cu circa 9,53 milioane de lei</w:t>
            </w:r>
            <w:r w:rsidRPr="000474C7">
              <w:rPr>
                <w:rFonts w:ascii="Times New Roman" w:hAnsi="Times New Roman" w:cs="Times New Roman"/>
                <w:sz w:val="28"/>
                <w:szCs w:val="28"/>
              </w:rPr>
              <w:t xml:space="preserve">, luând la bază numărul persoanelor asigurate din Tabelul de mai jos: </w:t>
            </w:r>
          </w:p>
          <w:tbl>
            <w:tblPr>
              <w:tblpPr w:leftFromText="180" w:rightFromText="180" w:vertAnchor="text" w:tblpX="709" w:tblpY="1"/>
              <w:tblOverlap w:val="never"/>
              <w:tblW w:w="7938" w:type="dxa"/>
              <w:tblLayout w:type="fixed"/>
              <w:tblLook w:val="04A0" w:firstRow="1" w:lastRow="0" w:firstColumn="1" w:lastColumn="0" w:noHBand="0" w:noVBand="1"/>
            </w:tblPr>
            <w:tblGrid>
              <w:gridCol w:w="1798"/>
              <w:gridCol w:w="1795"/>
              <w:gridCol w:w="1795"/>
              <w:gridCol w:w="1274"/>
              <w:gridCol w:w="1276"/>
            </w:tblGrid>
            <w:tr w:rsidR="000474C7" w:rsidRPr="000474C7" w14:paraId="29B51690" w14:textId="77777777" w:rsidTr="00C22613">
              <w:trPr>
                <w:trHeight w:val="615"/>
              </w:trPr>
              <w:tc>
                <w:tcPr>
                  <w:tcW w:w="7938" w:type="dxa"/>
                  <w:gridSpan w:val="5"/>
                  <w:tcBorders>
                    <w:top w:val="nil"/>
                    <w:left w:val="nil"/>
                    <w:bottom w:val="nil"/>
                    <w:right w:val="nil"/>
                  </w:tcBorders>
                  <w:shd w:val="clear" w:color="auto" w:fill="auto"/>
                  <w:vAlign w:val="bottom"/>
                  <w:hideMark/>
                </w:tcPr>
                <w:p w14:paraId="6AADD444" w14:textId="77777777" w:rsidR="000474C7" w:rsidRPr="000474C7" w:rsidRDefault="000474C7" w:rsidP="000474C7">
                  <w:pPr>
                    <w:spacing w:line="276" w:lineRule="auto"/>
                    <w:ind w:left="183" w:firstLine="708"/>
                    <w:jc w:val="center"/>
                    <w:rPr>
                      <w:rFonts w:ascii="Times New Roman" w:hAnsi="Times New Roman" w:cs="Times New Roman"/>
                      <w:b/>
                      <w:bCs/>
                      <w:color w:val="000000"/>
                      <w:sz w:val="28"/>
                      <w:szCs w:val="28"/>
                      <w:lang w:val="ro-MD"/>
                    </w:rPr>
                  </w:pPr>
                  <w:r w:rsidRPr="000474C7">
                    <w:rPr>
                      <w:rFonts w:ascii="Times New Roman" w:hAnsi="Times New Roman" w:cs="Times New Roman"/>
                      <w:b/>
                      <w:bCs/>
                      <w:color w:val="000000"/>
                      <w:sz w:val="28"/>
                      <w:szCs w:val="28"/>
                      <w:lang w:val="ro-MD"/>
                    </w:rPr>
                    <w:t>Numărul de persoane asigurate pentru care angajatorul a declarat contribuții de asigurări sociale achitate pentru o lună deplină de activitate (martie 2022)</w:t>
                  </w:r>
                </w:p>
              </w:tc>
            </w:tr>
            <w:tr w:rsidR="000474C7" w:rsidRPr="000474C7" w14:paraId="1E3B7417" w14:textId="77777777" w:rsidTr="00C22613">
              <w:trPr>
                <w:trHeight w:val="300"/>
              </w:trPr>
              <w:tc>
                <w:tcPr>
                  <w:tcW w:w="1799" w:type="dxa"/>
                  <w:tcBorders>
                    <w:top w:val="nil"/>
                    <w:left w:val="nil"/>
                    <w:bottom w:val="nil"/>
                    <w:right w:val="nil"/>
                  </w:tcBorders>
                  <w:shd w:val="clear" w:color="auto" w:fill="auto"/>
                  <w:noWrap/>
                  <w:vAlign w:val="bottom"/>
                  <w:hideMark/>
                </w:tcPr>
                <w:p w14:paraId="232F4E55" w14:textId="77777777" w:rsidR="000474C7" w:rsidRPr="000474C7" w:rsidRDefault="000474C7" w:rsidP="000474C7">
                  <w:pPr>
                    <w:spacing w:line="276" w:lineRule="auto"/>
                    <w:ind w:left="183" w:firstLine="708"/>
                    <w:jc w:val="center"/>
                    <w:rPr>
                      <w:rFonts w:ascii="Times New Roman" w:hAnsi="Times New Roman" w:cs="Times New Roman"/>
                      <w:b/>
                      <w:bCs/>
                      <w:color w:val="000000"/>
                      <w:sz w:val="28"/>
                      <w:szCs w:val="28"/>
                      <w:lang w:val="fr-FR"/>
                    </w:rPr>
                  </w:pPr>
                </w:p>
              </w:tc>
              <w:tc>
                <w:tcPr>
                  <w:tcW w:w="1795" w:type="dxa"/>
                  <w:tcBorders>
                    <w:top w:val="nil"/>
                    <w:left w:val="nil"/>
                    <w:bottom w:val="nil"/>
                    <w:right w:val="nil"/>
                  </w:tcBorders>
                  <w:shd w:val="clear" w:color="auto" w:fill="auto"/>
                  <w:noWrap/>
                  <w:vAlign w:val="bottom"/>
                  <w:hideMark/>
                </w:tcPr>
                <w:p w14:paraId="68DCD94F" w14:textId="77777777" w:rsidR="000474C7" w:rsidRPr="000474C7" w:rsidRDefault="000474C7" w:rsidP="000474C7">
                  <w:pPr>
                    <w:spacing w:line="276" w:lineRule="auto"/>
                    <w:ind w:left="183" w:firstLine="708"/>
                    <w:rPr>
                      <w:rFonts w:ascii="Times New Roman" w:hAnsi="Times New Roman" w:cs="Times New Roman"/>
                      <w:sz w:val="28"/>
                      <w:szCs w:val="28"/>
                      <w:lang w:val="fr-FR"/>
                    </w:rPr>
                  </w:pPr>
                </w:p>
              </w:tc>
              <w:tc>
                <w:tcPr>
                  <w:tcW w:w="1795" w:type="dxa"/>
                  <w:tcBorders>
                    <w:top w:val="nil"/>
                    <w:left w:val="nil"/>
                    <w:bottom w:val="nil"/>
                    <w:right w:val="nil"/>
                  </w:tcBorders>
                  <w:shd w:val="clear" w:color="auto" w:fill="auto"/>
                  <w:noWrap/>
                  <w:vAlign w:val="bottom"/>
                  <w:hideMark/>
                </w:tcPr>
                <w:p w14:paraId="7B89A202" w14:textId="77777777" w:rsidR="000474C7" w:rsidRPr="000474C7" w:rsidRDefault="000474C7" w:rsidP="000474C7">
                  <w:pPr>
                    <w:spacing w:line="276" w:lineRule="auto"/>
                    <w:ind w:left="183" w:firstLine="708"/>
                    <w:rPr>
                      <w:rFonts w:ascii="Times New Roman" w:hAnsi="Times New Roman" w:cs="Times New Roman"/>
                      <w:sz w:val="28"/>
                      <w:szCs w:val="28"/>
                      <w:lang w:val="fr-FR"/>
                    </w:rPr>
                  </w:pPr>
                </w:p>
              </w:tc>
              <w:tc>
                <w:tcPr>
                  <w:tcW w:w="1274" w:type="dxa"/>
                  <w:tcBorders>
                    <w:top w:val="nil"/>
                    <w:left w:val="nil"/>
                    <w:bottom w:val="nil"/>
                    <w:right w:val="nil"/>
                  </w:tcBorders>
                  <w:shd w:val="clear" w:color="auto" w:fill="auto"/>
                  <w:noWrap/>
                  <w:vAlign w:val="bottom"/>
                  <w:hideMark/>
                </w:tcPr>
                <w:p w14:paraId="6A191FA9" w14:textId="77777777" w:rsidR="000474C7" w:rsidRPr="000474C7" w:rsidRDefault="000474C7" w:rsidP="000474C7">
                  <w:pPr>
                    <w:spacing w:line="276" w:lineRule="auto"/>
                    <w:ind w:left="183" w:firstLine="708"/>
                    <w:rPr>
                      <w:rFonts w:ascii="Times New Roman" w:hAnsi="Times New Roman" w:cs="Times New Roman"/>
                      <w:sz w:val="28"/>
                      <w:szCs w:val="28"/>
                      <w:lang w:val="fr-FR"/>
                    </w:rPr>
                  </w:pPr>
                </w:p>
              </w:tc>
              <w:tc>
                <w:tcPr>
                  <w:tcW w:w="1275" w:type="dxa"/>
                  <w:tcBorders>
                    <w:top w:val="nil"/>
                    <w:left w:val="nil"/>
                    <w:bottom w:val="nil"/>
                    <w:right w:val="nil"/>
                  </w:tcBorders>
                  <w:shd w:val="clear" w:color="auto" w:fill="auto"/>
                  <w:noWrap/>
                  <w:vAlign w:val="bottom"/>
                  <w:hideMark/>
                </w:tcPr>
                <w:p w14:paraId="60E076D3" w14:textId="77777777" w:rsidR="000474C7" w:rsidRPr="000474C7" w:rsidRDefault="000474C7" w:rsidP="000474C7">
                  <w:pPr>
                    <w:spacing w:line="276" w:lineRule="auto"/>
                    <w:ind w:left="183" w:firstLine="708"/>
                    <w:rPr>
                      <w:rFonts w:ascii="Times New Roman" w:hAnsi="Times New Roman" w:cs="Times New Roman"/>
                      <w:sz w:val="28"/>
                      <w:szCs w:val="28"/>
                      <w:lang w:val="fr-FR"/>
                    </w:rPr>
                  </w:pPr>
                </w:p>
              </w:tc>
            </w:tr>
            <w:tr w:rsidR="000474C7" w:rsidRPr="000474C7" w14:paraId="165F5790" w14:textId="77777777" w:rsidTr="00C22613">
              <w:trPr>
                <w:trHeight w:val="300"/>
              </w:trPr>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E15E5C" w14:textId="77777777" w:rsidR="000474C7" w:rsidRPr="000474C7" w:rsidRDefault="000474C7" w:rsidP="000474C7">
                  <w:pPr>
                    <w:spacing w:line="276" w:lineRule="auto"/>
                    <w:ind w:left="183" w:firstLine="708"/>
                    <w:jc w:val="center"/>
                    <w:rPr>
                      <w:rFonts w:ascii="Times New Roman" w:hAnsi="Times New Roman" w:cs="Times New Roman"/>
                      <w:b/>
                      <w:bCs/>
                      <w:color w:val="000000"/>
                      <w:sz w:val="28"/>
                      <w:szCs w:val="28"/>
                      <w:lang w:val="fr-FR"/>
                    </w:rPr>
                  </w:pPr>
                </w:p>
              </w:tc>
              <w:tc>
                <w:tcPr>
                  <w:tcW w:w="1795" w:type="dxa"/>
                  <w:tcBorders>
                    <w:top w:val="single" w:sz="4" w:space="0" w:color="auto"/>
                    <w:left w:val="nil"/>
                    <w:bottom w:val="single" w:sz="4" w:space="0" w:color="auto"/>
                    <w:right w:val="single" w:sz="4" w:space="0" w:color="auto"/>
                  </w:tcBorders>
                  <w:shd w:val="clear" w:color="auto" w:fill="auto"/>
                  <w:noWrap/>
                  <w:vAlign w:val="bottom"/>
                  <w:hideMark/>
                </w:tcPr>
                <w:p w14:paraId="05EDDE9F" w14:textId="77777777" w:rsidR="000474C7" w:rsidRPr="000474C7" w:rsidRDefault="000474C7" w:rsidP="000474C7">
                  <w:pPr>
                    <w:spacing w:line="276" w:lineRule="auto"/>
                    <w:ind w:left="223" w:right="493" w:firstLine="40"/>
                    <w:jc w:val="center"/>
                    <w:rPr>
                      <w:rFonts w:ascii="Times New Roman" w:hAnsi="Times New Roman" w:cs="Times New Roman"/>
                      <w:b/>
                      <w:bCs/>
                      <w:color w:val="000000"/>
                      <w:sz w:val="28"/>
                      <w:szCs w:val="28"/>
                    </w:rPr>
                  </w:pPr>
                  <w:r w:rsidRPr="000474C7">
                    <w:rPr>
                      <w:rFonts w:ascii="Times New Roman" w:hAnsi="Times New Roman" w:cs="Times New Roman"/>
                      <w:b/>
                      <w:bCs/>
                      <w:color w:val="000000"/>
                      <w:sz w:val="28"/>
                      <w:szCs w:val="28"/>
                    </w:rPr>
                    <w:t>29%</w:t>
                  </w:r>
                </w:p>
              </w:tc>
              <w:tc>
                <w:tcPr>
                  <w:tcW w:w="1795" w:type="dxa"/>
                  <w:tcBorders>
                    <w:top w:val="single" w:sz="4" w:space="0" w:color="auto"/>
                    <w:left w:val="nil"/>
                    <w:bottom w:val="single" w:sz="4" w:space="0" w:color="auto"/>
                    <w:right w:val="single" w:sz="4" w:space="0" w:color="auto"/>
                  </w:tcBorders>
                  <w:shd w:val="clear" w:color="auto" w:fill="auto"/>
                  <w:noWrap/>
                  <w:vAlign w:val="bottom"/>
                  <w:hideMark/>
                </w:tcPr>
                <w:p w14:paraId="11821C28" w14:textId="77777777" w:rsidR="000474C7" w:rsidRPr="000474C7" w:rsidRDefault="000474C7" w:rsidP="000474C7">
                  <w:pPr>
                    <w:spacing w:line="276" w:lineRule="auto"/>
                    <w:ind w:left="183" w:right="573" w:hanging="59"/>
                    <w:jc w:val="center"/>
                    <w:rPr>
                      <w:rFonts w:ascii="Times New Roman" w:hAnsi="Times New Roman" w:cs="Times New Roman"/>
                      <w:b/>
                      <w:bCs/>
                      <w:color w:val="000000"/>
                      <w:sz w:val="28"/>
                      <w:szCs w:val="28"/>
                    </w:rPr>
                  </w:pPr>
                  <w:r w:rsidRPr="000474C7">
                    <w:rPr>
                      <w:rFonts w:ascii="Times New Roman" w:hAnsi="Times New Roman" w:cs="Times New Roman"/>
                      <w:b/>
                      <w:bCs/>
                      <w:color w:val="000000"/>
                      <w:sz w:val="28"/>
                      <w:szCs w:val="28"/>
                    </w:rPr>
                    <w:t>24%</w:t>
                  </w:r>
                </w:p>
              </w:tc>
              <w:tc>
                <w:tcPr>
                  <w:tcW w:w="1273" w:type="dxa"/>
                  <w:tcBorders>
                    <w:top w:val="single" w:sz="4" w:space="0" w:color="auto"/>
                    <w:left w:val="nil"/>
                    <w:bottom w:val="single" w:sz="4" w:space="0" w:color="auto"/>
                    <w:right w:val="single" w:sz="4" w:space="0" w:color="auto"/>
                  </w:tcBorders>
                  <w:shd w:val="clear" w:color="auto" w:fill="auto"/>
                  <w:noWrap/>
                  <w:vAlign w:val="bottom"/>
                  <w:hideMark/>
                </w:tcPr>
                <w:p w14:paraId="477EEC51" w14:textId="77777777" w:rsidR="000474C7" w:rsidRPr="000474C7" w:rsidRDefault="000474C7" w:rsidP="000474C7">
                  <w:pPr>
                    <w:spacing w:line="276" w:lineRule="auto"/>
                    <w:ind w:left="183" w:right="34" w:hanging="3"/>
                    <w:jc w:val="center"/>
                    <w:rPr>
                      <w:rFonts w:ascii="Times New Roman" w:hAnsi="Times New Roman" w:cs="Times New Roman"/>
                      <w:b/>
                      <w:bCs/>
                      <w:color w:val="000000"/>
                      <w:sz w:val="28"/>
                      <w:szCs w:val="28"/>
                    </w:rPr>
                  </w:pPr>
                  <w:r w:rsidRPr="000474C7">
                    <w:rPr>
                      <w:rFonts w:ascii="Times New Roman" w:hAnsi="Times New Roman" w:cs="Times New Roman"/>
                      <w:b/>
                      <w:bCs/>
                      <w:color w:val="000000"/>
                      <w:sz w:val="28"/>
                      <w:szCs w:val="28"/>
                    </w:rPr>
                    <w:t>39%</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6B3CCBB2" w14:textId="77777777" w:rsidR="000474C7" w:rsidRPr="000474C7" w:rsidRDefault="000474C7" w:rsidP="000474C7">
                  <w:pPr>
                    <w:spacing w:line="276" w:lineRule="auto"/>
                    <w:ind w:left="183" w:right="34" w:hanging="183"/>
                    <w:jc w:val="center"/>
                    <w:rPr>
                      <w:rFonts w:ascii="Times New Roman" w:hAnsi="Times New Roman" w:cs="Times New Roman"/>
                      <w:b/>
                      <w:bCs/>
                      <w:color w:val="000000"/>
                      <w:sz w:val="28"/>
                      <w:szCs w:val="28"/>
                    </w:rPr>
                  </w:pPr>
                  <w:r w:rsidRPr="000474C7">
                    <w:rPr>
                      <w:rFonts w:ascii="Times New Roman" w:hAnsi="Times New Roman" w:cs="Times New Roman"/>
                      <w:b/>
                      <w:bCs/>
                      <w:color w:val="000000"/>
                      <w:sz w:val="28"/>
                      <w:szCs w:val="28"/>
                    </w:rPr>
                    <w:t>32%</w:t>
                  </w:r>
                </w:p>
              </w:tc>
            </w:tr>
            <w:tr w:rsidR="000474C7" w:rsidRPr="000474C7" w14:paraId="786DF0F4" w14:textId="77777777" w:rsidTr="00C22613">
              <w:trPr>
                <w:trHeight w:val="300"/>
              </w:trPr>
              <w:tc>
                <w:tcPr>
                  <w:tcW w:w="1799" w:type="dxa"/>
                  <w:tcBorders>
                    <w:top w:val="nil"/>
                    <w:left w:val="single" w:sz="4" w:space="0" w:color="auto"/>
                    <w:bottom w:val="single" w:sz="4" w:space="0" w:color="auto"/>
                    <w:right w:val="single" w:sz="4" w:space="0" w:color="auto"/>
                  </w:tcBorders>
                  <w:shd w:val="clear" w:color="auto" w:fill="auto"/>
                  <w:noWrap/>
                  <w:vAlign w:val="bottom"/>
                  <w:hideMark/>
                </w:tcPr>
                <w:p w14:paraId="62AEF85E" w14:textId="77777777" w:rsidR="000474C7" w:rsidRPr="000474C7" w:rsidRDefault="000474C7" w:rsidP="000474C7">
                  <w:pPr>
                    <w:spacing w:line="276" w:lineRule="auto"/>
                    <w:ind w:left="183" w:hanging="4"/>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&lt;100</w:t>
                  </w:r>
                </w:p>
              </w:tc>
              <w:tc>
                <w:tcPr>
                  <w:tcW w:w="1795" w:type="dxa"/>
                  <w:tcBorders>
                    <w:top w:val="nil"/>
                    <w:left w:val="nil"/>
                    <w:bottom w:val="single" w:sz="4" w:space="0" w:color="auto"/>
                    <w:right w:val="single" w:sz="4" w:space="0" w:color="auto"/>
                  </w:tcBorders>
                  <w:shd w:val="clear" w:color="auto" w:fill="auto"/>
                  <w:noWrap/>
                  <w:vAlign w:val="bottom"/>
                  <w:hideMark/>
                </w:tcPr>
                <w:p w14:paraId="6D7B0BCE" w14:textId="77777777" w:rsidR="000474C7" w:rsidRPr="000474C7" w:rsidRDefault="000474C7" w:rsidP="000474C7">
                  <w:pPr>
                    <w:spacing w:line="276" w:lineRule="auto"/>
                    <w:ind w:left="223" w:right="493" w:firstLine="40"/>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382</w:t>
                  </w:r>
                </w:p>
              </w:tc>
              <w:tc>
                <w:tcPr>
                  <w:tcW w:w="1795" w:type="dxa"/>
                  <w:tcBorders>
                    <w:top w:val="nil"/>
                    <w:left w:val="nil"/>
                    <w:bottom w:val="single" w:sz="4" w:space="0" w:color="auto"/>
                    <w:right w:val="single" w:sz="4" w:space="0" w:color="auto"/>
                  </w:tcBorders>
                  <w:shd w:val="clear" w:color="auto" w:fill="auto"/>
                  <w:noWrap/>
                  <w:vAlign w:val="bottom"/>
                  <w:hideMark/>
                </w:tcPr>
                <w:p w14:paraId="2480DFFD" w14:textId="77777777" w:rsidR="000474C7" w:rsidRPr="000474C7" w:rsidRDefault="000474C7" w:rsidP="000474C7">
                  <w:pPr>
                    <w:spacing w:line="276" w:lineRule="auto"/>
                    <w:ind w:left="183" w:right="573" w:hanging="59"/>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4658</w:t>
                  </w:r>
                </w:p>
              </w:tc>
              <w:tc>
                <w:tcPr>
                  <w:tcW w:w="1273" w:type="dxa"/>
                  <w:tcBorders>
                    <w:top w:val="nil"/>
                    <w:left w:val="nil"/>
                    <w:bottom w:val="single" w:sz="4" w:space="0" w:color="auto"/>
                    <w:right w:val="single" w:sz="4" w:space="0" w:color="auto"/>
                  </w:tcBorders>
                  <w:shd w:val="clear" w:color="auto" w:fill="auto"/>
                  <w:noWrap/>
                  <w:vAlign w:val="bottom"/>
                  <w:hideMark/>
                </w:tcPr>
                <w:p w14:paraId="7F1DB403" w14:textId="77777777" w:rsidR="000474C7" w:rsidRPr="000474C7" w:rsidRDefault="000474C7" w:rsidP="000474C7">
                  <w:pPr>
                    <w:spacing w:line="276" w:lineRule="auto"/>
                    <w:ind w:left="183" w:right="34" w:hanging="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c>
                <w:tcPr>
                  <w:tcW w:w="1276" w:type="dxa"/>
                  <w:tcBorders>
                    <w:top w:val="nil"/>
                    <w:left w:val="nil"/>
                    <w:bottom w:val="single" w:sz="4" w:space="0" w:color="auto"/>
                    <w:right w:val="single" w:sz="4" w:space="0" w:color="auto"/>
                  </w:tcBorders>
                  <w:shd w:val="clear" w:color="auto" w:fill="auto"/>
                  <w:noWrap/>
                  <w:vAlign w:val="bottom"/>
                  <w:hideMark/>
                </w:tcPr>
                <w:p w14:paraId="318FE5C1" w14:textId="77777777" w:rsidR="000474C7" w:rsidRPr="000474C7" w:rsidRDefault="000474C7" w:rsidP="000474C7">
                  <w:pPr>
                    <w:spacing w:line="276" w:lineRule="auto"/>
                    <w:ind w:left="183" w:right="34" w:hanging="18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r>
            <w:tr w:rsidR="000474C7" w:rsidRPr="000474C7" w14:paraId="1AC00875" w14:textId="77777777" w:rsidTr="00C22613">
              <w:trPr>
                <w:trHeight w:val="300"/>
              </w:trPr>
              <w:tc>
                <w:tcPr>
                  <w:tcW w:w="1799" w:type="dxa"/>
                  <w:tcBorders>
                    <w:top w:val="nil"/>
                    <w:left w:val="single" w:sz="4" w:space="0" w:color="auto"/>
                    <w:bottom w:val="single" w:sz="4" w:space="0" w:color="auto"/>
                    <w:right w:val="single" w:sz="4" w:space="0" w:color="auto"/>
                  </w:tcBorders>
                  <w:shd w:val="clear" w:color="auto" w:fill="auto"/>
                  <w:noWrap/>
                  <w:vAlign w:val="bottom"/>
                  <w:hideMark/>
                </w:tcPr>
                <w:p w14:paraId="2CC1CAA9" w14:textId="77777777" w:rsidR="000474C7" w:rsidRPr="000474C7" w:rsidRDefault="000474C7" w:rsidP="000474C7">
                  <w:pPr>
                    <w:spacing w:line="276" w:lineRule="auto"/>
                    <w:ind w:left="183" w:hanging="4"/>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100 - 150</w:t>
                  </w:r>
                </w:p>
              </w:tc>
              <w:tc>
                <w:tcPr>
                  <w:tcW w:w="1795" w:type="dxa"/>
                  <w:tcBorders>
                    <w:top w:val="nil"/>
                    <w:left w:val="nil"/>
                    <w:bottom w:val="single" w:sz="4" w:space="0" w:color="auto"/>
                    <w:right w:val="single" w:sz="4" w:space="0" w:color="auto"/>
                  </w:tcBorders>
                  <w:shd w:val="clear" w:color="auto" w:fill="auto"/>
                  <w:noWrap/>
                  <w:vAlign w:val="bottom"/>
                  <w:hideMark/>
                </w:tcPr>
                <w:p w14:paraId="21887F5A" w14:textId="77777777" w:rsidR="000474C7" w:rsidRPr="000474C7" w:rsidRDefault="000474C7" w:rsidP="000474C7">
                  <w:pPr>
                    <w:spacing w:line="276" w:lineRule="auto"/>
                    <w:ind w:left="223" w:right="493" w:firstLine="40"/>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321</w:t>
                  </w:r>
                </w:p>
              </w:tc>
              <w:tc>
                <w:tcPr>
                  <w:tcW w:w="1795" w:type="dxa"/>
                  <w:tcBorders>
                    <w:top w:val="nil"/>
                    <w:left w:val="nil"/>
                    <w:bottom w:val="single" w:sz="4" w:space="0" w:color="auto"/>
                    <w:right w:val="single" w:sz="4" w:space="0" w:color="auto"/>
                  </w:tcBorders>
                  <w:shd w:val="clear" w:color="auto" w:fill="auto"/>
                  <w:noWrap/>
                  <w:vAlign w:val="bottom"/>
                  <w:hideMark/>
                </w:tcPr>
                <w:p w14:paraId="0C8A5DE4" w14:textId="77777777" w:rsidR="000474C7" w:rsidRPr="000474C7" w:rsidRDefault="000474C7" w:rsidP="000474C7">
                  <w:pPr>
                    <w:spacing w:line="276" w:lineRule="auto"/>
                    <w:ind w:left="183" w:right="573" w:hanging="59"/>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5802</w:t>
                  </w:r>
                </w:p>
              </w:tc>
              <w:tc>
                <w:tcPr>
                  <w:tcW w:w="1273" w:type="dxa"/>
                  <w:tcBorders>
                    <w:top w:val="nil"/>
                    <w:left w:val="nil"/>
                    <w:bottom w:val="single" w:sz="4" w:space="0" w:color="auto"/>
                    <w:right w:val="single" w:sz="4" w:space="0" w:color="auto"/>
                  </w:tcBorders>
                  <w:shd w:val="clear" w:color="auto" w:fill="auto"/>
                  <w:noWrap/>
                  <w:vAlign w:val="bottom"/>
                  <w:hideMark/>
                </w:tcPr>
                <w:p w14:paraId="33409E2A" w14:textId="77777777" w:rsidR="000474C7" w:rsidRPr="000474C7" w:rsidRDefault="000474C7" w:rsidP="000474C7">
                  <w:pPr>
                    <w:spacing w:line="276" w:lineRule="auto"/>
                    <w:ind w:left="183" w:right="34" w:hanging="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c>
                <w:tcPr>
                  <w:tcW w:w="1276" w:type="dxa"/>
                  <w:tcBorders>
                    <w:top w:val="nil"/>
                    <w:left w:val="nil"/>
                    <w:bottom w:val="single" w:sz="4" w:space="0" w:color="auto"/>
                    <w:right w:val="single" w:sz="4" w:space="0" w:color="auto"/>
                  </w:tcBorders>
                  <w:shd w:val="clear" w:color="auto" w:fill="auto"/>
                  <w:noWrap/>
                  <w:vAlign w:val="bottom"/>
                  <w:hideMark/>
                </w:tcPr>
                <w:p w14:paraId="51007CC9" w14:textId="77777777" w:rsidR="000474C7" w:rsidRPr="000474C7" w:rsidRDefault="000474C7" w:rsidP="000474C7">
                  <w:pPr>
                    <w:spacing w:line="276" w:lineRule="auto"/>
                    <w:ind w:left="183" w:right="34" w:hanging="18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r>
            <w:tr w:rsidR="000474C7" w:rsidRPr="000474C7" w14:paraId="36B64925" w14:textId="77777777" w:rsidTr="00C22613">
              <w:trPr>
                <w:trHeight w:val="300"/>
              </w:trPr>
              <w:tc>
                <w:tcPr>
                  <w:tcW w:w="1799" w:type="dxa"/>
                  <w:tcBorders>
                    <w:top w:val="nil"/>
                    <w:left w:val="single" w:sz="4" w:space="0" w:color="auto"/>
                    <w:bottom w:val="single" w:sz="4" w:space="0" w:color="auto"/>
                    <w:right w:val="single" w:sz="4" w:space="0" w:color="auto"/>
                  </w:tcBorders>
                  <w:shd w:val="clear" w:color="auto" w:fill="auto"/>
                  <w:noWrap/>
                  <w:vAlign w:val="bottom"/>
                  <w:hideMark/>
                </w:tcPr>
                <w:p w14:paraId="54113763" w14:textId="77777777" w:rsidR="000474C7" w:rsidRPr="000474C7" w:rsidRDefault="000474C7" w:rsidP="000474C7">
                  <w:pPr>
                    <w:spacing w:line="276" w:lineRule="auto"/>
                    <w:ind w:left="183" w:hanging="4"/>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150 - 200</w:t>
                  </w:r>
                </w:p>
              </w:tc>
              <w:tc>
                <w:tcPr>
                  <w:tcW w:w="1795" w:type="dxa"/>
                  <w:tcBorders>
                    <w:top w:val="nil"/>
                    <w:left w:val="nil"/>
                    <w:bottom w:val="single" w:sz="4" w:space="0" w:color="auto"/>
                    <w:right w:val="single" w:sz="4" w:space="0" w:color="auto"/>
                  </w:tcBorders>
                  <w:shd w:val="clear" w:color="auto" w:fill="auto"/>
                  <w:noWrap/>
                  <w:vAlign w:val="bottom"/>
                  <w:hideMark/>
                </w:tcPr>
                <w:p w14:paraId="3386A45C" w14:textId="77777777" w:rsidR="000474C7" w:rsidRPr="000474C7" w:rsidRDefault="000474C7" w:rsidP="000474C7">
                  <w:pPr>
                    <w:spacing w:line="276" w:lineRule="auto"/>
                    <w:ind w:left="223" w:right="493" w:firstLine="40"/>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359</w:t>
                  </w:r>
                </w:p>
              </w:tc>
              <w:tc>
                <w:tcPr>
                  <w:tcW w:w="1795" w:type="dxa"/>
                  <w:tcBorders>
                    <w:top w:val="nil"/>
                    <w:left w:val="nil"/>
                    <w:bottom w:val="single" w:sz="4" w:space="0" w:color="auto"/>
                    <w:right w:val="single" w:sz="4" w:space="0" w:color="auto"/>
                  </w:tcBorders>
                  <w:shd w:val="clear" w:color="auto" w:fill="auto"/>
                  <w:noWrap/>
                  <w:vAlign w:val="bottom"/>
                  <w:hideMark/>
                </w:tcPr>
                <w:p w14:paraId="4F5C3DA1" w14:textId="77777777" w:rsidR="000474C7" w:rsidRPr="000474C7" w:rsidRDefault="000474C7" w:rsidP="000474C7">
                  <w:pPr>
                    <w:spacing w:line="276" w:lineRule="auto"/>
                    <w:ind w:left="183" w:right="573" w:hanging="59"/>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5302</w:t>
                  </w:r>
                </w:p>
              </w:tc>
              <w:tc>
                <w:tcPr>
                  <w:tcW w:w="1273" w:type="dxa"/>
                  <w:tcBorders>
                    <w:top w:val="nil"/>
                    <w:left w:val="nil"/>
                    <w:bottom w:val="single" w:sz="4" w:space="0" w:color="auto"/>
                    <w:right w:val="single" w:sz="4" w:space="0" w:color="auto"/>
                  </w:tcBorders>
                  <w:shd w:val="clear" w:color="auto" w:fill="auto"/>
                  <w:noWrap/>
                  <w:vAlign w:val="bottom"/>
                  <w:hideMark/>
                </w:tcPr>
                <w:p w14:paraId="20B52C05" w14:textId="77777777" w:rsidR="000474C7" w:rsidRPr="000474C7" w:rsidRDefault="000474C7" w:rsidP="000474C7">
                  <w:pPr>
                    <w:spacing w:line="276" w:lineRule="auto"/>
                    <w:ind w:left="183" w:right="34" w:hanging="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c>
                <w:tcPr>
                  <w:tcW w:w="1276" w:type="dxa"/>
                  <w:tcBorders>
                    <w:top w:val="nil"/>
                    <w:left w:val="nil"/>
                    <w:bottom w:val="single" w:sz="4" w:space="0" w:color="auto"/>
                    <w:right w:val="single" w:sz="4" w:space="0" w:color="auto"/>
                  </w:tcBorders>
                  <w:shd w:val="clear" w:color="auto" w:fill="auto"/>
                  <w:noWrap/>
                  <w:vAlign w:val="bottom"/>
                  <w:hideMark/>
                </w:tcPr>
                <w:p w14:paraId="6166902F" w14:textId="77777777" w:rsidR="000474C7" w:rsidRPr="000474C7" w:rsidRDefault="000474C7" w:rsidP="000474C7">
                  <w:pPr>
                    <w:spacing w:line="276" w:lineRule="auto"/>
                    <w:ind w:left="183" w:right="34" w:hanging="18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r>
            <w:tr w:rsidR="000474C7" w:rsidRPr="000474C7" w14:paraId="5410FCCD" w14:textId="77777777" w:rsidTr="00C22613">
              <w:trPr>
                <w:trHeight w:val="300"/>
              </w:trPr>
              <w:tc>
                <w:tcPr>
                  <w:tcW w:w="1799" w:type="dxa"/>
                  <w:tcBorders>
                    <w:top w:val="nil"/>
                    <w:left w:val="single" w:sz="4" w:space="0" w:color="auto"/>
                    <w:bottom w:val="single" w:sz="4" w:space="0" w:color="auto"/>
                    <w:right w:val="single" w:sz="4" w:space="0" w:color="auto"/>
                  </w:tcBorders>
                  <w:shd w:val="clear" w:color="auto" w:fill="auto"/>
                  <w:noWrap/>
                  <w:vAlign w:val="bottom"/>
                  <w:hideMark/>
                </w:tcPr>
                <w:p w14:paraId="0A20E3C4" w14:textId="77777777" w:rsidR="000474C7" w:rsidRPr="000474C7" w:rsidRDefault="000474C7" w:rsidP="000474C7">
                  <w:pPr>
                    <w:spacing w:line="276" w:lineRule="auto"/>
                    <w:ind w:left="183" w:hanging="4"/>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200 - 250</w:t>
                  </w:r>
                </w:p>
              </w:tc>
              <w:tc>
                <w:tcPr>
                  <w:tcW w:w="1795" w:type="dxa"/>
                  <w:tcBorders>
                    <w:top w:val="nil"/>
                    <w:left w:val="nil"/>
                    <w:bottom w:val="single" w:sz="4" w:space="0" w:color="auto"/>
                    <w:right w:val="single" w:sz="4" w:space="0" w:color="auto"/>
                  </w:tcBorders>
                  <w:shd w:val="clear" w:color="auto" w:fill="auto"/>
                  <w:noWrap/>
                  <w:vAlign w:val="bottom"/>
                  <w:hideMark/>
                </w:tcPr>
                <w:p w14:paraId="2ACE8915" w14:textId="77777777" w:rsidR="000474C7" w:rsidRPr="000474C7" w:rsidRDefault="000474C7" w:rsidP="000474C7">
                  <w:pPr>
                    <w:spacing w:line="276" w:lineRule="auto"/>
                    <w:ind w:left="223" w:right="493" w:firstLine="40"/>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686</w:t>
                  </w:r>
                </w:p>
              </w:tc>
              <w:tc>
                <w:tcPr>
                  <w:tcW w:w="1795" w:type="dxa"/>
                  <w:tcBorders>
                    <w:top w:val="nil"/>
                    <w:left w:val="nil"/>
                    <w:bottom w:val="single" w:sz="4" w:space="0" w:color="auto"/>
                    <w:right w:val="single" w:sz="4" w:space="0" w:color="auto"/>
                  </w:tcBorders>
                  <w:shd w:val="clear" w:color="auto" w:fill="auto"/>
                  <w:noWrap/>
                  <w:vAlign w:val="bottom"/>
                  <w:hideMark/>
                </w:tcPr>
                <w:p w14:paraId="506DAAEB" w14:textId="77777777" w:rsidR="000474C7" w:rsidRPr="000474C7" w:rsidRDefault="000474C7" w:rsidP="000474C7">
                  <w:pPr>
                    <w:spacing w:line="276" w:lineRule="auto"/>
                    <w:ind w:left="183" w:right="573" w:hanging="59"/>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8008</w:t>
                  </w:r>
                </w:p>
              </w:tc>
              <w:tc>
                <w:tcPr>
                  <w:tcW w:w="1273" w:type="dxa"/>
                  <w:tcBorders>
                    <w:top w:val="nil"/>
                    <w:left w:val="nil"/>
                    <w:bottom w:val="single" w:sz="4" w:space="0" w:color="auto"/>
                    <w:right w:val="single" w:sz="4" w:space="0" w:color="auto"/>
                  </w:tcBorders>
                  <w:shd w:val="clear" w:color="auto" w:fill="auto"/>
                  <w:noWrap/>
                  <w:vAlign w:val="bottom"/>
                  <w:hideMark/>
                </w:tcPr>
                <w:p w14:paraId="1A42CD5E" w14:textId="77777777" w:rsidR="000474C7" w:rsidRPr="000474C7" w:rsidRDefault="000474C7" w:rsidP="000474C7">
                  <w:pPr>
                    <w:spacing w:line="276" w:lineRule="auto"/>
                    <w:ind w:left="183" w:right="34" w:hanging="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c>
                <w:tcPr>
                  <w:tcW w:w="1276" w:type="dxa"/>
                  <w:tcBorders>
                    <w:top w:val="nil"/>
                    <w:left w:val="nil"/>
                    <w:bottom w:val="single" w:sz="4" w:space="0" w:color="auto"/>
                    <w:right w:val="single" w:sz="4" w:space="0" w:color="auto"/>
                  </w:tcBorders>
                  <w:shd w:val="clear" w:color="auto" w:fill="auto"/>
                  <w:noWrap/>
                  <w:vAlign w:val="bottom"/>
                  <w:hideMark/>
                </w:tcPr>
                <w:p w14:paraId="0FCD5A61" w14:textId="77777777" w:rsidR="000474C7" w:rsidRPr="000474C7" w:rsidRDefault="000474C7" w:rsidP="000474C7">
                  <w:pPr>
                    <w:spacing w:line="276" w:lineRule="auto"/>
                    <w:ind w:left="183" w:right="34" w:hanging="18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r>
            <w:tr w:rsidR="000474C7" w:rsidRPr="000474C7" w14:paraId="617CB11B" w14:textId="77777777" w:rsidTr="00C22613">
              <w:trPr>
                <w:trHeight w:val="300"/>
              </w:trPr>
              <w:tc>
                <w:tcPr>
                  <w:tcW w:w="1799" w:type="dxa"/>
                  <w:tcBorders>
                    <w:top w:val="nil"/>
                    <w:left w:val="single" w:sz="4" w:space="0" w:color="auto"/>
                    <w:bottom w:val="single" w:sz="4" w:space="0" w:color="auto"/>
                    <w:right w:val="single" w:sz="4" w:space="0" w:color="auto"/>
                  </w:tcBorders>
                  <w:shd w:val="clear" w:color="auto" w:fill="auto"/>
                  <w:noWrap/>
                  <w:vAlign w:val="bottom"/>
                  <w:hideMark/>
                </w:tcPr>
                <w:p w14:paraId="2ABF1BD7" w14:textId="77777777" w:rsidR="000474C7" w:rsidRPr="000474C7" w:rsidRDefault="000474C7" w:rsidP="000474C7">
                  <w:pPr>
                    <w:spacing w:line="276" w:lineRule="auto"/>
                    <w:ind w:left="183" w:hanging="4"/>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250 - 400</w:t>
                  </w:r>
                </w:p>
              </w:tc>
              <w:tc>
                <w:tcPr>
                  <w:tcW w:w="1795" w:type="dxa"/>
                  <w:tcBorders>
                    <w:top w:val="nil"/>
                    <w:left w:val="nil"/>
                    <w:bottom w:val="single" w:sz="4" w:space="0" w:color="auto"/>
                    <w:right w:val="single" w:sz="4" w:space="0" w:color="auto"/>
                  </w:tcBorders>
                  <w:shd w:val="clear" w:color="auto" w:fill="auto"/>
                  <w:noWrap/>
                  <w:vAlign w:val="bottom"/>
                  <w:hideMark/>
                </w:tcPr>
                <w:p w14:paraId="009BD902" w14:textId="77777777" w:rsidR="000474C7" w:rsidRPr="000474C7" w:rsidRDefault="000474C7" w:rsidP="000474C7">
                  <w:pPr>
                    <w:spacing w:line="276" w:lineRule="auto"/>
                    <w:ind w:left="223" w:right="493" w:firstLine="40"/>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1557</w:t>
                  </w:r>
                </w:p>
              </w:tc>
              <w:tc>
                <w:tcPr>
                  <w:tcW w:w="1795" w:type="dxa"/>
                  <w:tcBorders>
                    <w:top w:val="nil"/>
                    <w:left w:val="nil"/>
                    <w:bottom w:val="single" w:sz="4" w:space="0" w:color="auto"/>
                    <w:right w:val="single" w:sz="4" w:space="0" w:color="auto"/>
                  </w:tcBorders>
                  <w:shd w:val="clear" w:color="auto" w:fill="auto"/>
                  <w:noWrap/>
                  <w:vAlign w:val="bottom"/>
                  <w:hideMark/>
                </w:tcPr>
                <w:p w14:paraId="75E0C34B" w14:textId="77777777" w:rsidR="000474C7" w:rsidRPr="000474C7" w:rsidRDefault="000474C7" w:rsidP="000474C7">
                  <w:pPr>
                    <w:spacing w:line="276" w:lineRule="auto"/>
                    <w:ind w:left="183" w:right="573" w:hanging="59"/>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22107</w:t>
                  </w:r>
                </w:p>
              </w:tc>
              <w:tc>
                <w:tcPr>
                  <w:tcW w:w="1273" w:type="dxa"/>
                  <w:tcBorders>
                    <w:top w:val="nil"/>
                    <w:left w:val="nil"/>
                    <w:bottom w:val="single" w:sz="4" w:space="0" w:color="auto"/>
                    <w:right w:val="single" w:sz="4" w:space="0" w:color="auto"/>
                  </w:tcBorders>
                  <w:shd w:val="clear" w:color="auto" w:fill="auto"/>
                  <w:noWrap/>
                  <w:vAlign w:val="bottom"/>
                  <w:hideMark/>
                </w:tcPr>
                <w:p w14:paraId="4AB0FC79" w14:textId="77777777" w:rsidR="000474C7" w:rsidRPr="000474C7" w:rsidRDefault="000474C7" w:rsidP="000474C7">
                  <w:pPr>
                    <w:spacing w:line="276" w:lineRule="auto"/>
                    <w:ind w:left="183" w:right="34" w:hanging="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c>
                <w:tcPr>
                  <w:tcW w:w="1276" w:type="dxa"/>
                  <w:tcBorders>
                    <w:top w:val="nil"/>
                    <w:left w:val="nil"/>
                    <w:bottom w:val="single" w:sz="4" w:space="0" w:color="auto"/>
                    <w:right w:val="single" w:sz="4" w:space="0" w:color="auto"/>
                  </w:tcBorders>
                  <w:shd w:val="clear" w:color="auto" w:fill="auto"/>
                  <w:noWrap/>
                  <w:vAlign w:val="bottom"/>
                  <w:hideMark/>
                </w:tcPr>
                <w:p w14:paraId="02D28674" w14:textId="77777777" w:rsidR="000474C7" w:rsidRPr="000474C7" w:rsidRDefault="000474C7" w:rsidP="000474C7">
                  <w:pPr>
                    <w:spacing w:line="276" w:lineRule="auto"/>
                    <w:ind w:left="183" w:right="34" w:hanging="18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r>
            <w:tr w:rsidR="000474C7" w:rsidRPr="000474C7" w14:paraId="4AE562CE" w14:textId="77777777" w:rsidTr="00C22613">
              <w:trPr>
                <w:trHeight w:val="300"/>
              </w:trPr>
              <w:tc>
                <w:tcPr>
                  <w:tcW w:w="1799" w:type="dxa"/>
                  <w:tcBorders>
                    <w:top w:val="nil"/>
                    <w:left w:val="single" w:sz="4" w:space="0" w:color="auto"/>
                    <w:bottom w:val="single" w:sz="4" w:space="0" w:color="auto"/>
                    <w:right w:val="single" w:sz="4" w:space="0" w:color="auto"/>
                  </w:tcBorders>
                  <w:shd w:val="clear" w:color="auto" w:fill="auto"/>
                  <w:noWrap/>
                  <w:vAlign w:val="bottom"/>
                  <w:hideMark/>
                </w:tcPr>
                <w:p w14:paraId="07A35605" w14:textId="77777777" w:rsidR="000474C7" w:rsidRPr="000474C7" w:rsidRDefault="000474C7" w:rsidP="000474C7">
                  <w:pPr>
                    <w:spacing w:line="276" w:lineRule="auto"/>
                    <w:ind w:left="183" w:hanging="4"/>
                    <w:rPr>
                      <w:rFonts w:ascii="Times New Roman" w:hAnsi="Times New Roman" w:cs="Times New Roman"/>
                      <w:color w:val="000000"/>
                      <w:sz w:val="28"/>
                      <w:szCs w:val="28"/>
                    </w:rPr>
                  </w:pPr>
                  <w:r w:rsidRPr="000474C7">
                    <w:rPr>
                      <w:rFonts w:ascii="Times New Roman" w:hAnsi="Times New Roman" w:cs="Times New Roman"/>
                      <w:color w:val="000000"/>
                      <w:sz w:val="28"/>
                      <w:szCs w:val="28"/>
                    </w:rPr>
                    <w:lastRenderedPageBreak/>
                    <w:t>400 - 600</w:t>
                  </w:r>
                </w:p>
              </w:tc>
              <w:tc>
                <w:tcPr>
                  <w:tcW w:w="1795" w:type="dxa"/>
                  <w:tcBorders>
                    <w:top w:val="nil"/>
                    <w:left w:val="nil"/>
                    <w:bottom w:val="single" w:sz="4" w:space="0" w:color="auto"/>
                    <w:right w:val="single" w:sz="4" w:space="0" w:color="auto"/>
                  </w:tcBorders>
                  <w:shd w:val="clear" w:color="auto" w:fill="auto"/>
                  <w:noWrap/>
                  <w:vAlign w:val="bottom"/>
                  <w:hideMark/>
                </w:tcPr>
                <w:p w14:paraId="2027B5F1" w14:textId="77777777" w:rsidR="000474C7" w:rsidRPr="000474C7" w:rsidRDefault="000474C7" w:rsidP="000474C7">
                  <w:pPr>
                    <w:spacing w:line="276" w:lineRule="auto"/>
                    <w:ind w:left="223" w:right="493" w:firstLine="40"/>
                    <w:jc w:val="right"/>
                    <w:rPr>
                      <w:rFonts w:ascii="Times New Roman" w:hAnsi="Times New Roman" w:cs="Times New Roman"/>
                      <w:color w:val="000000"/>
                      <w:sz w:val="28"/>
                      <w:szCs w:val="28"/>
                    </w:rPr>
                  </w:pPr>
                  <w:r w:rsidRPr="000474C7">
                    <w:rPr>
                      <w:rFonts w:ascii="Times New Roman" w:hAnsi="Times New Roman" w:cs="Times New Roman"/>
                      <w:color w:val="000000"/>
                      <w:sz w:val="28"/>
                      <w:szCs w:val="28"/>
                    </w:rPr>
                    <w:t>5575</w:t>
                  </w:r>
                </w:p>
              </w:tc>
              <w:tc>
                <w:tcPr>
                  <w:tcW w:w="1795" w:type="dxa"/>
                  <w:tcBorders>
                    <w:top w:val="nil"/>
                    <w:left w:val="nil"/>
                    <w:bottom w:val="single" w:sz="4" w:space="0" w:color="auto"/>
                    <w:right w:val="single" w:sz="4" w:space="0" w:color="auto"/>
                  </w:tcBorders>
                  <w:shd w:val="clear" w:color="auto" w:fill="auto"/>
                  <w:noWrap/>
                  <w:vAlign w:val="bottom"/>
                  <w:hideMark/>
                </w:tcPr>
                <w:p w14:paraId="2E7B93E7" w14:textId="77777777" w:rsidR="000474C7" w:rsidRPr="000474C7" w:rsidRDefault="000474C7" w:rsidP="000474C7">
                  <w:pPr>
                    <w:spacing w:line="276" w:lineRule="auto"/>
                    <w:ind w:left="183" w:right="573" w:hanging="59"/>
                    <w:jc w:val="right"/>
                    <w:rPr>
                      <w:rFonts w:ascii="Times New Roman" w:hAnsi="Times New Roman" w:cs="Times New Roman"/>
                      <w:color w:val="000000"/>
                      <w:sz w:val="28"/>
                      <w:szCs w:val="28"/>
                    </w:rPr>
                  </w:pPr>
                  <w:r w:rsidRPr="000474C7">
                    <w:rPr>
                      <w:rFonts w:ascii="Times New Roman" w:hAnsi="Times New Roman" w:cs="Times New Roman"/>
                      <w:color w:val="000000"/>
                      <w:sz w:val="28"/>
                      <w:szCs w:val="28"/>
                    </w:rPr>
                    <w:t>31812</w:t>
                  </w:r>
                </w:p>
              </w:tc>
              <w:tc>
                <w:tcPr>
                  <w:tcW w:w="1274" w:type="dxa"/>
                  <w:tcBorders>
                    <w:top w:val="nil"/>
                    <w:left w:val="nil"/>
                    <w:bottom w:val="single" w:sz="4" w:space="0" w:color="auto"/>
                    <w:right w:val="single" w:sz="4" w:space="0" w:color="auto"/>
                  </w:tcBorders>
                  <w:shd w:val="clear" w:color="auto" w:fill="auto"/>
                  <w:noWrap/>
                  <w:vAlign w:val="bottom"/>
                  <w:hideMark/>
                </w:tcPr>
                <w:p w14:paraId="55E5C4FB" w14:textId="77777777" w:rsidR="000474C7" w:rsidRPr="000474C7" w:rsidRDefault="000474C7" w:rsidP="000474C7">
                  <w:pPr>
                    <w:spacing w:line="276" w:lineRule="auto"/>
                    <w:ind w:left="183" w:right="34" w:hanging="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c>
                <w:tcPr>
                  <w:tcW w:w="1275" w:type="dxa"/>
                  <w:tcBorders>
                    <w:top w:val="nil"/>
                    <w:left w:val="nil"/>
                    <w:bottom w:val="single" w:sz="4" w:space="0" w:color="auto"/>
                    <w:right w:val="single" w:sz="4" w:space="0" w:color="auto"/>
                  </w:tcBorders>
                  <w:shd w:val="clear" w:color="auto" w:fill="auto"/>
                  <w:noWrap/>
                  <w:vAlign w:val="bottom"/>
                  <w:hideMark/>
                </w:tcPr>
                <w:p w14:paraId="6AC2B6A2" w14:textId="77777777" w:rsidR="000474C7" w:rsidRPr="000474C7" w:rsidRDefault="000474C7" w:rsidP="000474C7">
                  <w:pPr>
                    <w:spacing w:line="276" w:lineRule="auto"/>
                    <w:ind w:left="183" w:right="34" w:hanging="18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1</w:t>
                  </w:r>
                </w:p>
              </w:tc>
            </w:tr>
            <w:tr w:rsidR="000474C7" w:rsidRPr="000474C7" w14:paraId="1A2CC1FB" w14:textId="77777777" w:rsidTr="00C22613">
              <w:trPr>
                <w:trHeight w:val="300"/>
              </w:trPr>
              <w:tc>
                <w:tcPr>
                  <w:tcW w:w="1799" w:type="dxa"/>
                  <w:tcBorders>
                    <w:top w:val="nil"/>
                    <w:left w:val="single" w:sz="4" w:space="0" w:color="auto"/>
                    <w:bottom w:val="single" w:sz="4" w:space="0" w:color="auto"/>
                    <w:right w:val="single" w:sz="4" w:space="0" w:color="auto"/>
                  </w:tcBorders>
                  <w:shd w:val="clear" w:color="auto" w:fill="auto"/>
                  <w:noWrap/>
                  <w:vAlign w:val="bottom"/>
                  <w:hideMark/>
                </w:tcPr>
                <w:p w14:paraId="5D0C5FA3" w14:textId="77777777" w:rsidR="000474C7" w:rsidRPr="000474C7" w:rsidRDefault="000474C7" w:rsidP="000474C7">
                  <w:pPr>
                    <w:spacing w:line="276" w:lineRule="auto"/>
                    <w:ind w:left="183" w:hanging="4"/>
                    <w:rPr>
                      <w:rFonts w:ascii="Times New Roman" w:hAnsi="Times New Roman" w:cs="Times New Roman"/>
                      <w:color w:val="000000"/>
                      <w:sz w:val="28"/>
                      <w:szCs w:val="28"/>
                    </w:rPr>
                  </w:pPr>
                  <w:r w:rsidRPr="000474C7">
                    <w:rPr>
                      <w:rFonts w:ascii="Times New Roman" w:hAnsi="Times New Roman" w:cs="Times New Roman"/>
                      <w:color w:val="000000"/>
                      <w:sz w:val="28"/>
                      <w:szCs w:val="28"/>
                    </w:rPr>
                    <w:t>600 - 800</w:t>
                  </w:r>
                </w:p>
              </w:tc>
              <w:tc>
                <w:tcPr>
                  <w:tcW w:w="1795" w:type="dxa"/>
                  <w:tcBorders>
                    <w:top w:val="nil"/>
                    <w:left w:val="nil"/>
                    <w:bottom w:val="single" w:sz="4" w:space="0" w:color="auto"/>
                    <w:right w:val="single" w:sz="4" w:space="0" w:color="auto"/>
                  </w:tcBorders>
                  <w:shd w:val="clear" w:color="auto" w:fill="auto"/>
                  <w:noWrap/>
                  <w:vAlign w:val="bottom"/>
                  <w:hideMark/>
                </w:tcPr>
                <w:p w14:paraId="3EBDD226" w14:textId="77777777" w:rsidR="000474C7" w:rsidRPr="000474C7" w:rsidRDefault="000474C7" w:rsidP="000474C7">
                  <w:pPr>
                    <w:spacing w:line="276" w:lineRule="auto"/>
                    <w:ind w:left="223" w:right="493" w:firstLine="40"/>
                    <w:jc w:val="right"/>
                    <w:rPr>
                      <w:rFonts w:ascii="Times New Roman" w:hAnsi="Times New Roman" w:cs="Times New Roman"/>
                      <w:color w:val="000000"/>
                      <w:sz w:val="28"/>
                      <w:szCs w:val="28"/>
                    </w:rPr>
                  </w:pPr>
                  <w:r w:rsidRPr="000474C7">
                    <w:rPr>
                      <w:rFonts w:ascii="Times New Roman" w:hAnsi="Times New Roman" w:cs="Times New Roman"/>
                      <w:color w:val="000000"/>
                      <w:sz w:val="28"/>
                      <w:szCs w:val="28"/>
                    </w:rPr>
                    <w:t>6324</w:t>
                  </w:r>
                </w:p>
              </w:tc>
              <w:tc>
                <w:tcPr>
                  <w:tcW w:w="1795" w:type="dxa"/>
                  <w:tcBorders>
                    <w:top w:val="nil"/>
                    <w:left w:val="nil"/>
                    <w:bottom w:val="single" w:sz="4" w:space="0" w:color="auto"/>
                    <w:right w:val="single" w:sz="4" w:space="0" w:color="auto"/>
                  </w:tcBorders>
                  <w:shd w:val="clear" w:color="auto" w:fill="auto"/>
                  <w:noWrap/>
                  <w:vAlign w:val="bottom"/>
                  <w:hideMark/>
                </w:tcPr>
                <w:p w14:paraId="1333BECB" w14:textId="77777777" w:rsidR="000474C7" w:rsidRPr="000474C7" w:rsidRDefault="000474C7" w:rsidP="000474C7">
                  <w:pPr>
                    <w:spacing w:line="276" w:lineRule="auto"/>
                    <w:ind w:left="183" w:right="573" w:hanging="59"/>
                    <w:jc w:val="right"/>
                    <w:rPr>
                      <w:rFonts w:ascii="Times New Roman" w:hAnsi="Times New Roman" w:cs="Times New Roman"/>
                      <w:color w:val="000000"/>
                      <w:sz w:val="28"/>
                      <w:szCs w:val="28"/>
                    </w:rPr>
                  </w:pPr>
                  <w:r w:rsidRPr="000474C7">
                    <w:rPr>
                      <w:rFonts w:ascii="Times New Roman" w:hAnsi="Times New Roman" w:cs="Times New Roman"/>
                      <w:color w:val="000000"/>
                      <w:sz w:val="28"/>
                      <w:szCs w:val="28"/>
                    </w:rPr>
                    <w:t>50009</w:t>
                  </w:r>
                </w:p>
              </w:tc>
              <w:tc>
                <w:tcPr>
                  <w:tcW w:w="1274" w:type="dxa"/>
                  <w:tcBorders>
                    <w:top w:val="nil"/>
                    <w:left w:val="nil"/>
                    <w:bottom w:val="single" w:sz="4" w:space="0" w:color="auto"/>
                    <w:right w:val="single" w:sz="4" w:space="0" w:color="auto"/>
                  </w:tcBorders>
                  <w:shd w:val="clear" w:color="auto" w:fill="auto"/>
                  <w:noWrap/>
                  <w:vAlign w:val="bottom"/>
                  <w:hideMark/>
                </w:tcPr>
                <w:p w14:paraId="432B340F" w14:textId="77777777" w:rsidR="000474C7" w:rsidRPr="000474C7" w:rsidRDefault="000474C7" w:rsidP="000474C7">
                  <w:pPr>
                    <w:spacing w:line="276" w:lineRule="auto"/>
                    <w:ind w:left="183" w:right="34" w:hanging="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c>
                <w:tcPr>
                  <w:tcW w:w="1275" w:type="dxa"/>
                  <w:tcBorders>
                    <w:top w:val="nil"/>
                    <w:left w:val="nil"/>
                    <w:bottom w:val="single" w:sz="4" w:space="0" w:color="auto"/>
                    <w:right w:val="single" w:sz="4" w:space="0" w:color="auto"/>
                  </w:tcBorders>
                  <w:shd w:val="clear" w:color="auto" w:fill="auto"/>
                  <w:noWrap/>
                  <w:vAlign w:val="bottom"/>
                  <w:hideMark/>
                </w:tcPr>
                <w:p w14:paraId="6B78F3C5" w14:textId="77777777" w:rsidR="000474C7" w:rsidRPr="000474C7" w:rsidRDefault="000474C7" w:rsidP="000474C7">
                  <w:pPr>
                    <w:spacing w:line="276" w:lineRule="auto"/>
                    <w:ind w:left="183" w:right="34" w:hanging="18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r>
            <w:tr w:rsidR="000474C7" w:rsidRPr="000474C7" w14:paraId="0BA64427" w14:textId="77777777" w:rsidTr="00C22613">
              <w:trPr>
                <w:trHeight w:val="300"/>
              </w:trPr>
              <w:tc>
                <w:tcPr>
                  <w:tcW w:w="1799" w:type="dxa"/>
                  <w:tcBorders>
                    <w:top w:val="nil"/>
                    <w:left w:val="single" w:sz="4" w:space="0" w:color="auto"/>
                    <w:bottom w:val="single" w:sz="4" w:space="0" w:color="auto"/>
                    <w:right w:val="single" w:sz="4" w:space="0" w:color="auto"/>
                  </w:tcBorders>
                  <w:shd w:val="clear" w:color="auto" w:fill="auto"/>
                  <w:noWrap/>
                  <w:vAlign w:val="bottom"/>
                  <w:hideMark/>
                </w:tcPr>
                <w:p w14:paraId="421A85F0" w14:textId="77777777" w:rsidR="000474C7" w:rsidRPr="000474C7" w:rsidRDefault="000474C7" w:rsidP="000474C7">
                  <w:pPr>
                    <w:spacing w:line="276" w:lineRule="auto"/>
                    <w:ind w:left="183" w:hanging="4"/>
                    <w:rPr>
                      <w:rFonts w:ascii="Times New Roman" w:hAnsi="Times New Roman" w:cs="Times New Roman"/>
                      <w:color w:val="000000"/>
                      <w:sz w:val="28"/>
                      <w:szCs w:val="28"/>
                    </w:rPr>
                  </w:pPr>
                  <w:r w:rsidRPr="000474C7">
                    <w:rPr>
                      <w:rFonts w:ascii="Times New Roman" w:hAnsi="Times New Roman" w:cs="Times New Roman"/>
                      <w:color w:val="000000"/>
                      <w:sz w:val="28"/>
                      <w:szCs w:val="28"/>
                    </w:rPr>
                    <w:t>800 - 1000</w:t>
                  </w:r>
                </w:p>
              </w:tc>
              <w:tc>
                <w:tcPr>
                  <w:tcW w:w="1795" w:type="dxa"/>
                  <w:tcBorders>
                    <w:top w:val="nil"/>
                    <w:left w:val="nil"/>
                    <w:bottom w:val="single" w:sz="4" w:space="0" w:color="auto"/>
                    <w:right w:val="single" w:sz="4" w:space="0" w:color="auto"/>
                  </w:tcBorders>
                  <w:shd w:val="clear" w:color="auto" w:fill="auto"/>
                  <w:noWrap/>
                  <w:vAlign w:val="bottom"/>
                  <w:hideMark/>
                </w:tcPr>
                <w:p w14:paraId="0E91142B" w14:textId="77777777" w:rsidR="000474C7" w:rsidRPr="000474C7" w:rsidRDefault="000474C7" w:rsidP="000474C7">
                  <w:pPr>
                    <w:spacing w:line="276" w:lineRule="auto"/>
                    <w:ind w:left="223" w:right="493" w:firstLine="40"/>
                    <w:jc w:val="right"/>
                    <w:rPr>
                      <w:rFonts w:ascii="Times New Roman" w:hAnsi="Times New Roman" w:cs="Times New Roman"/>
                      <w:color w:val="000000"/>
                      <w:sz w:val="28"/>
                      <w:szCs w:val="28"/>
                    </w:rPr>
                  </w:pPr>
                  <w:r w:rsidRPr="000474C7">
                    <w:rPr>
                      <w:rFonts w:ascii="Times New Roman" w:hAnsi="Times New Roman" w:cs="Times New Roman"/>
                      <w:color w:val="000000"/>
                      <w:sz w:val="28"/>
                      <w:szCs w:val="28"/>
                    </w:rPr>
                    <w:t>17627</w:t>
                  </w:r>
                </w:p>
              </w:tc>
              <w:tc>
                <w:tcPr>
                  <w:tcW w:w="1795" w:type="dxa"/>
                  <w:tcBorders>
                    <w:top w:val="nil"/>
                    <w:left w:val="nil"/>
                    <w:bottom w:val="single" w:sz="4" w:space="0" w:color="auto"/>
                    <w:right w:val="single" w:sz="4" w:space="0" w:color="auto"/>
                  </w:tcBorders>
                  <w:shd w:val="clear" w:color="auto" w:fill="auto"/>
                  <w:noWrap/>
                  <w:vAlign w:val="bottom"/>
                  <w:hideMark/>
                </w:tcPr>
                <w:p w14:paraId="6EBF7023" w14:textId="77777777" w:rsidR="000474C7" w:rsidRPr="000474C7" w:rsidRDefault="000474C7" w:rsidP="000474C7">
                  <w:pPr>
                    <w:spacing w:line="276" w:lineRule="auto"/>
                    <w:ind w:left="183" w:right="573" w:hanging="59"/>
                    <w:jc w:val="right"/>
                    <w:rPr>
                      <w:rFonts w:ascii="Times New Roman" w:hAnsi="Times New Roman" w:cs="Times New Roman"/>
                      <w:color w:val="000000"/>
                      <w:sz w:val="28"/>
                      <w:szCs w:val="28"/>
                    </w:rPr>
                  </w:pPr>
                  <w:r w:rsidRPr="000474C7">
                    <w:rPr>
                      <w:rFonts w:ascii="Times New Roman" w:hAnsi="Times New Roman" w:cs="Times New Roman"/>
                      <w:color w:val="000000"/>
                      <w:sz w:val="28"/>
                      <w:szCs w:val="28"/>
                    </w:rPr>
                    <w:t>53208</w:t>
                  </w:r>
                </w:p>
              </w:tc>
              <w:tc>
                <w:tcPr>
                  <w:tcW w:w="1274" w:type="dxa"/>
                  <w:tcBorders>
                    <w:top w:val="nil"/>
                    <w:left w:val="nil"/>
                    <w:bottom w:val="single" w:sz="4" w:space="0" w:color="auto"/>
                    <w:right w:val="single" w:sz="4" w:space="0" w:color="auto"/>
                  </w:tcBorders>
                  <w:shd w:val="clear" w:color="auto" w:fill="auto"/>
                  <w:noWrap/>
                  <w:vAlign w:val="bottom"/>
                  <w:hideMark/>
                </w:tcPr>
                <w:p w14:paraId="413DE999" w14:textId="77777777" w:rsidR="000474C7" w:rsidRPr="000474C7" w:rsidRDefault="000474C7" w:rsidP="000474C7">
                  <w:pPr>
                    <w:spacing w:line="276" w:lineRule="auto"/>
                    <w:ind w:left="183" w:right="34" w:hanging="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c>
                <w:tcPr>
                  <w:tcW w:w="1275" w:type="dxa"/>
                  <w:tcBorders>
                    <w:top w:val="nil"/>
                    <w:left w:val="nil"/>
                    <w:bottom w:val="single" w:sz="4" w:space="0" w:color="auto"/>
                    <w:right w:val="single" w:sz="4" w:space="0" w:color="auto"/>
                  </w:tcBorders>
                  <w:shd w:val="clear" w:color="auto" w:fill="auto"/>
                  <w:noWrap/>
                  <w:vAlign w:val="bottom"/>
                  <w:hideMark/>
                </w:tcPr>
                <w:p w14:paraId="7F376839" w14:textId="77777777" w:rsidR="000474C7" w:rsidRPr="000474C7" w:rsidRDefault="000474C7" w:rsidP="000474C7">
                  <w:pPr>
                    <w:spacing w:line="276" w:lineRule="auto"/>
                    <w:ind w:left="183" w:right="34" w:hanging="18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0</w:t>
                  </w:r>
                </w:p>
              </w:tc>
            </w:tr>
            <w:tr w:rsidR="000474C7" w:rsidRPr="000474C7" w14:paraId="0B501863" w14:textId="77777777" w:rsidTr="00C22613">
              <w:trPr>
                <w:trHeight w:val="300"/>
              </w:trPr>
              <w:tc>
                <w:tcPr>
                  <w:tcW w:w="1799" w:type="dxa"/>
                  <w:tcBorders>
                    <w:top w:val="nil"/>
                    <w:left w:val="single" w:sz="4" w:space="0" w:color="auto"/>
                    <w:bottom w:val="single" w:sz="4" w:space="0" w:color="auto"/>
                    <w:right w:val="single" w:sz="4" w:space="0" w:color="auto"/>
                  </w:tcBorders>
                  <w:shd w:val="clear" w:color="auto" w:fill="auto"/>
                  <w:noWrap/>
                  <w:vAlign w:val="bottom"/>
                  <w:hideMark/>
                </w:tcPr>
                <w:p w14:paraId="04913FF3" w14:textId="77777777" w:rsidR="000474C7" w:rsidRPr="000474C7" w:rsidRDefault="000474C7" w:rsidP="000474C7">
                  <w:pPr>
                    <w:spacing w:line="276" w:lineRule="auto"/>
                    <w:ind w:left="183" w:hanging="4"/>
                    <w:rPr>
                      <w:rFonts w:ascii="Times New Roman" w:hAnsi="Times New Roman" w:cs="Times New Roman"/>
                      <w:color w:val="000000"/>
                      <w:sz w:val="28"/>
                      <w:szCs w:val="28"/>
                    </w:rPr>
                  </w:pPr>
                  <w:r w:rsidRPr="000474C7">
                    <w:rPr>
                      <w:rFonts w:ascii="Times New Roman" w:hAnsi="Times New Roman" w:cs="Times New Roman"/>
                      <w:color w:val="000000"/>
                      <w:sz w:val="28"/>
                      <w:szCs w:val="28"/>
                    </w:rPr>
                    <w:t>&gt;1000</w:t>
                  </w:r>
                </w:p>
              </w:tc>
              <w:tc>
                <w:tcPr>
                  <w:tcW w:w="1795" w:type="dxa"/>
                  <w:tcBorders>
                    <w:top w:val="nil"/>
                    <w:left w:val="nil"/>
                    <w:bottom w:val="single" w:sz="4" w:space="0" w:color="auto"/>
                    <w:right w:val="single" w:sz="4" w:space="0" w:color="auto"/>
                  </w:tcBorders>
                  <w:shd w:val="clear" w:color="auto" w:fill="auto"/>
                  <w:noWrap/>
                  <w:vAlign w:val="bottom"/>
                  <w:hideMark/>
                </w:tcPr>
                <w:p w14:paraId="534EEE18" w14:textId="77777777" w:rsidR="000474C7" w:rsidRPr="000474C7" w:rsidRDefault="000474C7" w:rsidP="000474C7">
                  <w:pPr>
                    <w:spacing w:line="276" w:lineRule="auto"/>
                    <w:ind w:left="223" w:right="493" w:firstLine="40"/>
                    <w:jc w:val="right"/>
                    <w:rPr>
                      <w:rFonts w:ascii="Times New Roman" w:hAnsi="Times New Roman" w:cs="Times New Roman"/>
                      <w:color w:val="000000"/>
                      <w:sz w:val="28"/>
                      <w:szCs w:val="28"/>
                    </w:rPr>
                  </w:pPr>
                  <w:r w:rsidRPr="000474C7">
                    <w:rPr>
                      <w:rFonts w:ascii="Times New Roman" w:hAnsi="Times New Roman" w:cs="Times New Roman"/>
                      <w:color w:val="000000"/>
                      <w:sz w:val="28"/>
                      <w:szCs w:val="28"/>
                    </w:rPr>
                    <w:t>150985</w:t>
                  </w:r>
                </w:p>
              </w:tc>
              <w:tc>
                <w:tcPr>
                  <w:tcW w:w="1795" w:type="dxa"/>
                  <w:tcBorders>
                    <w:top w:val="nil"/>
                    <w:left w:val="nil"/>
                    <w:bottom w:val="single" w:sz="4" w:space="0" w:color="auto"/>
                    <w:right w:val="single" w:sz="4" w:space="0" w:color="auto"/>
                  </w:tcBorders>
                  <w:shd w:val="clear" w:color="auto" w:fill="auto"/>
                  <w:noWrap/>
                  <w:vAlign w:val="bottom"/>
                  <w:hideMark/>
                </w:tcPr>
                <w:p w14:paraId="1610FDFD" w14:textId="77777777" w:rsidR="000474C7" w:rsidRPr="000474C7" w:rsidRDefault="000474C7" w:rsidP="000474C7">
                  <w:pPr>
                    <w:spacing w:line="276" w:lineRule="auto"/>
                    <w:ind w:left="183" w:right="573" w:hanging="59"/>
                    <w:jc w:val="right"/>
                    <w:rPr>
                      <w:rFonts w:ascii="Times New Roman" w:hAnsi="Times New Roman" w:cs="Times New Roman"/>
                      <w:color w:val="000000"/>
                      <w:sz w:val="28"/>
                      <w:szCs w:val="28"/>
                    </w:rPr>
                  </w:pPr>
                  <w:r w:rsidRPr="000474C7">
                    <w:rPr>
                      <w:rFonts w:ascii="Times New Roman" w:hAnsi="Times New Roman" w:cs="Times New Roman"/>
                      <w:color w:val="000000"/>
                      <w:sz w:val="28"/>
                      <w:szCs w:val="28"/>
                    </w:rPr>
                    <w:t>303255</w:t>
                  </w:r>
                </w:p>
              </w:tc>
              <w:tc>
                <w:tcPr>
                  <w:tcW w:w="1274" w:type="dxa"/>
                  <w:tcBorders>
                    <w:top w:val="nil"/>
                    <w:left w:val="nil"/>
                    <w:bottom w:val="single" w:sz="4" w:space="0" w:color="auto"/>
                    <w:right w:val="single" w:sz="4" w:space="0" w:color="auto"/>
                  </w:tcBorders>
                  <w:shd w:val="clear" w:color="auto" w:fill="auto"/>
                  <w:noWrap/>
                  <w:vAlign w:val="bottom"/>
                  <w:hideMark/>
                </w:tcPr>
                <w:p w14:paraId="24ECA2A3" w14:textId="77777777" w:rsidR="000474C7" w:rsidRPr="000474C7" w:rsidRDefault="000474C7" w:rsidP="000474C7">
                  <w:pPr>
                    <w:spacing w:line="276" w:lineRule="auto"/>
                    <w:ind w:left="183" w:right="34" w:hanging="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3</w:t>
                  </w:r>
                </w:p>
              </w:tc>
              <w:tc>
                <w:tcPr>
                  <w:tcW w:w="1275" w:type="dxa"/>
                  <w:tcBorders>
                    <w:top w:val="nil"/>
                    <w:left w:val="nil"/>
                    <w:bottom w:val="single" w:sz="4" w:space="0" w:color="auto"/>
                    <w:right w:val="single" w:sz="4" w:space="0" w:color="auto"/>
                  </w:tcBorders>
                  <w:shd w:val="clear" w:color="auto" w:fill="auto"/>
                  <w:noWrap/>
                  <w:vAlign w:val="bottom"/>
                  <w:hideMark/>
                </w:tcPr>
                <w:p w14:paraId="252804E2" w14:textId="77777777" w:rsidR="000474C7" w:rsidRPr="000474C7" w:rsidRDefault="000474C7" w:rsidP="000474C7">
                  <w:pPr>
                    <w:spacing w:line="276" w:lineRule="auto"/>
                    <w:ind w:left="183" w:right="34" w:hanging="183"/>
                    <w:jc w:val="center"/>
                    <w:rPr>
                      <w:rFonts w:ascii="Times New Roman" w:hAnsi="Times New Roman" w:cs="Times New Roman"/>
                      <w:color w:val="000000"/>
                      <w:sz w:val="28"/>
                      <w:szCs w:val="28"/>
                    </w:rPr>
                  </w:pPr>
                  <w:r w:rsidRPr="000474C7">
                    <w:rPr>
                      <w:rFonts w:ascii="Times New Roman" w:hAnsi="Times New Roman" w:cs="Times New Roman"/>
                      <w:color w:val="000000"/>
                      <w:sz w:val="28"/>
                      <w:szCs w:val="28"/>
                    </w:rPr>
                    <w:t>181</w:t>
                  </w:r>
                </w:p>
              </w:tc>
            </w:tr>
            <w:tr w:rsidR="000474C7" w:rsidRPr="000474C7" w14:paraId="3CAEA482" w14:textId="77777777" w:rsidTr="00C22613">
              <w:trPr>
                <w:trHeight w:val="300"/>
              </w:trPr>
              <w:tc>
                <w:tcPr>
                  <w:tcW w:w="1799" w:type="dxa"/>
                  <w:tcBorders>
                    <w:top w:val="nil"/>
                    <w:left w:val="single" w:sz="4" w:space="0" w:color="auto"/>
                    <w:bottom w:val="single" w:sz="4" w:space="0" w:color="auto"/>
                    <w:right w:val="single" w:sz="4" w:space="0" w:color="auto"/>
                  </w:tcBorders>
                  <w:shd w:val="clear" w:color="auto" w:fill="auto"/>
                  <w:noWrap/>
                  <w:vAlign w:val="bottom"/>
                  <w:hideMark/>
                </w:tcPr>
                <w:p w14:paraId="1AC44FFB" w14:textId="77777777" w:rsidR="000474C7" w:rsidRPr="000474C7" w:rsidRDefault="000474C7" w:rsidP="000474C7">
                  <w:pPr>
                    <w:spacing w:line="276" w:lineRule="auto"/>
                    <w:ind w:left="183" w:hanging="4"/>
                    <w:rPr>
                      <w:rFonts w:ascii="Times New Roman" w:hAnsi="Times New Roman" w:cs="Times New Roman"/>
                      <w:b/>
                      <w:bCs/>
                      <w:color w:val="000000"/>
                      <w:sz w:val="28"/>
                      <w:szCs w:val="28"/>
                    </w:rPr>
                  </w:pPr>
                  <w:r w:rsidRPr="000474C7">
                    <w:rPr>
                      <w:rFonts w:ascii="Times New Roman" w:hAnsi="Times New Roman" w:cs="Times New Roman"/>
                      <w:b/>
                      <w:bCs/>
                      <w:color w:val="000000"/>
                      <w:sz w:val="28"/>
                      <w:szCs w:val="28"/>
                    </w:rPr>
                    <w:t>Total</w:t>
                  </w:r>
                </w:p>
              </w:tc>
              <w:tc>
                <w:tcPr>
                  <w:tcW w:w="1795" w:type="dxa"/>
                  <w:tcBorders>
                    <w:top w:val="nil"/>
                    <w:left w:val="nil"/>
                    <w:bottom w:val="single" w:sz="4" w:space="0" w:color="auto"/>
                    <w:right w:val="single" w:sz="4" w:space="0" w:color="auto"/>
                  </w:tcBorders>
                  <w:shd w:val="clear" w:color="auto" w:fill="auto"/>
                  <w:noWrap/>
                  <w:vAlign w:val="bottom"/>
                  <w:hideMark/>
                </w:tcPr>
                <w:p w14:paraId="783D04A1" w14:textId="77777777" w:rsidR="000474C7" w:rsidRPr="000474C7" w:rsidRDefault="000474C7" w:rsidP="000474C7">
                  <w:pPr>
                    <w:spacing w:line="276" w:lineRule="auto"/>
                    <w:ind w:left="-203" w:right="493" w:firstLine="203"/>
                    <w:jc w:val="right"/>
                    <w:rPr>
                      <w:rFonts w:ascii="Times New Roman" w:hAnsi="Times New Roman" w:cs="Times New Roman"/>
                      <w:b/>
                      <w:bCs/>
                      <w:color w:val="000000"/>
                      <w:sz w:val="28"/>
                      <w:szCs w:val="28"/>
                    </w:rPr>
                  </w:pPr>
                  <w:r w:rsidRPr="000474C7">
                    <w:rPr>
                      <w:rFonts w:ascii="Times New Roman" w:hAnsi="Times New Roman" w:cs="Times New Roman"/>
                      <w:b/>
                      <w:bCs/>
                      <w:color w:val="000000"/>
                      <w:sz w:val="28"/>
                      <w:szCs w:val="28"/>
                    </w:rPr>
                    <w:t>183816</w:t>
                  </w:r>
                </w:p>
              </w:tc>
              <w:tc>
                <w:tcPr>
                  <w:tcW w:w="1795" w:type="dxa"/>
                  <w:tcBorders>
                    <w:top w:val="nil"/>
                    <w:left w:val="nil"/>
                    <w:bottom w:val="single" w:sz="4" w:space="0" w:color="auto"/>
                    <w:right w:val="single" w:sz="4" w:space="0" w:color="auto"/>
                  </w:tcBorders>
                  <w:shd w:val="clear" w:color="auto" w:fill="auto"/>
                  <w:noWrap/>
                  <w:vAlign w:val="bottom"/>
                  <w:hideMark/>
                </w:tcPr>
                <w:p w14:paraId="57E79A62" w14:textId="77777777" w:rsidR="000474C7" w:rsidRPr="000474C7" w:rsidRDefault="000474C7" w:rsidP="000474C7">
                  <w:pPr>
                    <w:spacing w:line="276" w:lineRule="auto"/>
                    <w:ind w:left="183" w:right="573" w:hanging="59"/>
                    <w:jc w:val="right"/>
                    <w:rPr>
                      <w:rFonts w:ascii="Times New Roman" w:hAnsi="Times New Roman" w:cs="Times New Roman"/>
                      <w:b/>
                      <w:bCs/>
                      <w:color w:val="000000"/>
                      <w:sz w:val="28"/>
                      <w:szCs w:val="28"/>
                    </w:rPr>
                  </w:pPr>
                  <w:r w:rsidRPr="000474C7">
                    <w:rPr>
                      <w:rFonts w:ascii="Times New Roman" w:hAnsi="Times New Roman" w:cs="Times New Roman"/>
                      <w:b/>
                      <w:bCs/>
                      <w:color w:val="000000"/>
                      <w:sz w:val="28"/>
                      <w:szCs w:val="28"/>
                    </w:rPr>
                    <w:t>484161</w:t>
                  </w:r>
                </w:p>
              </w:tc>
              <w:tc>
                <w:tcPr>
                  <w:tcW w:w="1274" w:type="dxa"/>
                  <w:tcBorders>
                    <w:top w:val="nil"/>
                    <w:left w:val="nil"/>
                    <w:bottom w:val="single" w:sz="4" w:space="0" w:color="auto"/>
                    <w:right w:val="single" w:sz="4" w:space="0" w:color="auto"/>
                  </w:tcBorders>
                  <w:shd w:val="clear" w:color="auto" w:fill="auto"/>
                  <w:noWrap/>
                  <w:vAlign w:val="bottom"/>
                  <w:hideMark/>
                </w:tcPr>
                <w:p w14:paraId="6B1A9237" w14:textId="77777777" w:rsidR="000474C7" w:rsidRPr="000474C7" w:rsidRDefault="000474C7" w:rsidP="000474C7">
                  <w:pPr>
                    <w:spacing w:line="276" w:lineRule="auto"/>
                    <w:ind w:left="183" w:right="34" w:hanging="3"/>
                    <w:jc w:val="center"/>
                    <w:rPr>
                      <w:rFonts w:ascii="Times New Roman" w:hAnsi="Times New Roman" w:cs="Times New Roman"/>
                      <w:b/>
                      <w:bCs/>
                      <w:color w:val="000000"/>
                      <w:sz w:val="28"/>
                      <w:szCs w:val="28"/>
                    </w:rPr>
                  </w:pPr>
                  <w:r w:rsidRPr="000474C7">
                    <w:rPr>
                      <w:rFonts w:ascii="Times New Roman" w:hAnsi="Times New Roman" w:cs="Times New Roman"/>
                      <w:b/>
                      <w:bCs/>
                      <w:color w:val="000000"/>
                      <w:sz w:val="28"/>
                      <w:szCs w:val="28"/>
                    </w:rPr>
                    <w:t>3</w:t>
                  </w:r>
                </w:p>
              </w:tc>
              <w:tc>
                <w:tcPr>
                  <w:tcW w:w="1275" w:type="dxa"/>
                  <w:tcBorders>
                    <w:top w:val="nil"/>
                    <w:left w:val="nil"/>
                    <w:bottom w:val="single" w:sz="4" w:space="0" w:color="auto"/>
                    <w:right w:val="single" w:sz="4" w:space="0" w:color="auto"/>
                  </w:tcBorders>
                  <w:shd w:val="clear" w:color="auto" w:fill="auto"/>
                  <w:noWrap/>
                  <w:vAlign w:val="bottom"/>
                  <w:hideMark/>
                </w:tcPr>
                <w:p w14:paraId="75684868" w14:textId="77777777" w:rsidR="000474C7" w:rsidRPr="000474C7" w:rsidRDefault="000474C7" w:rsidP="000474C7">
                  <w:pPr>
                    <w:spacing w:line="276" w:lineRule="auto"/>
                    <w:ind w:left="183" w:right="34" w:hanging="183"/>
                    <w:jc w:val="center"/>
                    <w:rPr>
                      <w:rFonts w:ascii="Times New Roman" w:hAnsi="Times New Roman" w:cs="Times New Roman"/>
                      <w:b/>
                      <w:bCs/>
                      <w:color w:val="000000"/>
                      <w:sz w:val="28"/>
                      <w:szCs w:val="28"/>
                    </w:rPr>
                  </w:pPr>
                  <w:r w:rsidRPr="000474C7">
                    <w:rPr>
                      <w:rFonts w:ascii="Times New Roman" w:hAnsi="Times New Roman" w:cs="Times New Roman"/>
                      <w:b/>
                      <w:bCs/>
                      <w:color w:val="000000"/>
                      <w:sz w:val="28"/>
                      <w:szCs w:val="28"/>
                    </w:rPr>
                    <w:t>182</w:t>
                  </w:r>
                </w:p>
              </w:tc>
            </w:tr>
            <w:tr w:rsidR="000474C7" w:rsidRPr="000474C7" w14:paraId="6803643E" w14:textId="77777777" w:rsidTr="00C22613">
              <w:trPr>
                <w:trHeight w:val="300"/>
              </w:trPr>
              <w:tc>
                <w:tcPr>
                  <w:tcW w:w="1799" w:type="dxa"/>
                  <w:tcBorders>
                    <w:top w:val="nil"/>
                    <w:left w:val="nil"/>
                    <w:bottom w:val="nil"/>
                    <w:right w:val="nil"/>
                  </w:tcBorders>
                  <w:shd w:val="clear" w:color="auto" w:fill="auto"/>
                  <w:noWrap/>
                  <w:vAlign w:val="bottom"/>
                  <w:hideMark/>
                </w:tcPr>
                <w:p w14:paraId="12E9EA44" w14:textId="77777777" w:rsidR="000474C7" w:rsidRPr="000474C7" w:rsidRDefault="000474C7" w:rsidP="000474C7">
                  <w:pPr>
                    <w:spacing w:line="276" w:lineRule="auto"/>
                    <w:ind w:left="183" w:firstLine="708"/>
                    <w:jc w:val="right"/>
                    <w:rPr>
                      <w:rFonts w:ascii="Times New Roman" w:hAnsi="Times New Roman" w:cs="Times New Roman"/>
                      <w:b/>
                      <w:bCs/>
                      <w:color w:val="000000"/>
                      <w:sz w:val="28"/>
                      <w:szCs w:val="28"/>
                    </w:rPr>
                  </w:pPr>
                </w:p>
              </w:tc>
              <w:tc>
                <w:tcPr>
                  <w:tcW w:w="1795" w:type="dxa"/>
                  <w:tcBorders>
                    <w:top w:val="nil"/>
                    <w:left w:val="nil"/>
                    <w:bottom w:val="nil"/>
                    <w:right w:val="nil"/>
                  </w:tcBorders>
                  <w:shd w:val="clear" w:color="auto" w:fill="auto"/>
                  <w:noWrap/>
                  <w:vAlign w:val="bottom"/>
                  <w:hideMark/>
                </w:tcPr>
                <w:p w14:paraId="32CD00C8" w14:textId="77777777" w:rsidR="000474C7" w:rsidRPr="000474C7" w:rsidRDefault="000474C7" w:rsidP="000474C7">
                  <w:pPr>
                    <w:spacing w:line="276" w:lineRule="auto"/>
                    <w:ind w:left="183" w:firstLine="708"/>
                    <w:rPr>
                      <w:rFonts w:ascii="Times New Roman" w:hAnsi="Times New Roman" w:cs="Times New Roman"/>
                      <w:sz w:val="28"/>
                      <w:szCs w:val="28"/>
                    </w:rPr>
                  </w:pPr>
                </w:p>
              </w:tc>
              <w:tc>
                <w:tcPr>
                  <w:tcW w:w="1795" w:type="dxa"/>
                  <w:tcBorders>
                    <w:top w:val="nil"/>
                    <w:left w:val="nil"/>
                    <w:bottom w:val="nil"/>
                    <w:right w:val="nil"/>
                  </w:tcBorders>
                  <w:shd w:val="clear" w:color="auto" w:fill="auto"/>
                  <w:noWrap/>
                  <w:vAlign w:val="bottom"/>
                  <w:hideMark/>
                </w:tcPr>
                <w:p w14:paraId="7DA3B678" w14:textId="77777777" w:rsidR="000474C7" w:rsidRPr="000474C7" w:rsidRDefault="000474C7" w:rsidP="000474C7">
                  <w:pPr>
                    <w:spacing w:line="276" w:lineRule="auto"/>
                    <w:ind w:left="183" w:firstLine="708"/>
                    <w:rPr>
                      <w:rFonts w:ascii="Times New Roman" w:hAnsi="Times New Roman" w:cs="Times New Roman"/>
                      <w:sz w:val="28"/>
                      <w:szCs w:val="28"/>
                    </w:rPr>
                  </w:pPr>
                </w:p>
              </w:tc>
              <w:tc>
                <w:tcPr>
                  <w:tcW w:w="1274" w:type="dxa"/>
                  <w:tcBorders>
                    <w:top w:val="nil"/>
                    <w:left w:val="nil"/>
                    <w:bottom w:val="nil"/>
                    <w:right w:val="nil"/>
                  </w:tcBorders>
                  <w:shd w:val="clear" w:color="auto" w:fill="auto"/>
                  <w:noWrap/>
                  <w:vAlign w:val="bottom"/>
                  <w:hideMark/>
                </w:tcPr>
                <w:p w14:paraId="0C9C142E" w14:textId="77777777" w:rsidR="000474C7" w:rsidRPr="000474C7" w:rsidRDefault="000474C7" w:rsidP="000474C7">
                  <w:pPr>
                    <w:spacing w:line="276" w:lineRule="auto"/>
                    <w:ind w:left="183" w:right="34" w:hanging="3"/>
                    <w:rPr>
                      <w:rFonts w:ascii="Times New Roman" w:hAnsi="Times New Roman" w:cs="Times New Roman"/>
                      <w:sz w:val="28"/>
                      <w:szCs w:val="28"/>
                    </w:rPr>
                  </w:pPr>
                </w:p>
              </w:tc>
              <w:tc>
                <w:tcPr>
                  <w:tcW w:w="1275" w:type="dxa"/>
                  <w:tcBorders>
                    <w:top w:val="nil"/>
                    <w:left w:val="nil"/>
                    <w:bottom w:val="nil"/>
                    <w:right w:val="nil"/>
                  </w:tcBorders>
                  <w:shd w:val="clear" w:color="auto" w:fill="auto"/>
                  <w:noWrap/>
                  <w:vAlign w:val="bottom"/>
                  <w:hideMark/>
                </w:tcPr>
                <w:p w14:paraId="5ABEE27B" w14:textId="77777777" w:rsidR="000474C7" w:rsidRPr="000474C7" w:rsidRDefault="000474C7" w:rsidP="000474C7">
                  <w:pPr>
                    <w:spacing w:line="276" w:lineRule="auto"/>
                    <w:ind w:left="183" w:firstLine="708"/>
                    <w:rPr>
                      <w:rFonts w:ascii="Times New Roman" w:hAnsi="Times New Roman" w:cs="Times New Roman"/>
                      <w:sz w:val="28"/>
                      <w:szCs w:val="28"/>
                    </w:rPr>
                  </w:pPr>
                </w:p>
              </w:tc>
            </w:tr>
          </w:tbl>
          <w:p w14:paraId="65299D60" w14:textId="77777777" w:rsidR="000474C7" w:rsidRPr="000474C7" w:rsidRDefault="000474C7" w:rsidP="000474C7">
            <w:pPr>
              <w:spacing w:line="276" w:lineRule="auto"/>
              <w:ind w:left="183" w:firstLine="708"/>
              <w:jc w:val="both"/>
              <w:rPr>
                <w:rFonts w:ascii="Times New Roman" w:hAnsi="Times New Roman" w:cs="Times New Roman"/>
                <w:sz w:val="28"/>
                <w:szCs w:val="28"/>
                <w:lang w:val="fr-FR"/>
              </w:rPr>
            </w:pPr>
          </w:p>
        </w:tc>
      </w:tr>
      <w:tr w:rsidR="000474C7" w:rsidRPr="00F87750" w14:paraId="23EF0196"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4B840CE1" w14:textId="77777777" w:rsidR="000474C7" w:rsidRPr="000474C7" w:rsidRDefault="000474C7" w:rsidP="000474C7">
            <w:pPr>
              <w:tabs>
                <w:tab w:val="left" w:pos="884"/>
                <w:tab w:val="left" w:pos="1196"/>
              </w:tabs>
              <w:spacing w:after="0" w:line="276" w:lineRule="auto"/>
              <w:ind w:left="183" w:firstLine="708"/>
              <w:jc w:val="both"/>
              <w:rPr>
                <w:rFonts w:ascii="Times New Roman" w:eastAsia="Calibri" w:hAnsi="Times New Roman" w:cs="Times New Roman"/>
                <w:b/>
                <w:noProof/>
                <w:sz w:val="28"/>
                <w:szCs w:val="28"/>
                <w:lang w:eastAsia="ru-RU"/>
              </w:rPr>
            </w:pPr>
            <w:r w:rsidRPr="000474C7">
              <w:rPr>
                <w:rFonts w:ascii="Times New Roman" w:eastAsia="Calibri" w:hAnsi="Times New Roman" w:cs="Times New Roman"/>
                <w:b/>
                <w:noProof/>
                <w:sz w:val="28"/>
                <w:szCs w:val="28"/>
                <w:lang w:eastAsia="ru-RU"/>
              </w:rPr>
              <w:lastRenderedPageBreak/>
              <w:t>4. Fundamentarea economico-financiară</w:t>
            </w:r>
          </w:p>
        </w:tc>
      </w:tr>
      <w:tr w:rsidR="000474C7" w:rsidRPr="00F87750" w14:paraId="650725A1"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231C95E9" w14:textId="77777777" w:rsidR="000474C7" w:rsidRPr="000474C7" w:rsidRDefault="000474C7" w:rsidP="000474C7">
            <w:pPr>
              <w:tabs>
                <w:tab w:val="left" w:pos="884"/>
                <w:tab w:val="left" w:pos="1196"/>
              </w:tabs>
              <w:spacing w:after="0" w:line="276" w:lineRule="auto"/>
              <w:ind w:left="183" w:firstLine="708"/>
              <w:jc w:val="both"/>
              <w:rPr>
                <w:rFonts w:ascii="Times New Roman" w:eastAsia="Calibri" w:hAnsi="Times New Roman" w:cs="Times New Roman"/>
                <w:noProof/>
                <w:sz w:val="28"/>
                <w:szCs w:val="28"/>
                <w:lang w:eastAsia="ru-RU"/>
              </w:rPr>
            </w:pPr>
            <w:r w:rsidRPr="000474C7">
              <w:rPr>
                <w:rFonts w:ascii="Times New Roman" w:eastAsia="Calibri" w:hAnsi="Times New Roman" w:cs="Times New Roman"/>
                <w:noProof/>
                <w:sz w:val="28"/>
                <w:szCs w:val="28"/>
                <w:lang w:val="en-US" w:eastAsia="ru-RU"/>
              </w:rPr>
              <w:t>Cheltuielile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necesare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pentru</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implementarea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prezentului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proiect</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de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lege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au</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fost</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consultate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cu</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Minsterul</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Munsii</w:t>
            </w:r>
            <w:r w:rsidRPr="000474C7">
              <w:rPr>
                <w:rFonts w:ascii="Times New Roman" w:eastAsia="Calibri" w:hAnsi="Times New Roman" w:cs="Times New Roman"/>
                <w:noProof/>
                <w:sz w:val="28"/>
                <w:szCs w:val="28"/>
                <w:lang w:eastAsia="ru-RU"/>
              </w:rPr>
              <w:t xml:space="preserve"> ș</w:t>
            </w:r>
            <w:r w:rsidRPr="000474C7">
              <w:rPr>
                <w:rFonts w:ascii="Times New Roman" w:eastAsia="Calibri" w:hAnsi="Times New Roman" w:cs="Times New Roman"/>
                <w:noProof/>
                <w:sz w:val="28"/>
                <w:szCs w:val="28"/>
                <w:lang w:val="en-US" w:eastAsia="ru-RU"/>
              </w:rPr>
              <w:t>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Protec</w:t>
            </w:r>
            <w:r w:rsidRPr="000474C7">
              <w:rPr>
                <w:rFonts w:ascii="Times New Roman" w:eastAsia="Calibri" w:hAnsi="Times New Roman" w:cs="Times New Roman"/>
                <w:noProof/>
                <w:sz w:val="28"/>
                <w:szCs w:val="28"/>
                <w:lang w:eastAsia="ru-RU"/>
              </w:rPr>
              <w:t>ț</w:t>
            </w:r>
            <w:r w:rsidRPr="000474C7">
              <w:rPr>
                <w:rFonts w:ascii="Times New Roman" w:eastAsia="Calibri" w:hAnsi="Times New Roman" w:cs="Times New Roman"/>
                <w:noProof/>
                <w:sz w:val="28"/>
                <w:szCs w:val="28"/>
                <w:lang w:val="en-US" w:eastAsia="ru-RU"/>
              </w:rPr>
              <w:t>iei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Sociale</w:t>
            </w:r>
            <w:r w:rsidRPr="000474C7">
              <w:rPr>
                <w:rFonts w:ascii="Times New Roman" w:eastAsia="Calibri" w:hAnsi="Times New Roman" w:cs="Times New Roman"/>
                <w:noProof/>
                <w:sz w:val="28"/>
                <w:szCs w:val="28"/>
                <w:lang w:eastAsia="ru-RU"/>
              </w:rPr>
              <w:t xml:space="preserve"> ș</w:t>
            </w:r>
            <w:r w:rsidRPr="000474C7">
              <w:rPr>
                <w:rFonts w:ascii="Times New Roman" w:eastAsia="Calibri" w:hAnsi="Times New Roman" w:cs="Times New Roman"/>
                <w:noProof/>
                <w:sz w:val="28"/>
                <w:szCs w:val="28"/>
                <w:lang w:val="en-US" w:eastAsia="ru-RU"/>
              </w:rPr>
              <w:t>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sunt</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incluse</w:t>
            </w:r>
            <w:r w:rsidRPr="000474C7">
              <w:rPr>
                <w:rFonts w:ascii="Times New Roman" w:eastAsia="Calibri" w:hAnsi="Times New Roman" w:cs="Times New Roman"/>
                <w:noProof/>
                <w:sz w:val="28"/>
                <w:szCs w:val="28"/>
                <w:lang w:eastAsia="ru-RU"/>
              </w:rPr>
              <w:t xml:space="preserve"> î</w:t>
            </w:r>
            <w:r w:rsidRPr="000474C7">
              <w:rPr>
                <w:rFonts w:ascii="Times New Roman" w:eastAsia="Calibri" w:hAnsi="Times New Roman" w:cs="Times New Roman"/>
                <w:noProof/>
                <w:sz w:val="28"/>
                <w:szCs w:val="28"/>
                <w:lang w:val="en-US" w:eastAsia="ru-RU"/>
              </w:rPr>
              <w:t>n</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cheltuielile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prev</w:t>
            </w:r>
            <w:r w:rsidRPr="000474C7">
              <w:rPr>
                <w:rFonts w:ascii="Times New Roman" w:eastAsia="Calibri" w:hAnsi="Times New Roman" w:cs="Times New Roman"/>
                <w:noProof/>
                <w:sz w:val="28"/>
                <w:szCs w:val="28"/>
                <w:lang w:eastAsia="ru-RU"/>
              </w:rPr>
              <w:t>ă</w:t>
            </w:r>
            <w:r w:rsidRPr="000474C7">
              <w:rPr>
                <w:rFonts w:ascii="Times New Roman" w:eastAsia="Calibri" w:hAnsi="Times New Roman" w:cs="Times New Roman"/>
                <w:noProof/>
                <w:sz w:val="28"/>
                <w:szCs w:val="28"/>
                <w:lang w:val="en-US" w:eastAsia="ru-RU"/>
              </w:rPr>
              <w:t>zute</w:t>
            </w:r>
            <w:r w:rsidRPr="000474C7">
              <w:rPr>
                <w:rFonts w:ascii="Times New Roman" w:eastAsia="Calibri" w:hAnsi="Times New Roman" w:cs="Times New Roman"/>
                <w:noProof/>
                <w:sz w:val="28"/>
                <w:szCs w:val="28"/>
                <w:lang w:eastAsia="ru-RU"/>
              </w:rPr>
              <w:t xml:space="preserve"> î</w:t>
            </w:r>
            <w:r w:rsidRPr="000474C7">
              <w:rPr>
                <w:rFonts w:ascii="Times New Roman" w:eastAsia="Calibri" w:hAnsi="Times New Roman" w:cs="Times New Roman"/>
                <w:noProof/>
                <w:sz w:val="28"/>
                <w:szCs w:val="28"/>
                <w:lang w:val="en-US" w:eastAsia="ru-RU"/>
              </w:rPr>
              <w:t>n</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Bugetul</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asigur</w:t>
            </w:r>
            <w:r w:rsidRPr="000474C7">
              <w:rPr>
                <w:rFonts w:ascii="Times New Roman" w:eastAsia="Calibri" w:hAnsi="Times New Roman" w:cs="Times New Roman"/>
                <w:noProof/>
                <w:sz w:val="28"/>
                <w:szCs w:val="28"/>
                <w:lang w:eastAsia="ru-RU"/>
              </w:rPr>
              <w:t>ă</w:t>
            </w:r>
            <w:r w:rsidRPr="000474C7">
              <w:rPr>
                <w:rFonts w:ascii="Times New Roman" w:eastAsia="Calibri" w:hAnsi="Times New Roman" w:cs="Times New Roman"/>
                <w:noProof/>
                <w:sz w:val="28"/>
                <w:szCs w:val="28"/>
                <w:lang w:val="en-US" w:eastAsia="ru-RU"/>
              </w:rPr>
              <w:t>rilor</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sociale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de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stat</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pentru</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anul</w:t>
            </w:r>
            <w:r w:rsidRPr="000474C7">
              <w:rPr>
                <w:rFonts w:ascii="Times New Roman" w:eastAsia="Calibri" w:hAnsi="Times New Roman" w:cs="Times New Roman"/>
                <w:noProof/>
                <w:sz w:val="28"/>
                <w:szCs w:val="28"/>
                <w:lang w:eastAsia="ru-RU"/>
              </w:rPr>
              <w:t xml:space="preserve"> 2022.</w:t>
            </w:r>
          </w:p>
          <w:p w14:paraId="1AAFCAE3" w14:textId="77777777" w:rsidR="000474C7" w:rsidRPr="000474C7" w:rsidRDefault="000474C7" w:rsidP="000474C7">
            <w:pPr>
              <w:tabs>
                <w:tab w:val="left" w:pos="884"/>
                <w:tab w:val="left" w:pos="1196"/>
              </w:tabs>
              <w:spacing w:after="0" w:line="276" w:lineRule="auto"/>
              <w:ind w:left="183" w:firstLine="708"/>
              <w:jc w:val="both"/>
              <w:rPr>
                <w:rFonts w:ascii="Times New Roman" w:eastAsia="Calibri" w:hAnsi="Times New Roman" w:cs="Times New Roman"/>
                <w:b/>
                <w:noProof/>
                <w:sz w:val="28"/>
                <w:szCs w:val="28"/>
                <w:lang w:eastAsia="ru-RU"/>
              </w:rPr>
            </w:pPr>
            <w:r w:rsidRPr="000474C7">
              <w:rPr>
                <w:rFonts w:ascii="Times New Roman" w:eastAsia="Calibri" w:hAnsi="Times New Roman" w:cs="Times New Roman"/>
                <w:noProof/>
                <w:sz w:val="28"/>
                <w:szCs w:val="28"/>
                <w:lang w:val="en-US" w:eastAsia="ru-RU"/>
              </w:rPr>
              <w:t>Implementarea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prezentei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legi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se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va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efectua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din</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contul</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mijloacelor</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financiare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care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vor</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fi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prev</w:t>
            </w:r>
            <w:r w:rsidRPr="000474C7">
              <w:rPr>
                <w:rFonts w:ascii="Times New Roman" w:eastAsia="Calibri" w:hAnsi="Times New Roman" w:cs="Times New Roman"/>
                <w:noProof/>
                <w:sz w:val="28"/>
                <w:szCs w:val="28"/>
                <w:lang w:eastAsia="ru-RU"/>
              </w:rPr>
              <w:t>ă</w:t>
            </w:r>
            <w:r w:rsidRPr="000474C7">
              <w:rPr>
                <w:rFonts w:ascii="Times New Roman" w:eastAsia="Calibri" w:hAnsi="Times New Roman" w:cs="Times New Roman"/>
                <w:noProof/>
                <w:sz w:val="28"/>
                <w:szCs w:val="28"/>
                <w:lang w:val="en-US" w:eastAsia="ru-RU"/>
              </w:rPr>
              <w:t>zute</w:t>
            </w:r>
            <w:r w:rsidRPr="000474C7">
              <w:rPr>
                <w:rFonts w:ascii="Times New Roman" w:eastAsia="Calibri" w:hAnsi="Times New Roman" w:cs="Times New Roman"/>
                <w:noProof/>
                <w:sz w:val="28"/>
                <w:szCs w:val="28"/>
                <w:lang w:eastAsia="ru-RU"/>
              </w:rPr>
              <w:t xml:space="preserve"> î</w:t>
            </w:r>
            <w:r w:rsidRPr="000474C7">
              <w:rPr>
                <w:rFonts w:ascii="Times New Roman" w:eastAsia="Calibri" w:hAnsi="Times New Roman" w:cs="Times New Roman"/>
                <w:noProof/>
                <w:sz w:val="28"/>
                <w:szCs w:val="28"/>
                <w:lang w:val="en-US" w:eastAsia="ru-RU"/>
              </w:rPr>
              <w:t>n</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bugetul</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de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stat</w:t>
            </w:r>
            <w:r w:rsidRPr="000474C7">
              <w:rPr>
                <w:rFonts w:ascii="Times New Roman" w:eastAsia="Calibri" w:hAnsi="Times New Roman" w:cs="Times New Roman"/>
                <w:noProof/>
                <w:sz w:val="28"/>
                <w:szCs w:val="28"/>
                <w:lang w:eastAsia="ru-RU"/>
              </w:rPr>
              <w:t xml:space="preserve"> ș</w:t>
            </w:r>
            <w:r w:rsidRPr="000474C7">
              <w:rPr>
                <w:rFonts w:ascii="Times New Roman" w:eastAsia="Calibri" w:hAnsi="Times New Roman" w:cs="Times New Roman"/>
                <w:noProof/>
                <w:sz w:val="28"/>
                <w:szCs w:val="28"/>
                <w:lang w:val="en-US" w:eastAsia="ru-RU"/>
              </w:rPr>
              <w:t>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bugetul</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asigur</w:t>
            </w:r>
            <w:r w:rsidRPr="000474C7">
              <w:rPr>
                <w:rFonts w:ascii="Times New Roman" w:eastAsia="Calibri" w:hAnsi="Times New Roman" w:cs="Times New Roman"/>
                <w:noProof/>
                <w:sz w:val="28"/>
                <w:szCs w:val="28"/>
                <w:lang w:eastAsia="ru-RU"/>
              </w:rPr>
              <w:t>ă</w:t>
            </w:r>
            <w:r w:rsidRPr="000474C7">
              <w:rPr>
                <w:rFonts w:ascii="Times New Roman" w:eastAsia="Calibri" w:hAnsi="Times New Roman" w:cs="Times New Roman"/>
                <w:noProof/>
                <w:sz w:val="28"/>
                <w:szCs w:val="28"/>
                <w:lang w:val="en-US" w:eastAsia="ru-RU"/>
              </w:rPr>
              <w:t>rilor</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sociale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de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stat</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pentru</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anul</w:t>
            </w:r>
            <w:r w:rsidRPr="000474C7">
              <w:rPr>
                <w:rFonts w:ascii="Times New Roman" w:eastAsia="Calibri" w:hAnsi="Times New Roman" w:cs="Times New Roman"/>
                <w:noProof/>
                <w:sz w:val="28"/>
                <w:szCs w:val="28"/>
                <w:lang w:eastAsia="ru-RU"/>
              </w:rPr>
              <w:t xml:space="preserve"> 2022.</w:t>
            </w:r>
          </w:p>
        </w:tc>
      </w:tr>
      <w:tr w:rsidR="000474C7" w:rsidRPr="00F87750" w14:paraId="29465F0B"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5E3B700C" w14:textId="77777777" w:rsidR="000474C7" w:rsidRPr="000474C7" w:rsidRDefault="000474C7" w:rsidP="000474C7">
            <w:pPr>
              <w:tabs>
                <w:tab w:val="left" w:pos="884"/>
                <w:tab w:val="left" w:pos="1196"/>
              </w:tabs>
              <w:spacing w:after="0" w:line="276" w:lineRule="auto"/>
              <w:ind w:left="183" w:firstLine="708"/>
              <w:jc w:val="both"/>
              <w:rPr>
                <w:rFonts w:ascii="Times New Roman" w:eastAsia="Calibri" w:hAnsi="Times New Roman" w:cs="Times New Roman"/>
                <w:b/>
                <w:noProof/>
                <w:sz w:val="28"/>
                <w:szCs w:val="28"/>
                <w:lang w:val="fr-FR" w:eastAsia="ru-RU"/>
              </w:rPr>
            </w:pPr>
            <w:r w:rsidRPr="000474C7">
              <w:rPr>
                <w:rFonts w:ascii="Times New Roman" w:eastAsia="Calibri" w:hAnsi="Times New Roman" w:cs="Times New Roman"/>
                <w:b/>
                <w:noProof/>
                <w:sz w:val="28"/>
                <w:szCs w:val="28"/>
                <w:lang w:val="fr-FR" w:eastAsia="ru-RU"/>
              </w:rPr>
              <w:t>5. Modul de încorporare a actului în cadrul normativ în vigoare</w:t>
            </w:r>
          </w:p>
        </w:tc>
      </w:tr>
      <w:tr w:rsidR="000474C7" w:rsidRPr="00F87750" w14:paraId="4F33B104"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0BB8E4F1" w14:textId="77777777" w:rsidR="000474C7" w:rsidRPr="000474C7" w:rsidRDefault="000474C7" w:rsidP="000474C7">
            <w:pPr>
              <w:spacing w:after="0" w:line="276" w:lineRule="auto"/>
              <w:ind w:left="183" w:firstLine="708"/>
              <w:jc w:val="both"/>
              <w:rPr>
                <w:rFonts w:ascii="Times New Roman" w:eastAsia="Times New Roman" w:hAnsi="Times New Roman" w:cs="Times New Roman"/>
                <w:bCs/>
                <w:noProof/>
                <w:sz w:val="28"/>
                <w:szCs w:val="28"/>
                <w:lang w:val="fr-FR" w:eastAsia="ru-RU"/>
              </w:rPr>
            </w:pPr>
            <w:r w:rsidRPr="000474C7">
              <w:rPr>
                <w:rFonts w:ascii="Times New Roman" w:eastAsia="Times New Roman" w:hAnsi="Times New Roman" w:cs="Times New Roman"/>
                <w:bCs/>
                <w:noProof/>
                <w:sz w:val="28"/>
                <w:szCs w:val="28"/>
                <w:lang w:val="fr-FR" w:eastAsia="ru-RU"/>
              </w:rPr>
              <w:t>După adoptarea proiectului de lege, Guvernul, în termen de 3 luni de la data publicării a legii, va aduce actele sale normative în concordanță cu aceasta.</w:t>
            </w:r>
          </w:p>
        </w:tc>
      </w:tr>
      <w:tr w:rsidR="000474C7" w:rsidRPr="00F87750" w14:paraId="557278E0"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0D1ABA87" w14:textId="77777777" w:rsidR="000474C7" w:rsidRPr="000474C7" w:rsidRDefault="000474C7" w:rsidP="000474C7">
            <w:pPr>
              <w:tabs>
                <w:tab w:val="left" w:pos="884"/>
                <w:tab w:val="left" w:pos="1196"/>
              </w:tabs>
              <w:spacing w:after="0" w:line="276" w:lineRule="auto"/>
              <w:ind w:left="183" w:firstLine="708"/>
              <w:jc w:val="both"/>
              <w:rPr>
                <w:rFonts w:ascii="Times New Roman" w:eastAsia="Calibri" w:hAnsi="Times New Roman" w:cs="Times New Roman"/>
                <w:b/>
                <w:noProof/>
                <w:sz w:val="28"/>
                <w:szCs w:val="28"/>
                <w:lang w:val="en-US" w:eastAsia="ru-RU"/>
              </w:rPr>
            </w:pPr>
            <w:r w:rsidRPr="000474C7">
              <w:rPr>
                <w:rFonts w:ascii="Times New Roman" w:eastAsia="Calibri" w:hAnsi="Times New Roman" w:cs="Times New Roman"/>
                <w:b/>
                <w:noProof/>
                <w:sz w:val="28"/>
                <w:szCs w:val="28"/>
                <w:lang w:val="en-US" w:eastAsia="ru-RU"/>
              </w:rPr>
              <w:t>6. Avizarea şi consultarea publică a proiectului</w:t>
            </w:r>
          </w:p>
        </w:tc>
      </w:tr>
      <w:tr w:rsidR="000474C7" w:rsidRPr="00F87750" w14:paraId="4F08B184" w14:textId="77777777" w:rsidTr="000474C7">
        <w:tc>
          <w:tcPr>
            <w:tcW w:w="9781" w:type="dxa"/>
            <w:tcBorders>
              <w:top w:val="single" w:sz="4" w:space="0" w:color="auto"/>
              <w:left w:val="single" w:sz="4" w:space="0" w:color="auto"/>
              <w:bottom w:val="single" w:sz="4" w:space="0" w:color="auto"/>
              <w:right w:val="single" w:sz="4" w:space="0" w:color="auto"/>
            </w:tcBorders>
            <w:hideMark/>
          </w:tcPr>
          <w:p w14:paraId="23940D2E" w14:textId="77777777" w:rsidR="000474C7" w:rsidRPr="000474C7" w:rsidRDefault="000474C7" w:rsidP="000474C7">
            <w:pPr>
              <w:shd w:val="clear" w:color="auto" w:fill="FFFFFF"/>
              <w:spacing w:after="0" w:line="276" w:lineRule="auto"/>
              <w:ind w:left="183" w:firstLine="708"/>
              <w:jc w:val="both"/>
              <w:outlineLvl w:val="4"/>
              <w:rPr>
                <w:rFonts w:ascii="Times New Roman" w:eastAsia="Calibri" w:hAnsi="Times New Roman" w:cs="Times New Roman"/>
                <w:noProof/>
                <w:sz w:val="28"/>
                <w:szCs w:val="28"/>
                <w:lang w:eastAsia="ru-RU"/>
              </w:rPr>
            </w:pPr>
            <w:r w:rsidRPr="000474C7">
              <w:rPr>
                <w:rFonts w:ascii="Times New Roman" w:eastAsia="Calibri" w:hAnsi="Times New Roman" w:cs="Times New Roman"/>
                <w:noProof/>
                <w:sz w:val="28"/>
                <w:szCs w:val="28"/>
                <w:lang w:val="en-US" w:eastAsia="ru-RU"/>
              </w:rPr>
              <w:t>Proiectul</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va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fi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supus</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consult</w:t>
            </w:r>
            <w:r w:rsidRPr="000474C7">
              <w:rPr>
                <w:rFonts w:ascii="Times New Roman" w:eastAsia="Calibri" w:hAnsi="Times New Roman" w:cs="Times New Roman"/>
                <w:noProof/>
                <w:sz w:val="28"/>
                <w:szCs w:val="28"/>
                <w:lang w:eastAsia="ru-RU"/>
              </w:rPr>
              <w:t>ă</w:t>
            </w:r>
            <w:r w:rsidRPr="000474C7">
              <w:rPr>
                <w:rFonts w:ascii="Times New Roman" w:eastAsia="Calibri" w:hAnsi="Times New Roman" w:cs="Times New Roman"/>
                <w:noProof/>
                <w:sz w:val="28"/>
                <w:szCs w:val="28"/>
                <w:lang w:val="en-US" w:eastAsia="ru-RU"/>
              </w:rPr>
              <w:t>rilor</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publice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dup</w:t>
            </w:r>
            <w:r w:rsidRPr="000474C7">
              <w:rPr>
                <w:rFonts w:ascii="Times New Roman" w:eastAsia="Calibri" w:hAnsi="Times New Roman" w:cs="Times New Roman"/>
                <w:noProof/>
                <w:sz w:val="28"/>
                <w:szCs w:val="28"/>
                <w:lang w:eastAsia="ru-RU"/>
              </w:rPr>
              <w:t>ă î</w:t>
            </w:r>
            <w:r w:rsidRPr="000474C7">
              <w:rPr>
                <w:rFonts w:ascii="Times New Roman" w:eastAsia="Calibri" w:hAnsi="Times New Roman" w:cs="Times New Roman"/>
                <w:noProof/>
                <w:sz w:val="28"/>
                <w:szCs w:val="28"/>
                <w:lang w:val="en-US" w:eastAsia="ru-RU"/>
              </w:rPr>
              <w:t>nregistrarea</w:t>
            </w:r>
            <w:r w:rsidRPr="000474C7">
              <w:rPr>
                <w:rFonts w:ascii="Times New Roman" w:eastAsia="Calibri" w:hAnsi="Times New Roman" w:cs="Times New Roman"/>
                <w:noProof/>
                <w:sz w:val="28"/>
                <w:szCs w:val="28"/>
                <w:lang w:eastAsia="ru-RU"/>
              </w:rPr>
              <w:t xml:space="preserve"> ș</w:t>
            </w:r>
            <w:r w:rsidRPr="000474C7">
              <w:rPr>
                <w:rFonts w:ascii="Times New Roman" w:eastAsia="Calibri" w:hAnsi="Times New Roman" w:cs="Times New Roman"/>
                <w:noProof/>
                <w:sz w:val="28"/>
                <w:szCs w:val="28"/>
                <w:lang w:val="en-US" w:eastAsia="ru-RU"/>
              </w:rPr>
              <w:t>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includerea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acestuia</w:t>
            </w:r>
            <w:r w:rsidRPr="000474C7">
              <w:rPr>
                <w:rFonts w:ascii="Times New Roman" w:eastAsia="Calibri" w:hAnsi="Times New Roman" w:cs="Times New Roman"/>
                <w:noProof/>
                <w:sz w:val="28"/>
                <w:szCs w:val="28"/>
                <w:lang w:eastAsia="ru-RU"/>
              </w:rPr>
              <w:t xml:space="preserve"> î</w:t>
            </w:r>
            <w:r w:rsidRPr="000474C7">
              <w:rPr>
                <w:rFonts w:ascii="Times New Roman" w:eastAsia="Calibri" w:hAnsi="Times New Roman" w:cs="Times New Roman"/>
                <w:noProof/>
                <w:sz w:val="28"/>
                <w:szCs w:val="28"/>
                <w:lang w:val="en-US" w:eastAsia="ru-RU"/>
              </w:rPr>
              <w:t>n</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procedura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legislativ</w:t>
            </w:r>
            <w:r w:rsidRPr="000474C7">
              <w:rPr>
                <w:rFonts w:ascii="Times New Roman" w:eastAsia="Calibri" w:hAnsi="Times New Roman" w:cs="Times New Roman"/>
                <w:noProof/>
                <w:sz w:val="28"/>
                <w:szCs w:val="28"/>
                <w:lang w:eastAsia="ru-RU"/>
              </w:rPr>
              <w:t>ă.</w:t>
            </w:r>
          </w:p>
          <w:p w14:paraId="01CA7575" w14:textId="77777777" w:rsidR="000474C7" w:rsidRPr="000474C7" w:rsidRDefault="000474C7" w:rsidP="000474C7">
            <w:pPr>
              <w:shd w:val="clear" w:color="auto" w:fill="FFFFFF"/>
              <w:spacing w:after="0" w:line="276" w:lineRule="auto"/>
              <w:ind w:left="183" w:firstLine="708"/>
              <w:jc w:val="both"/>
              <w:outlineLvl w:val="4"/>
              <w:rPr>
                <w:rFonts w:ascii="Times New Roman" w:eastAsia="Calibri" w:hAnsi="Times New Roman" w:cs="Times New Roman"/>
                <w:noProof/>
                <w:sz w:val="28"/>
                <w:szCs w:val="28"/>
                <w:lang w:eastAsia="ru-RU"/>
              </w:rPr>
            </w:pPr>
            <w:r w:rsidRPr="000474C7">
              <w:rPr>
                <w:rFonts w:ascii="Times New Roman" w:eastAsia="Calibri" w:hAnsi="Times New Roman" w:cs="Times New Roman"/>
                <w:noProof/>
                <w:sz w:val="28"/>
                <w:szCs w:val="28"/>
                <w:lang w:val="en-US" w:eastAsia="ru-RU"/>
              </w:rPr>
              <w:t>Totodat</w:t>
            </w:r>
            <w:r w:rsidRPr="000474C7">
              <w:rPr>
                <w:rFonts w:ascii="Times New Roman" w:eastAsia="Calibri" w:hAnsi="Times New Roman" w:cs="Times New Roman"/>
                <w:noProof/>
                <w:sz w:val="28"/>
                <w:szCs w:val="28"/>
                <w:lang w:eastAsia="ru-RU"/>
              </w:rPr>
              <w:t xml:space="preserve">ă </w:t>
            </w:r>
            <w:r w:rsidRPr="000474C7">
              <w:rPr>
                <w:rFonts w:ascii="Times New Roman" w:eastAsia="Calibri" w:hAnsi="Times New Roman" w:cs="Times New Roman"/>
                <w:noProof/>
                <w:sz w:val="28"/>
                <w:szCs w:val="28"/>
                <w:lang w:val="en-US" w:eastAsia="ru-RU"/>
              </w:rPr>
              <w:t>va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fi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plasat</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pagina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oficial</w:t>
            </w:r>
            <w:r w:rsidRPr="000474C7">
              <w:rPr>
                <w:rFonts w:ascii="Times New Roman" w:eastAsia="Calibri" w:hAnsi="Times New Roman" w:cs="Times New Roman"/>
                <w:noProof/>
                <w:sz w:val="28"/>
                <w:szCs w:val="28"/>
                <w:lang w:eastAsia="ru-RU"/>
              </w:rPr>
              <w:t xml:space="preserve">ă </w:t>
            </w:r>
            <w:r w:rsidRPr="000474C7">
              <w:rPr>
                <w:rFonts w:ascii="Times New Roman" w:eastAsia="Calibri" w:hAnsi="Times New Roman" w:cs="Times New Roman"/>
                <w:noProof/>
                <w:sz w:val="28"/>
                <w:szCs w:val="28"/>
                <w:lang w:val="en-US" w:eastAsia="ru-RU"/>
              </w:rPr>
              <w:t>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Parlamentului</w:t>
            </w:r>
            <w:r w:rsidRPr="000474C7">
              <w:rPr>
                <w:rFonts w:ascii="Times New Roman" w:eastAsia="Calibri" w:hAnsi="Times New Roman" w:cs="Times New Roman"/>
                <w:noProof/>
                <w:sz w:val="28"/>
                <w:szCs w:val="28"/>
                <w:lang w:eastAsia="ru-RU"/>
              </w:rPr>
              <w:t>.</w:t>
            </w:r>
          </w:p>
        </w:tc>
      </w:tr>
    </w:tbl>
    <w:p w14:paraId="1B8EEEA6" w14:textId="77777777" w:rsidR="000474C7" w:rsidRPr="00F87750" w:rsidRDefault="000474C7" w:rsidP="000474C7">
      <w:pPr>
        <w:rPr>
          <w:sz w:val="28"/>
          <w:szCs w:val="28"/>
        </w:rPr>
      </w:pPr>
    </w:p>
    <w:p w14:paraId="55660AAE" w14:textId="77777777" w:rsidR="000474C7" w:rsidRPr="00F87750" w:rsidRDefault="000474C7" w:rsidP="000474C7">
      <w:pPr>
        <w:rPr>
          <w:sz w:val="28"/>
          <w:szCs w:val="28"/>
        </w:rPr>
      </w:pPr>
    </w:p>
    <w:p w14:paraId="46B48DC7" w14:textId="77777777" w:rsidR="000474C7" w:rsidRPr="00F87750" w:rsidRDefault="000474C7" w:rsidP="000474C7">
      <w:pPr>
        <w:spacing w:after="0"/>
        <w:rPr>
          <w:sz w:val="28"/>
          <w:szCs w:val="28"/>
        </w:rPr>
      </w:pPr>
      <w:r w:rsidRPr="00F87750">
        <w:rPr>
          <w:rFonts w:eastAsia="Calibri" w:cs="Times New Roman"/>
          <w:b/>
          <w:noProof/>
          <w:sz w:val="28"/>
          <w:szCs w:val="28"/>
          <w:lang w:val="en-US" w:eastAsia="ru-RU"/>
        </w:rPr>
        <w:t>Deputat în Parlament</w:t>
      </w:r>
      <w:r w:rsidRPr="00F87750">
        <w:rPr>
          <w:rFonts w:eastAsia="Calibri" w:cs="Times New Roman"/>
          <w:b/>
          <w:noProof/>
          <w:sz w:val="28"/>
          <w:szCs w:val="28"/>
          <w:lang w:eastAsia="ru-RU"/>
        </w:rPr>
        <w:t xml:space="preserve">                                                         Dan Perciun</w:t>
      </w:r>
    </w:p>
    <w:p w14:paraId="17AFD999" w14:textId="77777777" w:rsidR="000474C7" w:rsidRPr="00F87750" w:rsidRDefault="000474C7" w:rsidP="000474C7">
      <w:pPr>
        <w:rPr>
          <w:sz w:val="28"/>
          <w:szCs w:val="28"/>
        </w:rPr>
      </w:pPr>
    </w:p>
    <w:p w14:paraId="503B6EF0" w14:textId="77777777" w:rsidR="000474C7" w:rsidRPr="00F87750" w:rsidRDefault="000474C7" w:rsidP="000474C7">
      <w:pPr>
        <w:rPr>
          <w:sz w:val="28"/>
          <w:szCs w:val="28"/>
        </w:rPr>
      </w:pPr>
    </w:p>
    <w:p w14:paraId="131BDB69" w14:textId="77777777" w:rsidR="000474C7" w:rsidRPr="00F87750" w:rsidRDefault="000474C7" w:rsidP="000474C7">
      <w:pPr>
        <w:rPr>
          <w:sz w:val="28"/>
          <w:szCs w:val="28"/>
        </w:rPr>
      </w:pPr>
    </w:p>
    <w:p w14:paraId="711ED36D" w14:textId="77777777" w:rsidR="00660329" w:rsidRDefault="00660329" w:rsidP="005170A0">
      <w:pPr>
        <w:pStyle w:val="NoSpacing"/>
        <w:spacing w:line="276" w:lineRule="auto"/>
        <w:jc w:val="right"/>
        <w:rPr>
          <w:rFonts w:ascii="Georgia" w:hAnsi="Georgia"/>
          <w:b/>
          <w:bCs/>
          <w:sz w:val="28"/>
          <w:szCs w:val="28"/>
          <w:lang w:val="ro-RO"/>
        </w:rPr>
      </w:pPr>
    </w:p>
    <w:permEnd w:id="53244221"/>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sectPr w:rsidR="00456F12"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FAB08" w14:textId="77777777" w:rsidR="00D14A81" w:rsidRPr="00150C8A" w:rsidRDefault="00D14A81" w:rsidP="00764062">
      <w:r w:rsidRPr="00150C8A">
        <w:separator/>
      </w:r>
    </w:p>
  </w:endnote>
  <w:endnote w:type="continuationSeparator" w:id="0">
    <w:p w14:paraId="6AC78F6D" w14:textId="77777777" w:rsidR="00D14A81" w:rsidRPr="00150C8A" w:rsidRDefault="00D14A8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5003093" w14:textId="676A04DD" w:rsidR="00B07676" w:rsidRDefault="00B07676">
        <w:pPr>
          <w:pStyle w:val="Footer"/>
          <w:jc w:val="right"/>
        </w:pPr>
        <w:r>
          <w:fldChar w:fldCharType="begin"/>
        </w:r>
        <w:r>
          <w:instrText xml:space="preserve"> PAGE   \* MERGEFORMAT </w:instrText>
        </w:r>
        <w:r>
          <w:fldChar w:fldCharType="separate"/>
        </w:r>
        <w:r w:rsidR="00114B6B">
          <w:rPr>
            <w:noProof/>
          </w:rPr>
          <w:t>9</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304844FC"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A88BBE" w14:textId="77777777" w:rsidR="00D14A81" w:rsidRPr="00150C8A" w:rsidRDefault="00D14A81" w:rsidP="00764062">
      <w:r w:rsidRPr="00150C8A">
        <w:separator/>
      </w:r>
    </w:p>
  </w:footnote>
  <w:footnote w:type="continuationSeparator" w:id="0">
    <w:p w14:paraId="3D38032F" w14:textId="77777777" w:rsidR="00D14A81" w:rsidRPr="00150C8A" w:rsidRDefault="00D14A8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65759"/>
    <w:multiLevelType w:val="hybridMultilevel"/>
    <w:tmpl w:val="7E82BE1E"/>
    <w:lvl w:ilvl="0" w:tplc="206E9250">
      <w:start w:val="1"/>
      <w:numFmt w:val="lowerLetter"/>
      <w:lvlText w:val="%1)"/>
      <w:lvlJc w:val="left"/>
      <w:pPr>
        <w:ind w:left="1211" w:hanging="360"/>
      </w:pPr>
      <w:rPr>
        <w:rFonts w:cs="Times New Roman" w:hint="default"/>
        <w:b/>
        <w:bCs/>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1FC20236"/>
    <w:multiLevelType w:val="hybridMultilevel"/>
    <w:tmpl w:val="CFC2CAA4"/>
    <w:lvl w:ilvl="0" w:tplc="90EEA498">
      <w:start w:val="4"/>
      <w:numFmt w:val="decimal"/>
      <w:lvlText w:val="%1)"/>
      <w:lvlJc w:val="left"/>
      <w:pPr>
        <w:ind w:left="1800"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6D8350A"/>
    <w:multiLevelType w:val="hybridMultilevel"/>
    <w:tmpl w:val="E1BEB754"/>
    <w:lvl w:ilvl="0" w:tplc="95C666AA">
      <w:start w:val="2"/>
      <w:numFmt w:val="lowerLetter"/>
      <w:lvlText w:val="%1)"/>
      <w:lvlJc w:val="left"/>
      <w:pPr>
        <w:ind w:left="1494" w:hanging="360"/>
      </w:pPr>
      <w:rPr>
        <w:rFonts w:hint="default"/>
        <w:b/>
        <w:bCs/>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4" w15:restartNumberingAfterBreak="0">
    <w:nsid w:val="423D55E1"/>
    <w:multiLevelType w:val="hybridMultilevel"/>
    <w:tmpl w:val="10BC3894"/>
    <w:lvl w:ilvl="0" w:tplc="222A0D8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3CE7FB4"/>
    <w:multiLevelType w:val="hybridMultilevel"/>
    <w:tmpl w:val="FD706086"/>
    <w:lvl w:ilvl="0" w:tplc="0624D6A4">
      <w:start w:val="3"/>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49F20839"/>
    <w:multiLevelType w:val="hybridMultilevel"/>
    <w:tmpl w:val="1444FC52"/>
    <w:lvl w:ilvl="0" w:tplc="0CE03086">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519E5E82"/>
    <w:multiLevelType w:val="hybridMultilevel"/>
    <w:tmpl w:val="3AD44FAC"/>
    <w:lvl w:ilvl="0" w:tplc="F2FAF456">
      <w:start w:val="1"/>
      <w:numFmt w:val="decimal"/>
      <w:lvlText w:val="%1."/>
      <w:lvlJc w:val="left"/>
      <w:pPr>
        <w:ind w:left="1801" w:hanging="360"/>
      </w:pPr>
      <w:rPr>
        <w:rFonts w:hint="default"/>
        <w:b/>
        <w:bCs/>
      </w:rPr>
    </w:lvl>
    <w:lvl w:ilvl="1" w:tplc="08180019" w:tentative="1">
      <w:start w:val="1"/>
      <w:numFmt w:val="lowerLetter"/>
      <w:lvlText w:val="%2."/>
      <w:lvlJc w:val="left"/>
      <w:pPr>
        <w:ind w:left="2543" w:hanging="360"/>
      </w:pPr>
    </w:lvl>
    <w:lvl w:ilvl="2" w:tplc="0818001B" w:tentative="1">
      <w:start w:val="1"/>
      <w:numFmt w:val="lowerRoman"/>
      <w:lvlText w:val="%3."/>
      <w:lvlJc w:val="right"/>
      <w:pPr>
        <w:ind w:left="3263" w:hanging="180"/>
      </w:pPr>
    </w:lvl>
    <w:lvl w:ilvl="3" w:tplc="0818000F" w:tentative="1">
      <w:start w:val="1"/>
      <w:numFmt w:val="decimal"/>
      <w:lvlText w:val="%4."/>
      <w:lvlJc w:val="left"/>
      <w:pPr>
        <w:ind w:left="3983" w:hanging="360"/>
      </w:pPr>
    </w:lvl>
    <w:lvl w:ilvl="4" w:tplc="08180019" w:tentative="1">
      <w:start w:val="1"/>
      <w:numFmt w:val="lowerLetter"/>
      <w:lvlText w:val="%5."/>
      <w:lvlJc w:val="left"/>
      <w:pPr>
        <w:ind w:left="4703" w:hanging="360"/>
      </w:pPr>
    </w:lvl>
    <w:lvl w:ilvl="5" w:tplc="0818001B" w:tentative="1">
      <w:start w:val="1"/>
      <w:numFmt w:val="lowerRoman"/>
      <w:lvlText w:val="%6."/>
      <w:lvlJc w:val="right"/>
      <w:pPr>
        <w:ind w:left="5423" w:hanging="180"/>
      </w:pPr>
    </w:lvl>
    <w:lvl w:ilvl="6" w:tplc="0818000F" w:tentative="1">
      <w:start w:val="1"/>
      <w:numFmt w:val="decimal"/>
      <w:lvlText w:val="%7."/>
      <w:lvlJc w:val="left"/>
      <w:pPr>
        <w:ind w:left="6143" w:hanging="360"/>
      </w:pPr>
    </w:lvl>
    <w:lvl w:ilvl="7" w:tplc="08180019" w:tentative="1">
      <w:start w:val="1"/>
      <w:numFmt w:val="lowerLetter"/>
      <w:lvlText w:val="%8."/>
      <w:lvlJc w:val="left"/>
      <w:pPr>
        <w:ind w:left="6863" w:hanging="360"/>
      </w:pPr>
    </w:lvl>
    <w:lvl w:ilvl="8" w:tplc="0818001B" w:tentative="1">
      <w:start w:val="1"/>
      <w:numFmt w:val="lowerRoman"/>
      <w:lvlText w:val="%9."/>
      <w:lvlJc w:val="right"/>
      <w:pPr>
        <w:ind w:left="7583" w:hanging="180"/>
      </w:pPr>
    </w:lvl>
  </w:abstractNum>
  <w:abstractNum w:abstractNumId="9" w15:restartNumberingAfterBreak="0">
    <w:nsid w:val="6A20255C"/>
    <w:multiLevelType w:val="hybridMultilevel"/>
    <w:tmpl w:val="16EA4CCA"/>
    <w:lvl w:ilvl="0" w:tplc="DFBE1A30">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71384C42"/>
    <w:multiLevelType w:val="multilevel"/>
    <w:tmpl w:val="71CC1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7D7B95"/>
    <w:multiLevelType w:val="hybridMultilevel"/>
    <w:tmpl w:val="AC10659C"/>
    <w:lvl w:ilvl="0" w:tplc="2A1AA3FC">
      <w:start w:val="2"/>
      <w:numFmt w:val="bullet"/>
      <w:lvlText w:val="-"/>
      <w:lvlJc w:val="left"/>
      <w:pPr>
        <w:ind w:left="360" w:hanging="360"/>
      </w:pPr>
      <w:rPr>
        <w:rFonts w:ascii="Calibri" w:eastAsia="Times New Roman" w:hAnsi="Calibri" w:cs="Calibri"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12"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6"/>
  </w:num>
  <w:num w:numId="2">
    <w:abstractNumId w:val="12"/>
  </w:num>
  <w:num w:numId="3">
    <w:abstractNumId w:val="2"/>
  </w:num>
  <w:num w:numId="4">
    <w:abstractNumId w:val="8"/>
  </w:num>
  <w:num w:numId="5">
    <w:abstractNumId w:val="0"/>
  </w:num>
  <w:num w:numId="6">
    <w:abstractNumId w:val="3"/>
  </w:num>
  <w:num w:numId="7">
    <w:abstractNumId w:val="1"/>
  </w:num>
  <w:num w:numId="8">
    <w:abstractNumId w:val="11"/>
  </w:num>
  <w:num w:numId="9">
    <w:abstractNumId w:val="9"/>
  </w:num>
  <w:num w:numId="10">
    <w:abstractNumId w:val="5"/>
  </w:num>
  <w:num w:numId="11">
    <w:abstractNumId w:val="10"/>
  </w:num>
  <w:num w:numId="12">
    <w:abstractNumId w:val="7"/>
  </w:num>
  <w:num w:numId="13">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B7C"/>
    <w:rsid w:val="000115A9"/>
    <w:rsid w:val="00011788"/>
    <w:rsid w:val="00012793"/>
    <w:rsid w:val="00012DA1"/>
    <w:rsid w:val="000139B8"/>
    <w:rsid w:val="00013C9E"/>
    <w:rsid w:val="00021057"/>
    <w:rsid w:val="000250FE"/>
    <w:rsid w:val="000265DE"/>
    <w:rsid w:val="00032D3A"/>
    <w:rsid w:val="00034710"/>
    <w:rsid w:val="00035FA7"/>
    <w:rsid w:val="00040A04"/>
    <w:rsid w:val="000425DE"/>
    <w:rsid w:val="00044678"/>
    <w:rsid w:val="000450D9"/>
    <w:rsid w:val="00047036"/>
    <w:rsid w:val="000474C7"/>
    <w:rsid w:val="000516DB"/>
    <w:rsid w:val="000523FD"/>
    <w:rsid w:val="0005453C"/>
    <w:rsid w:val="00055EBF"/>
    <w:rsid w:val="0005685F"/>
    <w:rsid w:val="00056E75"/>
    <w:rsid w:val="00056F7F"/>
    <w:rsid w:val="0006008F"/>
    <w:rsid w:val="00061814"/>
    <w:rsid w:val="00061B39"/>
    <w:rsid w:val="000624DE"/>
    <w:rsid w:val="000644B2"/>
    <w:rsid w:val="000732E0"/>
    <w:rsid w:val="00075398"/>
    <w:rsid w:val="00082801"/>
    <w:rsid w:val="00084585"/>
    <w:rsid w:val="000849C9"/>
    <w:rsid w:val="000876E8"/>
    <w:rsid w:val="000A0AD9"/>
    <w:rsid w:val="000A0C40"/>
    <w:rsid w:val="000A5F32"/>
    <w:rsid w:val="000A7D18"/>
    <w:rsid w:val="000B15D6"/>
    <w:rsid w:val="000B33B2"/>
    <w:rsid w:val="000C54D8"/>
    <w:rsid w:val="000D1A85"/>
    <w:rsid w:val="000D1B5D"/>
    <w:rsid w:val="000D1F61"/>
    <w:rsid w:val="000E086C"/>
    <w:rsid w:val="000E10A4"/>
    <w:rsid w:val="000E4F3F"/>
    <w:rsid w:val="000E51B5"/>
    <w:rsid w:val="000E6EBE"/>
    <w:rsid w:val="000E6FC7"/>
    <w:rsid w:val="000E7772"/>
    <w:rsid w:val="000E7820"/>
    <w:rsid w:val="000F1809"/>
    <w:rsid w:val="00100EC8"/>
    <w:rsid w:val="001046BA"/>
    <w:rsid w:val="00105E07"/>
    <w:rsid w:val="00107F68"/>
    <w:rsid w:val="00111088"/>
    <w:rsid w:val="001135A3"/>
    <w:rsid w:val="00113DA3"/>
    <w:rsid w:val="0011412F"/>
    <w:rsid w:val="00114B6B"/>
    <w:rsid w:val="00117A96"/>
    <w:rsid w:val="00123EA1"/>
    <w:rsid w:val="00126A8B"/>
    <w:rsid w:val="00134816"/>
    <w:rsid w:val="00136565"/>
    <w:rsid w:val="00136EBA"/>
    <w:rsid w:val="001379F9"/>
    <w:rsid w:val="001416CA"/>
    <w:rsid w:val="00142FB5"/>
    <w:rsid w:val="001438A0"/>
    <w:rsid w:val="001443E4"/>
    <w:rsid w:val="00146774"/>
    <w:rsid w:val="001467BD"/>
    <w:rsid w:val="00150C8A"/>
    <w:rsid w:val="00165D87"/>
    <w:rsid w:val="00167409"/>
    <w:rsid w:val="00167689"/>
    <w:rsid w:val="001761CA"/>
    <w:rsid w:val="0017678F"/>
    <w:rsid w:val="00177529"/>
    <w:rsid w:val="00177F6E"/>
    <w:rsid w:val="001828E1"/>
    <w:rsid w:val="00182CDD"/>
    <w:rsid w:val="00182F37"/>
    <w:rsid w:val="00191054"/>
    <w:rsid w:val="00191AFA"/>
    <w:rsid w:val="001A09B1"/>
    <w:rsid w:val="001A1018"/>
    <w:rsid w:val="001A677E"/>
    <w:rsid w:val="001A7B92"/>
    <w:rsid w:val="001B12C2"/>
    <w:rsid w:val="001B294C"/>
    <w:rsid w:val="001B2969"/>
    <w:rsid w:val="001C5E54"/>
    <w:rsid w:val="001C7684"/>
    <w:rsid w:val="001D1942"/>
    <w:rsid w:val="001D535E"/>
    <w:rsid w:val="001E0EB7"/>
    <w:rsid w:val="001E3D1A"/>
    <w:rsid w:val="001F6FD7"/>
    <w:rsid w:val="00201E87"/>
    <w:rsid w:val="002029D1"/>
    <w:rsid w:val="00205195"/>
    <w:rsid w:val="002051A6"/>
    <w:rsid w:val="00205A73"/>
    <w:rsid w:val="00206277"/>
    <w:rsid w:val="00207111"/>
    <w:rsid w:val="00210CF1"/>
    <w:rsid w:val="00210F77"/>
    <w:rsid w:val="002123FB"/>
    <w:rsid w:val="002139D7"/>
    <w:rsid w:val="00215488"/>
    <w:rsid w:val="00217FC2"/>
    <w:rsid w:val="00224137"/>
    <w:rsid w:val="00224AFE"/>
    <w:rsid w:val="002251C0"/>
    <w:rsid w:val="00225499"/>
    <w:rsid w:val="00226BFA"/>
    <w:rsid w:val="00233580"/>
    <w:rsid w:val="00233C89"/>
    <w:rsid w:val="00233DF5"/>
    <w:rsid w:val="00234A2D"/>
    <w:rsid w:val="00234F5A"/>
    <w:rsid w:val="002375A6"/>
    <w:rsid w:val="00242ADC"/>
    <w:rsid w:val="00242D50"/>
    <w:rsid w:val="0024594A"/>
    <w:rsid w:val="002555D5"/>
    <w:rsid w:val="0026258E"/>
    <w:rsid w:val="00262C36"/>
    <w:rsid w:val="00265D4F"/>
    <w:rsid w:val="00265ED8"/>
    <w:rsid w:val="00266692"/>
    <w:rsid w:val="00270C8B"/>
    <w:rsid w:val="00273166"/>
    <w:rsid w:val="00275C6B"/>
    <w:rsid w:val="00275CCD"/>
    <w:rsid w:val="00281D99"/>
    <w:rsid w:val="002845B7"/>
    <w:rsid w:val="00285F6E"/>
    <w:rsid w:val="00290AAA"/>
    <w:rsid w:val="002911DA"/>
    <w:rsid w:val="00291663"/>
    <w:rsid w:val="00292A2A"/>
    <w:rsid w:val="00292E9F"/>
    <w:rsid w:val="002A1305"/>
    <w:rsid w:val="002A3B7A"/>
    <w:rsid w:val="002A4413"/>
    <w:rsid w:val="002A49B7"/>
    <w:rsid w:val="002A5632"/>
    <w:rsid w:val="002A6444"/>
    <w:rsid w:val="002A6582"/>
    <w:rsid w:val="002B1C41"/>
    <w:rsid w:val="002B3AAC"/>
    <w:rsid w:val="002B4086"/>
    <w:rsid w:val="002B5589"/>
    <w:rsid w:val="002B6719"/>
    <w:rsid w:val="002B7AD0"/>
    <w:rsid w:val="002C00BF"/>
    <w:rsid w:val="002C68A5"/>
    <w:rsid w:val="002C7E9B"/>
    <w:rsid w:val="002D0608"/>
    <w:rsid w:val="002D1DFF"/>
    <w:rsid w:val="002D3AA2"/>
    <w:rsid w:val="002D4F51"/>
    <w:rsid w:val="002D62CB"/>
    <w:rsid w:val="002D764D"/>
    <w:rsid w:val="002E04E9"/>
    <w:rsid w:val="002E66C9"/>
    <w:rsid w:val="002F1A48"/>
    <w:rsid w:val="002F27FE"/>
    <w:rsid w:val="002F3696"/>
    <w:rsid w:val="002F6CD2"/>
    <w:rsid w:val="002F6F50"/>
    <w:rsid w:val="0030625D"/>
    <w:rsid w:val="00314449"/>
    <w:rsid w:val="0031451B"/>
    <w:rsid w:val="00316FDA"/>
    <w:rsid w:val="00321E9C"/>
    <w:rsid w:val="00331FDF"/>
    <w:rsid w:val="00333309"/>
    <w:rsid w:val="003341D8"/>
    <w:rsid w:val="00337AB3"/>
    <w:rsid w:val="00337FAC"/>
    <w:rsid w:val="00340F99"/>
    <w:rsid w:val="00342C14"/>
    <w:rsid w:val="00344EDA"/>
    <w:rsid w:val="00346C1A"/>
    <w:rsid w:val="00347DDC"/>
    <w:rsid w:val="003546E5"/>
    <w:rsid w:val="00362B1D"/>
    <w:rsid w:val="00362D73"/>
    <w:rsid w:val="003710CA"/>
    <w:rsid w:val="00372E7E"/>
    <w:rsid w:val="003741EB"/>
    <w:rsid w:val="003817DF"/>
    <w:rsid w:val="0038182C"/>
    <w:rsid w:val="003839DC"/>
    <w:rsid w:val="00390B6A"/>
    <w:rsid w:val="003A5D99"/>
    <w:rsid w:val="003B16E1"/>
    <w:rsid w:val="003B6FD6"/>
    <w:rsid w:val="003C1380"/>
    <w:rsid w:val="003C1516"/>
    <w:rsid w:val="003C1F1B"/>
    <w:rsid w:val="003C2936"/>
    <w:rsid w:val="003D268C"/>
    <w:rsid w:val="003D4571"/>
    <w:rsid w:val="003D60B2"/>
    <w:rsid w:val="003E23CB"/>
    <w:rsid w:val="003E2B4B"/>
    <w:rsid w:val="003E3923"/>
    <w:rsid w:val="003E39F2"/>
    <w:rsid w:val="003E3D61"/>
    <w:rsid w:val="003E5B45"/>
    <w:rsid w:val="003E6C82"/>
    <w:rsid w:val="003E7919"/>
    <w:rsid w:val="003E7AAD"/>
    <w:rsid w:val="003F1EA8"/>
    <w:rsid w:val="003F46AD"/>
    <w:rsid w:val="003F4DF0"/>
    <w:rsid w:val="003F6102"/>
    <w:rsid w:val="00400697"/>
    <w:rsid w:val="00402A12"/>
    <w:rsid w:val="00403973"/>
    <w:rsid w:val="004061D5"/>
    <w:rsid w:val="00407EB8"/>
    <w:rsid w:val="00410ABC"/>
    <w:rsid w:val="00411679"/>
    <w:rsid w:val="00416478"/>
    <w:rsid w:val="00416C17"/>
    <w:rsid w:val="00420339"/>
    <w:rsid w:val="00424739"/>
    <w:rsid w:val="00425402"/>
    <w:rsid w:val="00425E48"/>
    <w:rsid w:val="00425FBF"/>
    <w:rsid w:val="00426D9A"/>
    <w:rsid w:val="00431A75"/>
    <w:rsid w:val="004371F8"/>
    <w:rsid w:val="00440A2F"/>
    <w:rsid w:val="004410E6"/>
    <w:rsid w:val="00444DC5"/>
    <w:rsid w:val="0045216F"/>
    <w:rsid w:val="004524AA"/>
    <w:rsid w:val="00453035"/>
    <w:rsid w:val="00453F1A"/>
    <w:rsid w:val="00456600"/>
    <w:rsid w:val="00456F12"/>
    <w:rsid w:val="00461305"/>
    <w:rsid w:val="00462B3A"/>
    <w:rsid w:val="004641A6"/>
    <w:rsid w:val="00467F96"/>
    <w:rsid w:val="00470161"/>
    <w:rsid w:val="0047264F"/>
    <w:rsid w:val="004752A3"/>
    <w:rsid w:val="00475800"/>
    <w:rsid w:val="00475CD7"/>
    <w:rsid w:val="00480D55"/>
    <w:rsid w:val="00480DD6"/>
    <w:rsid w:val="0048355A"/>
    <w:rsid w:val="004840B0"/>
    <w:rsid w:val="00484C1A"/>
    <w:rsid w:val="00484DD2"/>
    <w:rsid w:val="00485231"/>
    <w:rsid w:val="00487066"/>
    <w:rsid w:val="0049206C"/>
    <w:rsid w:val="0049566A"/>
    <w:rsid w:val="004A48E7"/>
    <w:rsid w:val="004A4C14"/>
    <w:rsid w:val="004B36AE"/>
    <w:rsid w:val="004B47E3"/>
    <w:rsid w:val="004B67C0"/>
    <w:rsid w:val="004C2491"/>
    <w:rsid w:val="004E1FC5"/>
    <w:rsid w:val="004E3341"/>
    <w:rsid w:val="004F07EE"/>
    <w:rsid w:val="004F5103"/>
    <w:rsid w:val="005000DA"/>
    <w:rsid w:val="00500805"/>
    <w:rsid w:val="005019B5"/>
    <w:rsid w:val="00512937"/>
    <w:rsid w:val="005159D8"/>
    <w:rsid w:val="005170A0"/>
    <w:rsid w:val="00520ADD"/>
    <w:rsid w:val="00520D25"/>
    <w:rsid w:val="00521F95"/>
    <w:rsid w:val="00523E9A"/>
    <w:rsid w:val="00526F70"/>
    <w:rsid w:val="005271D3"/>
    <w:rsid w:val="005317EC"/>
    <w:rsid w:val="00531BF3"/>
    <w:rsid w:val="00540A65"/>
    <w:rsid w:val="00545076"/>
    <w:rsid w:val="005508A5"/>
    <w:rsid w:val="00552F0D"/>
    <w:rsid w:val="005542D0"/>
    <w:rsid w:val="005545B8"/>
    <w:rsid w:val="00561EDA"/>
    <w:rsid w:val="005651E5"/>
    <w:rsid w:val="00566AC8"/>
    <w:rsid w:val="005674B3"/>
    <w:rsid w:val="0057086B"/>
    <w:rsid w:val="00570E87"/>
    <w:rsid w:val="00571199"/>
    <w:rsid w:val="00571BF0"/>
    <w:rsid w:val="005740F1"/>
    <w:rsid w:val="00575195"/>
    <w:rsid w:val="005760C9"/>
    <w:rsid w:val="00576FA1"/>
    <w:rsid w:val="00577328"/>
    <w:rsid w:val="0058072F"/>
    <w:rsid w:val="00583C0E"/>
    <w:rsid w:val="00584376"/>
    <w:rsid w:val="005929F0"/>
    <w:rsid w:val="00593A5F"/>
    <w:rsid w:val="00594AF2"/>
    <w:rsid w:val="00596879"/>
    <w:rsid w:val="005A2765"/>
    <w:rsid w:val="005A2A8C"/>
    <w:rsid w:val="005A327F"/>
    <w:rsid w:val="005A61F1"/>
    <w:rsid w:val="005B1211"/>
    <w:rsid w:val="005B1AA4"/>
    <w:rsid w:val="005B30B5"/>
    <w:rsid w:val="005B449C"/>
    <w:rsid w:val="005B6275"/>
    <w:rsid w:val="005C1844"/>
    <w:rsid w:val="005C2639"/>
    <w:rsid w:val="005C469F"/>
    <w:rsid w:val="005C6F8F"/>
    <w:rsid w:val="005D0EFF"/>
    <w:rsid w:val="005D3F4C"/>
    <w:rsid w:val="005D4BFC"/>
    <w:rsid w:val="005E0337"/>
    <w:rsid w:val="005E3952"/>
    <w:rsid w:val="005E610F"/>
    <w:rsid w:val="005F089C"/>
    <w:rsid w:val="005F126D"/>
    <w:rsid w:val="005F251D"/>
    <w:rsid w:val="005F2E4A"/>
    <w:rsid w:val="005F5F45"/>
    <w:rsid w:val="0060542C"/>
    <w:rsid w:val="006056D3"/>
    <w:rsid w:val="006061C6"/>
    <w:rsid w:val="006078E0"/>
    <w:rsid w:val="0061003A"/>
    <w:rsid w:val="00610E9C"/>
    <w:rsid w:val="00611EAD"/>
    <w:rsid w:val="006135E8"/>
    <w:rsid w:val="00615467"/>
    <w:rsid w:val="00616755"/>
    <w:rsid w:val="00624D27"/>
    <w:rsid w:val="00631999"/>
    <w:rsid w:val="006321CD"/>
    <w:rsid w:val="00633405"/>
    <w:rsid w:val="006338AD"/>
    <w:rsid w:val="0063397E"/>
    <w:rsid w:val="00640526"/>
    <w:rsid w:val="00641056"/>
    <w:rsid w:val="00642614"/>
    <w:rsid w:val="0064543F"/>
    <w:rsid w:val="0065071A"/>
    <w:rsid w:val="0065427B"/>
    <w:rsid w:val="00654F24"/>
    <w:rsid w:val="00660084"/>
    <w:rsid w:val="00660329"/>
    <w:rsid w:val="0066558D"/>
    <w:rsid w:val="00671946"/>
    <w:rsid w:val="00672408"/>
    <w:rsid w:val="00682024"/>
    <w:rsid w:val="0068447D"/>
    <w:rsid w:val="00686C95"/>
    <w:rsid w:val="0069062B"/>
    <w:rsid w:val="0069156C"/>
    <w:rsid w:val="006918D0"/>
    <w:rsid w:val="00693849"/>
    <w:rsid w:val="00695DE3"/>
    <w:rsid w:val="006A1B04"/>
    <w:rsid w:val="006A2485"/>
    <w:rsid w:val="006A2FF5"/>
    <w:rsid w:val="006A4B6D"/>
    <w:rsid w:val="006A538B"/>
    <w:rsid w:val="006A5F0A"/>
    <w:rsid w:val="006B09B8"/>
    <w:rsid w:val="006B2824"/>
    <w:rsid w:val="006B2BA7"/>
    <w:rsid w:val="006B75C4"/>
    <w:rsid w:val="006C0819"/>
    <w:rsid w:val="006C0B63"/>
    <w:rsid w:val="006C688B"/>
    <w:rsid w:val="006D2C77"/>
    <w:rsid w:val="006D2CDE"/>
    <w:rsid w:val="006D38B6"/>
    <w:rsid w:val="006D7499"/>
    <w:rsid w:val="006E5131"/>
    <w:rsid w:val="006E52E1"/>
    <w:rsid w:val="006E6F17"/>
    <w:rsid w:val="006E7A44"/>
    <w:rsid w:val="006F070D"/>
    <w:rsid w:val="006F268E"/>
    <w:rsid w:val="006F5C8E"/>
    <w:rsid w:val="006F6E7C"/>
    <w:rsid w:val="0070391C"/>
    <w:rsid w:val="00703E9C"/>
    <w:rsid w:val="007044B1"/>
    <w:rsid w:val="007054F3"/>
    <w:rsid w:val="00706581"/>
    <w:rsid w:val="00707034"/>
    <w:rsid w:val="007073D4"/>
    <w:rsid w:val="00707A8B"/>
    <w:rsid w:val="00707E1D"/>
    <w:rsid w:val="00710A78"/>
    <w:rsid w:val="0071185C"/>
    <w:rsid w:val="00713592"/>
    <w:rsid w:val="0071418B"/>
    <w:rsid w:val="00715BC8"/>
    <w:rsid w:val="007200C8"/>
    <w:rsid w:val="007203E9"/>
    <w:rsid w:val="007218A4"/>
    <w:rsid w:val="00722389"/>
    <w:rsid w:val="00723852"/>
    <w:rsid w:val="007246B2"/>
    <w:rsid w:val="0072533A"/>
    <w:rsid w:val="007269C6"/>
    <w:rsid w:val="00727A3E"/>
    <w:rsid w:val="00730822"/>
    <w:rsid w:val="0073238B"/>
    <w:rsid w:val="00732738"/>
    <w:rsid w:val="00733D73"/>
    <w:rsid w:val="00741160"/>
    <w:rsid w:val="0074246D"/>
    <w:rsid w:val="00743110"/>
    <w:rsid w:val="007458BE"/>
    <w:rsid w:val="00745927"/>
    <w:rsid w:val="00752BE5"/>
    <w:rsid w:val="007539A5"/>
    <w:rsid w:val="00755F9F"/>
    <w:rsid w:val="00761219"/>
    <w:rsid w:val="00762CA0"/>
    <w:rsid w:val="00764062"/>
    <w:rsid w:val="007654BA"/>
    <w:rsid w:val="00765DA2"/>
    <w:rsid w:val="00766361"/>
    <w:rsid w:val="00766571"/>
    <w:rsid w:val="0076676E"/>
    <w:rsid w:val="00773ECA"/>
    <w:rsid w:val="00781774"/>
    <w:rsid w:val="00783DA4"/>
    <w:rsid w:val="007854BC"/>
    <w:rsid w:val="00790A17"/>
    <w:rsid w:val="00796B1C"/>
    <w:rsid w:val="0079750F"/>
    <w:rsid w:val="007A2F89"/>
    <w:rsid w:val="007A5E8C"/>
    <w:rsid w:val="007A6D10"/>
    <w:rsid w:val="007B2A14"/>
    <w:rsid w:val="007B3969"/>
    <w:rsid w:val="007B54C5"/>
    <w:rsid w:val="007B75C4"/>
    <w:rsid w:val="007C2928"/>
    <w:rsid w:val="007C3289"/>
    <w:rsid w:val="007C421F"/>
    <w:rsid w:val="007C58CC"/>
    <w:rsid w:val="007C6DBD"/>
    <w:rsid w:val="007C7A42"/>
    <w:rsid w:val="007D141B"/>
    <w:rsid w:val="007D2A2C"/>
    <w:rsid w:val="007D4DEE"/>
    <w:rsid w:val="007D5231"/>
    <w:rsid w:val="007D60C5"/>
    <w:rsid w:val="007E1139"/>
    <w:rsid w:val="007F1157"/>
    <w:rsid w:val="007F13B5"/>
    <w:rsid w:val="007F1C9A"/>
    <w:rsid w:val="007F21AC"/>
    <w:rsid w:val="007F2B16"/>
    <w:rsid w:val="007F4D9E"/>
    <w:rsid w:val="007F5288"/>
    <w:rsid w:val="0080031B"/>
    <w:rsid w:val="00801A65"/>
    <w:rsid w:val="008036A9"/>
    <w:rsid w:val="008123BE"/>
    <w:rsid w:val="008132A9"/>
    <w:rsid w:val="00813F0D"/>
    <w:rsid w:val="00814B2F"/>
    <w:rsid w:val="00823944"/>
    <w:rsid w:val="00826A16"/>
    <w:rsid w:val="0083339C"/>
    <w:rsid w:val="00834A01"/>
    <w:rsid w:val="00840448"/>
    <w:rsid w:val="00841D2E"/>
    <w:rsid w:val="008463E4"/>
    <w:rsid w:val="00847EFD"/>
    <w:rsid w:val="00853257"/>
    <w:rsid w:val="008632C1"/>
    <w:rsid w:val="00864F78"/>
    <w:rsid w:val="008666D7"/>
    <w:rsid w:val="00873CB2"/>
    <w:rsid w:val="00874C73"/>
    <w:rsid w:val="008A1B8D"/>
    <w:rsid w:val="008A43EC"/>
    <w:rsid w:val="008A7466"/>
    <w:rsid w:val="008B0098"/>
    <w:rsid w:val="008B74E5"/>
    <w:rsid w:val="008C05C0"/>
    <w:rsid w:val="008C3CEB"/>
    <w:rsid w:val="008C51F0"/>
    <w:rsid w:val="008D070B"/>
    <w:rsid w:val="008D35EC"/>
    <w:rsid w:val="008D6E95"/>
    <w:rsid w:val="008D79EE"/>
    <w:rsid w:val="008E1618"/>
    <w:rsid w:val="008E4677"/>
    <w:rsid w:val="008E6199"/>
    <w:rsid w:val="008E63EB"/>
    <w:rsid w:val="008E7AA1"/>
    <w:rsid w:val="008F0646"/>
    <w:rsid w:val="008F4FC4"/>
    <w:rsid w:val="0090004A"/>
    <w:rsid w:val="00901A52"/>
    <w:rsid w:val="009026A3"/>
    <w:rsid w:val="00902D7C"/>
    <w:rsid w:val="0090600A"/>
    <w:rsid w:val="00906BB4"/>
    <w:rsid w:val="009072B4"/>
    <w:rsid w:val="00912B77"/>
    <w:rsid w:val="00921D9B"/>
    <w:rsid w:val="009247B6"/>
    <w:rsid w:val="0093012F"/>
    <w:rsid w:val="00933DFD"/>
    <w:rsid w:val="00935FF8"/>
    <w:rsid w:val="00941928"/>
    <w:rsid w:val="00943511"/>
    <w:rsid w:val="009447C0"/>
    <w:rsid w:val="0094703D"/>
    <w:rsid w:val="00951C1E"/>
    <w:rsid w:val="00956B3D"/>
    <w:rsid w:val="00957B22"/>
    <w:rsid w:val="0096268C"/>
    <w:rsid w:val="009626FC"/>
    <w:rsid w:val="00966958"/>
    <w:rsid w:val="0097095B"/>
    <w:rsid w:val="0097113C"/>
    <w:rsid w:val="009726AD"/>
    <w:rsid w:val="009730FA"/>
    <w:rsid w:val="009750F1"/>
    <w:rsid w:val="009777E9"/>
    <w:rsid w:val="00983199"/>
    <w:rsid w:val="00983FE6"/>
    <w:rsid w:val="009845B0"/>
    <w:rsid w:val="0099020B"/>
    <w:rsid w:val="00995731"/>
    <w:rsid w:val="00996E7C"/>
    <w:rsid w:val="009A0925"/>
    <w:rsid w:val="009A1B73"/>
    <w:rsid w:val="009A32DE"/>
    <w:rsid w:val="009A4BF4"/>
    <w:rsid w:val="009A4F28"/>
    <w:rsid w:val="009A5D37"/>
    <w:rsid w:val="009A621E"/>
    <w:rsid w:val="009B2C1A"/>
    <w:rsid w:val="009B3ECD"/>
    <w:rsid w:val="009C2F28"/>
    <w:rsid w:val="009C5670"/>
    <w:rsid w:val="009D0797"/>
    <w:rsid w:val="009D181A"/>
    <w:rsid w:val="009D2E42"/>
    <w:rsid w:val="009F3360"/>
    <w:rsid w:val="009F5DCF"/>
    <w:rsid w:val="009F5DFF"/>
    <w:rsid w:val="009F78D4"/>
    <w:rsid w:val="00A026AA"/>
    <w:rsid w:val="00A057C0"/>
    <w:rsid w:val="00A11C8D"/>
    <w:rsid w:val="00A13FF5"/>
    <w:rsid w:val="00A14146"/>
    <w:rsid w:val="00A168CA"/>
    <w:rsid w:val="00A17A5D"/>
    <w:rsid w:val="00A2102D"/>
    <w:rsid w:val="00A23CEB"/>
    <w:rsid w:val="00A23CED"/>
    <w:rsid w:val="00A24718"/>
    <w:rsid w:val="00A27E0E"/>
    <w:rsid w:val="00A307AB"/>
    <w:rsid w:val="00A30E35"/>
    <w:rsid w:val="00A359AB"/>
    <w:rsid w:val="00A405B8"/>
    <w:rsid w:val="00A42585"/>
    <w:rsid w:val="00A55AD7"/>
    <w:rsid w:val="00A55F67"/>
    <w:rsid w:val="00A5720D"/>
    <w:rsid w:val="00A57DDC"/>
    <w:rsid w:val="00A6356A"/>
    <w:rsid w:val="00A73355"/>
    <w:rsid w:val="00A76AE4"/>
    <w:rsid w:val="00A77BB7"/>
    <w:rsid w:val="00A77BEB"/>
    <w:rsid w:val="00A80398"/>
    <w:rsid w:val="00A804FA"/>
    <w:rsid w:val="00A80697"/>
    <w:rsid w:val="00A81241"/>
    <w:rsid w:val="00A85E5B"/>
    <w:rsid w:val="00A864FB"/>
    <w:rsid w:val="00A86819"/>
    <w:rsid w:val="00A9035D"/>
    <w:rsid w:val="00A95EEA"/>
    <w:rsid w:val="00AA214C"/>
    <w:rsid w:val="00AA23D2"/>
    <w:rsid w:val="00AA24A9"/>
    <w:rsid w:val="00AA55F9"/>
    <w:rsid w:val="00AA612F"/>
    <w:rsid w:val="00AB1B41"/>
    <w:rsid w:val="00AB2ED0"/>
    <w:rsid w:val="00AB7636"/>
    <w:rsid w:val="00AC019A"/>
    <w:rsid w:val="00AC01B5"/>
    <w:rsid w:val="00AC2928"/>
    <w:rsid w:val="00AC489F"/>
    <w:rsid w:val="00AC5B3E"/>
    <w:rsid w:val="00AD1799"/>
    <w:rsid w:val="00AD1965"/>
    <w:rsid w:val="00AD5B7E"/>
    <w:rsid w:val="00AD5D42"/>
    <w:rsid w:val="00AD66D2"/>
    <w:rsid w:val="00AD7605"/>
    <w:rsid w:val="00AE388C"/>
    <w:rsid w:val="00AE705D"/>
    <w:rsid w:val="00AF1C9C"/>
    <w:rsid w:val="00AF491F"/>
    <w:rsid w:val="00AF5556"/>
    <w:rsid w:val="00AF67C9"/>
    <w:rsid w:val="00B00A04"/>
    <w:rsid w:val="00B018A1"/>
    <w:rsid w:val="00B02E8A"/>
    <w:rsid w:val="00B03514"/>
    <w:rsid w:val="00B035E9"/>
    <w:rsid w:val="00B03AF8"/>
    <w:rsid w:val="00B06907"/>
    <w:rsid w:val="00B07676"/>
    <w:rsid w:val="00B26597"/>
    <w:rsid w:val="00B31713"/>
    <w:rsid w:val="00B3250A"/>
    <w:rsid w:val="00B3375A"/>
    <w:rsid w:val="00B4091E"/>
    <w:rsid w:val="00B4482E"/>
    <w:rsid w:val="00B44D81"/>
    <w:rsid w:val="00B52FB1"/>
    <w:rsid w:val="00B53B6B"/>
    <w:rsid w:val="00B54741"/>
    <w:rsid w:val="00B54EAF"/>
    <w:rsid w:val="00B562B3"/>
    <w:rsid w:val="00B6032C"/>
    <w:rsid w:val="00B615B9"/>
    <w:rsid w:val="00B71819"/>
    <w:rsid w:val="00B73C5F"/>
    <w:rsid w:val="00B77473"/>
    <w:rsid w:val="00B77635"/>
    <w:rsid w:val="00B82575"/>
    <w:rsid w:val="00B83201"/>
    <w:rsid w:val="00B84C99"/>
    <w:rsid w:val="00B876B0"/>
    <w:rsid w:val="00B92412"/>
    <w:rsid w:val="00B93096"/>
    <w:rsid w:val="00B9743E"/>
    <w:rsid w:val="00BA446C"/>
    <w:rsid w:val="00BA4AB1"/>
    <w:rsid w:val="00BA5B1C"/>
    <w:rsid w:val="00BA7FBF"/>
    <w:rsid w:val="00BB19E3"/>
    <w:rsid w:val="00BB6F5B"/>
    <w:rsid w:val="00BC0289"/>
    <w:rsid w:val="00BC0B73"/>
    <w:rsid w:val="00BC1C1A"/>
    <w:rsid w:val="00BC28A4"/>
    <w:rsid w:val="00BC3FBD"/>
    <w:rsid w:val="00BC41FF"/>
    <w:rsid w:val="00BC4610"/>
    <w:rsid w:val="00BC57F6"/>
    <w:rsid w:val="00BC5A84"/>
    <w:rsid w:val="00BC5A93"/>
    <w:rsid w:val="00BD1F8B"/>
    <w:rsid w:val="00BE0744"/>
    <w:rsid w:val="00BE1531"/>
    <w:rsid w:val="00BE178E"/>
    <w:rsid w:val="00BE47F0"/>
    <w:rsid w:val="00BF2ED1"/>
    <w:rsid w:val="00BF6EF6"/>
    <w:rsid w:val="00BF75E9"/>
    <w:rsid w:val="00C022B5"/>
    <w:rsid w:val="00C065DF"/>
    <w:rsid w:val="00C10407"/>
    <w:rsid w:val="00C10809"/>
    <w:rsid w:val="00C109B5"/>
    <w:rsid w:val="00C13232"/>
    <w:rsid w:val="00C14D92"/>
    <w:rsid w:val="00C155CA"/>
    <w:rsid w:val="00C15CC9"/>
    <w:rsid w:val="00C1604A"/>
    <w:rsid w:val="00C17797"/>
    <w:rsid w:val="00C21A2F"/>
    <w:rsid w:val="00C2434C"/>
    <w:rsid w:val="00C25680"/>
    <w:rsid w:val="00C26624"/>
    <w:rsid w:val="00C26A11"/>
    <w:rsid w:val="00C322C7"/>
    <w:rsid w:val="00C32FD8"/>
    <w:rsid w:val="00C3323F"/>
    <w:rsid w:val="00C37E97"/>
    <w:rsid w:val="00C40F57"/>
    <w:rsid w:val="00C464F2"/>
    <w:rsid w:val="00C511C0"/>
    <w:rsid w:val="00C544A9"/>
    <w:rsid w:val="00C54548"/>
    <w:rsid w:val="00C54E0E"/>
    <w:rsid w:val="00C618E6"/>
    <w:rsid w:val="00C6236C"/>
    <w:rsid w:val="00C6447E"/>
    <w:rsid w:val="00C66048"/>
    <w:rsid w:val="00C7487C"/>
    <w:rsid w:val="00C75202"/>
    <w:rsid w:val="00C761D0"/>
    <w:rsid w:val="00C804FA"/>
    <w:rsid w:val="00C81993"/>
    <w:rsid w:val="00C82927"/>
    <w:rsid w:val="00C843B2"/>
    <w:rsid w:val="00C849E9"/>
    <w:rsid w:val="00C936DA"/>
    <w:rsid w:val="00C97612"/>
    <w:rsid w:val="00CA347D"/>
    <w:rsid w:val="00CA3BE8"/>
    <w:rsid w:val="00CA6BB8"/>
    <w:rsid w:val="00CB29C5"/>
    <w:rsid w:val="00CB416A"/>
    <w:rsid w:val="00CB4CDF"/>
    <w:rsid w:val="00CB7E79"/>
    <w:rsid w:val="00CC0C55"/>
    <w:rsid w:val="00CC1342"/>
    <w:rsid w:val="00CC20D0"/>
    <w:rsid w:val="00CC56F3"/>
    <w:rsid w:val="00CC7B35"/>
    <w:rsid w:val="00CD09D7"/>
    <w:rsid w:val="00CD3306"/>
    <w:rsid w:val="00CE1306"/>
    <w:rsid w:val="00CE5B54"/>
    <w:rsid w:val="00CE70B8"/>
    <w:rsid w:val="00CF3FA3"/>
    <w:rsid w:val="00CF4BA5"/>
    <w:rsid w:val="00CF5D35"/>
    <w:rsid w:val="00CF78B3"/>
    <w:rsid w:val="00D0018F"/>
    <w:rsid w:val="00D044BA"/>
    <w:rsid w:val="00D04569"/>
    <w:rsid w:val="00D05C0C"/>
    <w:rsid w:val="00D07669"/>
    <w:rsid w:val="00D14A81"/>
    <w:rsid w:val="00D233B0"/>
    <w:rsid w:val="00D2361C"/>
    <w:rsid w:val="00D23B0A"/>
    <w:rsid w:val="00D27208"/>
    <w:rsid w:val="00D2786E"/>
    <w:rsid w:val="00D33280"/>
    <w:rsid w:val="00D341A9"/>
    <w:rsid w:val="00D35676"/>
    <w:rsid w:val="00D366EB"/>
    <w:rsid w:val="00D41089"/>
    <w:rsid w:val="00D42A5F"/>
    <w:rsid w:val="00D44662"/>
    <w:rsid w:val="00D44EF5"/>
    <w:rsid w:val="00D456A6"/>
    <w:rsid w:val="00D544E9"/>
    <w:rsid w:val="00D55895"/>
    <w:rsid w:val="00D57F43"/>
    <w:rsid w:val="00D611D6"/>
    <w:rsid w:val="00D63C28"/>
    <w:rsid w:val="00D67B30"/>
    <w:rsid w:val="00D70C67"/>
    <w:rsid w:val="00D7291D"/>
    <w:rsid w:val="00D75845"/>
    <w:rsid w:val="00D76E2D"/>
    <w:rsid w:val="00D806D5"/>
    <w:rsid w:val="00D810F8"/>
    <w:rsid w:val="00D85F55"/>
    <w:rsid w:val="00D872E8"/>
    <w:rsid w:val="00D877B5"/>
    <w:rsid w:val="00D87985"/>
    <w:rsid w:val="00D90633"/>
    <w:rsid w:val="00D968A3"/>
    <w:rsid w:val="00DA3DDE"/>
    <w:rsid w:val="00DA5010"/>
    <w:rsid w:val="00DB4182"/>
    <w:rsid w:val="00DB607D"/>
    <w:rsid w:val="00DB68DE"/>
    <w:rsid w:val="00DC08C9"/>
    <w:rsid w:val="00DC2B08"/>
    <w:rsid w:val="00DC4AD0"/>
    <w:rsid w:val="00DD09F8"/>
    <w:rsid w:val="00DD1736"/>
    <w:rsid w:val="00DD63CC"/>
    <w:rsid w:val="00DD6E97"/>
    <w:rsid w:val="00DD7251"/>
    <w:rsid w:val="00DE4E21"/>
    <w:rsid w:val="00DF0610"/>
    <w:rsid w:val="00DF4A7D"/>
    <w:rsid w:val="00DF56BE"/>
    <w:rsid w:val="00DF58AE"/>
    <w:rsid w:val="00DF6929"/>
    <w:rsid w:val="00E010A7"/>
    <w:rsid w:val="00E06BBB"/>
    <w:rsid w:val="00E15194"/>
    <w:rsid w:val="00E160FF"/>
    <w:rsid w:val="00E1748C"/>
    <w:rsid w:val="00E2067F"/>
    <w:rsid w:val="00E20DB8"/>
    <w:rsid w:val="00E25D70"/>
    <w:rsid w:val="00E266F9"/>
    <w:rsid w:val="00E272A0"/>
    <w:rsid w:val="00E3450C"/>
    <w:rsid w:val="00E34D2E"/>
    <w:rsid w:val="00E40ED1"/>
    <w:rsid w:val="00E50933"/>
    <w:rsid w:val="00E5299F"/>
    <w:rsid w:val="00E53C6F"/>
    <w:rsid w:val="00E546A0"/>
    <w:rsid w:val="00E61DC6"/>
    <w:rsid w:val="00E6267E"/>
    <w:rsid w:val="00E67112"/>
    <w:rsid w:val="00E67414"/>
    <w:rsid w:val="00E7032A"/>
    <w:rsid w:val="00E71B8A"/>
    <w:rsid w:val="00E72AB9"/>
    <w:rsid w:val="00E72D39"/>
    <w:rsid w:val="00E730E4"/>
    <w:rsid w:val="00E742D2"/>
    <w:rsid w:val="00E75984"/>
    <w:rsid w:val="00E776A0"/>
    <w:rsid w:val="00E80095"/>
    <w:rsid w:val="00E81D28"/>
    <w:rsid w:val="00E83609"/>
    <w:rsid w:val="00E903A8"/>
    <w:rsid w:val="00E965A3"/>
    <w:rsid w:val="00EA22C3"/>
    <w:rsid w:val="00EA2CB6"/>
    <w:rsid w:val="00EA2F5D"/>
    <w:rsid w:val="00EB0F42"/>
    <w:rsid w:val="00EB2985"/>
    <w:rsid w:val="00EB5346"/>
    <w:rsid w:val="00EB60F4"/>
    <w:rsid w:val="00EC014E"/>
    <w:rsid w:val="00EC0A7B"/>
    <w:rsid w:val="00EC1B77"/>
    <w:rsid w:val="00EC297E"/>
    <w:rsid w:val="00ED1CCC"/>
    <w:rsid w:val="00ED30E7"/>
    <w:rsid w:val="00ED505E"/>
    <w:rsid w:val="00ED5324"/>
    <w:rsid w:val="00ED6382"/>
    <w:rsid w:val="00EE02D1"/>
    <w:rsid w:val="00EE14A7"/>
    <w:rsid w:val="00EE6A69"/>
    <w:rsid w:val="00EE7413"/>
    <w:rsid w:val="00EF22BB"/>
    <w:rsid w:val="00EF5F08"/>
    <w:rsid w:val="00EF6EB7"/>
    <w:rsid w:val="00F00DB3"/>
    <w:rsid w:val="00F0467F"/>
    <w:rsid w:val="00F05192"/>
    <w:rsid w:val="00F068C8"/>
    <w:rsid w:val="00F13359"/>
    <w:rsid w:val="00F13C00"/>
    <w:rsid w:val="00F1433E"/>
    <w:rsid w:val="00F24A6D"/>
    <w:rsid w:val="00F261A0"/>
    <w:rsid w:val="00F26B54"/>
    <w:rsid w:val="00F26E2C"/>
    <w:rsid w:val="00F278AF"/>
    <w:rsid w:val="00F27AC7"/>
    <w:rsid w:val="00F31049"/>
    <w:rsid w:val="00F35A56"/>
    <w:rsid w:val="00F35E58"/>
    <w:rsid w:val="00F404FA"/>
    <w:rsid w:val="00F41734"/>
    <w:rsid w:val="00F435CA"/>
    <w:rsid w:val="00F45002"/>
    <w:rsid w:val="00F466F6"/>
    <w:rsid w:val="00F4754E"/>
    <w:rsid w:val="00F47580"/>
    <w:rsid w:val="00F515FC"/>
    <w:rsid w:val="00F608CF"/>
    <w:rsid w:val="00F6775F"/>
    <w:rsid w:val="00F678D8"/>
    <w:rsid w:val="00F71E16"/>
    <w:rsid w:val="00F726E7"/>
    <w:rsid w:val="00F731D7"/>
    <w:rsid w:val="00F73B14"/>
    <w:rsid w:val="00F74B99"/>
    <w:rsid w:val="00F75C5E"/>
    <w:rsid w:val="00F775D8"/>
    <w:rsid w:val="00F80CD5"/>
    <w:rsid w:val="00F813E9"/>
    <w:rsid w:val="00F82AAB"/>
    <w:rsid w:val="00F85EE8"/>
    <w:rsid w:val="00F904B9"/>
    <w:rsid w:val="00F91433"/>
    <w:rsid w:val="00F95350"/>
    <w:rsid w:val="00FA0105"/>
    <w:rsid w:val="00FA6BE3"/>
    <w:rsid w:val="00FA7177"/>
    <w:rsid w:val="00FA73A6"/>
    <w:rsid w:val="00FB0C80"/>
    <w:rsid w:val="00FB4112"/>
    <w:rsid w:val="00FB7743"/>
    <w:rsid w:val="00FC18A1"/>
    <w:rsid w:val="00FC1CB0"/>
    <w:rsid w:val="00FC42F6"/>
    <w:rsid w:val="00FD7E34"/>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Style7">
    <w:name w:val="Style7"/>
    <w:basedOn w:val="Normal"/>
    <w:uiPriority w:val="99"/>
    <w:rsid w:val="003E39F2"/>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tt">
    <w:name w:val="tt"/>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FontStyle43">
    <w:name w:val="Font Style43"/>
    <w:basedOn w:val="DefaultParagraphFont"/>
    <w:uiPriority w:val="99"/>
    <w:rsid w:val="003E39F2"/>
    <w:rPr>
      <w:rFonts w:ascii="Times New Roman" w:hAnsi="Times New Roman" w:cs="Times New Roman"/>
      <w:sz w:val="22"/>
      <w:szCs w:val="22"/>
    </w:rPr>
  </w:style>
  <w:style w:type="paragraph" w:customStyle="1" w:styleId="Style9">
    <w:name w:val="Style9"/>
    <w:basedOn w:val="Normal"/>
    <w:uiPriority w:val="99"/>
    <w:rsid w:val="003E39F2"/>
    <w:pPr>
      <w:widowControl w:val="0"/>
      <w:autoSpaceDE w:val="0"/>
      <w:autoSpaceDN w:val="0"/>
      <w:adjustRightInd w:val="0"/>
      <w:spacing w:after="0" w:line="275" w:lineRule="exact"/>
      <w:ind w:left="0" w:firstLine="749"/>
      <w:jc w:val="both"/>
    </w:pPr>
    <w:rPr>
      <w:rFonts w:ascii="Times New Roman" w:eastAsiaTheme="minorEastAsia" w:hAnsi="Times New Roman" w:cs="Times New Roman"/>
      <w:lang w:val="ru-RU" w:eastAsia="ru-RU"/>
    </w:rPr>
  </w:style>
  <w:style w:type="paragraph" w:customStyle="1" w:styleId="Style30">
    <w:name w:val="Style30"/>
    <w:basedOn w:val="Normal"/>
    <w:uiPriority w:val="99"/>
    <w:rsid w:val="003E39F2"/>
    <w:pPr>
      <w:widowControl w:val="0"/>
      <w:autoSpaceDE w:val="0"/>
      <w:autoSpaceDN w:val="0"/>
      <w:adjustRightInd w:val="0"/>
      <w:spacing w:after="0" w:line="240" w:lineRule="auto"/>
      <w:ind w:left="0"/>
      <w:jc w:val="both"/>
    </w:pPr>
    <w:rPr>
      <w:rFonts w:ascii="Times New Roman" w:eastAsiaTheme="minorEastAsia" w:hAnsi="Times New Roman" w:cs="Times New Roman"/>
      <w:lang w:val="ru-RU" w:eastAsia="ru-RU"/>
    </w:rPr>
  </w:style>
  <w:style w:type="character" w:customStyle="1" w:styleId="FontStyle41">
    <w:name w:val="Font Style41"/>
    <w:basedOn w:val="DefaultParagraphFont"/>
    <w:uiPriority w:val="99"/>
    <w:rsid w:val="003E39F2"/>
    <w:rPr>
      <w:rFonts w:ascii="Times New Roman" w:hAnsi="Times New Roman" w:cs="Times New Roman"/>
      <w:b/>
      <w:bCs/>
      <w:i/>
      <w:iCs/>
      <w:sz w:val="22"/>
      <w:szCs w:val="22"/>
    </w:rPr>
  </w:style>
  <w:style w:type="paragraph" w:customStyle="1" w:styleId="m4682757609481529888msolistparagraph">
    <w:name w:val="m_4682757609481529888msolistparagraph"/>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4840B0"/>
    <w:rPr>
      <w:rFonts w:ascii="Times New Roman" w:eastAsia="Times New Roman" w:hAnsi="Times New Roman" w:cs="Times New Roman"/>
      <w:sz w:val="24"/>
      <w:szCs w:val="24"/>
      <w:lang w:val="ru-RU" w:eastAsia="ru-RU"/>
    </w:rPr>
  </w:style>
  <w:style w:type="character" w:customStyle="1" w:styleId="a">
    <w:name w:val="Основной текст_"/>
    <w:link w:val="1"/>
    <w:locked/>
    <w:rsid w:val="000474C7"/>
    <w:rPr>
      <w:rFonts w:ascii="Times New Roman" w:eastAsia="Times New Roman" w:hAnsi="Times New Roman" w:cs="Times New Roman"/>
      <w:sz w:val="26"/>
      <w:szCs w:val="26"/>
      <w:shd w:val="clear" w:color="auto" w:fill="FFFFFF"/>
    </w:rPr>
  </w:style>
  <w:style w:type="paragraph" w:customStyle="1" w:styleId="1">
    <w:name w:val="Основной текст1"/>
    <w:basedOn w:val="Normal"/>
    <w:link w:val="a"/>
    <w:qFormat/>
    <w:rsid w:val="000474C7"/>
    <w:pPr>
      <w:widowControl w:val="0"/>
      <w:shd w:val="clear" w:color="auto" w:fill="FFFFFF"/>
      <w:spacing w:before="60" w:after="720" w:line="0" w:lineRule="atLeast"/>
      <w:ind w:left="0"/>
      <w:jc w:val="both"/>
    </w:pPr>
    <w:rPr>
      <w:rFonts w:ascii="Times New Roman" w:eastAsia="Times New Roman" w:hAnsi="Times New Roman"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0826924">
      <w:bodyDiv w:val="1"/>
      <w:marLeft w:val="0"/>
      <w:marRight w:val="0"/>
      <w:marTop w:val="0"/>
      <w:marBottom w:val="0"/>
      <w:divBdr>
        <w:top w:val="none" w:sz="0" w:space="0" w:color="auto"/>
        <w:left w:val="none" w:sz="0" w:space="0" w:color="auto"/>
        <w:bottom w:val="none" w:sz="0" w:space="0" w:color="auto"/>
        <w:right w:val="none" w:sz="0" w:space="0" w:color="auto"/>
      </w:divBdr>
    </w:div>
    <w:div w:id="742029979">
      <w:bodyDiv w:val="1"/>
      <w:marLeft w:val="0"/>
      <w:marRight w:val="0"/>
      <w:marTop w:val="0"/>
      <w:marBottom w:val="0"/>
      <w:divBdr>
        <w:top w:val="none" w:sz="0" w:space="0" w:color="auto"/>
        <w:left w:val="none" w:sz="0" w:space="0" w:color="auto"/>
        <w:bottom w:val="none" w:sz="0" w:space="0" w:color="auto"/>
        <w:right w:val="none" w:sz="0" w:space="0" w:color="auto"/>
      </w:divBdr>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825122669">
      <w:bodyDiv w:val="1"/>
      <w:marLeft w:val="0"/>
      <w:marRight w:val="0"/>
      <w:marTop w:val="0"/>
      <w:marBottom w:val="0"/>
      <w:divBdr>
        <w:top w:val="none" w:sz="0" w:space="0" w:color="auto"/>
        <w:left w:val="none" w:sz="0" w:space="0" w:color="auto"/>
        <w:bottom w:val="none" w:sz="0" w:space="0" w:color="auto"/>
        <w:right w:val="none" w:sz="0" w:space="0" w:color="auto"/>
      </w:divBdr>
    </w:div>
    <w:div w:id="830096942">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113357010">
      <w:bodyDiv w:val="1"/>
      <w:marLeft w:val="0"/>
      <w:marRight w:val="0"/>
      <w:marTop w:val="0"/>
      <w:marBottom w:val="0"/>
      <w:divBdr>
        <w:top w:val="none" w:sz="0" w:space="0" w:color="auto"/>
        <w:left w:val="none" w:sz="0" w:space="0" w:color="auto"/>
        <w:bottom w:val="none" w:sz="0" w:space="0" w:color="auto"/>
        <w:right w:val="none" w:sz="0" w:space="0" w:color="auto"/>
      </w:divBdr>
      <w:divsChild>
        <w:div w:id="1040007484">
          <w:marLeft w:val="0"/>
          <w:marRight w:val="0"/>
          <w:marTop w:val="0"/>
          <w:marBottom w:val="0"/>
          <w:divBdr>
            <w:top w:val="none" w:sz="0" w:space="0" w:color="auto"/>
            <w:left w:val="none" w:sz="0" w:space="0" w:color="auto"/>
            <w:bottom w:val="none" w:sz="0" w:space="0" w:color="auto"/>
            <w:right w:val="none" w:sz="0" w:space="0" w:color="auto"/>
          </w:divBdr>
        </w:div>
      </w:divsChild>
    </w:div>
    <w:div w:id="1259291006">
      <w:bodyDiv w:val="1"/>
      <w:marLeft w:val="0"/>
      <w:marRight w:val="0"/>
      <w:marTop w:val="0"/>
      <w:marBottom w:val="0"/>
      <w:divBdr>
        <w:top w:val="none" w:sz="0" w:space="0" w:color="auto"/>
        <w:left w:val="none" w:sz="0" w:space="0" w:color="auto"/>
        <w:bottom w:val="none" w:sz="0" w:space="0" w:color="auto"/>
        <w:right w:val="none" w:sz="0" w:space="0" w:color="auto"/>
      </w:divBdr>
    </w:div>
    <w:div w:id="1554927045">
      <w:bodyDiv w:val="1"/>
      <w:marLeft w:val="0"/>
      <w:marRight w:val="0"/>
      <w:marTop w:val="0"/>
      <w:marBottom w:val="0"/>
      <w:divBdr>
        <w:top w:val="none" w:sz="0" w:space="0" w:color="auto"/>
        <w:left w:val="none" w:sz="0" w:space="0" w:color="auto"/>
        <w:bottom w:val="none" w:sz="0" w:space="0" w:color="auto"/>
        <w:right w:val="none" w:sz="0" w:space="0" w:color="auto"/>
      </w:divBdr>
      <w:divsChild>
        <w:div w:id="512837506">
          <w:marLeft w:val="0"/>
          <w:marRight w:val="0"/>
          <w:marTop w:val="0"/>
          <w:marBottom w:val="0"/>
          <w:divBdr>
            <w:top w:val="none" w:sz="0" w:space="0" w:color="auto"/>
            <w:left w:val="none" w:sz="0" w:space="0" w:color="auto"/>
            <w:bottom w:val="none" w:sz="0" w:space="0" w:color="auto"/>
            <w:right w:val="none" w:sz="0" w:space="0" w:color="auto"/>
          </w:divBdr>
        </w:div>
      </w:divsChild>
    </w:div>
    <w:div w:id="1634409865">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 w:id="1918054971">
      <w:bodyDiv w:val="1"/>
      <w:marLeft w:val="0"/>
      <w:marRight w:val="0"/>
      <w:marTop w:val="0"/>
      <w:marBottom w:val="0"/>
      <w:divBdr>
        <w:top w:val="none" w:sz="0" w:space="0" w:color="auto"/>
        <w:left w:val="none" w:sz="0" w:space="0" w:color="auto"/>
        <w:bottom w:val="none" w:sz="0" w:space="0" w:color="auto"/>
        <w:right w:val="none" w:sz="0" w:space="0" w:color="auto"/>
      </w:divBdr>
    </w:div>
    <w:div w:id="1972400159">
      <w:bodyDiv w:val="1"/>
      <w:marLeft w:val="0"/>
      <w:marRight w:val="0"/>
      <w:marTop w:val="0"/>
      <w:marBottom w:val="0"/>
      <w:divBdr>
        <w:top w:val="none" w:sz="0" w:space="0" w:color="auto"/>
        <w:left w:val="none" w:sz="0" w:space="0" w:color="auto"/>
        <w:bottom w:val="none" w:sz="0" w:space="0" w:color="auto"/>
        <w:right w:val="none" w:sz="0" w:space="0" w:color="auto"/>
      </w:divBdr>
    </w:div>
    <w:div w:id="2024479936">
      <w:bodyDiv w:val="1"/>
      <w:marLeft w:val="0"/>
      <w:marRight w:val="0"/>
      <w:marTop w:val="0"/>
      <w:marBottom w:val="0"/>
      <w:divBdr>
        <w:top w:val="none" w:sz="0" w:space="0" w:color="auto"/>
        <w:left w:val="none" w:sz="0" w:space="0" w:color="auto"/>
        <w:bottom w:val="none" w:sz="0" w:space="0" w:color="auto"/>
        <w:right w:val="none" w:sz="0" w:space="0" w:color="auto"/>
      </w:divBdr>
    </w:div>
    <w:div w:id="204697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2B1B8-8FB9-47BF-B373-4A3CEB98262A}"/>
</file>

<file path=customXml/itemProps2.xml><?xml version="1.0" encoding="utf-8"?>
<ds:datastoreItem xmlns:ds="http://schemas.openxmlformats.org/officeDocument/2006/customXml" ds:itemID="{49612D1C-7A9D-4031-AF25-2B9B92D48952}"/>
</file>

<file path=customXml/itemProps3.xml><?xml version="1.0" encoding="utf-8"?>
<ds:datastoreItem xmlns:ds="http://schemas.openxmlformats.org/officeDocument/2006/customXml" ds:itemID="{AE1CECF6-4B3D-4381-99F9-027E9D0B80E4}"/>
</file>

<file path=customXml/itemProps4.xml><?xml version="1.0" encoding="utf-8"?>
<ds:datastoreItem xmlns:ds="http://schemas.openxmlformats.org/officeDocument/2006/customXml" ds:itemID="{DF22BC9D-82D0-4A01-866F-F7C8124F9F69}"/>
</file>

<file path=docProps/app.xml><?xml version="1.0" encoding="utf-8"?>
<Properties xmlns="http://schemas.openxmlformats.org/officeDocument/2006/extended-properties" xmlns:vt="http://schemas.openxmlformats.org/officeDocument/2006/docPropsVTypes">
  <Template>Normal</Template>
  <TotalTime>3</TotalTime>
  <Pages>9</Pages>
  <Words>2719</Words>
  <Characters>15503</Characters>
  <Application>Microsoft Office Word</Application>
  <DocSecurity>8</DocSecurity>
  <Lines>129</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517.2020.ro</vt:lpstr>
      <vt:lpstr>472.2020.ro</vt:lpstr>
    </vt:vector>
  </TitlesOfParts>
  <Company/>
  <LinksUpToDate>false</LinksUpToDate>
  <CharactersWithSpaces>18186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203.2022.ro</dc:title>
  <dc:subject/>
  <dc:creator>Sorin</dc:creator>
  <cp:keywords/>
  <dc:description/>
  <cp:lastModifiedBy>Amelia</cp:lastModifiedBy>
  <cp:revision>2</cp:revision>
  <cp:lastPrinted>2022-05-27T11:04:00Z</cp:lastPrinted>
  <dcterms:created xsi:type="dcterms:W3CDTF">2022-05-27T11:24:00Z</dcterms:created>
  <dcterms:modified xsi:type="dcterms:W3CDTF">2022-05-27T11:24:00Z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