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5D9756" w14:textId="77777777" w:rsidR="00CB1252" w:rsidRPr="00940D19" w:rsidRDefault="00CA5B32" w:rsidP="00D33949">
      <w:pPr>
        <w:pStyle w:val="Titlustinga"/>
        <w:spacing w:line="360" w:lineRule="auto"/>
        <w:rPr>
          <w:color w:val="auto"/>
          <w:sz w:val="28"/>
          <w:szCs w:val="28"/>
          <w:lang w:val="ro-RO"/>
        </w:rPr>
        <w:sectPr w:rsidR="00CB1252" w:rsidRPr="00940D19">
          <w:headerReference w:type="default" r:id="rId8"/>
          <w:footerReference w:type="default" r:id="rId9"/>
          <w:headerReference w:type="first" r:id="rId10"/>
          <w:footerReference w:type="first" r:id="rId11"/>
          <w:pgSz w:w="11900" w:h="16840"/>
          <w:pgMar w:top="2041" w:right="1021" w:bottom="851" w:left="851" w:header="851" w:footer="455" w:gutter="0"/>
          <w:cols w:space="720"/>
          <w:titlePg/>
        </w:sectPr>
      </w:pPr>
      <w:r>
        <w:rPr>
          <w:rFonts w:eastAsia="Times New Roman" w:cs="Times New Roman"/>
          <w:color w:val="auto"/>
          <w:sz w:val="28"/>
          <w:szCs w:val="28"/>
          <w:u w:color="000000"/>
          <w:lang w:val="ro-RO"/>
        </w:rPr>
        <w:pict w14:anchorId="665D97DA">
          <v:shapetype id="_x0000_t202" coordsize="21600,21600" o:spt="202" path="m,l,21600r21600,l21600,xe">
            <v:stroke joinstyle="miter"/>
            <v:path gradientshapeok="t" o:connecttype="rect"/>
          </v:shapetype>
          <v:shape id="Text Box 1" o:spid="_x0000_s1026" type="#_x0000_t202" style="position:absolute;left:0;text-align:left;margin-left:377.4pt;margin-top:17.8pt;width:163.4pt;height:73.2pt;z-index:25165772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" filled="f" stroked="f" strokeweight="1pt">
            <v:stroke miterlimit="4"/>
            <v:textbox>
              <w:txbxContent>
                <w:p w14:paraId="665D97EA" w14:textId="760FA763" w:rsidR="00CB1252" w:rsidRDefault="00CB1252" w:rsidP="00CB1252">
                  <w:pPr>
                    <w:pStyle w:val="nr"/>
                    <w:spacing w:after="160"/>
                  </w:pPr>
                  <w:r>
                    <w:t xml:space="preserve">RM nr. </w:t>
                  </w:r>
                  <w:r w:rsidR="009D36D6">
                    <w:t>29</w:t>
                  </w:r>
                </w:p>
                <w:p w14:paraId="665D97EB" w14:textId="795F013B" w:rsidR="00CB1252" w:rsidRDefault="00CB1252" w:rsidP="00CB1252">
                  <w:pPr>
                    <w:pStyle w:val="nr"/>
                  </w:pPr>
                  <w:r>
                    <w:t xml:space="preserve"> </w:t>
                  </w:r>
                  <w:r w:rsidR="009D36D6">
                    <w:t>9</w:t>
                  </w:r>
                  <w:r w:rsidR="00C76A15">
                    <w:t xml:space="preserve"> </w:t>
                  </w:r>
                  <w:r w:rsidR="009D36D6">
                    <w:t xml:space="preserve">iunie </w:t>
                  </w:r>
                  <w:r>
                    <w:t>20</w:t>
                  </w:r>
                  <w:r w:rsidR="00C76A15">
                    <w:t>20</w:t>
                  </w:r>
                </w:p>
              </w:txbxContent>
            </v:textbox>
            <w10:wrap anchorx="page" anchory="page"/>
          </v:shape>
        </w:pict>
      </w:r>
      <w:r w:rsidR="00CB1252" w:rsidRPr="00940D19">
        <w:rPr>
          <w:rFonts w:eastAsia="Arial Unicode MS" w:cs="Arial Unicode MS"/>
          <w:color w:val="auto"/>
          <w:sz w:val="28"/>
          <w:szCs w:val="28"/>
          <w:lang w:val="ro-RO"/>
        </w:rPr>
        <w:t>Deputat în Parlamentul</w:t>
      </w:r>
      <w:r w:rsidR="00CB1252" w:rsidRPr="00940D19">
        <w:rPr>
          <w:rFonts w:eastAsia="Arial Unicode MS" w:cs="Arial Unicode MS"/>
          <w:b w:val="0"/>
          <w:bCs w:val="0"/>
          <w:color w:val="auto"/>
          <w:sz w:val="28"/>
          <w:szCs w:val="28"/>
          <w:lang w:val="ro-RO"/>
        </w:rPr>
        <w:br/>
      </w:r>
      <w:r w:rsidR="00CB1252" w:rsidRPr="00940D19">
        <w:rPr>
          <w:rFonts w:eastAsia="Arial Unicode MS" w:cs="Arial Unicode MS"/>
          <w:color w:val="auto"/>
          <w:sz w:val="28"/>
          <w:szCs w:val="28"/>
          <w:lang w:val="ro-RO"/>
        </w:rPr>
        <w:t>Republicii Moldova</w:t>
      </w:r>
    </w:p>
    <w:p w14:paraId="665D9757" w14:textId="77777777" w:rsidR="006676B1" w:rsidRPr="00940D19" w:rsidRDefault="00121B09" w:rsidP="00D33949">
      <w:pPr>
        <w:jc w:val="right"/>
        <w:rPr>
          <w:b/>
          <w:bCs/>
          <w:color w:val="auto"/>
          <w:sz w:val="28"/>
          <w:szCs w:val="28"/>
          <w:lang w:val="ro-RO"/>
        </w:rPr>
      </w:pPr>
      <w:r w:rsidRPr="00940D19">
        <w:rPr>
          <w:b/>
          <w:bCs/>
          <w:color w:val="auto"/>
          <w:sz w:val="28"/>
          <w:szCs w:val="28"/>
          <w:lang w:val="ro-RO"/>
        </w:rPr>
        <w:t>Biroul Permanent al Parlamentului</w:t>
      </w:r>
      <w:r w:rsidRPr="00940D19">
        <w:rPr>
          <w:b/>
          <w:bCs/>
          <w:color w:val="auto"/>
          <w:sz w:val="28"/>
          <w:szCs w:val="28"/>
          <w:lang w:val="ro-RO"/>
        </w:rPr>
        <w:br/>
        <w:t>Republicii Moldova</w:t>
      </w:r>
    </w:p>
    <w:p w14:paraId="665D9758" w14:textId="77777777" w:rsidR="002D3239" w:rsidRPr="00940D19" w:rsidRDefault="006676B1" w:rsidP="00D33949">
      <w:pPr>
        <w:jc w:val="right"/>
        <w:rPr>
          <w:rFonts w:eastAsia="Times New Roman" w:cs="Times New Roman"/>
          <w:b/>
          <w:bCs/>
          <w:color w:val="auto"/>
          <w:sz w:val="28"/>
          <w:szCs w:val="28"/>
          <w:lang w:val="ro-RO"/>
        </w:rPr>
      </w:pPr>
      <w:r w:rsidRPr="00940D19">
        <w:rPr>
          <w:rFonts w:eastAsia="Times New Roman" w:cs="Times New Roman"/>
          <w:b/>
          <w:bCs/>
          <w:color w:val="auto"/>
          <w:sz w:val="28"/>
          <w:szCs w:val="28"/>
          <w:lang w:val="ro-RO"/>
        </w:rPr>
        <w:tab/>
      </w:r>
      <w:r w:rsidR="002D3239" w:rsidRPr="00940D19">
        <w:rPr>
          <w:rFonts w:eastAsia="Times New Roman" w:cs="Times New Roman"/>
          <w:b/>
          <w:bCs/>
          <w:color w:val="auto"/>
          <w:sz w:val="28"/>
          <w:szCs w:val="28"/>
          <w:lang w:val="ro-RO"/>
        </w:rPr>
        <w:tab/>
      </w:r>
    </w:p>
    <w:p w14:paraId="665D9759" w14:textId="77777777" w:rsidR="002D3239" w:rsidRPr="00940D19" w:rsidRDefault="002D3239" w:rsidP="00D33949">
      <w:pPr>
        <w:pStyle w:val="NoSpacing"/>
        <w:ind w:firstLine="589"/>
        <w:jc w:val="both"/>
        <w:rPr>
          <w:rFonts w:ascii="Georgia" w:eastAsia="Times New Roman" w:hAnsi="Georgia" w:cs="Times New Roman"/>
          <w:color w:val="auto"/>
          <w:sz w:val="28"/>
          <w:szCs w:val="28"/>
          <w:lang w:val="ro-RO"/>
        </w:rPr>
      </w:pPr>
      <w:r w:rsidRPr="00940D19">
        <w:rPr>
          <w:rFonts w:ascii="Georgia" w:hAnsi="Georgia"/>
          <w:color w:val="auto"/>
          <w:sz w:val="28"/>
          <w:szCs w:val="28"/>
          <w:lang w:val="ro-RO"/>
        </w:rPr>
        <w:t xml:space="preserve">În conformitate cu articolul 73 din Constituția Republicii Moldova și articolul 47 din Regulamentul Parlamentului, se înaintează cu titlu de inițiativă legislativă proiectul de lege </w:t>
      </w:r>
      <w:r w:rsidR="00C45995" w:rsidRPr="00940D19">
        <w:rPr>
          <w:rFonts w:ascii="Georgia" w:hAnsi="Georgia"/>
          <w:color w:val="auto"/>
          <w:sz w:val="28"/>
          <w:szCs w:val="28"/>
          <w:lang w:val="ro-RO"/>
        </w:rPr>
        <w:t>privind unele măsuri în vederea implementării  Programului de garantare de către stat a creditelor contractate de agenții economici afectați de criza pandemică COVID-19.</w:t>
      </w:r>
    </w:p>
    <w:p w14:paraId="665D975A" w14:textId="77777777" w:rsidR="002D3239" w:rsidRPr="00940D19" w:rsidRDefault="002D3239" w:rsidP="00D33949">
      <w:pPr>
        <w:pStyle w:val="NoSpacing"/>
        <w:ind w:firstLine="589"/>
        <w:jc w:val="both"/>
        <w:rPr>
          <w:rFonts w:ascii="Georgia" w:hAnsi="Georgia"/>
          <w:i/>
          <w:color w:val="auto"/>
          <w:sz w:val="28"/>
          <w:szCs w:val="28"/>
          <w:lang w:val="ro-RO"/>
        </w:rPr>
      </w:pPr>
      <w:r w:rsidRPr="00940D19">
        <w:rPr>
          <w:rFonts w:ascii="Georgia" w:hAnsi="Georgia"/>
          <w:i/>
          <w:color w:val="auto"/>
          <w:sz w:val="28"/>
          <w:szCs w:val="28"/>
          <w:lang w:val="ro-RO"/>
        </w:rPr>
        <w:t>Anexă:</w:t>
      </w:r>
    </w:p>
    <w:p w14:paraId="665D975B" w14:textId="77777777" w:rsidR="002D3239" w:rsidRPr="00940D19" w:rsidRDefault="002D3239" w:rsidP="00D33949">
      <w:pPr>
        <w:pStyle w:val="NoSpacing"/>
        <w:ind w:firstLine="589"/>
        <w:jc w:val="both"/>
        <w:rPr>
          <w:rFonts w:ascii="Georgia" w:hAnsi="Georgia"/>
          <w:i/>
          <w:color w:val="auto"/>
          <w:sz w:val="28"/>
          <w:szCs w:val="28"/>
          <w:lang w:val="ro-RO"/>
        </w:rPr>
      </w:pPr>
      <w:r w:rsidRPr="00940D19">
        <w:rPr>
          <w:rFonts w:ascii="Georgia" w:hAnsi="Georgia"/>
          <w:i/>
          <w:color w:val="auto"/>
          <w:sz w:val="28"/>
          <w:szCs w:val="28"/>
          <w:lang w:val="ro-RO"/>
        </w:rPr>
        <w:t>1. Proiectul de lege;</w:t>
      </w:r>
    </w:p>
    <w:p w14:paraId="665D975C" w14:textId="77777777" w:rsidR="002D3239" w:rsidRPr="00940D19" w:rsidRDefault="002D3239" w:rsidP="00D33949">
      <w:pPr>
        <w:pStyle w:val="NoSpacing"/>
        <w:ind w:firstLine="589"/>
        <w:jc w:val="both"/>
        <w:rPr>
          <w:rFonts w:ascii="Georgia" w:hAnsi="Georgia"/>
          <w:i/>
          <w:color w:val="auto"/>
          <w:sz w:val="28"/>
          <w:szCs w:val="28"/>
          <w:lang w:val="ro-RO"/>
        </w:rPr>
      </w:pPr>
      <w:r w:rsidRPr="00940D19">
        <w:rPr>
          <w:rFonts w:ascii="Georgia" w:hAnsi="Georgia"/>
          <w:i/>
          <w:color w:val="auto"/>
          <w:sz w:val="28"/>
          <w:szCs w:val="28"/>
          <w:lang w:val="ro-RO"/>
        </w:rPr>
        <w:t>2. Nota informativă.</w:t>
      </w:r>
    </w:p>
    <w:p w14:paraId="665D975D" w14:textId="77777777" w:rsidR="002D3239" w:rsidRPr="00940D19" w:rsidRDefault="002D3239" w:rsidP="00D33949">
      <w:pPr>
        <w:ind w:hanging="401"/>
        <w:rPr>
          <w:rFonts w:eastAsia="Times New Roman" w:cs="Times New Roman"/>
          <w:color w:val="auto"/>
          <w:sz w:val="28"/>
          <w:szCs w:val="28"/>
          <w:lang w:val="ro-RO"/>
        </w:rPr>
      </w:pPr>
    </w:p>
    <w:p w14:paraId="665D975E" w14:textId="77777777" w:rsidR="002D3239" w:rsidRPr="00940D19" w:rsidRDefault="002D3239" w:rsidP="00D33949">
      <w:pPr>
        <w:spacing w:before="120" w:after="0"/>
        <w:ind w:firstLine="709"/>
        <w:jc w:val="right"/>
        <w:rPr>
          <w:rFonts w:eastAsia="Times New Roman" w:cs="Times New Roman"/>
          <w:b/>
          <w:bCs/>
          <w:color w:val="auto"/>
          <w:sz w:val="28"/>
          <w:szCs w:val="28"/>
          <w:lang w:val="ro-RO"/>
        </w:rPr>
      </w:pPr>
      <w:r w:rsidRPr="00940D19">
        <w:rPr>
          <w:b/>
          <w:bCs/>
          <w:color w:val="auto"/>
          <w:sz w:val="28"/>
          <w:szCs w:val="28"/>
          <w:lang w:val="ro-RO"/>
        </w:rPr>
        <w:t>Deputa</w:t>
      </w:r>
      <w:r w:rsidR="00AE43E8" w:rsidRPr="00940D19">
        <w:rPr>
          <w:b/>
          <w:bCs/>
          <w:color w:val="auto"/>
          <w:sz w:val="28"/>
          <w:szCs w:val="28"/>
          <w:lang w:val="ro-RO"/>
        </w:rPr>
        <w:t xml:space="preserve">t </w:t>
      </w:r>
      <w:r w:rsidRPr="00940D19">
        <w:rPr>
          <w:b/>
          <w:bCs/>
          <w:color w:val="auto"/>
          <w:sz w:val="28"/>
          <w:szCs w:val="28"/>
          <w:lang w:val="ro-RO"/>
        </w:rPr>
        <w:t xml:space="preserve">în Parlamentul       </w:t>
      </w:r>
    </w:p>
    <w:p w14:paraId="665D975F" w14:textId="77777777" w:rsidR="00AE43E8" w:rsidRPr="00940D19" w:rsidRDefault="002D3239" w:rsidP="00D33949">
      <w:pPr>
        <w:spacing w:before="120" w:after="0"/>
        <w:ind w:firstLine="709"/>
        <w:jc w:val="right"/>
        <w:rPr>
          <w:color w:val="auto"/>
          <w:sz w:val="28"/>
          <w:szCs w:val="28"/>
          <w:lang w:val="ro-RO"/>
        </w:rPr>
      </w:pPr>
      <w:r w:rsidRPr="00940D19">
        <w:rPr>
          <w:b/>
          <w:bCs/>
          <w:color w:val="auto"/>
          <w:sz w:val="28"/>
          <w:szCs w:val="28"/>
          <w:lang w:val="ro-RO"/>
        </w:rPr>
        <w:t>Republicii Moldova</w:t>
      </w:r>
      <w:r w:rsidRPr="00940D19">
        <w:rPr>
          <w:color w:val="auto"/>
          <w:sz w:val="28"/>
          <w:szCs w:val="28"/>
          <w:lang w:val="ro-RO"/>
        </w:rPr>
        <w:t xml:space="preserve">  </w:t>
      </w:r>
    </w:p>
    <w:p w14:paraId="665D9760" w14:textId="77777777" w:rsidR="002D3239" w:rsidRPr="00940D19" w:rsidRDefault="00AE43E8" w:rsidP="00D33949">
      <w:pPr>
        <w:spacing w:before="120" w:after="0"/>
        <w:ind w:firstLine="709"/>
        <w:jc w:val="right"/>
        <w:rPr>
          <w:rFonts w:eastAsia="Times New Roman" w:cs="Times New Roman"/>
          <w:b/>
          <w:color w:val="auto"/>
          <w:sz w:val="28"/>
          <w:szCs w:val="28"/>
          <w:lang w:val="ro-RO"/>
        </w:rPr>
      </w:pPr>
      <w:r w:rsidRPr="00940D19">
        <w:rPr>
          <w:b/>
          <w:color w:val="auto"/>
          <w:sz w:val="28"/>
          <w:szCs w:val="28"/>
          <w:lang w:val="ro-RO"/>
        </w:rPr>
        <w:t>Radu Marian</w:t>
      </w:r>
      <w:r w:rsidR="002D3239" w:rsidRPr="00940D19">
        <w:rPr>
          <w:b/>
          <w:color w:val="auto"/>
          <w:sz w:val="28"/>
          <w:szCs w:val="28"/>
          <w:lang w:val="ro-RO"/>
        </w:rPr>
        <w:t xml:space="preserve">                                                  </w:t>
      </w:r>
    </w:p>
    <w:p w14:paraId="665D9761" w14:textId="77777777" w:rsidR="002D3239" w:rsidRPr="00940D19" w:rsidRDefault="002D3239" w:rsidP="00D33949">
      <w:pPr>
        <w:spacing w:before="120" w:after="0"/>
        <w:ind w:firstLine="709"/>
        <w:jc w:val="right"/>
        <w:rPr>
          <w:rFonts w:eastAsia="Times New Roman" w:cs="Times New Roman"/>
          <w:color w:val="auto"/>
          <w:sz w:val="28"/>
          <w:szCs w:val="28"/>
          <w:lang w:val="ro-RO"/>
        </w:rPr>
      </w:pPr>
    </w:p>
    <w:p w14:paraId="665D9762" w14:textId="77777777" w:rsidR="002D3239" w:rsidRPr="00940D19" w:rsidRDefault="002D3239" w:rsidP="00D33949">
      <w:pPr>
        <w:spacing w:before="120" w:after="0"/>
        <w:ind w:firstLine="709"/>
        <w:rPr>
          <w:rFonts w:eastAsia="Times New Roman" w:cs="Times New Roman"/>
          <w:b/>
          <w:bCs/>
          <w:color w:val="auto"/>
          <w:sz w:val="28"/>
          <w:szCs w:val="28"/>
          <w:lang w:val="ro-RO"/>
        </w:rPr>
      </w:pPr>
      <w:r w:rsidRPr="00940D19">
        <w:rPr>
          <w:b/>
          <w:bCs/>
          <w:color w:val="auto"/>
          <w:sz w:val="28"/>
          <w:szCs w:val="28"/>
          <w:lang w:val="ro-RO"/>
        </w:rPr>
        <w:t xml:space="preserve">                    </w:t>
      </w:r>
    </w:p>
    <w:p w14:paraId="665D9763" w14:textId="77777777" w:rsidR="002D3239" w:rsidRPr="00940D19" w:rsidRDefault="002D3239" w:rsidP="00D33949">
      <w:pPr>
        <w:spacing w:before="120" w:after="0"/>
        <w:ind w:firstLine="709"/>
        <w:rPr>
          <w:rFonts w:eastAsia="Times New Roman" w:cs="Times New Roman"/>
          <w:b/>
          <w:bCs/>
          <w:color w:val="auto"/>
          <w:sz w:val="28"/>
          <w:szCs w:val="28"/>
          <w:lang w:val="ro-RO"/>
        </w:rPr>
      </w:pPr>
    </w:p>
    <w:p w14:paraId="665D9764" w14:textId="77777777" w:rsidR="002D3239" w:rsidRPr="00940D19" w:rsidRDefault="002D3239" w:rsidP="00D33949">
      <w:pPr>
        <w:spacing w:before="120" w:after="0"/>
        <w:ind w:firstLine="709"/>
        <w:rPr>
          <w:b/>
          <w:bCs/>
          <w:color w:val="auto"/>
          <w:sz w:val="28"/>
          <w:szCs w:val="28"/>
          <w:lang w:val="ro-RO"/>
        </w:rPr>
      </w:pPr>
    </w:p>
    <w:p w14:paraId="665D9765" w14:textId="77777777" w:rsidR="002D3239" w:rsidRPr="00940D19" w:rsidRDefault="002D3239" w:rsidP="00D33949">
      <w:pPr>
        <w:spacing w:before="120" w:after="0"/>
        <w:ind w:firstLine="709"/>
        <w:rPr>
          <w:b/>
          <w:bCs/>
          <w:color w:val="auto"/>
          <w:sz w:val="28"/>
          <w:szCs w:val="28"/>
          <w:lang w:val="ro-RO"/>
        </w:rPr>
      </w:pPr>
    </w:p>
    <w:p w14:paraId="665D9766" w14:textId="77777777" w:rsidR="00D33949" w:rsidRPr="00940D19" w:rsidRDefault="00D33949" w:rsidP="00121B09">
      <w:pPr>
        <w:spacing w:before="120" w:after="0"/>
        <w:ind w:left="0"/>
        <w:rPr>
          <w:b/>
          <w:bCs/>
          <w:color w:val="auto"/>
          <w:sz w:val="28"/>
          <w:szCs w:val="28"/>
          <w:lang w:val="ro-RO"/>
        </w:rPr>
      </w:pPr>
    </w:p>
    <w:p w14:paraId="665D9767" w14:textId="77777777" w:rsidR="002D3239" w:rsidRPr="00940D19" w:rsidRDefault="002D3239" w:rsidP="00D33949">
      <w:pPr>
        <w:spacing w:before="120" w:after="0"/>
        <w:ind w:firstLine="709"/>
        <w:rPr>
          <w:b/>
          <w:bCs/>
          <w:color w:val="auto"/>
          <w:sz w:val="28"/>
          <w:szCs w:val="28"/>
          <w:lang w:val="ro-RO"/>
        </w:rPr>
      </w:pPr>
    </w:p>
    <w:p w14:paraId="665D9768" w14:textId="77777777" w:rsidR="00D33949" w:rsidRPr="00940D19" w:rsidRDefault="00D33949" w:rsidP="00D33949">
      <w:pPr>
        <w:ind w:firstLine="567"/>
        <w:jc w:val="right"/>
        <w:rPr>
          <w:rFonts w:eastAsia="Times New Roman" w:cs="Times New Roman"/>
          <w:color w:val="auto"/>
          <w:lang w:val="ro-RO"/>
        </w:rPr>
      </w:pPr>
      <w:r w:rsidRPr="00940D19">
        <w:rPr>
          <w:rFonts w:eastAsia="Times New Roman" w:cs="Times New Roman"/>
          <w:i/>
          <w:iCs/>
          <w:color w:val="auto"/>
          <w:lang w:val="ro-RO"/>
        </w:rPr>
        <w:t>Proiect</w:t>
      </w:r>
    </w:p>
    <w:p w14:paraId="665D9769" w14:textId="77777777" w:rsidR="00D33949" w:rsidRPr="00940D19" w:rsidRDefault="00D33949" w:rsidP="00940D19">
      <w:pPr>
        <w:pStyle w:val="Heading2"/>
        <w:spacing w:line="360" w:lineRule="auto"/>
        <w:jc w:val="center"/>
        <w:rPr>
          <w:rFonts w:ascii="Georgia" w:hAnsi="Georgia"/>
          <w:color w:val="auto"/>
          <w:lang w:val="ro-RO"/>
        </w:rPr>
      </w:pPr>
    </w:p>
    <w:p w14:paraId="665D976A" w14:textId="77777777" w:rsidR="00D33949" w:rsidRPr="00940D19" w:rsidRDefault="00D33949" w:rsidP="00940D19">
      <w:pPr>
        <w:pStyle w:val="Heading2"/>
        <w:spacing w:line="360" w:lineRule="auto"/>
        <w:jc w:val="center"/>
        <w:rPr>
          <w:rFonts w:ascii="Georgia" w:hAnsi="Georgia"/>
          <w:b/>
          <w:color w:val="auto"/>
          <w:sz w:val="24"/>
          <w:szCs w:val="24"/>
          <w:lang w:val="ro-RO"/>
        </w:rPr>
      </w:pPr>
      <w:r w:rsidRPr="00940D19">
        <w:rPr>
          <w:rFonts w:ascii="Georgia" w:hAnsi="Georgia"/>
          <w:b/>
          <w:color w:val="auto"/>
          <w:lang w:val="ro-RO"/>
        </w:rPr>
        <w:t>L E G E</w:t>
      </w:r>
    </w:p>
    <w:p w14:paraId="665D976B" w14:textId="77777777" w:rsidR="00940D19" w:rsidRDefault="00940D19" w:rsidP="00940D19">
      <w:pPr>
        <w:spacing w:after="0"/>
        <w:ind w:left="0"/>
        <w:jc w:val="center"/>
        <w:rPr>
          <w:rFonts w:eastAsia="Times New Roman" w:cs="Times New Roman"/>
          <w:b/>
          <w:bCs/>
          <w:color w:val="auto"/>
          <w:sz w:val="28"/>
          <w:szCs w:val="28"/>
          <w:lang w:val="ro-RO"/>
        </w:rPr>
      </w:pPr>
      <w:r w:rsidRPr="00940D19">
        <w:rPr>
          <w:rFonts w:eastAsia="Times New Roman" w:cs="Times New Roman"/>
          <w:b/>
          <w:bCs/>
          <w:color w:val="auto"/>
          <w:sz w:val="28"/>
          <w:szCs w:val="28"/>
          <w:lang w:val="ro-RO"/>
        </w:rPr>
        <w:t>p</w:t>
      </w:r>
      <w:r w:rsidR="00B1598D" w:rsidRPr="00940D19">
        <w:rPr>
          <w:rFonts w:eastAsia="Times New Roman" w:cs="Times New Roman"/>
          <w:b/>
          <w:bCs/>
          <w:color w:val="auto"/>
          <w:sz w:val="28"/>
          <w:szCs w:val="28"/>
          <w:lang w:val="ro-RO"/>
        </w:rPr>
        <w:t xml:space="preserve">rivind </w:t>
      </w:r>
      <w:bookmarkStart w:id="0" w:name="_Hlk38967378"/>
      <w:r w:rsidR="00B1598D" w:rsidRPr="00940D19">
        <w:rPr>
          <w:rFonts w:eastAsia="Times New Roman" w:cs="Times New Roman"/>
          <w:b/>
          <w:bCs/>
          <w:color w:val="auto"/>
          <w:sz w:val="28"/>
          <w:szCs w:val="28"/>
          <w:lang w:val="ro-RO"/>
        </w:rPr>
        <w:t xml:space="preserve">unele măsuri în vederea implementării </w:t>
      </w:r>
      <w:r w:rsidR="00D33949" w:rsidRPr="00940D19">
        <w:rPr>
          <w:rFonts w:eastAsia="Times New Roman" w:cs="Times New Roman"/>
          <w:b/>
          <w:bCs/>
          <w:color w:val="auto"/>
          <w:sz w:val="28"/>
          <w:szCs w:val="28"/>
          <w:lang w:val="ro-RO"/>
        </w:rPr>
        <w:t xml:space="preserve"> </w:t>
      </w:r>
      <w:bookmarkStart w:id="1" w:name="_Hlk38967211"/>
    </w:p>
    <w:p w14:paraId="665D976C" w14:textId="77777777" w:rsidR="00B1598D" w:rsidRPr="00940D19" w:rsidRDefault="00B1598D" w:rsidP="00940D19">
      <w:pPr>
        <w:spacing w:after="0"/>
        <w:ind w:left="0"/>
        <w:jc w:val="center"/>
        <w:rPr>
          <w:rFonts w:eastAsia="Times New Roman" w:cs="Times New Roman"/>
          <w:b/>
          <w:bCs/>
          <w:color w:val="auto"/>
          <w:sz w:val="28"/>
          <w:szCs w:val="28"/>
          <w:lang w:val="ro-RO"/>
        </w:rPr>
      </w:pPr>
      <w:r w:rsidRPr="00940D19">
        <w:rPr>
          <w:rFonts w:eastAsia="Times New Roman" w:cs="Times New Roman"/>
          <w:b/>
          <w:bCs/>
          <w:color w:val="auto"/>
          <w:sz w:val="28"/>
          <w:szCs w:val="28"/>
          <w:lang w:val="ro-RO"/>
        </w:rPr>
        <w:t>Programului de garantare de către stat a creditelor contractate de agenții economici afectați de criza pandemică COVID-19</w:t>
      </w:r>
    </w:p>
    <w:bookmarkEnd w:id="0"/>
    <w:p w14:paraId="665D976D" w14:textId="77777777" w:rsidR="00D33949" w:rsidRPr="00940D19" w:rsidRDefault="00D33949" w:rsidP="00940D19">
      <w:pPr>
        <w:spacing w:after="0"/>
        <w:ind w:left="0"/>
        <w:jc w:val="center"/>
        <w:rPr>
          <w:rFonts w:eastAsia="Times New Roman" w:cs="Times New Roman"/>
          <w:color w:val="auto"/>
          <w:lang w:val="ro-RO"/>
        </w:rPr>
      </w:pPr>
    </w:p>
    <w:bookmarkEnd w:id="1"/>
    <w:p w14:paraId="665D976E" w14:textId="77777777" w:rsidR="00940D19" w:rsidRDefault="00940D19" w:rsidP="00940D19">
      <w:pPr>
        <w:spacing w:after="0"/>
        <w:ind w:left="0" w:firstLine="851"/>
        <w:jc w:val="both"/>
        <w:rPr>
          <w:color w:val="auto"/>
          <w:sz w:val="28"/>
          <w:szCs w:val="28"/>
          <w:lang w:val="ro-RO"/>
        </w:rPr>
      </w:pPr>
    </w:p>
    <w:p w14:paraId="665D976F"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Parlamentul adoptă prezenta lege organică.</w:t>
      </w:r>
    </w:p>
    <w:p w14:paraId="665D9770" w14:textId="77777777" w:rsidR="00940D19" w:rsidRPr="00940D19" w:rsidRDefault="0054118A" w:rsidP="00940D19">
      <w:pPr>
        <w:spacing w:after="0"/>
        <w:ind w:left="0" w:firstLine="851"/>
        <w:jc w:val="both"/>
        <w:rPr>
          <w:b/>
          <w:bCs/>
          <w:color w:val="auto"/>
          <w:sz w:val="28"/>
          <w:szCs w:val="28"/>
          <w:lang w:val="ro-RO"/>
        </w:rPr>
      </w:pPr>
      <w:r w:rsidRPr="00940D19">
        <w:rPr>
          <w:b/>
          <w:bCs/>
          <w:color w:val="auto"/>
          <w:sz w:val="28"/>
          <w:szCs w:val="28"/>
          <w:lang w:val="ro-RO"/>
        </w:rPr>
        <w:t> </w:t>
      </w:r>
    </w:p>
    <w:p w14:paraId="665D9771" w14:textId="77777777" w:rsidR="0054118A" w:rsidRPr="00940D19" w:rsidRDefault="0054118A" w:rsidP="00940D19">
      <w:pPr>
        <w:spacing w:after="0"/>
        <w:ind w:left="0" w:firstLine="851"/>
        <w:jc w:val="center"/>
        <w:rPr>
          <w:color w:val="auto"/>
          <w:sz w:val="28"/>
          <w:szCs w:val="28"/>
          <w:lang w:val="ro-RO"/>
        </w:rPr>
      </w:pPr>
      <w:r w:rsidRPr="00940D19">
        <w:rPr>
          <w:b/>
          <w:bCs/>
          <w:color w:val="auto"/>
          <w:sz w:val="28"/>
          <w:szCs w:val="28"/>
          <w:lang w:val="ro-RO"/>
        </w:rPr>
        <w:t>Articolul 1. Scopul legii</w:t>
      </w:r>
    </w:p>
    <w:p w14:paraId="665D9772"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Scopul prezentei legi constă în crearea cadrului juridic pentru implementarea Programului de garantare de către stat a creditelor contractate de agenții economici afectați de criza pandemică COVID-19.</w:t>
      </w:r>
    </w:p>
    <w:p w14:paraId="665D9773" w14:textId="77777777" w:rsidR="00940D19" w:rsidRPr="00940D19" w:rsidRDefault="00940D19" w:rsidP="00940D19">
      <w:pPr>
        <w:spacing w:after="0"/>
        <w:ind w:left="0" w:firstLine="851"/>
        <w:jc w:val="center"/>
        <w:rPr>
          <w:b/>
          <w:bCs/>
          <w:color w:val="auto"/>
          <w:sz w:val="28"/>
          <w:szCs w:val="28"/>
          <w:lang w:val="ro-RO"/>
        </w:rPr>
      </w:pPr>
    </w:p>
    <w:p w14:paraId="665D9774" w14:textId="77777777" w:rsidR="0054118A" w:rsidRPr="00940D19" w:rsidRDefault="0054118A" w:rsidP="00940D19">
      <w:pPr>
        <w:spacing w:after="0"/>
        <w:ind w:left="0" w:firstLine="851"/>
        <w:jc w:val="center"/>
        <w:rPr>
          <w:color w:val="auto"/>
          <w:sz w:val="28"/>
          <w:szCs w:val="28"/>
          <w:lang w:val="ro-RO"/>
        </w:rPr>
      </w:pPr>
      <w:r w:rsidRPr="00940D19">
        <w:rPr>
          <w:b/>
          <w:bCs/>
          <w:color w:val="auto"/>
          <w:sz w:val="28"/>
          <w:szCs w:val="28"/>
          <w:lang w:val="ro-RO"/>
        </w:rPr>
        <w:t>Articolul 2. Obiectul Programului</w:t>
      </w:r>
    </w:p>
    <w:p w14:paraId="665D9775"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Obiectul Programului îl reprezintă mecanismul de garantare de către stat a creditelor contractate de agenții economici afectați de criza pandemică  COVID-19.</w:t>
      </w:r>
    </w:p>
    <w:p w14:paraId="665D9776" w14:textId="77777777" w:rsidR="0054118A" w:rsidRPr="00940D19" w:rsidRDefault="0054118A" w:rsidP="00940D19">
      <w:pPr>
        <w:spacing w:after="0"/>
        <w:ind w:left="0" w:firstLine="851"/>
        <w:jc w:val="center"/>
        <w:rPr>
          <w:color w:val="auto"/>
          <w:sz w:val="28"/>
          <w:szCs w:val="28"/>
          <w:lang w:val="ro-RO"/>
        </w:rPr>
      </w:pPr>
      <w:r w:rsidRPr="00940D19">
        <w:rPr>
          <w:b/>
          <w:bCs/>
          <w:color w:val="auto"/>
          <w:sz w:val="28"/>
          <w:szCs w:val="28"/>
          <w:lang w:val="ro-RO"/>
        </w:rPr>
        <w:t>Articolul 3. Subiecţii Programului</w:t>
      </w:r>
    </w:p>
    <w:p w14:paraId="665D9777"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Subiecţi ai Programului sunt:</w:t>
      </w:r>
    </w:p>
    <w:p w14:paraId="665D9778" w14:textId="77777777" w:rsidR="00940D19" w:rsidRPr="00940D19" w:rsidRDefault="0054118A" w:rsidP="00940D19">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i/>
          <w:color w:val="auto"/>
          <w:sz w:val="28"/>
          <w:szCs w:val="28"/>
          <w:lang w:val="ro-RO"/>
        </w:rPr>
        <w:t>beneficiarul</w:t>
      </w:r>
      <w:r w:rsidRPr="00940D19">
        <w:rPr>
          <w:color w:val="auto"/>
          <w:sz w:val="28"/>
          <w:szCs w:val="28"/>
          <w:lang w:val="ro-RO"/>
        </w:rPr>
        <w:t xml:space="preserve"> – întreprindere mică sau mijlocie care îndeplinește criteriile de eligibilitate stabilite pentru Program și obține un credit de la un creditor;</w:t>
      </w:r>
    </w:p>
    <w:p w14:paraId="665D9779" w14:textId="77777777" w:rsidR="00940D19" w:rsidRPr="00940D19" w:rsidRDefault="0054118A" w:rsidP="00940D19">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i/>
          <w:color w:val="auto"/>
          <w:sz w:val="28"/>
          <w:szCs w:val="28"/>
          <w:lang w:val="ro-RO"/>
        </w:rPr>
        <w:t>creditorul</w:t>
      </w:r>
      <w:r w:rsidRPr="00940D19">
        <w:rPr>
          <w:color w:val="auto"/>
          <w:sz w:val="28"/>
          <w:szCs w:val="28"/>
          <w:lang w:val="ro-RO"/>
        </w:rPr>
        <w:t>  - banca sau organizația de creditare nebancară;</w:t>
      </w:r>
    </w:p>
    <w:p w14:paraId="665D977A" w14:textId="77777777" w:rsidR="0054118A" w:rsidRPr="00940D19" w:rsidRDefault="0054118A" w:rsidP="00940D19">
      <w:pPr>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i/>
          <w:color w:val="auto"/>
          <w:sz w:val="28"/>
          <w:szCs w:val="28"/>
          <w:lang w:val="ro-RO"/>
        </w:rPr>
        <w:t>garantul</w:t>
      </w:r>
      <w:r w:rsidRPr="00940D19">
        <w:rPr>
          <w:color w:val="auto"/>
          <w:sz w:val="28"/>
          <w:szCs w:val="28"/>
          <w:lang w:val="ro-RO"/>
        </w:rPr>
        <w:t xml:space="preserve"> – Guvernul, prin intermediul Ministerului Finanțelor, care deleagă Organizației pentru dezvoltarea sectorului întreprinderilor mici și mijlocii (în continuare – </w:t>
      </w:r>
      <w:r w:rsidRPr="00940D19">
        <w:rPr>
          <w:i/>
          <w:iCs/>
          <w:color w:val="auto"/>
          <w:sz w:val="28"/>
          <w:szCs w:val="28"/>
          <w:lang w:val="ro-RO"/>
        </w:rPr>
        <w:t>ODIMM</w:t>
      </w:r>
      <w:r w:rsidRPr="00940D19">
        <w:rPr>
          <w:color w:val="auto"/>
          <w:sz w:val="28"/>
          <w:szCs w:val="28"/>
          <w:lang w:val="ro-RO"/>
        </w:rPr>
        <w:t>) dreptul să emită garanții în numele şi pe contul statului, în favoarea creditorului, în limitele plafoanelor aprobate prin această lege.</w:t>
      </w:r>
    </w:p>
    <w:p w14:paraId="665D977B" w14:textId="77777777" w:rsidR="00940D19" w:rsidRDefault="00940D19" w:rsidP="00940D19">
      <w:pPr>
        <w:spacing w:after="0"/>
        <w:ind w:left="0" w:firstLine="851"/>
        <w:jc w:val="center"/>
        <w:rPr>
          <w:b/>
          <w:bCs/>
          <w:color w:val="auto"/>
          <w:sz w:val="28"/>
          <w:szCs w:val="28"/>
          <w:lang w:val="ro-RO"/>
        </w:rPr>
      </w:pPr>
    </w:p>
    <w:p w14:paraId="665D977C" w14:textId="77777777" w:rsidR="00940D19" w:rsidRPr="00940D19" w:rsidRDefault="0054118A" w:rsidP="00940D19">
      <w:pPr>
        <w:spacing w:after="0"/>
        <w:ind w:left="0" w:firstLine="851"/>
        <w:jc w:val="center"/>
        <w:rPr>
          <w:b/>
          <w:bCs/>
          <w:color w:val="auto"/>
          <w:sz w:val="28"/>
          <w:szCs w:val="28"/>
          <w:lang w:val="ro-RO"/>
        </w:rPr>
      </w:pPr>
      <w:r w:rsidRPr="00940D19">
        <w:rPr>
          <w:b/>
          <w:bCs/>
          <w:color w:val="auto"/>
          <w:sz w:val="28"/>
          <w:szCs w:val="28"/>
          <w:lang w:val="ro-RO"/>
        </w:rPr>
        <w:t xml:space="preserve">Articolul 4. Criteriile de eligibilitate pentru </w:t>
      </w:r>
    </w:p>
    <w:p w14:paraId="665D977D" w14:textId="77777777" w:rsidR="0054118A" w:rsidRPr="00940D19" w:rsidRDefault="0054118A" w:rsidP="00940D19">
      <w:pPr>
        <w:spacing w:after="0"/>
        <w:ind w:left="0" w:firstLine="851"/>
        <w:jc w:val="center"/>
        <w:rPr>
          <w:color w:val="auto"/>
          <w:sz w:val="28"/>
          <w:szCs w:val="28"/>
          <w:lang w:val="ro-RO"/>
        </w:rPr>
      </w:pPr>
      <w:r w:rsidRPr="00940D19">
        <w:rPr>
          <w:b/>
          <w:bCs/>
          <w:color w:val="auto"/>
          <w:sz w:val="28"/>
          <w:szCs w:val="28"/>
          <w:lang w:val="ro-RO"/>
        </w:rPr>
        <w:t>beneficiarii Programului</w:t>
      </w:r>
    </w:p>
    <w:p w14:paraId="665D977E"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Pentru a beneficia de programul de garantare a creditelor, agentul economic trebuie să întrunească cumulativ următoarele condiții:</w:t>
      </w:r>
    </w:p>
    <w:p w14:paraId="665D977F" w14:textId="77777777" w:rsidR="0054118A" w:rsidRPr="00940D19" w:rsidRDefault="0054118A" w:rsidP="00940D19">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color w:val="auto"/>
          <w:sz w:val="28"/>
          <w:szCs w:val="28"/>
          <w:lang w:val="ro-RO"/>
        </w:rPr>
        <w:t xml:space="preserve">Persoană fizică cu activitate de întreprinzător sau persoană juridică care corespunde criteriilor de clasificare stipulate în </w:t>
      </w:r>
      <w:r w:rsidR="00940D19" w:rsidRPr="00940D19">
        <w:rPr>
          <w:color w:val="auto"/>
          <w:sz w:val="28"/>
          <w:szCs w:val="28"/>
          <w:lang w:val="ro-RO"/>
        </w:rPr>
        <w:t xml:space="preserve">art. 4 și 5 din </w:t>
      </w:r>
      <w:r w:rsidRPr="00940D19">
        <w:rPr>
          <w:color w:val="auto"/>
          <w:sz w:val="28"/>
          <w:szCs w:val="28"/>
          <w:lang w:val="ro-RO"/>
        </w:rPr>
        <w:t>Legea nr. 179 din 21.07.2016 cu privire la î</w:t>
      </w:r>
      <w:r w:rsidR="00940D19" w:rsidRPr="00940D19">
        <w:rPr>
          <w:color w:val="auto"/>
          <w:sz w:val="28"/>
          <w:szCs w:val="28"/>
          <w:lang w:val="ro-RO"/>
        </w:rPr>
        <w:t>ntreprinderile mici şi mijlocii</w:t>
      </w:r>
      <w:r w:rsidRPr="00940D19">
        <w:rPr>
          <w:color w:val="auto"/>
          <w:sz w:val="28"/>
          <w:szCs w:val="28"/>
          <w:lang w:val="ro-RO"/>
        </w:rPr>
        <w:t>;</w:t>
      </w:r>
    </w:p>
    <w:p w14:paraId="665D9780" w14:textId="77777777" w:rsidR="0054118A" w:rsidRPr="00940D19" w:rsidRDefault="0054118A" w:rsidP="00940D19">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color w:val="auto"/>
          <w:sz w:val="28"/>
          <w:szCs w:val="28"/>
          <w:lang w:val="ro-RO"/>
        </w:rPr>
        <w:t>Să dețină rulaje operaționale lunare în ultimele 12 luni de la data contractării creditului;</w:t>
      </w:r>
    </w:p>
    <w:p w14:paraId="665D9781" w14:textId="77777777" w:rsidR="0054118A" w:rsidRPr="00940D19" w:rsidRDefault="0054118A" w:rsidP="00940D19">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rStyle w:val="Emphasis"/>
          <w:rFonts w:cs="Arial"/>
          <w:i w:val="0"/>
          <w:color w:val="auto"/>
          <w:sz w:val="28"/>
          <w:szCs w:val="28"/>
          <w:shd w:val="clear" w:color="auto" w:fill="FFFFFF"/>
          <w:lang w:val="ro-RO"/>
        </w:rPr>
        <w:t>Să nu aibă restanţe la bugetul</w:t>
      </w:r>
      <w:r w:rsidRPr="00940D19">
        <w:rPr>
          <w:rFonts w:cs="Arial"/>
          <w:color w:val="auto"/>
          <w:sz w:val="28"/>
          <w:szCs w:val="28"/>
          <w:shd w:val="clear" w:color="auto" w:fill="FFFFFF"/>
          <w:lang w:val="ro-RO"/>
        </w:rPr>
        <w:t> public naţional cu termenul de scadenţă expirat</w:t>
      </w:r>
      <w:r w:rsidRPr="00940D19" w:rsidDel="00B03C44">
        <w:rPr>
          <w:color w:val="auto"/>
          <w:sz w:val="28"/>
          <w:szCs w:val="28"/>
          <w:lang w:val="ro-RO"/>
        </w:rPr>
        <w:t xml:space="preserve"> </w:t>
      </w:r>
      <w:r w:rsidRPr="00940D19">
        <w:rPr>
          <w:color w:val="auto"/>
          <w:sz w:val="28"/>
          <w:szCs w:val="28"/>
          <w:lang w:val="ro-RO"/>
        </w:rPr>
        <w:t>, la data de 31 decembrie 2019;</w:t>
      </w:r>
    </w:p>
    <w:p w14:paraId="665D9782" w14:textId="77777777" w:rsidR="0054118A" w:rsidRPr="00940D19" w:rsidRDefault="0054118A" w:rsidP="00940D19">
      <w:pPr>
        <w:pStyle w:val="ListParagraph"/>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color w:val="auto"/>
          <w:sz w:val="28"/>
          <w:szCs w:val="28"/>
          <w:lang w:val="ro-RO"/>
        </w:rPr>
        <w:t>Să înregistreze o scădere a venitului din vânzări nu mai mică de 40% în perioada 1-30 aprilie 2020 în comparație cu 1-29 februarie 2020.</w:t>
      </w:r>
    </w:p>
    <w:p w14:paraId="665D9783" w14:textId="77777777" w:rsidR="00940D19" w:rsidRDefault="00940D19" w:rsidP="00940D19">
      <w:pPr>
        <w:spacing w:after="0"/>
        <w:ind w:left="0" w:firstLine="851"/>
        <w:jc w:val="center"/>
        <w:rPr>
          <w:b/>
          <w:bCs/>
          <w:color w:val="auto"/>
          <w:sz w:val="28"/>
          <w:szCs w:val="28"/>
          <w:lang w:val="ro-RO"/>
        </w:rPr>
      </w:pPr>
    </w:p>
    <w:p w14:paraId="665D9784" w14:textId="77777777" w:rsidR="00940D19" w:rsidRDefault="0054118A" w:rsidP="00940D19">
      <w:pPr>
        <w:spacing w:after="0"/>
        <w:ind w:left="0" w:firstLine="851"/>
        <w:jc w:val="center"/>
        <w:rPr>
          <w:b/>
          <w:bCs/>
          <w:color w:val="auto"/>
          <w:sz w:val="28"/>
          <w:szCs w:val="28"/>
          <w:lang w:val="ro-RO"/>
        </w:rPr>
      </w:pPr>
      <w:r w:rsidRPr="00940D19">
        <w:rPr>
          <w:b/>
          <w:bCs/>
          <w:color w:val="auto"/>
          <w:sz w:val="28"/>
          <w:szCs w:val="28"/>
          <w:lang w:val="ro-RO"/>
        </w:rPr>
        <w:t>Articolul 5. Criteriile de eligibilitate</w:t>
      </w:r>
    </w:p>
    <w:p w14:paraId="665D9785" w14:textId="77777777" w:rsidR="0054118A" w:rsidRPr="00940D19" w:rsidRDefault="0054118A" w:rsidP="00940D19">
      <w:pPr>
        <w:spacing w:after="0"/>
        <w:ind w:left="0" w:firstLine="851"/>
        <w:jc w:val="center"/>
        <w:rPr>
          <w:color w:val="auto"/>
          <w:sz w:val="28"/>
          <w:szCs w:val="28"/>
          <w:lang w:val="ro-RO"/>
        </w:rPr>
      </w:pPr>
      <w:r w:rsidRPr="00940D19">
        <w:rPr>
          <w:b/>
          <w:bCs/>
          <w:color w:val="auto"/>
          <w:sz w:val="28"/>
          <w:szCs w:val="28"/>
          <w:lang w:val="ro-RO"/>
        </w:rPr>
        <w:t>pentru băncile  finanțatoare</w:t>
      </w:r>
    </w:p>
    <w:p w14:paraId="665D9786"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Creditorul care are semnat cu ODIMM un acord tip de colaborare, prevăzut la art. 13 alin. (7) Legea nr. 179 din 21.07.2016 cu privire la întreprinderile mici şi mijlocii. </w:t>
      </w:r>
    </w:p>
    <w:p w14:paraId="665D9787" w14:textId="77777777" w:rsidR="00940D19" w:rsidRDefault="0054118A" w:rsidP="00940D19">
      <w:pPr>
        <w:spacing w:after="0"/>
        <w:ind w:left="0" w:firstLine="851"/>
        <w:jc w:val="both"/>
        <w:rPr>
          <w:b/>
          <w:bCs/>
          <w:color w:val="auto"/>
          <w:sz w:val="28"/>
          <w:szCs w:val="28"/>
          <w:lang w:val="ro-RO"/>
        </w:rPr>
      </w:pPr>
      <w:r w:rsidRPr="00940D19">
        <w:rPr>
          <w:b/>
          <w:bCs/>
          <w:color w:val="auto"/>
          <w:sz w:val="28"/>
          <w:szCs w:val="28"/>
          <w:lang w:val="ro-RO"/>
        </w:rPr>
        <w:t>    </w:t>
      </w:r>
    </w:p>
    <w:p w14:paraId="665D9788" w14:textId="77777777" w:rsidR="0054118A" w:rsidRPr="00940D19" w:rsidRDefault="0054118A" w:rsidP="00940D19">
      <w:pPr>
        <w:spacing w:after="0"/>
        <w:ind w:left="0" w:firstLine="851"/>
        <w:jc w:val="center"/>
        <w:rPr>
          <w:color w:val="auto"/>
          <w:sz w:val="28"/>
          <w:szCs w:val="28"/>
          <w:lang w:val="ro-RO"/>
        </w:rPr>
      </w:pPr>
      <w:r w:rsidRPr="00940D19">
        <w:rPr>
          <w:b/>
          <w:bCs/>
          <w:color w:val="auto"/>
          <w:sz w:val="28"/>
          <w:szCs w:val="28"/>
          <w:lang w:val="ro-RO"/>
        </w:rPr>
        <w:t>Articolul 6. Condițiile Programului</w:t>
      </w:r>
    </w:p>
    <w:p w14:paraId="665D9789"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(1) Agentul economic care întrunește criteriile de eligibilitate prevăzute la art. 4 este în drept să solicite acordarea unui credit în cadrul Programului, cu condiţia că:</w:t>
      </w:r>
    </w:p>
    <w:p w14:paraId="665D978A" w14:textId="77777777" w:rsidR="0054118A" w:rsidRPr="00940D19" w:rsidRDefault="0054118A" w:rsidP="00940D19">
      <w:pPr>
        <w:pStyle w:val="ListParagraph"/>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color w:val="auto"/>
          <w:sz w:val="28"/>
          <w:szCs w:val="28"/>
          <w:lang w:val="ro-RO"/>
        </w:rPr>
        <w:t>accesează un credit în perioada 1 mai - 31 decembrie 2020;</w:t>
      </w:r>
    </w:p>
    <w:p w14:paraId="665D978B" w14:textId="77777777" w:rsidR="0054118A" w:rsidRPr="00940D19" w:rsidRDefault="0054118A" w:rsidP="00940D19">
      <w:pPr>
        <w:pStyle w:val="ListParagraph"/>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color w:val="auto"/>
          <w:sz w:val="28"/>
          <w:szCs w:val="28"/>
          <w:lang w:val="ro-RO"/>
        </w:rPr>
        <w:t>solicită un credit care nu este mai mare decât rulajul operațional mediu lunar al ultimelor 12 luni până la perioada de carantină, multiplicat la 3, iar valoarea creditului nu va depăși 5.000.000 lei;</w:t>
      </w:r>
    </w:p>
    <w:p w14:paraId="665D978C" w14:textId="77777777" w:rsidR="0054118A" w:rsidRPr="00940D19" w:rsidRDefault="00940D19" w:rsidP="00940D19">
      <w:pPr>
        <w:pStyle w:val="ListParagraph"/>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Pr>
          <w:color w:val="auto"/>
          <w:sz w:val="28"/>
          <w:szCs w:val="28"/>
          <w:lang w:val="ro-RO"/>
        </w:rPr>
        <w:t>p</w:t>
      </w:r>
      <w:r w:rsidR="0054118A" w:rsidRPr="00940D19">
        <w:rPr>
          <w:color w:val="auto"/>
          <w:sz w:val="28"/>
          <w:szCs w:val="28"/>
          <w:lang w:val="ro-RO"/>
        </w:rPr>
        <w:t xml:space="preserve">entru întreprinderile micro sau întreprinderile mici care nu au depus situații financiare la data solicitării creditului garantat, valoarea maximă a </w:t>
      </w:r>
      <w:r w:rsidR="0054118A" w:rsidRPr="00940D19">
        <w:rPr>
          <w:color w:val="auto"/>
          <w:sz w:val="28"/>
          <w:szCs w:val="28"/>
          <w:lang w:val="ro-RO"/>
        </w:rPr>
        <w:lastRenderedPageBreak/>
        <w:t>finanțării pentru creditele/liniile de credit pentru capital de lucru va fi calculată ca dublul mediei cheltuielilor aferente capitalului de lucru din balanțele lunare;</w:t>
      </w:r>
    </w:p>
    <w:p w14:paraId="665D978D" w14:textId="77777777" w:rsidR="0054118A" w:rsidRPr="00940D19" w:rsidRDefault="0054118A" w:rsidP="00940D19">
      <w:pPr>
        <w:pStyle w:val="ListParagraph"/>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color w:val="auto"/>
          <w:sz w:val="28"/>
          <w:szCs w:val="28"/>
          <w:lang w:val="ro-RO"/>
        </w:rPr>
        <w:t>termenul de rambursare a contractului de credit  este de cel puțin 9 luni.</w:t>
      </w:r>
    </w:p>
    <w:p w14:paraId="665D978E" w14:textId="77777777" w:rsidR="0054118A" w:rsidRPr="00940D19" w:rsidRDefault="0054118A" w:rsidP="00940D19">
      <w:pPr>
        <w:spacing w:after="0"/>
        <w:ind w:left="0" w:firstLine="851"/>
        <w:jc w:val="center"/>
        <w:rPr>
          <w:color w:val="auto"/>
          <w:sz w:val="28"/>
          <w:szCs w:val="28"/>
          <w:lang w:val="ro-RO"/>
        </w:rPr>
      </w:pPr>
      <w:r w:rsidRPr="00940D19">
        <w:rPr>
          <w:b/>
          <w:bCs/>
          <w:color w:val="auto"/>
          <w:sz w:val="28"/>
          <w:szCs w:val="28"/>
          <w:lang w:val="ro-RO"/>
        </w:rPr>
        <w:t>Articolul 7. Garanţia de stat</w:t>
      </w:r>
    </w:p>
    <w:p w14:paraId="665D978F" w14:textId="77777777" w:rsidR="0054118A" w:rsidRPr="00940D19" w:rsidRDefault="0054118A" w:rsidP="00940D19">
      <w:pPr>
        <w:pStyle w:val="ListParagraph"/>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1418"/>
        </w:tabs>
        <w:spacing w:after="0"/>
        <w:ind w:left="0" w:firstLine="851"/>
        <w:jc w:val="both"/>
        <w:rPr>
          <w:color w:val="auto"/>
          <w:sz w:val="28"/>
          <w:szCs w:val="28"/>
          <w:lang w:val="ro-RO"/>
        </w:rPr>
      </w:pPr>
      <w:r w:rsidRPr="00940D19">
        <w:rPr>
          <w:color w:val="auto"/>
          <w:sz w:val="28"/>
          <w:szCs w:val="28"/>
          <w:lang w:val="ro-RO"/>
        </w:rPr>
        <w:t xml:space="preserve">Fondul de garantare </w:t>
      </w:r>
      <w:r w:rsidR="00940D19">
        <w:rPr>
          <w:color w:val="auto"/>
          <w:sz w:val="28"/>
          <w:szCs w:val="28"/>
          <w:lang w:val="ro-RO"/>
        </w:rPr>
        <w:t>este stabilit la 2 miliarde lei.</w:t>
      </w:r>
      <w:r w:rsidRPr="00940D19">
        <w:rPr>
          <w:color w:val="auto"/>
          <w:sz w:val="28"/>
          <w:szCs w:val="28"/>
          <w:lang w:val="ro-RO"/>
        </w:rPr>
        <w:t> </w:t>
      </w:r>
    </w:p>
    <w:p w14:paraId="665D9790" w14:textId="77777777" w:rsidR="0054118A" w:rsidRPr="00940D19" w:rsidRDefault="0054118A" w:rsidP="00940D19">
      <w:pPr>
        <w:pStyle w:val="ListParagraph"/>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color w:val="auto"/>
          <w:sz w:val="28"/>
          <w:szCs w:val="28"/>
          <w:lang w:val="ro-RO"/>
        </w:rPr>
        <w:t>Prin derogare de la prevederile Legii nr. 419/2006 cu privire la datoria sectorului public, garanţiile de stat şi recreditarea de stat, Guvernul, în persoana Ministerului Finanţelor, este împuternicit:</w:t>
      </w:r>
    </w:p>
    <w:p w14:paraId="665D9791"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a) să emită garanţii de stat în favoarea creditorilor din cadrul Programului;</w:t>
      </w:r>
    </w:p>
    <w:p w14:paraId="665D9792"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b) să mandateze ODIMM pentru a emite garanţii de stat, în numele şi pe contul statului, în favoarea creditorilor din cadrul Programului, pentru a încheia cu creditorii contracte de garanţie de stat şi pentru a încheia cu beneficiarii contracte de acordare a garanţiei de stat și contracte de ipotecă.</w:t>
      </w:r>
    </w:p>
    <w:p w14:paraId="665D9793" w14:textId="77777777" w:rsidR="0054118A" w:rsidRPr="00940D19" w:rsidRDefault="0054118A" w:rsidP="00940D19">
      <w:pPr>
        <w:pStyle w:val="ListParagraph"/>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color w:val="auto"/>
          <w:sz w:val="28"/>
          <w:szCs w:val="28"/>
          <w:lang w:val="ro-RO"/>
        </w:rPr>
        <w:t>Creditele oferite în cadrul Programului sunt garantat de stat în cotă de 80% din soldul creditului (suma principală), exceptând dobânzile, comisioanele şi alte plăți bancare. </w:t>
      </w:r>
    </w:p>
    <w:p w14:paraId="665D9794" w14:textId="77777777" w:rsidR="0054118A" w:rsidRPr="00940D19" w:rsidRDefault="0054118A" w:rsidP="00940D19">
      <w:pPr>
        <w:pStyle w:val="ListParagraph"/>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0"/>
        <w:ind w:left="0" w:firstLine="851"/>
        <w:jc w:val="both"/>
        <w:rPr>
          <w:color w:val="auto"/>
          <w:sz w:val="28"/>
          <w:szCs w:val="28"/>
          <w:lang w:val="ro-RO"/>
        </w:rPr>
      </w:pPr>
      <w:r w:rsidRPr="00940D19">
        <w:rPr>
          <w:color w:val="auto"/>
          <w:sz w:val="28"/>
          <w:szCs w:val="28"/>
          <w:shd w:val="clear" w:color="auto" w:fill="FFFFFF"/>
          <w:lang w:val="ro-RO"/>
        </w:rPr>
        <w:t>Organizaţia pentru Dezvoltarea Sectorului Întreprinderilor Mici şi Mijlocii nu va aplica comision de garantare beneficiarilor de creditele garantate prin Programul de garantare de către stat a creditelor contractate de agenții economici afectați de criza pandemică COVID-19.</w:t>
      </w:r>
    </w:p>
    <w:p w14:paraId="665D9795" w14:textId="77777777" w:rsidR="0054118A" w:rsidRPr="00940D19" w:rsidRDefault="0054118A" w:rsidP="00940D19">
      <w:pPr>
        <w:spacing w:after="0"/>
        <w:ind w:left="0" w:firstLine="851"/>
        <w:jc w:val="center"/>
        <w:rPr>
          <w:color w:val="auto"/>
          <w:sz w:val="28"/>
          <w:szCs w:val="28"/>
          <w:lang w:val="ro-RO"/>
        </w:rPr>
      </w:pPr>
      <w:r w:rsidRPr="00940D19">
        <w:rPr>
          <w:b/>
          <w:bCs/>
          <w:color w:val="auto"/>
          <w:sz w:val="28"/>
          <w:szCs w:val="28"/>
          <w:lang w:val="ro-RO"/>
        </w:rPr>
        <w:t>Articolul 8. Executarea creditului în cazul incapacității de plată</w:t>
      </w:r>
    </w:p>
    <w:p w14:paraId="665D9796"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(1) Odată cu clasificarea creditului ca neperformant potrivit actelor Băncii Naționale a Moldovei, ca urmare a neachitării sumei principale și a dobânzii în decurs de 91 de zile și a solicitării plății garanției de stat, banca iniţiază imediat procesul de executare a creditului în modul stabilit de legislaţia în vigoare.</w:t>
      </w:r>
    </w:p>
    <w:p w14:paraId="665D9797"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(2) Banca finanțatoare notifică ODIMM, în termen de 10 zile lucrătoare, cu privire la declararea creditului ca default.</w:t>
      </w:r>
    </w:p>
    <w:p w14:paraId="665D9798"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 xml:space="preserve">(3) Banca finanțatoare va transfera, în termen de 5 zile lucrătoare de la data încasării mijloacelor bănești din executarea garanțiilor pe credit, </w:t>
      </w:r>
      <w:r w:rsidRPr="00940D19">
        <w:rPr>
          <w:color w:val="auto"/>
          <w:sz w:val="28"/>
          <w:szCs w:val="28"/>
          <w:lang w:val="ro-RO"/>
        </w:rPr>
        <w:lastRenderedPageBreak/>
        <w:t>Ministerului Finanțelor 80% din suma mijloacelor bănești obținute (cu deducerea cheltuielilor de executare a dreptului de gaj), dar nu mai mult decît suma primită ca urmare a activării garanției de stat. Pentru orice întârziere, Ministerul Finanțelor va percepe de la banca finanțatoare o dobândă egală cu rata de bază stabilită de Banca Națională a Moldovei</w:t>
      </w:r>
    </w:p>
    <w:p w14:paraId="665D9799"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(4) Creanțele rezultate din garanțiile de stat acordate și plătite băncii în cadrul Programului și neacoperite integral în urma executării creditului sunt încasate din contul beneficiarului prin decizia Ministerului Finanțelor, care este document executoriu.</w:t>
      </w:r>
    </w:p>
    <w:p w14:paraId="665D979A" w14:textId="77777777" w:rsidR="0054118A" w:rsidRPr="00940D19" w:rsidRDefault="0054118A" w:rsidP="00940D19">
      <w:pPr>
        <w:spacing w:after="0"/>
        <w:ind w:left="0" w:firstLine="851"/>
        <w:jc w:val="center"/>
        <w:rPr>
          <w:color w:val="auto"/>
          <w:sz w:val="28"/>
          <w:szCs w:val="28"/>
          <w:lang w:val="ro-RO"/>
        </w:rPr>
      </w:pPr>
      <w:r w:rsidRPr="00940D19">
        <w:rPr>
          <w:b/>
          <w:bCs/>
          <w:color w:val="auto"/>
          <w:sz w:val="28"/>
          <w:szCs w:val="28"/>
          <w:lang w:val="ro-RO"/>
        </w:rPr>
        <w:t>Articolul 9. Dispoziţii finale</w:t>
      </w:r>
    </w:p>
    <w:p w14:paraId="665D979B" w14:textId="77777777" w:rsidR="0054118A" w:rsidRPr="00940D19" w:rsidRDefault="00940D19" w:rsidP="00940D19">
      <w:pPr>
        <w:spacing w:after="0"/>
        <w:ind w:left="0" w:firstLine="851"/>
        <w:jc w:val="both"/>
        <w:rPr>
          <w:color w:val="auto"/>
          <w:sz w:val="28"/>
          <w:szCs w:val="28"/>
          <w:lang w:val="ro-RO"/>
        </w:rPr>
      </w:pPr>
      <w:r>
        <w:rPr>
          <w:color w:val="auto"/>
          <w:sz w:val="28"/>
          <w:szCs w:val="28"/>
          <w:lang w:val="ro-RO"/>
        </w:rPr>
        <w:t>Guvernul, în termen de 10 zile de la data intrării în vigoare a prezentei legi</w:t>
      </w:r>
      <w:r w:rsidR="0054118A" w:rsidRPr="00940D19">
        <w:rPr>
          <w:color w:val="auto"/>
          <w:sz w:val="28"/>
          <w:szCs w:val="28"/>
          <w:lang w:val="ro-RO"/>
        </w:rPr>
        <w:t>:</w:t>
      </w:r>
    </w:p>
    <w:p w14:paraId="665D979C"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a) va aduce actele sale normative în concordanţă cu prezenta lege;</w:t>
      </w:r>
    </w:p>
    <w:p w14:paraId="665D979D" w14:textId="77777777" w:rsidR="0054118A" w:rsidRPr="00940D19" w:rsidRDefault="0054118A" w:rsidP="00940D19">
      <w:pPr>
        <w:spacing w:after="0"/>
        <w:ind w:left="0" w:firstLine="851"/>
        <w:jc w:val="both"/>
        <w:rPr>
          <w:color w:val="auto"/>
          <w:sz w:val="28"/>
          <w:szCs w:val="28"/>
          <w:lang w:val="ro-RO"/>
        </w:rPr>
      </w:pPr>
      <w:r w:rsidRPr="00940D19">
        <w:rPr>
          <w:color w:val="auto"/>
          <w:sz w:val="28"/>
          <w:szCs w:val="28"/>
          <w:lang w:val="ro-RO"/>
        </w:rPr>
        <w:t>b) va elabora şi va aproba regulamente şi alte acte normative necesare punerii în aplicare a prezentei legi.</w:t>
      </w:r>
    </w:p>
    <w:p w14:paraId="665D979E" w14:textId="77777777" w:rsidR="0054118A" w:rsidRPr="00940D19" w:rsidRDefault="0054118A" w:rsidP="00940D19">
      <w:pPr>
        <w:spacing w:after="0"/>
        <w:ind w:left="0" w:firstLine="851"/>
        <w:jc w:val="both"/>
        <w:rPr>
          <w:color w:val="auto"/>
          <w:sz w:val="28"/>
          <w:szCs w:val="28"/>
          <w:lang w:val="ro-RO"/>
        </w:rPr>
      </w:pPr>
    </w:p>
    <w:p w14:paraId="665D979F" w14:textId="77777777" w:rsidR="00C45995" w:rsidRPr="00940D19" w:rsidRDefault="00C45995" w:rsidP="00940D19">
      <w:pPr>
        <w:spacing w:after="0"/>
        <w:ind w:left="0" w:firstLine="851"/>
        <w:jc w:val="both"/>
        <w:rPr>
          <w:color w:val="auto"/>
          <w:sz w:val="28"/>
          <w:szCs w:val="28"/>
          <w:lang w:val="ro-RO"/>
        </w:rPr>
      </w:pPr>
    </w:p>
    <w:p w14:paraId="665D97A0" w14:textId="77777777" w:rsidR="00C45995" w:rsidRPr="00940D19" w:rsidRDefault="00C45995" w:rsidP="00940D19">
      <w:pPr>
        <w:spacing w:after="0"/>
        <w:ind w:left="0" w:firstLine="851"/>
        <w:jc w:val="both"/>
        <w:rPr>
          <w:color w:val="auto"/>
          <w:sz w:val="28"/>
          <w:szCs w:val="28"/>
          <w:lang w:val="ro-RO"/>
        </w:rPr>
      </w:pPr>
    </w:p>
    <w:p w14:paraId="665D97A1" w14:textId="77777777" w:rsidR="00C45995" w:rsidRPr="00940D19" w:rsidRDefault="00C45995" w:rsidP="00940D19">
      <w:pPr>
        <w:spacing w:after="0"/>
        <w:ind w:left="0" w:firstLine="851"/>
        <w:jc w:val="both"/>
        <w:rPr>
          <w:color w:val="auto"/>
          <w:sz w:val="28"/>
          <w:szCs w:val="28"/>
          <w:lang w:val="ro-RO"/>
        </w:rPr>
      </w:pPr>
    </w:p>
    <w:p w14:paraId="665D97A2" w14:textId="77777777" w:rsidR="00C45995" w:rsidRPr="00940D19" w:rsidRDefault="00C45995" w:rsidP="0054118A">
      <w:pPr>
        <w:ind w:left="720"/>
        <w:rPr>
          <w:color w:val="auto"/>
          <w:sz w:val="28"/>
          <w:szCs w:val="28"/>
          <w:lang w:val="ro-RO"/>
        </w:rPr>
      </w:pPr>
    </w:p>
    <w:p w14:paraId="665D97A3" w14:textId="77777777" w:rsidR="00C45995" w:rsidRPr="00940D19" w:rsidRDefault="00C45995" w:rsidP="0054118A">
      <w:pPr>
        <w:ind w:left="720"/>
        <w:rPr>
          <w:color w:val="auto"/>
          <w:sz w:val="28"/>
          <w:szCs w:val="28"/>
          <w:lang w:val="ro-RO"/>
        </w:rPr>
      </w:pPr>
    </w:p>
    <w:p w14:paraId="665D97A4" w14:textId="77777777" w:rsidR="00C45995" w:rsidRPr="00940D19" w:rsidRDefault="00C45995" w:rsidP="0054118A">
      <w:pPr>
        <w:ind w:left="720"/>
        <w:rPr>
          <w:color w:val="auto"/>
          <w:sz w:val="28"/>
          <w:szCs w:val="28"/>
          <w:lang w:val="ro-RO"/>
        </w:rPr>
      </w:pPr>
    </w:p>
    <w:p w14:paraId="665D97A5" w14:textId="77777777" w:rsidR="00C45995" w:rsidRPr="00940D19" w:rsidRDefault="00C45995" w:rsidP="0054118A">
      <w:pPr>
        <w:ind w:left="720"/>
        <w:rPr>
          <w:color w:val="auto"/>
          <w:sz w:val="28"/>
          <w:szCs w:val="28"/>
          <w:lang w:val="ro-RO"/>
        </w:rPr>
      </w:pPr>
    </w:p>
    <w:p w14:paraId="665D97A6" w14:textId="77777777" w:rsidR="0054118A" w:rsidRPr="00940D19" w:rsidRDefault="0054118A" w:rsidP="0054118A">
      <w:pPr>
        <w:ind w:left="720"/>
        <w:rPr>
          <w:color w:val="auto"/>
          <w:sz w:val="28"/>
          <w:szCs w:val="28"/>
          <w:lang w:val="ro-RO"/>
        </w:rPr>
      </w:pPr>
    </w:p>
    <w:p w14:paraId="665D97A7" w14:textId="77777777" w:rsidR="00940D19" w:rsidRDefault="00940D19" w:rsidP="00C45995">
      <w:pPr>
        <w:pStyle w:val="Heading2"/>
        <w:spacing w:line="360" w:lineRule="auto"/>
        <w:rPr>
          <w:rFonts w:ascii="Georgia" w:hAnsi="Georgia" w:cs="Calibri"/>
          <w:color w:val="auto"/>
          <w:sz w:val="28"/>
          <w:szCs w:val="28"/>
          <w:lang w:val="ro-RO"/>
        </w:rPr>
      </w:pPr>
    </w:p>
    <w:p w14:paraId="665D97A8" w14:textId="77777777" w:rsidR="00940D19" w:rsidRPr="00940D19" w:rsidRDefault="00940D19" w:rsidP="00940D19">
      <w:pPr>
        <w:rPr>
          <w:lang w:val="ro-RO"/>
        </w:rPr>
      </w:pPr>
    </w:p>
    <w:p w14:paraId="665D97A9" w14:textId="77777777" w:rsidR="00940D19" w:rsidRDefault="00940D19" w:rsidP="00940D19">
      <w:pPr>
        <w:pStyle w:val="Heading2"/>
        <w:spacing w:line="24" w:lineRule="atLeast"/>
        <w:jc w:val="center"/>
        <w:rPr>
          <w:rFonts w:ascii="Georgia" w:hAnsi="Georgia" w:cs="Calibri"/>
          <w:b/>
          <w:color w:val="auto"/>
          <w:sz w:val="28"/>
          <w:szCs w:val="28"/>
          <w:lang w:val="ro-RO"/>
        </w:rPr>
      </w:pPr>
    </w:p>
    <w:p w14:paraId="665D97AA" w14:textId="77777777" w:rsidR="00940D19" w:rsidRDefault="00940D19" w:rsidP="00940D19">
      <w:pPr>
        <w:rPr>
          <w:lang w:val="ro-RO"/>
        </w:rPr>
      </w:pPr>
    </w:p>
    <w:p w14:paraId="665D97AB" w14:textId="77777777" w:rsidR="00940D19" w:rsidRPr="00940D19" w:rsidRDefault="00940D19" w:rsidP="00940D19">
      <w:pPr>
        <w:rPr>
          <w:lang w:val="ro-RO"/>
        </w:rPr>
      </w:pPr>
    </w:p>
    <w:p w14:paraId="665D97AC" w14:textId="77777777" w:rsidR="0054118A" w:rsidRPr="00940D19" w:rsidRDefault="00940D19" w:rsidP="00940D19">
      <w:pPr>
        <w:pStyle w:val="Heading2"/>
        <w:spacing w:line="24" w:lineRule="atLeast"/>
        <w:jc w:val="center"/>
        <w:rPr>
          <w:rFonts w:ascii="Georgia" w:hAnsi="Georgia" w:cs="Calibri"/>
          <w:b/>
          <w:color w:val="auto"/>
          <w:sz w:val="28"/>
          <w:szCs w:val="28"/>
          <w:lang w:val="ro-RO"/>
        </w:rPr>
      </w:pPr>
      <w:r w:rsidRPr="00940D19">
        <w:rPr>
          <w:rFonts w:ascii="Georgia" w:hAnsi="Georgia" w:cs="Calibri"/>
          <w:b/>
          <w:color w:val="auto"/>
          <w:sz w:val="28"/>
          <w:szCs w:val="28"/>
          <w:lang w:val="ro-RO"/>
        </w:rPr>
        <w:lastRenderedPageBreak/>
        <w:t>NOTĂ INFORMATIVĂ</w:t>
      </w:r>
    </w:p>
    <w:p w14:paraId="665D97AD" w14:textId="77777777" w:rsidR="00940D19" w:rsidRPr="00940D19" w:rsidRDefault="00940D19" w:rsidP="00940D19">
      <w:pPr>
        <w:spacing w:after="0" w:line="24" w:lineRule="atLeast"/>
        <w:ind w:left="0"/>
        <w:jc w:val="center"/>
        <w:rPr>
          <w:rFonts w:eastAsia="Times New Roman" w:cs="Times New Roman"/>
          <w:bCs/>
          <w:color w:val="auto"/>
          <w:sz w:val="28"/>
          <w:szCs w:val="28"/>
          <w:lang w:val="ro-RO"/>
        </w:rPr>
      </w:pPr>
      <w:r w:rsidRPr="00940D19">
        <w:rPr>
          <w:sz w:val="28"/>
          <w:szCs w:val="28"/>
          <w:lang w:val="ro-RO"/>
        </w:rPr>
        <w:t xml:space="preserve">la proiectul de lege </w:t>
      </w:r>
      <w:r w:rsidRPr="00940D19">
        <w:rPr>
          <w:rFonts w:eastAsia="Times New Roman" w:cs="Times New Roman"/>
          <w:bCs/>
          <w:color w:val="auto"/>
          <w:sz w:val="28"/>
          <w:szCs w:val="28"/>
          <w:lang w:val="ro-RO"/>
        </w:rPr>
        <w:t xml:space="preserve">privind unele măsuri în vederea implementării  </w:t>
      </w:r>
    </w:p>
    <w:p w14:paraId="665D97AE" w14:textId="77777777" w:rsidR="00940D19" w:rsidRPr="00940D19" w:rsidRDefault="00940D19" w:rsidP="00940D19">
      <w:pPr>
        <w:spacing w:after="0" w:line="24" w:lineRule="atLeast"/>
        <w:ind w:left="0"/>
        <w:jc w:val="center"/>
        <w:rPr>
          <w:rFonts w:eastAsia="Times New Roman" w:cs="Times New Roman"/>
          <w:bCs/>
          <w:color w:val="auto"/>
          <w:sz w:val="28"/>
          <w:szCs w:val="28"/>
          <w:lang w:val="ro-RO"/>
        </w:rPr>
      </w:pPr>
      <w:r w:rsidRPr="00940D19">
        <w:rPr>
          <w:rFonts w:eastAsia="Times New Roman" w:cs="Times New Roman"/>
          <w:bCs/>
          <w:color w:val="auto"/>
          <w:sz w:val="28"/>
          <w:szCs w:val="28"/>
          <w:lang w:val="ro-RO"/>
        </w:rPr>
        <w:t>Programului de garantare de către stat a creditelor contractate de agenții economici afectați de criza pandemică COVID-19</w:t>
      </w:r>
    </w:p>
    <w:p w14:paraId="665D97AF" w14:textId="77777777" w:rsidR="00940D19" w:rsidRPr="00940D19" w:rsidRDefault="00940D19" w:rsidP="00940D19">
      <w:pPr>
        <w:spacing w:after="0" w:line="24" w:lineRule="atLeast"/>
        <w:rPr>
          <w:lang w:val="ro-RO"/>
        </w:rPr>
      </w:pPr>
    </w:p>
    <w:tbl>
      <w:tblPr>
        <w:tblW w:w="0" w:type="auto"/>
        <w:tblCellMar>
          <w:top w:w="15" w:type="dxa"/>
          <w:left w:w="15" w:type="dxa"/>
          <w:bottom w:w="15" w:type="dxa"/>
          <w:right w:w="15" w:type="dxa"/>
        </w:tblCellMar>
        <w:tblLook w:val="04A0" w:firstRow="1" w:lastRow="0" w:firstColumn="1" w:lastColumn="0" w:noHBand="0" w:noVBand="1"/>
      </w:tblPr>
      <w:tblGrid>
        <w:gridCol w:w="10244"/>
      </w:tblGrid>
      <w:tr w:rsidR="0054118A" w:rsidRPr="00940D19" w14:paraId="665D97B1" w14:textId="77777777" w:rsidTr="000A4AD1">
        <w:trPr>
          <w:trHeight w:val="18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65D97B0" w14:textId="77777777" w:rsidR="0054118A" w:rsidRPr="00940D19" w:rsidRDefault="0054118A" w:rsidP="00940D19">
            <w:pPr>
              <w:spacing w:after="0" w:line="24" w:lineRule="atLeast"/>
              <w:ind w:left="-2" w:hanging="3"/>
              <w:jc w:val="both"/>
              <w:rPr>
                <w:rFonts w:eastAsia="Times New Roman" w:cs="Calibri"/>
                <w:color w:val="auto"/>
                <w:sz w:val="28"/>
                <w:szCs w:val="28"/>
                <w:lang w:val="ro-RO"/>
              </w:rPr>
            </w:pPr>
            <w:r w:rsidRPr="00940D19">
              <w:rPr>
                <w:rFonts w:eastAsia="Times New Roman" w:cs="Calibri"/>
                <w:b/>
                <w:bCs/>
                <w:color w:val="auto"/>
                <w:sz w:val="28"/>
                <w:szCs w:val="28"/>
                <w:lang w:val="ro-RO"/>
              </w:rPr>
              <w:t>Denumirea autorului și, după caz, a participanților la elaborarea proiectului</w:t>
            </w:r>
          </w:p>
        </w:tc>
      </w:tr>
      <w:tr w:rsidR="0054118A" w:rsidRPr="00940D19" w14:paraId="665D97B3" w14:textId="77777777" w:rsidTr="000A4AD1">
        <w:trPr>
          <w:trHeight w:val="1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5D97B2" w14:textId="600976ED" w:rsidR="0054118A" w:rsidRPr="00940D19" w:rsidRDefault="0054118A" w:rsidP="00940D19">
            <w:pPr>
              <w:spacing w:after="0" w:line="24" w:lineRule="atLeast"/>
              <w:ind w:left="-2" w:hanging="3"/>
              <w:jc w:val="both"/>
              <w:rPr>
                <w:rFonts w:eastAsia="Times New Roman" w:cs="Calibri"/>
                <w:color w:val="auto"/>
                <w:sz w:val="28"/>
                <w:szCs w:val="28"/>
                <w:lang w:val="ro-RO"/>
              </w:rPr>
            </w:pPr>
            <w:r w:rsidRPr="00940D19">
              <w:rPr>
                <w:rFonts w:eastAsia="Times New Roman" w:cs="Calibri"/>
                <w:color w:val="auto"/>
                <w:sz w:val="28"/>
                <w:szCs w:val="28"/>
                <w:lang w:val="ro-RO"/>
              </w:rPr>
              <w:t xml:space="preserve">Prezentul </w:t>
            </w:r>
            <w:r w:rsidR="00BD7072">
              <w:rPr>
                <w:rFonts w:eastAsia="Times New Roman" w:cs="Calibri"/>
                <w:color w:val="auto"/>
                <w:sz w:val="28"/>
                <w:szCs w:val="28"/>
                <w:lang w:val="ro-RO"/>
              </w:rPr>
              <w:t>proiect de lege</w:t>
            </w:r>
            <w:r w:rsidRPr="00940D19">
              <w:rPr>
                <w:rFonts w:eastAsia="Times New Roman" w:cs="Calibri"/>
                <w:color w:val="auto"/>
                <w:sz w:val="28"/>
                <w:szCs w:val="28"/>
                <w:lang w:val="ro-RO"/>
              </w:rPr>
              <w:t xml:space="preserve"> este elaborat de deputatul Radu Marian. </w:t>
            </w:r>
          </w:p>
        </w:tc>
      </w:tr>
      <w:tr w:rsidR="0054118A" w:rsidRPr="00940D19" w14:paraId="665D97B5" w14:textId="77777777" w:rsidTr="000A4AD1">
        <w:trPr>
          <w:trHeight w:val="183"/>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65D97B4" w14:textId="77777777" w:rsidR="0054118A" w:rsidRPr="00940D19" w:rsidRDefault="0054118A" w:rsidP="00940D19">
            <w:pPr>
              <w:spacing w:after="0" w:line="24" w:lineRule="atLeast"/>
              <w:ind w:left="-2" w:hanging="3"/>
              <w:jc w:val="both"/>
              <w:rPr>
                <w:rFonts w:eastAsia="Times New Roman" w:cs="Calibri"/>
                <w:color w:val="auto"/>
                <w:sz w:val="28"/>
                <w:szCs w:val="28"/>
                <w:lang w:val="ro-RO"/>
              </w:rPr>
            </w:pPr>
            <w:r w:rsidRPr="00940D19">
              <w:rPr>
                <w:rFonts w:eastAsia="Times New Roman" w:cs="Calibri"/>
                <w:b/>
                <w:bCs/>
                <w:color w:val="auto"/>
                <w:sz w:val="28"/>
                <w:szCs w:val="28"/>
                <w:lang w:val="ro-RO"/>
              </w:rPr>
              <w:t xml:space="preserve">Condițiile ce au impus elaborarea </w:t>
            </w:r>
            <w:r w:rsidR="00C45995" w:rsidRPr="00940D19">
              <w:rPr>
                <w:rFonts w:eastAsia="Times New Roman" w:cs="Calibri"/>
                <w:b/>
                <w:bCs/>
                <w:color w:val="auto"/>
                <w:sz w:val="28"/>
                <w:szCs w:val="28"/>
                <w:lang w:val="ro-RO"/>
              </w:rPr>
              <w:t>proiectului</w:t>
            </w:r>
            <w:r w:rsidRPr="00940D19">
              <w:rPr>
                <w:rFonts w:eastAsia="Times New Roman" w:cs="Calibri"/>
                <w:b/>
                <w:bCs/>
                <w:color w:val="auto"/>
                <w:sz w:val="28"/>
                <w:szCs w:val="28"/>
                <w:lang w:val="ro-RO"/>
              </w:rPr>
              <w:t>, finalitățile urmărite</w:t>
            </w:r>
          </w:p>
        </w:tc>
      </w:tr>
      <w:tr w:rsidR="0054118A" w:rsidRPr="00940D19" w14:paraId="665D97BD" w14:textId="77777777" w:rsidTr="000A4AD1">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5D97B6" w14:textId="2E0B79A4" w:rsidR="0054118A" w:rsidRPr="00940D19" w:rsidRDefault="00CA5B32" w:rsidP="00940D19">
            <w:pPr>
              <w:spacing w:after="0" w:line="24" w:lineRule="atLeast"/>
              <w:ind w:left="-2" w:hanging="3"/>
              <w:jc w:val="both"/>
              <w:rPr>
                <w:rFonts w:eastAsia="Times New Roman" w:cs="Calibri"/>
                <w:color w:val="auto"/>
                <w:sz w:val="28"/>
                <w:szCs w:val="28"/>
                <w:lang w:val="ro-RO"/>
              </w:rPr>
            </w:pPr>
            <w:r>
              <w:rPr>
                <w:rFonts w:eastAsia="Times New Roman" w:cs="Calibri"/>
                <w:color w:val="auto"/>
                <w:sz w:val="28"/>
                <w:szCs w:val="28"/>
                <w:lang w:val="ro-RO"/>
              </w:rPr>
              <w:t>Proiectul</w:t>
            </w:r>
            <w:r w:rsidR="0054118A" w:rsidRPr="00940D19">
              <w:rPr>
                <w:rFonts w:eastAsia="Times New Roman" w:cs="Calibri"/>
                <w:color w:val="auto"/>
                <w:sz w:val="28"/>
                <w:szCs w:val="28"/>
                <w:lang w:val="ro-RO"/>
              </w:rPr>
              <w:t xml:space="preserve"> vine ca reacție la necesitățile stringente ale mediului de afaceri de a identifica surse de finanțare în timpul crizei pandemice COVID-19. Conform unui studiu AmCham</w:t>
            </w:r>
            <w:r w:rsidR="0054118A" w:rsidRPr="00940D19">
              <w:rPr>
                <w:rStyle w:val="FootnoteReference"/>
                <w:rFonts w:eastAsia="Times New Roman" w:cs="Calibri"/>
                <w:color w:val="auto"/>
                <w:sz w:val="28"/>
                <w:szCs w:val="28"/>
                <w:lang w:val="ro-RO"/>
              </w:rPr>
              <w:footnoteReference w:id="1"/>
            </w:r>
            <w:r w:rsidR="0054118A" w:rsidRPr="00940D19">
              <w:rPr>
                <w:rFonts w:eastAsia="Times New Roman" w:cs="Calibri"/>
                <w:color w:val="auto"/>
                <w:sz w:val="28"/>
                <w:szCs w:val="28"/>
                <w:lang w:val="ro-RO"/>
              </w:rPr>
              <w:t xml:space="preserve"> la care au participat 315 companii (dintre care 290 fiind întreprinderi mici și mijlocii), 88% dintre respondenți au declarat că au fost afectați total sau semnificativ de măsurile de restricție, sau de diminuarea cereri  la produse și servicii, iar 74% din aceștia s-au confruntat cu restricții legale cu privire la desfășurarea activității. În același timp, peste 60% din companii s-au confruntat cu scăderea veniturilor mai mari de 35%, iar 9 din 10 companii anticipează că cea mai mare provocare în perioada imediat următoare va fi deficitul de capital circulant.</w:t>
            </w:r>
          </w:p>
          <w:p w14:paraId="665D97B7" w14:textId="77777777" w:rsidR="00940D19" w:rsidRDefault="00940D19" w:rsidP="00940D19">
            <w:pPr>
              <w:spacing w:after="0" w:line="24" w:lineRule="atLeast"/>
              <w:ind w:left="0"/>
              <w:jc w:val="both"/>
              <w:rPr>
                <w:rFonts w:eastAsia="Times New Roman" w:cs="Calibri"/>
                <w:color w:val="auto"/>
                <w:sz w:val="28"/>
                <w:szCs w:val="28"/>
                <w:lang w:val="ro-RO"/>
              </w:rPr>
            </w:pPr>
          </w:p>
          <w:p w14:paraId="665D97B8" w14:textId="77777777" w:rsidR="0054118A" w:rsidRPr="00940D19" w:rsidRDefault="0054118A" w:rsidP="00940D19">
            <w:pPr>
              <w:spacing w:after="0" w:line="24" w:lineRule="atLeast"/>
              <w:ind w:left="0"/>
              <w:jc w:val="both"/>
              <w:rPr>
                <w:rFonts w:eastAsia="Times New Roman" w:cs="Calibri"/>
                <w:color w:val="auto"/>
                <w:sz w:val="28"/>
                <w:szCs w:val="28"/>
                <w:lang w:val="ro-RO"/>
              </w:rPr>
            </w:pPr>
            <w:r w:rsidRPr="00940D19">
              <w:rPr>
                <w:rFonts w:eastAsia="Times New Roman" w:cs="Calibri"/>
                <w:color w:val="auto"/>
                <w:sz w:val="28"/>
                <w:szCs w:val="28"/>
                <w:lang w:val="ro-RO"/>
              </w:rPr>
              <w:t>Aceste provocări riscă să provoace falimentări în lanț ale întreprinderilor mici și mijlocii și disponibilizări în masă ale angajaților, ceea ce ar cauza nu doar o recesiune economică adâncă, ci și instabilitate socială și creșterea criminalității în țară.</w:t>
            </w:r>
          </w:p>
          <w:p w14:paraId="665D97B9" w14:textId="77777777" w:rsidR="0054118A" w:rsidRPr="00940D19" w:rsidRDefault="0054118A" w:rsidP="00940D19">
            <w:pPr>
              <w:spacing w:after="0" w:line="24" w:lineRule="atLeast"/>
              <w:jc w:val="both"/>
              <w:rPr>
                <w:rFonts w:eastAsia="Times New Roman" w:cs="Calibri"/>
                <w:color w:val="auto"/>
                <w:sz w:val="28"/>
                <w:szCs w:val="28"/>
                <w:lang w:val="ro-RO"/>
              </w:rPr>
            </w:pPr>
            <w:r w:rsidRPr="00940D19">
              <w:rPr>
                <w:rFonts w:eastAsia="Times New Roman" w:cs="Calibri"/>
                <w:color w:val="auto"/>
                <w:sz w:val="28"/>
                <w:szCs w:val="28"/>
                <w:lang w:val="ro-RO"/>
              </w:rPr>
              <w:t xml:space="preserve"> </w:t>
            </w:r>
          </w:p>
          <w:p w14:paraId="665D97BA" w14:textId="77777777" w:rsidR="0054118A" w:rsidRPr="00940D19" w:rsidRDefault="0054118A" w:rsidP="00940D19">
            <w:pPr>
              <w:spacing w:after="0" w:line="24" w:lineRule="atLeast"/>
              <w:ind w:left="0"/>
              <w:jc w:val="both"/>
              <w:rPr>
                <w:rFonts w:eastAsia="Times New Roman" w:cs="Calibri"/>
                <w:color w:val="auto"/>
                <w:sz w:val="28"/>
                <w:szCs w:val="28"/>
                <w:lang w:val="ro-RO"/>
              </w:rPr>
            </w:pPr>
            <w:r w:rsidRPr="00940D19">
              <w:rPr>
                <w:rFonts w:eastAsia="Times New Roman" w:cs="Calibri"/>
                <w:color w:val="auto"/>
                <w:sz w:val="28"/>
                <w:szCs w:val="28"/>
                <w:lang w:val="ro-RO"/>
              </w:rPr>
              <w:t xml:space="preserve">Guvernul a propus în cadrul proiectului de lege 155 din 17.04.2020, subvenționarea dobânzilor creditelor contractate pentru plata salariilor personalului, însă această soluție va fi benefică doar companiilor mari cu mijloace circulante disponibile și care pot garanta credite prin patrimoniul existent. Această măsură nu rezolvă deloc problema accesului la credite pentru întreprinderile mici și mijlocii, întrucât băncile comerciale nu sunt disponibile să acorde credite în lipsa activității economice. În acest condiții, crearea unui fond de garantare a creditelor ar fi una din măsurile mai eficiente care ar deschide accesul la finanțare pentru întreprinderile viabile afectate de criză. </w:t>
            </w:r>
          </w:p>
          <w:p w14:paraId="665D97BB" w14:textId="77777777" w:rsidR="0054118A" w:rsidRPr="00940D19" w:rsidRDefault="0054118A" w:rsidP="00940D19">
            <w:pPr>
              <w:spacing w:after="0" w:line="24" w:lineRule="atLeast"/>
              <w:ind w:left="0"/>
              <w:jc w:val="both"/>
              <w:rPr>
                <w:rFonts w:eastAsia="Times New Roman" w:cs="Calibri"/>
                <w:color w:val="auto"/>
                <w:sz w:val="28"/>
                <w:szCs w:val="28"/>
                <w:lang w:val="ro-RO"/>
              </w:rPr>
            </w:pPr>
          </w:p>
          <w:p w14:paraId="665D97BC" w14:textId="77777777" w:rsidR="0054118A" w:rsidRPr="00940D19" w:rsidRDefault="0054118A" w:rsidP="00940D19">
            <w:pPr>
              <w:spacing w:after="0" w:line="24" w:lineRule="atLeast"/>
              <w:ind w:left="0"/>
              <w:jc w:val="both"/>
              <w:rPr>
                <w:rFonts w:eastAsia="Times New Roman" w:cs="Calibri"/>
                <w:color w:val="auto"/>
                <w:sz w:val="28"/>
                <w:szCs w:val="28"/>
                <w:lang w:val="ro-RO"/>
              </w:rPr>
            </w:pPr>
            <w:r w:rsidRPr="00940D19">
              <w:rPr>
                <w:rFonts w:eastAsia="Times New Roman" w:cs="Calibri"/>
                <w:color w:val="auto"/>
                <w:sz w:val="28"/>
                <w:szCs w:val="28"/>
                <w:lang w:val="ro-RO"/>
              </w:rPr>
              <w:t>O astfel de măsură, cuplată cu credite directe acordate agenților economic au fost implementate de practic toate țările europene, inclusive în țările din regiune ca România, Rusia, Polonia, sau Turcia.</w:t>
            </w:r>
            <w:r w:rsidRPr="00940D19">
              <w:rPr>
                <w:rStyle w:val="FootnoteReference"/>
                <w:rFonts w:eastAsia="Times New Roman" w:cs="Calibri"/>
                <w:color w:val="auto"/>
                <w:sz w:val="28"/>
                <w:szCs w:val="28"/>
                <w:lang w:val="ro-RO"/>
              </w:rPr>
              <w:t xml:space="preserve"> </w:t>
            </w:r>
            <w:r w:rsidRPr="00940D19">
              <w:rPr>
                <w:rStyle w:val="FootnoteReference"/>
                <w:rFonts w:eastAsia="Times New Roman" w:cs="Calibri"/>
                <w:color w:val="auto"/>
                <w:sz w:val="28"/>
                <w:szCs w:val="28"/>
                <w:lang w:val="ro-RO"/>
              </w:rPr>
              <w:footnoteReference w:id="2"/>
            </w:r>
          </w:p>
        </w:tc>
      </w:tr>
      <w:tr w:rsidR="0054118A" w:rsidRPr="00940D19" w14:paraId="665D97BF" w14:textId="77777777" w:rsidTr="000A4AD1">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665D97BE" w14:textId="77777777" w:rsidR="0054118A" w:rsidRPr="00940D19" w:rsidRDefault="0054118A" w:rsidP="00940D19">
            <w:pPr>
              <w:spacing w:after="0" w:line="24" w:lineRule="atLeast"/>
              <w:ind w:left="-2" w:hanging="3"/>
              <w:jc w:val="both"/>
              <w:rPr>
                <w:rFonts w:eastAsia="Times New Roman" w:cs="Calibri"/>
                <w:color w:val="auto"/>
                <w:sz w:val="28"/>
                <w:szCs w:val="28"/>
                <w:lang w:val="ro-RO"/>
              </w:rPr>
            </w:pPr>
            <w:r w:rsidRPr="00940D19">
              <w:rPr>
                <w:rFonts w:eastAsia="Times New Roman" w:cs="Calibri"/>
                <w:b/>
                <w:bCs/>
                <w:color w:val="auto"/>
                <w:sz w:val="28"/>
                <w:szCs w:val="28"/>
                <w:lang w:val="ro-RO"/>
              </w:rPr>
              <w:t>Principalele prevederi ale proiectului și evidențierea elementelor noi</w:t>
            </w:r>
          </w:p>
        </w:tc>
      </w:tr>
      <w:tr w:rsidR="0054118A" w:rsidRPr="00940D19" w14:paraId="665D97CC" w14:textId="77777777" w:rsidTr="000A4AD1">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D97C0" w14:textId="77777777" w:rsidR="0054118A" w:rsidRPr="00940D19" w:rsidRDefault="0054118A" w:rsidP="00940D19">
            <w:pPr>
              <w:spacing w:after="0" w:line="24" w:lineRule="atLeast"/>
              <w:ind w:left="-2" w:hanging="3"/>
              <w:jc w:val="both"/>
              <w:rPr>
                <w:rFonts w:eastAsia="Times New Roman" w:cs="Calibri"/>
                <w:color w:val="auto"/>
                <w:sz w:val="28"/>
                <w:szCs w:val="28"/>
                <w:lang w:val="ro-RO"/>
              </w:rPr>
            </w:pPr>
            <w:r w:rsidRPr="00940D19">
              <w:rPr>
                <w:rFonts w:eastAsia="Times New Roman" w:cs="Calibri"/>
                <w:color w:val="auto"/>
                <w:sz w:val="28"/>
                <w:szCs w:val="28"/>
                <w:lang w:val="ro-RO"/>
              </w:rPr>
              <w:t>Programul de garantare este disponibil  agenților economici care întrunesc următoarele condiții:</w:t>
            </w:r>
          </w:p>
          <w:p w14:paraId="665D97C1" w14:textId="77777777" w:rsidR="0054118A" w:rsidRPr="00940D19" w:rsidRDefault="0054118A" w:rsidP="00940D19">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24" w:lineRule="atLeast"/>
              <w:jc w:val="both"/>
              <w:rPr>
                <w:rFonts w:eastAsia="Times New Roman" w:cs="Calibri"/>
                <w:color w:val="auto"/>
                <w:sz w:val="28"/>
                <w:szCs w:val="28"/>
                <w:lang w:val="ro-RO"/>
              </w:rPr>
            </w:pPr>
            <w:r w:rsidRPr="00940D19">
              <w:rPr>
                <w:rFonts w:eastAsia="Times New Roman" w:cs="Calibri"/>
                <w:color w:val="auto"/>
                <w:sz w:val="28"/>
                <w:szCs w:val="28"/>
                <w:lang w:val="ro-RO"/>
              </w:rPr>
              <w:lastRenderedPageBreak/>
              <w:t>să fie înregistrați ca întreprindere mică sau mijlocie conform prevederilor articolelor. 4 și 5 din legea nr 179 din 21.07.2016 cu privire la întreprinderile mici şi mijlocii;</w:t>
            </w:r>
          </w:p>
          <w:p w14:paraId="665D97C2" w14:textId="77777777" w:rsidR="0054118A" w:rsidRPr="00940D19" w:rsidRDefault="0054118A" w:rsidP="00940D19">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24" w:lineRule="atLeast"/>
              <w:jc w:val="both"/>
              <w:rPr>
                <w:rFonts w:eastAsia="Times New Roman" w:cs="Calibri"/>
                <w:color w:val="auto"/>
                <w:sz w:val="28"/>
                <w:szCs w:val="28"/>
                <w:lang w:val="ro-RO"/>
              </w:rPr>
            </w:pPr>
            <w:r w:rsidRPr="00940D19">
              <w:rPr>
                <w:rStyle w:val="Emphasis"/>
                <w:rFonts w:cs="Arial"/>
                <w:i w:val="0"/>
                <w:color w:val="auto"/>
                <w:sz w:val="28"/>
                <w:szCs w:val="28"/>
                <w:shd w:val="clear" w:color="auto" w:fill="FFFFFF"/>
                <w:lang w:val="ro-RO"/>
              </w:rPr>
              <w:t>Să nu aibă restanţe la bugetul</w:t>
            </w:r>
            <w:r w:rsidRPr="00940D19">
              <w:rPr>
                <w:rFonts w:cs="Arial"/>
                <w:color w:val="auto"/>
                <w:sz w:val="28"/>
                <w:szCs w:val="28"/>
                <w:shd w:val="clear" w:color="auto" w:fill="FFFFFF"/>
                <w:lang w:val="ro-RO"/>
              </w:rPr>
              <w:t> public naţional cu termenul de scadenţă expirat</w:t>
            </w:r>
            <w:r w:rsidRPr="00940D19">
              <w:rPr>
                <w:color w:val="auto"/>
                <w:sz w:val="28"/>
                <w:szCs w:val="28"/>
                <w:lang w:val="ro-RO"/>
              </w:rPr>
              <w:t>, la data de 31 decembrie 2019</w:t>
            </w:r>
            <w:r w:rsidRPr="00940D19">
              <w:rPr>
                <w:rFonts w:eastAsia="Times New Roman" w:cs="Calibri"/>
                <w:color w:val="auto"/>
                <w:sz w:val="28"/>
                <w:szCs w:val="28"/>
                <w:lang w:val="ro-RO"/>
              </w:rPr>
              <w:t>;</w:t>
            </w:r>
          </w:p>
          <w:p w14:paraId="665D97C3" w14:textId="77777777" w:rsidR="0054118A" w:rsidRPr="00940D19" w:rsidRDefault="0054118A" w:rsidP="00940D19">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24" w:lineRule="atLeast"/>
              <w:jc w:val="both"/>
              <w:rPr>
                <w:rFonts w:eastAsia="Times New Roman" w:cs="Calibri"/>
                <w:color w:val="auto"/>
                <w:sz w:val="28"/>
                <w:szCs w:val="28"/>
                <w:lang w:val="ro-RO"/>
              </w:rPr>
            </w:pPr>
            <w:r w:rsidRPr="00940D19">
              <w:rPr>
                <w:rFonts w:eastAsia="Times New Roman" w:cs="Calibri"/>
                <w:color w:val="auto"/>
                <w:sz w:val="28"/>
                <w:szCs w:val="28"/>
                <w:lang w:val="ro-RO"/>
              </w:rPr>
              <w:t>să aibă plătite impozitul pe venit și contribuțiile la asigurări sociale și medicale în ultimele 12 luni;</w:t>
            </w:r>
          </w:p>
          <w:p w14:paraId="665D97C4" w14:textId="77777777" w:rsidR="0054118A" w:rsidRPr="00940D19" w:rsidRDefault="0054118A" w:rsidP="00940D19">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24" w:lineRule="atLeast"/>
              <w:jc w:val="both"/>
              <w:rPr>
                <w:rFonts w:eastAsia="Times New Roman" w:cs="Calibri"/>
                <w:color w:val="auto"/>
                <w:sz w:val="28"/>
                <w:szCs w:val="28"/>
                <w:lang w:val="ro-RO"/>
              </w:rPr>
            </w:pPr>
            <w:r w:rsidRPr="00940D19">
              <w:rPr>
                <w:rFonts w:eastAsia="Times New Roman" w:cs="Calibri"/>
                <w:color w:val="auto"/>
                <w:sz w:val="28"/>
                <w:szCs w:val="28"/>
                <w:lang w:val="ro-RO"/>
              </w:rPr>
              <w:t>să fi înregistrat o scădere a venitului din vânzări nu mai mică de 40% în perioada 1-30 aprilie 2020 în comparație cu 1-29 februarie 2020.</w:t>
            </w:r>
          </w:p>
          <w:p w14:paraId="665D97C5" w14:textId="77777777" w:rsidR="0054118A" w:rsidRPr="00940D19" w:rsidRDefault="0054118A" w:rsidP="00940D19">
            <w:pPr>
              <w:spacing w:after="0" w:line="24" w:lineRule="atLeast"/>
              <w:ind w:left="0"/>
              <w:jc w:val="both"/>
              <w:rPr>
                <w:rFonts w:eastAsia="Times New Roman" w:cs="Calibri"/>
                <w:color w:val="auto"/>
                <w:sz w:val="28"/>
                <w:szCs w:val="28"/>
                <w:lang w:val="ro-RO"/>
              </w:rPr>
            </w:pPr>
            <w:r w:rsidRPr="00940D19">
              <w:rPr>
                <w:rFonts w:eastAsia="Times New Roman" w:cs="Calibri"/>
                <w:color w:val="auto"/>
                <w:sz w:val="28"/>
                <w:szCs w:val="28"/>
                <w:lang w:val="ro-RO"/>
              </w:rPr>
              <w:t>Condițiile de accesare a creditului pentru agentul economic sunt următoarele:</w:t>
            </w:r>
          </w:p>
          <w:p w14:paraId="665D97C6" w14:textId="77777777" w:rsidR="0054118A" w:rsidRPr="00940D19" w:rsidRDefault="0054118A" w:rsidP="00940D19">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24" w:lineRule="atLeast"/>
              <w:jc w:val="both"/>
              <w:rPr>
                <w:rFonts w:eastAsia="Times New Roman" w:cs="Calibri"/>
                <w:color w:val="auto"/>
                <w:sz w:val="28"/>
                <w:szCs w:val="28"/>
                <w:lang w:val="ro-RO"/>
              </w:rPr>
            </w:pPr>
            <w:r w:rsidRPr="00940D19">
              <w:rPr>
                <w:rFonts w:eastAsia="Times New Roman" w:cs="Calibri"/>
                <w:color w:val="auto"/>
                <w:sz w:val="28"/>
                <w:szCs w:val="28"/>
                <w:lang w:val="ro-RO"/>
              </w:rPr>
              <w:t>pot fi accesate credite cu termene nu mai mici de 9 luni în cadrul acestui program în perioada 1 mai - 31 decembrie 2020;</w:t>
            </w:r>
          </w:p>
          <w:p w14:paraId="665D97C7" w14:textId="77777777" w:rsidR="0054118A" w:rsidRPr="00940D19" w:rsidRDefault="0054118A" w:rsidP="00940D19">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24" w:lineRule="atLeast"/>
              <w:jc w:val="both"/>
              <w:rPr>
                <w:rFonts w:eastAsia="Times New Roman" w:cs="Calibri"/>
                <w:color w:val="auto"/>
                <w:sz w:val="28"/>
                <w:szCs w:val="28"/>
                <w:lang w:val="ro-RO"/>
              </w:rPr>
            </w:pPr>
            <w:r w:rsidRPr="00940D19">
              <w:rPr>
                <w:rFonts w:eastAsia="Times New Roman" w:cs="Calibri"/>
                <w:color w:val="auto"/>
                <w:sz w:val="28"/>
                <w:szCs w:val="28"/>
                <w:lang w:val="ro-RO"/>
              </w:rPr>
              <w:t>solicită un credit care nu este mai mare decât rulajul operațional mediu lunar al ultimelor 12 luni până la perioada de carantină, multiplicat la 3, iar valoarea creditului nu va depăși 5.000.000 lei.</w:t>
            </w:r>
          </w:p>
          <w:p w14:paraId="665D97C8" w14:textId="77777777" w:rsidR="0054118A" w:rsidRPr="00940D19" w:rsidRDefault="0054118A" w:rsidP="00940D19">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24" w:lineRule="atLeast"/>
              <w:jc w:val="both"/>
              <w:rPr>
                <w:rFonts w:eastAsia="Times New Roman" w:cs="Calibri"/>
                <w:color w:val="auto"/>
                <w:sz w:val="28"/>
                <w:szCs w:val="28"/>
                <w:lang w:val="ro-RO"/>
              </w:rPr>
            </w:pPr>
            <w:r w:rsidRPr="00940D19">
              <w:rPr>
                <w:rFonts w:eastAsia="Times New Roman" w:cs="Calibri"/>
                <w:color w:val="auto"/>
                <w:sz w:val="28"/>
                <w:szCs w:val="28"/>
                <w:lang w:val="ro-RO"/>
              </w:rPr>
              <w:t>pentru întreprinderile micro sau întreprinderile mici care nu au depus situații financiare la data solicitării creditului garantat, valoarea maximă a finanțării pentru creditele/liniile de credit pentru capital de lucru va fi calculată ca dublul mediei cheltuielilor aferente capitalului de lucru din balanțele lunare.</w:t>
            </w:r>
          </w:p>
          <w:p w14:paraId="665D97C9" w14:textId="77777777" w:rsidR="0054118A" w:rsidRPr="00940D19" w:rsidRDefault="0054118A" w:rsidP="00940D19">
            <w:pPr>
              <w:pStyle w:val="ListParagraph"/>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0" w:line="24" w:lineRule="atLeast"/>
              <w:jc w:val="both"/>
              <w:rPr>
                <w:rFonts w:eastAsia="Times New Roman" w:cs="Calibri"/>
                <w:color w:val="auto"/>
                <w:sz w:val="28"/>
                <w:szCs w:val="28"/>
                <w:lang w:val="ro-RO"/>
              </w:rPr>
            </w:pPr>
            <w:r w:rsidRPr="00940D19">
              <w:rPr>
                <w:rFonts w:eastAsia="Times New Roman" w:cs="Calibri"/>
                <w:color w:val="auto"/>
                <w:sz w:val="28"/>
                <w:szCs w:val="28"/>
                <w:lang w:val="ro-RO"/>
              </w:rPr>
              <w:t xml:space="preserve">statul va garanta </w:t>
            </w:r>
            <w:r w:rsidRPr="00940D19">
              <w:rPr>
                <w:rFonts w:cs="Calibri"/>
                <w:color w:val="auto"/>
                <w:sz w:val="28"/>
                <w:szCs w:val="28"/>
                <w:lang w:val="ro-RO"/>
              </w:rPr>
              <w:t> 80% din soldul creditului (suma principală), exceptând dobânzile, comisioanele şi alte plăți bancare. </w:t>
            </w:r>
          </w:p>
          <w:p w14:paraId="665D97CA" w14:textId="77777777" w:rsidR="00940D19" w:rsidRDefault="00940D19" w:rsidP="00940D19">
            <w:pPr>
              <w:spacing w:after="0" w:line="24" w:lineRule="atLeast"/>
              <w:ind w:left="-5"/>
              <w:jc w:val="both"/>
              <w:rPr>
                <w:rFonts w:eastAsia="Times New Roman" w:cs="Calibri"/>
                <w:color w:val="auto"/>
                <w:sz w:val="28"/>
                <w:szCs w:val="28"/>
                <w:lang w:val="ro-RO"/>
              </w:rPr>
            </w:pPr>
          </w:p>
          <w:p w14:paraId="665D97CB" w14:textId="77777777" w:rsidR="0054118A" w:rsidRPr="00940D19" w:rsidRDefault="0054118A" w:rsidP="00940D19">
            <w:pPr>
              <w:spacing w:after="0" w:line="24" w:lineRule="atLeast"/>
              <w:ind w:left="-5"/>
              <w:jc w:val="both"/>
              <w:rPr>
                <w:rFonts w:eastAsia="Times New Roman" w:cs="Calibri"/>
                <w:color w:val="auto"/>
                <w:sz w:val="28"/>
                <w:szCs w:val="28"/>
                <w:lang w:val="ro-RO"/>
              </w:rPr>
            </w:pPr>
            <w:r w:rsidRPr="00940D19">
              <w:rPr>
                <w:rFonts w:eastAsia="Times New Roman" w:cs="Calibri"/>
                <w:color w:val="auto"/>
                <w:sz w:val="28"/>
                <w:szCs w:val="28"/>
                <w:lang w:val="ro-RO"/>
              </w:rPr>
              <w:t xml:space="preserve">Fondul de garantare este stabilit la 2 miliarde lei (cca. 1% din PIB). </w:t>
            </w:r>
          </w:p>
        </w:tc>
      </w:tr>
      <w:tr w:rsidR="0054118A" w:rsidRPr="00940D19" w14:paraId="665D97CE" w14:textId="77777777" w:rsidTr="000A4AD1">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665D97CD" w14:textId="77777777" w:rsidR="0054118A" w:rsidRPr="00940D19" w:rsidRDefault="0054118A" w:rsidP="00940D19">
            <w:pPr>
              <w:spacing w:after="0" w:line="24" w:lineRule="atLeast"/>
              <w:ind w:left="-2" w:hanging="3"/>
              <w:rPr>
                <w:rFonts w:eastAsia="Times New Roman" w:cs="Calibri"/>
                <w:color w:val="auto"/>
                <w:sz w:val="28"/>
                <w:szCs w:val="28"/>
                <w:lang w:val="ro-RO"/>
              </w:rPr>
            </w:pPr>
            <w:r w:rsidRPr="00940D19">
              <w:rPr>
                <w:rFonts w:eastAsia="Times New Roman" w:cs="Calibri"/>
                <w:b/>
                <w:bCs/>
                <w:color w:val="auto"/>
                <w:sz w:val="28"/>
                <w:szCs w:val="28"/>
                <w:lang w:val="ro-RO"/>
              </w:rPr>
              <w:lastRenderedPageBreak/>
              <w:t>Fundamentarea economico-financiară</w:t>
            </w:r>
          </w:p>
        </w:tc>
      </w:tr>
      <w:tr w:rsidR="0054118A" w:rsidRPr="00940D19" w14:paraId="665D97D2" w14:textId="77777777" w:rsidTr="000A4AD1">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5D97CF" w14:textId="77777777" w:rsidR="0054118A" w:rsidRPr="00940D19" w:rsidRDefault="0054118A" w:rsidP="00940D19">
            <w:pPr>
              <w:spacing w:after="0" w:line="24" w:lineRule="atLeast"/>
              <w:ind w:left="-2" w:hanging="3"/>
              <w:jc w:val="both"/>
              <w:rPr>
                <w:rFonts w:eastAsia="Times New Roman" w:cs="Calibri"/>
                <w:color w:val="auto"/>
                <w:sz w:val="28"/>
                <w:szCs w:val="28"/>
                <w:lang w:val="ro-RO"/>
              </w:rPr>
            </w:pPr>
            <w:r w:rsidRPr="00940D19">
              <w:rPr>
                <w:rFonts w:eastAsia="Times New Roman" w:cs="Calibri"/>
                <w:color w:val="auto"/>
                <w:sz w:val="28"/>
                <w:szCs w:val="28"/>
                <w:lang w:val="ro-RO"/>
              </w:rPr>
              <w:t xml:space="preserve">Costul necesar creării acestui Fond de garantare poate fi estimat în baza ponderii creditelor neperformante pe întreg sistemul bancar, care a fost de 8.1% în luna februarie 2020. Estimând o creștere a ponderii de credite neperformante cu 50% în următoarea perioadă, putem stabili o rată de </w:t>
            </w:r>
            <w:r w:rsidRPr="00940D19">
              <w:rPr>
                <w:rFonts w:eastAsia="Times New Roman" w:cs="Calibri"/>
                <w:i/>
                <w:iCs/>
                <w:color w:val="auto"/>
                <w:sz w:val="28"/>
                <w:szCs w:val="28"/>
                <w:lang w:val="ro-RO"/>
              </w:rPr>
              <w:t>default</w:t>
            </w:r>
            <w:r w:rsidRPr="00940D19">
              <w:rPr>
                <w:rFonts w:eastAsia="Times New Roman" w:cs="Calibri"/>
                <w:color w:val="auto"/>
                <w:sz w:val="28"/>
                <w:szCs w:val="28"/>
                <w:lang w:val="ro-RO"/>
              </w:rPr>
              <w:t xml:space="preserve"> de 12.15% în perioadă implementării programului. Așadar, în condițiile unui fond de 2 miliarde de lei și unei prag de garantare de 80%, estimăm un cost de 184.4 milioane de lei (2 miliarde lei * 12.15% * 80%). </w:t>
            </w:r>
          </w:p>
          <w:p w14:paraId="665D97D0" w14:textId="77777777" w:rsidR="0054118A" w:rsidRPr="00940D19" w:rsidRDefault="0054118A" w:rsidP="00940D19">
            <w:pPr>
              <w:spacing w:after="0" w:line="24" w:lineRule="atLeast"/>
              <w:ind w:left="-2" w:hanging="3"/>
              <w:jc w:val="both"/>
              <w:rPr>
                <w:rFonts w:eastAsia="Times New Roman" w:cs="Calibri"/>
                <w:color w:val="auto"/>
                <w:sz w:val="28"/>
                <w:szCs w:val="28"/>
                <w:lang w:val="ro-RO"/>
              </w:rPr>
            </w:pPr>
          </w:p>
          <w:p w14:paraId="665D97D1" w14:textId="77777777" w:rsidR="0054118A" w:rsidRPr="00940D19" w:rsidRDefault="0054118A" w:rsidP="00940D19">
            <w:pPr>
              <w:spacing w:after="0" w:line="24" w:lineRule="atLeast"/>
              <w:ind w:left="-2" w:hanging="3"/>
              <w:jc w:val="both"/>
              <w:rPr>
                <w:rFonts w:eastAsia="Times New Roman" w:cs="Calibri"/>
                <w:color w:val="auto"/>
                <w:sz w:val="28"/>
                <w:szCs w:val="28"/>
                <w:lang w:val="ro-RO"/>
              </w:rPr>
            </w:pPr>
            <w:r w:rsidRPr="00940D19">
              <w:rPr>
                <w:rFonts w:eastAsia="Times New Roman" w:cs="Calibri"/>
                <w:color w:val="auto"/>
                <w:sz w:val="28"/>
                <w:szCs w:val="28"/>
                <w:lang w:val="ro-RO"/>
              </w:rPr>
              <w:t>Sursa de finanțare a acestui program pot  include 3 surse: (1) reducerea cheltuielilor neesențiale ale instituțiilor publice, din care se pot economisi 3-5 miliarde de lei; (2) susținerea necondiționată acordată de partenerii externi (FMI, UE, Banca Mondială și alții); (3) asistența macrofinanciară a UE în valoare de 70 milioane de euro care se pot obține cu condiția îndeplinirii reformelor.</w:t>
            </w:r>
          </w:p>
        </w:tc>
      </w:tr>
      <w:tr w:rsidR="0054118A" w:rsidRPr="00940D19" w14:paraId="665D97D4" w14:textId="77777777" w:rsidTr="000A4AD1">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665D97D3" w14:textId="77777777" w:rsidR="0054118A" w:rsidRPr="00940D19" w:rsidRDefault="0054118A" w:rsidP="00940D19">
            <w:pPr>
              <w:spacing w:after="0" w:line="24" w:lineRule="atLeast"/>
              <w:ind w:left="-2" w:hanging="3"/>
              <w:jc w:val="both"/>
              <w:rPr>
                <w:rFonts w:eastAsia="Times New Roman" w:cs="Calibri"/>
                <w:color w:val="auto"/>
                <w:sz w:val="28"/>
                <w:szCs w:val="28"/>
                <w:lang w:val="ro-RO"/>
              </w:rPr>
            </w:pPr>
            <w:r w:rsidRPr="00940D19">
              <w:rPr>
                <w:rFonts w:eastAsia="Times New Roman" w:cs="Calibri"/>
                <w:b/>
                <w:bCs/>
                <w:color w:val="auto"/>
                <w:sz w:val="28"/>
                <w:szCs w:val="28"/>
                <w:lang w:val="ro-RO"/>
              </w:rPr>
              <w:t xml:space="preserve">Modul de încorporare a </w:t>
            </w:r>
            <w:r w:rsidR="00C45995" w:rsidRPr="00940D19">
              <w:rPr>
                <w:rFonts w:eastAsia="Times New Roman" w:cs="Calibri"/>
                <w:b/>
                <w:bCs/>
                <w:color w:val="auto"/>
                <w:sz w:val="28"/>
                <w:szCs w:val="28"/>
                <w:lang w:val="ro-RO"/>
              </w:rPr>
              <w:t>proiectului</w:t>
            </w:r>
          </w:p>
        </w:tc>
      </w:tr>
      <w:tr w:rsidR="0054118A" w:rsidRPr="00940D19" w14:paraId="665D97D6" w14:textId="77777777" w:rsidTr="000A4AD1">
        <w:trPr>
          <w:trHeight w:val="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65D97D5" w14:textId="7786A7FC" w:rsidR="0054118A" w:rsidRPr="00940D19" w:rsidRDefault="0054118A" w:rsidP="00940D19">
            <w:pPr>
              <w:spacing w:after="0" w:line="24" w:lineRule="atLeast"/>
              <w:ind w:left="-2" w:hanging="3"/>
              <w:jc w:val="both"/>
              <w:rPr>
                <w:rFonts w:eastAsia="Times New Roman" w:cs="Calibri"/>
                <w:color w:val="auto"/>
                <w:sz w:val="28"/>
                <w:szCs w:val="28"/>
                <w:lang w:val="ro-RO"/>
              </w:rPr>
            </w:pPr>
            <w:r w:rsidRPr="00940D19">
              <w:rPr>
                <w:rFonts w:eastAsia="Times New Roman" w:cs="Calibri"/>
                <w:color w:val="auto"/>
                <w:sz w:val="28"/>
                <w:szCs w:val="28"/>
                <w:lang w:val="ro-RO"/>
              </w:rPr>
              <w:t xml:space="preserve">Prezentul </w:t>
            </w:r>
            <w:r w:rsidR="00CA5B32">
              <w:rPr>
                <w:rFonts w:eastAsia="Times New Roman" w:cs="Calibri"/>
                <w:color w:val="auto"/>
                <w:sz w:val="28"/>
                <w:szCs w:val="28"/>
                <w:lang w:val="ro-RO"/>
              </w:rPr>
              <w:t>proiect</w:t>
            </w:r>
            <w:r w:rsidRPr="00940D19">
              <w:rPr>
                <w:rFonts w:eastAsia="Times New Roman" w:cs="Calibri"/>
                <w:color w:val="auto"/>
                <w:sz w:val="28"/>
                <w:szCs w:val="28"/>
                <w:lang w:val="ro-RO"/>
              </w:rPr>
              <w:t xml:space="preserve"> este elaborat în conformitate cu legislația în vigoare și nu necesită elaborarea sau modificarea altor acte normative, cu excepția actelor normative subordonate celor, ce au suferit careva modificări (hotărâri de Guvern, ordine ale autorităților administrației publice centrale etc).</w:t>
            </w:r>
          </w:p>
        </w:tc>
      </w:tr>
    </w:tbl>
    <w:p w14:paraId="665D97D7" w14:textId="77777777" w:rsidR="0054118A" w:rsidRPr="00940D19" w:rsidRDefault="0054118A" w:rsidP="00940D19">
      <w:pPr>
        <w:spacing w:after="0" w:line="24" w:lineRule="atLeast"/>
        <w:ind w:left="0"/>
        <w:rPr>
          <w:color w:val="auto"/>
          <w:lang w:val="ro-RO"/>
        </w:rPr>
      </w:pPr>
    </w:p>
    <w:p w14:paraId="665D97D8" w14:textId="77777777" w:rsidR="00D33949" w:rsidRPr="00940D19" w:rsidRDefault="00D33949" w:rsidP="00940D19">
      <w:pPr>
        <w:spacing w:after="0" w:line="24" w:lineRule="atLeast"/>
        <w:rPr>
          <w:rFonts w:eastAsia="Times New Roman" w:cs="Times New Roman"/>
          <w:color w:val="auto"/>
          <w:lang w:val="ro-RO"/>
        </w:rPr>
      </w:pPr>
    </w:p>
    <w:sectPr w:rsidR="00D33949" w:rsidRPr="00940D19" w:rsidSect="006676B1">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5D97DD" w14:textId="77777777" w:rsidR="005A3D89" w:rsidRDefault="005A3D89" w:rsidP="00CB1252">
      <w:pPr>
        <w:spacing w:after="0" w:line="240" w:lineRule="auto"/>
      </w:pPr>
      <w:r>
        <w:separator/>
      </w:r>
    </w:p>
  </w:endnote>
  <w:endnote w:type="continuationSeparator" w:id="0">
    <w:p w14:paraId="665D97DE" w14:textId="77777777" w:rsidR="005A3D89" w:rsidRDefault="005A3D89" w:rsidP="00CB1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D97E0" w14:textId="77777777" w:rsidR="00CB1252" w:rsidRDefault="008538CB">
    <w:pPr>
      <w:pStyle w:val="Footer"/>
      <w:jc w:val="right"/>
    </w:pPr>
    <w:r>
      <w:fldChar w:fldCharType="begin"/>
    </w:r>
    <w:r w:rsidR="00CB1252">
      <w:instrText xml:space="preserve"> PAGE </w:instrText>
    </w:r>
    <w:r>
      <w:fldChar w:fldCharType="separate"/>
    </w:r>
    <w:r w:rsidR="00940D19">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D97E2" w14:textId="77777777" w:rsidR="00CB1252" w:rsidRDefault="00CB1252">
    <w:pPr>
      <w:pStyle w:val="Footer"/>
      <w:ind w:left="851"/>
    </w:pPr>
  </w:p>
  <w:p w14:paraId="665D97E3" w14:textId="77777777" w:rsidR="00CB1252" w:rsidRDefault="00CB1252">
    <w:pPr>
      <w:pStyle w:val="Footer"/>
      <w:tabs>
        <w:tab w:val="clear" w:pos="7027"/>
        <w:tab w:val="clear" w:pos="9689"/>
        <w:tab w:val="right" w:pos="9883"/>
      </w:tabs>
      <w:ind w:left="851"/>
    </w:pPr>
    <w:r>
      <w:t>Republica Moldova, MD-2004, Chişinău</w:t>
    </w:r>
    <w:r>
      <w:tab/>
      <w:t>info@parlament.md</w:t>
    </w:r>
  </w:p>
  <w:p w14:paraId="665D97E4" w14:textId="77777777" w:rsidR="00CB1252" w:rsidRDefault="00CB1252">
    <w:pPr>
      <w:pStyle w:val="Footer"/>
      <w:tabs>
        <w:tab w:val="clear" w:pos="7027"/>
        <w:tab w:val="clear" w:pos="9689"/>
        <w:tab w:val="right" w:pos="9883"/>
      </w:tabs>
      <w:ind w:left="851"/>
    </w:pPr>
    <w:r>
      <w:t>Bd. Ştefan cel Mare şi Sfânt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D97DB" w14:textId="77777777" w:rsidR="005A3D89" w:rsidRDefault="005A3D89" w:rsidP="00CB1252">
      <w:pPr>
        <w:spacing w:after="0" w:line="240" w:lineRule="auto"/>
      </w:pPr>
      <w:r>
        <w:separator/>
      </w:r>
    </w:p>
  </w:footnote>
  <w:footnote w:type="continuationSeparator" w:id="0">
    <w:p w14:paraId="665D97DC" w14:textId="77777777" w:rsidR="005A3D89" w:rsidRDefault="005A3D89" w:rsidP="00CB1252">
      <w:pPr>
        <w:spacing w:after="0" w:line="240" w:lineRule="auto"/>
      </w:pPr>
      <w:r>
        <w:continuationSeparator/>
      </w:r>
    </w:p>
  </w:footnote>
  <w:footnote w:id="1">
    <w:p w14:paraId="665D97E8" w14:textId="77777777" w:rsidR="0054118A" w:rsidRPr="007F3568" w:rsidRDefault="0054118A" w:rsidP="0054118A">
      <w:pPr>
        <w:pStyle w:val="FootnoteText"/>
        <w:rPr>
          <w:lang w:val="ro-RO"/>
        </w:rPr>
      </w:pPr>
      <w:r>
        <w:rPr>
          <w:rStyle w:val="FootnoteReference"/>
        </w:rPr>
        <w:footnoteRef/>
      </w:r>
      <w:r>
        <w:t xml:space="preserve"> </w:t>
      </w:r>
      <w:hyperlink r:id="rId1" w:history="1">
        <w:r>
          <w:rPr>
            <w:rStyle w:val="Hyperlink"/>
          </w:rPr>
          <w:t>http://www.amcham.md/st_files/2020/04/16/6AmCham%20COVID%20Business%20Impact.pdf</w:t>
        </w:r>
      </w:hyperlink>
    </w:p>
  </w:footnote>
  <w:footnote w:id="2">
    <w:p w14:paraId="665D97E9" w14:textId="77777777" w:rsidR="0054118A" w:rsidRPr="00027F23" w:rsidRDefault="0054118A" w:rsidP="0054118A">
      <w:pPr>
        <w:pStyle w:val="FootnoteText"/>
        <w:rPr>
          <w:lang w:val="ro-RO"/>
        </w:rPr>
      </w:pPr>
      <w:r>
        <w:rPr>
          <w:rStyle w:val="FootnoteReference"/>
        </w:rPr>
        <w:footnoteRef/>
      </w:r>
      <w:r w:rsidRPr="00940D19">
        <w:rPr>
          <w:lang w:val="ro-RO"/>
        </w:rPr>
        <w:t xml:space="preserve"> </w:t>
      </w:r>
      <w:hyperlink r:id="rId2" w:history="1">
        <w:r w:rsidRPr="00940D19">
          <w:rPr>
            <w:rStyle w:val="Hyperlink"/>
            <w:lang w:val="ro-RO"/>
          </w:rPr>
          <w:t>https://read.oecd-ilibrary.org/view/?ref=119_119680-di6h3qgi4x&amp;title=Covid-19_SME_Policy_Responses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D97DF" w14:textId="77777777" w:rsidR="00CB1252" w:rsidRDefault="00CB1252">
    <w:pPr>
      <w:pStyle w:val="Antetisubsol"/>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D97E1" w14:textId="77777777" w:rsidR="00CB1252" w:rsidRDefault="003B35CE">
    <w:pPr>
      <w:pStyle w:val="Header"/>
    </w:pPr>
    <w:r>
      <w:rPr>
        <w:noProof/>
        <w:bdr w:val="none" w:sz="0" w:space="0" w:color="auto"/>
        <w:lang w:val="ru-RU" w:eastAsia="ru-RU"/>
      </w:rPr>
      <w:drawing>
        <wp:anchor distT="152400" distB="152400" distL="152400" distR="152400" simplePos="0" relativeHeight="251657216" behindDoc="1" locked="0" layoutInCell="1" allowOverlap="1" wp14:anchorId="665D97E5" wp14:editId="665D97E6">
          <wp:simplePos x="0" y="0"/>
          <wp:positionH relativeFrom="page">
            <wp:posOffset>452120</wp:posOffset>
          </wp:positionH>
          <wp:positionV relativeFrom="page">
            <wp:posOffset>532130</wp:posOffset>
          </wp:positionV>
          <wp:extent cx="1786255" cy="567690"/>
          <wp:effectExtent l="19050" t="0" r="4445"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1786255" cy="567690"/>
                  </a:xfrm>
                  <a:prstGeom prst="rect">
                    <a:avLst/>
                  </a:prstGeom>
                  <a:noFill/>
                </pic:spPr>
              </pic:pic>
            </a:graphicData>
          </a:graphic>
        </wp:anchor>
      </w:drawing>
    </w:r>
    <w:r w:rsidR="00CA5B32">
      <w:rPr>
        <w:noProof/>
      </w:rPr>
      <w:pict w14:anchorId="665D97E7">
        <v:line id="Straight Connector 2" o:spid="_x0000_s2049" style="position:absolute;left:0;text-align:left;z-index:-251658240;visibility:visible;mso-wrap-distance-left:12pt;mso-wrap-distance-top:12pt;mso-wrap-distance-right:12pt;mso-wrap-distance-bottom:12pt;mso-position-horizontal-relative:page;mso-position-vertical-relative:page" from="85.8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" strokecolor="#7f7f7f" strokeweight=".8pt">
          <v:stroke joinstyle="miter"/>
          <w10:wrap anchorx="page" anchory="page"/>
        </v:lin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424FE"/>
    <w:multiLevelType w:val="hybridMultilevel"/>
    <w:tmpl w:val="D9F8B4BA"/>
    <w:styleLink w:val="Stilimportat1"/>
    <w:lvl w:ilvl="0" w:tplc="B9B4A986">
      <w:start w:val="1"/>
      <w:numFmt w:val="decimal"/>
      <w:lvlText w:val="%1."/>
      <w:lvlJc w:val="left"/>
      <w:pPr>
        <w:ind w:left="193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542F2A">
      <w:start w:val="1"/>
      <w:numFmt w:val="lowerLetter"/>
      <w:lvlText w:val="%2."/>
      <w:lvlJc w:val="left"/>
      <w:pPr>
        <w:ind w:left="265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2A560">
      <w:start w:val="1"/>
      <w:numFmt w:val="lowerRoman"/>
      <w:lvlText w:val="%3."/>
      <w:lvlJc w:val="left"/>
      <w:pPr>
        <w:ind w:left="3371"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DA72E786">
      <w:start w:val="1"/>
      <w:numFmt w:val="decimal"/>
      <w:lvlText w:val="%4."/>
      <w:lvlJc w:val="left"/>
      <w:pPr>
        <w:ind w:left="409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365120">
      <w:start w:val="1"/>
      <w:numFmt w:val="lowerLetter"/>
      <w:lvlText w:val="%5."/>
      <w:lvlJc w:val="left"/>
      <w:pPr>
        <w:ind w:left="481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9AA11A">
      <w:start w:val="1"/>
      <w:numFmt w:val="lowerRoman"/>
      <w:lvlText w:val="%6."/>
      <w:lvlJc w:val="left"/>
      <w:pPr>
        <w:ind w:left="5531"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E92A8FA6">
      <w:start w:val="1"/>
      <w:numFmt w:val="decimal"/>
      <w:lvlText w:val="%7."/>
      <w:lvlJc w:val="left"/>
      <w:pPr>
        <w:ind w:left="625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6A7716">
      <w:start w:val="1"/>
      <w:numFmt w:val="lowerLetter"/>
      <w:lvlText w:val="%8."/>
      <w:lvlJc w:val="left"/>
      <w:pPr>
        <w:ind w:left="697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86AC6E">
      <w:start w:val="1"/>
      <w:numFmt w:val="lowerRoman"/>
      <w:lvlText w:val="%9."/>
      <w:lvlJc w:val="left"/>
      <w:pPr>
        <w:ind w:left="7691"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4C32F51"/>
    <w:multiLevelType w:val="hybridMultilevel"/>
    <w:tmpl w:val="34865AD2"/>
    <w:lvl w:ilvl="0" w:tplc="B67E9506">
      <w:start w:val="1"/>
      <w:numFmt w:val="lowerLetter"/>
      <w:lvlText w:val="%1)"/>
      <w:lvlJc w:val="left"/>
      <w:pPr>
        <w:ind w:left="1211" w:hanging="360"/>
      </w:pPr>
      <w:rPr>
        <w:rFonts w:ascii="Georgia" w:eastAsiaTheme="minorHAnsi" w:hAnsi="Georgia" w:cs="Georgia"/>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4C57AD3"/>
    <w:multiLevelType w:val="hybridMultilevel"/>
    <w:tmpl w:val="7B0ACE4C"/>
    <w:lvl w:ilvl="0" w:tplc="F41C7EF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18DE38FD"/>
    <w:multiLevelType w:val="multilevel"/>
    <w:tmpl w:val="F758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12CDC"/>
    <w:multiLevelType w:val="hybridMultilevel"/>
    <w:tmpl w:val="28C2EAB4"/>
    <w:lvl w:ilvl="0" w:tplc="7256E0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A3B753C"/>
    <w:multiLevelType w:val="multilevel"/>
    <w:tmpl w:val="AC0A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8A30F0"/>
    <w:multiLevelType w:val="hybridMultilevel"/>
    <w:tmpl w:val="FD148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87B00"/>
    <w:multiLevelType w:val="hybridMultilevel"/>
    <w:tmpl w:val="5E72C9F0"/>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1EDC2110"/>
    <w:multiLevelType w:val="hybridMultilevel"/>
    <w:tmpl w:val="B57CEA2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F8B4081"/>
    <w:multiLevelType w:val="hybridMultilevel"/>
    <w:tmpl w:val="C5A62B0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2300DB"/>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268462E5"/>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26A0758C"/>
    <w:multiLevelType w:val="multilevel"/>
    <w:tmpl w:val="7F34617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7B21CE"/>
    <w:multiLevelType w:val="hybridMultilevel"/>
    <w:tmpl w:val="3A6ED81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E8E46E7"/>
    <w:multiLevelType w:val="hybridMultilevel"/>
    <w:tmpl w:val="DF58DD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5E7E3D"/>
    <w:multiLevelType w:val="hybridMultilevel"/>
    <w:tmpl w:val="FFCCD9CC"/>
    <w:lvl w:ilvl="0" w:tplc="ED00DB98">
      <w:start w:val="1"/>
      <w:numFmt w:val="bullet"/>
      <w:lvlText w:val="-"/>
      <w:lvlJc w:val="left"/>
      <w:pPr>
        <w:ind w:left="720" w:hanging="360"/>
      </w:pPr>
      <w:rPr>
        <w:rFonts w:ascii="Georgia" w:eastAsia="Arial Unicode MS" w:hAnsi="Georgia"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7556CD"/>
    <w:multiLevelType w:val="hybridMultilevel"/>
    <w:tmpl w:val="11DC97B6"/>
    <w:lvl w:ilvl="0" w:tplc="8E806ACE">
      <w:start w:val="1"/>
      <w:numFmt w:val="lowerLetter"/>
      <w:lvlText w:val="%1)"/>
      <w:lvlJc w:val="left"/>
      <w:pPr>
        <w:ind w:left="1035" w:hanging="360"/>
      </w:pPr>
      <w:rPr>
        <w:rFonts w:hint="default"/>
        <w:sz w:val="22"/>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7" w15:restartNumberingAfterBreak="0">
    <w:nsid w:val="3C2F0F46"/>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3EF56CEA"/>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350B61"/>
    <w:multiLevelType w:val="hybridMultilevel"/>
    <w:tmpl w:val="D21E849A"/>
    <w:lvl w:ilvl="0" w:tplc="A356B7E2">
      <w:numFmt w:val="bullet"/>
      <w:lvlText w:val="-"/>
      <w:lvlJc w:val="left"/>
      <w:pPr>
        <w:ind w:left="355" w:hanging="360"/>
      </w:pPr>
      <w:rPr>
        <w:rFonts w:ascii="Calibri" w:eastAsia="Times New Roman" w:hAnsi="Calibri" w:cs="Calibri" w:hint="default"/>
      </w:rPr>
    </w:lvl>
    <w:lvl w:ilvl="1" w:tplc="04090003" w:tentative="1">
      <w:start w:val="1"/>
      <w:numFmt w:val="bullet"/>
      <w:lvlText w:val="o"/>
      <w:lvlJc w:val="left"/>
      <w:pPr>
        <w:ind w:left="1075" w:hanging="360"/>
      </w:pPr>
      <w:rPr>
        <w:rFonts w:ascii="Courier New" w:hAnsi="Courier New" w:cs="Courier New" w:hint="default"/>
      </w:rPr>
    </w:lvl>
    <w:lvl w:ilvl="2" w:tplc="04090005" w:tentative="1">
      <w:start w:val="1"/>
      <w:numFmt w:val="bullet"/>
      <w:lvlText w:val=""/>
      <w:lvlJc w:val="left"/>
      <w:pPr>
        <w:ind w:left="1795" w:hanging="360"/>
      </w:pPr>
      <w:rPr>
        <w:rFonts w:ascii="Wingdings" w:hAnsi="Wingdings" w:cs="Wingdings" w:hint="default"/>
      </w:rPr>
    </w:lvl>
    <w:lvl w:ilvl="3" w:tplc="04090001" w:tentative="1">
      <w:start w:val="1"/>
      <w:numFmt w:val="bullet"/>
      <w:lvlText w:val=""/>
      <w:lvlJc w:val="left"/>
      <w:pPr>
        <w:ind w:left="2515" w:hanging="360"/>
      </w:pPr>
      <w:rPr>
        <w:rFonts w:ascii="Symbol" w:hAnsi="Symbol" w:cs="Symbol" w:hint="default"/>
      </w:rPr>
    </w:lvl>
    <w:lvl w:ilvl="4" w:tplc="04090003" w:tentative="1">
      <w:start w:val="1"/>
      <w:numFmt w:val="bullet"/>
      <w:lvlText w:val="o"/>
      <w:lvlJc w:val="left"/>
      <w:pPr>
        <w:ind w:left="3235" w:hanging="360"/>
      </w:pPr>
      <w:rPr>
        <w:rFonts w:ascii="Courier New" w:hAnsi="Courier New" w:cs="Courier New" w:hint="default"/>
      </w:rPr>
    </w:lvl>
    <w:lvl w:ilvl="5" w:tplc="04090005" w:tentative="1">
      <w:start w:val="1"/>
      <w:numFmt w:val="bullet"/>
      <w:lvlText w:val=""/>
      <w:lvlJc w:val="left"/>
      <w:pPr>
        <w:ind w:left="3955" w:hanging="360"/>
      </w:pPr>
      <w:rPr>
        <w:rFonts w:ascii="Wingdings" w:hAnsi="Wingdings" w:cs="Wingdings" w:hint="default"/>
      </w:rPr>
    </w:lvl>
    <w:lvl w:ilvl="6" w:tplc="04090001" w:tentative="1">
      <w:start w:val="1"/>
      <w:numFmt w:val="bullet"/>
      <w:lvlText w:val=""/>
      <w:lvlJc w:val="left"/>
      <w:pPr>
        <w:ind w:left="4675" w:hanging="360"/>
      </w:pPr>
      <w:rPr>
        <w:rFonts w:ascii="Symbol" w:hAnsi="Symbol" w:cs="Symbol" w:hint="default"/>
      </w:rPr>
    </w:lvl>
    <w:lvl w:ilvl="7" w:tplc="04090003" w:tentative="1">
      <w:start w:val="1"/>
      <w:numFmt w:val="bullet"/>
      <w:lvlText w:val="o"/>
      <w:lvlJc w:val="left"/>
      <w:pPr>
        <w:ind w:left="5395" w:hanging="360"/>
      </w:pPr>
      <w:rPr>
        <w:rFonts w:ascii="Courier New" w:hAnsi="Courier New" w:cs="Courier New" w:hint="default"/>
      </w:rPr>
    </w:lvl>
    <w:lvl w:ilvl="8" w:tplc="04090005" w:tentative="1">
      <w:start w:val="1"/>
      <w:numFmt w:val="bullet"/>
      <w:lvlText w:val=""/>
      <w:lvlJc w:val="left"/>
      <w:pPr>
        <w:ind w:left="6115" w:hanging="360"/>
      </w:pPr>
      <w:rPr>
        <w:rFonts w:ascii="Wingdings" w:hAnsi="Wingdings" w:cs="Wingdings" w:hint="default"/>
      </w:rPr>
    </w:lvl>
  </w:abstractNum>
  <w:abstractNum w:abstractNumId="20" w15:restartNumberingAfterBreak="0">
    <w:nsid w:val="43221F6B"/>
    <w:multiLevelType w:val="multilevel"/>
    <w:tmpl w:val="0F7E9C18"/>
    <w:lvl w:ilvl="0">
      <w:start w:val="1"/>
      <w:numFmt w:val="decimal"/>
      <w:lvlText w:val="(%1)"/>
      <w:lvlJc w:val="left"/>
      <w:pPr>
        <w:tabs>
          <w:tab w:val="num" w:pos="720"/>
        </w:tabs>
        <w:ind w:left="720" w:hanging="360"/>
      </w:pPr>
      <w:rPr>
        <w:rFonts w:ascii="Georgia" w:eastAsiaTheme="minorHAnsi" w:hAnsi="Georgia"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B37E58"/>
    <w:multiLevelType w:val="hybridMultilevel"/>
    <w:tmpl w:val="A154C18E"/>
    <w:lvl w:ilvl="0" w:tplc="752A48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AAA2342"/>
    <w:multiLevelType w:val="multilevel"/>
    <w:tmpl w:val="CCB4C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B5531A"/>
    <w:multiLevelType w:val="hybridMultilevel"/>
    <w:tmpl w:val="0DBC31D6"/>
    <w:lvl w:ilvl="0" w:tplc="0409000F">
      <w:start w:val="7"/>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107BD7"/>
    <w:multiLevelType w:val="hybridMultilevel"/>
    <w:tmpl w:val="AF666872"/>
    <w:lvl w:ilvl="0" w:tplc="7A56A936">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F083459"/>
    <w:multiLevelType w:val="multilevel"/>
    <w:tmpl w:val="EB26C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8E51D2"/>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00D570C"/>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9D5F15"/>
    <w:multiLevelType w:val="multilevel"/>
    <w:tmpl w:val="F3187D8A"/>
    <w:lvl w:ilvl="0">
      <w:start w:val="1"/>
      <w:numFmt w:val="bullet"/>
      <w:lvlText w:val=""/>
      <w:lvlJc w:val="left"/>
      <w:pPr>
        <w:tabs>
          <w:tab w:val="decimal" w:pos="792"/>
        </w:tabs>
        <w:ind w:left="720"/>
      </w:pPr>
      <w:rPr>
        <w:rFonts w:ascii="Symbol" w:hAnsi="Symbol"/>
        <w:strike w:val="0"/>
        <w:color w:val="000000"/>
        <w:spacing w:val="3"/>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B1B6674"/>
    <w:multiLevelType w:val="multilevel"/>
    <w:tmpl w:val="7BFC03D8"/>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947471"/>
    <w:multiLevelType w:val="hybridMultilevel"/>
    <w:tmpl w:val="C44AE168"/>
    <w:lvl w:ilvl="0" w:tplc="69F8AC26">
      <w:start w:val="21"/>
      <w:numFmt w:val="bullet"/>
      <w:lvlText w:val="-"/>
      <w:lvlJc w:val="left"/>
      <w:pPr>
        <w:ind w:left="1440" w:hanging="360"/>
      </w:pPr>
      <w:rPr>
        <w:rFonts w:ascii="Georgia" w:eastAsiaTheme="minorHAnsi" w:hAnsi="Georgia" w:cs="Georg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31" w15:restartNumberingAfterBreak="0">
    <w:nsid w:val="60D50483"/>
    <w:multiLevelType w:val="hybridMultilevel"/>
    <w:tmpl w:val="75280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7F6AB0"/>
    <w:multiLevelType w:val="hybridMultilevel"/>
    <w:tmpl w:val="D38C61D0"/>
    <w:lvl w:ilvl="0" w:tplc="905ECAE2">
      <w:start w:val="1"/>
      <w:numFmt w:val="bullet"/>
      <w:lvlText w:val="-"/>
      <w:lvlJc w:val="left"/>
      <w:pPr>
        <w:ind w:left="420" w:hanging="360"/>
      </w:pPr>
      <w:rPr>
        <w:rFonts w:ascii="Open Sans" w:eastAsia="Arial Unicode MS" w:hAnsi="Open Sans" w:cs="Arial Unicode M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3" w15:restartNumberingAfterBreak="0">
    <w:nsid w:val="63266A1D"/>
    <w:multiLevelType w:val="multilevel"/>
    <w:tmpl w:val="56B0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511160"/>
    <w:multiLevelType w:val="hybridMultilevel"/>
    <w:tmpl w:val="CE182EF4"/>
    <w:lvl w:ilvl="0" w:tplc="795077F8">
      <w:numFmt w:val="bullet"/>
      <w:lvlText w:val="-"/>
      <w:lvlJc w:val="left"/>
      <w:pPr>
        <w:ind w:left="720" w:hanging="360"/>
      </w:pPr>
      <w:rPr>
        <w:rFonts w:ascii="Georgia" w:eastAsia="Arial Unicode MS"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E226D4"/>
    <w:multiLevelType w:val="hybridMultilevel"/>
    <w:tmpl w:val="D9F8B4BA"/>
    <w:numStyleLink w:val="Stilimportat1"/>
  </w:abstractNum>
  <w:abstractNum w:abstractNumId="36"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7" w15:restartNumberingAfterBreak="0">
    <w:nsid w:val="6D4670B3"/>
    <w:multiLevelType w:val="hybridMultilevel"/>
    <w:tmpl w:val="61102918"/>
    <w:lvl w:ilvl="0" w:tplc="4FEEC5C2">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38" w15:restartNumberingAfterBreak="0">
    <w:nsid w:val="6E0636CF"/>
    <w:multiLevelType w:val="multilevel"/>
    <w:tmpl w:val="BA20D13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EA622A"/>
    <w:multiLevelType w:val="hybridMultilevel"/>
    <w:tmpl w:val="587E5B54"/>
    <w:lvl w:ilvl="0" w:tplc="370648A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6AB4ED3"/>
    <w:multiLevelType w:val="multilevel"/>
    <w:tmpl w:val="71BA4F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514E92"/>
    <w:multiLevelType w:val="hybridMultilevel"/>
    <w:tmpl w:val="DAAC9C3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1C3B4D"/>
    <w:multiLevelType w:val="hybridMultilevel"/>
    <w:tmpl w:val="444EB672"/>
    <w:lvl w:ilvl="0" w:tplc="8C8EACBC">
      <w:start w:val="11"/>
      <w:numFmt w:val="decimal"/>
      <w:lvlText w:val="%1."/>
      <w:lvlJc w:val="left"/>
      <w:pPr>
        <w:ind w:left="1211" w:hanging="360"/>
      </w:pPr>
      <w:rPr>
        <w:rFonts w:hint="default"/>
        <w:color w:val="000000"/>
        <w:sz w:val="28"/>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num>
  <w:num w:numId="2">
    <w:abstractNumId w:val="35"/>
  </w:num>
  <w:num w:numId="3">
    <w:abstractNumId w:val="7"/>
  </w:num>
  <w:num w:numId="4">
    <w:abstractNumId w:val="4"/>
  </w:num>
  <w:num w:numId="5">
    <w:abstractNumId w:val="18"/>
  </w:num>
  <w:num w:numId="6">
    <w:abstractNumId w:val="24"/>
  </w:num>
  <w:num w:numId="7">
    <w:abstractNumId w:val="41"/>
  </w:num>
  <w:num w:numId="8">
    <w:abstractNumId w:val="31"/>
  </w:num>
  <w:num w:numId="9">
    <w:abstractNumId w:val="15"/>
  </w:num>
  <w:num w:numId="10">
    <w:abstractNumId w:val="32"/>
  </w:num>
  <w:num w:numId="11">
    <w:abstractNumId w:val="28"/>
  </w:num>
  <w:num w:numId="12">
    <w:abstractNumId w:val="34"/>
  </w:num>
  <w:num w:numId="13">
    <w:abstractNumId w:val="27"/>
  </w:num>
  <w:num w:numId="14">
    <w:abstractNumId w:val="2"/>
  </w:num>
  <w:num w:numId="15">
    <w:abstractNumId w:val="21"/>
  </w:num>
  <w:num w:numId="16">
    <w:abstractNumId w:val="17"/>
  </w:num>
  <w:num w:numId="17">
    <w:abstractNumId w:val="11"/>
  </w:num>
  <w:num w:numId="18">
    <w:abstractNumId w:val="26"/>
  </w:num>
  <w:num w:numId="19">
    <w:abstractNumId w:val="10"/>
  </w:num>
  <w:num w:numId="20">
    <w:abstractNumId w:val="8"/>
  </w:num>
  <w:num w:numId="21">
    <w:abstractNumId w:val="23"/>
  </w:num>
  <w:num w:numId="22">
    <w:abstractNumId w:val="39"/>
  </w:num>
  <w:num w:numId="23">
    <w:abstractNumId w:val="16"/>
  </w:num>
  <w:num w:numId="24">
    <w:abstractNumId w:val="37"/>
  </w:num>
  <w:num w:numId="25">
    <w:abstractNumId w:val="36"/>
  </w:num>
  <w:num w:numId="26">
    <w:abstractNumId w:val="22"/>
  </w:num>
  <w:num w:numId="27">
    <w:abstractNumId w:val="33"/>
  </w:num>
  <w:num w:numId="28">
    <w:abstractNumId w:val="40"/>
    <w:lvlOverride w:ilvl="0">
      <w:lvl w:ilvl="0">
        <w:numFmt w:val="decimal"/>
        <w:lvlText w:val="%1."/>
        <w:lvlJc w:val="left"/>
      </w:lvl>
    </w:lvlOverride>
  </w:num>
  <w:num w:numId="29">
    <w:abstractNumId w:val="40"/>
    <w:lvlOverride w:ilvl="0">
      <w:lvl w:ilvl="0">
        <w:numFmt w:val="decimal"/>
        <w:lvlText w:val="%1."/>
        <w:lvlJc w:val="left"/>
      </w:lvl>
    </w:lvlOverride>
  </w:num>
  <w:num w:numId="30">
    <w:abstractNumId w:val="40"/>
    <w:lvlOverride w:ilvl="0">
      <w:lvl w:ilvl="0">
        <w:numFmt w:val="decimal"/>
        <w:lvlText w:val="%1."/>
        <w:lvlJc w:val="left"/>
      </w:lvl>
    </w:lvlOverride>
  </w:num>
  <w:num w:numId="31">
    <w:abstractNumId w:val="38"/>
    <w:lvlOverride w:ilvl="0">
      <w:lvl w:ilvl="0">
        <w:numFmt w:val="decimal"/>
        <w:lvlText w:val="%1."/>
        <w:lvlJc w:val="left"/>
      </w:lvl>
    </w:lvlOverride>
  </w:num>
  <w:num w:numId="32">
    <w:abstractNumId w:val="12"/>
    <w:lvlOverride w:ilvl="0">
      <w:lvl w:ilvl="0">
        <w:numFmt w:val="decimal"/>
        <w:lvlText w:val="%1."/>
        <w:lvlJc w:val="left"/>
      </w:lvl>
    </w:lvlOverride>
  </w:num>
  <w:num w:numId="33">
    <w:abstractNumId w:val="29"/>
  </w:num>
  <w:num w:numId="34">
    <w:abstractNumId w:val="5"/>
  </w:num>
  <w:num w:numId="35">
    <w:abstractNumId w:val="3"/>
  </w:num>
  <w:num w:numId="36">
    <w:abstractNumId w:val="6"/>
  </w:num>
  <w:num w:numId="37">
    <w:abstractNumId w:val="42"/>
  </w:num>
  <w:num w:numId="38">
    <w:abstractNumId w:val="1"/>
  </w:num>
  <w:num w:numId="39">
    <w:abstractNumId w:val="30"/>
  </w:num>
  <w:num w:numId="40">
    <w:abstractNumId w:val="25"/>
    <w:lvlOverride w:ilvl="0">
      <w:lvl w:ilvl="0">
        <w:numFmt w:val="lowerLetter"/>
        <w:lvlText w:val="%1."/>
        <w:lvlJc w:val="left"/>
      </w:lvl>
    </w:lvlOverride>
  </w:num>
  <w:num w:numId="41">
    <w:abstractNumId w:val="20"/>
  </w:num>
  <w:num w:numId="42">
    <w:abstractNumId w:val="19"/>
  </w:num>
  <w:num w:numId="43">
    <w:abstractNumId w:val="9"/>
  </w:num>
  <w:num w:numId="44">
    <w:abstractNumId w:val="13"/>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1252"/>
    <w:rsid w:val="00021717"/>
    <w:rsid w:val="0006503F"/>
    <w:rsid w:val="000723D1"/>
    <w:rsid w:val="000A4108"/>
    <w:rsid w:val="000C40F1"/>
    <w:rsid w:val="000D09F9"/>
    <w:rsid w:val="001000BA"/>
    <w:rsid w:val="00120E0C"/>
    <w:rsid w:val="00121B09"/>
    <w:rsid w:val="00141755"/>
    <w:rsid w:val="00163778"/>
    <w:rsid w:val="00183B54"/>
    <w:rsid w:val="00184C7F"/>
    <w:rsid w:val="001865EE"/>
    <w:rsid w:val="00191658"/>
    <w:rsid w:val="001950E0"/>
    <w:rsid w:val="001966CB"/>
    <w:rsid w:val="001D770F"/>
    <w:rsid w:val="001F4B95"/>
    <w:rsid w:val="001F66BA"/>
    <w:rsid w:val="00211C79"/>
    <w:rsid w:val="00223655"/>
    <w:rsid w:val="00227284"/>
    <w:rsid w:val="00244B8F"/>
    <w:rsid w:val="00244D64"/>
    <w:rsid w:val="00246D8C"/>
    <w:rsid w:val="00271F55"/>
    <w:rsid w:val="002C51DA"/>
    <w:rsid w:val="002D3239"/>
    <w:rsid w:val="00324F93"/>
    <w:rsid w:val="00332A0C"/>
    <w:rsid w:val="0035120A"/>
    <w:rsid w:val="00361071"/>
    <w:rsid w:val="00361A43"/>
    <w:rsid w:val="00392A9A"/>
    <w:rsid w:val="003B35CE"/>
    <w:rsid w:val="003D0093"/>
    <w:rsid w:val="003F347B"/>
    <w:rsid w:val="003F5331"/>
    <w:rsid w:val="004020F0"/>
    <w:rsid w:val="00426EA9"/>
    <w:rsid w:val="004617F9"/>
    <w:rsid w:val="00463494"/>
    <w:rsid w:val="00487ED5"/>
    <w:rsid w:val="004B4085"/>
    <w:rsid w:val="004C415F"/>
    <w:rsid w:val="004E0519"/>
    <w:rsid w:val="004E586C"/>
    <w:rsid w:val="004E74C8"/>
    <w:rsid w:val="004F6545"/>
    <w:rsid w:val="00501A63"/>
    <w:rsid w:val="00501FC8"/>
    <w:rsid w:val="00514924"/>
    <w:rsid w:val="00521945"/>
    <w:rsid w:val="00525115"/>
    <w:rsid w:val="0054118A"/>
    <w:rsid w:val="00581398"/>
    <w:rsid w:val="005A3D89"/>
    <w:rsid w:val="0061197E"/>
    <w:rsid w:val="0065097A"/>
    <w:rsid w:val="00652381"/>
    <w:rsid w:val="006676B1"/>
    <w:rsid w:val="00671229"/>
    <w:rsid w:val="006976D2"/>
    <w:rsid w:val="006A1057"/>
    <w:rsid w:val="006B3399"/>
    <w:rsid w:val="006C173F"/>
    <w:rsid w:val="0071438A"/>
    <w:rsid w:val="00765D7C"/>
    <w:rsid w:val="007729F2"/>
    <w:rsid w:val="007960AC"/>
    <w:rsid w:val="007A252F"/>
    <w:rsid w:val="007B58DD"/>
    <w:rsid w:val="00815C1F"/>
    <w:rsid w:val="008301EF"/>
    <w:rsid w:val="008303E8"/>
    <w:rsid w:val="008538CB"/>
    <w:rsid w:val="00860F4D"/>
    <w:rsid w:val="008669F1"/>
    <w:rsid w:val="0088324D"/>
    <w:rsid w:val="00893740"/>
    <w:rsid w:val="008A0A78"/>
    <w:rsid w:val="008B562E"/>
    <w:rsid w:val="008D15D3"/>
    <w:rsid w:val="008E653F"/>
    <w:rsid w:val="0091157D"/>
    <w:rsid w:val="00940D19"/>
    <w:rsid w:val="00943D87"/>
    <w:rsid w:val="00980693"/>
    <w:rsid w:val="00981E55"/>
    <w:rsid w:val="009846DB"/>
    <w:rsid w:val="00992C52"/>
    <w:rsid w:val="009D36D6"/>
    <w:rsid w:val="009E4280"/>
    <w:rsid w:val="009E63BF"/>
    <w:rsid w:val="009E7528"/>
    <w:rsid w:val="009F0418"/>
    <w:rsid w:val="009F6710"/>
    <w:rsid w:val="00A300F3"/>
    <w:rsid w:val="00A51C73"/>
    <w:rsid w:val="00A76AF9"/>
    <w:rsid w:val="00A879B3"/>
    <w:rsid w:val="00AB2DEC"/>
    <w:rsid w:val="00AE42D7"/>
    <w:rsid w:val="00AE43E8"/>
    <w:rsid w:val="00AF09A2"/>
    <w:rsid w:val="00B11CDE"/>
    <w:rsid w:val="00B1228D"/>
    <w:rsid w:val="00B1598D"/>
    <w:rsid w:val="00B336D0"/>
    <w:rsid w:val="00B62832"/>
    <w:rsid w:val="00B7017F"/>
    <w:rsid w:val="00B8134B"/>
    <w:rsid w:val="00B905A3"/>
    <w:rsid w:val="00B91FFD"/>
    <w:rsid w:val="00BD061B"/>
    <w:rsid w:val="00BD7072"/>
    <w:rsid w:val="00BE5101"/>
    <w:rsid w:val="00BE5DD0"/>
    <w:rsid w:val="00BF43AF"/>
    <w:rsid w:val="00BF7A0A"/>
    <w:rsid w:val="00C15C4F"/>
    <w:rsid w:val="00C45995"/>
    <w:rsid w:val="00C57612"/>
    <w:rsid w:val="00C616D0"/>
    <w:rsid w:val="00C6415D"/>
    <w:rsid w:val="00C76A15"/>
    <w:rsid w:val="00C80DD8"/>
    <w:rsid w:val="00CA533B"/>
    <w:rsid w:val="00CA5B32"/>
    <w:rsid w:val="00CB1252"/>
    <w:rsid w:val="00CD13E8"/>
    <w:rsid w:val="00CE414B"/>
    <w:rsid w:val="00CE7C18"/>
    <w:rsid w:val="00CF4571"/>
    <w:rsid w:val="00CF7C06"/>
    <w:rsid w:val="00D13543"/>
    <w:rsid w:val="00D2029A"/>
    <w:rsid w:val="00D33949"/>
    <w:rsid w:val="00D56DF6"/>
    <w:rsid w:val="00D638FB"/>
    <w:rsid w:val="00D720BD"/>
    <w:rsid w:val="00D743F2"/>
    <w:rsid w:val="00D77143"/>
    <w:rsid w:val="00D8451D"/>
    <w:rsid w:val="00D85D99"/>
    <w:rsid w:val="00DC101B"/>
    <w:rsid w:val="00DE6923"/>
    <w:rsid w:val="00DE6B8D"/>
    <w:rsid w:val="00DF2ED6"/>
    <w:rsid w:val="00E64106"/>
    <w:rsid w:val="00E919A8"/>
    <w:rsid w:val="00EA2FC7"/>
    <w:rsid w:val="00EA4FAB"/>
    <w:rsid w:val="00EB3573"/>
    <w:rsid w:val="00EC3681"/>
    <w:rsid w:val="00ED3284"/>
    <w:rsid w:val="00EE33C0"/>
    <w:rsid w:val="00EE3F84"/>
    <w:rsid w:val="00F0216D"/>
    <w:rsid w:val="00F119F9"/>
    <w:rsid w:val="00F22B34"/>
    <w:rsid w:val="00F44607"/>
    <w:rsid w:val="00F44B93"/>
    <w:rsid w:val="00F7607B"/>
    <w:rsid w:val="00F80B40"/>
    <w:rsid w:val="00F820F0"/>
    <w:rsid w:val="00FB0B1E"/>
    <w:rsid w:val="00FF2A76"/>
    <w:rsid w:val="00FF4FC4"/>
    <w:rsid w:val="76395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5D9756"/>
  <w15:docId w15:val="{3642BAA7-F96F-4C9F-9F28-8549C3DBC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B1252"/>
    <w:pPr>
      <w:pBdr>
        <w:top w:val="nil"/>
        <w:left w:val="nil"/>
        <w:bottom w:val="nil"/>
        <w:right w:val="nil"/>
        <w:between w:val="nil"/>
        <w:bar w:val="nil"/>
      </w:pBdr>
      <w:spacing w:after="120" w:line="360" w:lineRule="auto"/>
      <w:ind w:left="851"/>
    </w:pPr>
    <w:rPr>
      <w:rFonts w:ascii="Georgia" w:eastAsia="Arial Unicode MS" w:hAnsi="Georgia" w:cs="Arial Unicode MS"/>
      <w:color w:val="000000"/>
      <w:sz w:val="24"/>
      <w:szCs w:val="24"/>
      <w:u w:color="000000"/>
      <w:bdr w:val="nil"/>
    </w:rPr>
  </w:style>
  <w:style w:type="paragraph" w:styleId="Heading1">
    <w:name w:val="heading 1"/>
    <w:basedOn w:val="Normal"/>
    <w:next w:val="Normal"/>
    <w:link w:val="Heading1Char"/>
    <w:uiPriority w:val="9"/>
    <w:qFormat/>
    <w:rsid w:val="00361A43"/>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after="0"/>
      <w:outlineLvl w:val="0"/>
    </w:pPr>
    <w:rPr>
      <w:rFonts w:ascii="Cambria" w:eastAsia="Times New Roman" w:hAnsi="Cambria" w:cs="Times New Roman"/>
      <w:color w:val="365F91"/>
      <w:sz w:val="32"/>
      <w:szCs w:val="32"/>
      <w:bdr w:val="none" w:sz="0" w:space="0" w:color="auto"/>
      <w:lang w:val="ro-RO"/>
    </w:rPr>
  </w:style>
  <w:style w:type="paragraph" w:styleId="Heading2">
    <w:name w:val="heading 2"/>
    <w:basedOn w:val="Normal"/>
    <w:next w:val="Normal"/>
    <w:link w:val="Heading2Char"/>
    <w:uiPriority w:val="9"/>
    <w:unhideWhenUsed/>
    <w:qFormat/>
    <w:rsid w:val="00D3394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after="0" w:line="259" w:lineRule="auto"/>
      <w:ind w:left="0"/>
      <w:outlineLvl w:val="1"/>
    </w:pPr>
    <w:rPr>
      <w:rFonts w:ascii="Calibri Light" w:eastAsia="Times New Roman" w:hAnsi="Calibri Light" w:cs="Times New Roman"/>
      <w:color w:val="2F5496"/>
      <w:sz w:val="26"/>
      <w:szCs w:val="26"/>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B1252"/>
    <w:rPr>
      <w:u w:val="single"/>
    </w:rPr>
  </w:style>
  <w:style w:type="paragraph" w:customStyle="1" w:styleId="Antetisubsol">
    <w:name w:val="Antet și subsol"/>
    <w:rsid w:val="00CB1252"/>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styleId="Footer">
    <w:name w:val="footer"/>
    <w:link w:val="FooterChar"/>
    <w:rsid w:val="00CB1252"/>
    <w:pPr>
      <w:pBdr>
        <w:top w:val="nil"/>
        <w:left w:val="nil"/>
        <w:bottom w:val="nil"/>
        <w:right w:val="nil"/>
        <w:between w:val="nil"/>
        <w:bar w:val="nil"/>
      </w:pBdr>
      <w:tabs>
        <w:tab w:val="left" w:pos="7027"/>
        <w:tab w:val="right" w:pos="9689"/>
      </w:tabs>
      <w:spacing w:after="120" w:line="276" w:lineRule="auto"/>
      <w:ind w:left="1036"/>
    </w:pPr>
    <w:rPr>
      <w:rFonts w:ascii="Georgia" w:eastAsia="Arial Unicode MS" w:hAnsi="Georgia" w:cs="Arial Unicode MS"/>
      <w:color w:val="000000"/>
      <w:sz w:val="18"/>
      <w:szCs w:val="18"/>
      <w:u w:color="000000"/>
      <w:bdr w:val="nil"/>
    </w:rPr>
  </w:style>
  <w:style w:type="character" w:customStyle="1" w:styleId="FooterChar">
    <w:name w:val="Footer Char"/>
    <w:link w:val="Footer"/>
    <w:rsid w:val="00CB1252"/>
    <w:rPr>
      <w:rFonts w:ascii="Georgia" w:eastAsia="Arial Unicode MS" w:hAnsi="Georgia" w:cs="Arial Unicode MS"/>
      <w:color w:val="000000"/>
      <w:sz w:val="18"/>
      <w:szCs w:val="18"/>
      <w:u w:color="000000"/>
      <w:bdr w:val="nil"/>
      <w:lang w:val="en-US" w:eastAsia="en-US" w:bidi="ar-SA"/>
    </w:rPr>
  </w:style>
  <w:style w:type="paragraph" w:styleId="Header">
    <w:name w:val="header"/>
    <w:link w:val="HeaderChar"/>
    <w:rsid w:val="00CB1252"/>
    <w:pPr>
      <w:pBdr>
        <w:top w:val="nil"/>
        <w:left w:val="nil"/>
        <w:bottom w:val="nil"/>
        <w:right w:val="nil"/>
        <w:between w:val="nil"/>
        <w:bar w:val="nil"/>
      </w:pBdr>
      <w:tabs>
        <w:tab w:val="center" w:pos="4844"/>
        <w:tab w:val="right" w:pos="9689"/>
      </w:tabs>
      <w:spacing w:after="120" w:line="360" w:lineRule="auto"/>
      <w:ind w:left="851"/>
    </w:pPr>
    <w:rPr>
      <w:rFonts w:cs="Calibri"/>
      <w:color w:val="000000"/>
      <w:sz w:val="22"/>
      <w:szCs w:val="22"/>
      <w:u w:color="000000"/>
      <w:bdr w:val="nil"/>
    </w:rPr>
  </w:style>
  <w:style w:type="character" w:customStyle="1" w:styleId="HeaderChar">
    <w:name w:val="Header Char"/>
    <w:link w:val="Header"/>
    <w:rsid w:val="00CB1252"/>
    <w:rPr>
      <w:rFonts w:cs="Calibri"/>
      <w:color w:val="000000"/>
      <w:sz w:val="22"/>
      <w:szCs w:val="22"/>
      <w:u w:color="000000"/>
      <w:bdr w:val="nil"/>
      <w:lang w:val="en-US" w:eastAsia="en-US" w:bidi="ar-SA"/>
    </w:rPr>
  </w:style>
  <w:style w:type="paragraph" w:customStyle="1" w:styleId="Titlustinga">
    <w:name w:val="Titlu stinga"/>
    <w:rsid w:val="00CB1252"/>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rPr>
  </w:style>
  <w:style w:type="paragraph" w:customStyle="1" w:styleId="nr">
    <w:name w:val="nr."/>
    <w:rsid w:val="00CB1252"/>
    <w:pPr>
      <w:pBdr>
        <w:top w:val="nil"/>
        <w:left w:val="nil"/>
        <w:bottom w:val="nil"/>
        <w:right w:val="nil"/>
        <w:between w:val="nil"/>
        <w:bar w:val="nil"/>
      </w:pBdr>
      <w:tabs>
        <w:tab w:val="right" w:pos="9072"/>
      </w:tabs>
      <w:spacing w:after="400" w:line="252" w:lineRule="auto"/>
      <w:ind w:left="851"/>
      <w:jc w:val="right"/>
    </w:pPr>
    <w:rPr>
      <w:rFonts w:ascii="Georgia" w:eastAsia="Arial Unicode MS" w:hAnsi="Georgia" w:cs="Arial Unicode MS"/>
      <w:color w:val="303741"/>
      <w:sz w:val="24"/>
      <w:szCs w:val="24"/>
      <w:u w:color="303741"/>
      <w:bdr w:val="nil"/>
    </w:rPr>
  </w:style>
  <w:style w:type="paragraph" w:styleId="NoSpacing">
    <w:name w:val="No Spacing"/>
    <w:uiPriority w:val="1"/>
    <w:qFormat/>
    <w:rsid w:val="00CB1252"/>
    <w:pPr>
      <w:pBdr>
        <w:top w:val="nil"/>
        <w:left w:val="nil"/>
        <w:bottom w:val="nil"/>
        <w:right w:val="nil"/>
        <w:between w:val="nil"/>
        <w:bar w:val="nil"/>
      </w:pBdr>
      <w:spacing w:after="120" w:line="360" w:lineRule="auto"/>
      <w:ind w:left="851"/>
    </w:pPr>
    <w:rPr>
      <w:rFonts w:cs="Calibri"/>
      <w:color w:val="000000"/>
      <w:sz w:val="22"/>
      <w:szCs w:val="22"/>
      <w:u w:color="000000"/>
      <w:bdr w:val="nil"/>
    </w:rPr>
  </w:style>
  <w:style w:type="numbering" w:customStyle="1" w:styleId="Stilimportat1">
    <w:name w:val="Stil importat 1"/>
    <w:rsid w:val="00CB1252"/>
    <w:pPr>
      <w:numPr>
        <w:numId w:val="1"/>
      </w:numPr>
    </w:pPr>
  </w:style>
  <w:style w:type="paragraph" w:styleId="FootnoteText">
    <w:name w:val="footnote text"/>
    <w:basedOn w:val="Normal"/>
    <w:link w:val="FootnoteTextChar"/>
    <w:uiPriority w:val="99"/>
    <w:unhideWhenUsed/>
    <w:rsid w:val="00CB1252"/>
    <w:rPr>
      <w:sz w:val="20"/>
      <w:szCs w:val="20"/>
    </w:rPr>
  </w:style>
  <w:style w:type="character" w:customStyle="1" w:styleId="FootnoteTextChar">
    <w:name w:val="Footnote Text Char"/>
    <w:link w:val="FootnoteText"/>
    <w:uiPriority w:val="99"/>
    <w:rsid w:val="00CB1252"/>
    <w:rPr>
      <w:rFonts w:ascii="Georgia" w:eastAsia="Arial Unicode MS" w:hAnsi="Georgia" w:cs="Arial Unicode MS"/>
      <w:color w:val="000000"/>
      <w:sz w:val="20"/>
      <w:szCs w:val="20"/>
      <w:u w:color="000000"/>
      <w:bdr w:val="nil"/>
    </w:rPr>
  </w:style>
  <w:style w:type="character" w:styleId="FootnoteReference">
    <w:name w:val="footnote reference"/>
    <w:uiPriority w:val="99"/>
    <w:unhideWhenUsed/>
    <w:rsid w:val="00CB1252"/>
    <w:rPr>
      <w:vertAlign w:val="superscript"/>
    </w:rPr>
  </w:style>
  <w:style w:type="table" w:styleId="TableGrid">
    <w:name w:val="Table Grid"/>
    <w:basedOn w:val="TableNormal"/>
    <w:uiPriority w:val="39"/>
    <w:rsid w:val="00796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2DE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color w:val="auto"/>
      <w:bdr w:val="none" w:sz="0" w:space="0" w:color="auto"/>
      <w:lang w:val="ro-RO" w:eastAsia="ro-RO"/>
    </w:rPr>
  </w:style>
  <w:style w:type="paragraph" w:customStyle="1" w:styleId="md">
    <w:name w:val="md"/>
    <w:basedOn w:val="Normal"/>
    <w:rsid w:val="0006503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i/>
      <w:iCs/>
      <w:color w:val="663300"/>
      <w:sz w:val="20"/>
      <w:szCs w:val="20"/>
      <w:bdr w:val="none" w:sz="0" w:space="0" w:color="auto"/>
      <w:lang w:val="ro-RO" w:eastAsia="ro-RO"/>
    </w:rPr>
  </w:style>
  <w:style w:type="character" w:customStyle="1" w:styleId="docblue">
    <w:name w:val="doc_blue"/>
    <w:basedOn w:val="DefaultParagraphFont"/>
    <w:rsid w:val="008E653F"/>
  </w:style>
  <w:style w:type="paragraph" w:styleId="ListParagraph">
    <w:name w:val="List Paragraph"/>
    <w:basedOn w:val="Normal"/>
    <w:uiPriority w:val="34"/>
    <w:qFormat/>
    <w:rsid w:val="00E919A8"/>
    <w:pPr>
      <w:ind w:left="720"/>
      <w:contextualSpacing/>
    </w:pPr>
  </w:style>
  <w:style w:type="character" w:styleId="Strong">
    <w:name w:val="Strong"/>
    <w:uiPriority w:val="22"/>
    <w:qFormat/>
    <w:rsid w:val="00F22B34"/>
    <w:rPr>
      <w:b/>
      <w:bCs/>
    </w:rPr>
  </w:style>
  <w:style w:type="character" w:customStyle="1" w:styleId="UnresolvedMention1">
    <w:name w:val="Unresolved Mention1"/>
    <w:uiPriority w:val="99"/>
    <w:semiHidden/>
    <w:unhideWhenUsed/>
    <w:rsid w:val="00893740"/>
    <w:rPr>
      <w:color w:val="605E5C"/>
      <w:shd w:val="clear" w:color="auto" w:fill="E1DFDD"/>
    </w:rPr>
  </w:style>
  <w:style w:type="paragraph" w:styleId="Caption">
    <w:name w:val="caption"/>
    <w:basedOn w:val="Normal"/>
    <w:next w:val="Normal"/>
    <w:uiPriority w:val="35"/>
    <w:unhideWhenUsed/>
    <w:qFormat/>
    <w:rsid w:val="00271F55"/>
    <w:pPr>
      <w:spacing w:after="200" w:line="240" w:lineRule="auto"/>
    </w:pPr>
    <w:rPr>
      <w:i/>
      <w:iCs/>
      <w:color w:val="44546A"/>
      <w:sz w:val="18"/>
      <w:szCs w:val="18"/>
    </w:rPr>
  </w:style>
  <w:style w:type="character" w:styleId="CommentReference">
    <w:name w:val="annotation reference"/>
    <w:uiPriority w:val="99"/>
    <w:semiHidden/>
    <w:unhideWhenUsed/>
    <w:rsid w:val="002D3239"/>
    <w:rPr>
      <w:sz w:val="16"/>
      <w:szCs w:val="16"/>
    </w:rPr>
  </w:style>
  <w:style w:type="paragraph" w:styleId="CommentText">
    <w:name w:val="annotation text"/>
    <w:basedOn w:val="Normal"/>
    <w:link w:val="CommentTextChar"/>
    <w:uiPriority w:val="99"/>
    <w:semiHidden/>
    <w:unhideWhenUsed/>
    <w:rsid w:val="002D3239"/>
    <w:rPr>
      <w:sz w:val="20"/>
      <w:szCs w:val="20"/>
    </w:rPr>
  </w:style>
  <w:style w:type="character" w:customStyle="1" w:styleId="CommentTextChar">
    <w:name w:val="Comment Text Char"/>
    <w:link w:val="CommentText"/>
    <w:uiPriority w:val="99"/>
    <w:semiHidden/>
    <w:rsid w:val="002D3239"/>
    <w:rPr>
      <w:rFonts w:ascii="Georgia" w:eastAsia="Arial Unicode MS" w:hAnsi="Georgia" w:cs="Arial Unicode MS"/>
      <w:color w:val="000000"/>
      <w:u w:color="000000"/>
      <w:bdr w:val="nil"/>
    </w:rPr>
  </w:style>
  <w:style w:type="paragraph" w:styleId="BalloonText">
    <w:name w:val="Balloon Text"/>
    <w:basedOn w:val="Normal"/>
    <w:link w:val="BalloonTextChar"/>
    <w:uiPriority w:val="99"/>
    <w:semiHidden/>
    <w:unhideWhenUsed/>
    <w:rsid w:val="002D323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D3239"/>
    <w:rPr>
      <w:rFonts w:ascii="Segoe UI" w:eastAsia="Arial Unicode MS" w:hAnsi="Segoe UI" w:cs="Segoe UI"/>
      <w:color w:val="000000"/>
      <w:sz w:val="18"/>
      <w:szCs w:val="18"/>
      <w:u w:color="000000"/>
      <w:bdr w:val="nil"/>
    </w:rPr>
  </w:style>
  <w:style w:type="paragraph" w:styleId="CommentSubject">
    <w:name w:val="annotation subject"/>
    <w:basedOn w:val="CommentText"/>
    <w:next w:val="CommentText"/>
    <w:link w:val="CommentSubjectChar"/>
    <w:uiPriority w:val="99"/>
    <w:semiHidden/>
    <w:unhideWhenUsed/>
    <w:rsid w:val="00CF4571"/>
    <w:rPr>
      <w:b/>
      <w:bCs/>
    </w:rPr>
  </w:style>
  <w:style w:type="character" w:customStyle="1" w:styleId="CommentSubjectChar">
    <w:name w:val="Comment Subject Char"/>
    <w:link w:val="CommentSubject"/>
    <w:uiPriority w:val="99"/>
    <w:semiHidden/>
    <w:rsid w:val="00CF4571"/>
    <w:rPr>
      <w:rFonts w:ascii="Georgia" w:eastAsia="Arial Unicode MS" w:hAnsi="Georgia" w:cs="Arial Unicode MS"/>
      <w:b/>
      <w:bCs/>
      <w:color w:val="000000"/>
      <w:u w:color="000000"/>
      <w:bdr w:val="nil"/>
    </w:rPr>
  </w:style>
  <w:style w:type="paragraph" w:styleId="BodyText">
    <w:name w:val="Body Text"/>
    <w:basedOn w:val="Normal"/>
    <w:link w:val="BodyTextChar"/>
    <w:unhideWhenUsed/>
    <w:rsid w:val="009E752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0"/>
      <w:jc w:val="both"/>
    </w:pPr>
    <w:rPr>
      <w:rFonts w:ascii="Times New Roman" w:eastAsia="Calibri" w:hAnsi="Times New Roman" w:cs="Times New Roman"/>
      <w:color w:val="auto"/>
      <w:bdr w:val="none" w:sz="0" w:space="0" w:color="auto"/>
      <w:lang w:val="ro-RO" w:eastAsia="ru-RU"/>
    </w:rPr>
  </w:style>
  <w:style w:type="character" w:customStyle="1" w:styleId="BodyTextChar">
    <w:name w:val="Body Text Char"/>
    <w:link w:val="BodyText"/>
    <w:rsid w:val="009E7528"/>
    <w:rPr>
      <w:rFonts w:ascii="Times New Roman" w:hAnsi="Times New Roman"/>
      <w:sz w:val="24"/>
      <w:szCs w:val="24"/>
      <w:lang w:val="ro-RO" w:eastAsia="ru-RU"/>
    </w:rPr>
  </w:style>
  <w:style w:type="paragraph" w:styleId="HTMLPreformatted">
    <w:name w:val="HTML Preformatted"/>
    <w:basedOn w:val="Normal"/>
    <w:link w:val="HTMLPreformattedChar"/>
    <w:rsid w:val="004F6545"/>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color w:val="auto"/>
      <w:sz w:val="20"/>
      <w:szCs w:val="20"/>
      <w:bdr w:val="none" w:sz="0" w:space="0" w:color="auto"/>
      <w:lang w:val="ru-RU" w:eastAsia="ru-RU"/>
    </w:rPr>
  </w:style>
  <w:style w:type="character" w:customStyle="1" w:styleId="HTMLPreformattedChar">
    <w:name w:val="HTML Preformatted Char"/>
    <w:link w:val="HTMLPreformatted"/>
    <w:rsid w:val="004F6545"/>
    <w:rPr>
      <w:rFonts w:ascii="Courier New" w:eastAsia="Times New Roman" w:hAnsi="Courier New" w:cs="Courier New"/>
      <w:lang w:val="ru-RU" w:eastAsia="ru-RU"/>
    </w:rPr>
  </w:style>
  <w:style w:type="paragraph" w:customStyle="1" w:styleId="tt">
    <w:name w:val="tt"/>
    <w:basedOn w:val="Normal"/>
    <w:rsid w:val="004F6545"/>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jc w:val="center"/>
    </w:pPr>
    <w:rPr>
      <w:rFonts w:ascii="Times New Roman" w:eastAsia="Times New Roman" w:hAnsi="Times New Roman" w:cs="Times New Roman"/>
      <w:b/>
      <w:bCs/>
      <w:color w:val="auto"/>
      <w:bdr w:val="none" w:sz="0" w:space="0" w:color="auto"/>
      <w:lang w:val="ro-RO" w:eastAsia="ro-RO"/>
    </w:rPr>
  </w:style>
  <w:style w:type="character" w:customStyle="1" w:styleId="Heading2Char">
    <w:name w:val="Heading 2 Char"/>
    <w:link w:val="Heading2"/>
    <w:uiPriority w:val="9"/>
    <w:rsid w:val="00D33949"/>
    <w:rPr>
      <w:rFonts w:ascii="Calibri Light" w:eastAsia="Times New Roman" w:hAnsi="Calibri Light"/>
      <w:color w:val="2F5496"/>
      <w:sz w:val="26"/>
      <w:szCs w:val="26"/>
    </w:rPr>
  </w:style>
  <w:style w:type="character" w:customStyle="1" w:styleId="Heading1Char">
    <w:name w:val="Heading 1 Char"/>
    <w:basedOn w:val="DefaultParagraphFont"/>
    <w:link w:val="Heading1"/>
    <w:uiPriority w:val="9"/>
    <w:rsid w:val="00361A43"/>
    <w:rPr>
      <w:rFonts w:ascii="Cambria" w:eastAsia="Times New Roman" w:hAnsi="Cambria"/>
      <w:color w:val="365F91"/>
      <w:sz w:val="32"/>
      <w:szCs w:val="32"/>
      <w:lang w:val="ro-RO"/>
    </w:rPr>
  </w:style>
  <w:style w:type="character" w:customStyle="1" w:styleId="salnbdy">
    <w:name w:val="s_aln_bdy"/>
    <w:rsid w:val="00361A43"/>
  </w:style>
  <w:style w:type="character" w:styleId="Emphasis">
    <w:name w:val="Emphasis"/>
    <w:uiPriority w:val="20"/>
    <w:qFormat/>
    <w:rsid w:val="005411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907772">
      <w:bodyDiv w:val="1"/>
      <w:marLeft w:val="0"/>
      <w:marRight w:val="0"/>
      <w:marTop w:val="0"/>
      <w:marBottom w:val="0"/>
      <w:divBdr>
        <w:top w:val="none" w:sz="0" w:space="0" w:color="auto"/>
        <w:left w:val="none" w:sz="0" w:space="0" w:color="auto"/>
        <w:bottom w:val="none" w:sz="0" w:space="0" w:color="auto"/>
        <w:right w:val="none" w:sz="0" w:space="0" w:color="auto"/>
      </w:divBdr>
    </w:div>
    <w:div w:id="1196580460">
      <w:bodyDiv w:val="1"/>
      <w:marLeft w:val="0"/>
      <w:marRight w:val="0"/>
      <w:marTop w:val="0"/>
      <w:marBottom w:val="0"/>
      <w:divBdr>
        <w:top w:val="none" w:sz="0" w:space="0" w:color="auto"/>
        <w:left w:val="none" w:sz="0" w:space="0" w:color="auto"/>
        <w:bottom w:val="none" w:sz="0" w:space="0" w:color="auto"/>
        <w:right w:val="none" w:sz="0" w:space="0" w:color="auto"/>
      </w:divBdr>
    </w:div>
    <w:div w:id="1458062120">
      <w:bodyDiv w:val="1"/>
      <w:marLeft w:val="0"/>
      <w:marRight w:val="0"/>
      <w:marTop w:val="0"/>
      <w:marBottom w:val="0"/>
      <w:divBdr>
        <w:top w:val="none" w:sz="0" w:space="0" w:color="auto"/>
        <w:left w:val="none" w:sz="0" w:space="0" w:color="auto"/>
        <w:bottom w:val="none" w:sz="0" w:space="0" w:color="auto"/>
        <w:right w:val="none" w:sz="0" w:space="0" w:color="auto"/>
      </w:divBdr>
    </w:div>
    <w:div w:id="1796169353">
      <w:bodyDiv w:val="1"/>
      <w:marLeft w:val="0"/>
      <w:marRight w:val="0"/>
      <w:marTop w:val="0"/>
      <w:marBottom w:val="0"/>
      <w:divBdr>
        <w:top w:val="none" w:sz="0" w:space="0" w:color="auto"/>
        <w:left w:val="none" w:sz="0" w:space="0" w:color="auto"/>
        <w:bottom w:val="none" w:sz="0" w:space="0" w:color="auto"/>
        <w:right w:val="none" w:sz="0" w:space="0" w:color="auto"/>
      </w:divBdr>
      <w:divsChild>
        <w:div w:id="171146022">
          <w:marLeft w:val="0"/>
          <w:marRight w:val="0"/>
          <w:marTop w:val="15"/>
          <w:marBottom w:val="15"/>
          <w:divBdr>
            <w:top w:val="none" w:sz="0" w:space="0" w:color="auto"/>
            <w:left w:val="none" w:sz="0" w:space="0" w:color="auto"/>
            <w:bottom w:val="none" w:sz="0" w:space="0" w:color="auto"/>
            <w:right w:val="none" w:sz="0" w:space="0" w:color="auto"/>
          </w:divBdr>
          <w:divsChild>
            <w:div w:id="1701856434">
              <w:marLeft w:val="0"/>
              <w:marRight w:val="0"/>
              <w:marTop w:val="0"/>
              <w:marBottom w:val="0"/>
              <w:divBdr>
                <w:top w:val="none" w:sz="0" w:space="0" w:color="auto"/>
                <w:left w:val="none" w:sz="0" w:space="0" w:color="auto"/>
                <w:bottom w:val="none" w:sz="0" w:space="0" w:color="auto"/>
                <w:right w:val="none" w:sz="0" w:space="0" w:color="auto"/>
              </w:divBdr>
            </w:div>
          </w:divsChild>
        </w:div>
        <w:div w:id="597520805">
          <w:marLeft w:val="0"/>
          <w:marRight w:val="0"/>
          <w:marTop w:val="15"/>
          <w:marBottom w:val="15"/>
          <w:divBdr>
            <w:top w:val="none" w:sz="0" w:space="0" w:color="auto"/>
            <w:left w:val="none" w:sz="0" w:space="0" w:color="auto"/>
            <w:bottom w:val="none" w:sz="0" w:space="0" w:color="auto"/>
            <w:right w:val="none" w:sz="0" w:space="0" w:color="auto"/>
          </w:divBdr>
          <w:divsChild>
            <w:div w:id="1170754346">
              <w:marLeft w:val="0"/>
              <w:marRight w:val="0"/>
              <w:marTop w:val="0"/>
              <w:marBottom w:val="0"/>
              <w:divBdr>
                <w:top w:val="none" w:sz="0" w:space="0" w:color="auto"/>
                <w:left w:val="none" w:sz="0" w:space="0" w:color="auto"/>
                <w:bottom w:val="none" w:sz="0" w:space="0" w:color="auto"/>
                <w:right w:val="none" w:sz="0" w:space="0" w:color="auto"/>
              </w:divBdr>
            </w:div>
          </w:divsChild>
        </w:div>
        <w:div w:id="1239487216">
          <w:marLeft w:val="0"/>
          <w:marRight w:val="0"/>
          <w:marTop w:val="15"/>
          <w:marBottom w:val="15"/>
          <w:divBdr>
            <w:top w:val="none" w:sz="0" w:space="0" w:color="auto"/>
            <w:left w:val="none" w:sz="0" w:space="0" w:color="auto"/>
            <w:bottom w:val="none" w:sz="0" w:space="0" w:color="auto"/>
            <w:right w:val="none" w:sz="0" w:space="0" w:color="auto"/>
          </w:divBdr>
          <w:divsChild>
            <w:div w:id="475411782">
              <w:marLeft w:val="0"/>
              <w:marRight w:val="0"/>
              <w:marTop w:val="0"/>
              <w:marBottom w:val="0"/>
              <w:divBdr>
                <w:top w:val="none" w:sz="0" w:space="0" w:color="auto"/>
                <w:left w:val="none" w:sz="0" w:space="0" w:color="auto"/>
                <w:bottom w:val="none" w:sz="0" w:space="0" w:color="auto"/>
                <w:right w:val="none" w:sz="0" w:space="0" w:color="auto"/>
              </w:divBdr>
            </w:div>
          </w:divsChild>
        </w:div>
        <w:div w:id="1281496205">
          <w:marLeft w:val="0"/>
          <w:marRight w:val="0"/>
          <w:marTop w:val="15"/>
          <w:marBottom w:val="15"/>
          <w:divBdr>
            <w:top w:val="none" w:sz="0" w:space="0" w:color="auto"/>
            <w:left w:val="none" w:sz="0" w:space="0" w:color="auto"/>
            <w:bottom w:val="none" w:sz="0" w:space="0" w:color="auto"/>
            <w:right w:val="none" w:sz="0" w:space="0" w:color="auto"/>
          </w:divBdr>
          <w:divsChild>
            <w:div w:id="2107654174">
              <w:marLeft w:val="0"/>
              <w:marRight w:val="0"/>
              <w:marTop w:val="0"/>
              <w:marBottom w:val="0"/>
              <w:divBdr>
                <w:top w:val="none" w:sz="0" w:space="0" w:color="auto"/>
                <w:left w:val="none" w:sz="0" w:space="0" w:color="auto"/>
                <w:bottom w:val="none" w:sz="0" w:space="0" w:color="auto"/>
                <w:right w:val="none" w:sz="0" w:space="0" w:color="auto"/>
              </w:divBdr>
            </w:div>
          </w:divsChild>
        </w:div>
        <w:div w:id="1329988602">
          <w:marLeft w:val="0"/>
          <w:marRight w:val="0"/>
          <w:marTop w:val="15"/>
          <w:marBottom w:val="15"/>
          <w:divBdr>
            <w:top w:val="none" w:sz="0" w:space="0" w:color="auto"/>
            <w:left w:val="none" w:sz="0" w:space="0" w:color="auto"/>
            <w:bottom w:val="none" w:sz="0" w:space="0" w:color="auto"/>
            <w:right w:val="none" w:sz="0" w:space="0" w:color="auto"/>
          </w:divBdr>
          <w:divsChild>
            <w:div w:id="1312980422">
              <w:marLeft w:val="0"/>
              <w:marRight w:val="0"/>
              <w:marTop w:val="0"/>
              <w:marBottom w:val="0"/>
              <w:divBdr>
                <w:top w:val="none" w:sz="0" w:space="0" w:color="auto"/>
                <w:left w:val="none" w:sz="0" w:space="0" w:color="auto"/>
                <w:bottom w:val="none" w:sz="0" w:space="0" w:color="auto"/>
                <w:right w:val="none" w:sz="0" w:space="0" w:color="auto"/>
              </w:divBdr>
            </w:div>
          </w:divsChild>
        </w:div>
        <w:div w:id="1665159322">
          <w:marLeft w:val="0"/>
          <w:marRight w:val="0"/>
          <w:marTop w:val="15"/>
          <w:marBottom w:val="15"/>
          <w:divBdr>
            <w:top w:val="none" w:sz="0" w:space="0" w:color="auto"/>
            <w:left w:val="none" w:sz="0" w:space="0" w:color="auto"/>
            <w:bottom w:val="none" w:sz="0" w:space="0" w:color="auto"/>
            <w:right w:val="none" w:sz="0" w:space="0" w:color="auto"/>
          </w:divBdr>
          <w:divsChild>
            <w:div w:id="1340086800">
              <w:marLeft w:val="0"/>
              <w:marRight w:val="0"/>
              <w:marTop w:val="0"/>
              <w:marBottom w:val="0"/>
              <w:divBdr>
                <w:top w:val="none" w:sz="0" w:space="0" w:color="auto"/>
                <w:left w:val="none" w:sz="0" w:space="0" w:color="auto"/>
                <w:bottom w:val="none" w:sz="0" w:space="0" w:color="auto"/>
                <w:right w:val="none" w:sz="0" w:space="0" w:color="auto"/>
              </w:divBdr>
            </w:div>
          </w:divsChild>
        </w:div>
        <w:div w:id="2068988881">
          <w:marLeft w:val="0"/>
          <w:marRight w:val="0"/>
          <w:marTop w:val="15"/>
          <w:marBottom w:val="15"/>
          <w:divBdr>
            <w:top w:val="none" w:sz="0" w:space="0" w:color="auto"/>
            <w:left w:val="none" w:sz="0" w:space="0" w:color="auto"/>
            <w:bottom w:val="none" w:sz="0" w:space="0" w:color="auto"/>
            <w:right w:val="none" w:sz="0" w:space="0" w:color="auto"/>
          </w:divBdr>
          <w:divsChild>
            <w:div w:id="2106656812">
              <w:marLeft w:val="0"/>
              <w:marRight w:val="0"/>
              <w:marTop w:val="0"/>
              <w:marBottom w:val="0"/>
              <w:divBdr>
                <w:top w:val="none" w:sz="0" w:space="0" w:color="auto"/>
                <w:left w:val="none" w:sz="0" w:space="0" w:color="auto"/>
                <w:bottom w:val="none" w:sz="0" w:space="0" w:color="auto"/>
                <w:right w:val="none" w:sz="0" w:space="0" w:color="auto"/>
              </w:divBdr>
            </w:div>
          </w:divsChild>
        </w:div>
        <w:div w:id="2111854140">
          <w:marLeft w:val="0"/>
          <w:marRight w:val="0"/>
          <w:marTop w:val="15"/>
          <w:marBottom w:val="15"/>
          <w:divBdr>
            <w:top w:val="none" w:sz="0" w:space="0" w:color="auto"/>
            <w:left w:val="none" w:sz="0" w:space="0" w:color="auto"/>
            <w:bottom w:val="none" w:sz="0" w:space="0" w:color="auto"/>
            <w:right w:val="none" w:sz="0" w:space="0" w:color="auto"/>
          </w:divBdr>
          <w:divsChild>
            <w:div w:id="28215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read.oecd-ilibrary.org/view/?ref=119_119680-di6h3qgi4x&amp;title=Covid-19_SME_Policy_Responses" TargetMode="External"/><Relationship Id="rId1" Type="http://schemas.openxmlformats.org/officeDocument/2006/relationships/hyperlink" Target="http://www.amcham.md/st_files/2020/04/16/6AmCham%20COVID%20Business%20Impact.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BA400BA-9726-4916-9632-B0A07D44E40D}"/>
</file>

<file path=customXml/itemProps2.xml><?xml version="1.0" encoding="utf-8"?>
<ds:datastoreItem xmlns:ds="http://schemas.openxmlformats.org/officeDocument/2006/customXml" ds:itemID="{D765E5B2-8E0D-40F1-A8E5-BB0D0045BC51}"/>
</file>

<file path=customXml/itemProps3.xml><?xml version="1.0" encoding="utf-8"?>
<ds:datastoreItem xmlns:ds="http://schemas.openxmlformats.org/officeDocument/2006/customXml" ds:itemID="{6F1800D9-4467-40A4-A963-B1869A26D66F}"/>
</file>

<file path=customXml/itemProps4.xml><?xml version="1.0" encoding="utf-8"?>
<ds:datastoreItem xmlns:ds="http://schemas.openxmlformats.org/officeDocument/2006/customXml" ds:itemID="{821F740B-BC66-462F-AC09-FE6E867B6397}"/>
</file>

<file path=docProps/app.xml><?xml version="1.0" encoding="utf-8"?>
<Properties xmlns="http://schemas.openxmlformats.org/officeDocument/2006/extended-properties" xmlns:vt="http://schemas.openxmlformats.org/officeDocument/2006/docPropsVTypes">
  <Template>Normal</Template>
  <TotalTime>23</TotalTime>
  <Pages>7</Pages>
  <Words>1744</Words>
  <Characters>9945</Characters>
  <Application>Microsoft Office Word</Application>
  <DocSecurity>0</DocSecurity>
  <Lines>82</Lines>
  <Paragraphs>23</Paragraphs>
  <ScaleCrop>false</ScaleCrop>
  <Company>Victoriabank</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226.2020.ro</dc:title>
  <dc:creator>Radu Marian</dc:creator>
  <cp:lastModifiedBy>Radu Marian</cp:lastModifiedBy>
  <cp:revision>5</cp:revision>
  <cp:lastPrinted>2019-05-30T12:41:00Z</cp:lastPrinted>
  <dcterms:created xsi:type="dcterms:W3CDTF">2020-04-28T10:33:00Z</dcterms:created>
  <dcterms:modified xsi:type="dcterms:W3CDTF">2020-06-09T07:40:00Z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