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8222A" w14:textId="762FA98D" w:rsidR="008F40CF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D887592" w14:textId="17131285" w:rsidR="00BF3087" w:rsidRDefault="00BF3087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1BA3FCC" w14:textId="77777777" w:rsidR="00BF3087" w:rsidRPr="006D7FD5" w:rsidRDefault="00BF3087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B53816B" w14:textId="0367D4DD" w:rsidR="008F40CF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15DDD1B" w14:textId="3DCAC6F5" w:rsidR="006D7FD5" w:rsidRDefault="006D7FD5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73F848A" w14:textId="77777777" w:rsidR="001E6C80" w:rsidRDefault="001E6C80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1C3E343" w14:textId="77777777" w:rsidR="006D7FD5" w:rsidRPr="006D7FD5" w:rsidRDefault="006D7FD5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D98CFBF" w14:textId="53544A67" w:rsidR="008F40CF" w:rsidRDefault="008F40CF" w:rsidP="006D7FD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6D7FD5"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  <w:t>HOTĂRÂRE</w:t>
      </w:r>
    </w:p>
    <w:p w14:paraId="63B732AC" w14:textId="77777777" w:rsidR="006D7FD5" w:rsidRPr="006D7FD5" w:rsidRDefault="006D7FD5" w:rsidP="006D7FD5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sz w:val="28"/>
          <w:szCs w:val="28"/>
        </w:rPr>
      </w:pPr>
    </w:p>
    <w:p w14:paraId="1F640C29" w14:textId="77777777" w:rsidR="001E6C80" w:rsidRDefault="008F40CF" w:rsidP="004708B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numirea în funcția de director general </w:t>
      </w:r>
    </w:p>
    <w:p w14:paraId="4DF5D53F" w14:textId="51A28136" w:rsidR="008F40CF" w:rsidRPr="006D7FD5" w:rsidRDefault="008F40CF" w:rsidP="004708B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al Agenției Naționale pentru Soluționarea Contestațiilor</w:t>
      </w:r>
      <w:bookmarkEnd w:id="1"/>
    </w:p>
    <w:bookmarkEnd w:id="0"/>
    <w:p w14:paraId="6B029F6F" w14:textId="6243D559" w:rsidR="008F40CF" w:rsidRDefault="001E6C80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05181" wp14:editId="7C077049">
                <wp:simplePos x="0" y="0"/>
                <wp:positionH relativeFrom="column">
                  <wp:posOffset>417250</wp:posOffset>
                </wp:positionH>
                <wp:positionV relativeFrom="paragraph">
                  <wp:posOffset>14688</wp:posOffset>
                </wp:positionV>
                <wp:extent cx="421419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419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8025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5pt,1.15pt" to="364.7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272F9F59" w14:textId="77777777" w:rsidR="007404B9" w:rsidRPr="006D7FD5" w:rsidRDefault="007404B9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24EBAF" w14:textId="301F9D46" w:rsidR="007404B9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sz w:val="28"/>
          <w:szCs w:val="28"/>
        </w:rPr>
        <w:t>În temeiul art. 81 din Legea nr. 131/2015 privind achizițiile publice,</w:t>
      </w:r>
    </w:p>
    <w:p w14:paraId="6D22E114" w14:textId="77777777" w:rsidR="007404B9" w:rsidRDefault="007404B9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EAB6573" w14:textId="3D728346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sz w:val="28"/>
          <w:szCs w:val="28"/>
        </w:rPr>
        <w:t>Parlamentul adoptă prezenta hotărâre.</w:t>
      </w:r>
    </w:p>
    <w:p w14:paraId="705FDDFE" w14:textId="77777777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D444B9" w14:textId="70B59280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7404B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1.</w:t>
      </w:r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4708B2">
        <w:rPr>
          <w:rFonts w:ascii="Times New Roman" w:eastAsia="Calibri" w:hAnsi="Times New Roman" w:cs="Times New Roman"/>
          <w:sz w:val="28"/>
          <w:szCs w:val="28"/>
        </w:rPr>
        <w:t xml:space="preserve"> D</w:t>
      </w:r>
      <w:r w:rsidRPr="006D7FD5">
        <w:rPr>
          <w:rFonts w:ascii="Times New Roman" w:eastAsia="Calibri" w:hAnsi="Times New Roman" w:cs="Times New Roman"/>
          <w:sz w:val="28"/>
          <w:szCs w:val="28"/>
        </w:rPr>
        <w:t>oamna Angela NANI</w:t>
      </w:r>
      <w:r w:rsidR="004708B2">
        <w:rPr>
          <w:rFonts w:ascii="Times New Roman" w:eastAsia="Calibri" w:hAnsi="Times New Roman" w:cs="Times New Roman"/>
          <w:sz w:val="28"/>
          <w:szCs w:val="28"/>
        </w:rPr>
        <w:t>,</w:t>
      </w:r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08B2">
        <w:rPr>
          <w:rFonts w:ascii="Times New Roman" w:eastAsia="Calibri" w:hAnsi="Times New Roman" w:cs="Times New Roman"/>
          <w:sz w:val="28"/>
          <w:szCs w:val="28"/>
        </w:rPr>
        <w:t>c</w:t>
      </w:r>
      <w:r w:rsidRPr="006D7FD5">
        <w:rPr>
          <w:rFonts w:ascii="Times New Roman" w:eastAsia="Calibri" w:hAnsi="Times New Roman" w:cs="Times New Roman"/>
          <w:sz w:val="28"/>
          <w:szCs w:val="28"/>
        </w:rPr>
        <w:t>onsilier pentru soluționarea contestațiilor</w:t>
      </w:r>
      <w:r w:rsidR="004708B2">
        <w:rPr>
          <w:rFonts w:ascii="Times New Roman" w:eastAsia="Calibri" w:hAnsi="Times New Roman" w:cs="Times New Roman"/>
          <w:sz w:val="28"/>
          <w:szCs w:val="28"/>
        </w:rPr>
        <w:t>,</w:t>
      </w:r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" w:name="_Hlk129674765"/>
      <w:r w:rsidR="004708B2">
        <w:rPr>
          <w:rFonts w:ascii="Times New Roman" w:eastAsia="Calibri" w:hAnsi="Times New Roman" w:cs="Times New Roman"/>
          <w:sz w:val="28"/>
          <w:szCs w:val="28"/>
        </w:rPr>
        <w:t>s</w:t>
      </w:r>
      <w:r w:rsidR="004708B2" w:rsidRPr="006D7FD5">
        <w:rPr>
          <w:rFonts w:ascii="Times New Roman" w:eastAsia="Calibri" w:hAnsi="Times New Roman" w:cs="Times New Roman"/>
          <w:sz w:val="28"/>
          <w:szCs w:val="28"/>
        </w:rPr>
        <w:t xml:space="preserve">e numește </w:t>
      </w:r>
      <w:bookmarkEnd w:id="2"/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în funcția de director general al </w:t>
      </w:r>
      <w:bookmarkStart w:id="3" w:name="_Hlk129859247"/>
      <w:r w:rsidRPr="006D7FD5">
        <w:rPr>
          <w:rFonts w:ascii="Times New Roman" w:eastAsia="Calibri" w:hAnsi="Times New Roman" w:cs="Times New Roman"/>
          <w:sz w:val="28"/>
          <w:szCs w:val="28"/>
        </w:rPr>
        <w:t>Agenției Naționale pentru Soluționarea Contestațiilor</w:t>
      </w:r>
      <w:bookmarkEnd w:id="3"/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până la expirarea mandatului acordat prin Hotărârea Parlamentului nr.</w:t>
      </w:r>
      <w:r w:rsidR="004708B2">
        <w:rPr>
          <w:rFonts w:ascii="Times New Roman" w:eastAsia="Calibri" w:hAnsi="Times New Roman" w:cs="Times New Roman"/>
          <w:sz w:val="28"/>
          <w:szCs w:val="28"/>
        </w:rPr>
        <w:t> </w:t>
      </w:r>
      <w:r w:rsidRPr="006D7FD5">
        <w:rPr>
          <w:rFonts w:ascii="Times New Roman" w:eastAsia="Calibri" w:hAnsi="Times New Roman" w:cs="Times New Roman"/>
          <w:sz w:val="28"/>
          <w:szCs w:val="28"/>
        </w:rPr>
        <w:t>177/2017</w:t>
      </w:r>
      <w:r w:rsidR="004708B2">
        <w:rPr>
          <w:rFonts w:ascii="Times New Roman" w:eastAsia="Calibri" w:hAnsi="Times New Roman" w:cs="Times New Roman"/>
          <w:sz w:val="28"/>
          <w:szCs w:val="28"/>
        </w:rPr>
        <w:t xml:space="preserve"> privind numirea în funcție a consilierilor pentru soluționarea contestațiilor ai </w:t>
      </w:r>
      <w:r w:rsidR="004708B2" w:rsidRPr="006D7FD5">
        <w:rPr>
          <w:rFonts w:ascii="Times New Roman" w:eastAsia="Calibri" w:hAnsi="Times New Roman" w:cs="Times New Roman"/>
          <w:sz w:val="28"/>
          <w:szCs w:val="28"/>
        </w:rPr>
        <w:t>Agenției Naționale pentru Soluționarea Contestațiilor</w:t>
      </w:r>
      <w:r w:rsidR="004708B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3ADD08" w14:textId="77777777" w:rsidR="007404B9" w:rsidRDefault="007404B9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25D32F6" w14:textId="55A3853A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Art. 2.</w:t>
      </w:r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35D7040" w14:textId="77777777" w:rsidR="007404B9" w:rsidRDefault="007404B9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C790BB0" w14:textId="00C23ABB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Art.</w:t>
      </w:r>
      <w:r w:rsidR="007404B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D7FD5">
        <w:rPr>
          <w:rFonts w:ascii="Times New Roman" w:eastAsia="Calibri" w:hAnsi="Times New Roman" w:cs="Times New Roman"/>
          <w:b/>
          <w:bCs/>
          <w:sz w:val="28"/>
          <w:szCs w:val="28"/>
        </w:rPr>
        <w:t>3.</w:t>
      </w:r>
      <w:r w:rsidRPr="006D7FD5">
        <w:rPr>
          <w:rFonts w:ascii="Times New Roman" w:eastAsia="Calibri" w:hAnsi="Times New Roman" w:cs="Times New Roman"/>
          <w:sz w:val="28"/>
          <w:szCs w:val="28"/>
        </w:rPr>
        <w:t xml:space="preserve"> – Prezenta hotărâre poate fi contestată în instanța de judecată în termenul prevăzut </w:t>
      </w:r>
      <w:r w:rsidR="00191141">
        <w:rPr>
          <w:rFonts w:ascii="Times New Roman" w:eastAsia="Calibri" w:hAnsi="Times New Roman" w:cs="Times New Roman"/>
          <w:sz w:val="28"/>
          <w:szCs w:val="28"/>
        </w:rPr>
        <w:t>la</w:t>
      </w:r>
      <w:r w:rsidR="00191141" w:rsidRPr="006D7F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7FD5">
        <w:rPr>
          <w:rFonts w:ascii="Times New Roman" w:eastAsia="Calibri" w:hAnsi="Times New Roman" w:cs="Times New Roman"/>
          <w:sz w:val="28"/>
          <w:szCs w:val="28"/>
        </w:rPr>
        <w:t>art.</w:t>
      </w:r>
      <w:r w:rsidR="001911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7FD5">
        <w:rPr>
          <w:rFonts w:ascii="Times New Roman" w:eastAsia="Calibri" w:hAnsi="Times New Roman" w:cs="Times New Roman"/>
          <w:sz w:val="28"/>
          <w:szCs w:val="28"/>
        </w:rPr>
        <w:t>209 din Codul administrativ nr.</w:t>
      </w:r>
      <w:r w:rsidR="001911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7FD5">
        <w:rPr>
          <w:rFonts w:ascii="Times New Roman" w:eastAsia="Calibri" w:hAnsi="Times New Roman" w:cs="Times New Roman"/>
          <w:sz w:val="28"/>
          <w:szCs w:val="28"/>
        </w:rPr>
        <w:t>116/2018.</w:t>
      </w:r>
    </w:p>
    <w:p w14:paraId="4AC256BF" w14:textId="77777777" w:rsidR="008F40CF" w:rsidRPr="006D7FD5" w:rsidRDefault="008F40CF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7A3080" w14:textId="77777777" w:rsidR="007404B9" w:rsidRDefault="007404B9" w:rsidP="006D7F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E6F27E2" w14:textId="77777777" w:rsidR="00BF3087" w:rsidRPr="00192371" w:rsidRDefault="00BF3087" w:rsidP="001E6C80">
      <w:pPr>
        <w:tabs>
          <w:tab w:val="left" w:pos="993"/>
        </w:tabs>
        <w:spacing w:after="0" w:line="240" w:lineRule="auto"/>
        <w:ind w:right="99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2371">
        <w:rPr>
          <w:rFonts w:ascii="Times New Roman" w:eastAsia="Calibri" w:hAnsi="Times New Roman" w:cs="Times New Roman"/>
          <w:b/>
          <w:sz w:val="28"/>
          <w:szCs w:val="28"/>
        </w:rPr>
        <w:t>PREȘEDINTELE  PARLAMENTULUI</w:t>
      </w:r>
    </w:p>
    <w:p w14:paraId="7959D3CD" w14:textId="77777777" w:rsidR="00BF3087" w:rsidRPr="00192371" w:rsidRDefault="00BF3087" w:rsidP="001E6C80">
      <w:pPr>
        <w:spacing w:after="0" w:line="240" w:lineRule="auto"/>
        <w:ind w:right="990"/>
        <w:jc w:val="center"/>
        <w:rPr>
          <w:sz w:val="28"/>
          <w:szCs w:val="28"/>
        </w:rPr>
      </w:pPr>
    </w:p>
    <w:p w14:paraId="061F635A" w14:textId="77777777" w:rsidR="00BF3087" w:rsidRPr="00192371" w:rsidRDefault="00BF3087" w:rsidP="001E6C80">
      <w:pPr>
        <w:spacing w:after="0" w:line="240" w:lineRule="auto"/>
        <w:ind w:right="990"/>
        <w:jc w:val="center"/>
        <w:rPr>
          <w:sz w:val="28"/>
          <w:szCs w:val="28"/>
        </w:rPr>
      </w:pPr>
    </w:p>
    <w:p w14:paraId="7D331B2E" w14:textId="77777777" w:rsidR="00BF3087" w:rsidRPr="00192371" w:rsidRDefault="00BF3087" w:rsidP="001E6C80">
      <w:pPr>
        <w:spacing w:after="0" w:line="240" w:lineRule="auto"/>
        <w:ind w:right="990"/>
        <w:jc w:val="center"/>
        <w:rPr>
          <w:sz w:val="28"/>
          <w:szCs w:val="28"/>
        </w:rPr>
      </w:pPr>
    </w:p>
    <w:p w14:paraId="2CA6A95A" w14:textId="77777777" w:rsidR="00BF3087" w:rsidRPr="00192371" w:rsidRDefault="00BF3087" w:rsidP="001E6C80">
      <w:pPr>
        <w:spacing w:after="0" w:line="240" w:lineRule="auto"/>
        <w:ind w:right="990"/>
        <w:jc w:val="center"/>
        <w:rPr>
          <w:sz w:val="28"/>
          <w:szCs w:val="28"/>
        </w:rPr>
      </w:pPr>
    </w:p>
    <w:p w14:paraId="10BB9C11" w14:textId="77777777" w:rsidR="00BF3087" w:rsidRPr="00192371" w:rsidRDefault="00BF3087" w:rsidP="001E6C80">
      <w:pPr>
        <w:spacing w:after="0" w:line="240" w:lineRule="auto"/>
        <w:ind w:right="990"/>
        <w:jc w:val="center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IGOR  GROSU</w:t>
      </w:r>
    </w:p>
    <w:p w14:paraId="085EFEC3" w14:textId="77777777" w:rsidR="00BF3087" w:rsidRPr="00192371" w:rsidRDefault="00BF3087" w:rsidP="001E6C80">
      <w:pPr>
        <w:spacing w:after="0" w:line="240" w:lineRule="auto"/>
        <w:ind w:right="990"/>
        <w:jc w:val="center"/>
        <w:rPr>
          <w:rFonts w:ascii="Times New Roman" w:hAnsi="Times New Roman"/>
          <w:b/>
          <w:sz w:val="28"/>
          <w:szCs w:val="28"/>
        </w:rPr>
      </w:pPr>
    </w:p>
    <w:p w14:paraId="3F60365D" w14:textId="77777777" w:rsidR="00BF3087" w:rsidRPr="00192371" w:rsidRDefault="00BF3087" w:rsidP="00BF3087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912581D" w14:textId="5395E4A8" w:rsidR="00BF3087" w:rsidRDefault="00BF3087" w:rsidP="00BF3087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871F5D8" w14:textId="06F14021" w:rsidR="001E6C80" w:rsidRDefault="001E6C80" w:rsidP="00BF3087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035F19A" w14:textId="608282F3" w:rsidR="001E6C80" w:rsidRDefault="001E6C80" w:rsidP="00BF3087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9E69499" w14:textId="77777777" w:rsidR="001E6C80" w:rsidRPr="00192371" w:rsidRDefault="001E6C80" w:rsidP="00BF3087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FCB3190" w14:textId="77777777" w:rsidR="00BF3087" w:rsidRPr="00192371" w:rsidRDefault="00BF3087" w:rsidP="00BF30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Chișinău, 16 martie 2023.</w:t>
      </w:r>
    </w:p>
    <w:p w14:paraId="656ABDE7" w14:textId="6DDF6FC5" w:rsidR="00C8670E" w:rsidRDefault="00BF3087" w:rsidP="001E6C80">
      <w:pPr>
        <w:spacing w:after="0" w:line="240" w:lineRule="auto"/>
      </w:pPr>
      <w:r w:rsidRPr="00192371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  <w:lang w:val="ru-RU"/>
        </w:rPr>
        <w:t>6</w:t>
      </w:r>
      <w:r w:rsidRPr="00192371">
        <w:rPr>
          <w:rFonts w:ascii="Times New Roman" w:hAnsi="Times New Roman"/>
          <w:b/>
          <w:sz w:val="28"/>
          <w:szCs w:val="28"/>
        </w:rPr>
        <w:t>.</w:t>
      </w:r>
    </w:p>
    <w:sectPr w:rsidR="00C8670E" w:rsidSect="006D7FD5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B93"/>
    <w:rsid w:val="00037B93"/>
    <w:rsid w:val="00191141"/>
    <w:rsid w:val="001E6C80"/>
    <w:rsid w:val="004708B2"/>
    <w:rsid w:val="004F6B72"/>
    <w:rsid w:val="005345EE"/>
    <w:rsid w:val="00680ECA"/>
    <w:rsid w:val="006D7FD5"/>
    <w:rsid w:val="007404B9"/>
    <w:rsid w:val="008F40CF"/>
    <w:rsid w:val="009A533F"/>
    <w:rsid w:val="00BE694B"/>
    <w:rsid w:val="00BF3087"/>
    <w:rsid w:val="00C8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9EE0"/>
  <w15:chartTrackingRefBased/>
  <w15:docId w15:val="{5732E329-22FD-4BA7-858B-AF29B74B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6EA4E9A-BC5F-469E-B663-226E222EAF75}"/>
</file>

<file path=customXml/itemProps2.xml><?xml version="1.0" encoding="utf-8"?>
<ds:datastoreItem xmlns:ds="http://schemas.openxmlformats.org/officeDocument/2006/customXml" ds:itemID="{077DD177-95A8-41FF-9DD0-CD73BA2E833D}"/>
</file>

<file path=customXml/itemProps3.xml><?xml version="1.0" encoding="utf-8"?>
<ds:datastoreItem xmlns:ds="http://schemas.openxmlformats.org/officeDocument/2006/customXml" ds:itemID="{2EF97799-952A-4CD8-86A0-C90371328A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H_46.2023.ro</dc:title>
  <dc:subject/>
  <dc:creator>Nina Chercheja</dc:creator>
  <cp:keywords/>
  <dc:description/>
  <cp:lastModifiedBy>Inga Rusnac</cp:lastModifiedBy>
  <cp:revision>3</cp:revision>
  <dcterms:created xsi:type="dcterms:W3CDTF">2023-03-16T12:32:00Z</dcterms:created>
  <dcterms:modified xsi:type="dcterms:W3CDTF">2023-03-16T12:33:00Z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