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FA2" w:rsidRPr="002D68AB" w:rsidRDefault="000A1FA2" w:rsidP="000A1FA2">
      <w:pPr>
        <w:ind w:left="1440"/>
        <w:jc w:val="right"/>
        <w:rPr>
          <w:color w:val="333333"/>
          <w:sz w:val="20"/>
          <w:szCs w:val="20"/>
          <w:shd w:val="clear" w:color="auto" w:fill="FDFDFD"/>
        </w:rPr>
      </w:pPr>
    </w:p>
    <w:p w:rsidR="001C360C" w:rsidRPr="002D6BAD" w:rsidRDefault="002F0FB4" w:rsidP="001C360C">
      <w:pPr>
        <w:pStyle w:val="Titlusting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4" o:spid="_x0000_s1026" type="#_x0000_t202" style="position:absolute;left:0;text-align:left;margin-left:377.4pt;margin-top:17.8pt;width:163.35pt;height:73.1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" filled="f" stroked="f" strokeweight=".5pt">
            <v:textbox inset="0,0,0,0">
              <w:txbxContent>
                <w:p w:rsidR="001C360C" w:rsidRDefault="001C360C" w:rsidP="001C360C">
                  <w:pPr>
                    <w:pStyle w:val="nr"/>
                    <w:tabs>
                      <w:tab w:val="left" w:pos="1484"/>
                    </w:tabs>
                    <w:spacing w:after="440"/>
                    <w:rPr>
                      <w:i/>
                      <w:sz w:val="18"/>
                      <w:szCs w:val="18"/>
                    </w:rPr>
                  </w:pPr>
                  <w:permStart w:id="869818041" w:edGrp="everyone"/>
                  <w:r>
                    <w:rPr>
                      <w:i/>
                      <w:sz w:val="18"/>
                      <w:szCs w:val="18"/>
                    </w:rPr>
                    <w:t xml:space="preserve">  </w:t>
                  </w:r>
                </w:p>
                <w:permEnd w:id="869818041"/>
                <w:p w:rsidR="001C360C" w:rsidRDefault="001C360C" w:rsidP="001C360C">
                  <w:pPr>
                    <w:pStyle w:val="nr"/>
                    <w:spacing w:after="160"/>
                  </w:pPr>
                  <w:r>
                    <w:t xml:space="preserve"> </w:t>
                  </w:r>
                  <w:permStart w:id="1988898274" w:edGrp="everyone"/>
                  <w:r>
                    <w:t xml:space="preserve">VO </w:t>
                  </w:r>
                  <w:permEnd w:id="1988898274"/>
                  <w:r>
                    <w:t xml:space="preserve"> nr.</w:t>
                  </w:r>
                  <w:r w:rsidR="00487467">
                    <w:t>147</w:t>
                  </w:r>
                </w:p>
                <w:p w:rsidR="001C360C" w:rsidRDefault="001C360C" w:rsidP="001C360C">
                  <w:pPr>
                    <w:pStyle w:val="nr"/>
                  </w:pPr>
                  <w:r>
                    <w:t xml:space="preserve">  </w:t>
                  </w:r>
                  <w:permStart w:id="2119643629" w:edGrp="everyone"/>
                  <w:r>
                    <w:t xml:space="preserve">  </w:t>
                  </w:r>
                  <w:r w:rsidR="004020F3">
                    <w:t>”</w:t>
                  </w:r>
                  <w:r w:rsidR="00487467">
                    <w:t>24</w:t>
                  </w:r>
                  <w:r w:rsidR="003A70CE">
                    <w:t>_</w:t>
                  </w:r>
                  <w:r w:rsidR="004020F3">
                    <w:t xml:space="preserve">” </w:t>
                  </w:r>
                  <w:r w:rsidR="00487467">
                    <w:t>februarie</w:t>
                  </w:r>
                  <w:r>
                    <w:t xml:space="preserve"> 20</w:t>
                  </w:r>
                  <w:r w:rsidR="00955A8B">
                    <w:t>20</w:t>
                  </w:r>
                  <w:permEnd w:id="2119643629"/>
                </w:p>
                <w:p w:rsidR="001C360C" w:rsidRDefault="001C360C" w:rsidP="001C360C">
                  <w:pPr>
                    <w:pStyle w:val="nr"/>
                  </w:pPr>
                </w:p>
              </w:txbxContent>
            </v:textbox>
            <w10:wrap anchorx="page" anchory="page"/>
          </v:shape>
        </w:pict>
      </w:r>
      <w:r w:rsidR="001C360C" w:rsidRPr="002D6BAD">
        <w:rPr>
          <w:rFonts w:ascii="Times New Roman" w:hAnsi="Times New Roman" w:cs="Times New Roman"/>
        </w:rPr>
        <w:t>Deputat în Parlamentul</w:t>
      </w:r>
      <w:r w:rsidR="001C360C" w:rsidRPr="002D6BAD">
        <w:rPr>
          <w:rFonts w:ascii="Times New Roman" w:hAnsi="Times New Roman" w:cs="Times New Roman"/>
        </w:rPr>
        <w:br/>
        <w:t>Republicii Moldova</w:t>
      </w:r>
    </w:p>
    <w:p w:rsidR="001C360C" w:rsidRPr="002D6BAD" w:rsidRDefault="001C360C" w:rsidP="001C360C">
      <w:pPr>
        <w:jc w:val="right"/>
        <w:rPr>
          <w:b/>
          <w:sz w:val="28"/>
          <w:szCs w:val="28"/>
        </w:rPr>
      </w:pPr>
      <w:r w:rsidRPr="002D6BAD">
        <w:rPr>
          <w:b/>
          <w:sz w:val="28"/>
          <w:szCs w:val="28"/>
        </w:rPr>
        <w:t>Biroul Permanent al Parlamentului</w:t>
      </w:r>
    </w:p>
    <w:p w:rsidR="001C360C" w:rsidRPr="002D6BAD" w:rsidRDefault="001C360C" w:rsidP="001C360C">
      <w:pPr>
        <w:jc w:val="right"/>
        <w:rPr>
          <w:b/>
          <w:sz w:val="28"/>
          <w:szCs w:val="28"/>
        </w:rPr>
      </w:pPr>
      <w:bookmarkStart w:id="0" w:name="_GoBack"/>
      <w:bookmarkEnd w:id="0"/>
      <w:r w:rsidRPr="002D6BAD">
        <w:rPr>
          <w:b/>
          <w:sz w:val="28"/>
          <w:szCs w:val="28"/>
        </w:rPr>
        <w:t>Republicii Moldova</w:t>
      </w:r>
    </w:p>
    <w:p w:rsidR="001C360C" w:rsidRPr="002D6BAD" w:rsidRDefault="001C360C" w:rsidP="001C360C">
      <w:pPr>
        <w:jc w:val="right"/>
        <w:rPr>
          <w:b/>
          <w:sz w:val="28"/>
          <w:szCs w:val="28"/>
        </w:rPr>
      </w:pPr>
    </w:p>
    <w:p w:rsidR="001C360C" w:rsidRPr="002D6BAD" w:rsidRDefault="001C360C" w:rsidP="001C360C">
      <w:pPr>
        <w:jc w:val="right"/>
        <w:rPr>
          <w:b/>
          <w:sz w:val="28"/>
          <w:szCs w:val="28"/>
        </w:rPr>
      </w:pPr>
    </w:p>
    <w:p w:rsidR="001C360C" w:rsidRPr="002D6BAD" w:rsidRDefault="001C360C" w:rsidP="001C360C">
      <w:pPr>
        <w:jc w:val="right"/>
        <w:rPr>
          <w:b/>
          <w:sz w:val="28"/>
          <w:szCs w:val="28"/>
        </w:rPr>
      </w:pPr>
    </w:p>
    <w:p w:rsidR="001C360C" w:rsidRPr="002D6BAD" w:rsidRDefault="001C360C" w:rsidP="007B0636">
      <w:pPr>
        <w:ind w:left="567" w:firstLine="567"/>
        <w:jc w:val="both"/>
        <w:rPr>
          <w:color w:val="000000"/>
          <w:sz w:val="28"/>
          <w:szCs w:val="28"/>
        </w:rPr>
      </w:pPr>
      <w:r w:rsidRPr="002D6BAD">
        <w:rPr>
          <w:sz w:val="28"/>
          <w:szCs w:val="28"/>
        </w:rPr>
        <w:t xml:space="preserve">În temeiul art. 73 al Constituției Republicii Moldova și art. 47 din Regulamentul Parlamentului se înaintează spre examinare Parlamentului, cu titlu de inițiativă legislativă, proiectul de lege pentru </w:t>
      </w:r>
      <w:r w:rsidR="00875831">
        <w:rPr>
          <w:sz w:val="28"/>
          <w:szCs w:val="28"/>
        </w:rPr>
        <w:t>completarea</w:t>
      </w:r>
      <w:r w:rsidRPr="002D6BAD">
        <w:rPr>
          <w:sz w:val="28"/>
          <w:szCs w:val="28"/>
        </w:rPr>
        <w:t xml:space="preserve"> articolului </w:t>
      </w:r>
      <w:r w:rsidR="00410460" w:rsidRPr="002D6BAD">
        <w:rPr>
          <w:color w:val="000000"/>
          <w:sz w:val="28"/>
          <w:szCs w:val="28"/>
        </w:rPr>
        <w:t>18¹</w:t>
      </w:r>
      <w:r w:rsidRPr="002D6BAD">
        <w:rPr>
          <w:sz w:val="28"/>
          <w:szCs w:val="28"/>
        </w:rPr>
        <w:t xml:space="preserve"> al Legii nr. </w:t>
      </w:r>
      <w:r w:rsidR="00410460" w:rsidRPr="002D6BAD">
        <w:rPr>
          <w:sz w:val="28"/>
          <w:szCs w:val="28"/>
        </w:rPr>
        <w:t>1456</w:t>
      </w:r>
      <w:r w:rsidRPr="002D6BAD">
        <w:rPr>
          <w:sz w:val="28"/>
          <w:szCs w:val="28"/>
        </w:rPr>
        <w:t>/199</w:t>
      </w:r>
      <w:r w:rsidR="00410460" w:rsidRPr="002D6BAD">
        <w:rPr>
          <w:sz w:val="28"/>
          <w:szCs w:val="28"/>
        </w:rPr>
        <w:t>3</w:t>
      </w:r>
      <w:r w:rsidRPr="002D6BAD">
        <w:rPr>
          <w:sz w:val="28"/>
          <w:szCs w:val="28"/>
        </w:rPr>
        <w:t xml:space="preserve"> </w:t>
      </w:r>
      <w:r w:rsidR="00633803" w:rsidRPr="002D6BAD">
        <w:rPr>
          <w:sz w:val="28"/>
          <w:szCs w:val="28"/>
        </w:rPr>
        <w:t>cu privire la activitatea farmaceutică.</w:t>
      </w:r>
    </w:p>
    <w:p w:rsidR="001C360C" w:rsidRPr="002D6BAD" w:rsidRDefault="001C360C" w:rsidP="003A70CE">
      <w:pPr>
        <w:ind w:left="567"/>
        <w:jc w:val="both"/>
        <w:rPr>
          <w:i/>
          <w:sz w:val="28"/>
          <w:szCs w:val="28"/>
        </w:rPr>
      </w:pPr>
    </w:p>
    <w:p w:rsidR="001C360C" w:rsidRPr="002D6BAD" w:rsidRDefault="001C360C" w:rsidP="003A70CE">
      <w:pPr>
        <w:ind w:left="567"/>
        <w:jc w:val="both"/>
        <w:rPr>
          <w:b/>
          <w:sz w:val="28"/>
          <w:szCs w:val="28"/>
        </w:rPr>
      </w:pPr>
      <w:r w:rsidRPr="002D6BAD">
        <w:rPr>
          <w:b/>
          <w:sz w:val="28"/>
          <w:szCs w:val="28"/>
        </w:rPr>
        <w:t>Anexă:</w:t>
      </w:r>
    </w:p>
    <w:p w:rsidR="001C360C" w:rsidRPr="002D6BAD" w:rsidRDefault="001C360C" w:rsidP="003A70CE">
      <w:pPr>
        <w:pStyle w:val="ListParagraph"/>
        <w:numPr>
          <w:ilvl w:val="0"/>
          <w:numId w:val="2"/>
        </w:numPr>
        <w:ind w:left="567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D6BAD">
        <w:rPr>
          <w:rFonts w:ascii="Times New Roman" w:hAnsi="Times New Roman" w:cs="Times New Roman"/>
          <w:sz w:val="28"/>
          <w:szCs w:val="28"/>
          <w:lang w:val="ro-RO"/>
        </w:rPr>
        <w:t>Proiectul de lege</w:t>
      </w:r>
      <w:r w:rsidR="003A70CE">
        <w:rPr>
          <w:rFonts w:ascii="Times New Roman" w:hAnsi="Times New Roman" w:cs="Times New Roman"/>
          <w:sz w:val="28"/>
          <w:szCs w:val="28"/>
          <w:lang w:val="ro-RO"/>
        </w:rPr>
        <w:t>;</w:t>
      </w:r>
    </w:p>
    <w:p w:rsidR="001C360C" w:rsidRPr="002D6BAD" w:rsidRDefault="001C360C" w:rsidP="003A70CE">
      <w:pPr>
        <w:pStyle w:val="ListParagraph"/>
        <w:numPr>
          <w:ilvl w:val="0"/>
          <w:numId w:val="2"/>
        </w:numPr>
        <w:ind w:left="567" w:firstLine="0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2D6BAD">
        <w:rPr>
          <w:rFonts w:ascii="Times New Roman" w:hAnsi="Times New Roman" w:cs="Times New Roman"/>
          <w:sz w:val="28"/>
          <w:szCs w:val="28"/>
          <w:lang w:val="ro-RO"/>
        </w:rPr>
        <w:t>Nota informativă</w:t>
      </w:r>
      <w:r w:rsidR="003A70CE">
        <w:rPr>
          <w:rFonts w:ascii="Times New Roman" w:hAnsi="Times New Roman" w:cs="Times New Roman"/>
          <w:sz w:val="28"/>
          <w:szCs w:val="28"/>
          <w:lang w:val="ro-RO"/>
        </w:rPr>
        <w:t>.</w:t>
      </w:r>
    </w:p>
    <w:p w:rsidR="001C360C" w:rsidRPr="002D6BAD" w:rsidRDefault="001C360C" w:rsidP="001C360C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2D6BAD" w:rsidRDefault="001C360C" w:rsidP="001C360C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2D6BAD" w:rsidRDefault="001C360C" w:rsidP="001C360C">
      <w:pPr>
        <w:pStyle w:val="ListParagraph"/>
        <w:ind w:left="927"/>
        <w:jc w:val="both"/>
        <w:rPr>
          <w:rFonts w:ascii="Times New Roman" w:hAnsi="Times New Roman" w:cs="Times New Roman"/>
          <w:sz w:val="28"/>
          <w:szCs w:val="28"/>
          <w:lang w:val="ro-RO"/>
        </w:rPr>
      </w:pPr>
    </w:p>
    <w:p w:rsidR="001C360C" w:rsidRPr="002D6BAD" w:rsidRDefault="001C360C" w:rsidP="00EA6D02">
      <w:pPr>
        <w:pStyle w:val="ListParagraph"/>
        <w:ind w:left="927"/>
        <w:jc w:val="right"/>
        <w:rPr>
          <w:rFonts w:ascii="Times New Roman" w:hAnsi="Times New Roman" w:cs="Times New Roman"/>
          <w:b/>
          <w:sz w:val="28"/>
          <w:szCs w:val="28"/>
          <w:lang w:val="ro-RO"/>
        </w:rPr>
        <w:sectPr w:rsidR="001C360C" w:rsidRPr="002D6BAD" w:rsidSect="00806023">
          <w:headerReference w:type="first" r:id="rId8"/>
          <w:footerReference w:type="first" r:id="rId9"/>
          <w:pgSz w:w="11906" w:h="16838" w:code="9"/>
          <w:pgMar w:top="2041" w:right="1021" w:bottom="851" w:left="851" w:header="851" w:footer="482" w:gutter="0"/>
          <w:cols w:space="708"/>
          <w:titlePg/>
          <w:docGrid w:linePitch="360"/>
        </w:sectPr>
      </w:pPr>
      <w:r w:rsidRPr="002D6BAD">
        <w:rPr>
          <w:rFonts w:ascii="Times New Roman" w:hAnsi="Times New Roman" w:cs="Times New Roman"/>
          <w:b/>
          <w:sz w:val="28"/>
          <w:szCs w:val="28"/>
          <w:lang w:val="ro-RO"/>
        </w:rPr>
        <w:t>Deputați în Parlament</w:t>
      </w:r>
      <w:r w:rsidR="00EA6D02" w:rsidRPr="002D6BAD">
        <w:rPr>
          <w:rFonts w:ascii="Times New Roman" w:hAnsi="Times New Roman" w:cs="Times New Roman"/>
          <w:b/>
          <w:sz w:val="28"/>
          <w:szCs w:val="28"/>
          <w:lang w:val="ro-RO"/>
        </w:rPr>
        <w:t>ul Republicii Moldova</w:t>
      </w:r>
      <w:r w:rsidR="0024356D" w:rsidRPr="002D6BAD">
        <w:rPr>
          <w:rFonts w:ascii="Times New Roman" w:hAnsi="Times New Roman" w:cs="Times New Roman"/>
          <w:b/>
          <w:sz w:val="28"/>
          <w:szCs w:val="28"/>
          <w:lang w:val="ro-RO"/>
        </w:rPr>
        <w:tab/>
      </w:r>
    </w:p>
    <w:p w:rsidR="00FF47F6" w:rsidRPr="002D6BAD" w:rsidRDefault="00FF47F6" w:rsidP="00975A18">
      <w:pPr>
        <w:ind w:left="708"/>
        <w:jc w:val="right"/>
      </w:pPr>
      <w:r w:rsidRPr="002D6BAD">
        <w:lastRenderedPageBreak/>
        <w:t>Proiect</w:t>
      </w:r>
    </w:p>
    <w:p w:rsidR="00FF47F6" w:rsidRPr="002D6BAD" w:rsidRDefault="00FF47F6" w:rsidP="00975A18">
      <w:pPr>
        <w:ind w:left="708"/>
        <w:jc w:val="center"/>
        <w:outlineLvl w:val="0"/>
        <w:rPr>
          <w:b/>
          <w:sz w:val="28"/>
          <w:szCs w:val="28"/>
        </w:rPr>
      </w:pPr>
      <w:r w:rsidRPr="002D6BAD">
        <w:rPr>
          <w:b/>
          <w:sz w:val="28"/>
          <w:szCs w:val="28"/>
        </w:rPr>
        <w:t>PARLAMENTUL REPUBLICI MOLDOVA</w:t>
      </w:r>
    </w:p>
    <w:p w:rsidR="00FF47F6" w:rsidRPr="002D6BAD" w:rsidRDefault="00FF47F6" w:rsidP="00975A18">
      <w:pPr>
        <w:ind w:left="708"/>
        <w:jc w:val="center"/>
        <w:rPr>
          <w:b/>
          <w:sz w:val="28"/>
          <w:szCs w:val="28"/>
        </w:rPr>
      </w:pPr>
    </w:p>
    <w:p w:rsidR="00FF47F6" w:rsidRPr="002D6BAD" w:rsidRDefault="00FF47F6" w:rsidP="00975A18">
      <w:pPr>
        <w:ind w:left="708"/>
        <w:jc w:val="center"/>
        <w:rPr>
          <w:b/>
          <w:sz w:val="28"/>
          <w:szCs w:val="28"/>
        </w:rPr>
      </w:pPr>
      <w:r w:rsidRPr="002D6BAD">
        <w:rPr>
          <w:b/>
          <w:sz w:val="28"/>
          <w:szCs w:val="28"/>
        </w:rPr>
        <w:t>Lege</w:t>
      </w:r>
    </w:p>
    <w:p w:rsidR="00BE11FC" w:rsidRPr="002D6BAD" w:rsidRDefault="00BE11FC" w:rsidP="00975A18">
      <w:pPr>
        <w:ind w:left="708"/>
        <w:jc w:val="center"/>
        <w:rPr>
          <w:sz w:val="28"/>
          <w:szCs w:val="28"/>
        </w:rPr>
      </w:pPr>
    </w:p>
    <w:p w:rsidR="00084EB2" w:rsidRPr="002D6BAD" w:rsidRDefault="00BE11FC" w:rsidP="00975A18">
      <w:pPr>
        <w:ind w:left="708"/>
        <w:jc w:val="center"/>
        <w:rPr>
          <w:sz w:val="28"/>
          <w:szCs w:val="28"/>
        </w:rPr>
      </w:pPr>
      <w:r w:rsidRPr="002D6BAD">
        <w:rPr>
          <w:sz w:val="28"/>
          <w:szCs w:val="28"/>
        </w:rPr>
        <w:t xml:space="preserve">pentru </w:t>
      </w:r>
      <w:r w:rsidR="001057FB">
        <w:rPr>
          <w:sz w:val="28"/>
          <w:szCs w:val="28"/>
        </w:rPr>
        <w:t>completarea</w:t>
      </w:r>
      <w:r w:rsidRPr="002D6BAD">
        <w:rPr>
          <w:sz w:val="28"/>
          <w:szCs w:val="28"/>
        </w:rPr>
        <w:t xml:space="preserve"> articolului </w:t>
      </w:r>
      <w:r w:rsidR="00731C2C" w:rsidRPr="002D6BAD">
        <w:rPr>
          <w:color w:val="000000"/>
          <w:sz w:val="28"/>
          <w:szCs w:val="28"/>
        </w:rPr>
        <w:t>18¹</w:t>
      </w:r>
      <w:r w:rsidRPr="002D6BAD">
        <w:rPr>
          <w:sz w:val="28"/>
          <w:szCs w:val="28"/>
        </w:rPr>
        <w:t xml:space="preserve"> al Legii nr.</w:t>
      </w:r>
      <w:r w:rsidR="00084EB2" w:rsidRPr="002D6BAD">
        <w:rPr>
          <w:sz w:val="28"/>
          <w:szCs w:val="28"/>
        </w:rPr>
        <w:t>1456</w:t>
      </w:r>
      <w:r w:rsidRPr="002D6BAD">
        <w:rPr>
          <w:sz w:val="28"/>
          <w:szCs w:val="28"/>
        </w:rPr>
        <w:t>/199</w:t>
      </w:r>
      <w:r w:rsidR="00084EB2" w:rsidRPr="002D6BAD">
        <w:rPr>
          <w:sz w:val="28"/>
          <w:szCs w:val="28"/>
        </w:rPr>
        <w:t>3</w:t>
      </w:r>
      <w:r w:rsidRPr="002D6BAD">
        <w:rPr>
          <w:sz w:val="28"/>
          <w:szCs w:val="28"/>
        </w:rPr>
        <w:t xml:space="preserve"> </w:t>
      </w:r>
      <w:r w:rsidR="00084EB2" w:rsidRPr="002D6BAD">
        <w:rPr>
          <w:sz w:val="28"/>
          <w:szCs w:val="28"/>
        </w:rPr>
        <w:t xml:space="preserve">cu </w:t>
      </w:r>
    </w:p>
    <w:p w:rsidR="001C360C" w:rsidRPr="002D6BAD" w:rsidRDefault="00084EB2" w:rsidP="00975A18">
      <w:pPr>
        <w:ind w:left="708"/>
        <w:jc w:val="center"/>
        <w:rPr>
          <w:sz w:val="28"/>
          <w:szCs w:val="28"/>
          <w:lang w:val="ro-MD"/>
        </w:rPr>
      </w:pPr>
      <w:r w:rsidRPr="002D6BAD">
        <w:rPr>
          <w:sz w:val="28"/>
          <w:szCs w:val="28"/>
        </w:rPr>
        <w:t>privire la activitatea farmaceutic</w:t>
      </w:r>
      <w:r w:rsidRPr="002D6BAD">
        <w:rPr>
          <w:sz w:val="28"/>
          <w:szCs w:val="28"/>
          <w:lang w:val="ro-MD"/>
        </w:rPr>
        <w:t>ă</w:t>
      </w:r>
    </w:p>
    <w:p w:rsidR="00084EB2" w:rsidRPr="002D6BAD" w:rsidRDefault="00084EB2" w:rsidP="00975A18">
      <w:pPr>
        <w:ind w:left="708"/>
        <w:jc w:val="center"/>
        <w:rPr>
          <w:sz w:val="28"/>
          <w:szCs w:val="28"/>
          <w:lang w:val="ro-MD"/>
        </w:rPr>
      </w:pPr>
    </w:p>
    <w:p w:rsidR="000631A1" w:rsidRPr="002D6BAD" w:rsidRDefault="000631A1" w:rsidP="000152F4">
      <w:pPr>
        <w:ind w:left="708"/>
        <w:jc w:val="both"/>
        <w:rPr>
          <w:sz w:val="28"/>
          <w:szCs w:val="28"/>
        </w:rPr>
      </w:pPr>
      <w:r w:rsidRPr="002D6BAD">
        <w:rPr>
          <w:sz w:val="28"/>
          <w:szCs w:val="28"/>
        </w:rPr>
        <w:t>Parlamentul adopta prezenta lege organică.</w:t>
      </w:r>
    </w:p>
    <w:p w:rsidR="001C360C" w:rsidRPr="002D6BAD" w:rsidRDefault="001C360C" w:rsidP="000152F4">
      <w:pPr>
        <w:ind w:left="708"/>
        <w:jc w:val="both"/>
        <w:rPr>
          <w:sz w:val="28"/>
          <w:szCs w:val="28"/>
        </w:rPr>
      </w:pPr>
    </w:p>
    <w:p w:rsidR="00584AAD" w:rsidRPr="002D6BAD" w:rsidRDefault="000631A1" w:rsidP="000152F4">
      <w:pPr>
        <w:ind w:left="708"/>
        <w:jc w:val="both"/>
        <w:rPr>
          <w:sz w:val="28"/>
          <w:szCs w:val="28"/>
        </w:rPr>
      </w:pPr>
      <w:r w:rsidRPr="002D6BAD">
        <w:rPr>
          <w:b/>
          <w:sz w:val="28"/>
          <w:szCs w:val="28"/>
        </w:rPr>
        <w:t>Art. I</w:t>
      </w:r>
      <w:r w:rsidRPr="002D6BAD">
        <w:rPr>
          <w:sz w:val="28"/>
          <w:szCs w:val="28"/>
        </w:rPr>
        <w:t xml:space="preserve"> – Articolul </w:t>
      </w:r>
      <w:r w:rsidR="00084EB2" w:rsidRPr="002D6BAD">
        <w:rPr>
          <w:color w:val="000000"/>
          <w:sz w:val="28"/>
          <w:szCs w:val="28"/>
        </w:rPr>
        <w:t>18¹</w:t>
      </w:r>
      <w:r w:rsidRPr="002D6BAD">
        <w:rPr>
          <w:sz w:val="28"/>
          <w:szCs w:val="28"/>
        </w:rPr>
        <w:t xml:space="preserve"> al Legii nr. </w:t>
      </w:r>
      <w:r w:rsidR="00084EB2" w:rsidRPr="002D6BAD">
        <w:rPr>
          <w:sz w:val="28"/>
          <w:szCs w:val="28"/>
        </w:rPr>
        <w:t>1456</w:t>
      </w:r>
      <w:r w:rsidRPr="002D6BAD">
        <w:rPr>
          <w:sz w:val="28"/>
          <w:szCs w:val="28"/>
        </w:rPr>
        <w:t>/199</w:t>
      </w:r>
      <w:r w:rsidR="00084EB2" w:rsidRPr="002D6BAD">
        <w:rPr>
          <w:sz w:val="28"/>
          <w:szCs w:val="28"/>
        </w:rPr>
        <w:t>3</w:t>
      </w:r>
      <w:r w:rsidRPr="002D6BAD">
        <w:rPr>
          <w:sz w:val="28"/>
          <w:szCs w:val="28"/>
        </w:rPr>
        <w:t xml:space="preserve"> </w:t>
      </w:r>
      <w:r w:rsidR="00084EB2" w:rsidRPr="002D6BAD">
        <w:rPr>
          <w:sz w:val="28"/>
          <w:szCs w:val="28"/>
        </w:rPr>
        <w:t>cu privire la activitatea farmaceutică</w:t>
      </w:r>
      <w:r w:rsidRPr="002D6BAD">
        <w:rPr>
          <w:sz w:val="28"/>
          <w:szCs w:val="28"/>
        </w:rPr>
        <w:t xml:space="preserve"> </w:t>
      </w:r>
      <w:r w:rsidR="00EF6E5E" w:rsidRPr="002D6BAD">
        <w:rPr>
          <w:sz w:val="28"/>
          <w:szCs w:val="28"/>
        </w:rPr>
        <w:t xml:space="preserve"> </w:t>
      </w:r>
      <w:r w:rsidR="00B33280" w:rsidRPr="002D6BAD">
        <w:rPr>
          <w:sz w:val="28"/>
          <w:szCs w:val="28"/>
        </w:rPr>
        <w:t>(</w:t>
      </w:r>
      <w:r w:rsidR="00427B0E" w:rsidRPr="002D6BAD">
        <w:rPr>
          <w:sz w:val="28"/>
          <w:szCs w:val="28"/>
        </w:rPr>
        <w:t>republicată în Monitorul Oficial al Republicii Moldov</w:t>
      </w:r>
      <w:r w:rsidR="006E4D99">
        <w:rPr>
          <w:sz w:val="28"/>
          <w:szCs w:val="28"/>
        </w:rPr>
        <w:t>a</w:t>
      </w:r>
      <w:r w:rsidR="00427B0E" w:rsidRPr="002D6BAD">
        <w:rPr>
          <w:sz w:val="28"/>
          <w:szCs w:val="28"/>
        </w:rPr>
        <w:t>, nr</w:t>
      </w:r>
      <w:r w:rsidR="003652F2" w:rsidRPr="002D6BAD">
        <w:rPr>
          <w:sz w:val="28"/>
          <w:szCs w:val="28"/>
        </w:rPr>
        <w:t xml:space="preserve">. </w:t>
      </w:r>
      <w:r w:rsidR="00427B0E" w:rsidRPr="002D6BAD">
        <w:rPr>
          <w:sz w:val="28"/>
          <w:szCs w:val="28"/>
        </w:rPr>
        <w:t>59-61</w:t>
      </w:r>
      <w:r w:rsidR="00875831">
        <w:rPr>
          <w:sz w:val="28"/>
          <w:szCs w:val="28"/>
        </w:rPr>
        <w:t>/200</w:t>
      </w:r>
      <w:r w:rsidR="00427B0E" w:rsidRPr="002D6BAD">
        <w:rPr>
          <w:sz w:val="28"/>
          <w:szCs w:val="28"/>
        </w:rPr>
        <w:t xml:space="preserve"> </w:t>
      </w:r>
      <w:r w:rsidR="00875831">
        <w:rPr>
          <w:sz w:val="28"/>
          <w:szCs w:val="28"/>
        </w:rPr>
        <w:t>din 15.04.2005</w:t>
      </w:r>
      <w:r w:rsidR="00584AAD" w:rsidRPr="002D6BAD">
        <w:rPr>
          <w:sz w:val="28"/>
          <w:szCs w:val="28"/>
        </w:rPr>
        <w:t xml:space="preserve">), </w:t>
      </w:r>
      <w:r w:rsidR="00580E35" w:rsidRPr="002D6BAD">
        <w:rPr>
          <w:sz w:val="28"/>
          <w:szCs w:val="28"/>
        </w:rPr>
        <w:t xml:space="preserve">cu modificările ulterioare </w:t>
      </w:r>
      <w:r w:rsidR="00084EB2" w:rsidRPr="002D6BAD">
        <w:rPr>
          <w:sz w:val="28"/>
          <w:szCs w:val="28"/>
        </w:rPr>
        <w:t>se completează</w:t>
      </w:r>
      <w:r w:rsidR="006E4D99">
        <w:rPr>
          <w:sz w:val="28"/>
          <w:szCs w:val="28"/>
        </w:rPr>
        <w:t xml:space="preserve"> la final o nouă liniuță </w:t>
      </w:r>
      <w:r w:rsidR="00131DAB">
        <w:rPr>
          <w:sz w:val="28"/>
          <w:szCs w:val="28"/>
          <w:lang w:val="ro-MD"/>
        </w:rPr>
        <w:t>care va avea</w:t>
      </w:r>
      <w:r w:rsidR="00875831">
        <w:rPr>
          <w:sz w:val="28"/>
          <w:szCs w:val="28"/>
        </w:rPr>
        <w:t xml:space="preserve"> următorul </w:t>
      </w:r>
      <w:r w:rsidR="006E4D99">
        <w:rPr>
          <w:sz w:val="28"/>
          <w:szCs w:val="28"/>
        </w:rPr>
        <w:t>cuprins</w:t>
      </w:r>
      <w:r w:rsidR="00875831">
        <w:rPr>
          <w:sz w:val="28"/>
          <w:szCs w:val="28"/>
        </w:rPr>
        <w:t>:</w:t>
      </w:r>
    </w:p>
    <w:p w:rsidR="000A1FA2" w:rsidRPr="004E68FD" w:rsidRDefault="00B42F5B" w:rsidP="000152F4">
      <w:pPr>
        <w:spacing w:before="240"/>
        <w:ind w:left="708" w:firstLine="562"/>
        <w:jc w:val="both"/>
        <w:rPr>
          <w:color w:val="333333"/>
          <w:sz w:val="28"/>
          <w:szCs w:val="28"/>
          <w:shd w:val="clear" w:color="auto" w:fill="FDFDFD"/>
          <w:lang w:val="en-US"/>
        </w:rPr>
      </w:pPr>
      <w:r w:rsidRPr="002D6BAD">
        <w:rPr>
          <w:sz w:val="28"/>
          <w:szCs w:val="28"/>
        </w:rPr>
        <w:t xml:space="preserve"> </w:t>
      </w:r>
      <w:r w:rsidR="000A1FA2" w:rsidRPr="002D6BAD">
        <w:rPr>
          <w:sz w:val="28"/>
          <w:szCs w:val="28"/>
        </w:rPr>
        <w:t>„</w:t>
      </w:r>
      <w:r w:rsidR="000D2071">
        <w:rPr>
          <w:sz w:val="28"/>
          <w:szCs w:val="28"/>
        </w:rPr>
        <w:t xml:space="preserve"> </w:t>
      </w:r>
      <w:r w:rsidR="00732321">
        <w:rPr>
          <w:sz w:val="28"/>
          <w:szCs w:val="28"/>
        </w:rPr>
        <w:t>-</w:t>
      </w:r>
      <w:r w:rsidR="000D2071">
        <w:rPr>
          <w:sz w:val="28"/>
          <w:szCs w:val="28"/>
        </w:rPr>
        <w:t xml:space="preserve"> </w:t>
      </w:r>
      <w:r w:rsidR="00732321">
        <w:rPr>
          <w:sz w:val="28"/>
          <w:szCs w:val="28"/>
        </w:rPr>
        <w:t>s</w:t>
      </w:r>
      <w:r w:rsidR="00580E35" w:rsidRPr="002D6BAD">
        <w:rPr>
          <w:sz w:val="28"/>
          <w:szCs w:val="28"/>
        </w:rPr>
        <w:t xml:space="preserve">ă </w:t>
      </w:r>
      <w:r w:rsidR="00427B0E" w:rsidRPr="002D6BAD">
        <w:rPr>
          <w:sz w:val="28"/>
          <w:szCs w:val="28"/>
        </w:rPr>
        <w:t>solicite</w:t>
      </w:r>
      <w:r w:rsidR="009A1181" w:rsidRPr="002D6BAD">
        <w:rPr>
          <w:sz w:val="28"/>
          <w:szCs w:val="28"/>
        </w:rPr>
        <w:t xml:space="preserve"> și să </w:t>
      </w:r>
      <w:r w:rsidR="00875831">
        <w:rPr>
          <w:sz w:val="28"/>
          <w:szCs w:val="28"/>
        </w:rPr>
        <w:t>primească</w:t>
      </w:r>
      <w:r w:rsidR="009A1181" w:rsidRPr="002D6BAD">
        <w:rPr>
          <w:sz w:val="28"/>
          <w:szCs w:val="28"/>
        </w:rPr>
        <w:t xml:space="preserve">, </w:t>
      </w:r>
      <w:r w:rsidR="00875831">
        <w:rPr>
          <w:sz w:val="28"/>
          <w:szCs w:val="28"/>
        </w:rPr>
        <w:t>de la</w:t>
      </w:r>
      <w:r w:rsidR="00633E96">
        <w:rPr>
          <w:sz w:val="28"/>
          <w:szCs w:val="28"/>
        </w:rPr>
        <w:t xml:space="preserve"> farmacie</w:t>
      </w:r>
      <w:r w:rsidR="00732635" w:rsidRPr="002D6BAD">
        <w:rPr>
          <w:sz w:val="28"/>
          <w:szCs w:val="28"/>
        </w:rPr>
        <w:t xml:space="preserve">, </w:t>
      </w:r>
      <w:r w:rsidR="00F31CEE">
        <w:rPr>
          <w:sz w:val="28"/>
          <w:szCs w:val="28"/>
          <w:lang w:val="ro-MD"/>
        </w:rPr>
        <w:t>Prospect</w:t>
      </w:r>
      <w:r w:rsidR="00E92E67">
        <w:rPr>
          <w:sz w:val="28"/>
          <w:szCs w:val="28"/>
          <w:lang w:val="ro-MD"/>
        </w:rPr>
        <w:t>: informații pentru utilizator</w:t>
      </w:r>
      <w:r w:rsidR="00580E35" w:rsidRPr="002D6BAD">
        <w:rPr>
          <w:sz w:val="28"/>
          <w:szCs w:val="28"/>
        </w:rPr>
        <w:t>, în limba de stat</w:t>
      </w:r>
      <w:r w:rsidR="008503A4" w:rsidRPr="002D6BAD">
        <w:rPr>
          <w:sz w:val="28"/>
          <w:szCs w:val="28"/>
        </w:rPr>
        <w:t xml:space="preserve"> sau în limba rusă</w:t>
      </w:r>
      <w:r w:rsidR="006620A8">
        <w:rPr>
          <w:sz w:val="28"/>
          <w:szCs w:val="28"/>
        </w:rPr>
        <w:t>.</w:t>
      </w:r>
      <w:r w:rsidR="004E68FD">
        <w:rPr>
          <w:sz w:val="28"/>
          <w:szCs w:val="28"/>
          <w:lang w:val="en-US"/>
        </w:rPr>
        <w:t>”</w:t>
      </w:r>
    </w:p>
    <w:p w:rsidR="000B28F0" w:rsidRPr="002D6BAD" w:rsidRDefault="000B28F0" w:rsidP="000152F4">
      <w:pPr>
        <w:spacing w:before="120"/>
        <w:ind w:left="708"/>
        <w:jc w:val="both"/>
        <w:rPr>
          <w:sz w:val="28"/>
          <w:szCs w:val="28"/>
        </w:rPr>
      </w:pPr>
      <w:r w:rsidRPr="002D6BAD">
        <w:rPr>
          <w:b/>
          <w:color w:val="000000"/>
          <w:sz w:val="28"/>
          <w:szCs w:val="28"/>
        </w:rPr>
        <w:t xml:space="preserve">Art. II – </w:t>
      </w:r>
      <w:r w:rsidRPr="002D6BAD">
        <w:rPr>
          <w:sz w:val="28"/>
          <w:szCs w:val="28"/>
        </w:rPr>
        <w:t xml:space="preserve">(1) Prezenta Lege intră în vigoare </w:t>
      </w:r>
      <w:r w:rsidR="00CF7743">
        <w:rPr>
          <w:sz w:val="28"/>
          <w:szCs w:val="28"/>
        </w:rPr>
        <w:t>la data publicării în Monitorul Oficial</w:t>
      </w:r>
      <w:r w:rsidRPr="002D6BAD">
        <w:rPr>
          <w:sz w:val="28"/>
          <w:szCs w:val="28"/>
        </w:rPr>
        <w:t>.</w:t>
      </w:r>
    </w:p>
    <w:p w:rsidR="000B28F0" w:rsidRPr="002D6BAD" w:rsidRDefault="00446CDE" w:rsidP="008331FC">
      <w:pPr>
        <w:spacing w:before="120"/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8331FC">
        <w:rPr>
          <w:sz w:val="28"/>
          <w:szCs w:val="28"/>
        </w:rPr>
        <w:t xml:space="preserve">      </w:t>
      </w:r>
      <w:r w:rsidR="000B28F0" w:rsidRPr="002D6BAD">
        <w:rPr>
          <w:sz w:val="28"/>
          <w:szCs w:val="28"/>
        </w:rPr>
        <w:t xml:space="preserve">(2) Guvernul, în termen de </w:t>
      </w:r>
      <w:r w:rsidR="008503A4" w:rsidRPr="002D6BAD">
        <w:rPr>
          <w:sz w:val="28"/>
          <w:szCs w:val="28"/>
        </w:rPr>
        <w:t>3</w:t>
      </w:r>
      <w:r w:rsidR="000B28F0" w:rsidRPr="002D6BAD">
        <w:rPr>
          <w:sz w:val="28"/>
          <w:szCs w:val="28"/>
        </w:rPr>
        <w:t xml:space="preserve"> lun</w:t>
      </w:r>
      <w:r w:rsidR="00CF7743">
        <w:rPr>
          <w:sz w:val="28"/>
          <w:szCs w:val="28"/>
        </w:rPr>
        <w:t>i</w:t>
      </w:r>
      <w:r w:rsidR="000B28F0" w:rsidRPr="002D6BAD">
        <w:rPr>
          <w:sz w:val="28"/>
          <w:szCs w:val="28"/>
        </w:rPr>
        <w:t xml:space="preserve"> de la data publicării în Monitorul Oficial</w:t>
      </w:r>
      <w:r w:rsidR="00732635" w:rsidRPr="002D6BAD">
        <w:rPr>
          <w:sz w:val="28"/>
          <w:szCs w:val="28"/>
        </w:rPr>
        <w:t xml:space="preserve"> al Republicii Moldova</w:t>
      </w:r>
      <w:r w:rsidR="000B28F0" w:rsidRPr="002D6BAD">
        <w:rPr>
          <w:sz w:val="28"/>
          <w:szCs w:val="28"/>
        </w:rPr>
        <w:t xml:space="preserve">, va aduce actele sale normative în concordanță cu prevederile </w:t>
      </w:r>
      <w:r w:rsidR="00FF1E47" w:rsidRPr="002D6BAD">
        <w:rPr>
          <w:sz w:val="28"/>
          <w:szCs w:val="28"/>
        </w:rPr>
        <w:t>prezentei legi</w:t>
      </w:r>
      <w:r w:rsidR="000B28F0" w:rsidRPr="002D6BAD">
        <w:rPr>
          <w:sz w:val="28"/>
          <w:szCs w:val="28"/>
        </w:rPr>
        <w:t>.</w:t>
      </w:r>
    </w:p>
    <w:p w:rsidR="000B28F0" w:rsidRPr="002D6BAD" w:rsidRDefault="000B28F0" w:rsidP="000152F4">
      <w:pPr>
        <w:ind w:left="708"/>
        <w:jc w:val="both"/>
        <w:rPr>
          <w:sz w:val="28"/>
          <w:szCs w:val="28"/>
        </w:rPr>
      </w:pPr>
    </w:p>
    <w:p w:rsidR="002D6BAD" w:rsidRDefault="002D6BAD" w:rsidP="000152F4">
      <w:pPr>
        <w:jc w:val="both"/>
        <w:rPr>
          <w:sz w:val="28"/>
          <w:szCs w:val="28"/>
        </w:rPr>
      </w:pPr>
    </w:p>
    <w:p w:rsidR="002D6BAD" w:rsidRDefault="002D6BAD" w:rsidP="000152F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</w:p>
    <w:p w:rsidR="002D6BAD" w:rsidRDefault="002D6BAD" w:rsidP="002D6BA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2D6BAD" w:rsidRDefault="002D6BAD" w:rsidP="002D6BAD">
      <w:pPr>
        <w:jc w:val="both"/>
        <w:rPr>
          <w:b/>
          <w:sz w:val="28"/>
          <w:szCs w:val="28"/>
        </w:rPr>
      </w:pPr>
    </w:p>
    <w:p w:rsidR="000B28F0" w:rsidRPr="002D6BAD" w:rsidRDefault="002D6BAD" w:rsidP="002D6BA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="000B28F0" w:rsidRPr="002D6BAD">
        <w:rPr>
          <w:b/>
          <w:sz w:val="28"/>
          <w:szCs w:val="28"/>
        </w:rPr>
        <w:t>PREȘEDINTELE PARLAMENTULUI</w:t>
      </w:r>
    </w:p>
    <w:p w:rsidR="0074579A" w:rsidRPr="002D6BAD" w:rsidRDefault="0074579A" w:rsidP="00975A18">
      <w:pPr>
        <w:ind w:left="708" w:firstLine="567"/>
        <w:jc w:val="both"/>
        <w:rPr>
          <w:b/>
          <w:color w:val="000000"/>
          <w:sz w:val="28"/>
          <w:szCs w:val="28"/>
        </w:rPr>
      </w:pPr>
    </w:p>
    <w:p w:rsidR="008F4A87" w:rsidRPr="002D6BAD" w:rsidRDefault="008F4A87">
      <w:pPr>
        <w:ind w:firstLine="567"/>
        <w:jc w:val="both"/>
        <w:rPr>
          <w:b/>
          <w:color w:val="000000"/>
          <w:sz w:val="28"/>
          <w:szCs w:val="28"/>
        </w:rPr>
      </w:pPr>
    </w:p>
    <w:p w:rsidR="008F4A87" w:rsidRPr="002D6BAD" w:rsidRDefault="008F4A87">
      <w:pPr>
        <w:ind w:firstLine="567"/>
        <w:jc w:val="both"/>
        <w:rPr>
          <w:b/>
          <w:color w:val="000000"/>
          <w:sz w:val="28"/>
          <w:szCs w:val="28"/>
        </w:rPr>
      </w:pPr>
    </w:p>
    <w:p w:rsidR="005778C2" w:rsidRPr="002D6BAD" w:rsidRDefault="005778C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5778C2" w:rsidRPr="002D6BAD" w:rsidRDefault="005778C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5778C2" w:rsidRPr="002D6BAD" w:rsidRDefault="005778C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975A18" w:rsidRPr="002D6BAD" w:rsidRDefault="00975A18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975A18" w:rsidRPr="002D6BAD" w:rsidRDefault="00975A18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5778C2" w:rsidRPr="002D6BAD" w:rsidRDefault="005778C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3652F2" w:rsidRPr="002D6BAD" w:rsidRDefault="003652F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3652F2" w:rsidRPr="002D6BAD" w:rsidRDefault="003652F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3652F2" w:rsidRPr="002D6BAD" w:rsidRDefault="003652F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3652F2" w:rsidRPr="002D6BAD" w:rsidRDefault="003652F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3652F2" w:rsidRPr="002D6BAD" w:rsidRDefault="003652F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3652F2" w:rsidRPr="002D6BAD" w:rsidRDefault="003652F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3652F2" w:rsidRPr="002D6BAD" w:rsidRDefault="003652F2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013207" w:rsidRDefault="00013207" w:rsidP="00013207">
      <w:pPr>
        <w:rPr>
          <w:b/>
          <w:color w:val="000000"/>
          <w:sz w:val="28"/>
          <w:szCs w:val="28"/>
        </w:rPr>
      </w:pPr>
    </w:p>
    <w:p w:rsidR="00013207" w:rsidRDefault="00013207" w:rsidP="00013207">
      <w:pPr>
        <w:rPr>
          <w:b/>
          <w:color w:val="000000"/>
          <w:sz w:val="28"/>
          <w:szCs w:val="28"/>
        </w:rPr>
      </w:pPr>
    </w:p>
    <w:p w:rsidR="008F4A87" w:rsidRPr="002D6BAD" w:rsidRDefault="00013207" w:rsidP="00013207">
      <w:pPr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                                   </w:t>
      </w:r>
      <w:r w:rsidR="008F4A87" w:rsidRPr="002D6BAD">
        <w:rPr>
          <w:b/>
          <w:color w:val="000000"/>
          <w:sz w:val="28"/>
          <w:szCs w:val="28"/>
        </w:rPr>
        <w:t>Nota informativă</w:t>
      </w:r>
    </w:p>
    <w:p w:rsidR="000C7170" w:rsidRPr="002D6BAD" w:rsidRDefault="000C7170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p w:rsidR="000C7170" w:rsidRPr="002D6BAD" w:rsidRDefault="000C7170" w:rsidP="00975A18">
      <w:pPr>
        <w:ind w:left="567"/>
        <w:jc w:val="center"/>
        <w:rPr>
          <w:b/>
          <w:color w:val="000000"/>
          <w:sz w:val="28"/>
          <w:szCs w:val="28"/>
        </w:rPr>
      </w:pPr>
      <w:r w:rsidRPr="002D6BAD">
        <w:rPr>
          <w:b/>
          <w:color w:val="000000"/>
          <w:sz w:val="28"/>
          <w:szCs w:val="28"/>
        </w:rPr>
        <w:t xml:space="preserve">la proiectul de Lege </w:t>
      </w:r>
      <w:r w:rsidRPr="002D6BAD">
        <w:rPr>
          <w:b/>
          <w:sz w:val="28"/>
          <w:szCs w:val="28"/>
        </w:rPr>
        <w:t xml:space="preserve">pentru </w:t>
      </w:r>
      <w:r w:rsidR="00875831">
        <w:rPr>
          <w:b/>
          <w:sz w:val="28"/>
          <w:szCs w:val="28"/>
        </w:rPr>
        <w:t>completarea</w:t>
      </w:r>
      <w:r w:rsidRPr="002D6BAD">
        <w:rPr>
          <w:b/>
          <w:sz w:val="28"/>
          <w:szCs w:val="28"/>
        </w:rPr>
        <w:t xml:space="preserve"> articolului </w:t>
      </w:r>
      <w:r w:rsidR="008503A4" w:rsidRPr="002D6BAD">
        <w:rPr>
          <w:b/>
          <w:color w:val="000000"/>
          <w:sz w:val="28"/>
          <w:szCs w:val="28"/>
        </w:rPr>
        <w:t>18¹</w:t>
      </w:r>
      <w:r w:rsidR="008503A4" w:rsidRPr="002D6BAD">
        <w:rPr>
          <w:sz w:val="28"/>
          <w:szCs w:val="28"/>
        </w:rPr>
        <w:t xml:space="preserve"> </w:t>
      </w:r>
      <w:r w:rsidRPr="002D6BAD">
        <w:rPr>
          <w:b/>
          <w:sz w:val="28"/>
          <w:szCs w:val="28"/>
        </w:rPr>
        <w:t xml:space="preserve">al Legii nr. </w:t>
      </w:r>
      <w:r w:rsidR="008503A4" w:rsidRPr="002D6BAD">
        <w:rPr>
          <w:b/>
          <w:sz w:val="28"/>
          <w:szCs w:val="28"/>
        </w:rPr>
        <w:t>1456/1993</w:t>
      </w:r>
      <w:r w:rsidRPr="002D6BAD">
        <w:rPr>
          <w:b/>
          <w:sz w:val="28"/>
          <w:szCs w:val="28"/>
        </w:rPr>
        <w:t xml:space="preserve"> </w:t>
      </w:r>
      <w:r w:rsidR="008503A4" w:rsidRPr="002D6BAD">
        <w:rPr>
          <w:b/>
          <w:sz w:val="28"/>
          <w:szCs w:val="28"/>
        </w:rPr>
        <w:t>cu privire la activitatea farmaceutic</w:t>
      </w:r>
      <w:r w:rsidR="008503A4" w:rsidRPr="002D6BAD">
        <w:rPr>
          <w:b/>
          <w:sz w:val="28"/>
          <w:szCs w:val="28"/>
          <w:lang w:val="ro-MD"/>
        </w:rPr>
        <w:t>ă</w:t>
      </w:r>
    </w:p>
    <w:p w:rsidR="008503A4" w:rsidRPr="002D6BAD" w:rsidRDefault="008503A4" w:rsidP="00975A18">
      <w:pPr>
        <w:ind w:left="567" w:firstLine="708"/>
        <w:rPr>
          <w:b/>
          <w:sz w:val="28"/>
          <w:szCs w:val="28"/>
        </w:rPr>
      </w:pPr>
    </w:p>
    <w:p w:rsidR="001509CF" w:rsidRPr="001509CF" w:rsidRDefault="002802B6" w:rsidP="0025636F">
      <w:pPr>
        <w:pStyle w:val="ListParagraph"/>
        <w:widowControl w:val="0"/>
        <w:numPr>
          <w:ilvl w:val="0"/>
          <w:numId w:val="4"/>
        </w:numPr>
        <w:spacing w:after="240"/>
        <w:ind w:left="567" w:firstLine="567"/>
        <w:jc w:val="both"/>
        <w:rPr>
          <w:szCs w:val="28"/>
          <w:lang w:val="ro-RO"/>
        </w:rPr>
      </w:pPr>
      <w:r w:rsidRPr="001509CF">
        <w:rPr>
          <w:rFonts w:ascii="Times New Roman" w:hAnsi="Times New Roman" w:cs="Times New Roman"/>
          <w:b/>
          <w:sz w:val="28"/>
          <w:szCs w:val="28"/>
          <w:lang w:val="ro-MD"/>
        </w:rPr>
        <w:t>Denumirea autorului și, după caz, a participanților la elaborarea proiectului</w:t>
      </w:r>
    </w:p>
    <w:p w:rsidR="001057FB" w:rsidRPr="001509CF" w:rsidRDefault="001057FB" w:rsidP="001509CF">
      <w:pPr>
        <w:pStyle w:val="ListParagraph"/>
        <w:widowControl w:val="0"/>
        <w:spacing w:after="240"/>
        <w:ind w:left="567" w:firstLine="567"/>
        <w:jc w:val="both"/>
        <w:rPr>
          <w:rFonts w:ascii="Times New Roman" w:hAnsi="Times New Roman" w:cs="Times New Roman"/>
          <w:sz w:val="28"/>
          <w:szCs w:val="28"/>
          <w:lang w:val="ro-RO"/>
        </w:rPr>
      </w:pPr>
      <w:r w:rsidRPr="001509CF">
        <w:rPr>
          <w:rFonts w:ascii="Times New Roman" w:hAnsi="Times New Roman" w:cs="Times New Roman"/>
          <w:sz w:val="28"/>
          <w:szCs w:val="28"/>
          <w:lang w:val="ro-RO"/>
        </w:rPr>
        <w:t>Prezentul proiect de lege</w:t>
      </w:r>
      <w:r w:rsidR="002802B6" w:rsidRPr="001509CF">
        <w:rPr>
          <w:rFonts w:ascii="Times New Roman" w:hAnsi="Times New Roman" w:cs="Times New Roman"/>
          <w:sz w:val="28"/>
          <w:szCs w:val="28"/>
          <w:lang w:val="ro-RO"/>
        </w:rPr>
        <w:t xml:space="preserve"> a fost elaborat de</w:t>
      </w:r>
      <w:r w:rsidR="00633E96">
        <w:rPr>
          <w:rFonts w:ascii="Times New Roman" w:hAnsi="Times New Roman" w:cs="Times New Roman"/>
          <w:sz w:val="28"/>
          <w:szCs w:val="28"/>
          <w:lang w:val="ro-RO"/>
        </w:rPr>
        <w:t xml:space="preserve"> către deputatul Vladimir Odnostalco și colegii din fracțiunea Partidului Socialiștilor din Republica Moldova, </w:t>
      </w:r>
      <w:r w:rsidR="002802B6" w:rsidRPr="001509CF">
        <w:rPr>
          <w:rFonts w:ascii="Times New Roman" w:hAnsi="Times New Roman" w:cs="Times New Roman"/>
          <w:sz w:val="28"/>
          <w:szCs w:val="28"/>
          <w:lang w:val="ro-RO"/>
        </w:rPr>
        <w:t xml:space="preserve">în colaborare cu reprezentanții Asociației ”Camera de Comerț Americană din Moldova” și reprezentanți ai companiilor farmaceutice. </w:t>
      </w:r>
      <w:r w:rsidRPr="001509CF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</w:p>
    <w:p w:rsidR="002802B6" w:rsidRDefault="002802B6" w:rsidP="002802B6">
      <w:pPr>
        <w:pStyle w:val="BodyTextIndent2"/>
        <w:widowControl w:val="0"/>
        <w:numPr>
          <w:ilvl w:val="0"/>
          <w:numId w:val="4"/>
        </w:numPr>
        <w:spacing w:line="276" w:lineRule="auto"/>
        <w:ind w:left="567" w:firstLine="567"/>
        <w:rPr>
          <w:b/>
          <w:szCs w:val="28"/>
          <w:lang w:val="ro-RO"/>
        </w:rPr>
      </w:pPr>
      <w:r>
        <w:rPr>
          <w:b/>
          <w:szCs w:val="28"/>
          <w:lang w:val="ro-RO"/>
        </w:rPr>
        <w:t>Condițiile care au impus elaborarea proiectului de act normativ și finalitățile urmărite</w:t>
      </w:r>
    </w:p>
    <w:p w:rsidR="00E11EBB" w:rsidRDefault="00E11EBB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 xml:space="preserve">Organizația Mondială a Sănătății definește </w:t>
      </w:r>
      <w:r w:rsidRPr="00E16102">
        <w:rPr>
          <w:i/>
          <w:szCs w:val="28"/>
          <w:lang w:val="ro-RO"/>
        </w:rPr>
        <w:t>medicamentul</w:t>
      </w:r>
      <w:r>
        <w:rPr>
          <w:szCs w:val="28"/>
          <w:lang w:val="ro-RO"/>
        </w:rPr>
        <w:t xml:space="preserve"> ca </w:t>
      </w:r>
      <w:r w:rsidRPr="00E16102">
        <w:rPr>
          <w:i/>
          <w:szCs w:val="28"/>
          <w:lang w:val="ro-RO"/>
        </w:rPr>
        <w:t>orice substanță sau amestec de substanțe utilizate pentru diagnosticarea, tratarea, ameliorarea sau prevenirea unei boli sau a tulburărilor funcționale la om</w:t>
      </w:r>
      <w:r>
        <w:rPr>
          <w:szCs w:val="28"/>
          <w:lang w:val="ro-RO"/>
        </w:rPr>
        <w:t>.</w:t>
      </w:r>
    </w:p>
    <w:p w:rsidR="00A90377" w:rsidRPr="001509CF" w:rsidRDefault="00E11EBB" w:rsidP="005F4E40">
      <w:pPr>
        <w:pStyle w:val="BodyTextIndent2"/>
        <w:widowControl w:val="0"/>
        <w:spacing w:line="276" w:lineRule="auto"/>
        <w:ind w:left="567" w:firstLine="567"/>
        <w:rPr>
          <w:lang w:val="ro-MD"/>
        </w:rPr>
      </w:pPr>
      <w:r>
        <w:rPr>
          <w:szCs w:val="28"/>
          <w:lang w:val="ro-RO"/>
        </w:rPr>
        <w:t xml:space="preserve">Potrivit </w:t>
      </w:r>
      <w:r w:rsidR="00E92E67">
        <w:rPr>
          <w:szCs w:val="28"/>
          <w:lang w:val="ro-RO"/>
        </w:rPr>
        <w:t>Ordinului Ministerului Sănătății nr. 739 din 23 iulie 2012,</w:t>
      </w:r>
      <w:r w:rsidR="00DE01D1" w:rsidRPr="00A90377">
        <w:rPr>
          <w:i/>
          <w:iCs/>
          <w:lang w:val="en-US"/>
        </w:rPr>
        <w:t xml:space="preserve"> </w:t>
      </w:r>
      <w:r w:rsidR="00DE01D1">
        <w:rPr>
          <w:i/>
          <w:iCs/>
          <w:lang w:val="en-US"/>
        </w:rPr>
        <w:t>”</w:t>
      </w:r>
      <w:r w:rsidR="00A90377" w:rsidRPr="00A90377">
        <w:rPr>
          <w:i/>
          <w:iCs/>
          <w:lang w:val="en-US"/>
        </w:rPr>
        <w:t xml:space="preserve">prospect: </w:t>
      </w:r>
      <w:r w:rsidR="001509CF" w:rsidRPr="001509CF">
        <w:rPr>
          <w:i/>
          <w:iCs/>
          <w:lang w:val="ro-MD"/>
        </w:rPr>
        <w:t>informații</w:t>
      </w:r>
      <w:r w:rsidR="00A90377" w:rsidRPr="001509CF">
        <w:rPr>
          <w:i/>
          <w:iCs/>
          <w:lang w:val="ro-MD"/>
        </w:rPr>
        <w:t xml:space="preserve"> pentru consumator/pacient </w:t>
      </w:r>
      <w:r w:rsidR="00A90377" w:rsidRPr="001509CF">
        <w:rPr>
          <w:iCs/>
          <w:lang w:val="ro-MD"/>
        </w:rPr>
        <w:t>este</w:t>
      </w:r>
      <w:r w:rsidR="00A90377" w:rsidRPr="001509CF">
        <w:rPr>
          <w:i/>
          <w:iCs/>
          <w:lang w:val="ro-MD"/>
        </w:rPr>
        <w:t xml:space="preserve"> </w:t>
      </w:r>
      <w:r w:rsidR="00A90377" w:rsidRPr="001509CF">
        <w:rPr>
          <w:lang w:val="ro-MD"/>
        </w:rPr>
        <w:t xml:space="preserve">documentul care </w:t>
      </w:r>
      <w:r w:rsidR="001509CF" w:rsidRPr="001509CF">
        <w:rPr>
          <w:lang w:val="ro-MD"/>
        </w:rPr>
        <w:t>însoțește</w:t>
      </w:r>
      <w:r w:rsidR="00A90377" w:rsidRPr="001509CF">
        <w:rPr>
          <w:lang w:val="ro-MD"/>
        </w:rPr>
        <w:t xml:space="preserve"> medicamentul </w:t>
      </w:r>
      <w:proofErr w:type="spellStart"/>
      <w:r w:rsidR="00A90377" w:rsidRPr="001509CF">
        <w:rPr>
          <w:lang w:val="ro-MD"/>
        </w:rPr>
        <w:t>şi</w:t>
      </w:r>
      <w:proofErr w:type="spellEnd"/>
      <w:r w:rsidR="00A90377" w:rsidRPr="001509CF">
        <w:rPr>
          <w:lang w:val="ro-MD"/>
        </w:rPr>
        <w:t xml:space="preserve"> cuprinde </w:t>
      </w:r>
      <w:r w:rsidR="001509CF" w:rsidRPr="001509CF">
        <w:rPr>
          <w:lang w:val="ro-MD"/>
        </w:rPr>
        <w:t>informațiile</w:t>
      </w:r>
      <w:r w:rsidR="00A90377" w:rsidRPr="001509CF">
        <w:rPr>
          <w:lang w:val="ro-MD"/>
        </w:rPr>
        <w:t xml:space="preserve"> pentru consumator</w:t>
      </w:r>
      <w:r w:rsidR="00DE01D1" w:rsidRPr="001509CF">
        <w:rPr>
          <w:lang w:val="ro-MD"/>
        </w:rPr>
        <w:t>”.</w:t>
      </w:r>
    </w:p>
    <w:p w:rsidR="00DE01D1" w:rsidRPr="00DE01D1" w:rsidRDefault="00DE01D1" w:rsidP="00DE01D1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 w:rsidRPr="001509CF">
        <w:rPr>
          <w:szCs w:val="28"/>
          <w:lang w:val="ro-MD"/>
        </w:rPr>
        <w:t>Prospectul conține informație explicită,</w:t>
      </w:r>
      <w:r>
        <w:rPr>
          <w:szCs w:val="28"/>
          <w:lang w:val="en-US"/>
        </w:rPr>
        <w:t xml:space="preserve"> </w:t>
      </w:r>
      <w:r w:rsidRPr="00DE01D1">
        <w:rPr>
          <w:szCs w:val="28"/>
          <w:lang w:val="ro-RO"/>
        </w:rPr>
        <w:t xml:space="preserve">detaliată despre conținutul medicamentului, forma medicamentului, </w:t>
      </w:r>
      <w:proofErr w:type="spellStart"/>
      <w:r w:rsidRPr="00DE01D1">
        <w:rPr>
          <w:szCs w:val="28"/>
          <w:lang w:val="ro-RO"/>
        </w:rPr>
        <w:t>patologiile</w:t>
      </w:r>
      <w:proofErr w:type="spellEnd"/>
      <w:r w:rsidRPr="00DE01D1">
        <w:rPr>
          <w:szCs w:val="28"/>
          <w:lang w:val="ro-RO"/>
        </w:rPr>
        <w:t xml:space="preserve"> în care se administrează acest medicament, doza și ajustarea ei în funcție de </w:t>
      </w:r>
      <w:proofErr w:type="spellStart"/>
      <w:r w:rsidRPr="00DE01D1">
        <w:rPr>
          <w:szCs w:val="28"/>
          <w:lang w:val="ro-RO"/>
        </w:rPr>
        <w:t>vîrstă</w:t>
      </w:r>
      <w:proofErr w:type="spellEnd"/>
      <w:r w:rsidRPr="00DE01D1">
        <w:rPr>
          <w:szCs w:val="28"/>
          <w:lang w:val="ro-RO"/>
        </w:rPr>
        <w:t xml:space="preserve">  sau de greutatea corporală, în funcție de patologia pentru care se administrează, modul de preparare (la necesitate) și de administrare a medicamentului.</w:t>
      </w:r>
    </w:p>
    <w:p w:rsidR="00E11EBB" w:rsidRDefault="00E11EBB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 xml:space="preserve">Totodată, </w:t>
      </w:r>
      <w:r w:rsidR="00DE01D1">
        <w:rPr>
          <w:szCs w:val="28"/>
          <w:lang w:val="ro-RO"/>
        </w:rPr>
        <w:t>prospectul</w:t>
      </w:r>
      <w:r>
        <w:rPr>
          <w:szCs w:val="28"/>
          <w:lang w:val="ro-RO"/>
        </w:rPr>
        <w:t xml:space="preserve"> oferă posibilitatea de a cunoaște ce contraindicații prezintă acest preparat, ce reacții adverse pot apărea la administrarea lui în doze optimale sau în caz de supradozare.</w:t>
      </w:r>
    </w:p>
    <w:p w:rsidR="00E11EBB" w:rsidRDefault="00E11EBB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 xml:space="preserve">La fel, sunt expuse atenționări și precauții speciale de utilizare, </w:t>
      </w:r>
      <w:proofErr w:type="spellStart"/>
      <w:r>
        <w:rPr>
          <w:szCs w:val="28"/>
          <w:lang w:val="ro-RO"/>
        </w:rPr>
        <w:t>incluzînd</w:t>
      </w:r>
      <w:proofErr w:type="spellEnd"/>
      <w:r>
        <w:rPr>
          <w:szCs w:val="28"/>
          <w:lang w:val="ro-RO"/>
        </w:rPr>
        <w:t xml:space="preserve"> particularități de utilizare a medicamentului la diverse categorii de pacienți (de exemplu cu afecțiuni renale, hepatice, insuficiență cardiacă, diabet zaharat, </w:t>
      </w:r>
      <w:proofErr w:type="spellStart"/>
      <w:r>
        <w:rPr>
          <w:szCs w:val="28"/>
          <w:lang w:val="ro-RO"/>
        </w:rPr>
        <w:t>vîrstnici</w:t>
      </w:r>
      <w:proofErr w:type="spellEnd"/>
      <w:r>
        <w:rPr>
          <w:szCs w:val="28"/>
          <w:lang w:val="ro-RO"/>
        </w:rPr>
        <w:t xml:space="preserve">,...) sau specificarea administrării în sarcină și perioada de alăptare și influența asupra capacității de a conduce vehicule sau de a folosi utilaje. </w:t>
      </w:r>
    </w:p>
    <w:p w:rsidR="00E11EBB" w:rsidRDefault="00E11EBB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>Agenția Medicamentului și Dispozitivelor Medicale</w:t>
      </w:r>
      <w:r w:rsidR="00DE01D1">
        <w:rPr>
          <w:szCs w:val="28"/>
          <w:lang w:val="ro-RO"/>
        </w:rPr>
        <w:t>, care este autoritatea administrativă abilitată cu competențe de reglementare și supraveghere în domeniul medicamentului, activității farmaceutice și dispozitivelor medicale,</w:t>
      </w:r>
      <w:r>
        <w:rPr>
          <w:szCs w:val="28"/>
          <w:lang w:val="ro-RO"/>
        </w:rPr>
        <w:t xml:space="preserve"> atenționează că nu este de neglijat conținutul informativ despre interacțiunea cu alte medicamente sau alte tipuri de interacțiuni, precum și termenul de valabilitate a medicamentului. </w:t>
      </w:r>
    </w:p>
    <w:p w:rsidR="00E11EBB" w:rsidRDefault="00E11EBB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 xml:space="preserve">Este important </w:t>
      </w:r>
      <w:r w:rsidR="005F4E40">
        <w:rPr>
          <w:szCs w:val="28"/>
          <w:lang w:val="ro-RO"/>
        </w:rPr>
        <w:t xml:space="preserve">ca </w:t>
      </w:r>
      <w:r w:rsidR="00DE01D1">
        <w:rPr>
          <w:szCs w:val="28"/>
          <w:lang w:val="ro-RO"/>
        </w:rPr>
        <w:t>prospectul</w:t>
      </w:r>
      <w:r w:rsidR="005F4E40">
        <w:rPr>
          <w:szCs w:val="28"/>
          <w:lang w:val="ro-RO"/>
        </w:rPr>
        <w:t xml:space="preserve"> să fie</w:t>
      </w:r>
      <w:r>
        <w:rPr>
          <w:szCs w:val="28"/>
          <w:lang w:val="ro-RO"/>
        </w:rPr>
        <w:t xml:space="preserve"> </w:t>
      </w:r>
      <w:r w:rsidR="005F4E40">
        <w:rPr>
          <w:szCs w:val="28"/>
          <w:lang w:val="ro-RO"/>
        </w:rPr>
        <w:t xml:space="preserve">citit </w:t>
      </w:r>
      <w:r>
        <w:rPr>
          <w:szCs w:val="28"/>
          <w:lang w:val="ro-RO"/>
        </w:rPr>
        <w:t xml:space="preserve">înainte de administrarea unui medicament </w:t>
      </w:r>
      <w:r>
        <w:rPr>
          <w:szCs w:val="28"/>
          <w:lang w:val="ro-RO"/>
        </w:rPr>
        <w:lastRenderedPageBreak/>
        <w:t xml:space="preserve">și </w:t>
      </w:r>
      <w:r w:rsidR="005F4E40">
        <w:rPr>
          <w:szCs w:val="28"/>
          <w:lang w:val="ro-RO"/>
        </w:rPr>
        <w:t>să fie</w:t>
      </w:r>
      <w:r>
        <w:rPr>
          <w:szCs w:val="28"/>
          <w:lang w:val="ro-RO"/>
        </w:rPr>
        <w:t xml:space="preserve"> respectat</w:t>
      </w:r>
      <w:r w:rsidR="005F4E40">
        <w:rPr>
          <w:szCs w:val="28"/>
          <w:lang w:val="ro-RO"/>
        </w:rPr>
        <w:t>e</w:t>
      </w:r>
      <w:r>
        <w:rPr>
          <w:szCs w:val="28"/>
          <w:lang w:val="ro-RO"/>
        </w:rPr>
        <w:t xml:space="preserve"> întocmai indicațiile acest</w:t>
      </w:r>
      <w:r w:rsidR="00DE01D1">
        <w:rPr>
          <w:szCs w:val="28"/>
          <w:lang w:val="ro-RO"/>
        </w:rPr>
        <w:t>uia</w:t>
      </w:r>
      <w:r>
        <w:rPr>
          <w:szCs w:val="28"/>
          <w:lang w:val="ro-RO"/>
        </w:rPr>
        <w:t xml:space="preserve"> pentru a evita</w:t>
      </w:r>
      <w:r w:rsidR="005F4E40">
        <w:rPr>
          <w:szCs w:val="28"/>
          <w:lang w:val="ro-RO"/>
        </w:rPr>
        <w:t xml:space="preserve"> la maxim</w:t>
      </w:r>
      <w:r>
        <w:rPr>
          <w:szCs w:val="28"/>
          <w:lang w:val="ro-RO"/>
        </w:rPr>
        <w:t xml:space="preserve"> efectele nedorite.</w:t>
      </w:r>
    </w:p>
    <w:p w:rsidR="005D7C31" w:rsidRDefault="005D7C31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>Legislația națională stabilește că pacientul are dreptul la securitatea vieții personale, integritate fizică, psihică și morală, cu asigurarea discreției în timpul acordării serviciilor de sănătate</w:t>
      </w:r>
      <w:r w:rsidR="00E54F02">
        <w:rPr>
          <w:szCs w:val="28"/>
          <w:lang w:val="ro-RO"/>
        </w:rPr>
        <w:t xml:space="preserve">. </w:t>
      </w:r>
    </w:p>
    <w:p w:rsidR="00E54F02" w:rsidRDefault="00E54F02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>Unul din principiile de bază a dreptului la sănătate constituie accesibilitatea nediscriminatorie fizică, economică și informațională.</w:t>
      </w:r>
    </w:p>
    <w:p w:rsidR="00571AB3" w:rsidRDefault="005D7C31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>Pacientul</w:t>
      </w:r>
      <w:r w:rsidR="00571AB3">
        <w:rPr>
          <w:szCs w:val="28"/>
          <w:lang w:val="ro-RO"/>
        </w:rPr>
        <w:t xml:space="preserve"> are dreptul la informație exhaustivă </w:t>
      </w:r>
      <w:r w:rsidR="00E54F02">
        <w:rPr>
          <w:szCs w:val="28"/>
          <w:lang w:val="ro-RO"/>
        </w:rPr>
        <w:t>cu privire la tratament și recuperare, profilaxie, precum și la riscul potențial și eficiența terapeutică a acestora</w:t>
      </w:r>
      <w:r w:rsidR="00571AB3">
        <w:rPr>
          <w:szCs w:val="28"/>
          <w:lang w:val="ro-RO"/>
        </w:rPr>
        <w:t>.</w:t>
      </w:r>
    </w:p>
    <w:p w:rsidR="00E11EBB" w:rsidRDefault="00E16102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>Legea</w:t>
      </w:r>
      <w:r w:rsidR="00E54F02">
        <w:rPr>
          <w:szCs w:val="28"/>
          <w:lang w:val="ro-RO"/>
        </w:rPr>
        <w:t xml:space="preserve"> cu privire la medicamente nr. 1409/1997</w:t>
      </w:r>
      <w:r w:rsidR="00571AB3">
        <w:rPr>
          <w:szCs w:val="28"/>
          <w:lang w:val="ro-RO"/>
        </w:rPr>
        <w:t xml:space="preserve"> </w:t>
      </w:r>
      <w:r>
        <w:rPr>
          <w:szCs w:val="28"/>
          <w:lang w:val="ro-RO"/>
        </w:rPr>
        <w:t xml:space="preserve">prevede că </w:t>
      </w:r>
      <w:r w:rsidR="00571AB3">
        <w:rPr>
          <w:szCs w:val="28"/>
          <w:lang w:val="ro-RO"/>
        </w:rPr>
        <w:t>informația de utilizare a medicamentului se expune în limba de stat sau în limba de stat și în limba rusă</w:t>
      </w:r>
      <w:r>
        <w:rPr>
          <w:szCs w:val="28"/>
          <w:lang w:val="ro-RO"/>
        </w:rPr>
        <w:t xml:space="preserve">. </w:t>
      </w:r>
    </w:p>
    <w:p w:rsidR="00E11EBB" w:rsidRDefault="00E11EBB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>În realitate, medicamentele eliberate pacienților, fie cu prescripție medicală sau fără prescripție medicală, de instituțiile farmaceutice conțin informația de utilizare a medicamentului doar în limba de stat.</w:t>
      </w:r>
    </w:p>
    <w:p w:rsidR="00E11EBB" w:rsidRDefault="00E11EBB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>Prin urmare, în aceste condiții nu este respectată obligația statului de a asigura tuturor persoanelor dreptul la realizarea efectivă a dreptului la sănătate.</w:t>
      </w:r>
    </w:p>
    <w:p w:rsidR="00E11EBB" w:rsidRDefault="00763DFB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 xml:space="preserve">Discriminarea pe criteriu de limbă în acces la informația privind instrucțiunile de </w:t>
      </w:r>
      <w:r w:rsidR="00DE01D1">
        <w:rPr>
          <w:szCs w:val="28"/>
          <w:lang w:val="ro-RO"/>
        </w:rPr>
        <w:t>utilizare</w:t>
      </w:r>
      <w:r>
        <w:rPr>
          <w:szCs w:val="28"/>
          <w:lang w:val="ro-RO"/>
        </w:rPr>
        <w:t xml:space="preserve"> a medicamentelor a constituit obiectului </w:t>
      </w:r>
      <w:proofErr w:type="spellStart"/>
      <w:r>
        <w:rPr>
          <w:szCs w:val="28"/>
          <w:lang w:val="ro-RO"/>
        </w:rPr>
        <w:t>plîngerii</w:t>
      </w:r>
      <w:proofErr w:type="spellEnd"/>
      <w:r>
        <w:rPr>
          <w:szCs w:val="28"/>
          <w:lang w:val="ro-RO"/>
        </w:rPr>
        <w:t xml:space="preserve"> care a fost examinată de Consiliul pentru prevenirea și eliminarea discriminării și asigurarea egalității.</w:t>
      </w:r>
    </w:p>
    <w:p w:rsidR="00763DFB" w:rsidRDefault="00763DFB" w:rsidP="005F4E40">
      <w:pPr>
        <w:pStyle w:val="BodyTextIndent2"/>
        <w:widowControl w:val="0"/>
        <w:spacing w:line="276" w:lineRule="auto"/>
        <w:ind w:left="567" w:firstLine="567"/>
        <w:rPr>
          <w:szCs w:val="28"/>
          <w:lang w:val="ro-RO"/>
        </w:rPr>
      </w:pPr>
      <w:r>
        <w:rPr>
          <w:szCs w:val="28"/>
          <w:lang w:val="ro-RO"/>
        </w:rPr>
        <w:t>Consiliul,</w:t>
      </w:r>
      <w:r w:rsidR="00E11EBB">
        <w:rPr>
          <w:szCs w:val="28"/>
          <w:lang w:val="ro-RO"/>
        </w:rPr>
        <w:t xml:space="preserve"> la data de 09 august 9019 a emis Decizia nr. 104/19</w:t>
      </w:r>
      <w:r>
        <w:rPr>
          <w:szCs w:val="28"/>
          <w:lang w:val="ro-RO"/>
        </w:rPr>
        <w:t xml:space="preserve">, prin care a decis că faptele constatate reprezintă discriminare indirectă în acces la informația privind instrucțiile de folosire a medicamentelor. </w:t>
      </w:r>
    </w:p>
    <w:p w:rsidR="0012453B" w:rsidRPr="0012453B" w:rsidRDefault="00763DFB" w:rsidP="005F4E40">
      <w:pPr>
        <w:pStyle w:val="Default"/>
        <w:spacing w:line="276" w:lineRule="auto"/>
        <w:ind w:left="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453B">
        <w:rPr>
          <w:rFonts w:ascii="Times New Roman" w:hAnsi="Times New Roman" w:cs="Times New Roman"/>
          <w:sz w:val="28"/>
          <w:szCs w:val="28"/>
          <w:lang w:val="ro-RO"/>
        </w:rPr>
        <w:t>Consiliul și-a argumentat poziția urmare a examinării prevederilor actelor normative, dar și ”</w:t>
      </w:r>
      <w:r w:rsidRPr="007B0636">
        <w:rPr>
          <w:rFonts w:ascii="Times New Roman" w:hAnsi="Times New Roman" w:cs="Times New Roman"/>
          <w:i/>
          <w:sz w:val="28"/>
          <w:szCs w:val="28"/>
          <w:lang w:val="ro-RO"/>
        </w:rPr>
        <w:t xml:space="preserve">notează că introducerea cerinței obligatorii ca instrucțiunile de utilizare a medicamentelor și informația de pe ambalajele acestora să fie </w:t>
      </w:r>
      <w:r w:rsidR="0012453B" w:rsidRPr="007B0636">
        <w:rPr>
          <w:rFonts w:ascii="Times New Roman" w:hAnsi="Times New Roman" w:cs="Times New Roman"/>
          <w:i/>
          <w:sz w:val="28"/>
          <w:szCs w:val="28"/>
          <w:lang w:val="ro-RO"/>
        </w:rPr>
        <w:t xml:space="preserve">disponibilă </w:t>
      </w:r>
      <w:proofErr w:type="spellStart"/>
      <w:r w:rsidR="0012453B" w:rsidRPr="007B0636">
        <w:rPr>
          <w:rFonts w:ascii="Times New Roman" w:hAnsi="Times New Roman" w:cs="Times New Roman"/>
          <w:i/>
          <w:sz w:val="28"/>
          <w:szCs w:val="28"/>
          <w:lang w:val="ro-RO"/>
        </w:rPr>
        <w:t>atît</w:t>
      </w:r>
      <w:proofErr w:type="spellEnd"/>
      <w:r w:rsidR="0012453B" w:rsidRPr="007B0636">
        <w:rPr>
          <w:rFonts w:ascii="Times New Roman" w:hAnsi="Times New Roman" w:cs="Times New Roman"/>
          <w:i/>
          <w:sz w:val="28"/>
          <w:szCs w:val="28"/>
          <w:lang w:val="ro-RO"/>
        </w:rPr>
        <w:t xml:space="preserve"> în limba de stat </w:t>
      </w:r>
      <w:proofErr w:type="spellStart"/>
      <w:r w:rsidR="0012453B" w:rsidRPr="007B0636">
        <w:rPr>
          <w:rFonts w:ascii="Times New Roman" w:hAnsi="Times New Roman" w:cs="Times New Roman"/>
          <w:i/>
          <w:sz w:val="28"/>
          <w:szCs w:val="28"/>
          <w:lang w:val="ro-RO"/>
        </w:rPr>
        <w:t>cît</w:t>
      </w:r>
      <w:proofErr w:type="spellEnd"/>
      <w:r w:rsidR="0012453B" w:rsidRPr="007B0636">
        <w:rPr>
          <w:rFonts w:ascii="Times New Roman" w:hAnsi="Times New Roman" w:cs="Times New Roman"/>
          <w:i/>
          <w:sz w:val="28"/>
          <w:szCs w:val="28"/>
          <w:lang w:val="ro-RO"/>
        </w:rPr>
        <w:t xml:space="preserve"> și în limba rusă se justifică prin obligația statului </w:t>
      </w:r>
      <w:r w:rsidR="0012453B" w:rsidRPr="007B0636">
        <w:rPr>
          <w:rFonts w:ascii="Times New Roman" w:hAnsi="Times New Roman" w:cs="Times New Roman"/>
          <w:i/>
          <w:sz w:val="28"/>
          <w:szCs w:val="28"/>
        </w:rPr>
        <w:t xml:space="preserve">de a asigura tuturor persoanelor realizarea efectivă a dreptului la sănătate. Consiliul reține că potrivit datelor recensământului din 2014, limbă rusă a fost declarată ca limbă maternă de 9,4% din populația țării, iar 14,1% au declarat că vorbesc limba rusă de obicei. De asemenea, Consiliul a subliniat, în nenumărate rânduri, că legislația Republicii Moldova acordă o protecție specială limbii ruse, or potrivit pct. 1.2. din Strategia de consolidare a </w:t>
      </w:r>
      <w:proofErr w:type="spellStart"/>
      <w:r w:rsidR="0012453B" w:rsidRPr="007B0636">
        <w:rPr>
          <w:rFonts w:ascii="Times New Roman" w:hAnsi="Times New Roman" w:cs="Times New Roman"/>
          <w:i/>
          <w:sz w:val="28"/>
          <w:szCs w:val="28"/>
        </w:rPr>
        <w:t>relaţiilor</w:t>
      </w:r>
      <w:proofErr w:type="spellEnd"/>
      <w:r w:rsidR="0012453B" w:rsidRPr="007B0636">
        <w:rPr>
          <w:rFonts w:ascii="Times New Roman" w:hAnsi="Times New Roman" w:cs="Times New Roman"/>
          <w:i/>
          <w:sz w:val="28"/>
          <w:szCs w:val="28"/>
        </w:rPr>
        <w:t xml:space="preserve"> interetnice în Republica Moldova pentru anii 2017-2027, aprobată prin Hotărârea Guvernului nr. 1464/2016, limba rusă este declarată ca de limba de comunicare interetnică. Mai mult ca atât, faptul că limba rusă este declarată limba oficială în două unități administrativ-teritoriale ale Republicii Moldova conturează necesitatea de a asigura accesibilitatea lingvistică pentru această categorie a populației. Drept urmare, Consiliul notează că lipsa instrucțiunilor de utilizare a medicamentelor, întocmite în limba rusă, afectează dreptul la sănătate al unui grup lingvistic major al populației.</w:t>
      </w:r>
      <w:r w:rsidR="007B0636" w:rsidRPr="007B0636">
        <w:rPr>
          <w:rFonts w:ascii="Times New Roman" w:hAnsi="Times New Roman" w:cs="Times New Roman"/>
          <w:i/>
          <w:sz w:val="28"/>
          <w:szCs w:val="28"/>
        </w:rPr>
        <w:t>”</w:t>
      </w:r>
      <w:r w:rsidR="0012453B" w:rsidRPr="001245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2453B" w:rsidRDefault="0012453B" w:rsidP="005F4E40">
      <w:pPr>
        <w:pStyle w:val="Default"/>
        <w:spacing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lastRenderedPageBreak/>
        <w:t>Prin urmare, proiectul de lege înaintat cu titlu de inițiativă legislativă vine să asigure implementarea unui element de bază a dreptului la sănătate – accesibilitatea informațiilor, ceea ce presupune că toate persoanele trebuie să aibă acces și să poată înțelege informația ce se referă la sănăt</w:t>
      </w:r>
      <w:r w:rsidR="005F4E40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a</w:t>
      </w:r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>te, inclusiv la informațiile privind denumirea medicame</w:t>
      </w:r>
      <w:r w:rsidR="005F4E40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n</w:t>
      </w:r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>telor și modalitatea de administrare a acestora.</w:t>
      </w:r>
    </w:p>
    <w:p w:rsidR="005F4E40" w:rsidRDefault="0012453B" w:rsidP="005F4E40">
      <w:pPr>
        <w:pStyle w:val="Default"/>
        <w:spacing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Atunci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>cînd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persoana nu înțelege instrucțiunea de folosire a unui medicament poate surveni riscul ineficacității acestuia și/sau administrării incorecte care pot dăuna sănătății și chiar vieții persoanelor.</w:t>
      </w:r>
    </w:p>
    <w:p w:rsidR="005F4E40" w:rsidRDefault="00971FC8" w:rsidP="005F4E40">
      <w:pPr>
        <w:pStyle w:val="Default"/>
        <w:spacing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u-RU"/>
        </w:rPr>
      </w:pPr>
      <w:r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Astfel, </w:t>
      </w:r>
      <w:r w:rsidR="005F4E40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prin acest proiect de lege se instituie dreptul persoane de a solicita și a obține, de la instituția farmaceutic, </w:t>
      </w:r>
      <w:r w:rsidR="00DE01D1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Prospect: informații pentru consumator/pacient</w:t>
      </w:r>
      <w:r w:rsidR="005F4E40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de administrare a medicamentului în limba de stat sau în limba rusă.</w:t>
      </w:r>
    </w:p>
    <w:p w:rsidR="003A70CE" w:rsidRDefault="009A401E" w:rsidP="005F4E40">
      <w:pPr>
        <w:pStyle w:val="Default"/>
        <w:spacing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u-RU"/>
        </w:rPr>
      </w:pPr>
      <w:r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Modificările propuse </w:t>
      </w:r>
      <w:proofErr w:type="spellStart"/>
      <w:r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sînt</w:t>
      </w:r>
      <w:proofErr w:type="spellEnd"/>
      <w:r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conforme normelor constituționale</w:t>
      </w:r>
      <w:r w:rsidR="001057FB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, </w:t>
      </w:r>
      <w:proofErr w:type="spellStart"/>
      <w:r w:rsidR="001057FB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avînd</w:t>
      </w:r>
      <w:proofErr w:type="spellEnd"/>
      <w:r w:rsidR="001057FB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în vedere că potrivit art. 13 al Constituției Republicii Moldova, ”</w:t>
      </w:r>
      <w:r w:rsidR="001057FB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statul recunoaște și protejează dreptul la păstrarea, la dezvoltarea și funcționarea limbii ruse și a altor limbi vorbite pe teritoriul </w:t>
      </w:r>
      <w:r w:rsidR="003A70C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țării</w:t>
      </w:r>
      <w:r w:rsidR="003A70CE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”.</w:t>
      </w:r>
    </w:p>
    <w:p w:rsidR="00365C40" w:rsidRDefault="003A70CE" w:rsidP="005F4E40">
      <w:pPr>
        <w:pStyle w:val="Default"/>
        <w:spacing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De asemenea, în conformitate cu </w:t>
      </w:r>
      <w:r w:rsidR="009A401E"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art</w:t>
      </w:r>
      <w:r w:rsidR="00CB7E04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.</w:t>
      </w:r>
      <w:r w:rsidR="009A401E"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16 alin. (2) </w:t>
      </w:r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a Legii supreme a statului</w:t>
      </w:r>
      <w:r w:rsidR="009A401E"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</w:t>
      </w:r>
      <w:r w:rsidR="00CB7E04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toți</w:t>
      </w:r>
      <w:r w:rsidR="009A401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 </w:t>
      </w:r>
      <w:r w:rsidR="00CB7E04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cetățenii</w:t>
      </w:r>
      <w:r w:rsidR="009A401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 sunt egali în </w:t>
      </w:r>
      <w:r w:rsidR="00CB7E04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fața</w:t>
      </w:r>
      <w:r w:rsidR="009A401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 legii </w:t>
      </w:r>
      <w:r w:rsidR="00CB7E04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și</w:t>
      </w:r>
      <w:r w:rsidR="009A401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 a </w:t>
      </w:r>
      <w:r w:rsidR="00CB7E04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autorităților</w:t>
      </w:r>
      <w:r w:rsidR="009A401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 publice, fără deosebire de rasă, </w:t>
      </w:r>
      <w:r w:rsidR="00CB7E04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naționalitate</w:t>
      </w:r>
      <w:r w:rsidR="009A401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, origine etnică, limbă, religie, sex, opinie, </w:t>
      </w:r>
      <w:r w:rsidR="00CB7E04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apartenență</w:t>
      </w:r>
      <w:r w:rsidR="009A401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 politică, avere sau de origine socială</w:t>
      </w:r>
      <w:r w:rsidR="00365C40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.</w:t>
      </w:r>
    </w:p>
    <w:p w:rsidR="0039417B" w:rsidRPr="002D6BAD" w:rsidRDefault="005F4E40" w:rsidP="005F4E40">
      <w:pPr>
        <w:pStyle w:val="Default"/>
        <w:spacing w:after="240"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>P</w:t>
      </w:r>
      <w:r w:rsidR="003A70CE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otrivit </w:t>
      </w:r>
      <w:r w:rsidR="009A401E"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art. 36 alin. (1) </w:t>
      </w:r>
      <w:r w:rsidR="009A401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dreptul l</w:t>
      </w:r>
      <w:r w:rsidR="001057FB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a</w:t>
      </w:r>
      <w:r w:rsidR="009A401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 ocrotirea sănătății este garantat</w:t>
      </w:r>
      <w:r w:rsidR="003A70CE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, iar</w:t>
      </w:r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în</w:t>
      </w:r>
      <w:r w:rsidR="003A70CE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</w:t>
      </w:r>
      <w:r w:rsidR="001057FB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art. 34 </w:t>
      </w:r>
      <w:r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este statuat că </w:t>
      </w:r>
      <w:r w:rsidR="003A70CE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 xml:space="preserve">dreptul persoanei de a avea acces la orice informație de interes public </w:t>
      </w:r>
      <w:r w:rsidR="001057FB" w:rsidRPr="003A70CE">
        <w:rPr>
          <w:rFonts w:ascii="Times New Roman" w:eastAsia="Calibri" w:hAnsi="Times New Roman" w:cs="Times New Roman"/>
          <w:i/>
          <w:sz w:val="28"/>
          <w:szCs w:val="28"/>
          <w:lang w:val="ro-RO" w:eastAsia="ru-RU"/>
        </w:rPr>
        <w:t>nu poate fi îngrădit</w:t>
      </w:r>
      <w:r w:rsidR="003A70CE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.</w:t>
      </w:r>
    </w:p>
    <w:p w:rsidR="000F1D32" w:rsidRPr="002D6BAD" w:rsidRDefault="000F1D32" w:rsidP="002802B6">
      <w:pPr>
        <w:pStyle w:val="Default"/>
        <w:numPr>
          <w:ilvl w:val="0"/>
          <w:numId w:val="4"/>
        </w:numPr>
        <w:spacing w:line="276" w:lineRule="auto"/>
        <w:jc w:val="both"/>
        <w:rPr>
          <w:rFonts w:ascii="Times New Roman" w:eastAsia="Calibri" w:hAnsi="Times New Roman" w:cs="Times New Roman"/>
          <w:sz w:val="28"/>
          <w:szCs w:val="28"/>
          <w:lang w:val="ro-RO" w:eastAsia="ru-RU"/>
        </w:rPr>
      </w:pPr>
      <w:r w:rsidRPr="002D6BAD">
        <w:rPr>
          <w:rFonts w:ascii="Times New Roman" w:hAnsi="Times New Roman" w:cs="Times New Roman"/>
          <w:b/>
          <w:sz w:val="28"/>
          <w:szCs w:val="28"/>
        </w:rPr>
        <w:t xml:space="preserve">Argumentarea </w:t>
      </w:r>
      <w:proofErr w:type="spellStart"/>
      <w:r w:rsidRPr="002D6BAD">
        <w:rPr>
          <w:rFonts w:ascii="Times New Roman" w:hAnsi="Times New Roman" w:cs="Times New Roman"/>
          <w:b/>
          <w:sz w:val="28"/>
          <w:szCs w:val="28"/>
        </w:rPr>
        <w:t>economico</w:t>
      </w:r>
      <w:proofErr w:type="spellEnd"/>
      <w:r w:rsidRPr="002D6BAD">
        <w:rPr>
          <w:rFonts w:ascii="Times New Roman" w:hAnsi="Times New Roman" w:cs="Times New Roman"/>
          <w:b/>
          <w:sz w:val="28"/>
          <w:szCs w:val="28"/>
        </w:rPr>
        <w:t>-financiară</w:t>
      </w:r>
    </w:p>
    <w:p w:rsidR="000F1D32" w:rsidRPr="002D6BAD" w:rsidRDefault="000F1D32" w:rsidP="002802B6">
      <w:pPr>
        <w:spacing w:after="240" w:line="276" w:lineRule="auto"/>
        <w:ind w:left="567" w:firstLine="567"/>
        <w:jc w:val="both"/>
        <w:rPr>
          <w:sz w:val="28"/>
          <w:szCs w:val="28"/>
        </w:rPr>
      </w:pPr>
      <w:r w:rsidRPr="002D6BAD">
        <w:rPr>
          <w:sz w:val="28"/>
          <w:szCs w:val="28"/>
        </w:rPr>
        <w:t>Implementarea proiectului de lege nu implică cheltuieli financiare suplimentare</w:t>
      </w:r>
      <w:r w:rsidR="005F4E40">
        <w:rPr>
          <w:sz w:val="28"/>
          <w:szCs w:val="28"/>
        </w:rPr>
        <w:t xml:space="preserve"> de la bugetul de stat.</w:t>
      </w:r>
    </w:p>
    <w:p w:rsidR="000F1D32" w:rsidRPr="002802B6" w:rsidRDefault="000F1D32" w:rsidP="002802B6">
      <w:pPr>
        <w:pStyle w:val="ListParagraph"/>
        <w:numPr>
          <w:ilvl w:val="0"/>
          <w:numId w:val="4"/>
        </w:numPr>
        <w:spacing w:before="120" w:after="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02B6">
        <w:rPr>
          <w:rFonts w:ascii="Times New Roman" w:hAnsi="Times New Roman" w:cs="Times New Roman"/>
          <w:b/>
          <w:sz w:val="28"/>
          <w:szCs w:val="28"/>
        </w:rPr>
        <w:t>Impactul</w:t>
      </w:r>
      <w:proofErr w:type="spellEnd"/>
      <w:r w:rsidRPr="002802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02B6">
        <w:rPr>
          <w:rFonts w:ascii="Times New Roman" w:hAnsi="Times New Roman" w:cs="Times New Roman"/>
          <w:b/>
          <w:sz w:val="28"/>
          <w:szCs w:val="28"/>
        </w:rPr>
        <w:t>proiectului</w:t>
      </w:r>
      <w:proofErr w:type="spellEnd"/>
      <w:r w:rsidRPr="002802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02B6">
        <w:rPr>
          <w:rFonts w:ascii="Times New Roman" w:hAnsi="Times New Roman" w:cs="Times New Roman"/>
          <w:b/>
          <w:sz w:val="28"/>
          <w:szCs w:val="28"/>
        </w:rPr>
        <w:t>de</w:t>
      </w:r>
      <w:proofErr w:type="spellEnd"/>
      <w:r w:rsidRPr="002802B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02B6">
        <w:rPr>
          <w:rFonts w:ascii="Times New Roman" w:hAnsi="Times New Roman" w:cs="Times New Roman"/>
          <w:b/>
          <w:sz w:val="28"/>
          <w:szCs w:val="28"/>
        </w:rPr>
        <w:t>lege</w:t>
      </w:r>
      <w:proofErr w:type="spellEnd"/>
      <w:r w:rsidRPr="002802B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9417B" w:rsidRDefault="0039417B" w:rsidP="005F4E40">
      <w:pPr>
        <w:pStyle w:val="Default"/>
        <w:spacing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u-RU"/>
        </w:rPr>
      </w:pPr>
      <w:r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Proiectul de lege are drept scop sporirea accesibilității la informația privind </w:t>
      </w:r>
      <w:r w:rsidR="00D85C76"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administrare</w:t>
      </w:r>
      <w:r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a</w:t>
      </w:r>
      <w:r w:rsidR="007B0636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corectă a</w:t>
      </w:r>
      <w:r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medicamentelor, </w:t>
      </w:r>
      <w:r w:rsidR="00427B0E"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având</w:t>
      </w:r>
      <w:r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ca finalitate respectarea dreptu</w:t>
      </w:r>
      <w:r w:rsidR="007B0636">
        <w:rPr>
          <w:rFonts w:ascii="Times New Roman" w:eastAsia="Calibri" w:hAnsi="Times New Roman" w:cs="Times New Roman"/>
          <w:sz w:val="28"/>
          <w:szCs w:val="28"/>
          <w:lang w:val="ro-RO" w:eastAsia="ru-RU"/>
        </w:rPr>
        <w:t>lui</w:t>
      </w:r>
      <w:r w:rsidRPr="002D6BAD">
        <w:rPr>
          <w:rFonts w:ascii="Times New Roman" w:eastAsia="Calibri" w:hAnsi="Times New Roman" w:cs="Times New Roman"/>
          <w:sz w:val="28"/>
          <w:szCs w:val="28"/>
          <w:lang w:val="ro-RO" w:eastAsia="ru-RU"/>
        </w:rPr>
        <w:t xml:space="preserve"> la sănătate. </w:t>
      </w:r>
    </w:p>
    <w:p w:rsidR="007B0636" w:rsidRPr="002D6BAD" w:rsidRDefault="007B0636" w:rsidP="005F4E40">
      <w:pPr>
        <w:pStyle w:val="Default"/>
        <w:spacing w:line="276" w:lineRule="auto"/>
        <w:ind w:left="567" w:firstLine="567"/>
        <w:jc w:val="both"/>
        <w:rPr>
          <w:rFonts w:ascii="Times New Roman" w:eastAsia="Calibri" w:hAnsi="Times New Roman" w:cs="Times New Roman"/>
          <w:sz w:val="28"/>
          <w:szCs w:val="28"/>
          <w:lang w:val="ro-RO" w:eastAsia="ru-RU"/>
        </w:rPr>
      </w:pPr>
    </w:p>
    <w:p w:rsidR="007B0636" w:rsidRDefault="007B0636" w:rsidP="00013207">
      <w:pPr>
        <w:spacing w:before="120"/>
        <w:rPr>
          <w:rFonts w:eastAsia="Calibri"/>
          <w:color w:val="000000"/>
          <w:kern w:val="0"/>
          <w:sz w:val="28"/>
          <w:szCs w:val="28"/>
        </w:rPr>
      </w:pPr>
    </w:p>
    <w:p w:rsidR="000B1694" w:rsidRPr="002D6BAD" w:rsidRDefault="00013207" w:rsidP="00013207">
      <w:pPr>
        <w:spacing w:before="120"/>
        <w:rPr>
          <w:rFonts w:eastAsia="Calibri"/>
          <w:b/>
          <w:color w:val="000000"/>
          <w:sz w:val="28"/>
          <w:szCs w:val="28"/>
        </w:rPr>
      </w:pPr>
      <w:r>
        <w:rPr>
          <w:rFonts w:eastAsia="Calibri"/>
          <w:color w:val="000000"/>
          <w:kern w:val="0"/>
          <w:sz w:val="28"/>
          <w:szCs w:val="28"/>
        </w:rPr>
        <w:t xml:space="preserve">                                                                 </w:t>
      </w:r>
      <w:r w:rsidR="000B1694" w:rsidRPr="002D6BAD">
        <w:rPr>
          <w:rFonts w:eastAsia="Calibri"/>
          <w:b/>
          <w:color w:val="000000"/>
          <w:sz w:val="28"/>
          <w:szCs w:val="28"/>
        </w:rPr>
        <w:t>Deputați în Parlament</w:t>
      </w:r>
    </w:p>
    <w:p w:rsidR="000B1694" w:rsidRPr="002D6BAD" w:rsidRDefault="000B1694" w:rsidP="000C7170">
      <w:pPr>
        <w:ind w:firstLine="567"/>
        <w:jc w:val="center"/>
        <w:rPr>
          <w:b/>
          <w:color w:val="000000"/>
          <w:sz w:val="28"/>
          <w:szCs w:val="28"/>
        </w:rPr>
      </w:pPr>
    </w:p>
    <w:sectPr w:rsidR="000B1694" w:rsidRPr="002D6BAD" w:rsidSect="000A1FA2">
      <w:headerReference w:type="default" r:id="rId10"/>
      <w:footerReference w:type="default" r:id="rId11"/>
      <w:pgSz w:w="11905" w:h="16838"/>
      <w:pgMar w:top="1134" w:right="565" w:bottom="1134" w:left="993" w:header="708" w:footer="708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F0FB4" w:rsidRDefault="002F0FB4" w:rsidP="0074579A">
      <w:r>
        <w:separator/>
      </w:r>
    </w:p>
  </w:endnote>
  <w:endnote w:type="continuationSeparator" w:id="0">
    <w:p w:rsidR="002F0FB4" w:rsidRDefault="002F0FB4" w:rsidP="00745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416C17" w:rsidRDefault="002F0FB4" w:rsidP="007C7A42">
    <w:pPr>
      <w:pStyle w:val="Footer"/>
      <w:ind w:left="851"/>
      <w:rPr>
        <w:lang w:val="ro-RO"/>
      </w:rPr>
    </w:pPr>
    <w:r>
      <w:rPr>
        <w:noProof/>
      </w:rPr>
      <w:pict>
        <v:line id="Straight Connector 75" o:spid="_x0000_s2049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85.85pt,784.7pt" to="536.6pt,78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" strokecolor="#7f7f7f [1612]">
          <w10:wrap anchorx="page" anchory="page"/>
        </v:line>
      </w:pict>
    </w:r>
  </w:p>
  <w:p w:rsidR="001C360C" w:rsidRPr="00416C17" w:rsidRDefault="001C360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>Republica Moldova, MD-2073, Chişinău</w:t>
    </w:r>
    <w:r w:rsidRPr="00416C17">
      <w:rPr>
        <w:lang w:val="ro-RO"/>
      </w:rPr>
      <w:tab/>
      <w:t>info@parlament.md</w:t>
    </w:r>
  </w:p>
  <w:p w:rsidR="001C360C" w:rsidRPr="00416C17" w:rsidRDefault="001C360C" w:rsidP="00416C17">
    <w:pPr>
      <w:pStyle w:val="Footer"/>
      <w:tabs>
        <w:tab w:val="clear" w:pos="7027"/>
        <w:tab w:val="clear" w:pos="9689"/>
        <w:tab w:val="right" w:pos="9883"/>
      </w:tabs>
      <w:ind w:left="851"/>
      <w:rPr>
        <w:lang w:val="ro-RO"/>
      </w:rPr>
    </w:pPr>
    <w:r w:rsidRPr="00416C17">
      <w:rPr>
        <w:lang w:val="ro-RO"/>
      </w:rPr>
      <w:t xml:space="preserve">Bd. </w:t>
    </w:r>
    <w:proofErr w:type="spellStart"/>
    <w:r w:rsidRPr="00416C17">
      <w:rPr>
        <w:lang w:val="ro-RO"/>
      </w:rPr>
      <w:t>Ştefan</w:t>
    </w:r>
    <w:proofErr w:type="spellEnd"/>
    <w:r w:rsidRPr="00416C17">
      <w:rPr>
        <w:lang w:val="ro-RO"/>
      </w:rPr>
      <w:t xml:space="preserve"> cel Mare </w:t>
    </w:r>
    <w:proofErr w:type="spellStart"/>
    <w:r w:rsidRPr="00416C17">
      <w:rPr>
        <w:lang w:val="ro-RO"/>
      </w:rPr>
      <w:t>şi</w:t>
    </w:r>
    <w:proofErr w:type="spellEnd"/>
    <w:r w:rsidRPr="00416C17">
      <w:rPr>
        <w:lang w:val="ro-RO"/>
      </w:rPr>
      <w:t xml:space="preserve"> </w:t>
    </w:r>
    <w:proofErr w:type="spellStart"/>
    <w:r w:rsidRPr="00416C17">
      <w:rPr>
        <w:lang w:val="ro-RO"/>
      </w:rPr>
      <w:t>Sf</w:t>
    </w:r>
    <w:r>
      <w:rPr>
        <w:lang w:val="ro-RO"/>
      </w:rPr>
      <w:t>î</w:t>
    </w:r>
    <w:r w:rsidRPr="00416C17">
      <w:rPr>
        <w:lang w:val="ro-RO"/>
      </w:rPr>
      <w:t>nt</w:t>
    </w:r>
    <w:proofErr w:type="spellEnd"/>
    <w:r w:rsidRPr="00416C17">
      <w:rPr>
        <w:lang w:val="ro-RO"/>
      </w:rPr>
      <w:t xml:space="preserve"> 105</w:t>
    </w:r>
    <w:r w:rsidRPr="00416C17">
      <w:rPr>
        <w:lang w:val="ro-RO"/>
      </w:rPr>
      <w:tab/>
      <w:t>www.parlament.md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79A" w:rsidRDefault="0074579A">
    <w:pPr>
      <w:tabs>
        <w:tab w:val="center" w:pos="4677"/>
        <w:tab w:val="right" w:pos="9355"/>
      </w:tabs>
      <w:rPr>
        <w:kern w:val="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F0FB4" w:rsidRDefault="002F0FB4" w:rsidP="0074579A">
      <w:r>
        <w:separator/>
      </w:r>
    </w:p>
  </w:footnote>
  <w:footnote w:type="continuationSeparator" w:id="0">
    <w:p w:rsidR="002F0FB4" w:rsidRDefault="002F0FB4" w:rsidP="007457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C360C" w:rsidRPr="00764062" w:rsidRDefault="001C360C" w:rsidP="00764062">
    <w:pPr>
      <w:pStyle w:val="Header"/>
    </w:pPr>
    <w:r>
      <w:rPr>
        <w:noProof/>
      </w:rPr>
      <w:drawing>
        <wp:anchor distT="0" distB="0" distL="114300" distR="114300" simplePos="0" relativeHeight="251658752" behindDoc="0" locked="0" layoutInCell="1" allowOverlap="1" wp14:anchorId="4B379F43" wp14:editId="2FE59D37">
          <wp:simplePos x="0" y="0"/>
          <wp:positionH relativeFrom="page">
            <wp:posOffset>452120</wp:posOffset>
          </wp:positionH>
          <wp:positionV relativeFrom="page">
            <wp:posOffset>532420</wp:posOffset>
          </wp:positionV>
          <wp:extent cx="1785999" cy="567981"/>
          <wp:effectExtent l="0" t="0" r="5080" b="381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5999" cy="5679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579A" w:rsidRDefault="0074579A">
    <w:pPr>
      <w:tabs>
        <w:tab w:val="center" w:pos="4677"/>
        <w:tab w:val="right" w:pos="9355"/>
      </w:tabs>
      <w:rPr>
        <w:kern w:val="0"/>
        <w:lang w:val="ru-RU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B050E"/>
    <w:multiLevelType w:val="hybridMultilevel"/>
    <w:tmpl w:val="E3F60424"/>
    <w:lvl w:ilvl="0" w:tplc="5D0C31EE">
      <w:start w:val="1"/>
      <w:numFmt w:val="decimal"/>
      <w:lvlText w:val="%1."/>
      <w:lvlJc w:val="left"/>
      <w:pPr>
        <w:ind w:left="1494" w:hanging="360"/>
      </w:pPr>
      <w:rPr>
        <w:rFonts w:ascii="Times New Roman" w:hAnsi="Times New Roman" w:cs="Times New Roman" w:hint="default"/>
        <w:b/>
      </w:rPr>
    </w:lvl>
    <w:lvl w:ilvl="1" w:tplc="08180019" w:tentative="1">
      <w:start w:val="1"/>
      <w:numFmt w:val="lowerLetter"/>
      <w:lvlText w:val="%2."/>
      <w:lvlJc w:val="left"/>
      <w:pPr>
        <w:ind w:left="2214" w:hanging="360"/>
      </w:pPr>
    </w:lvl>
    <w:lvl w:ilvl="2" w:tplc="0818001B" w:tentative="1">
      <w:start w:val="1"/>
      <w:numFmt w:val="lowerRoman"/>
      <w:lvlText w:val="%3."/>
      <w:lvlJc w:val="right"/>
      <w:pPr>
        <w:ind w:left="2934" w:hanging="180"/>
      </w:pPr>
    </w:lvl>
    <w:lvl w:ilvl="3" w:tplc="0818000F" w:tentative="1">
      <w:start w:val="1"/>
      <w:numFmt w:val="decimal"/>
      <w:lvlText w:val="%4."/>
      <w:lvlJc w:val="left"/>
      <w:pPr>
        <w:ind w:left="3654" w:hanging="360"/>
      </w:pPr>
    </w:lvl>
    <w:lvl w:ilvl="4" w:tplc="08180019" w:tentative="1">
      <w:start w:val="1"/>
      <w:numFmt w:val="lowerLetter"/>
      <w:lvlText w:val="%5."/>
      <w:lvlJc w:val="left"/>
      <w:pPr>
        <w:ind w:left="4374" w:hanging="360"/>
      </w:pPr>
    </w:lvl>
    <w:lvl w:ilvl="5" w:tplc="0818001B" w:tentative="1">
      <w:start w:val="1"/>
      <w:numFmt w:val="lowerRoman"/>
      <w:lvlText w:val="%6."/>
      <w:lvlJc w:val="right"/>
      <w:pPr>
        <w:ind w:left="5094" w:hanging="180"/>
      </w:pPr>
    </w:lvl>
    <w:lvl w:ilvl="6" w:tplc="0818000F" w:tentative="1">
      <w:start w:val="1"/>
      <w:numFmt w:val="decimal"/>
      <w:lvlText w:val="%7."/>
      <w:lvlJc w:val="left"/>
      <w:pPr>
        <w:ind w:left="5814" w:hanging="360"/>
      </w:pPr>
    </w:lvl>
    <w:lvl w:ilvl="7" w:tplc="08180019" w:tentative="1">
      <w:start w:val="1"/>
      <w:numFmt w:val="lowerLetter"/>
      <w:lvlText w:val="%8."/>
      <w:lvlJc w:val="left"/>
      <w:pPr>
        <w:ind w:left="6534" w:hanging="360"/>
      </w:pPr>
    </w:lvl>
    <w:lvl w:ilvl="8" w:tplc="0818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321B63C9"/>
    <w:multiLevelType w:val="hybridMultilevel"/>
    <w:tmpl w:val="AFA261CC"/>
    <w:lvl w:ilvl="0" w:tplc="F4005DD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sz w:val="28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85B2D0C"/>
    <w:multiLevelType w:val="hybridMultilevel"/>
    <w:tmpl w:val="7D0A8B44"/>
    <w:lvl w:ilvl="0" w:tplc="CBCAB6DA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defaultTabStop w:val="708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74579A"/>
    <w:rsid w:val="00006BF7"/>
    <w:rsid w:val="00013207"/>
    <w:rsid w:val="000152F4"/>
    <w:rsid w:val="0003537C"/>
    <w:rsid w:val="00036B44"/>
    <w:rsid w:val="000631A1"/>
    <w:rsid w:val="00072A03"/>
    <w:rsid w:val="00084EB2"/>
    <w:rsid w:val="00087F37"/>
    <w:rsid w:val="000A1FA2"/>
    <w:rsid w:val="000A4EE7"/>
    <w:rsid w:val="000A6578"/>
    <w:rsid w:val="000B1694"/>
    <w:rsid w:val="000B28F0"/>
    <w:rsid w:val="000C7170"/>
    <w:rsid w:val="000D2071"/>
    <w:rsid w:val="000F1D32"/>
    <w:rsid w:val="001057FB"/>
    <w:rsid w:val="001067DE"/>
    <w:rsid w:val="0012453B"/>
    <w:rsid w:val="00131DAB"/>
    <w:rsid w:val="00135B8F"/>
    <w:rsid w:val="001452A1"/>
    <w:rsid w:val="001509CF"/>
    <w:rsid w:val="001A40CC"/>
    <w:rsid w:val="001C30FE"/>
    <w:rsid w:val="001C360C"/>
    <w:rsid w:val="00212668"/>
    <w:rsid w:val="002153F6"/>
    <w:rsid w:val="0024356D"/>
    <w:rsid w:val="002663E2"/>
    <w:rsid w:val="002672EA"/>
    <w:rsid w:val="00271537"/>
    <w:rsid w:val="0027543D"/>
    <w:rsid w:val="002802B6"/>
    <w:rsid w:val="002C2FD0"/>
    <w:rsid w:val="002D68AB"/>
    <w:rsid w:val="002D6BAD"/>
    <w:rsid w:val="002F0FB4"/>
    <w:rsid w:val="003640CA"/>
    <w:rsid w:val="003652F2"/>
    <w:rsid w:val="00365C40"/>
    <w:rsid w:val="003825C3"/>
    <w:rsid w:val="0039417B"/>
    <w:rsid w:val="003A222B"/>
    <w:rsid w:val="003A70CE"/>
    <w:rsid w:val="004020F3"/>
    <w:rsid w:val="00410460"/>
    <w:rsid w:val="00412727"/>
    <w:rsid w:val="00413841"/>
    <w:rsid w:val="004141ED"/>
    <w:rsid w:val="00427B0E"/>
    <w:rsid w:val="004321AA"/>
    <w:rsid w:val="00446CDE"/>
    <w:rsid w:val="00451082"/>
    <w:rsid w:val="00455B57"/>
    <w:rsid w:val="004604FA"/>
    <w:rsid w:val="00472FC4"/>
    <w:rsid w:val="00487467"/>
    <w:rsid w:val="004B1CE2"/>
    <w:rsid w:val="004D78D5"/>
    <w:rsid w:val="004E2B3B"/>
    <w:rsid w:val="004E68FD"/>
    <w:rsid w:val="00504475"/>
    <w:rsid w:val="0053581B"/>
    <w:rsid w:val="00556E8E"/>
    <w:rsid w:val="005653EF"/>
    <w:rsid w:val="00571AB3"/>
    <w:rsid w:val="0057415A"/>
    <w:rsid w:val="005778C2"/>
    <w:rsid w:val="00580253"/>
    <w:rsid w:val="00580E35"/>
    <w:rsid w:val="00584AAD"/>
    <w:rsid w:val="005A5F3F"/>
    <w:rsid w:val="005B5B66"/>
    <w:rsid w:val="005C688F"/>
    <w:rsid w:val="005D3A0A"/>
    <w:rsid w:val="005D7C31"/>
    <w:rsid w:val="005F4E40"/>
    <w:rsid w:val="00633803"/>
    <w:rsid w:val="00633E96"/>
    <w:rsid w:val="0063672F"/>
    <w:rsid w:val="006620A8"/>
    <w:rsid w:val="006C2089"/>
    <w:rsid w:val="006E4D99"/>
    <w:rsid w:val="00731C2C"/>
    <w:rsid w:val="00732321"/>
    <w:rsid w:val="00732635"/>
    <w:rsid w:val="00732C5D"/>
    <w:rsid w:val="007368A5"/>
    <w:rsid w:val="0074579A"/>
    <w:rsid w:val="00751314"/>
    <w:rsid w:val="007635A9"/>
    <w:rsid w:val="00763DFB"/>
    <w:rsid w:val="00773205"/>
    <w:rsid w:val="007B0636"/>
    <w:rsid w:val="007D2F68"/>
    <w:rsid w:val="007E5CB1"/>
    <w:rsid w:val="0082048C"/>
    <w:rsid w:val="00827B1D"/>
    <w:rsid w:val="00830E7E"/>
    <w:rsid w:val="008331FC"/>
    <w:rsid w:val="00833E65"/>
    <w:rsid w:val="008503A4"/>
    <w:rsid w:val="00875831"/>
    <w:rsid w:val="008845AF"/>
    <w:rsid w:val="008931C3"/>
    <w:rsid w:val="008B2257"/>
    <w:rsid w:val="008B746D"/>
    <w:rsid w:val="008F4A87"/>
    <w:rsid w:val="0093592D"/>
    <w:rsid w:val="009368C5"/>
    <w:rsid w:val="00955A8B"/>
    <w:rsid w:val="00963641"/>
    <w:rsid w:val="00971FC8"/>
    <w:rsid w:val="00975A18"/>
    <w:rsid w:val="009A1181"/>
    <w:rsid w:val="009A401E"/>
    <w:rsid w:val="009A5FE1"/>
    <w:rsid w:val="009F08F9"/>
    <w:rsid w:val="00A42359"/>
    <w:rsid w:val="00A46844"/>
    <w:rsid w:val="00A71335"/>
    <w:rsid w:val="00A90377"/>
    <w:rsid w:val="00AA0982"/>
    <w:rsid w:val="00AB0F61"/>
    <w:rsid w:val="00B05EAA"/>
    <w:rsid w:val="00B33280"/>
    <w:rsid w:val="00B42F5B"/>
    <w:rsid w:val="00BE11FC"/>
    <w:rsid w:val="00C1547D"/>
    <w:rsid w:val="00C21840"/>
    <w:rsid w:val="00C32C92"/>
    <w:rsid w:val="00C37BBF"/>
    <w:rsid w:val="00C74015"/>
    <w:rsid w:val="00C96060"/>
    <w:rsid w:val="00CB5AE0"/>
    <w:rsid w:val="00CB7E04"/>
    <w:rsid w:val="00CC4FB9"/>
    <w:rsid w:val="00CF7743"/>
    <w:rsid w:val="00D1027F"/>
    <w:rsid w:val="00D72076"/>
    <w:rsid w:val="00D7711D"/>
    <w:rsid w:val="00D831E0"/>
    <w:rsid w:val="00D85C76"/>
    <w:rsid w:val="00D91CD5"/>
    <w:rsid w:val="00DB305E"/>
    <w:rsid w:val="00DD5622"/>
    <w:rsid w:val="00DD6690"/>
    <w:rsid w:val="00DE01D1"/>
    <w:rsid w:val="00E00193"/>
    <w:rsid w:val="00E113E9"/>
    <w:rsid w:val="00E11EBB"/>
    <w:rsid w:val="00E16102"/>
    <w:rsid w:val="00E32EB2"/>
    <w:rsid w:val="00E4681D"/>
    <w:rsid w:val="00E54F02"/>
    <w:rsid w:val="00E56C10"/>
    <w:rsid w:val="00E6521D"/>
    <w:rsid w:val="00E92E67"/>
    <w:rsid w:val="00EA6D02"/>
    <w:rsid w:val="00EC5882"/>
    <w:rsid w:val="00EE2BB3"/>
    <w:rsid w:val="00EF4F1C"/>
    <w:rsid w:val="00EF6E5E"/>
    <w:rsid w:val="00F1031A"/>
    <w:rsid w:val="00F31CEE"/>
    <w:rsid w:val="00F55CC3"/>
    <w:rsid w:val="00F73204"/>
    <w:rsid w:val="00FF1E47"/>
    <w:rsid w:val="00FF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5686D21"/>
  <w15:docId w15:val="{67DD745D-2EAA-463D-A20F-78EE89DFA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overflowPunct w:val="0"/>
      <w:adjustRightInd w:val="0"/>
      <w:spacing w:after="0" w:line="240" w:lineRule="auto"/>
    </w:pPr>
    <w:rPr>
      <w:rFonts w:ascii="Times New Roman" w:hAnsi="Times New Roman" w:cs="Times New Roman"/>
      <w:kern w:val="28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0A1FA2"/>
  </w:style>
  <w:style w:type="character" w:styleId="Hyperlink">
    <w:name w:val="Hyperlink"/>
    <w:basedOn w:val="DefaultParagraphFont"/>
    <w:rsid w:val="000A1FA2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36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60C"/>
    <w:rPr>
      <w:rFonts w:ascii="Tahoma" w:hAnsi="Tahoma" w:cs="Tahoma"/>
      <w:kern w:val="28"/>
      <w:sz w:val="16"/>
      <w:szCs w:val="16"/>
      <w:lang w:val="ro-RO"/>
    </w:rPr>
  </w:style>
  <w:style w:type="paragraph" w:styleId="Footer">
    <w:name w:val="footer"/>
    <w:link w:val="FooterChar"/>
    <w:uiPriority w:val="99"/>
    <w:unhideWhenUsed/>
    <w:rsid w:val="001C360C"/>
    <w:pPr>
      <w:tabs>
        <w:tab w:val="left" w:pos="7027"/>
        <w:tab w:val="right" w:pos="9689"/>
      </w:tabs>
      <w:spacing w:after="0"/>
      <w:ind w:left="1036"/>
    </w:pPr>
    <w:rPr>
      <w:rFonts w:ascii="Georgia" w:eastAsiaTheme="minorHAnsi" w:hAnsi="Georgia"/>
      <w:sz w:val="18"/>
      <w:szCs w:val="18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1C360C"/>
    <w:rPr>
      <w:rFonts w:ascii="Georgia" w:eastAsiaTheme="minorHAnsi" w:hAnsi="Georgia"/>
      <w:sz w:val="18"/>
      <w:szCs w:val="18"/>
      <w:lang w:val="en-US" w:eastAsia="en-US"/>
    </w:rPr>
  </w:style>
  <w:style w:type="paragraph" w:customStyle="1" w:styleId="Titlustinga">
    <w:name w:val="Titlu stinga"/>
    <w:qFormat/>
    <w:rsid w:val="001C360C"/>
    <w:pPr>
      <w:spacing w:after="560" w:line="252" w:lineRule="auto"/>
      <w:ind w:left="851"/>
    </w:pPr>
    <w:rPr>
      <w:rFonts w:ascii="Georgia" w:eastAsiaTheme="minorHAnsi" w:hAnsi="Georgia"/>
      <w:b/>
      <w:color w:val="303741"/>
      <w:sz w:val="30"/>
      <w:szCs w:val="30"/>
      <w:lang w:val="ro-RO" w:eastAsia="en-US"/>
    </w:rPr>
  </w:style>
  <w:style w:type="paragraph" w:customStyle="1" w:styleId="nr">
    <w:name w:val="nr."/>
    <w:qFormat/>
    <w:rsid w:val="001C360C"/>
    <w:pPr>
      <w:tabs>
        <w:tab w:val="right" w:pos="9072"/>
      </w:tabs>
      <w:spacing w:after="400" w:line="252" w:lineRule="auto"/>
      <w:jc w:val="right"/>
    </w:pPr>
    <w:rPr>
      <w:rFonts w:ascii="Georgia" w:eastAsiaTheme="minorHAnsi" w:hAnsi="Georgia"/>
      <w:color w:val="303741"/>
      <w:sz w:val="24"/>
      <w:szCs w:val="24"/>
      <w:lang w:val="ro-RO" w:eastAsia="en-US"/>
    </w:rPr>
  </w:style>
  <w:style w:type="paragraph" w:styleId="Header">
    <w:name w:val="header"/>
    <w:link w:val="HeaderChar"/>
    <w:uiPriority w:val="99"/>
    <w:unhideWhenUsed/>
    <w:rsid w:val="001C360C"/>
    <w:pPr>
      <w:tabs>
        <w:tab w:val="center" w:pos="4844"/>
        <w:tab w:val="right" w:pos="9689"/>
      </w:tabs>
      <w:spacing w:after="0" w:line="240" w:lineRule="auto"/>
    </w:pPr>
    <w:rPr>
      <w:rFonts w:eastAsiaTheme="minorHAnsi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1C360C"/>
    <w:rPr>
      <w:rFonts w:eastAsiaTheme="minorHAnsi"/>
      <w:lang w:val="en-US" w:eastAsia="en-US"/>
    </w:rPr>
  </w:style>
  <w:style w:type="paragraph" w:styleId="ListParagraph">
    <w:name w:val="List Paragraph"/>
    <w:basedOn w:val="Normal"/>
    <w:uiPriority w:val="34"/>
    <w:qFormat/>
    <w:rsid w:val="001C360C"/>
    <w:pPr>
      <w:widowControl/>
      <w:overflowPunct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ru-RU" w:eastAsia="en-US"/>
    </w:rPr>
  </w:style>
  <w:style w:type="paragraph" w:styleId="NormalWeb">
    <w:name w:val="Normal (Web)"/>
    <w:basedOn w:val="Normal"/>
    <w:uiPriority w:val="99"/>
    <w:semiHidden/>
    <w:unhideWhenUsed/>
    <w:rsid w:val="001C360C"/>
    <w:pPr>
      <w:widowControl/>
      <w:overflowPunct/>
      <w:adjustRightInd/>
      <w:spacing w:before="100" w:beforeAutospacing="1" w:after="100" w:afterAutospacing="1"/>
    </w:pPr>
    <w:rPr>
      <w:rFonts w:eastAsia="Times New Roman"/>
      <w:kern w:val="0"/>
      <w:lang w:val="en-US" w:eastAsia="en-US"/>
    </w:rPr>
  </w:style>
  <w:style w:type="paragraph" w:styleId="BodyTextIndent2">
    <w:name w:val="Body Text Indent 2"/>
    <w:basedOn w:val="Normal"/>
    <w:link w:val="BodyTextIndent2Char"/>
    <w:semiHidden/>
    <w:rsid w:val="000B1694"/>
    <w:pPr>
      <w:widowControl/>
      <w:overflowPunct/>
      <w:adjustRightInd/>
      <w:ind w:firstLine="720"/>
      <w:jc w:val="both"/>
    </w:pPr>
    <w:rPr>
      <w:rFonts w:eastAsia="Times New Roman"/>
      <w:kern w:val="0"/>
      <w:sz w:val="28"/>
      <w:lang w:val="ru-RU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0B1694"/>
    <w:rPr>
      <w:rFonts w:ascii="Times New Roman" w:eastAsia="Times New Roman" w:hAnsi="Times New Roman" w:cs="Times New Roman"/>
      <w:sz w:val="28"/>
      <w:szCs w:val="24"/>
    </w:rPr>
  </w:style>
  <w:style w:type="paragraph" w:customStyle="1" w:styleId="Default">
    <w:name w:val="Default"/>
    <w:rsid w:val="007368A5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val="ro-MD"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0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C208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C2089"/>
    <w:rPr>
      <w:rFonts w:ascii="Times New Roman" w:hAnsi="Times New Roman" w:cs="Times New Roman"/>
      <w:kern w:val="28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C20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C2089"/>
    <w:rPr>
      <w:rFonts w:ascii="Times New Roman" w:hAnsi="Times New Roman" w:cs="Times New Roman"/>
      <w:b/>
      <w:bCs/>
      <w:kern w:val="28"/>
      <w:sz w:val="20"/>
      <w:szCs w:val="20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26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Română</Limba>
    <Lectura xmlns="deb42e83-2260-4c15-9444-eeddc6459f2b" xsi:nil="true"/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EB389CD-CC2C-4BC9-81BD-8F338D494339}"/>
</file>

<file path=customXml/itemProps2.xml><?xml version="1.0" encoding="utf-8"?>
<ds:datastoreItem xmlns:ds="http://schemas.openxmlformats.org/officeDocument/2006/customXml" ds:itemID="{A6B59D0C-1F8C-4CAC-9539-96A389228330}"/>
</file>

<file path=customXml/itemProps3.xml><?xml version="1.0" encoding="utf-8"?>
<ds:datastoreItem xmlns:ds="http://schemas.openxmlformats.org/officeDocument/2006/customXml" ds:itemID="{6030E458-821D-49D1-8979-C8AC080C1735}"/>
</file>

<file path=customXml/itemProps4.xml><?xml version="1.0" encoding="utf-8"?>
<ds:datastoreItem xmlns:ds="http://schemas.openxmlformats.org/officeDocument/2006/customXml" ds:itemID="{3FDA61C9-6EFE-4A89-8C8F-45691C64C28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1313</Words>
  <Characters>7616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69.2020.ro</dc:title>
  <dc:creator>tatiana.casapu</dc:creator>
  <cp:lastModifiedBy>Vladimir Odnostalco</cp:lastModifiedBy>
  <cp:revision>4</cp:revision>
  <cp:lastPrinted>2020-02-20T10:21:00Z</cp:lastPrinted>
  <dcterms:created xsi:type="dcterms:W3CDTF">2020-02-20T10:17:00Z</dcterms:created>
  <dcterms:modified xsi:type="dcterms:W3CDTF">2020-02-24T09:23:00Z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</Properties>
</file>