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965" w:rsidRPr="005D338E" w:rsidRDefault="00C05965">
      <w:pPr>
        <w:rPr>
          <w:sz w:val="28"/>
          <w:szCs w:val="28"/>
        </w:rPr>
      </w:pPr>
      <w:bookmarkStart w:id="0" w:name="_GoBack"/>
      <w:bookmarkEnd w:id="0"/>
    </w:p>
    <w:p w:rsidR="00C05965" w:rsidRPr="00933A37" w:rsidRDefault="00454FDC">
      <w:pPr>
        <w:ind w:firstLine="0"/>
        <w:jc w:val="center"/>
        <w:rPr>
          <w:b/>
          <w:sz w:val="28"/>
          <w:szCs w:val="28"/>
          <w:lang w:val="ro-RO"/>
        </w:rPr>
      </w:pPr>
      <w:r w:rsidRPr="00933A37">
        <w:rPr>
          <w:rStyle w:val="docheader1"/>
          <w:sz w:val="28"/>
          <w:szCs w:val="28"/>
          <w:lang w:val="ro-RO"/>
        </w:rPr>
        <w:t xml:space="preserve">Cu privire la aprobarea proiectului de lege pentru </w:t>
      </w:r>
      <w:r w:rsidRPr="00933A37">
        <w:rPr>
          <w:b/>
          <w:sz w:val="28"/>
          <w:szCs w:val="28"/>
          <w:lang w:val="ro-RO"/>
        </w:rPr>
        <w:t xml:space="preserve">modificarea </w:t>
      </w:r>
    </w:p>
    <w:p w:rsidR="00C05965" w:rsidRPr="00933A37" w:rsidRDefault="00454FDC">
      <w:pPr>
        <w:ind w:firstLine="0"/>
        <w:jc w:val="center"/>
        <w:rPr>
          <w:b/>
          <w:sz w:val="28"/>
          <w:szCs w:val="28"/>
          <w:lang w:val="ro-RO"/>
        </w:rPr>
      </w:pPr>
      <w:r w:rsidRPr="00933A37">
        <w:rPr>
          <w:b/>
          <w:sz w:val="28"/>
          <w:szCs w:val="28"/>
          <w:lang w:val="ro-RO"/>
        </w:rPr>
        <w:t>Legii comunicaţiilor electronice nr. 241/2007</w:t>
      </w:r>
    </w:p>
    <w:p w:rsidR="00C05965" w:rsidRPr="00933A37" w:rsidRDefault="00454FDC">
      <w:pPr>
        <w:ind w:firstLine="0"/>
        <w:jc w:val="center"/>
        <w:rPr>
          <w:b/>
          <w:bCs/>
          <w:sz w:val="28"/>
          <w:szCs w:val="28"/>
          <w:lang w:val="ro-RO" w:eastAsia="ro-RO"/>
        </w:rPr>
      </w:pPr>
      <w:r w:rsidRPr="00933A37">
        <w:rPr>
          <w:b/>
          <w:sz w:val="28"/>
          <w:szCs w:val="28"/>
          <w:lang w:val="ro-RO"/>
        </w:rPr>
        <w:t>------------------------------------------------------------</w:t>
      </w:r>
    </w:p>
    <w:p w:rsidR="00C05965" w:rsidRPr="00933A37" w:rsidRDefault="00C05965">
      <w:pPr>
        <w:rPr>
          <w:sz w:val="28"/>
          <w:szCs w:val="28"/>
          <w:lang w:val="ro-RO" w:eastAsia="ro-RO"/>
        </w:rPr>
      </w:pPr>
    </w:p>
    <w:p w:rsidR="00C05965" w:rsidRPr="00933A37" w:rsidRDefault="00454FDC">
      <w:pPr>
        <w:rPr>
          <w:sz w:val="28"/>
          <w:szCs w:val="28"/>
          <w:lang w:val="ro-RO"/>
        </w:rPr>
      </w:pPr>
      <w:r w:rsidRPr="00933A37">
        <w:rPr>
          <w:sz w:val="28"/>
          <w:szCs w:val="28"/>
          <w:lang w:val="ro-RO"/>
        </w:rPr>
        <w:t>Guvernul HOTĂRĂȘTE:</w:t>
      </w:r>
    </w:p>
    <w:p w:rsidR="00C05965" w:rsidRPr="00933A37" w:rsidRDefault="00C05965">
      <w:pPr>
        <w:rPr>
          <w:sz w:val="28"/>
          <w:szCs w:val="28"/>
          <w:lang w:val="ro-RO"/>
        </w:rPr>
      </w:pPr>
    </w:p>
    <w:p w:rsidR="00C05965" w:rsidRPr="00933A37" w:rsidRDefault="00454FDC">
      <w:pPr>
        <w:rPr>
          <w:sz w:val="28"/>
          <w:szCs w:val="28"/>
          <w:lang w:val="ro-RO"/>
        </w:rPr>
      </w:pPr>
      <w:r w:rsidRPr="00933A37">
        <w:rPr>
          <w:sz w:val="28"/>
          <w:szCs w:val="28"/>
          <w:lang w:val="ro-RO"/>
        </w:rPr>
        <w:t>Se aprobă şi se prezintă Parlamentului spre examinare proiectul de lege pentru modificarea Legii comunicaţiilor electronice nr. 241/2007.</w:t>
      </w:r>
    </w:p>
    <w:p w:rsidR="00C05965" w:rsidRPr="00933A37" w:rsidRDefault="00C05965">
      <w:pPr>
        <w:rPr>
          <w:sz w:val="28"/>
          <w:szCs w:val="28"/>
          <w:lang w:val="ro-RO" w:eastAsia="ro-RO"/>
        </w:rPr>
      </w:pPr>
    </w:p>
    <w:p w:rsidR="00C05965" w:rsidRPr="00933A37" w:rsidRDefault="00C05965">
      <w:pPr>
        <w:rPr>
          <w:sz w:val="28"/>
          <w:szCs w:val="28"/>
          <w:lang w:val="ro-RO" w:eastAsia="ro-RO"/>
        </w:rPr>
      </w:pPr>
    </w:p>
    <w:p w:rsidR="00C05965" w:rsidRPr="00933A37" w:rsidRDefault="00454FDC">
      <w:pPr>
        <w:rPr>
          <w:b/>
          <w:sz w:val="28"/>
          <w:szCs w:val="28"/>
          <w:lang w:val="ro-RO" w:eastAsia="ro-RO"/>
        </w:rPr>
      </w:pPr>
      <w:r w:rsidRPr="00933A37">
        <w:rPr>
          <w:b/>
          <w:sz w:val="28"/>
          <w:szCs w:val="28"/>
          <w:lang w:val="ro-RO" w:eastAsia="ro-RO"/>
        </w:rPr>
        <w:t>Prim-ministru</w:t>
      </w:r>
      <w:r w:rsidRPr="00933A37">
        <w:rPr>
          <w:b/>
          <w:sz w:val="28"/>
          <w:szCs w:val="28"/>
          <w:lang w:val="ro-RO" w:eastAsia="ro-RO"/>
        </w:rPr>
        <w:tab/>
      </w:r>
      <w:r w:rsidRPr="00933A37">
        <w:rPr>
          <w:b/>
          <w:sz w:val="28"/>
          <w:szCs w:val="28"/>
          <w:lang w:val="ro-RO" w:eastAsia="ro-RO"/>
        </w:rPr>
        <w:tab/>
      </w:r>
      <w:r w:rsidRPr="00933A37">
        <w:rPr>
          <w:b/>
          <w:sz w:val="28"/>
          <w:szCs w:val="28"/>
          <w:lang w:val="ro-RO" w:eastAsia="ro-RO"/>
        </w:rPr>
        <w:tab/>
      </w:r>
      <w:r w:rsidRPr="00933A37">
        <w:rPr>
          <w:b/>
          <w:sz w:val="28"/>
          <w:szCs w:val="28"/>
          <w:lang w:val="ro-RO" w:eastAsia="ro-RO"/>
        </w:rPr>
        <w:tab/>
      </w:r>
      <w:r w:rsidRPr="00933A37">
        <w:rPr>
          <w:b/>
          <w:sz w:val="28"/>
          <w:szCs w:val="28"/>
          <w:lang w:val="ro-RO" w:eastAsia="ro-RO"/>
        </w:rPr>
        <w:tab/>
      </w:r>
      <w:r w:rsidRPr="00933A37">
        <w:rPr>
          <w:b/>
          <w:sz w:val="28"/>
          <w:szCs w:val="28"/>
          <w:lang w:val="ro-RO" w:eastAsia="ro-RO"/>
        </w:rPr>
        <w:tab/>
        <w:t>ION CHICU</w:t>
      </w:r>
    </w:p>
    <w:p w:rsidR="00C05965" w:rsidRPr="00933A37" w:rsidRDefault="00C05965">
      <w:pPr>
        <w:rPr>
          <w:sz w:val="28"/>
          <w:szCs w:val="28"/>
          <w:lang w:val="ro-RO" w:eastAsia="ro-RO"/>
        </w:rPr>
      </w:pPr>
    </w:p>
    <w:p w:rsidR="00C05965" w:rsidRPr="00933A37" w:rsidRDefault="00454FDC">
      <w:pPr>
        <w:rPr>
          <w:sz w:val="28"/>
          <w:szCs w:val="28"/>
          <w:lang w:val="ro-RO" w:eastAsia="ro-RO"/>
        </w:rPr>
      </w:pPr>
      <w:r w:rsidRPr="00933A37">
        <w:rPr>
          <w:sz w:val="28"/>
          <w:szCs w:val="28"/>
          <w:lang w:val="ro-RO" w:eastAsia="ro-RO"/>
        </w:rPr>
        <w:t>Contrasemnează:</w:t>
      </w:r>
    </w:p>
    <w:p w:rsidR="00C05965" w:rsidRPr="00933A37" w:rsidRDefault="00C05965">
      <w:pPr>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t>Ministrul economiei</w:t>
      </w:r>
    </w:p>
    <w:p w:rsidR="00C05965" w:rsidRPr="00933A37" w:rsidRDefault="00454FDC">
      <w:pPr>
        <w:rPr>
          <w:sz w:val="28"/>
          <w:szCs w:val="28"/>
          <w:lang w:val="ro-RO" w:eastAsia="ru-RU"/>
        </w:rPr>
      </w:pPr>
      <w:r w:rsidRPr="00933A37">
        <w:rPr>
          <w:sz w:val="28"/>
          <w:szCs w:val="28"/>
          <w:lang w:val="ro-RO" w:eastAsia="ru-RU"/>
        </w:rPr>
        <w:t>și infrastructurii</w:t>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t>Serghei Railean</w:t>
      </w: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t>Ministrul justiţiei</w:t>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t xml:space="preserve">Fadei </w:t>
      </w:r>
      <w:proofErr w:type="spellStart"/>
      <w:r w:rsidRPr="00933A37">
        <w:rPr>
          <w:sz w:val="28"/>
          <w:szCs w:val="28"/>
          <w:lang w:val="ro-RO" w:eastAsia="ru-RU"/>
        </w:rPr>
        <w:t>Nagacevschi</w:t>
      </w:r>
      <w:proofErr w:type="spellEnd"/>
    </w:p>
    <w:p w:rsidR="00C05965" w:rsidRPr="00933A37" w:rsidRDefault="00454FDC">
      <w:pPr>
        <w:rPr>
          <w:sz w:val="28"/>
          <w:szCs w:val="28"/>
          <w:lang w:val="ro-RO" w:eastAsia="ru-RU"/>
        </w:rPr>
      </w:pPr>
      <w:r w:rsidRPr="00933A37">
        <w:rPr>
          <w:sz w:val="28"/>
          <w:szCs w:val="28"/>
          <w:lang w:val="ro-RO" w:eastAsia="ru-RU"/>
        </w:rPr>
        <w:br w:type="page"/>
      </w: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t>Vizează:</w:t>
      </w: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t>Secretar general al Guvernului</w:t>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r>
      <w:r w:rsidRPr="00933A37">
        <w:rPr>
          <w:sz w:val="28"/>
          <w:szCs w:val="28"/>
          <w:lang w:val="ro-RO" w:eastAsia="ru-RU"/>
        </w:rPr>
        <w:tab/>
        <w:t>Liliana IACONI</w:t>
      </w: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C05965">
      <w:pPr>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t>Aprobată în şedinţa Guvernului</w:t>
      </w:r>
    </w:p>
    <w:p w:rsidR="00C05965" w:rsidRPr="00933A37" w:rsidRDefault="00454FDC">
      <w:pPr>
        <w:rPr>
          <w:sz w:val="28"/>
          <w:szCs w:val="28"/>
          <w:lang w:val="ro-RO" w:eastAsia="ru-RU"/>
        </w:rPr>
      </w:pPr>
      <w:r w:rsidRPr="00933A37">
        <w:rPr>
          <w:sz w:val="28"/>
          <w:szCs w:val="28"/>
          <w:lang w:val="ro-RO" w:eastAsia="ru-RU"/>
        </w:rPr>
        <w:t>din</w:t>
      </w:r>
    </w:p>
    <w:p w:rsidR="00C05965" w:rsidRPr="00933A37" w:rsidRDefault="00C05965">
      <w:pPr>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C05965">
      <w:pPr>
        <w:tabs>
          <w:tab w:val="left" w:pos="6386"/>
        </w:tabs>
        <w:rPr>
          <w:sz w:val="28"/>
          <w:szCs w:val="28"/>
          <w:lang w:val="ro-RO" w:eastAsia="ru-RU"/>
        </w:rPr>
      </w:pPr>
    </w:p>
    <w:p w:rsidR="00C05965" w:rsidRPr="00933A37" w:rsidRDefault="00454FDC">
      <w:pPr>
        <w:rPr>
          <w:sz w:val="28"/>
          <w:szCs w:val="28"/>
          <w:lang w:val="ro-RO" w:eastAsia="ru-RU"/>
        </w:rPr>
      </w:pPr>
      <w:r w:rsidRPr="00933A37">
        <w:rPr>
          <w:sz w:val="28"/>
          <w:szCs w:val="28"/>
          <w:lang w:val="ro-RO" w:eastAsia="ru-RU"/>
        </w:rPr>
        <w:br w:type="page"/>
      </w:r>
    </w:p>
    <w:p w:rsidR="00C05965" w:rsidRPr="00933A37" w:rsidRDefault="00454FDC">
      <w:pPr>
        <w:jc w:val="right"/>
        <w:rPr>
          <w:b/>
          <w:bCs/>
          <w:sz w:val="28"/>
          <w:szCs w:val="28"/>
        </w:rPr>
      </w:pPr>
      <w:r w:rsidRPr="00933A37">
        <w:rPr>
          <w:b/>
          <w:bCs/>
          <w:sz w:val="28"/>
          <w:szCs w:val="28"/>
        </w:rPr>
        <w:lastRenderedPageBreak/>
        <w:t>UE</w:t>
      </w:r>
    </w:p>
    <w:p w:rsidR="00C05965" w:rsidRPr="00933A37" w:rsidRDefault="00454FDC">
      <w:pPr>
        <w:ind w:left="3600" w:firstLine="720"/>
        <w:jc w:val="right"/>
        <w:rPr>
          <w:i/>
          <w:sz w:val="28"/>
          <w:szCs w:val="28"/>
          <w:lang w:val="ro-RO"/>
        </w:rPr>
      </w:pPr>
      <w:r w:rsidRPr="00933A37">
        <w:rPr>
          <w:i/>
          <w:sz w:val="28"/>
          <w:szCs w:val="28"/>
          <w:lang w:val="ro-RO"/>
        </w:rPr>
        <w:t>Proiect</w:t>
      </w:r>
    </w:p>
    <w:p w:rsidR="00C05965" w:rsidRPr="00933A37" w:rsidRDefault="00C05965">
      <w:pPr>
        <w:ind w:firstLine="0"/>
        <w:jc w:val="center"/>
        <w:rPr>
          <w:b/>
          <w:sz w:val="28"/>
          <w:szCs w:val="28"/>
          <w:lang w:val="ro-RO"/>
        </w:rPr>
      </w:pPr>
    </w:p>
    <w:p w:rsidR="00C05965" w:rsidRPr="00933A37" w:rsidRDefault="00454FDC">
      <w:pPr>
        <w:ind w:firstLine="0"/>
        <w:jc w:val="center"/>
        <w:rPr>
          <w:b/>
          <w:sz w:val="28"/>
          <w:szCs w:val="28"/>
          <w:lang w:val="ro-RO"/>
        </w:rPr>
      </w:pPr>
      <w:r w:rsidRPr="00933A37">
        <w:rPr>
          <w:b/>
          <w:sz w:val="28"/>
          <w:szCs w:val="28"/>
          <w:lang w:val="ro-RO"/>
        </w:rPr>
        <w:t>PARLAMENTUL REPUBLICII MOLDOVA</w:t>
      </w:r>
    </w:p>
    <w:p w:rsidR="00C05965" w:rsidRPr="00933A37" w:rsidRDefault="00C05965">
      <w:pPr>
        <w:ind w:firstLine="0"/>
        <w:jc w:val="center"/>
        <w:rPr>
          <w:b/>
          <w:sz w:val="28"/>
          <w:szCs w:val="28"/>
          <w:lang w:val="ro-RO"/>
        </w:rPr>
      </w:pPr>
    </w:p>
    <w:p w:rsidR="00C05965" w:rsidRPr="00933A37" w:rsidRDefault="00454FDC">
      <w:pPr>
        <w:ind w:firstLine="0"/>
        <w:jc w:val="center"/>
        <w:rPr>
          <w:b/>
          <w:sz w:val="28"/>
          <w:szCs w:val="28"/>
          <w:lang w:val="ro-RO"/>
        </w:rPr>
      </w:pPr>
      <w:r w:rsidRPr="00933A37">
        <w:rPr>
          <w:b/>
          <w:sz w:val="28"/>
          <w:szCs w:val="28"/>
          <w:lang w:val="ro-RO"/>
        </w:rPr>
        <w:t>LEGE</w:t>
      </w:r>
    </w:p>
    <w:p w:rsidR="00C05965" w:rsidRPr="00933A37" w:rsidRDefault="00454FDC">
      <w:pPr>
        <w:ind w:firstLine="0"/>
        <w:jc w:val="center"/>
        <w:rPr>
          <w:b/>
          <w:sz w:val="28"/>
          <w:szCs w:val="28"/>
          <w:lang w:val="ro-RO"/>
        </w:rPr>
      </w:pPr>
      <w:r w:rsidRPr="00933A37">
        <w:rPr>
          <w:b/>
          <w:sz w:val="28"/>
          <w:szCs w:val="28"/>
          <w:lang w:val="ro-RO"/>
        </w:rPr>
        <w:t>pentru modificarea Legii comunicaţiilor electronice nr. 241/2007</w:t>
      </w:r>
    </w:p>
    <w:p w:rsidR="00C05965" w:rsidRPr="00933A37" w:rsidRDefault="00C05965">
      <w:pPr>
        <w:jc w:val="center"/>
        <w:rPr>
          <w:b/>
          <w:sz w:val="28"/>
          <w:szCs w:val="28"/>
          <w:lang w:val="ro-RO"/>
        </w:rPr>
      </w:pPr>
    </w:p>
    <w:p w:rsidR="00C05965" w:rsidRPr="00933A37" w:rsidRDefault="00454FDC">
      <w:pPr>
        <w:ind w:firstLine="720"/>
        <w:rPr>
          <w:sz w:val="28"/>
          <w:szCs w:val="28"/>
          <w:lang w:val="ro-RO"/>
        </w:rPr>
      </w:pPr>
      <w:r w:rsidRPr="00933A37">
        <w:rPr>
          <w:sz w:val="28"/>
          <w:szCs w:val="28"/>
          <w:lang w:val="ro-RO"/>
        </w:rPr>
        <w:t>Prezenta lege transpune art. 2-5 din Regulamentul (UE) 2015/2120 al Parlamentului European și al Consiliului din 25 noiembrie 2015 de stabilire a unor măsuri privind accesul la Internetul deschis și tarifele cu amănuntul pentru comunicațiile în interiorul UE reglementate și de modificare a Directivei 2002/22/CE și a Regulamentului (UE) nr. 531/2012 (text cu relevanță pentru SEE), publicat în Jurnalul Oficial al Uniunii Europene L 310 din 26 noiembrie 2015, așa cum a fost modificat ultima oară prin Regulamentul (UE) 2018/1971 al Parlamentului European și al Consiliului din 11 decembrie 2018.</w:t>
      </w:r>
    </w:p>
    <w:p w:rsidR="00C05965" w:rsidRPr="00933A37" w:rsidRDefault="00454FDC">
      <w:pPr>
        <w:ind w:firstLine="720"/>
        <w:rPr>
          <w:sz w:val="28"/>
          <w:szCs w:val="28"/>
          <w:lang w:val="ro-RO"/>
        </w:rPr>
      </w:pPr>
      <w:r w:rsidRPr="00933A37">
        <w:rPr>
          <w:sz w:val="28"/>
          <w:szCs w:val="28"/>
          <w:lang w:val="ro-RO"/>
        </w:rPr>
        <w:t>Parlamentul adoptă prezenta lege organică.</w:t>
      </w:r>
    </w:p>
    <w:p w:rsidR="00C05965" w:rsidRPr="00933A37" w:rsidRDefault="00C05965">
      <w:pPr>
        <w:ind w:firstLine="720"/>
        <w:rPr>
          <w:sz w:val="28"/>
          <w:szCs w:val="28"/>
          <w:lang w:val="ro-RO"/>
        </w:rPr>
      </w:pPr>
    </w:p>
    <w:p w:rsidR="00C05965" w:rsidRPr="00933A37" w:rsidRDefault="00454FDC">
      <w:pPr>
        <w:ind w:firstLine="720"/>
        <w:rPr>
          <w:sz w:val="28"/>
          <w:szCs w:val="28"/>
          <w:lang w:val="ro-RO"/>
        </w:rPr>
      </w:pPr>
      <w:r w:rsidRPr="00933A37">
        <w:rPr>
          <w:b/>
          <w:sz w:val="28"/>
          <w:szCs w:val="28"/>
          <w:lang w:val="ro-RO"/>
        </w:rPr>
        <w:t xml:space="preserve">Art. I. </w:t>
      </w:r>
      <w:r w:rsidRPr="00933A37">
        <w:rPr>
          <w:sz w:val="28"/>
          <w:szCs w:val="28"/>
          <w:lang w:val="ro-RO"/>
        </w:rPr>
        <w:t>–</w:t>
      </w:r>
      <w:r w:rsidRPr="00933A37">
        <w:rPr>
          <w:b/>
          <w:sz w:val="28"/>
          <w:szCs w:val="28"/>
          <w:lang w:val="ro-RO"/>
        </w:rPr>
        <w:t xml:space="preserve"> </w:t>
      </w:r>
      <w:r w:rsidRPr="00933A37">
        <w:rPr>
          <w:sz w:val="28"/>
          <w:szCs w:val="28"/>
          <w:lang w:val="ro-RO"/>
        </w:rPr>
        <w:t>Legea comunicațiilor electronice nr. 241/2007 (republicată în Monitorul Oficial al Republicii Moldova, 2017, nr. 399-410, art. 679), cu modificările ulterioare, se modifică după cum urmează:</w:t>
      </w:r>
    </w:p>
    <w:p w:rsidR="00C05965" w:rsidRPr="00933A37" w:rsidRDefault="00C05965">
      <w:pPr>
        <w:ind w:firstLine="720"/>
        <w:rPr>
          <w:b/>
          <w:bCs/>
          <w:sz w:val="28"/>
          <w:szCs w:val="28"/>
          <w:lang w:val="ro-RO"/>
        </w:rPr>
      </w:pPr>
    </w:p>
    <w:p w:rsidR="00C05965" w:rsidRPr="00933A37" w:rsidRDefault="00454FDC">
      <w:pPr>
        <w:ind w:firstLine="720"/>
        <w:rPr>
          <w:sz w:val="28"/>
          <w:szCs w:val="28"/>
          <w:lang w:val="ro-RO"/>
        </w:rPr>
      </w:pPr>
      <w:r w:rsidRPr="00933A37">
        <w:rPr>
          <w:b/>
          <w:bCs/>
          <w:sz w:val="28"/>
          <w:szCs w:val="28"/>
          <w:lang w:val="ro-RO"/>
        </w:rPr>
        <w:t>1.</w:t>
      </w:r>
      <w:r w:rsidRPr="00933A37">
        <w:rPr>
          <w:bCs/>
          <w:sz w:val="28"/>
          <w:szCs w:val="28"/>
          <w:lang w:val="ro-RO"/>
        </w:rPr>
        <w:t xml:space="preserve"> S</w:t>
      </w:r>
      <w:r w:rsidRPr="00933A37">
        <w:rPr>
          <w:sz w:val="28"/>
          <w:szCs w:val="28"/>
          <w:lang w:val="ro-RO"/>
        </w:rPr>
        <w:t>e completează cu clauza de armonizare cu următorul cuprins:</w:t>
      </w:r>
    </w:p>
    <w:p w:rsidR="00C05965" w:rsidRPr="00933A37" w:rsidRDefault="00454FDC">
      <w:pPr>
        <w:ind w:firstLine="720"/>
        <w:rPr>
          <w:bCs/>
          <w:sz w:val="28"/>
          <w:szCs w:val="28"/>
          <w:lang w:val="ro-RO"/>
        </w:rPr>
      </w:pPr>
      <w:r w:rsidRPr="00933A37">
        <w:rPr>
          <w:sz w:val="28"/>
          <w:szCs w:val="28"/>
          <w:lang w:val="ro-RO"/>
        </w:rPr>
        <w:t xml:space="preserve">„Prezenta lege transpune Directiva 2002/19/CE din 7 martie 2002 a Parlamentului European și a Consiliului privind accesul la rețelele de comunicații electronice și la infrastructura asociată, precum și interconectarea acestora (Directiva privind accesul), publicată în Jurnalul Oficial al Uniunii Europene L 108 din 24 aprilie 2002, Directiva 2002/20/CE din 7 martie 2002 a Parlamentului European și a Consiliului privind autorizarea rețelelor și serviciilor de comunicații electronice (Directiva privind autorizarea), publicată în Jurnalul Oficial al Uniunii Europene L 108 din 24 aprilie 2002, Directiva 2002/21/CE din 7 martie 2002 a Parlamentului European și a Consiliului privind un cadru de reglementare comun pentru rețelele și serviciile de comunicații electronice (Directivă-cadru),  publicată în Jurnalul Oficial al Uniunii Europene L 108 din 24 aprilie 2002, Directiva 2002/22/CE din 7 martie 2002 a Parlamentului European și a Consiliului privind serviciul universal și drepturile utilizatorilor cu privire la rețelele și serviciile electronice de comunicații (Directiva privind serviciul universal), publicată în Jurnalul Oficial al Uniunii Europene L 108 din 24 aprilie 2002, Directiva 2002/58/CE din 12 iulie 2002 a Parlamentului European și a Consiliului privind prelucrarea datelor personale și protejarea confidențialității în sectorul comunicațiilor publice (Directiva asupra confidențialității și comunicațiilor electronice), publicată în Jurnalul Oficial al Uniunii Europene L 201 din 31 iulie 2002, Directiva 2002/77/CE din 16 </w:t>
      </w:r>
      <w:r w:rsidRPr="00933A37">
        <w:rPr>
          <w:sz w:val="28"/>
          <w:szCs w:val="28"/>
          <w:lang w:val="ro-RO"/>
        </w:rPr>
        <w:lastRenderedPageBreak/>
        <w:t>septembrie 2002 a Comisiei privind concurența pe piețele de rețele și servicii de comunicații electronice, publicată în Jurnalul Oficial al Uniunii Europene L 249 din 17 septembrie 2002, Directiva 2009/136/CE din 25 noiembrie 2009 a Parlamentului European și a Consiliului de modificare a Directivei 2002/22/CE privind serviciul universal și drepturile utilizatorilor cu privire la rețelele și serviciile de comunicații electronice, a Directivei 2002/58/CE privind prelucrarea datelor personale și protejarea confidențialității în sectorul comunicațiilor publice și a Regulamentului (CE) nr. 2006/2004 privind cooperarea dintre autoritățile naționale însărcinate să asigure aplicarea legislației în materie de protecție a consumatorului, publicată în Jurnalul Oficial al Uniunii Europene L 337 din 18 decembrie 2009, Directiva 2009/140/CE din 25 noiembrie 2009 a Parlamentului European și a Consiliului de modificare a Directivelor 2002/21/CE privind un cadru de reglementare comun pentru rețelele și serviciile de comunicații electronice, 2002/19/CE privind accesul la rețelele de comunicații electronice și la infrastructura asociată, precum și interconectarea acestora și 2002/20/CE privind autorizarea rețelelor și serviciilor de comunicații electronice, publicată în Jurnalul Oficial al Uniunii Europene L 337 din 18 decembrie 2009, art. 2-5 din Regulamentul (UE) 2015/2120 al Parlamentului European și al Consiliului din 25 noiembrie 2015 de stabilire a unor măsuri privind accesul la Internetul deschis și tarifele cu amănuntul pentru comunicațiile în interiorul UE reglementate și de modificare a Directivei 2002/22/CE și a Regulamentului (UE) nr. 531/2012 (text cu relevanță pentru SEE), publicat în Jurnalul Oficial al Uniunii Europene L 310 din 26 noiembrie 2015, așa cum a fost modificat ultima oară prin Regulamentul (UE) 2018/1971 al Parlamentului European și al Consiliului din 11 decembrie 2018.”</w:t>
      </w:r>
    </w:p>
    <w:p w:rsidR="00C05965" w:rsidRPr="00933A37" w:rsidRDefault="00C05965">
      <w:pPr>
        <w:ind w:firstLine="720"/>
        <w:rPr>
          <w:b/>
          <w:bCs/>
          <w:sz w:val="28"/>
          <w:szCs w:val="28"/>
          <w:lang w:val="ro-RO"/>
        </w:rPr>
      </w:pPr>
    </w:p>
    <w:p w:rsidR="00C05965" w:rsidRPr="00933A37" w:rsidRDefault="00454FDC">
      <w:pPr>
        <w:ind w:firstLine="720"/>
        <w:rPr>
          <w:sz w:val="28"/>
          <w:szCs w:val="28"/>
          <w:lang w:val="ro-RO"/>
        </w:rPr>
      </w:pPr>
      <w:r w:rsidRPr="00933A37">
        <w:rPr>
          <w:b/>
          <w:bCs/>
          <w:sz w:val="28"/>
          <w:szCs w:val="28"/>
          <w:lang w:val="ro-RO"/>
        </w:rPr>
        <w:t>2.</w:t>
      </w:r>
      <w:r w:rsidRPr="00933A37">
        <w:rPr>
          <w:sz w:val="28"/>
          <w:szCs w:val="28"/>
          <w:lang w:val="ro-RO"/>
        </w:rPr>
        <w:t xml:space="preserve"> Pe tot parcursul textului, cu excepția articolului 97, cuvintele „Centrul Național pentru Frecvențe Radio”, la orice formă gramaticală, se substituie cu cuvintele „Instituția Publică „Serviciul Național de Management al Frecvențelor Radio”, la forma gramaticală corespunzătoare.</w:t>
      </w:r>
    </w:p>
    <w:p w:rsidR="00C05965" w:rsidRPr="00933A37" w:rsidRDefault="00C05965">
      <w:pPr>
        <w:ind w:firstLine="720"/>
        <w:rPr>
          <w:b/>
          <w:sz w:val="28"/>
          <w:szCs w:val="28"/>
          <w:lang w:val="ro-RO"/>
        </w:rPr>
      </w:pPr>
    </w:p>
    <w:p w:rsidR="00C05965" w:rsidRPr="00933A37" w:rsidRDefault="00454FDC">
      <w:pPr>
        <w:ind w:firstLine="720"/>
        <w:rPr>
          <w:sz w:val="28"/>
          <w:szCs w:val="28"/>
          <w:lang w:val="ro-RO"/>
        </w:rPr>
      </w:pPr>
      <w:r w:rsidRPr="00933A37">
        <w:rPr>
          <w:b/>
          <w:sz w:val="28"/>
          <w:szCs w:val="28"/>
          <w:lang w:val="ro-RO"/>
        </w:rPr>
        <w:t>3.</w:t>
      </w:r>
      <w:r w:rsidRPr="00933A37">
        <w:rPr>
          <w:sz w:val="28"/>
          <w:szCs w:val="28"/>
          <w:lang w:val="ro-RO"/>
        </w:rPr>
        <w:t xml:space="preserve"> La articolul 2:</w:t>
      </w:r>
    </w:p>
    <w:p w:rsidR="00C05965" w:rsidRPr="00933A37" w:rsidRDefault="00454FDC">
      <w:pPr>
        <w:ind w:firstLine="720"/>
        <w:rPr>
          <w:sz w:val="28"/>
          <w:szCs w:val="28"/>
          <w:lang w:val="ro-RO"/>
        </w:rPr>
      </w:pPr>
      <w:r w:rsidRPr="00933A37">
        <w:rPr>
          <w:sz w:val="28"/>
          <w:szCs w:val="28"/>
          <w:lang w:val="ro-RO"/>
        </w:rPr>
        <w:t>după noţiunea „selectare competitivă” se introduce noţiunea „serviciu de acces la Internet” cu următorul cuprins:</w:t>
      </w:r>
    </w:p>
    <w:p w:rsidR="00C05965" w:rsidRPr="00933A37" w:rsidRDefault="00454FDC">
      <w:pPr>
        <w:ind w:firstLine="720"/>
        <w:rPr>
          <w:sz w:val="28"/>
          <w:szCs w:val="28"/>
          <w:lang w:val="ro-RO"/>
        </w:rPr>
      </w:pPr>
      <w:r w:rsidRPr="00933A37">
        <w:rPr>
          <w:sz w:val="28"/>
          <w:szCs w:val="28"/>
          <w:lang w:val="ro-RO"/>
        </w:rPr>
        <w:t>„</w:t>
      </w:r>
      <w:r w:rsidRPr="00933A37">
        <w:rPr>
          <w:i/>
          <w:iCs/>
          <w:sz w:val="28"/>
          <w:szCs w:val="28"/>
          <w:lang w:val="ro-RO"/>
        </w:rPr>
        <w:t xml:space="preserve">serviciu de acces la Internet </w:t>
      </w:r>
      <w:r w:rsidRPr="00933A37">
        <w:rPr>
          <w:sz w:val="28"/>
          <w:szCs w:val="28"/>
          <w:lang w:val="ro-RO"/>
        </w:rPr>
        <w:t>– serviciu de comunicații electronice accesibil publicului, care asigură accesul la Internet și, astfel, conectivitatea dintre toate punctele terminale conectate la Internet, indiferent de tehnologia de rețea și de echipamentele terminale utilizate, cu excepţia cazului în care anumite puncte terminale ale Internetului nu sunt accesibile din motive care nu depind de furnizorii de servicii de acces la Internet”;</w:t>
      </w:r>
    </w:p>
    <w:p w:rsidR="00C05965" w:rsidRPr="00933A37" w:rsidRDefault="00454FDC">
      <w:pPr>
        <w:ind w:firstLine="720"/>
        <w:rPr>
          <w:sz w:val="28"/>
          <w:szCs w:val="28"/>
          <w:lang w:val="ro-RO"/>
        </w:rPr>
      </w:pPr>
      <w:r w:rsidRPr="00933A37">
        <w:rPr>
          <w:sz w:val="28"/>
          <w:szCs w:val="28"/>
          <w:lang w:val="ro-RO"/>
        </w:rPr>
        <w:t>la noțiunea „spectru de frecvenţe radio”, textul „9 kHz” se substituie cu textul „8,3 kHz”.</w:t>
      </w:r>
    </w:p>
    <w:p w:rsidR="00C05965" w:rsidRPr="00933A37" w:rsidRDefault="00C05965">
      <w:pPr>
        <w:ind w:firstLine="720"/>
        <w:rPr>
          <w:b/>
          <w:bCs/>
          <w:sz w:val="28"/>
          <w:szCs w:val="28"/>
          <w:lang w:val="ro-RO"/>
        </w:rPr>
      </w:pPr>
    </w:p>
    <w:p w:rsidR="00C05965" w:rsidRPr="00933A37" w:rsidRDefault="00454FDC">
      <w:pPr>
        <w:ind w:firstLine="720"/>
        <w:rPr>
          <w:b/>
          <w:bCs/>
          <w:sz w:val="28"/>
          <w:szCs w:val="28"/>
          <w:lang w:val="ro-RO"/>
        </w:rPr>
      </w:pPr>
      <w:r w:rsidRPr="00933A37">
        <w:rPr>
          <w:b/>
          <w:bCs/>
          <w:sz w:val="28"/>
          <w:szCs w:val="28"/>
          <w:lang w:val="ro-RO"/>
        </w:rPr>
        <w:lastRenderedPageBreak/>
        <w:t>4.</w:t>
      </w:r>
      <w:r w:rsidRPr="00933A37">
        <w:rPr>
          <w:sz w:val="28"/>
          <w:szCs w:val="28"/>
          <w:lang w:val="ro-RO"/>
        </w:rPr>
        <w:t xml:space="preserve"> La articolul 3 alineatul (5), după textul „Registratorul naţional al domeniului de nivel superior </w:t>
      </w:r>
      <w:r w:rsidRPr="00933A37">
        <w:rPr>
          <w:b/>
          <w:bCs/>
          <w:sz w:val="28"/>
          <w:szCs w:val="28"/>
          <w:lang w:val="ro-RO"/>
        </w:rPr>
        <w:t>.</w:t>
      </w:r>
      <w:proofErr w:type="spellStart"/>
      <w:r w:rsidRPr="00933A37">
        <w:rPr>
          <w:b/>
          <w:bCs/>
          <w:sz w:val="28"/>
          <w:szCs w:val="28"/>
          <w:lang w:val="ro-RO"/>
        </w:rPr>
        <w:t>md</w:t>
      </w:r>
      <w:proofErr w:type="spellEnd"/>
      <w:r w:rsidRPr="00933A37">
        <w:rPr>
          <w:sz w:val="28"/>
          <w:szCs w:val="28"/>
          <w:lang w:val="ro-RO"/>
        </w:rPr>
        <w:t>” se introduc cuvintele „este desemnat de Guvern și”.</w:t>
      </w:r>
    </w:p>
    <w:p w:rsidR="00C05965" w:rsidRPr="00933A37" w:rsidRDefault="00C05965">
      <w:pPr>
        <w:ind w:firstLine="720"/>
        <w:rPr>
          <w:b/>
          <w:bCs/>
          <w:sz w:val="28"/>
          <w:szCs w:val="28"/>
          <w:lang w:val="ro-RO"/>
        </w:rPr>
      </w:pPr>
    </w:p>
    <w:p w:rsidR="00C05965" w:rsidRPr="00933A37" w:rsidRDefault="00454FDC">
      <w:pPr>
        <w:ind w:firstLine="720"/>
        <w:rPr>
          <w:sz w:val="28"/>
          <w:szCs w:val="28"/>
          <w:lang w:val="ro-RO"/>
        </w:rPr>
      </w:pPr>
      <w:r w:rsidRPr="00933A37">
        <w:rPr>
          <w:b/>
          <w:bCs/>
          <w:sz w:val="28"/>
          <w:szCs w:val="28"/>
          <w:lang w:val="ro-RO"/>
        </w:rPr>
        <w:t>5.</w:t>
      </w:r>
      <w:r w:rsidRPr="00933A37">
        <w:rPr>
          <w:sz w:val="28"/>
          <w:szCs w:val="28"/>
          <w:lang w:val="ro-RO"/>
        </w:rPr>
        <w:t xml:space="preserve"> La articolul 7 alineatul (3):</w:t>
      </w:r>
    </w:p>
    <w:p w:rsidR="00C05965" w:rsidRPr="00933A37" w:rsidRDefault="00454FDC">
      <w:pPr>
        <w:ind w:firstLine="720"/>
        <w:rPr>
          <w:sz w:val="28"/>
          <w:szCs w:val="28"/>
          <w:lang w:val="ro-RO"/>
        </w:rPr>
      </w:pPr>
      <w:r w:rsidRPr="00933A37">
        <w:rPr>
          <w:sz w:val="28"/>
          <w:szCs w:val="28"/>
          <w:lang w:val="ro-RO"/>
        </w:rPr>
        <w:t>litera a) va avea următorul cuprins:</w:t>
      </w:r>
    </w:p>
    <w:p w:rsidR="00C05965" w:rsidRPr="00933A37" w:rsidRDefault="00454FDC">
      <w:pPr>
        <w:ind w:firstLine="720"/>
        <w:rPr>
          <w:sz w:val="28"/>
          <w:szCs w:val="28"/>
          <w:lang w:val="ro-RO"/>
        </w:rPr>
      </w:pPr>
      <w:r w:rsidRPr="00933A37">
        <w:rPr>
          <w:sz w:val="28"/>
          <w:szCs w:val="28"/>
          <w:lang w:val="ro-RO"/>
        </w:rPr>
        <w:t>„a) elaborează proiecte de acte normative în domeniul vizat şi acordă sprijin în ceea ce priveşte executarea acestora”;</w:t>
      </w:r>
    </w:p>
    <w:p w:rsidR="00C05965" w:rsidRPr="00933A37" w:rsidRDefault="00454FDC">
      <w:pPr>
        <w:ind w:firstLine="720"/>
        <w:rPr>
          <w:sz w:val="28"/>
          <w:szCs w:val="28"/>
          <w:lang w:val="ro-RO"/>
        </w:rPr>
      </w:pPr>
      <w:r w:rsidRPr="00933A37">
        <w:rPr>
          <w:sz w:val="28"/>
          <w:szCs w:val="28"/>
          <w:lang w:val="ro-RO"/>
        </w:rPr>
        <w:t>literele m) şi n) se abrogă.</w:t>
      </w:r>
    </w:p>
    <w:p w:rsidR="00C05965" w:rsidRPr="00933A37" w:rsidRDefault="00C05965">
      <w:pPr>
        <w:ind w:firstLine="720"/>
        <w:rPr>
          <w:sz w:val="28"/>
          <w:szCs w:val="28"/>
          <w:lang w:val="ro-RO"/>
        </w:rPr>
      </w:pPr>
    </w:p>
    <w:p w:rsidR="00C05965" w:rsidRPr="00933A37" w:rsidRDefault="00454FDC">
      <w:pPr>
        <w:ind w:firstLine="720"/>
        <w:rPr>
          <w:sz w:val="28"/>
          <w:szCs w:val="28"/>
          <w:lang w:val="ro-RO"/>
        </w:rPr>
      </w:pPr>
      <w:r w:rsidRPr="00933A37">
        <w:rPr>
          <w:b/>
          <w:bCs/>
          <w:sz w:val="28"/>
          <w:szCs w:val="28"/>
          <w:lang w:val="ro-RO"/>
        </w:rPr>
        <w:t>6.</w:t>
      </w:r>
      <w:r w:rsidRPr="00933A37">
        <w:rPr>
          <w:sz w:val="28"/>
          <w:szCs w:val="28"/>
          <w:lang w:val="ro-RO"/>
        </w:rPr>
        <w:t xml:space="preserve"> La articolul 20:</w:t>
      </w:r>
    </w:p>
    <w:p w:rsidR="00C05965" w:rsidRPr="00933A37" w:rsidRDefault="00454FDC">
      <w:pPr>
        <w:ind w:firstLine="720"/>
        <w:rPr>
          <w:sz w:val="28"/>
          <w:szCs w:val="28"/>
          <w:lang w:val="ro-RO"/>
        </w:rPr>
      </w:pPr>
      <w:r w:rsidRPr="00933A37">
        <w:rPr>
          <w:sz w:val="28"/>
          <w:szCs w:val="28"/>
          <w:lang w:val="ro-RO"/>
        </w:rPr>
        <w:t>alineatul (1) se completează cu litera e) cu următorul cuprins:</w:t>
      </w:r>
    </w:p>
    <w:p w:rsidR="00C05965" w:rsidRPr="00933A37" w:rsidRDefault="00454FDC">
      <w:pPr>
        <w:ind w:firstLine="720"/>
        <w:rPr>
          <w:sz w:val="28"/>
          <w:szCs w:val="28"/>
          <w:lang w:val="ro-RO"/>
        </w:rPr>
      </w:pPr>
      <w:r w:rsidRPr="00933A37">
        <w:rPr>
          <w:sz w:val="28"/>
          <w:szCs w:val="28"/>
          <w:lang w:val="ro-RO"/>
        </w:rPr>
        <w:t>„e) să suspende conexiunea abonatului sau utilizatorului, cu informarea acestuia despre motivele suspendării și cu recomandările privind soluționarea problemei, în cazul în care conexiunea este utilizată pentru activități ilicite în domeniul comunicațiilor electronice și/sau tehnologiei informației – până la înlăturarea cauzelor care au condus la suspendare”;</w:t>
      </w:r>
    </w:p>
    <w:p w:rsidR="00C05965" w:rsidRPr="00933A37" w:rsidRDefault="00454FDC">
      <w:pPr>
        <w:ind w:firstLine="720"/>
        <w:rPr>
          <w:sz w:val="28"/>
          <w:szCs w:val="28"/>
          <w:lang w:val="ro-RO"/>
        </w:rPr>
      </w:pPr>
      <w:r w:rsidRPr="00933A37">
        <w:rPr>
          <w:sz w:val="28"/>
          <w:szCs w:val="28"/>
          <w:lang w:val="ro-RO"/>
        </w:rPr>
        <w:t>se completează cu alineatele (1</w:t>
      </w:r>
      <w:r w:rsidRPr="00933A37">
        <w:rPr>
          <w:sz w:val="28"/>
          <w:szCs w:val="28"/>
          <w:vertAlign w:val="superscript"/>
          <w:lang w:val="ro-RO"/>
        </w:rPr>
        <w:t>1</w:t>
      </w:r>
      <w:r w:rsidRPr="00933A37">
        <w:rPr>
          <w:sz w:val="28"/>
          <w:szCs w:val="28"/>
          <w:lang w:val="ro-RO"/>
        </w:rPr>
        <w:t>) și (1</w:t>
      </w:r>
      <w:r w:rsidRPr="00933A37">
        <w:rPr>
          <w:sz w:val="28"/>
          <w:szCs w:val="28"/>
          <w:vertAlign w:val="superscript"/>
          <w:lang w:val="ro-RO"/>
        </w:rPr>
        <w:t>2</w:t>
      </w:r>
      <w:r w:rsidRPr="00933A37">
        <w:rPr>
          <w:sz w:val="28"/>
          <w:szCs w:val="28"/>
          <w:lang w:val="ro-RO"/>
        </w:rPr>
        <w:t xml:space="preserve">) cu următorul cuprins: </w:t>
      </w:r>
    </w:p>
    <w:p w:rsidR="00C05965" w:rsidRPr="00933A37" w:rsidRDefault="00454FDC">
      <w:pPr>
        <w:ind w:firstLine="720"/>
        <w:rPr>
          <w:sz w:val="28"/>
          <w:szCs w:val="28"/>
          <w:lang w:val="ro-RO"/>
        </w:rPr>
      </w:pPr>
      <w:r w:rsidRPr="00933A37">
        <w:rPr>
          <w:sz w:val="28"/>
          <w:szCs w:val="28"/>
          <w:lang w:val="ro-RO"/>
        </w:rPr>
        <w:t>„(1</w:t>
      </w:r>
      <w:r w:rsidRPr="00933A37">
        <w:rPr>
          <w:sz w:val="28"/>
          <w:szCs w:val="28"/>
          <w:vertAlign w:val="superscript"/>
          <w:lang w:val="ro-RO"/>
        </w:rPr>
        <w:t>1</w:t>
      </w:r>
      <w:r w:rsidRPr="00933A37">
        <w:rPr>
          <w:sz w:val="28"/>
          <w:szCs w:val="28"/>
          <w:lang w:val="ro-RO"/>
        </w:rPr>
        <w:t>) Furnizorii de reţele publice de comunicaţii electronice şi/sau servicii de comunicaţii electronice accesibile publicului, inclusiv furnizorii de servicii de acces la Internet, au libertatea de a oferi servicii, altele decât serviciile de acces la Internet, care sunt optimizate pentru conținut, aplicații sau servicii specifice sau o combinație a acestora, în cazul în care optimizarea este necesară pentru a îndeplini cerințele pentru un anumit nivel de calitate al conținutului, aplicațiilor sau serviciilor.</w:t>
      </w:r>
    </w:p>
    <w:p w:rsidR="00C05965" w:rsidRPr="00933A37" w:rsidRDefault="00454FDC">
      <w:pPr>
        <w:ind w:firstLine="720"/>
        <w:rPr>
          <w:sz w:val="28"/>
          <w:szCs w:val="28"/>
          <w:lang w:val="ro-RO"/>
        </w:rPr>
      </w:pPr>
      <w:r w:rsidRPr="00933A37">
        <w:rPr>
          <w:sz w:val="28"/>
          <w:szCs w:val="28"/>
          <w:lang w:val="ro-RO"/>
        </w:rPr>
        <w:t>(1</w:t>
      </w:r>
      <w:r w:rsidRPr="00933A37">
        <w:rPr>
          <w:sz w:val="28"/>
          <w:szCs w:val="28"/>
          <w:vertAlign w:val="superscript"/>
          <w:lang w:val="ro-RO"/>
        </w:rPr>
        <w:t>2</w:t>
      </w:r>
      <w:r w:rsidRPr="00933A37">
        <w:rPr>
          <w:sz w:val="28"/>
          <w:szCs w:val="28"/>
          <w:lang w:val="ro-RO"/>
        </w:rPr>
        <w:t>) Furnizorii de reţele publice de comunicaţii electronice şi/sau servicii de comunicaţii electronice accesibile publicului, inclusiv furnizorii de servicii de acces la Internet pot oferi sau facilita serviciile menționate în alin. (1</w:t>
      </w:r>
      <w:r w:rsidRPr="00933A37">
        <w:rPr>
          <w:sz w:val="28"/>
          <w:szCs w:val="28"/>
          <w:vertAlign w:val="superscript"/>
          <w:lang w:val="ro-RO"/>
        </w:rPr>
        <w:t>1</w:t>
      </w:r>
      <w:r w:rsidRPr="00933A37">
        <w:rPr>
          <w:sz w:val="28"/>
          <w:szCs w:val="28"/>
          <w:lang w:val="ro-RO"/>
        </w:rPr>
        <w:t>) numai în cazul în care capacitatea rețelei este suficientă pentru a le furniza în plus față de orice servicii de acces la Internet furnizate. Serviciile menționate în alin. (1</w:t>
      </w:r>
      <w:r w:rsidRPr="00933A37">
        <w:rPr>
          <w:sz w:val="28"/>
          <w:szCs w:val="28"/>
          <w:vertAlign w:val="superscript"/>
          <w:lang w:val="ro-RO"/>
        </w:rPr>
        <w:t>1</w:t>
      </w:r>
      <w:r w:rsidRPr="00933A37">
        <w:rPr>
          <w:sz w:val="28"/>
          <w:szCs w:val="28"/>
          <w:lang w:val="ro-RO"/>
        </w:rPr>
        <w:t>) nu pot fi utilizate sau oferite ca înlocuitor pentru serviciile de acces la Internet și nu afectează disponibilitatea sau calitatea generală a serviciilor de acces la Internet pentru utilizatorii finali. Simplul fapt că serviciile ar putea, de asemenea, să ofere acces la Internet nu permite ca acestea să fie considerate ca substitut al serviciului de acces la Internet, cu condiția ca furnizarea acestui tip de acces la Internet de către furnizor respectă art. 20 alin. (2</w:t>
      </w:r>
      <w:r w:rsidRPr="00933A37">
        <w:rPr>
          <w:sz w:val="28"/>
          <w:szCs w:val="28"/>
          <w:vertAlign w:val="superscript"/>
          <w:lang w:val="ro-RO"/>
        </w:rPr>
        <w:t>1</w:t>
      </w:r>
      <w:r w:rsidRPr="00933A37">
        <w:rPr>
          <w:sz w:val="28"/>
          <w:szCs w:val="28"/>
          <w:lang w:val="ro-RO"/>
        </w:rPr>
        <w:t>)-(2</w:t>
      </w:r>
      <w:r w:rsidRPr="00933A37">
        <w:rPr>
          <w:sz w:val="28"/>
          <w:szCs w:val="28"/>
          <w:vertAlign w:val="superscript"/>
          <w:lang w:val="ro-RO"/>
        </w:rPr>
        <w:t>4</w:t>
      </w:r>
      <w:r w:rsidRPr="00933A37">
        <w:rPr>
          <w:sz w:val="28"/>
          <w:szCs w:val="28"/>
          <w:lang w:val="ro-RO"/>
        </w:rPr>
        <w:t>) şi art. 64 alin. (2</w:t>
      </w:r>
      <w:r w:rsidRPr="00933A37">
        <w:rPr>
          <w:sz w:val="28"/>
          <w:szCs w:val="28"/>
          <w:vertAlign w:val="superscript"/>
          <w:lang w:val="ro-RO"/>
        </w:rPr>
        <w:t>1</w:t>
      </w:r>
      <w:r w:rsidRPr="00933A37">
        <w:rPr>
          <w:sz w:val="28"/>
          <w:szCs w:val="28"/>
          <w:lang w:val="ro-RO"/>
        </w:rPr>
        <w:t>) și (2</w:t>
      </w:r>
      <w:r w:rsidRPr="00933A37">
        <w:rPr>
          <w:sz w:val="28"/>
          <w:szCs w:val="28"/>
          <w:vertAlign w:val="superscript"/>
          <w:lang w:val="ro-RO"/>
        </w:rPr>
        <w:t>2</w:t>
      </w:r>
      <w:r w:rsidRPr="00933A37">
        <w:rPr>
          <w:sz w:val="28"/>
          <w:szCs w:val="28"/>
          <w:lang w:val="ro-RO"/>
        </w:rPr>
        <w:t>). În rețelele mobile, calitatea generală a serviciilor de acces la Internet pentru utilizatorii finali nu se consideră că a suferit un detriment atunci când impactul negativ cumulat al serviciilor, altele decât serviciile de acces la Internet, este inevitabil, minim și limitat la o scurtă durată.”;</w:t>
      </w:r>
    </w:p>
    <w:p w:rsidR="00C05965" w:rsidRPr="00933A37" w:rsidRDefault="00454FDC">
      <w:pPr>
        <w:ind w:firstLine="720"/>
        <w:rPr>
          <w:sz w:val="28"/>
          <w:szCs w:val="28"/>
          <w:lang w:val="ro-RO"/>
        </w:rPr>
      </w:pPr>
      <w:r w:rsidRPr="00933A37">
        <w:rPr>
          <w:sz w:val="28"/>
          <w:szCs w:val="28"/>
          <w:lang w:val="ro-RO"/>
        </w:rPr>
        <w:t>la alineatul (2), litera k) se abrogă;</w:t>
      </w:r>
    </w:p>
    <w:p w:rsidR="00C05965" w:rsidRPr="00933A37" w:rsidRDefault="00454FDC">
      <w:pPr>
        <w:ind w:firstLine="720"/>
        <w:rPr>
          <w:sz w:val="28"/>
          <w:szCs w:val="28"/>
          <w:lang w:val="ro-RO"/>
        </w:rPr>
      </w:pPr>
      <w:r w:rsidRPr="00933A37">
        <w:rPr>
          <w:sz w:val="28"/>
          <w:szCs w:val="28"/>
          <w:lang w:val="ro-RO"/>
        </w:rPr>
        <w:t>se completează cu alineatele (2</w:t>
      </w:r>
      <w:r w:rsidRPr="00933A37">
        <w:rPr>
          <w:sz w:val="28"/>
          <w:szCs w:val="28"/>
          <w:vertAlign w:val="superscript"/>
          <w:lang w:val="ro-RO"/>
        </w:rPr>
        <w:t>1</w:t>
      </w:r>
      <w:r w:rsidRPr="00933A37">
        <w:rPr>
          <w:sz w:val="28"/>
          <w:szCs w:val="28"/>
          <w:lang w:val="ro-RO"/>
        </w:rPr>
        <w:t>)-(2</w:t>
      </w:r>
      <w:r w:rsidRPr="00933A37">
        <w:rPr>
          <w:sz w:val="28"/>
          <w:szCs w:val="28"/>
          <w:vertAlign w:val="superscript"/>
          <w:lang w:val="ro-RO"/>
        </w:rPr>
        <w:t>6</w:t>
      </w:r>
      <w:r w:rsidRPr="00933A37">
        <w:rPr>
          <w:sz w:val="28"/>
          <w:szCs w:val="28"/>
          <w:lang w:val="ro-RO"/>
        </w:rPr>
        <w:t xml:space="preserve">) cu următorul cuprins: </w:t>
      </w:r>
    </w:p>
    <w:p w:rsidR="00C05965" w:rsidRPr="00933A37" w:rsidRDefault="00454FDC">
      <w:pPr>
        <w:ind w:firstLine="720"/>
        <w:rPr>
          <w:sz w:val="28"/>
          <w:szCs w:val="28"/>
          <w:lang w:val="ro-RO"/>
        </w:rPr>
      </w:pPr>
      <w:r w:rsidRPr="00933A37">
        <w:rPr>
          <w:sz w:val="28"/>
          <w:szCs w:val="28"/>
          <w:lang w:val="ro-RO"/>
        </w:rPr>
        <w:lastRenderedPageBreak/>
        <w:t>„(2</w:t>
      </w:r>
      <w:r w:rsidRPr="00933A37">
        <w:rPr>
          <w:sz w:val="28"/>
          <w:szCs w:val="28"/>
          <w:vertAlign w:val="superscript"/>
          <w:lang w:val="ro-RO"/>
        </w:rPr>
        <w:t>1</w:t>
      </w:r>
      <w:r w:rsidRPr="00933A37">
        <w:rPr>
          <w:sz w:val="28"/>
          <w:szCs w:val="28"/>
          <w:lang w:val="ro-RO"/>
        </w:rPr>
        <w:t>) Furnizorii de servicii de acces la Internet au obligaţia să trateze tot traficul în mod egal, atunci când furnizează servicii de acces la Internet, fără discriminare, restricții sau imixtiuni și indiferent de expeditor și destinatar, de conținutul accesat sau distribuit, de aplicațiile sau serviciile utilizate sau furnizate sau de echipamentul terminal folosit.</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2</w:t>
      </w:r>
      <w:r w:rsidRPr="00933A37">
        <w:rPr>
          <w:sz w:val="28"/>
          <w:szCs w:val="28"/>
          <w:lang w:val="ro-RO"/>
        </w:rPr>
        <w:t>) Prevederile alin. (2</w:t>
      </w:r>
      <w:r w:rsidRPr="00933A37">
        <w:rPr>
          <w:sz w:val="28"/>
          <w:szCs w:val="28"/>
          <w:vertAlign w:val="superscript"/>
          <w:lang w:val="ro-RO"/>
        </w:rPr>
        <w:t>1</w:t>
      </w:r>
      <w:r w:rsidRPr="00933A37">
        <w:rPr>
          <w:sz w:val="28"/>
          <w:szCs w:val="28"/>
          <w:lang w:val="ro-RO"/>
        </w:rPr>
        <w:t>) nu împiedică punerea în aplicare de către furnizorii de servicii de acces la Internet a unor măsuri rezonabile de gestionare a traficului. Pentru a fi considerate rezonabile, aceste măsuri urmează să fie transparente, nediscriminatorii și proporționale și să nu aibă la bază considerații comerciale, fiind bazate pe cerințele tehnice de calitate a serviciului ale unor categorii de trafic specifice care sunt diferite în mod obiectiv. Măsurile rezonabile de gestionare a traficului nu includ monitorizarea conținutului specific și nu sunt menținute în vigoare mai mult decât este necesar conform scopului aplicării acestora.</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3</w:t>
      </w:r>
      <w:r w:rsidRPr="00933A37">
        <w:rPr>
          <w:sz w:val="28"/>
          <w:szCs w:val="28"/>
          <w:lang w:val="ro-RO"/>
        </w:rPr>
        <w:t>) Furnizorii de servicii de acces la Internet au obligaţia să nu aplice măsuri de gestionare a traficului care excedează măsurile prevăzute la alin. (2</w:t>
      </w:r>
      <w:r w:rsidRPr="00933A37">
        <w:rPr>
          <w:sz w:val="28"/>
          <w:szCs w:val="28"/>
          <w:vertAlign w:val="superscript"/>
          <w:lang w:val="ro-RO"/>
        </w:rPr>
        <w:t>2</w:t>
      </w:r>
      <w:r w:rsidRPr="00933A37">
        <w:rPr>
          <w:sz w:val="28"/>
          <w:szCs w:val="28"/>
          <w:lang w:val="ro-RO"/>
        </w:rPr>
        <w:t>) și, în special, să nu blocheze, să nu încetinească, să nu modifice, să nu restricționeze, să nu interfereze, să nu degradeze și să nu discrimineze conținutul, aplicațiile sau serviciile specifice ori categoriile specifice ale acestora, cu excepția cazului în care este necesar și numai atât timp cât este necesar, pentru:</w:t>
      </w:r>
    </w:p>
    <w:p w:rsidR="00C05965" w:rsidRPr="00933A37" w:rsidRDefault="00454FDC">
      <w:pPr>
        <w:ind w:firstLine="720"/>
        <w:rPr>
          <w:sz w:val="28"/>
          <w:szCs w:val="28"/>
          <w:lang w:val="ro-RO"/>
        </w:rPr>
      </w:pPr>
      <w:r w:rsidRPr="00933A37">
        <w:rPr>
          <w:sz w:val="28"/>
          <w:szCs w:val="28"/>
          <w:lang w:val="ro-RO"/>
        </w:rPr>
        <w:t xml:space="preserve">a) </w:t>
      </w:r>
      <w:proofErr w:type="spellStart"/>
      <w:r w:rsidRPr="00933A37">
        <w:rPr>
          <w:sz w:val="28"/>
          <w:szCs w:val="28"/>
          <w:lang w:val="ro-RO"/>
        </w:rPr>
        <w:t>a</w:t>
      </w:r>
      <w:proofErr w:type="spellEnd"/>
      <w:r w:rsidRPr="00933A37">
        <w:rPr>
          <w:sz w:val="28"/>
          <w:szCs w:val="28"/>
          <w:lang w:val="ro-RO"/>
        </w:rPr>
        <w:t xml:space="preserve"> respecta legislația sau măsurile menite să pună în aplicare legislația, inclusiv hotărârile judecătorești sau ale autorităților publice învestite cu competențele relevante;</w:t>
      </w:r>
    </w:p>
    <w:p w:rsidR="00C05965" w:rsidRPr="00933A37" w:rsidRDefault="00454FDC">
      <w:pPr>
        <w:ind w:firstLine="720"/>
        <w:rPr>
          <w:sz w:val="28"/>
          <w:szCs w:val="28"/>
          <w:lang w:val="ro-RO"/>
        </w:rPr>
      </w:pPr>
      <w:r w:rsidRPr="00933A37">
        <w:rPr>
          <w:sz w:val="28"/>
          <w:szCs w:val="28"/>
          <w:lang w:val="ro-RO"/>
        </w:rPr>
        <w:t>b) a menține integritatea și securitatea rețelei, a serviciilor furnizate prin intermediul acestei rețele și a echipamentelor terminale ale utilizatorilor finali;</w:t>
      </w:r>
    </w:p>
    <w:p w:rsidR="00C05965" w:rsidRPr="00933A37" w:rsidRDefault="00454FDC">
      <w:pPr>
        <w:ind w:firstLine="720"/>
        <w:rPr>
          <w:sz w:val="28"/>
          <w:szCs w:val="28"/>
          <w:lang w:val="ro-RO"/>
        </w:rPr>
      </w:pPr>
      <w:r w:rsidRPr="00933A37">
        <w:rPr>
          <w:sz w:val="28"/>
          <w:szCs w:val="28"/>
          <w:lang w:val="ro-RO"/>
        </w:rPr>
        <w:t xml:space="preserve">c) a evita congestionarea iminentă a rețelei și a atenua efectele congestionării temporare sau excepționale a rețelei, cu condiția ca categorii echivalente de trafic să fie tratate în mod egal. </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4</w:t>
      </w:r>
      <w:r w:rsidRPr="00933A37">
        <w:rPr>
          <w:sz w:val="28"/>
          <w:szCs w:val="28"/>
          <w:lang w:val="ro-RO"/>
        </w:rPr>
        <w:t>) Orice măsuri de gestionare a traficului pot să implice prelucrarea datelor cu caracter personal numai dacă prelucrarea acestora este necesară și proporțională pentru a atinge obiectivele prevăzute la alin. (2</w:t>
      </w:r>
      <w:r w:rsidRPr="00933A37">
        <w:rPr>
          <w:sz w:val="28"/>
          <w:szCs w:val="28"/>
          <w:vertAlign w:val="superscript"/>
          <w:lang w:val="ro-RO"/>
        </w:rPr>
        <w:t>2</w:t>
      </w:r>
      <w:r w:rsidRPr="00933A37">
        <w:rPr>
          <w:sz w:val="28"/>
          <w:szCs w:val="28"/>
          <w:lang w:val="ro-RO"/>
        </w:rPr>
        <w:t>) şi/sau alin. (2</w:t>
      </w:r>
      <w:r w:rsidRPr="00933A37">
        <w:rPr>
          <w:sz w:val="28"/>
          <w:szCs w:val="28"/>
          <w:vertAlign w:val="superscript"/>
          <w:lang w:val="ro-RO"/>
        </w:rPr>
        <w:t>3</w:t>
      </w:r>
      <w:r w:rsidRPr="00933A37">
        <w:rPr>
          <w:sz w:val="28"/>
          <w:szCs w:val="28"/>
          <w:lang w:val="ro-RO"/>
        </w:rPr>
        <w:t>). Această prelucrare a datelor se efectuează în conformitate cu legislația cu privire la prelucrarea datelor cu caracter personal. Măsurile de gestionare a traficului trebuie să respecte, de asemenea, prevederile capitolului IX.</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5</w:t>
      </w:r>
      <w:r w:rsidRPr="00933A37">
        <w:rPr>
          <w:sz w:val="28"/>
          <w:szCs w:val="28"/>
          <w:lang w:val="ro-RO"/>
        </w:rPr>
        <w:t>) Congestionarea temporară se referă la situații specifice de scurtă durată, când o creștere bruscă a numărului de utilizatori în plus față de utilizatorii obișnuiți sau o creștere bruscă a cererii pentru anumite conținuturi, aplicații sau servicii poate depăși capacitatea de transmisie a unor elemente ale rețelei și poate face restul rețelei mai puțin reactivă, cu condiţia ca o astfel de congestionare temporară să nu se repete atât de frecvent sau pe perioade atât de lungi încât o lărgire a capacității să fie justificată din punct de vedere economic.</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6</w:t>
      </w:r>
      <w:r w:rsidRPr="00933A37">
        <w:rPr>
          <w:sz w:val="28"/>
          <w:szCs w:val="28"/>
          <w:lang w:val="ro-RO"/>
        </w:rPr>
        <w:t xml:space="preserve">) Congestionarea excepțională se referă la situații de congestionare imprevizibile și inevitabile, care pot fi provocate, de exemplu, de o defecțiune </w:t>
      </w:r>
      <w:r w:rsidRPr="00933A37">
        <w:rPr>
          <w:sz w:val="28"/>
          <w:szCs w:val="28"/>
          <w:lang w:val="ro-RO"/>
        </w:rPr>
        <w:lastRenderedPageBreak/>
        <w:t>tehnică, cum ar fi o întrerupere a serviciului datorată defectării cablurilor sau a altor elemente de infrastructură, de schimbări neașteptate în rutarea traficului sau de creșterea semnificativă a traficului din rețea ca urmare a unei urgențe sau a altor situații care nu depind de furnizorul de servicii de acces la Internet.”</w:t>
      </w:r>
    </w:p>
    <w:p w:rsidR="00C05965" w:rsidRPr="00933A37" w:rsidRDefault="00C05965">
      <w:pPr>
        <w:ind w:firstLine="720"/>
        <w:rPr>
          <w:b/>
          <w:bCs/>
          <w:sz w:val="28"/>
          <w:szCs w:val="28"/>
          <w:lang w:val="ro-RO"/>
        </w:rPr>
      </w:pPr>
    </w:p>
    <w:p w:rsidR="00C05965" w:rsidRPr="00933A37" w:rsidRDefault="00454FDC">
      <w:pPr>
        <w:ind w:firstLine="720"/>
        <w:rPr>
          <w:sz w:val="28"/>
          <w:szCs w:val="28"/>
          <w:lang w:val="ro-RO"/>
        </w:rPr>
      </w:pPr>
      <w:r w:rsidRPr="00933A37">
        <w:rPr>
          <w:b/>
          <w:bCs/>
          <w:sz w:val="28"/>
          <w:szCs w:val="28"/>
          <w:lang w:val="ro-RO"/>
        </w:rPr>
        <w:t>7.</w:t>
      </w:r>
      <w:r w:rsidRPr="00933A37">
        <w:rPr>
          <w:sz w:val="28"/>
          <w:szCs w:val="28"/>
          <w:lang w:val="ro-RO"/>
        </w:rPr>
        <w:t xml:space="preserve"> La articolul 31:</w:t>
      </w:r>
    </w:p>
    <w:p w:rsidR="00C05965" w:rsidRPr="00933A37" w:rsidRDefault="00454FDC">
      <w:pPr>
        <w:ind w:firstLine="720"/>
        <w:rPr>
          <w:sz w:val="28"/>
          <w:szCs w:val="28"/>
          <w:lang w:val="fr-CA"/>
        </w:rPr>
      </w:pPr>
      <w:r w:rsidRPr="00933A37">
        <w:rPr>
          <w:sz w:val="28"/>
          <w:szCs w:val="28"/>
          <w:lang w:val="ro-RO"/>
        </w:rPr>
        <w:t>la alineatul (1), după cuvântul „limitate” se introduce textul „ , cu excepția titularilor licenţelor de utilizare a canalelor sau frecvenţelor radio pentru reţelele şi/sau posturile de radio sau de televiziune,”;</w:t>
      </w:r>
    </w:p>
    <w:p w:rsidR="00C05965" w:rsidRPr="00933A37" w:rsidRDefault="00454FDC">
      <w:pPr>
        <w:ind w:firstLine="720"/>
        <w:rPr>
          <w:sz w:val="28"/>
          <w:szCs w:val="28"/>
          <w:lang w:val="ro-RO"/>
        </w:rPr>
      </w:pPr>
      <w:r w:rsidRPr="00933A37">
        <w:rPr>
          <w:sz w:val="28"/>
          <w:szCs w:val="28"/>
          <w:lang w:val="ro-RO"/>
        </w:rPr>
        <w:t>alineatul (12) se abrogă;</w:t>
      </w:r>
    </w:p>
    <w:p w:rsidR="00C05965" w:rsidRPr="00933A37" w:rsidRDefault="00454FDC">
      <w:pPr>
        <w:ind w:firstLine="720"/>
        <w:rPr>
          <w:sz w:val="28"/>
          <w:szCs w:val="28"/>
          <w:lang w:val="ro-RO"/>
        </w:rPr>
      </w:pPr>
      <w:r w:rsidRPr="00933A37">
        <w:rPr>
          <w:sz w:val="28"/>
          <w:szCs w:val="28"/>
          <w:lang w:val="ro-RO"/>
        </w:rPr>
        <w:t xml:space="preserve">la alineatul (13), textul „ , cu excepţia celor prevăzute la alin. (12),” se exclude. </w:t>
      </w:r>
    </w:p>
    <w:p w:rsidR="00C05965" w:rsidRPr="00933A37" w:rsidRDefault="00C05965">
      <w:pPr>
        <w:ind w:firstLine="720"/>
        <w:rPr>
          <w:sz w:val="28"/>
          <w:szCs w:val="28"/>
          <w:lang w:val="ro-RO"/>
        </w:rPr>
      </w:pPr>
    </w:p>
    <w:p w:rsidR="00C05965" w:rsidRPr="00933A37" w:rsidRDefault="00454FDC">
      <w:pPr>
        <w:ind w:firstLine="720"/>
        <w:rPr>
          <w:sz w:val="28"/>
          <w:szCs w:val="28"/>
          <w:lang w:val="fr-CA"/>
        </w:rPr>
      </w:pPr>
      <w:r w:rsidRPr="00933A37">
        <w:rPr>
          <w:b/>
          <w:bCs/>
          <w:sz w:val="28"/>
          <w:szCs w:val="28"/>
          <w:lang w:val="ro-RO"/>
        </w:rPr>
        <w:t>8.</w:t>
      </w:r>
      <w:r w:rsidRPr="00933A37">
        <w:rPr>
          <w:sz w:val="28"/>
          <w:szCs w:val="28"/>
          <w:lang w:val="ro-RO"/>
        </w:rPr>
        <w:t xml:space="preserve"> La articolul 40 alineatul (2), cuvintele „organul central de specialitate şi se publică în Monitorul Oficial al Republicii Moldova” se substituie cu cuvântul „Guvern”</w:t>
      </w:r>
      <w:r w:rsidRPr="00933A37">
        <w:rPr>
          <w:sz w:val="28"/>
          <w:szCs w:val="28"/>
          <w:lang w:val="fr-CA"/>
        </w:rPr>
        <w:t>.</w:t>
      </w:r>
    </w:p>
    <w:p w:rsidR="00C05965" w:rsidRPr="00933A37" w:rsidRDefault="00C05965">
      <w:pPr>
        <w:ind w:firstLine="720"/>
        <w:rPr>
          <w:b/>
          <w:bCs/>
          <w:sz w:val="28"/>
          <w:szCs w:val="28"/>
          <w:lang w:val="ro-RO"/>
        </w:rPr>
      </w:pPr>
    </w:p>
    <w:p w:rsidR="00C05965" w:rsidRPr="00933A37" w:rsidRDefault="00454FDC">
      <w:pPr>
        <w:ind w:firstLine="720"/>
        <w:rPr>
          <w:sz w:val="28"/>
          <w:szCs w:val="28"/>
          <w:lang w:val="ro-RO"/>
        </w:rPr>
      </w:pPr>
      <w:r w:rsidRPr="00933A37">
        <w:rPr>
          <w:b/>
          <w:bCs/>
          <w:sz w:val="28"/>
          <w:szCs w:val="28"/>
          <w:lang w:val="ro-RO"/>
        </w:rPr>
        <w:t>9.</w:t>
      </w:r>
      <w:r w:rsidRPr="00933A37">
        <w:rPr>
          <w:sz w:val="28"/>
          <w:szCs w:val="28"/>
          <w:lang w:val="ro-RO"/>
        </w:rPr>
        <w:t xml:space="preserve"> La articolul 64:</w:t>
      </w:r>
    </w:p>
    <w:p w:rsidR="00C05965" w:rsidRPr="00933A37" w:rsidRDefault="00454FDC">
      <w:pPr>
        <w:ind w:firstLine="720"/>
        <w:rPr>
          <w:sz w:val="28"/>
          <w:szCs w:val="28"/>
          <w:lang w:val="ro-RO"/>
        </w:rPr>
      </w:pPr>
      <w:r w:rsidRPr="00933A37">
        <w:rPr>
          <w:sz w:val="28"/>
          <w:szCs w:val="28"/>
          <w:lang w:val="ro-RO"/>
        </w:rPr>
        <w:t>la alineatul (1):</w:t>
      </w:r>
    </w:p>
    <w:p w:rsidR="00C05965" w:rsidRPr="00933A37" w:rsidRDefault="00454FDC">
      <w:pPr>
        <w:ind w:firstLine="720"/>
        <w:rPr>
          <w:sz w:val="28"/>
          <w:szCs w:val="28"/>
          <w:lang w:val="ro-RO"/>
        </w:rPr>
      </w:pPr>
      <w:r w:rsidRPr="00933A37">
        <w:rPr>
          <w:sz w:val="28"/>
          <w:szCs w:val="28"/>
          <w:lang w:val="ro-RO"/>
        </w:rPr>
        <w:t>litera b) va avea următorul cuprins:</w:t>
      </w:r>
    </w:p>
    <w:p w:rsidR="00C05965" w:rsidRPr="00933A37" w:rsidRDefault="00454FDC">
      <w:pPr>
        <w:ind w:firstLine="720"/>
        <w:rPr>
          <w:sz w:val="28"/>
          <w:szCs w:val="28"/>
          <w:lang w:val="ro-RO"/>
        </w:rPr>
      </w:pPr>
      <w:r w:rsidRPr="00933A37">
        <w:rPr>
          <w:sz w:val="28"/>
          <w:szCs w:val="28"/>
          <w:lang w:val="ro-RO"/>
        </w:rPr>
        <w:t xml:space="preserve">„b) serviciile furnizate, în special: </w:t>
      </w:r>
    </w:p>
    <w:p w:rsidR="00C05965" w:rsidRPr="00933A37" w:rsidRDefault="00454FDC">
      <w:pPr>
        <w:ind w:firstLine="720"/>
        <w:rPr>
          <w:sz w:val="28"/>
          <w:szCs w:val="28"/>
          <w:lang w:val="ro-RO"/>
        </w:rPr>
      </w:pPr>
      <w:r w:rsidRPr="00933A37">
        <w:rPr>
          <w:sz w:val="28"/>
          <w:szCs w:val="28"/>
          <w:lang w:val="ro-RO"/>
        </w:rPr>
        <w:t>– asigurarea sau nu a accesului la servicii de urgenţă şi la informaţiile privind localizarea apelantului şi/sau orice limitare a furnizării serviciilor de urgenţă în conformitate cu art. 83;</w:t>
      </w:r>
    </w:p>
    <w:p w:rsidR="00C05965" w:rsidRPr="00933A37" w:rsidRDefault="00454FDC">
      <w:pPr>
        <w:ind w:firstLine="720"/>
        <w:rPr>
          <w:sz w:val="28"/>
          <w:szCs w:val="28"/>
          <w:lang w:val="ro-RO"/>
        </w:rPr>
      </w:pPr>
      <w:r w:rsidRPr="00933A37">
        <w:rPr>
          <w:sz w:val="28"/>
          <w:szCs w:val="28"/>
          <w:lang w:val="ro-RO"/>
        </w:rPr>
        <w:t xml:space="preserve">– informaţiile legate de orice alte condiţii care limitează accesul la servicii şi aplicaţii şi/sau utilizarea acestora, atunci când aceste condiţii nu sunt interzise de </w:t>
      </w:r>
      <w:r w:rsidRPr="00933A37">
        <w:rPr>
          <w:lang w:val="ro-RO"/>
        </w:rPr>
        <w:t xml:space="preserve"> </w:t>
      </w:r>
      <w:r w:rsidRPr="00933A37">
        <w:rPr>
          <w:sz w:val="28"/>
          <w:szCs w:val="28"/>
          <w:lang w:val="ro-RO"/>
        </w:rPr>
        <w:t>prezenta lege și legislația privind protecția consumatorului;</w:t>
      </w:r>
    </w:p>
    <w:p w:rsidR="00C05965" w:rsidRPr="00933A37" w:rsidRDefault="00454FDC">
      <w:pPr>
        <w:ind w:firstLine="720"/>
        <w:rPr>
          <w:sz w:val="28"/>
          <w:szCs w:val="28"/>
          <w:lang w:val="ro-RO"/>
        </w:rPr>
      </w:pPr>
      <w:r w:rsidRPr="00933A37">
        <w:rPr>
          <w:sz w:val="28"/>
          <w:szCs w:val="28"/>
          <w:lang w:val="ro-RO"/>
        </w:rPr>
        <w:t>– o explicație clară și inteligibilă privind modul în care orice limitare a volumului datelor, viteza și alți parametri de calitate a serviciului pot influența în practică serviciile de acces la Internet și, în special, utilizarea conținutului, a aplicațiilor și a serviciilor;</w:t>
      </w:r>
    </w:p>
    <w:p w:rsidR="00C05965" w:rsidRPr="00933A37" w:rsidRDefault="00454FDC">
      <w:pPr>
        <w:ind w:firstLine="720"/>
        <w:rPr>
          <w:sz w:val="28"/>
          <w:szCs w:val="28"/>
          <w:lang w:val="ro-RO"/>
        </w:rPr>
      </w:pPr>
      <w:r w:rsidRPr="00933A37">
        <w:rPr>
          <w:sz w:val="28"/>
          <w:szCs w:val="28"/>
          <w:lang w:val="ro-RO"/>
        </w:rPr>
        <w:t>– nivelul minim de calitate a serviciilor oferite, în special timpul necesar pentru conectarea iniţială, şi, după caz, alţi indicatori de calitate ai serviciului, astfel cum sunt definiţi de Agenţie;</w:t>
      </w:r>
    </w:p>
    <w:p w:rsidR="00C05965" w:rsidRPr="00933A37" w:rsidRDefault="00454FDC">
      <w:pPr>
        <w:ind w:firstLine="720"/>
        <w:rPr>
          <w:sz w:val="28"/>
          <w:szCs w:val="28"/>
          <w:lang w:val="ro-RO"/>
        </w:rPr>
      </w:pPr>
      <w:r w:rsidRPr="00933A37">
        <w:rPr>
          <w:sz w:val="28"/>
          <w:szCs w:val="28"/>
          <w:lang w:val="ro-RO"/>
        </w:rPr>
        <w:t>– o explicație clară și inteligibilă cu privire la viteza minimă, disponibilă în mod normal, maximă și promovată de descărcare și de încărcare pe care o au serviciile de acces la Internet în cazul unor rețele fixe sau viteza estimată maximă și promovată de descărcare și încărcare pe care o au serviciile de acces la Internet în cazul rețelelor mobile, precum și cu privire la modul în care deviațiile importante de la respectivele viteze de descărcare și de încărcare promovate ar putea afecta exercitarea drepturilor utilizatorilor finali prevăzute în alin. (2</w:t>
      </w:r>
      <w:r w:rsidRPr="00933A37">
        <w:rPr>
          <w:sz w:val="28"/>
          <w:szCs w:val="28"/>
          <w:vertAlign w:val="superscript"/>
          <w:lang w:val="ro-RO"/>
        </w:rPr>
        <w:t>1</w:t>
      </w:r>
      <w:r w:rsidRPr="00933A37">
        <w:rPr>
          <w:sz w:val="28"/>
          <w:szCs w:val="28"/>
          <w:lang w:val="ro-RO"/>
        </w:rPr>
        <w:t>);</w:t>
      </w:r>
    </w:p>
    <w:p w:rsidR="00C05965" w:rsidRPr="00933A37" w:rsidRDefault="00454FDC">
      <w:pPr>
        <w:ind w:firstLine="720"/>
        <w:rPr>
          <w:sz w:val="28"/>
          <w:szCs w:val="28"/>
          <w:lang w:val="ro-RO"/>
        </w:rPr>
      </w:pPr>
      <w:r w:rsidRPr="00933A37">
        <w:rPr>
          <w:sz w:val="28"/>
          <w:szCs w:val="28"/>
          <w:lang w:val="ro-RO"/>
        </w:rPr>
        <w:lastRenderedPageBreak/>
        <w:t>– informaţii cu privire la orice proceduri aplicate de furnizor pentru măsurarea şi modelarea traficului în aşa fel încât să se evite utilizarea conexiunii la capacitate maximă sau aglomerarea acesteia, precum şi informaţii cu privire la modul în care aceste proceduri ar putea influenţa calitatea serviciilor, viața privată a utilizatorilor finali și protecția datelor cu caracter personal;</w:t>
      </w:r>
    </w:p>
    <w:p w:rsidR="00C05965" w:rsidRPr="00933A37" w:rsidRDefault="00454FDC">
      <w:pPr>
        <w:ind w:firstLine="720"/>
        <w:rPr>
          <w:sz w:val="28"/>
          <w:szCs w:val="28"/>
          <w:lang w:val="ro-RO"/>
        </w:rPr>
      </w:pPr>
      <w:r w:rsidRPr="00933A37">
        <w:rPr>
          <w:sz w:val="28"/>
          <w:szCs w:val="28"/>
          <w:lang w:val="ro-RO"/>
        </w:rPr>
        <w:t>– tipurile de servicii de întreţinere şi reparaţii oferite şi tipurile de servicii de asistenţă pentru clienţi, precum şi metodele de contactare a acestor servicii;</w:t>
      </w:r>
    </w:p>
    <w:p w:rsidR="00C05965" w:rsidRPr="00933A37" w:rsidRDefault="00454FDC">
      <w:pPr>
        <w:ind w:firstLine="720"/>
        <w:rPr>
          <w:sz w:val="28"/>
          <w:szCs w:val="28"/>
          <w:lang w:val="ro-RO"/>
        </w:rPr>
      </w:pPr>
      <w:r w:rsidRPr="00933A37">
        <w:rPr>
          <w:sz w:val="28"/>
          <w:szCs w:val="28"/>
          <w:lang w:val="ro-RO"/>
        </w:rPr>
        <w:t>– orice restricţii impuse de furnizor privind utilizarea echipamentului terminal furnizat”;</w:t>
      </w:r>
    </w:p>
    <w:p w:rsidR="00C05965" w:rsidRPr="00933A37" w:rsidRDefault="00454FDC">
      <w:pPr>
        <w:ind w:firstLine="720"/>
        <w:rPr>
          <w:sz w:val="28"/>
          <w:szCs w:val="28"/>
          <w:lang w:val="ro-RO"/>
        </w:rPr>
      </w:pPr>
      <w:r w:rsidRPr="00933A37">
        <w:rPr>
          <w:sz w:val="28"/>
          <w:szCs w:val="28"/>
          <w:lang w:val="ro-RO"/>
        </w:rPr>
        <w:t>se completează cu litera b</w:t>
      </w:r>
      <w:r w:rsidRPr="00933A37">
        <w:rPr>
          <w:sz w:val="28"/>
          <w:szCs w:val="28"/>
          <w:vertAlign w:val="superscript"/>
          <w:lang w:val="ro-RO"/>
        </w:rPr>
        <w:t>1</w:t>
      </w:r>
      <w:r w:rsidRPr="00933A37">
        <w:rPr>
          <w:sz w:val="28"/>
          <w:szCs w:val="28"/>
          <w:lang w:val="ro-RO"/>
        </w:rPr>
        <w:t xml:space="preserve">) cu următorul cuprins: </w:t>
      </w:r>
    </w:p>
    <w:p w:rsidR="00C05965" w:rsidRPr="00933A37" w:rsidRDefault="00454FDC">
      <w:pPr>
        <w:ind w:firstLine="720"/>
        <w:rPr>
          <w:sz w:val="28"/>
          <w:szCs w:val="28"/>
          <w:lang w:val="ro-RO"/>
        </w:rPr>
      </w:pPr>
      <w:r w:rsidRPr="00933A37">
        <w:rPr>
          <w:sz w:val="28"/>
          <w:szCs w:val="28"/>
          <w:lang w:val="ro-RO"/>
        </w:rPr>
        <w:t>„b</w:t>
      </w:r>
      <w:r w:rsidRPr="00933A37">
        <w:rPr>
          <w:sz w:val="28"/>
          <w:szCs w:val="28"/>
          <w:vertAlign w:val="superscript"/>
          <w:lang w:val="ro-RO"/>
        </w:rPr>
        <w:t>1</w:t>
      </w:r>
      <w:r w:rsidRPr="00933A37">
        <w:rPr>
          <w:sz w:val="28"/>
          <w:szCs w:val="28"/>
          <w:lang w:val="ro-RO"/>
        </w:rPr>
        <w:t>) o explicație clară și inteligibilă a modului în care orice servicii, altele decât serviciile de acces la Internet menționate la art. 20 alin. (1</w:t>
      </w:r>
      <w:r w:rsidRPr="00933A37">
        <w:rPr>
          <w:sz w:val="28"/>
          <w:szCs w:val="28"/>
          <w:vertAlign w:val="superscript"/>
          <w:lang w:val="ro-RO"/>
        </w:rPr>
        <w:t>1</w:t>
      </w:r>
      <w:r w:rsidRPr="00933A37">
        <w:rPr>
          <w:sz w:val="28"/>
          <w:szCs w:val="28"/>
          <w:lang w:val="ro-RO"/>
        </w:rPr>
        <w:t>) și (1</w:t>
      </w:r>
      <w:r w:rsidRPr="00933A37">
        <w:rPr>
          <w:sz w:val="28"/>
          <w:szCs w:val="28"/>
          <w:vertAlign w:val="superscript"/>
          <w:lang w:val="ro-RO"/>
        </w:rPr>
        <w:t>2</w:t>
      </w:r>
      <w:r w:rsidRPr="00933A37">
        <w:rPr>
          <w:sz w:val="28"/>
          <w:szCs w:val="28"/>
          <w:lang w:val="ro-RO"/>
        </w:rPr>
        <w:t>), la care se abonează utilizatorul final, ar putea afecta, în practică, serviciile de acces la Internet furnizate aceluiași utilizator final”;</w:t>
      </w:r>
    </w:p>
    <w:p w:rsidR="00C05965" w:rsidRPr="00933A37" w:rsidRDefault="00454FDC">
      <w:pPr>
        <w:ind w:firstLine="720"/>
        <w:rPr>
          <w:sz w:val="28"/>
          <w:szCs w:val="28"/>
          <w:lang w:val="ro-RO"/>
        </w:rPr>
      </w:pPr>
      <w:r w:rsidRPr="00933A37">
        <w:rPr>
          <w:sz w:val="28"/>
          <w:szCs w:val="28"/>
          <w:lang w:val="ro-RO"/>
        </w:rPr>
        <w:t>litera g) se completează cu textul „ , inclusiv o explicație clară și inteligibilă a căilor de atac aflate la dispoziția utilizatorului final în conformitate cu prezenta lege și legislația privind protecția consumatorului în cazul oricărei diferențe permanente sau care se repetă la intervale regulate, între performanța reală a serviciului de acces la Internet în ceea ce privește viteza sau alți parametri de calitate a serviciului și performanța indicată în conformitate cu lit. b) și b</w:t>
      </w:r>
      <w:r w:rsidRPr="00933A37">
        <w:rPr>
          <w:sz w:val="28"/>
          <w:szCs w:val="28"/>
          <w:vertAlign w:val="superscript"/>
          <w:lang w:val="ro-RO"/>
        </w:rPr>
        <w:t>1</w:t>
      </w:r>
      <w:r w:rsidRPr="00933A37">
        <w:rPr>
          <w:sz w:val="28"/>
          <w:szCs w:val="28"/>
          <w:lang w:val="ro-RO"/>
        </w:rPr>
        <w:t>)”;</w:t>
      </w:r>
    </w:p>
    <w:p w:rsidR="00C05965" w:rsidRPr="00933A37" w:rsidRDefault="00454FDC">
      <w:pPr>
        <w:ind w:firstLine="720"/>
        <w:rPr>
          <w:sz w:val="28"/>
          <w:szCs w:val="28"/>
          <w:lang w:val="ro-RO"/>
        </w:rPr>
      </w:pPr>
      <w:r w:rsidRPr="00933A37">
        <w:rPr>
          <w:sz w:val="28"/>
          <w:szCs w:val="28"/>
          <w:lang w:val="ro-RO"/>
        </w:rPr>
        <w:t>se completează cu alineatele (2</w:t>
      </w:r>
      <w:r w:rsidRPr="00933A37">
        <w:rPr>
          <w:sz w:val="28"/>
          <w:szCs w:val="28"/>
          <w:vertAlign w:val="superscript"/>
          <w:lang w:val="ro-RO"/>
        </w:rPr>
        <w:t>1</w:t>
      </w:r>
      <w:r w:rsidRPr="00933A37">
        <w:rPr>
          <w:sz w:val="28"/>
          <w:szCs w:val="28"/>
          <w:lang w:val="ro-RO"/>
        </w:rPr>
        <w:t>), (2</w:t>
      </w:r>
      <w:r w:rsidRPr="00933A37">
        <w:rPr>
          <w:sz w:val="28"/>
          <w:szCs w:val="28"/>
          <w:vertAlign w:val="superscript"/>
          <w:lang w:val="ro-RO"/>
        </w:rPr>
        <w:t>2</w:t>
      </w:r>
      <w:r w:rsidRPr="00933A37">
        <w:rPr>
          <w:sz w:val="28"/>
          <w:szCs w:val="28"/>
          <w:lang w:val="ro-RO"/>
        </w:rPr>
        <w:t>) și (4</w:t>
      </w:r>
      <w:r w:rsidRPr="00933A37">
        <w:rPr>
          <w:sz w:val="28"/>
          <w:szCs w:val="28"/>
          <w:vertAlign w:val="superscript"/>
          <w:lang w:val="ro-RO"/>
        </w:rPr>
        <w:t>1</w:t>
      </w:r>
      <w:r w:rsidRPr="00933A37">
        <w:rPr>
          <w:sz w:val="28"/>
          <w:szCs w:val="28"/>
          <w:lang w:val="ro-RO"/>
        </w:rPr>
        <w:t xml:space="preserve">) cu următorul cuprins: </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1</w:t>
      </w:r>
      <w:r w:rsidRPr="00933A37">
        <w:rPr>
          <w:sz w:val="28"/>
          <w:szCs w:val="28"/>
          <w:lang w:val="ro-RO"/>
        </w:rPr>
        <w:t xml:space="preserve">) </w:t>
      </w:r>
      <w:r w:rsidRPr="00933A37">
        <w:rPr>
          <w:lang w:val="fr-CA"/>
        </w:rPr>
        <w:t xml:space="preserve"> </w:t>
      </w:r>
      <w:r w:rsidRPr="00933A37">
        <w:rPr>
          <w:sz w:val="28"/>
          <w:szCs w:val="28"/>
          <w:lang w:val="ro-RO"/>
        </w:rPr>
        <w:t>Utilizatorii finali au dreptul de a accesa și distribui informații și conținut, de a utiliza și de a pune la dispoziție aplicații și servicii și de a folosi echipamente terminale, conforme cu cerințele esențiale ale reglementărilor tehnice aplicabile, la alegere, indiferent de locația utilizatorului final sau a furnizorului ori de locația, originea sau destinația informațiilor, conținutului, aplicațiilor sau serviciilor, prin intermediul serviciului lor de acces la Internet. Prezentul alineat nu aduce atingere legislaţiei care reglementează legalitatea conținutului, aplicațiilor sau a serviciilor, precum şi procedurile, cerințele și garanțiile aferente.</w:t>
      </w:r>
    </w:p>
    <w:p w:rsidR="00C05965" w:rsidRPr="00933A37" w:rsidRDefault="00454FDC">
      <w:pPr>
        <w:ind w:firstLine="720"/>
        <w:rPr>
          <w:sz w:val="28"/>
          <w:szCs w:val="28"/>
          <w:lang w:val="ro-RO"/>
        </w:rPr>
      </w:pPr>
      <w:r w:rsidRPr="00933A37">
        <w:rPr>
          <w:sz w:val="28"/>
          <w:szCs w:val="28"/>
          <w:lang w:val="ro-RO"/>
        </w:rPr>
        <w:t>(2</w:t>
      </w:r>
      <w:r w:rsidRPr="00933A37">
        <w:rPr>
          <w:sz w:val="28"/>
          <w:szCs w:val="28"/>
          <w:vertAlign w:val="superscript"/>
          <w:lang w:val="ro-RO"/>
        </w:rPr>
        <w:t>2</w:t>
      </w:r>
      <w:r w:rsidRPr="00933A37">
        <w:rPr>
          <w:sz w:val="28"/>
          <w:szCs w:val="28"/>
          <w:lang w:val="ro-RO"/>
        </w:rPr>
        <w:t>) Contractele între furnizorii de servicii de acces la Internet și utilizatorii finali cu privire la caracteristicile și condițiile tehnice și comerciale ale serviciilor de acces la Internet, cum ar fi prețul, volumele de date sau viteza, precum și orice practici comerciale utilizate de furnizorii de servicii de acces la Internet nu limitează exercitarea drepturilor utilizatorilor finali prevăzute la alin. (2</w:t>
      </w:r>
      <w:r w:rsidRPr="00933A37">
        <w:rPr>
          <w:sz w:val="28"/>
          <w:szCs w:val="28"/>
          <w:vertAlign w:val="superscript"/>
          <w:lang w:val="ro-RO"/>
        </w:rPr>
        <w:t>1</w:t>
      </w:r>
      <w:r w:rsidRPr="00933A37">
        <w:rPr>
          <w:sz w:val="28"/>
          <w:szCs w:val="28"/>
          <w:lang w:val="ro-RO"/>
        </w:rPr>
        <w:t>).”;</w:t>
      </w:r>
    </w:p>
    <w:p w:rsidR="00C05965" w:rsidRPr="00933A37" w:rsidRDefault="00454FDC">
      <w:pPr>
        <w:ind w:firstLine="720"/>
        <w:rPr>
          <w:sz w:val="28"/>
          <w:szCs w:val="28"/>
          <w:lang w:val="ro-RO"/>
        </w:rPr>
      </w:pPr>
      <w:r w:rsidRPr="00933A37">
        <w:rPr>
          <w:sz w:val="28"/>
          <w:szCs w:val="28"/>
          <w:lang w:val="ro-RO"/>
        </w:rPr>
        <w:t>„(4</w:t>
      </w:r>
      <w:r w:rsidRPr="00933A37">
        <w:rPr>
          <w:sz w:val="28"/>
          <w:szCs w:val="28"/>
          <w:vertAlign w:val="superscript"/>
          <w:lang w:val="ro-RO"/>
        </w:rPr>
        <w:t>1</w:t>
      </w:r>
      <w:r w:rsidRPr="00933A37">
        <w:rPr>
          <w:sz w:val="28"/>
          <w:szCs w:val="28"/>
          <w:lang w:val="ro-RO"/>
        </w:rPr>
        <w:t>) Furnizorul de servicii de acces la Internet, suplimentar la obligațiile prevăzute la alin. (4), este obligat:</w:t>
      </w:r>
    </w:p>
    <w:p w:rsidR="00C05965" w:rsidRPr="00933A37" w:rsidRDefault="00454FDC">
      <w:pPr>
        <w:ind w:firstLine="720"/>
        <w:rPr>
          <w:sz w:val="28"/>
          <w:szCs w:val="28"/>
          <w:lang w:val="ro-RO"/>
        </w:rPr>
      </w:pPr>
      <w:r w:rsidRPr="00933A37">
        <w:rPr>
          <w:sz w:val="28"/>
          <w:szCs w:val="28"/>
          <w:lang w:val="ro-RO"/>
        </w:rPr>
        <w:t>a) să facă publice informațiile menționate în alin. (1) lit. b), b</w:t>
      </w:r>
      <w:r w:rsidRPr="00933A37">
        <w:rPr>
          <w:sz w:val="28"/>
          <w:szCs w:val="28"/>
          <w:vertAlign w:val="superscript"/>
          <w:lang w:val="ro-RO"/>
        </w:rPr>
        <w:t>1</w:t>
      </w:r>
      <w:r w:rsidRPr="00933A37">
        <w:rPr>
          <w:sz w:val="28"/>
          <w:szCs w:val="28"/>
          <w:lang w:val="ro-RO"/>
        </w:rPr>
        <w:t>) și g);</w:t>
      </w:r>
    </w:p>
    <w:p w:rsidR="00C05965" w:rsidRPr="00933A37" w:rsidRDefault="00454FDC">
      <w:pPr>
        <w:ind w:firstLine="720"/>
        <w:rPr>
          <w:sz w:val="28"/>
          <w:szCs w:val="28"/>
          <w:lang w:val="ro-RO"/>
        </w:rPr>
      </w:pPr>
      <w:r w:rsidRPr="00933A37">
        <w:rPr>
          <w:sz w:val="28"/>
          <w:szCs w:val="28"/>
          <w:lang w:val="ro-RO"/>
        </w:rPr>
        <w:t>b) să instituie proceduri transparente, simple și eficiente de soluționare a reclamațiilor utilizatorilor finali cu privire la drepturile și obligațiile prevăzute în prezentul articol.”</w:t>
      </w:r>
    </w:p>
    <w:p w:rsidR="00C05965" w:rsidRPr="00933A37" w:rsidRDefault="00C05965">
      <w:pPr>
        <w:ind w:firstLine="720"/>
        <w:rPr>
          <w:sz w:val="28"/>
          <w:szCs w:val="28"/>
          <w:lang w:val="ro-RO"/>
        </w:rPr>
      </w:pPr>
    </w:p>
    <w:p w:rsidR="00C05965" w:rsidRPr="00933A37" w:rsidRDefault="00454FDC">
      <w:pPr>
        <w:ind w:firstLine="720"/>
        <w:rPr>
          <w:sz w:val="28"/>
          <w:szCs w:val="28"/>
          <w:lang w:val="ro-RO"/>
        </w:rPr>
      </w:pPr>
      <w:r w:rsidRPr="00933A37">
        <w:rPr>
          <w:b/>
          <w:bCs/>
          <w:sz w:val="28"/>
          <w:szCs w:val="28"/>
          <w:lang w:val="ro-RO"/>
        </w:rPr>
        <w:lastRenderedPageBreak/>
        <w:t>10.</w:t>
      </w:r>
      <w:r w:rsidRPr="00933A37">
        <w:rPr>
          <w:sz w:val="28"/>
          <w:szCs w:val="28"/>
          <w:lang w:val="ro-RO"/>
        </w:rPr>
        <w:t xml:space="preserve"> La articolul 66:</w:t>
      </w:r>
    </w:p>
    <w:p w:rsidR="00C05965" w:rsidRPr="00933A37" w:rsidRDefault="00454FDC">
      <w:pPr>
        <w:ind w:firstLine="720"/>
        <w:rPr>
          <w:sz w:val="28"/>
          <w:szCs w:val="28"/>
          <w:lang w:val="ro-RO"/>
        </w:rPr>
      </w:pPr>
      <w:r w:rsidRPr="00933A37">
        <w:rPr>
          <w:sz w:val="28"/>
          <w:szCs w:val="28"/>
          <w:lang w:val="ro-RO"/>
        </w:rPr>
        <w:t>alineatele (2) și (3) vor avea următorul cuprins:</w:t>
      </w:r>
    </w:p>
    <w:p w:rsidR="00C05965" w:rsidRPr="00933A37" w:rsidRDefault="00454FDC">
      <w:pPr>
        <w:ind w:firstLine="720"/>
        <w:rPr>
          <w:sz w:val="28"/>
          <w:szCs w:val="28"/>
          <w:lang w:val="ro-RO"/>
        </w:rPr>
      </w:pPr>
      <w:r w:rsidRPr="00933A37">
        <w:rPr>
          <w:sz w:val="28"/>
          <w:szCs w:val="28"/>
          <w:lang w:val="ro-RO"/>
        </w:rPr>
        <w:t xml:space="preserve">„(2) Agenţia are dreptul să specifice, printre altele, ținând cont de evoluția tehnologică, în baza standardelor internaționale relevante, adoptate ca naționale, indicatorii care trebuie măsuraţi cu privire la calitatea serviciilor, inclusiv viteza minimă, disponibilă în mod normal și maximă de descărcare și de încărcare pe care o au serviciile de acces la Internet în cazul unor rețele fixe, sau viteza estimată maximă de descărcare și încărcare pe care o au serviciile de acces la Internet în cazul rețelelor mobile, şi, după caz, alţi indicatori de calitate, inclusiv viteza promovată de descărcare și de încărcare pe care o au serviciile de acces la Internet, precum şi conţinutul, forma şi metoda de publicare a informaţiilor, inclusiv posibilele mecanisme de certificare a calităţii, pentru a asigura accesul utilizatorilor finali, inclusiv al celor cu </w:t>
      </w:r>
      <w:proofErr w:type="spellStart"/>
      <w:r w:rsidRPr="00933A37">
        <w:rPr>
          <w:sz w:val="28"/>
          <w:szCs w:val="28"/>
          <w:lang w:val="ro-RO"/>
        </w:rPr>
        <w:t>dizabilităţi</w:t>
      </w:r>
      <w:proofErr w:type="spellEnd"/>
      <w:r w:rsidRPr="00933A37">
        <w:rPr>
          <w:sz w:val="28"/>
          <w:szCs w:val="28"/>
          <w:lang w:val="ro-RO"/>
        </w:rPr>
        <w:t>, la informaţii complete, comparabile, certe şi uşor de folosit.</w:t>
      </w:r>
    </w:p>
    <w:p w:rsidR="00C05965" w:rsidRPr="00933A37" w:rsidRDefault="00454FDC">
      <w:pPr>
        <w:ind w:firstLine="720"/>
        <w:rPr>
          <w:sz w:val="28"/>
          <w:szCs w:val="28"/>
          <w:lang w:val="ro-RO"/>
        </w:rPr>
      </w:pPr>
      <w:r w:rsidRPr="00933A37">
        <w:rPr>
          <w:sz w:val="28"/>
          <w:szCs w:val="28"/>
          <w:lang w:val="ro-RO"/>
        </w:rPr>
        <w:t>(3) Pentru a preveni degradarea serviciului şi obstrucţionarea sau încetinirea traficului în reţele, inclusiv pentru a promova disponibilitatea neîntreruptă a serviciului de acces la Internet nediscriminatoriu la niveluri de calitate care reflectă evoluția tehnologică, Agenţia poate să impună furnizorilor de reţele publice de comunicaţii electronice şi/sau servicii de comunicaţii electronice accesibile publicului un set minim de cerinţe privind calitatea serviciului și alte măsuri adecvate și necesare.”;</w:t>
      </w:r>
    </w:p>
    <w:p w:rsidR="00C05965" w:rsidRPr="00933A37" w:rsidRDefault="00454FDC">
      <w:pPr>
        <w:ind w:firstLine="720"/>
        <w:rPr>
          <w:sz w:val="28"/>
          <w:szCs w:val="28"/>
          <w:lang w:val="ro-RO"/>
        </w:rPr>
      </w:pPr>
      <w:r w:rsidRPr="00933A37">
        <w:rPr>
          <w:sz w:val="28"/>
          <w:szCs w:val="28"/>
          <w:lang w:val="ro-RO"/>
        </w:rPr>
        <w:t xml:space="preserve">se completează cu alineatele (4)-(6) cu următorul cuprins: </w:t>
      </w:r>
    </w:p>
    <w:p w:rsidR="00C05965" w:rsidRPr="00933A37" w:rsidRDefault="00454FDC">
      <w:pPr>
        <w:ind w:firstLine="720"/>
        <w:rPr>
          <w:sz w:val="28"/>
          <w:szCs w:val="28"/>
          <w:lang w:val="ro-RO"/>
        </w:rPr>
      </w:pPr>
      <w:r w:rsidRPr="00933A37">
        <w:rPr>
          <w:sz w:val="28"/>
          <w:szCs w:val="28"/>
          <w:lang w:val="ro-RO"/>
        </w:rPr>
        <w:t>„(4) Orice diferență importantă, permanentă sau care se repetă la intervale regulate, între performanța reală a serviciului de acces la Internet în ceea ce privește viteza sau alți parametri de calitate a serviciului și performanța indicată de furnizorul de servicii de acces la Internet în conformitate cu prevederile art. 64 alin. (1) lit. b) și b</w:t>
      </w:r>
      <w:r w:rsidRPr="00933A37">
        <w:rPr>
          <w:sz w:val="28"/>
          <w:szCs w:val="28"/>
          <w:vertAlign w:val="superscript"/>
          <w:lang w:val="ro-RO"/>
        </w:rPr>
        <w:t>1</w:t>
      </w:r>
      <w:r w:rsidRPr="00933A37">
        <w:rPr>
          <w:sz w:val="28"/>
          <w:szCs w:val="28"/>
          <w:lang w:val="ro-RO"/>
        </w:rPr>
        <w:t>), atunci când elementele faptice relevante sunt stabilite de un mecanism de monitorizare certificat, aplicat de Agenţie, este considerată ca fiind o neconformitate de performanță în scopul utilizării căilor de atac de care dispun consumatorii în conformitate cu prezenta lege și legislația privind protecția consumatorului.</w:t>
      </w:r>
    </w:p>
    <w:p w:rsidR="00C05965" w:rsidRPr="00933A37" w:rsidRDefault="00454FDC">
      <w:pPr>
        <w:ind w:firstLine="720"/>
        <w:rPr>
          <w:sz w:val="28"/>
          <w:szCs w:val="28"/>
          <w:lang w:val="ro-RO"/>
        </w:rPr>
      </w:pPr>
      <w:r w:rsidRPr="00933A37">
        <w:rPr>
          <w:sz w:val="28"/>
          <w:szCs w:val="28"/>
          <w:lang w:val="ro-RO"/>
        </w:rPr>
        <w:t>(5) Agenția publică pe pagina sa web oficială rapoartele anuale cu privire la monitorizarea calității serviciului de acces la Internet și constatările acestora.</w:t>
      </w:r>
    </w:p>
    <w:p w:rsidR="00C05965" w:rsidRPr="00933A37" w:rsidRDefault="00454FDC">
      <w:pPr>
        <w:ind w:firstLine="720"/>
        <w:rPr>
          <w:sz w:val="28"/>
          <w:szCs w:val="28"/>
          <w:lang w:val="ro-RO"/>
        </w:rPr>
      </w:pPr>
      <w:r w:rsidRPr="00933A37">
        <w:rPr>
          <w:sz w:val="28"/>
          <w:szCs w:val="28"/>
          <w:lang w:val="ro-RO"/>
        </w:rPr>
        <w:t>(6) La solicitarea Agenției, furnizorii de servicii de comunicații electronice accesibile publicului, inclusiv furnizorii de servicii de acces la Internet, pun la dispoziția acesteia informații relevante pentru obligațiile prevăzute la</w:t>
      </w:r>
      <w:r w:rsidRPr="00933A37">
        <w:rPr>
          <w:sz w:val="24"/>
          <w:szCs w:val="24"/>
          <w:lang w:val="ro-RO"/>
        </w:rPr>
        <w:t xml:space="preserve"> </w:t>
      </w:r>
      <w:r w:rsidRPr="00933A37">
        <w:rPr>
          <w:sz w:val="28"/>
          <w:szCs w:val="28"/>
          <w:lang w:val="ro-RO"/>
        </w:rPr>
        <w:t>art. 20 alin. (2</w:t>
      </w:r>
      <w:r w:rsidRPr="00933A37">
        <w:rPr>
          <w:sz w:val="28"/>
          <w:szCs w:val="28"/>
          <w:vertAlign w:val="superscript"/>
          <w:lang w:val="ro-RO"/>
        </w:rPr>
        <w:t>1</w:t>
      </w:r>
      <w:r w:rsidRPr="00933A37">
        <w:rPr>
          <w:sz w:val="28"/>
          <w:szCs w:val="28"/>
          <w:lang w:val="ro-RO"/>
        </w:rPr>
        <w:t>)-(2</w:t>
      </w:r>
      <w:r w:rsidRPr="00933A37">
        <w:rPr>
          <w:sz w:val="28"/>
          <w:szCs w:val="28"/>
          <w:vertAlign w:val="superscript"/>
          <w:lang w:val="ro-RO"/>
        </w:rPr>
        <w:t>4</w:t>
      </w:r>
      <w:r w:rsidRPr="00933A37">
        <w:rPr>
          <w:sz w:val="28"/>
          <w:szCs w:val="28"/>
          <w:lang w:val="ro-RO"/>
        </w:rPr>
        <w:t>) și art. 64 alin. (4</w:t>
      </w:r>
      <w:r w:rsidRPr="00933A37">
        <w:rPr>
          <w:sz w:val="28"/>
          <w:szCs w:val="28"/>
          <w:vertAlign w:val="superscript"/>
          <w:lang w:val="ro-RO"/>
        </w:rPr>
        <w:t>1</w:t>
      </w:r>
      <w:r w:rsidRPr="00933A37">
        <w:rPr>
          <w:sz w:val="28"/>
          <w:szCs w:val="28"/>
          <w:lang w:val="ro-RO"/>
        </w:rPr>
        <w:t>) lit. a) și b), în special informații cu privire la gestionarea traficului și a capacității rețelelor lor, precum și justificările pentru eventualele măsuri de gestionare a traficului aplicate. Furnizorii respectivi pun la dispoziție informațiile solicitate, cu respectarea termenelor și a nivelului de detaliu cerut de Agenție.”</w:t>
      </w:r>
    </w:p>
    <w:p w:rsidR="00C05965" w:rsidRPr="00933A37" w:rsidRDefault="00C05965">
      <w:pPr>
        <w:ind w:firstLine="720"/>
        <w:rPr>
          <w:sz w:val="28"/>
          <w:szCs w:val="28"/>
          <w:lang w:val="ro-RO"/>
        </w:rPr>
      </w:pPr>
    </w:p>
    <w:p w:rsidR="00C05965" w:rsidRPr="00933A37" w:rsidRDefault="00454FDC">
      <w:pPr>
        <w:ind w:firstLine="720"/>
        <w:rPr>
          <w:sz w:val="28"/>
          <w:szCs w:val="28"/>
          <w:lang w:val="ro-RO"/>
        </w:rPr>
      </w:pPr>
      <w:r w:rsidRPr="00933A37">
        <w:rPr>
          <w:b/>
          <w:bCs/>
          <w:sz w:val="28"/>
          <w:szCs w:val="28"/>
          <w:lang w:val="ro-RO"/>
        </w:rPr>
        <w:t>11.</w:t>
      </w:r>
      <w:r w:rsidRPr="00933A37">
        <w:rPr>
          <w:sz w:val="28"/>
          <w:szCs w:val="28"/>
          <w:lang w:val="ro-RO"/>
        </w:rPr>
        <w:t xml:space="preserve"> La articolul 82, alineatul (7) va avea următorul cuprins:</w:t>
      </w:r>
    </w:p>
    <w:p w:rsidR="00C05965" w:rsidRPr="00933A37" w:rsidRDefault="00454FDC">
      <w:pPr>
        <w:ind w:firstLine="720"/>
        <w:rPr>
          <w:sz w:val="28"/>
          <w:szCs w:val="28"/>
          <w:lang w:val="ro-RO"/>
        </w:rPr>
      </w:pPr>
      <w:r w:rsidRPr="00933A37">
        <w:rPr>
          <w:sz w:val="28"/>
          <w:szCs w:val="28"/>
          <w:lang w:val="ro-RO"/>
        </w:rPr>
        <w:lastRenderedPageBreak/>
        <w:t>„(7) Transmiterea/asignarea resurselor de numerotare din Planul naţional de numerotare de către furnizori din Republica Moldova către furnizori sau utilizatori de peste hotarele Republicii Moldova, pentru utilizare permanentă în afara teritoriului Republicii Moldova, şi/sau utilizarea permanentă sub orice formă a acestor resurse în afara teritoriului Republicii Moldova pot avea loc doar în conformitate cu actele de reglementare ale Agenţiei, elaborate şi aprobate în acest sens.”</w:t>
      </w:r>
    </w:p>
    <w:p w:rsidR="00C05965" w:rsidRPr="00933A37" w:rsidRDefault="00C05965">
      <w:pPr>
        <w:pStyle w:val="Listparagraf"/>
        <w:ind w:left="0"/>
        <w:rPr>
          <w:sz w:val="28"/>
          <w:szCs w:val="28"/>
          <w:lang w:val="ro-RO"/>
        </w:rPr>
      </w:pPr>
    </w:p>
    <w:p w:rsidR="00C05965" w:rsidRPr="00933A37" w:rsidRDefault="00454FDC">
      <w:pPr>
        <w:ind w:firstLine="720"/>
        <w:rPr>
          <w:b/>
          <w:bCs/>
          <w:sz w:val="28"/>
          <w:szCs w:val="28"/>
          <w:lang w:val="ro-RO"/>
        </w:rPr>
      </w:pPr>
      <w:r w:rsidRPr="00933A37">
        <w:rPr>
          <w:b/>
          <w:bCs/>
          <w:sz w:val="28"/>
          <w:szCs w:val="28"/>
          <w:lang w:val="ro-RO"/>
        </w:rPr>
        <w:t xml:space="preserve">Art. II. </w:t>
      </w:r>
      <w:r w:rsidRPr="00933A37">
        <w:rPr>
          <w:bCs/>
          <w:sz w:val="28"/>
          <w:szCs w:val="28"/>
          <w:lang w:val="ro-RO"/>
        </w:rPr>
        <w:t>–</w:t>
      </w:r>
      <w:r w:rsidRPr="00933A37">
        <w:rPr>
          <w:b/>
          <w:bCs/>
          <w:sz w:val="28"/>
          <w:szCs w:val="28"/>
          <w:lang w:val="ro-RO"/>
        </w:rPr>
        <w:t xml:space="preserve"> </w:t>
      </w:r>
      <w:r w:rsidRPr="00933A37">
        <w:rPr>
          <w:bCs/>
          <w:sz w:val="28"/>
          <w:szCs w:val="28"/>
          <w:lang w:val="ro-RO"/>
        </w:rPr>
        <w:t>(1)</w:t>
      </w:r>
      <w:r w:rsidRPr="00933A37">
        <w:rPr>
          <w:b/>
          <w:bCs/>
          <w:sz w:val="28"/>
          <w:szCs w:val="28"/>
          <w:lang w:val="ro-RO"/>
        </w:rPr>
        <w:t xml:space="preserve"> </w:t>
      </w:r>
      <w:r w:rsidRPr="00933A37">
        <w:rPr>
          <w:bCs/>
          <w:sz w:val="28"/>
          <w:szCs w:val="28"/>
          <w:lang w:val="ro-RO"/>
        </w:rPr>
        <w:t xml:space="preserve">Prezenta lege intră în vigoare </w:t>
      </w:r>
      <w:r w:rsidRPr="00933A37">
        <w:rPr>
          <w:sz w:val="28"/>
          <w:szCs w:val="28"/>
          <w:lang w:val="ro-RO"/>
        </w:rPr>
        <w:t>la expirarea a 6 luni după</w:t>
      </w:r>
      <w:r w:rsidRPr="00933A37">
        <w:rPr>
          <w:bCs/>
          <w:sz w:val="28"/>
          <w:szCs w:val="28"/>
          <w:lang w:val="ro-RO"/>
        </w:rPr>
        <w:t xml:space="preserve"> publicarea în Monitorul Oficial al Republicii Moldova.</w:t>
      </w:r>
    </w:p>
    <w:p w:rsidR="00C05965" w:rsidRPr="00933A37" w:rsidRDefault="00454FDC">
      <w:pPr>
        <w:ind w:firstLine="720"/>
        <w:rPr>
          <w:bCs/>
          <w:sz w:val="28"/>
          <w:szCs w:val="28"/>
          <w:lang w:val="ro-RO"/>
        </w:rPr>
      </w:pPr>
      <w:r w:rsidRPr="00933A37">
        <w:rPr>
          <w:sz w:val="28"/>
          <w:szCs w:val="28"/>
          <w:lang w:val="fr-CA"/>
        </w:rPr>
        <w:t>(2)</w:t>
      </w:r>
      <w:r w:rsidRPr="00933A37">
        <w:rPr>
          <w:sz w:val="28"/>
          <w:szCs w:val="28"/>
          <w:lang w:val="ro-RO"/>
        </w:rPr>
        <w:t xml:space="preserve"> </w:t>
      </w:r>
      <w:r w:rsidRPr="00933A37">
        <w:rPr>
          <w:bCs/>
          <w:sz w:val="28"/>
          <w:szCs w:val="28"/>
          <w:lang w:val="ro-RO"/>
        </w:rPr>
        <w:t xml:space="preserve">Agenţia, </w:t>
      </w:r>
      <w:r w:rsidRPr="00933A37">
        <w:rPr>
          <w:sz w:val="28"/>
          <w:szCs w:val="28"/>
          <w:lang w:val="ro-RO"/>
        </w:rPr>
        <w:t>la expirarea a 6 luni după publicarea prezentei legi</w:t>
      </w:r>
      <w:r w:rsidRPr="00933A37">
        <w:rPr>
          <w:bCs/>
          <w:sz w:val="28"/>
          <w:szCs w:val="28"/>
          <w:lang w:val="ro-RO"/>
        </w:rPr>
        <w:t>:</w:t>
      </w:r>
    </w:p>
    <w:p w:rsidR="00C05965" w:rsidRPr="00933A37" w:rsidRDefault="00454FDC">
      <w:pPr>
        <w:ind w:firstLine="720"/>
        <w:rPr>
          <w:bCs/>
          <w:sz w:val="28"/>
          <w:szCs w:val="28"/>
          <w:lang w:val="ro-RO"/>
        </w:rPr>
      </w:pPr>
      <w:r w:rsidRPr="00933A37">
        <w:rPr>
          <w:bCs/>
          <w:sz w:val="28"/>
          <w:szCs w:val="28"/>
          <w:lang w:val="ro-RO"/>
        </w:rPr>
        <w:t xml:space="preserve">- va elabora, va aproba și va publica pe pagina sa web oficială Ghidul privind punerea în aplicare a prevederilor </w:t>
      </w:r>
      <w:r w:rsidRPr="00933A37">
        <w:rPr>
          <w:sz w:val="28"/>
          <w:szCs w:val="28"/>
          <w:lang w:val="ro-RO"/>
        </w:rPr>
        <w:t>prezentei legi</w:t>
      </w:r>
      <w:r w:rsidRPr="00933A37">
        <w:rPr>
          <w:bCs/>
          <w:sz w:val="28"/>
          <w:szCs w:val="28"/>
          <w:lang w:val="ro-RO"/>
        </w:rPr>
        <w:t>;</w:t>
      </w:r>
    </w:p>
    <w:p w:rsidR="00C05965" w:rsidRPr="00933A37" w:rsidRDefault="00454FDC">
      <w:pPr>
        <w:ind w:firstLine="720"/>
        <w:rPr>
          <w:bCs/>
          <w:sz w:val="28"/>
          <w:szCs w:val="28"/>
          <w:lang w:val="ro-RO"/>
        </w:rPr>
      </w:pPr>
      <w:r w:rsidRPr="00933A37">
        <w:rPr>
          <w:bCs/>
          <w:sz w:val="28"/>
          <w:szCs w:val="28"/>
          <w:lang w:val="ro-RO"/>
        </w:rPr>
        <w:t xml:space="preserve">- </w:t>
      </w:r>
      <w:r w:rsidRPr="00933A37">
        <w:rPr>
          <w:sz w:val="28"/>
          <w:szCs w:val="28"/>
          <w:lang w:val="ro-RO"/>
        </w:rPr>
        <w:t>va aduce actele sale de reglementare în concordanţă cu prezenta lege</w:t>
      </w:r>
      <w:r w:rsidRPr="00933A37">
        <w:rPr>
          <w:bCs/>
          <w:sz w:val="28"/>
          <w:szCs w:val="28"/>
          <w:lang w:val="ro-RO"/>
        </w:rPr>
        <w:t>.</w:t>
      </w:r>
    </w:p>
    <w:p w:rsidR="00C05965" w:rsidRPr="00933A37" w:rsidRDefault="00454FDC">
      <w:pPr>
        <w:tabs>
          <w:tab w:val="left" w:pos="1134"/>
        </w:tabs>
        <w:ind w:firstLine="657"/>
        <w:rPr>
          <w:sz w:val="28"/>
          <w:szCs w:val="28"/>
          <w:lang w:val="ro-RO"/>
        </w:rPr>
      </w:pPr>
      <w:r w:rsidRPr="00933A37">
        <w:rPr>
          <w:bCs/>
          <w:sz w:val="28"/>
          <w:szCs w:val="28"/>
          <w:lang w:val="ro-RO"/>
        </w:rPr>
        <w:t xml:space="preserve">(3) </w:t>
      </w:r>
      <w:r w:rsidRPr="00933A37">
        <w:rPr>
          <w:sz w:val="28"/>
          <w:szCs w:val="28"/>
          <w:lang w:val="ro-RO"/>
        </w:rPr>
        <w:t>Guvernul</w:t>
      </w:r>
      <w:r w:rsidRPr="00933A37">
        <w:rPr>
          <w:bCs/>
          <w:sz w:val="28"/>
          <w:szCs w:val="28"/>
          <w:lang w:val="ro-RO"/>
        </w:rPr>
        <w:t xml:space="preserve">, </w:t>
      </w:r>
      <w:r w:rsidRPr="00933A37">
        <w:rPr>
          <w:sz w:val="28"/>
          <w:szCs w:val="28"/>
          <w:lang w:val="ro-RO"/>
        </w:rPr>
        <w:t xml:space="preserve">în termen de 6 luni de la data publicării prezentei legi, </w:t>
      </w:r>
      <w:r w:rsidRPr="00933A37">
        <w:rPr>
          <w:bCs/>
          <w:sz w:val="28"/>
          <w:szCs w:val="28"/>
          <w:lang w:val="ro-RO"/>
        </w:rPr>
        <w:t>va prezenta Parlamentului propuneri pentru a aduce în concordanţă legislaţia cu prezenta lege</w:t>
      </w:r>
      <w:r w:rsidRPr="00933A37">
        <w:rPr>
          <w:sz w:val="28"/>
          <w:szCs w:val="28"/>
          <w:lang w:val="ro-RO"/>
        </w:rPr>
        <w:t>.</w:t>
      </w:r>
    </w:p>
    <w:p w:rsidR="00C05965" w:rsidRPr="00933A37" w:rsidRDefault="00C05965">
      <w:pPr>
        <w:ind w:firstLine="720"/>
        <w:rPr>
          <w:i/>
          <w:sz w:val="28"/>
          <w:szCs w:val="28"/>
          <w:lang w:val="ro-RO"/>
        </w:rPr>
      </w:pPr>
    </w:p>
    <w:p w:rsidR="00C05965" w:rsidRPr="00933A37" w:rsidRDefault="00C05965">
      <w:pPr>
        <w:ind w:left="90" w:firstLine="630"/>
        <w:rPr>
          <w:sz w:val="28"/>
          <w:szCs w:val="28"/>
          <w:lang w:val="ro-RO"/>
        </w:rPr>
      </w:pPr>
    </w:p>
    <w:p w:rsidR="00C05965" w:rsidRPr="00933A37" w:rsidRDefault="00454FDC">
      <w:pPr>
        <w:ind w:left="90" w:firstLine="630"/>
        <w:rPr>
          <w:sz w:val="28"/>
          <w:szCs w:val="28"/>
          <w:lang w:val="ro-RO"/>
        </w:rPr>
      </w:pPr>
      <w:r w:rsidRPr="00933A37">
        <w:rPr>
          <w:b/>
          <w:sz w:val="28"/>
          <w:szCs w:val="28"/>
          <w:lang w:val="ro-RO"/>
        </w:rPr>
        <w:t>Președintele Parlamentului</w:t>
      </w:r>
      <w:r w:rsidRPr="00933A37">
        <w:rPr>
          <w:b/>
          <w:sz w:val="24"/>
          <w:szCs w:val="24"/>
          <w:lang w:val="ro-RO"/>
        </w:rPr>
        <w:tab/>
      </w:r>
      <w:r w:rsidRPr="00933A37">
        <w:rPr>
          <w:b/>
          <w:sz w:val="24"/>
          <w:szCs w:val="24"/>
          <w:lang w:val="ro-RO"/>
        </w:rPr>
        <w:tab/>
      </w:r>
      <w:r w:rsidRPr="00933A37">
        <w:rPr>
          <w:b/>
          <w:sz w:val="24"/>
          <w:szCs w:val="24"/>
          <w:lang w:val="ro-RO"/>
        </w:rPr>
        <w:tab/>
      </w:r>
      <w:r w:rsidRPr="00933A37">
        <w:rPr>
          <w:b/>
          <w:sz w:val="24"/>
          <w:szCs w:val="24"/>
          <w:lang w:val="ro-RO"/>
        </w:rPr>
        <w:tab/>
      </w:r>
    </w:p>
    <w:p w:rsidR="00C05965" w:rsidRPr="00933A37" w:rsidRDefault="00C05965">
      <w:pPr>
        <w:tabs>
          <w:tab w:val="left" w:pos="6386"/>
        </w:tabs>
        <w:rPr>
          <w:sz w:val="28"/>
          <w:szCs w:val="28"/>
          <w:lang w:val="ro-RO" w:eastAsia="ru-RU"/>
        </w:rPr>
      </w:pPr>
    </w:p>
    <w:sectPr w:rsidR="00C05965" w:rsidRPr="00933A37">
      <w:headerReference w:type="default" r:id="rId8"/>
      <w:footerReference w:type="default" r:id="rId9"/>
      <w:headerReference w:type="first" r:id="rId10"/>
      <w:footerReference w:type="first" r:id="rId11"/>
      <w:pgSz w:w="11907" w:h="16840"/>
      <w:pgMar w:top="1134" w:right="964" w:bottom="1134" w:left="1814" w:header="1134"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455" w:rsidRDefault="00454FDC">
      <w:r>
        <w:separator/>
      </w:r>
    </w:p>
  </w:endnote>
  <w:endnote w:type="continuationSeparator" w:id="0">
    <w:p w:rsidR="00FA5455" w:rsidRDefault="0045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Tw Cen MT Condensed Extra Bold"/>
    <w:charset w:val="00"/>
    <w:family w:val="auto"/>
    <w:pitch w:val="default"/>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65" w:rsidRDefault="00454FDC">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5D338E">
      <w:rPr>
        <w:noProof/>
        <w:sz w:val="16"/>
        <w:szCs w:val="16"/>
      </w:rPr>
      <w:t>Y:\007\ANUL 2020\HOTĂRÂRI\14205\14205-redactat-ro.docx</w:t>
    </w:r>
    <w:r>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65" w:rsidRDefault="00454FDC">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5D338E">
      <w:rPr>
        <w:noProof/>
        <w:sz w:val="16"/>
        <w:szCs w:val="16"/>
      </w:rPr>
      <w:t>Y:\007\ANUL 2020\HOTĂRÂRI\14205\14205-redactat-ro.docx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965" w:rsidRDefault="00454FDC">
      <w:r>
        <w:separator/>
      </w:r>
    </w:p>
  </w:footnote>
  <w:footnote w:type="continuationSeparator" w:id="0">
    <w:p w:rsidR="00C05965" w:rsidRDefault="00454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65" w:rsidRDefault="00454FDC">
    <w:pPr>
      <w:pStyle w:val="Antet"/>
      <w:jc w:val="center"/>
    </w:pPr>
    <w:r>
      <w:fldChar w:fldCharType="begin"/>
    </w:r>
    <w:r>
      <w:instrText>PAGE   \* MERGEFORMAT</w:instrText>
    </w:r>
    <w:r>
      <w:fldChar w:fldCharType="separate"/>
    </w:r>
    <w:r w:rsidR="005D338E" w:rsidRPr="005D338E">
      <w:rPr>
        <w:noProof/>
        <w:lang w:val="ro-RO"/>
      </w:rPr>
      <w:t>10</w:t>
    </w:r>
    <w:r>
      <w:fldChar w:fldCharType="end"/>
    </w:r>
  </w:p>
  <w:p w:rsidR="00C05965" w:rsidRDefault="00C0596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C05965">
      <w:trPr>
        <w:trHeight w:val="1213"/>
        <w:jc w:val="center"/>
      </w:trPr>
      <w:tc>
        <w:tcPr>
          <w:tcW w:w="5000" w:type="pct"/>
          <w:tcBorders>
            <w:top w:val="none" w:sz="4" w:space="0" w:color="000000"/>
            <w:bottom w:val="none" w:sz="4" w:space="0" w:color="000000"/>
          </w:tcBorders>
        </w:tcPr>
        <w:p w:rsidR="00C05965" w:rsidRDefault="00454FDC">
          <w:pPr>
            <w:ind w:firstLine="0"/>
            <w:jc w:val="center"/>
            <w:rPr>
              <w:sz w:val="24"/>
              <w:lang w:val="ro-RO"/>
            </w:rPr>
          </w:pPr>
          <w:r>
            <w:rPr>
              <w:noProof/>
            </w:rPr>
            <mc:AlternateContent>
              <mc:Choice Requires="wpg">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
                            <a:srcRect l="13762" t="5073" r="11009"/>
                            <a:stretch/>
                          </pic:blipFill>
                          <pic:spPr bwMode="auto">
                            <a:xfrm>
                              <a:off x="0" y="0"/>
                              <a:ext cx="828720" cy="9450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so-position-horizontal:center;mso-position-vertical-relative:text;margin-top:0.0pt;mso-position-vertical:absolute;width:65.3pt;height:74.4pt;">
                    <v:path textboxrect="0,0,0,0"/>
                    <v:imagedata r:id="rId2" o:title=""/>
                  </v:shape>
                </w:pict>
              </mc:Fallback>
            </mc:AlternateContent>
          </w:r>
        </w:p>
        <w:p w:rsidR="00C05965" w:rsidRDefault="00C05965">
          <w:pPr>
            <w:jc w:val="center"/>
            <w:rPr>
              <w:sz w:val="24"/>
              <w:lang w:val="ro-RO"/>
            </w:rPr>
          </w:pPr>
        </w:p>
        <w:p w:rsidR="00C05965" w:rsidRDefault="00C05965">
          <w:pPr>
            <w:jc w:val="center"/>
            <w:rPr>
              <w:sz w:val="24"/>
              <w:lang w:val="ro-RO"/>
            </w:rPr>
          </w:pPr>
        </w:p>
        <w:p w:rsidR="00C05965" w:rsidRDefault="00C05965">
          <w:pPr>
            <w:pStyle w:val="Titlu8"/>
            <w:ind w:firstLine="0"/>
            <w:jc w:val="both"/>
            <w:rPr>
              <w:rFonts w:ascii="Times New Roman" w:hAnsi="Times New Roman"/>
              <w:sz w:val="20"/>
              <w:lang w:val="ro-RO"/>
            </w:rPr>
          </w:pPr>
        </w:p>
        <w:p w:rsidR="00C05965" w:rsidRDefault="00C05965">
          <w:pPr>
            <w:ind w:firstLine="0"/>
            <w:rPr>
              <w:sz w:val="30"/>
              <w:lang w:val="ro-RO"/>
            </w:rPr>
          </w:pPr>
        </w:p>
      </w:tc>
    </w:tr>
    <w:tr w:rsidR="00C05965">
      <w:trPr>
        <w:cantSplit/>
        <w:trHeight w:val="1213"/>
        <w:jc w:val="center"/>
      </w:trPr>
      <w:tc>
        <w:tcPr>
          <w:tcW w:w="5000" w:type="pct"/>
          <w:tcBorders>
            <w:top w:val="none" w:sz="4" w:space="0" w:color="000000"/>
            <w:bottom w:val="none" w:sz="4" w:space="0" w:color="000000"/>
          </w:tcBorders>
        </w:tcPr>
        <w:p w:rsidR="00C05965" w:rsidRDefault="00C05965">
          <w:pPr>
            <w:pStyle w:val="Titlu8"/>
            <w:rPr>
              <w:rFonts w:ascii="Times New Roman" w:hAnsi="Times New Roman"/>
              <w:color w:val="000080"/>
              <w:sz w:val="10"/>
              <w:lang w:val="ro-RO"/>
            </w:rPr>
          </w:pPr>
        </w:p>
        <w:p w:rsidR="00C05965" w:rsidRDefault="00454FDC">
          <w:pPr>
            <w:pStyle w:val="Titlu8"/>
            <w:ind w:firstLine="0"/>
            <w:rPr>
              <w:rFonts w:ascii="Times New Roman" w:hAnsi="Times New Roman"/>
              <w:spacing w:val="20"/>
              <w:sz w:val="40"/>
              <w:szCs w:val="40"/>
              <w:lang w:val="ro-RO"/>
            </w:rPr>
          </w:pPr>
          <w:r>
            <w:rPr>
              <w:rFonts w:ascii="Times New Roman" w:hAnsi="Times New Roman"/>
              <w:spacing w:val="20"/>
              <w:sz w:val="40"/>
              <w:szCs w:val="40"/>
              <w:lang w:val="ro-RO"/>
            </w:rPr>
            <w:t>GUVERNUL  REPUBLICII  MOLDOVA</w:t>
          </w:r>
        </w:p>
        <w:p w:rsidR="00C05965" w:rsidRDefault="00C05965">
          <w:pPr>
            <w:ind w:firstLine="0"/>
            <w:jc w:val="center"/>
            <w:rPr>
              <w:lang w:val="ro-RO"/>
            </w:rPr>
          </w:pPr>
        </w:p>
        <w:p w:rsidR="00C05965" w:rsidRDefault="00454FDC">
          <w:pPr>
            <w:pStyle w:val="Titlu8"/>
            <w:ind w:firstLine="0"/>
            <w:rPr>
              <w:rFonts w:ascii="Times New Roman" w:hAnsi="Times New Roman"/>
              <w:sz w:val="34"/>
              <w:szCs w:val="34"/>
              <w:lang w:val="ro-RO"/>
            </w:rPr>
          </w:pPr>
          <w:r>
            <w:rPr>
              <w:rFonts w:ascii="Times New Roman" w:hAnsi="Times New Roman"/>
              <w:spacing w:val="40"/>
              <w:sz w:val="32"/>
              <w:szCs w:val="32"/>
              <w:lang w:val="ro-RO"/>
            </w:rPr>
            <w:t>HOTĂRÂRE</w:t>
          </w:r>
          <w:r>
            <w:rPr>
              <w:rFonts w:ascii="Times New Roman" w:hAnsi="Times New Roman"/>
              <w:sz w:val="34"/>
              <w:szCs w:val="34"/>
              <w:lang w:val="ro-RO"/>
            </w:rPr>
            <w:t xml:space="preserve"> </w:t>
          </w:r>
          <w:r>
            <w:rPr>
              <w:rFonts w:ascii="Times New Roman" w:hAnsi="Times New Roman"/>
              <w:sz w:val="32"/>
              <w:szCs w:val="32"/>
              <w:lang w:val="ro-RO"/>
            </w:rPr>
            <w:t>nr. ____</w:t>
          </w:r>
        </w:p>
        <w:p w:rsidR="00C05965" w:rsidRDefault="00C05965">
          <w:pPr>
            <w:ind w:firstLine="0"/>
            <w:jc w:val="center"/>
            <w:rPr>
              <w:lang w:val="ro-RO"/>
            </w:rPr>
          </w:pPr>
        </w:p>
        <w:p w:rsidR="00C05965" w:rsidRDefault="00454FDC">
          <w:pPr>
            <w:ind w:firstLine="0"/>
            <w:jc w:val="center"/>
            <w:rPr>
              <w:b/>
              <w:sz w:val="28"/>
              <w:szCs w:val="28"/>
              <w:lang w:val="ro-RO"/>
            </w:rPr>
          </w:pPr>
          <w:r>
            <w:rPr>
              <w:b/>
              <w:sz w:val="28"/>
              <w:szCs w:val="28"/>
              <w:u w:val="single"/>
              <w:lang w:val="ro-RO"/>
            </w:rPr>
            <w:t xml:space="preserve">din </w:t>
          </w:r>
          <w:r w:rsidR="005D338E">
            <w:rPr>
              <w:b/>
              <w:sz w:val="28"/>
              <w:szCs w:val="28"/>
              <w:u w:val="single"/>
              <w:lang w:val="ro-RO"/>
            </w:rPr>
            <w:t xml:space="preserve">31 iulie </w:t>
          </w:r>
          <w:r>
            <w:rPr>
              <w:b/>
              <w:sz w:val="28"/>
              <w:szCs w:val="28"/>
              <w:u w:val="single"/>
              <w:lang w:val="ro-RO"/>
            </w:rPr>
            <w:t>2020</w:t>
          </w:r>
        </w:p>
        <w:p w:rsidR="00C05965" w:rsidRDefault="00454FDC">
          <w:pPr>
            <w:spacing w:before="120"/>
            <w:ind w:firstLine="0"/>
            <w:jc w:val="center"/>
            <w:rPr>
              <w:b/>
              <w:sz w:val="24"/>
              <w:szCs w:val="24"/>
              <w:lang w:val="ro-RO"/>
            </w:rPr>
          </w:pPr>
          <w:r>
            <w:rPr>
              <w:b/>
              <w:sz w:val="24"/>
              <w:szCs w:val="24"/>
              <w:lang w:val="ro-RO"/>
            </w:rPr>
            <w:t>Chișinău</w:t>
          </w:r>
        </w:p>
        <w:p w:rsidR="00C05965" w:rsidRDefault="00C05965">
          <w:pPr>
            <w:pStyle w:val="Titlu8"/>
            <w:ind w:firstLine="0"/>
            <w:rPr>
              <w:rFonts w:ascii="Times New Roman" w:hAnsi="Times New Roman"/>
              <w:b w:val="0"/>
              <w:color w:val="000080"/>
              <w:sz w:val="20"/>
              <w:lang w:val="ro-RO"/>
            </w:rPr>
          </w:pPr>
        </w:p>
      </w:tc>
    </w:tr>
  </w:tbl>
  <w:p w:rsidR="00C05965" w:rsidRDefault="00C05965">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48E"/>
    <w:multiLevelType w:val="hybridMultilevel"/>
    <w:tmpl w:val="36D0432E"/>
    <w:lvl w:ilvl="0" w:tplc="92C2AE42">
      <w:start w:val="1"/>
      <w:numFmt w:val="bullet"/>
      <w:lvlText w:val=""/>
      <w:lvlJc w:val="left"/>
      <w:pPr>
        <w:tabs>
          <w:tab w:val="left" w:pos="720"/>
        </w:tabs>
        <w:ind w:left="720" w:hanging="360"/>
      </w:pPr>
      <w:rPr>
        <w:rFonts w:ascii="Symbol" w:hAnsi="Symbol" w:hint="default"/>
        <w:sz w:val="20"/>
      </w:rPr>
    </w:lvl>
    <w:lvl w:ilvl="1" w:tplc="C54EEE02">
      <w:start w:val="1"/>
      <w:numFmt w:val="bullet"/>
      <w:lvlText w:val="o"/>
      <w:lvlJc w:val="left"/>
      <w:pPr>
        <w:tabs>
          <w:tab w:val="left" w:pos="1440"/>
        </w:tabs>
        <w:ind w:left="1440" w:hanging="360"/>
      </w:pPr>
      <w:rPr>
        <w:rFonts w:ascii="Courier New" w:hAnsi="Courier New" w:hint="default"/>
        <w:sz w:val="20"/>
      </w:rPr>
    </w:lvl>
    <w:lvl w:ilvl="2" w:tplc="76506FD6">
      <w:start w:val="1"/>
      <w:numFmt w:val="bullet"/>
      <w:lvlText w:val=""/>
      <w:lvlJc w:val="left"/>
      <w:pPr>
        <w:tabs>
          <w:tab w:val="left" w:pos="2160"/>
        </w:tabs>
        <w:ind w:left="2160" w:hanging="360"/>
      </w:pPr>
      <w:rPr>
        <w:rFonts w:ascii="Wingdings" w:hAnsi="Wingdings" w:hint="default"/>
        <w:sz w:val="20"/>
      </w:rPr>
    </w:lvl>
    <w:lvl w:ilvl="3" w:tplc="C4C68D94">
      <w:start w:val="1"/>
      <w:numFmt w:val="bullet"/>
      <w:lvlText w:val=""/>
      <w:lvlJc w:val="left"/>
      <w:pPr>
        <w:tabs>
          <w:tab w:val="left" w:pos="2880"/>
        </w:tabs>
        <w:ind w:left="2880" w:hanging="360"/>
      </w:pPr>
      <w:rPr>
        <w:rFonts w:ascii="Wingdings" w:hAnsi="Wingdings" w:hint="default"/>
        <w:sz w:val="20"/>
      </w:rPr>
    </w:lvl>
    <w:lvl w:ilvl="4" w:tplc="CD52730E">
      <w:start w:val="1"/>
      <w:numFmt w:val="bullet"/>
      <w:lvlText w:val=""/>
      <w:lvlJc w:val="left"/>
      <w:pPr>
        <w:tabs>
          <w:tab w:val="left" w:pos="3600"/>
        </w:tabs>
        <w:ind w:left="3600" w:hanging="360"/>
      </w:pPr>
      <w:rPr>
        <w:rFonts w:ascii="Wingdings" w:hAnsi="Wingdings" w:hint="default"/>
        <w:sz w:val="20"/>
      </w:rPr>
    </w:lvl>
    <w:lvl w:ilvl="5" w:tplc="6BDA23CC">
      <w:start w:val="1"/>
      <w:numFmt w:val="bullet"/>
      <w:lvlText w:val=""/>
      <w:lvlJc w:val="left"/>
      <w:pPr>
        <w:tabs>
          <w:tab w:val="left" w:pos="4320"/>
        </w:tabs>
        <w:ind w:left="4320" w:hanging="360"/>
      </w:pPr>
      <w:rPr>
        <w:rFonts w:ascii="Wingdings" w:hAnsi="Wingdings" w:hint="default"/>
        <w:sz w:val="20"/>
      </w:rPr>
    </w:lvl>
    <w:lvl w:ilvl="6" w:tplc="A2900778">
      <w:start w:val="1"/>
      <w:numFmt w:val="bullet"/>
      <w:lvlText w:val=""/>
      <w:lvlJc w:val="left"/>
      <w:pPr>
        <w:tabs>
          <w:tab w:val="left" w:pos="5040"/>
        </w:tabs>
        <w:ind w:left="5040" w:hanging="360"/>
      </w:pPr>
      <w:rPr>
        <w:rFonts w:ascii="Wingdings" w:hAnsi="Wingdings" w:hint="default"/>
        <w:sz w:val="20"/>
      </w:rPr>
    </w:lvl>
    <w:lvl w:ilvl="7" w:tplc="ED14A50A">
      <w:start w:val="1"/>
      <w:numFmt w:val="bullet"/>
      <w:lvlText w:val=""/>
      <w:lvlJc w:val="left"/>
      <w:pPr>
        <w:tabs>
          <w:tab w:val="left" w:pos="5760"/>
        </w:tabs>
        <w:ind w:left="5760" w:hanging="360"/>
      </w:pPr>
      <w:rPr>
        <w:rFonts w:ascii="Wingdings" w:hAnsi="Wingdings" w:hint="default"/>
        <w:sz w:val="20"/>
      </w:rPr>
    </w:lvl>
    <w:lvl w:ilvl="8" w:tplc="DC5C5BE4">
      <w:start w:val="1"/>
      <w:numFmt w:val="bullet"/>
      <w:lvlText w:val=""/>
      <w:lvlJc w:val="left"/>
      <w:pPr>
        <w:tabs>
          <w:tab w:val="left" w:pos="6480"/>
        </w:tabs>
        <w:ind w:left="6480" w:hanging="360"/>
      </w:pPr>
      <w:rPr>
        <w:rFonts w:ascii="Wingdings" w:hAnsi="Wingdings" w:hint="default"/>
        <w:sz w:val="20"/>
      </w:rPr>
    </w:lvl>
  </w:abstractNum>
  <w:abstractNum w:abstractNumId="1">
    <w:nsid w:val="02896E43"/>
    <w:multiLevelType w:val="hybridMultilevel"/>
    <w:tmpl w:val="B1DCE66C"/>
    <w:lvl w:ilvl="0" w:tplc="4FE44F3E">
      <w:start w:val="1"/>
      <w:numFmt w:val="decimal"/>
      <w:lvlText w:val="%1)"/>
      <w:lvlJc w:val="left"/>
      <w:pPr>
        <w:ind w:left="810" w:hanging="360"/>
      </w:pPr>
      <w:rPr>
        <w:rFonts w:ascii="Times New Roman" w:eastAsia="Batang" w:hAnsi="Times New Roman" w:cs="Times New Roman"/>
      </w:rPr>
    </w:lvl>
    <w:lvl w:ilvl="1" w:tplc="5CDE2DFC">
      <w:start w:val="1"/>
      <w:numFmt w:val="lowerLetter"/>
      <w:lvlText w:val="%2."/>
      <w:lvlJc w:val="left"/>
      <w:pPr>
        <w:ind w:left="1530" w:hanging="360"/>
      </w:pPr>
    </w:lvl>
    <w:lvl w:ilvl="2" w:tplc="A7804F2E">
      <w:start w:val="1"/>
      <w:numFmt w:val="lowerRoman"/>
      <w:lvlText w:val="%3."/>
      <w:lvlJc w:val="right"/>
      <w:pPr>
        <w:ind w:left="2250" w:hanging="180"/>
      </w:pPr>
    </w:lvl>
    <w:lvl w:ilvl="3" w:tplc="F5E4B358">
      <w:start w:val="1"/>
      <w:numFmt w:val="decimal"/>
      <w:lvlText w:val="%4."/>
      <w:lvlJc w:val="left"/>
      <w:pPr>
        <w:ind w:left="2970" w:hanging="360"/>
      </w:pPr>
    </w:lvl>
    <w:lvl w:ilvl="4" w:tplc="E400841E">
      <w:start w:val="1"/>
      <w:numFmt w:val="lowerLetter"/>
      <w:lvlText w:val="%5."/>
      <w:lvlJc w:val="left"/>
      <w:pPr>
        <w:ind w:left="3690" w:hanging="360"/>
      </w:pPr>
    </w:lvl>
    <w:lvl w:ilvl="5" w:tplc="E5B4AF4E">
      <w:start w:val="1"/>
      <w:numFmt w:val="lowerRoman"/>
      <w:lvlText w:val="%6."/>
      <w:lvlJc w:val="right"/>
      <w:pPr>
        <w:ind w:left="4410" w:hanging="180"/>
      </w:pPr>
    </w:lvl>
    <w:lvl w:ilvl="6" w:tplc="E17AB2E2">
      <w:start w:val="1"/>
      <w:numFmt w:val="decimal"/>
      <w:lvlText w:val="%7."/>
      <w:lvlJc w:val="left"/>
      <w:pPr>
        <w:ind w:left="5130" w:hanging="360"/>
      </w:pPr>
    </w:lvl>
    <w:lvl w:ilvl="7" w:tplc="FF169EA4">
      <w:start w:val="1"/>
      <w:numFmt w:val="lowerLetter"/>
      <w:lvlText w:val="%8."/>
      <w:lvlJc w:val="left"/>
      <w:pPr>
        <w:ind w:left="5850" w:hanging="360"/>
      </w:pPr>
    </w:lvl>
    <w:lvl w:ilvl="8" w:tplc="7B6EADB6">
      <w:start w:val="1"/>
      <w:numFmt w:val="lowerRoman"/>
      <w:lvlText w:val="%9."/>
      <w:lvlJc w:val="right"/>
      <w:pPr>
        <w:ind w:left="6570" w:hanging="180"/>
      </w:pPr>
    </w:lvl>
  </w:abstractNum>
  <w:abstractNum w:abstractNumId="2">
    <w:nsid w:val="06412A86"/>
    <w:multiLevelType w:val="hybridMultilevel"/>
    <w:tmpl w:val="037292F2"/>
    <w:lvl w:ilvl="0" w:tplc="C14616B6">
      <w:start w:val="1"/>
      <w:numFmt w:val="lowerLetter"/>
      <w:lvlText w:val="%1)"/>
      <w:lvlJc w:val="left"/>
      <w:pPr>
        <w:ind w:left="720" w:hanging="360"/>
      </w:pPr>
      <w:rPr>
        <w:rFonts w:ascii="Times New Roman" w:hAnsi="Times New Roman" w:cs="Times New Roman" w:hint="default"/>
        <w:sz w:val="24"/>
        <w:szCs w:val="24"/>
      </w:rPr>
    </w:lvl>
    <w:lvl w:ilvl="1" w:tplc="BB040E48">
      <w:start w:val="1"/>
      <w:numFmt w:val="lowerLetter"/>
      <w:lvlText w:val="%2."/>
      <w:lvlJc w:val="left"/>
      <w:pPr>
        <w:ind w:left="1440" w:hanging="360"/>
      </w:pPr>
    </w:lvl>
    <w:lvl w:ilvl="2" w:tplc="3F9E1EBC">
      <w:start w:val="1"/>
      <w:numFmt w:val="lowerRoman"/>
      <w:lvlText w:val="%3."/>
      <w:lvlJc w:val="right"/>
      <w:pPr>
        <w:ind w:left="2160" w:hanging="180"/>
      </w:pPr>
    </w:lvl>
    <w:lvl w:ilvl="3" w:tplc="9B884E32">
      <w:start w:val="1"/>
      <w:numFmt w:val="decimal"/>
      <w:lvlText w:val="%4."/>
      <w:lvlJc w:val="left"/>
      <w:pPr>
        <w:ind w:left="2880" w:hanging="360"/>
      </w:pPr>
    </w:lvl>
    <w:lvl w:ilvl="4" w:tplc="377627CC">
      <w:start w:val="1"/>
      <w:numFmt w:val="lowerLetter"/>
      <w:lvlText w:val="%5."/>
      <w:lvlJc w:val="left"/>
      <w:pPr>
        <w:ind w:left="3600" w:hanging="360"/>
      </w:pPr>
    </w:lvl>
    <w:lvl w:ilvl="5" w:tplc="18BC3E48">
      <w:start w:val="1"/>
      <w:numFmt w:val="lowerRoman"/>
      <w:lvlText w:val="%6."/>
      <w:lvlJc w:val="right"/>
      <w:pPr>
        <w:ind w:left="4320" w:hanging="180"/>
      </w:pPr>
    </w:lvl>
    <w:lvl w:ilvl="6" w:tplc="D10EBD5A">
      <w:start w:val="1"/>
      <w:numFmt w:val="decimal"/>
      <w:lvlText w:val="%7."/>
      <w:lvlJc w:val="left"/>
      <w:pPr>
        <w:ind w:left="5040" w:hanging="360"/>
      </w:pPr>
    </w:lvl>
    <w:lvl w:ilvl="7" w:tplc="A112BFB2">
      <w:start w:val="1"/>
      <w:numFmt w:val="lowerLetter"/>
      <w:lvlText w:val="%8."/>
      <w:lvlJc w:val="left"/>
      <w:pPr>
        <w:ind w:left="5760" w:hanging="360"/>
      </w:pPr>
    </w:lvl>
    <w:lvl w:ilvl="8" w:tplc="84043010">
      <w:start w:val="1"/>
      <w:numFmt w:val="lowerRoman"/>
      <w:lvlText w:val="%9."/>
      <w:lvlJc w:val="right"/>
      <w:pPr>
        <w:ind w:left="6480" w:hanging="180"/>
      </w:pPr>
    </w:lvl>
  </w:abstractNum>
  <w:abstractNum w:abstractNumId="3">
    <w:nsid w:val="09687E7C"/>
    <w:multiLevelType w:val="hybridMultilevel"/>
    <w:tmpl w:val="76B813A8"/>
    <w:lvl w:ilvl="0" w:tplc="572C96B4">
      <w:start w:val="1"/>
      <w:numFmt w:val="bullet"/>
      <w:lvlText w:val=""/>
      <w:lvlJc w:val="left"/>
      <w:pPr>
        <w:tabs>
          <w:tab w:val="left" w:pos="720"/>
        </w:tabs>
        <w:ind w:left="720" w:hanging="360"/>
      </w:pPr>
      <w:rPr>
        <w:rFonts w:ascii="Symbol" w:hAnsi="Symbol" w:hint="default"/>
        <w:sz w:val="20"/>
      </w:rPr>
    </w:lvl>
    <w:lvl w:ilvl="1" w:tplc="FC280DDA">
      <w:start w:val="1"/>
      <w:numFmt w:val="bullet"/>
      <w:lvlText w:val="o"/>
      <w:lvlJc w:val="left"/>
      <w:pPr>
        <w:tabs>
          <w:tab w:val="left" w:pos="1440"/>
        </w:tabs>
        <w:ind w:left="1440" w:hanging="360"/>
      </w:pPr>
      <w:rPr>
        <w:rFonts w:ascii="Courier New" w:hAnsi="Courier New" w:hint="default"/>
        <w:sz w:val="20"/>
      </w:rPr>
    </w:lvl>
    <w:lvl w:ilvl="2" w:tplc="D04A5C64">
      <w:start w:val="1"/>
      <w:numFmt w:val="bullet"/>
      <w:lvlText w:val=""/>
      <w:lvlJc w:val="left"/>
      <w:pPr>
        <w:tabs>
          <w:tab w:val="left" w:pos="2160"/>
        </w:tabs>
        <w:ind w:left="2160" w:hanging="360"/>
      </w:pPr>
      <w:rPr>
        <w:rFonts w:ascii="Wingdings" w:hAnsi="Wingdings" w:hint="default"/>
        <w:sz w:val="20"/>
      </w:rPr>
    </w:lvl>
    <w:lvl w:ilvl="3" w:tplc="E2F0C704">
      <w:start w:val="1"/>
      <w:numFmt w:val="bullet"/>
      <w:lvlText w:val=""/>
      <w:lvlJc w:val="left"/>
      <w:pPr>
        <w:tabs>
          <w:tab w:val="left" w:pos="2880"/>
        </w:tabs>
        <w:ind w:left="2880" w:hanging="360"/>
      </w:pPr>
      <w:rPr>
        <w:rFonts w:ascii="Wingdings" w:hAnsi="Wingdings" w:hint="default"/>
        <w:sz w:val="20"/>
      </w:rPr>
    </w:lvl>
    <w:lvl w:ilvl="4" w:tplc="9FC60098">
      <w:start w:val="1"/>
      <w:numFmt w:val="bullet"/>
      <w:lvlText w:val=""/>
      <w:lvlJc w:val="left"/>
      <w:pPr>
        <w:tabs>
          <w:tab w:val="left" w:pos="3600"/>
        </w:tabs>
        <w:ind w:left="3600" w:hanging="360"/>
      </w:pPr>
      <w:rPr>
        <w:rFonts w:ascii="Wingdings" w:hAnsi="Wingdings" w:hint="default"/>
        <w:sz w:val="20"/>
      </w:rPr>
    </w:lvl>
    <w:lvl w:ilvl="5" w:tplc="40E63E66">
      <w:start w:val="1"/>
      <w:numFmt w:val="bullet"/>
      <w:lvlText w:val=""/>
      <w:lvlJc w:val="left"/>
      <w:pPr>
        <w:tabs>
          <w:tab w:val="left" w:pos="4320"/>
        </w:tabs>
        <w:ind w:left="4320" w:hanging="360"/>
      </w:pPr>
      <w:rPr>
        <w:rFonts w:ascii="Wingdings" w:hAnsi="Wingdings" w:hint="default"/>
        <w:sz w:val="20"/>
      </w:rPr>
    </w:lvl>
    <w:lvl w:ilvl="6" w:tplc="39DC187C">
      <w:start w:val="1"/>
      <w:numFmt w:val="bullet"/>
      <w:lvlText w:val=""/>
      <w:lvlJc w:val="left"/>
      <w:pPr>
        <w:tabs>
          <w:tab w:val="left" w:pos="5040"/>
        </w:tabs>
        <w:ind w:left="5040" w:hanging="360"/>
      </w:pPr>
      <w:rPr>
        <w:rFonts w:ascii="Wingdings" w:hAnsi="Wingdings" w:hint="default"/>
        <w:sz w:val="20"/>
      </w:rPr>
    </w:lvl>
    <w:lvl w:ilvl="7" w:tplc="9DAC5E34">
      <w:start w:val="1"/>
      <w:numFmt w:val="bullet"/>
      <w:lvlText w:val=""/>
      <w:lvlJc w:val="left"/>
      <w:pPr>
        <w:tabs>
          <w:tab w:val="left" w:pos="5760"/>
        </w:tabs>
        <w:ind w:left="5760" w:hanging="360"/>
      </w:pPr>
      <w:rPr>
        <w:rFonts w:ascii="Wingdings" w:hAnsi="Wingdings" w:hint="default"/>
        <w:sz w:val="20"/>
      </w:rPr>
    </w:lvl>
    <w:lvl w:ilvl="8" w:tplc="7C8C6ADC">
      <w:start w:val="1"/>
      <w:numFmt w:val="bullet"/>
      <w:lvlText w:val=""/>
      <w:lvlJc w:val="left"/>
      <w:pPr>
        <w:tabs>
          <w:tab w:val="left" w:pos="6480"/>
        </w:tabs>
        <w:ind w:left="6480" w:hanging="360"/>
      </w:pPr>
      <w:rPr>
        <w:rFonts w:ascii="Wingdings" w:hAnsi="Wingdings" w:hint="default"/>
        <w:sz w:val="20"/>
      </w:rPr>
    </w:lvl>
  </w:abstractNum>
  <w:abstractNum w:abstractNumId="4">
    <w:nsid w:val="099D7F74"/>
    <w:multiLevelType w:val="hybridMultilevel"/>
    <w:tmpl w:val="A686F366"/>
    <w:lvl w:ilvl="0" w:tplc="45A434D8">
      <w:start w:val="1"/>
      <w:numFmt w:val="decimal"/>
      <w:lvlText w:val="%1)"/>
      <w:lvlJc w:val="left"/>
      <w:pPr>
        <w:ind w:left="720" w:hanging="360"/>
      </w:pPr>
      <w:rPr>
        <w:rFonts w:hint="default"/>
      </w:rPr>
    </w:lvl>
    <w:lvl w:ilvl="1" w:tplc="ABD0BA0E">
      <w:start w:val="1"/>
      <w:numFmt w:val="bullet"/>
      <w:lvlText w:val="o"/>
      <w:lvlJc w:val="left"/>
      <w:pPr>
        <w:ind w:left="1440" w:hanging="360"/>
      </w:pPr>
      <w:rPr>
        <w:rFonts w:ascii="Courier New" w:hAnsi="Courier New" w:cs="Courier New" w:hint="default"/>
      </w:rPr>
    </w:lvl>
    <w:lvl w:ilvl="2" w:tplc="38EAB094">
      <w:start w:val="1"/>
      <w:numFmt w:val="bullet"/>
      <w:lvlText w:val=""/>
      <w:lvlJc w:val="left"/>
      <w:pPr>
        <w:ind w:left="2160" w:hanging="360"/>
      </w:pPr>
      <w:rPr>
        <w:rFonts w:ascii="Wingdings" w:hAnsi="Wingdings" w:hint="default"/>
      </w:rPr>
    </w:lvl>
    <w:lvl w:ilvl="3" w:tplc="BEC2B8A6">
      <w:start w:val="1"/>
      <w:numFmt w:val="bullet"/>
      <w:lvlText w:val=""/>
      <w:lvlJc w:val="left"/>
      <w:pPr>
        <w:ind w:left="2880" w:hanging="360"/>
      </w:pPr>
      <w:rPr>
        <w:rFonts w:ascii="Symbol" w:hAnsi="Symbol" w:hint="default"/>
      </w:rPr>
    </w:lvl>
    <w:lvl w:ilvl="4" w:tplc="50E4AEFC">
      <w:start w:val="1"/>
      <w:numFmt w:val="bullet"/>
      <w:lvlText w:val="o"/>
      <w:lvlJc w:val="left"/>
      <w:pPr>
        <w:ind w:left="3600" w:hanging="360"/>
      </w:pPr>
      <w:rPr>
        <w:rFonts w:ascii="Courier New" w:hAnsi="Courier New" w:cs="Courier New" w:hint="default"/>
      </w:rPr>
    </w:lvl>
    <w:lvl w:ilvl="5" w:tplc="8B50FC92">
      <w:start w:val="1"/>
      <w:numFmt w:val="bullet"/>
      <w:lvlText w:val=""/>
      <w:lvlJc w:val="left"/>
      <w:pPr>
        <w:ind w:left="4320" w:hanging="360"/>
      </w:pPr>
      <w:rPr>
        <w:rFonts w:ascii="Wingdings" w:hAnsi="Wingdings" w:hint="default"/>
      </w:rPr>
    </w:lvl>
    <w:lvl w:ilvl="6" w:tplc="1338A4E6">
      <w:start w:val="1"/>
      <w:numFmt w:val="bullet"/>
      <w:lvlText w:val=""/>
      <w:lvlJc w:val="left"/>
      <w:pPr>
        <w:ind w:left="5040" w:hanging="360"/>
      </w:pPr>
      <w:rPr>
        <w:rFonts w:ascii="Symbol" w:hAnsi="Symbol" w:hint="default"/>
      </w:rPr>
    </w:lvl>
    <w:lvl w:ilvl="7" w:tplc="93161FE4">
      <w:start w:val="1"/>
      <w:numFmt w:val="bullet"/>
      <w:lvlText w:val="o"/>
      <w:lvlJc w:val="left"/>
      <w:pPr>
        <w:ind w:left="5760" w:hanging="360"/>
      </w:pPr>
      <w:rPr>
        <w:rFonts w:ascii="Courier New" w:hAnsi="Courier New" w:cs="Courier New" w:hint="default"/>
      </w:rPr>
    </w:lvl>
    <w:lvl w:ilvl="8" w:tplc="C6E830DE">
      <w:start w:val="1"/>
      <w:numFmt w:val="bullet"/>
      <w:lvlText w:val=""/>
      <w:lvlJc w:val="left"/>
      <w:pPr>
        <w:ind w:left="6480" w:hanging="360"/>
      </w:pPr>
      <w:rPr>
        <w:rFonts w:ascii="Wingdings" w:hAnsi="Wingdings" w:hint="default"/>
      </w:rPr>
    </w:lvl>
  </w:abstractNum>
  <w:abstractNum w:abstractNumId="5">
    <w:nsid w:val="09AD71FA"/>
    <w:multiLevelType w:val="hybridMultilevel"/>
    <w:tmpl w:val="9934F866"/>
    <w:lvl w:ilvl="0" w:tplc="F11431D4">
      <w:start w:val="1"/>
      <w:numFmt w:val="lowerLetter"/>
      <w:lvlText w:val="%1)"/>
      <w:lvlJc w:val="left"/>
      <w:pPr>
        <w:ind w:left="720" w:hanging="360"/>
      </w:pPr>
      <w:rPr>
        <w:rFonts w:ascii="Times New Roman" w:hAnsi="Times New Roman" w:cs="Times New Roman" w:hint="default"/>
        <w:sz w:val="24"/>
        <w:szCs w:val="24"/>
      </w:rPr>
    </w:lvl>
    <w:lvl w:ilvl="1" w:tplc="16BEFF24">
      <w:start w:val="1"/>
      <w:numFmt w:val="lowerLetter"/>
      <w:lvlText w:val="%2."/>
      <w:lvlJc w:val="left"/>
      <w:pPr>
        <w:ind w:left="1440" w:hanging="360"/>
      </w:pPr>
    </w:lvl>
    <w:lvl w:ilvl="2" w:tplc="CC2C3A3C">
      <w:start w:val="1"/>
      <w:numFmt w:val="lowerRoman"/>
      <w:lvlText w:val="%3."/>
      <w:lvlJc w:val="right"/>
      <w:pPr>
        <w:ind w:left="2160" w:hanging="180"/>
      </w:pPr>
    </w:lvl>
    <w:lvl w:ilvl="3" w:tplc="99EA4E2C">
      <w:start w:val="1"/>
      <w:numFmt w:val="decimal"/>
      <w:lvlText w:val="%4."/>
      <w:lvlJc w:val="left"/>
      <w:pPr>
        <w:ind w:left="2880" w:hanging="360"/>
      </w:pPr>
    </w:lvl>
    <w:lvl w:ilvl="4" w:tplc="760ACC50">
      <w:start w:val="1"/>
      <w:numFmt w:val="lowerLetter"/>
      <w:lvlText w:val="%5."/>
      <w:lvlJc w:val="left"/>
      <w:pPr>
        <w:ind w:left="3600" w:hanging="360"/>
      </w:pPr>
    </w:lvl>
    <w:lvl w:ilvl="5" w:tplc="D744D97E">
      <w:start w:val="1"/>
      <w:numFmt w:val="lowerRoman"/>
      <w:lvlText w:val="%6."/>
      <w:lvlJc w:val="right"/>
      <w:pPr>
        <w:ind w:left="4320" w:hanging="180"/>
      </w:pPr>
    </w:lvl>
    <w:lvl w:ilvl="6" w:tplc="35D20E22">
      <w:start w:val="1"/>
      <w:numFmt w:val="decimal"/>
      <w:lvlText w:val="%7."/>
      <w:lvlJc w:val="left"/>
      <w:pPr>
        <w:ind w:left="5040" w:hanging="360"/>
      </w:pPr>
    </w:lvl>
    <w:lvl w:ilvl="7" w:tplc="A21230BC">
      <w:start w:val="1"/>
      <w:numFmt w:val="lowerLetter"/>
      <w:lvlText w:val="%8."/>
      <w:lvlJc w:val="left"/>
      <w:pPr>
        <w:ind w:left="5760" w:hanging="360"/>
      </w:pPr>
    </w:lvl>
    <w:lvl w:ilvl="8" w:tplc="128CC9D2">
      <w:start w:val="1"/>
      <w:numFmt w:val="lowerRoman"/>
      <w:lvlText w:val="%9."/>
      <w:lvlJc w:val="right"/>
      <w:pPr>
        <w:ind w:left="6480" w:hanging="180"/>
      </w:pPr>
    </w:lvl>
  </w:abstractNum>
  <w:abstractNum w:abstractNumId="6">
    <w:nsid w:val="0B7A025C"/>
    <w:multiLevelType w:val="hybridMultilevel"/>
    <w:tmpl w:val="45EE3D22"/>
    <w:lvl w:ilvl="0" w:tplc="959E4F06">
      <w:start w:val="1"/>
      <w:numFmt w:val="upperRoman"/>
      <w:lvlText w:val="%1."/>
      <w:lvlJc w:val="left"/>
      <w:pPr>
        <w:ind w:left="1080" w:hanging="720"/>
      </w:pPr>
      <w:rPr>
        <w:rFonts w:hint="default"/>
      </w:rPr>
    </w:lvl>
    <w:lvl w:ilvl="1" w:tplc="FEB88DA0">
      <w:start w:val="1"/>
      <w:numFmt w:val="lowerLetter"/>
      <w:lvlText w:val="%2."/>
      <w:lvlJc w:val="left"/>
      <w:pPr>
        <w:ind w:left="1440" w:hanging="360"/>
      </w:pPr>
    </w:lvl>
    <w:lvl w:ilvl="2" w:tplc="B770C3D0">
      <w:start w:val="1"/>
      <w:numFmt w:val="lowerRoman"/>
      <w:lvlText w:val="%3."/>
      <w:lvlJc w:val="right"/>
      <w:pPr>
        <w:ind w:left="2160" w:hanging="180"/>
      </w:pPr>
    </w:lvl>
    <w:lvl w:ilvl="3" w:tplc="86084C14">
      <w:start w:val="1"/>
      <w:numFmt w:val="decimal"/>
      <w:lvlText w:val="%4."/>
      <w:lvlJc w:val="left"/>
      <w:pPr>
        <w:ind w:left="2880" w:hanging="360"/>
      </w:pPr>
    </w:lvl>
    <w:lvl w:ilvl="4" w:tplc="02443046">
      <w:start w:val="1"/>
      <w:numFmt w:val="lowerLetter"/>
      <w:lvlText w:val="%5."/>
      <w:lvlJc w:val="left"/>
      <w:pPr>
        <w:ind w:left="3600" w:hanging="360"/>
      </w:pPr>
    </w:lvl>
    <w:lvl w:ilvl="5" w:tplc="5DD8A6DA">
      <w:start w:val="1"/>
      <w:numFmt w:val="lowerRoman"/>
      <w:lvlText w:val="%6."/>
      <w:lvlJc w:val="right"/>
      <w:pPr>
        <w:ind w:left="4320" w:hanging="180"/>
      </w:pPr>
    </w:lvl>
    <w:lvl w:ilvl="6" w:tplc="9D02FE9A">
      <w:start w:val="1"/>
      <w:numFmt w:val="decimal"/>
      <w:lvlText w:val="%7."/>
      <w:lvlJc w:val="left"/>
      <w:pPr>
        <w:ind w:left="5040" w:hanging="360"/>
      </w:pPr>
    </w:lvl>
    <w:lvl w:ilvl="7" w:tplc="24FAEA60">
      <w:start w:val="1"/>
      <w:numFmt w:val="lowerLetter"/>
      <w:lvlText w:val="%8."/>
      <w:lvlJc w:val="left"/>
      <w:pPr>
        <w:ind w:left="5760" w:hanging="360"/>
      </w:pPr>
    </w:lvl>
    <w:lvl w:ilvl="8" w:tplc="EA22AC96">
      <w:start w:val="1"/>
      <w:numFmt w:val="lowerRoman"/>
      <w:lvlText w:val="%9."/>
      <w:lvlJc w:val="right"/>
      <w:pPr>
        <w:ind w:left="6480" w:hanging="180"/>
      </w:pPr>
    </w:lvl>
  </w:abstractNum>
  <w:abstractNum w:abstractNumId="7">
    <w:nsid w:val="13764AA5"/>
    <w:multiLevelType w:val="hybridMultilevel"/>
    <w:tmpl w:val="E5C69A46"/>
    <w:lvl w:ilvl="0" w:tplc="DFC65F9E">
      <w:start w:val="1"/>
      <w:numFmt w:val="bullet"/>
      <w:lvlText w:val=""/>
      <w:lvlJc w:val="left"/>
      <w:pPr>
        <w:tabs>
          <w:tab w:val="left" w:pos="720"/>
        </w:tabs>
        <w:ind w:left="720" w:hanging="360"/>
      </w:pPr>
      <w:rPr>
        <w:rFonts w:ascii="Symbol" w:hAnsi="Symbol" w:hint="default"/>
        <w:sz w:val="20"/>
      </w:rPr>
    </w:lvl>
    <w:lvl w:ilvl="1" w:tplc="B7D28E62">
      <w:start w:val="1"/>
      <w:numFmt w:val="lowerLetter"/>
      <w:lvlText w:val="%2)"/>
      <w:lvlJc w:val="left"/>
      <w:pPr>
        <w:ind w:left="1440" w:hanging="360"/>
      </w:pPr>
      <w:rPr>
        <w:rFonts w:hint="default"/>
      </w:rPr>
    </w:lvl>
    <w:lvl w:ilvl="2" w:tplc="EB5E3424">
      <w:start w:val="1"/>
      <w:numFmt w:val="bullet"/>
      <w:lvlText w:val=""/>
      <w:lvlJc w:val="left"/>
      <w:pPr>
        <w:tabs>
          <w:tab w:val="left" w:pos="2160"/>
        </w:tabs>
        <w:ind w:left="2160" w:hanging="360"/>
      </w:pPr>
      <w:rPr>
        <w:rFonts w:ascii="Wingdings" w:hAnsi="Wingdings" w:hint="default"/>
        <w:sz w:val="20"/>
      </w:rPr>
    </w:lvl>
    <w:lvl w:ilvl="3" w:tplc="AFB07644">
      <w:start w:val="1"/>
      <w:numFmt w:val="bullet"/>
      <w:lvlText w:val=""/>
      <w:lvlJc w:val="left"/>
      <w:pPr>
        <w:tabs>
          <w:tab w:val="left" w:pos="2880"/>
        </w:tabs>
        <w:ind w:left="2880" w:hanging="360"/>
      </w:pPr>
      <w:rPr>
        <w:rFonts w:ascii="Wingdings" w:hAnsi="Wingdings" w:hint="default"/>
        <w:sz w:val="20"/>
      </w:rPr>
    </w:lvl>
    <w:lvl w:ilvl="4" w:tplc="7840BB06">
      <w:start w:val="1"/>
      <w:numFmt w:val="bullet"/>
      <w:lvlText w:val=""/>
      <w:lvlJc w:val="left"/>
      <w:pPr>
        <w:tabs>
          <w:tab w:val="left" w:pos="3600"/>
        </w:tabs>
        <w:ind w:left="3600" w:hanging="360"/>
      </w:pPr>
      <w:rPr>
        <w:rFonts w:ascii="Wingdings" w:hAnsi="Wingdings" w:hint="default"/>
        <w:sz w:val="20"/>
      </w:rPr>
    </w:lvl>
    <w:lvl w:ilvl="5" w:tplc="6BAADFCA">
      <w:start w:val="1"/>
      <w:numFmt w:val="bullet"/>
      <w:lvlText w:val=""/>
      <w:lvlJc w:val="left"/>
      <w:pPr>
        <w:tabs>
          <w:tab w:val="left" w:pos="4320"/>
        </w:tabs>
        <w:ind w:left="4320" w:hanging="360"/>
      </w:pPr>
      <w:rPr>
        <w:rFonts w:ascii="Wingdings" w:hAnsi="Wingdings" w:hint="default"/>
        <w:sz w:val="20"/>
      </w:rPr>
    </w:lvl>
    <w:lvl w:ilvl="6" w:tplc="D99E336A">
      <w:start w:val="1"/>
      <w:numFmt w:val="bullet"/>
      <w:lvlText w:val=""/>
      <w:lvlJc w:val="left"/>
      <w:pPr>
        <w:tabs>
          <w:tab w:val="left" w:pos="5040"/>
        </w:tabs>
        <w:ind w:left="5040" w:hanging="360"/>
      </w:pPr>
      <w:rPr>
        <w:rFonts w:ascii="Wingdings" w:hAnsi="Wingdings" w:hint="default"/>
        <w:sz w:val="20"/>
      </w:rPr>
    </w:lvl>
    <w:lvl w:ilvl="7" w:tplc="E1CA9B72">
      <w:start w:val="1"/>
      <w:numFmt w:val="bullet"/>
      <w:lvlText w:val=""/>
      <w:lvlJc w:val="left"/>
      <w:pPr>
        <w:tabs>
          <w:tab w:val="left" w:pos="5760"/>
        </w:tabs>
        <w:ind w:left="5760" w:hanging="360"/>
      </w:pPr>
      <w:rPr>
        <w:rFonts w:ascii="Wingdings" w:hAnsi="Wingdings" w:hint="default"/>
        <w:sz w:val="20"/>
      </w:rPr>
    </w:lvl>
    <w:lvl w:ilvl="8" w:tplc="F8E4F9F8">
      <w:start w:val="1"/>
      <w:numFmt w:val="bullet"/>
      <w:lvlText w:val=""/>
      <w:lvlJc w:val="left"/>
      <w:pPr>
        <w:tabs>
          <w:tab w:val="left" w:pos="6480"/>
        </w:tabs>
        <w:ind w:left="6480" w:hanging="360"/>
      </w:pPr>
      <w:rPr>
        <w:rFonts w:ascii="Wingdings" w:hAnsi="Wingdings" w:hint="default"/>
        <w:sz w:val="20"/>
      </w:rPr>
    </w:lvl>
  </w:abstractNum>
  <w:abstractNum w:abstractNumId="8">
    <w:nsid w:val="181D3BED"/>
    <w:multiLevelType w:val="hybridMultilevel"/>
    <w:tmpl w:val="48D484BE"/>
    <w:lvl w:ilvl="0" w:tplc="0C1A9B20">
      <w:start w:val="1"/>
      <w:numFmt w:val="decimal"/>
      <w:lvlText w:val="%1)"/>
      <w:lvlJc w:val="left"/>
      <w:pPr>
        <w:ind w:left="720" w:hanging="360"/>
      </w:pPr>
    </w:lvl>
    <w:lvl w:ilvl="1" w:tplc="C2E8B67A">
      <w:start w:val="1"/>
      <w:numFmt w:val="lowerLetter"/>
      <w:lvlText w:val="%2."/>
      <w:lvlJc w:val="left"/>
      <w:pPr>
        <w:ind w:left="1440" w:hanging="360"/>
      </w:pPr>
    </w:lvl>
    <w:lvl w:ilvl="2" w:tplc="026ADDF6">
      <w:start w:val="1"/>
      <w:numFmt w:val="lowerRoman"/>
      <w:lvlText w:val="%3."/>
      <w:lvlJc w:val="right"/>
      <w:pPr>
        <w:ind w:left="2160" w:hanging="180"/>
      </w:pPr>
    </w:lvl>
    <w:lvl w:ilvl="3" w:tplc="EB6E5FBE">
      <w:start w:val="1"/>
      <w:numFmt w:val="decimal"/>
      <w:lvlText w:val="%4."/>
      <w:lvlJc w:val="left"/>
      <w:pPr>
        <w:ind w:left="2880" w:hanging="360"/>
      </w:pPr>
    </w:lvl>
    <w:lvl w:ilvl="4" w:tplc="80BAFCEE">
      <w:start w:val="1"/>
      <w:numFmt w:val="lowerLetter"/>
      <w:lvlText w:val="%5."/>
      <w:lvlJc w:val="left"/>
      <w:pPr>
        <w:ind w:left="3600" w:hanging="360"/>
      </w:pPr>
    </w:lvl>
    <w:lvl w:ilvl="5" w:tplc="E38C2142">
      <w:start w:val="1"/>
      <w:numFmt w:val="lowerRoman"/>
      <w:lvlText w:val="%6."/>
      <w:lvlJc w:val="right"/>
      <w:pPr>
        <w:ind w:left="4320" w:hanging="180"/>
      </w:pPr>
    </w:lvl>
    <w:lvl w:ilvl="6" w:tplc="286860EC">
      <w:start w:val="1"/>
      <w:numFmt w:val="decimal"/>
      <w:lvlText w:val="%7."/>
      <w:lvlJc w:val="left"/>
      <w:pPr>
        <w:ind w:left="5040" w:hanging="360"/>
      </w:pPr>
    </w:lvl>
    <w:lvl w:ilvl="7" w:tplc="D8781FAC">
      <w:start w:val="1"/>
      <w:numFmt w:val="lowerLetter"/>
      <w:lvlText w:val="%8."/>
      <w:lvlJc w:val="left"/>
      <w:pPr>
        <w:ind w:left="5760" w:hanging="360"/>
      </w:pPr>
    </w:lvl>
    <w:lvl w:ilvl="8" w:tplc="5F48E4B0">
      <w:start w:val="1"/>
      <w:numFmt w:val="lowerRoman"/>
      <w:lvlText w:val="%9."/>
      <w:lvlJc w:val="right"/>
      <w:pPr>
        <w:ind w:left="6480" w:hanging="180"/>
      </w:pPr>
    </w:lvl>
  </w:abstractNum>
  <w:abstractNum w:abstractNumId="9">
    <w:nsid w:val="19AC04A4"/>
    <w:multiLevelType w:val="hybridMultilevel"/>
    <w:tmpl w:val="91C234B4"/>
    <w:lvl w:ilvl="0" w:tplc="30000094">
      <w:start w:val="1"/>
      <w:numFmt w:val="decimal"/>
      <w:lvlText w:val="%1)"/>
      <w:lvlJc w:val="left"/>
      <w:pPr>
        <w:ind w:left="1440" w:hanging="360"/>
      </w:pPr>
      <w:rPr>
        <w:rFonts w:hint="default"/>
      </w:rPr>
    </w:lvl>
    <w:lvl w:ilvl="1" w:tplc="7A8A9DE0">
      <w:start w:val="1"/>
      <w:numFmt w:val="lowerLetter"/>
      <w:lvlText w:val="%2."/>
      <w:lvlJc w:val="left"/>
      <w:pPr>
        <w:ind w:left="2160" w:hanging="360"/>
      </w:pPr>
    </w:lvl>
    <w:lvl w:ilvl="2" w:tplc="22684DF0">
      <w:start w:val="1"/>
      <w:numFmt w:val="lowerRoman"/>
      <w:lvlText w:val="%3."/>
      <w:lvlJc w:val="right"/>
      <w:pPr>
        <w:ind w:left="2880" w:hanging="180"/>
      </w:pPr>
    </w:lvl>
    <w:lvl w:ilvl="3" w:tplc="5250459E">
      <w:start w:val="1"/>
      <w:numFmt w:val="decimal"/>
      <w:lvlText w:val="%4."/>
      <w:lvlJc w:val="left"/>
      <w:pPr>
        <w:ind w:left="3600" w:hanging="360"/>
      </w:pPr>
    </w:lvl>
    <w:lvl w:ilvl="4" w:tplc="4AC02DCA">
      <w:start w:val="1"/>
      <w:numFmt w:val="lowerLetter"/>
      <w:lvlText w:val="%5."/>
      <w:lvlJc w:val="left"/>
      <w:pPr>
        <w:ind w:left="4320" w:hanging="360"/>
      </w:pPr>
    </w:lvl>
    <w:lvl w:ilvl="5" w:tplc="0A48F064">
      <w:start w:val="1"/>
      <w:numFmt w:val="lowerRoman"/>
      <w:lvlText w:val="%6."/>
      <w:lvlJc w:val="right"/>
      <w:pPr>
        <w:ind w:left="5040" w:hanging="180"/>
      </w:pPr>
    </w:lvl>
    <w:lvl w:ilvl="6" w:tplc="C4580BB0">
      <w:start w:val="1"/>
      <w:numFmt w:val="decimal"/>
      <w:lvlText w:val="%7."/>
      <w:lvlJc w:val="left"/>
      <w:pPr>
        <w:ind w:left="5760" w:hanging="360"/>
      </w:pPr>
    </w:lvl>
    <w:lvl w:ilvl="7" w:tplc="BDE6A6BA">
      <w:start w:val="1"/>
      <w:numFmt w:val="lowerLetter"/>
      <w:lvlText w:val="%8."/>
      <w:lvlJc w:val="left"/>
      <w:pPr>
        <w:ind w:left="6480" w:hanging="360"/>
      </w:pPr>
    </w:lvl>
    <w:lvl w:ilvl="8" w:tplc="AEEE8552">
      <w:start w:val="1"/>
      <w:numFmt w:val="lowerRoman"/>
      <w:lvlText w:val="%9."/>
      <w:lvlJc w:val="right"/>
      <w:pPr>
        <w:ind w:left="7200" w:hanging="180"/>
      </w:pPr>
    </w:lvl>
  </w:abstractNum>
  <w:abstractNum w:abstractNumId="10">
    <w:nsid w:val="1AC101C9"/>
    <w:multiLevelType w:val="hybridMultilevel"/>
    <w:tmpl w:val="6CF696A8"/>
    <w:lvl w:ilvl="0" w:tplc="26CCC57C">
      <w:start w:val="1"/>
      <w:numFmt w:val="decimal"/>
      <w:lvlText w:val="%1)"/>
      <w:lvlJc w:val="left"/>
      <w:pPr>
        <w:ind w:left="720" w:hanging="360"/>
      </w:pPr>
      <w:rPr>
        <w:rFonts w:hint="default"/>
      </w:rPr>
    </w:lvl>
    <w:lvl w:ilvl="1" w:tplc="9D4A916C">
      <w:start w:val="1"/>
      <w:numFmt w:val="lowerLetter"/>
      <w:lvlText w:val="%2."/>
      <w:lvlJc w:val="left"/>
      <w:pPr>
        <w:ind w:left="1440" w:hanging="360"/>
      </w:pPr>
    </w:lvl>
    <w:lvl w:ilvl="2" w:tplc="4642AA66">
      <w:start w:val="1"/>
      <w:numFmt w:val="lowerRoman"/>
      <w:lvlText w:val="%3."/>
      <w:lvlJc w:val="right"/>
      <w:pPr>
        <w:ind w:left="2160" w:hanging="180"/>
      </w:pPr>
    </w:lvl>
    <w:lvl w:ilvl="3" w:tplc="AAB44346">
      <w:start w:val="1"/>
      <w:numFmt w:val="decimal"/>
      <w:lvlText w:val="%4."/>
      <w:lvlJc w:val="left"/>
      <w:pPr>
        <w:ind w:left="2880" w:hanging="360"/>
      </w:pPr>
    </w:lvl>
    <w:lvl w:ilvl="4" w:tplc="49EE7FDA">
      <w:start w:val="1"/>
      <w:numFmt w:val="lowerLetter"/>
      <w:lvlText w:val="%5."/>
      <w:lvlJc w:val="left"/>
      <w:pPr>
        <w:ind w:left="3600" w:hanging="360"/>
      </w:pPr>
    </w:lvl>
    <w:lvl w:ilvl="5" w:tplc="2FFC2230">
      <w:start w:val="1"/>
      <w:numFmt w:val="lowerRoman"/>
      <w:lvlText w:val="%6."/>
      <w:lvlJc w:val="right"/>
      <w:pPr>
        <w:ind w:left="4320" w:hanging="180"/>
      </w:pPr>
    </w:lvl>
    <w:lvl w:ilvl="6" w:tplc="16E2387A">
      <w:start w:val="1"/>
      <w:numFmt w:val="decimal"/>
      <w:lvlText w:val="%7."/>
      <w:lvlJc w:val="left"/>
      <w:pPr>
        <w:ind w:left="5040" w:hanging="360"/>
      </w:pPr>
    </w:lvl>
    <w:lvl w:ilvl="7" w:tplc="FB2A110A">
      <w:start w:val="1"/>
      <w:numFmt w:val="lowerLetter"/>
      <w:lvlText w:val="%8."/>
      <w:lvlJc w:val="left"/>
      <w:pPr>
        <w:ind w:left="5760" w:hanging="360"/>
      </w:pPr>
    </w:lvl>
    <w:lvl w:ilvl="8" w:tplc="FC32C470">
      <w:start w:val="1"/>
      <w:numFmt w:val="lowerRoman"/>
      <w:lvlText w:val="%9."/>
      <w:lvlJc w:val="right"/>
      <w:pPr>
        <w:ind w:left="6480" w:hanging="180"/>
      </w:pPr>
    </w:lvl>
  </w:abstractNum>
  <w:abstractNum w:abstractNumId="11">
    <w:nsid w:val="213B0D69"/>
    <w:multiLevelType w:val="hybridMultilevel"/>
    <w:tmpl w:val="3B021196"/>
    <w:lvl w:ilvl="0" w:tplc="F52A1502">
      <w:start w:val="1"/>
      <w:numFmt w:val="decimal"/>
      <w:lvlText w:val="%1."/>
      <w:lvlJc w:val="left"/>
      <w:pPr>
        <w:ind w:left="720" w:hanging="360"/>
      </w:pPr>
      <w:rPr>
        <w:rFonts w:hint="default"/>
        <w:b/>
      </w:rPr>
    </w:lvl>
    <w:lvl w:ilvl="1" w:tplc="52B42B66">
      <w:start w:val="1"/>
      <w:numFmt w:val="lowerLetter"/>
      <w:lvlText w:val="%2."/>
      <w:lvlJc w:val="left"/>
      <w:pPr>
        <w:ind w:left="1440" w:hanging="360"/>
      </w:pPr>
    </w:lvl>
    <w:lvl w:ilvl="2" w:tplc="59184A7A">
      <w:start w:val="1"/>
      <w:numFmt w:val="lowerRoman"/>
      <w:lvlText w:val="%3."/>
      <w:lvlJc w:val="right"/>
      <w:pPr>
        <w:ind w:left="2160" w:hanging="180"/>
      </w:pPr>
    </w:lvl>
    <w:lvl w:ilvl="3" w:tplc="A0709774">
      <w:start w:val="1"/>
      <w:numFmt w:val="decimal"/>
      <w:lvlText w:val="%4."/>
      <w:lvlJc w:val="left"/>
      <w:pPr>
        <w:ind w:left="2880" w:hanging="360"/>
      </w:pPr>
    </w:lvl>
    <w:lvl w:ilvl="4" w:tplc="B3E4DDBE">
      <w:start w:val="1"/>
      <w:numFmt w:val="lowerLetter"/>
      <w:lvlText w:val="%5."/>
      <w:lvlJc w:val="left"/>
      <w:pPr>
        <w:ind w:left="3600" w:hanging="360"/>
      </w:pPr>
    </w:lvl>
    <w:lvl w:ilvl="5" w:tplc="8626BED6">
      <w:start w:val="1"/>
      <w:numFmt w:val="lowerRoman"/>
      <w:lvlText w:val="%6."/>
      <w:lvlJc w:val="right"/>
      <w:pPr>
        <w:ind w:left="4320" w:hanging="180"/>
      </w:pPr>
    </w:lvl>
    <w:lvl w:ilvl="6" w:tplc="A0322294">
      <w:start w:val="1"/>
      <w:numFmt w:val="decimal"/>
      <w:lvlText w:val="%7."/>
      <w:lvlJc w:val="left"/>
      <w:pPr>
        <w:ind w:left="5040" w:hanging="360"/>
      </w:pPr>
    </w:lvl>
    <w:lvl w:ilvl="7" w:tplc="E4F2DC72">
      <w:start w:val="1"/>
      <w:numFmt w:val="lowerLetter"/>
      <w:lvlText w:val="%8."/>
      <w:lvlJc w:val="left"/>
      <w:pPr>
        <w:ind w:left="5760" w:hanging="360"/>
      </w:pPr>
    </w:lvl>
    <w:lvl w:ilvl="8" w:tplc="8C4CDC24">
      <w:start w:val="1"/>
      <w:numFmt w:val="lowerRoman"/>
      <w:lvlText w:val="%9."/>
      <w:lvlJc w:val="right"/>
      <w:pPr>
        <w:ind w:left="6480" w:hanging="180"/>
      </w:pPr>
    </w:lvl>
  </w:abstractNum>
  <w:abstractNum w:abstractNumId="12">
    <w:nsid w:val="21585FB2"/>
    <w:multiLevelType w:val="hybridMultilevel"/>
    <w:tmpl w:val="FB0E09BE"/>
    <w:lvl w:ilvl="0" w:tplc="FBE64E7E">
      <w:start w:val="1"/>
      <w:numFmt w:val="bullet"/>
      <w:lvlText w:val=""/>
      <w:lvlJc w:val="left"/>
      <w:pPr>
        <w:tabs>
          <w:tab w:val="left" w:pos="720"/>
        </w:tabs>
        <w:ind w:left="720" w:hanging="360"/>
      </w:pPr>
      <w:rPr>
        <w:rFonts w:ascii="Symbol" w:hAnsi="Symbol" w:hint="default"/>
        <w:sz w:val="20"/>
      </w:rPr>
    </w:lvl>
    <w:lvl w:ilvl="1" w:tplc="A28C83D8">
      <w:start w:val="1"/>
      <w:numFmt w:val="bullet"/>
      <w:lvlText w:val="o"/>
      <w:lvlJc w:val="left"/>
      <w:pPr>
        <w:tabs>
          <w:tab w:val="left" w:pos="1440"/>
        </w:tabs>
        <w:ind w:left="1440" w:hanging="360"/>
      </w:pPr>
      <w:rPr>
        <w:rFonts w:ascii="Courier New" w:hAnsi="Courier New" w:hint="default"/>
        <w:sz w:val="20"/>
      </w:rPr>
    </w:lvl>
    <w:lvl w:ilvl="2" w:tplc="63CE63F2">
      <w:start w:val="1"/>
      <w:numFmt w:val="bullet"/>
      <w:lvlText w:val=""/>
      <w:lvlJc w:val="left"/>
      <w:pPr>
        <w:tabs>
          <w:tab w:val="left" w:pos="2160"/>
        </w:tabs>
        <w:ind w:left="2160" w:hanging="360"/>
      </w:pPr>
      <w:rPr>
        <w:rFonts w:ascii="Wingdings" w:hAnsi="Wingdings" w:hint="default"/>
        <w:sz w:val="20"/>
      </w:rPr>
    </w:lvl>
    <w:lvl w:ilvl="3" w:tplc="CAACB58E">
      <w:start w:val="1"/>
      <w:numFmt w:val="bullet"/>
      <w:lvlText w:val=""/>
      <w:lvlJc w:val="left"/>
      <w:pPr>
        <w:tabs>
          <w:tab w:val="left" w:pos="2880"/>
        </w:tabs>
        <w:ind w:left="2880" w:hanging="360"/>
      </w:pPr>
      <w:rPr>
        <w:rFonts w:ascii="Wingdings" w:hAnsi="Wingdings" w:hint="default"/>
        <w:sz w:val="20"/>
      </w:rPr>
    </w:lvl>
    <w:lvl w:ilvl="4" w:tplc="95B02A2C">
      <w:start w:val="1"/>
      <w:numFmt w:val="bullet"/>
      <w:lvlText w:val=""/>
      <w:lvlJc w:val="left"/>
      <w:pPr>
        <w:tabs>
          <w:tab w:val="left" w:pos="3600"/>
        </w:tabs>
        <w:ind w:left="3600" w:hanging="360"/>
      </w:pPr>
      <w:rPr>
        <w:rFonts w:ascii="Wingdings" w:hAnsi="Wingdings" w:hint="default"/>
        <w:sz w:val="20"/>
      </w:rPr>
    </w:lvl>
    <w:lvl w:ilvl="5" w:tplc="63A07CCE">
      <w:start w:val="1"/>
      <w:numFmt w:val="bullet"/>
      <w:lvlText w:val=""/>
      <w:lvlJc w:val="left"/>
      <w:pPr>
        <w:tabs>
          <w:tab w:val="left" w:pos="4320"/>
        </w:tabs>
        <w:ind w:left="4320" w:hanging="360"/>
      </w:pPr>
      <w:rPr>
        <w:rFonts w:ascii="Wingdings" w:hAnsi="Wingdings" w:hint="default"/>
        <w:sz w:val="20"/>
      </w:rPr>
    </w:lvl>
    <w:lvl w:ilvl="6" w:tplc="76D685F2">
      <w:start w:val="1"/>
      <w:numFmt w:val="bullet"/>
      <w:lvlText w:val=""/>
      <w:lvlJc w:val="left"/>
      <w:pPr>
        <w:tabs>
          <w:tab w:val="left" w:pos="5040"/>
        </w:tabs>
        <w:ind w:left="5040" w:hanging="360"/>
      </w:pPr>
      <w:rPr>
        <w:rFonts w:ascii="Wingdings" w:hAnsi="Wingdings" w:hint="default"/>
        <w:sz w:val="20"/>
      </w:rPr>
    </w:lvl>
    <w:lvl w:ilvl="7" w:tplc="35125A40">
      <w:start w:val="1"/>
      <w:numFmt w:val="bullet"/>
      <w:lvlText w:val=""/>
      <w:lvlJc w:val="left"/>
      <w:pPr>
        <w:tabs>
          <w:tab w:val="left" w:pos="5760"/>
        </w:tabs>
        <w:ind w:left="5760" w:hanging="360"/>
      </w:pPr>
      <w:rPr>
        <w:rFonts w:ascii="Wingdings" w:hAnsi="Wingdings" w:hint="default"/>
        <w:sz w:val="20"/>
      </w:rPr>
    </w:lvl>
    <w:lvl w:ilvl="8" w:tplc="D6422F88">
      <w:start w:val="1"/>
      <w:numFmt w:val="bullet"/>
      <w:lvlText w:val=""/>
      <w:lvlJc w:val="left"/>
      <w:pPr>
        <w:tabs>
          <w:tab w:val="left" w:pos="6480"/>
        </w:tabs>
        <w:ind w:left="6480" w:hanging="360"/>
      </w:pPr>
      <w:rPr>
        <w:rFonts w:ascii="Wingdings" w:hAnsi="Wingdings" w:hint="default"/>
        <w:sz w:val="20"/>
      </w:rPr>
    </w:lvl>
  </w:abstractNum>
  <w:abstractNum w:abstractNumId="13">
    <w:nsid w:val="21B60026"/>
    <w:multiLevelType w:val="hybridMultilevel"/>
    <w:tmpl w:val="A5A89A02"/>
    <w:lvl w:ilvl="0" w:tplc="A4526454">
      <w:start w:val="1"/>
      <w:numFmt w:val="lowerLetter"/>
      <w:lvlText w:val="%1)"/>
      <w:lvlJc w:val="left"/>
      <w:pPr>
        <w:ind w:left="1211" w:hanging="360"/>
      </w:pPr>
      <w:rPr>
        <w:rFonts w:hint="default"/>
        <w:b w:val="0"/>
        <w:color w:val="auto"/>
      </w:rPr>
    </w:lvl>
    <w:lvl w:ilvl="1" w:tplc="620A8C98">
      <w:start w:val="1"/>
      <w:numFmt w:val="lowerLetter"/>
      <w:lvlText w:val="%2."/>
      <w:lvlJc w:val="left"/>
      <w:pPr>
        <w:ind w:left="1440" w:hanging="360"/>
      </w:pPr>
    </w:lvl>
    <w:lvl w:ilvl="2" w:tplc="1D22176C">
      <w:start w:val="1"/>
      <w:numFmt w:val="lowerRoman"/>
      <w:lvlText w:val="%3."/>
      <w:lvlJc w:val="right"/>
      <w:pPr>
        <w:ind w:left="2160" w:hanging="180"/>
      </w:pPr>
    </w:lvl>
    <w:lvl w:ilvl="3" w:tplc="DFBE21E0">
      <w:start w:val="1"/>
      <w:numFmt w:val="decimal"/>
      <w:lvlText w:val="%4."/>
      <w:lvlJc w:val="left"/>
      <w:pPr>
        <w:ind w:left="2880" w:hanging="360"/>
      </w:pPr>
    </w:lvl>
    <w:lvl w:ilvl="4" w:tplc="D5909258">
      <w:start w:val="1"/>
      <w:numFmt w:val="lowerLetter"/>
      <w:lvlText w:val="%5."/>
      <w:lvlJc w:val="left"/>
      <w:pPr>
        <w:ind w:left="3600" w:hanging="360"/>
      </w:pPr>
    </w:lvl>
    <w:lvl w:ilvl="5" w:tplc="AD1A4AF8">
      <w:start w:val="1"/>
      <w:numFmt w:val="lowerRoman"/>
      <w:lvlText w:val="%6."/>
      <w:lvlJc w:val="right"/>
      <w:pPr>
        <w:ind w:left="4320" w:hanging="180"/>
      </w:pPr>
    </w:lvl>
    <w:lvl w:ilvl="6" w:tplc="9DBCC8DC">
      <w:start w:val="1"/>
      <w:numFmt w:val="decimal"/>
      <w:lvlText w:val="%7."/>
      <w:lvlJc w:val="left"/>
      <w:pPr>
        <w:ind w:left="5040" w:hanging="360"/>
      </w:pPr>
    </w:lvl>
    <w:lvl w:ilvl="7" w:tplc="5E0EB610">
      <w:start w:val="1"/>
      <w:numFmt w:val="lowerLetter"/>
      <w:lvlText w:val="%8."/>
      <w:lvlJc w:val="left"/>
      <w:pPr>
        <w:ind w:left="5760" w:hanging="360"/>
      </w:pPr>
    </w:lvl>
    <w:lvl w:ilvl="8" w:tplc="366C1832">
      <w:start w:val="1"/>
      <w:numFmt w:val="lowerRoman"/>
      <w:lvlText w:val="%9."/>
      <w:lvlJc w:val="right"/>
      <w:pPr>
        <w:ind w:left="6480" w:hanging="180"/>
      </w:pPr>
    </w:lvl>
  </w:abstractNum>
  <w:abstractNum w:abstractNumId="14">
    <w:nsid w:val="2371557B"/>
    <w:multiLevelType w:val="hybridMultilevel"/>
    <w:tmpl w:val="390842E0"/>
    <w:lvl w:ilvl="0" w:tplc="E3EEB6C0">
      <w:start w:val="1"/>
      <w:numFmt w:val="decimal"/>
      <w:lvlText w:val="%1)"/>
      <w:lvlJc w:val="left"/>
      <w:pPr>
        <w:ind w:left="1287" w:hanging="360"/>
      </w:pPr>
      <w:rPr>
        <w:rFonts w:ascii="Times New Roman" w:eastAsia="Calibri" w:hAnsi="Times New Roman" w:cs="Times New Roman"/>
      </w:rPr>
    </w:lvl>
    <w:lvl w:ilvl="1" w:tplc="800CC876">
      <w:start w:val="1"/>
      <w:numFmt w:val="lowerLetter"/>
      <w:lvlText w:val="%2."/>
      <w:lvlJc w:val="left"/>
      <w:pPr>
        <w:ind w:left="2007" w:hanging="360"/>
      </w:pPr>
    </w:lvl>
    <w:lvl w:ilvl="2" w:tplc="F030EAFC">
      <w:start w:val="1"/>
      <w:numFmt w:val="lowerRoman"/>
      <w:lvlText w:val="%3."/>
      <w:lvlJc w:val="right"/>
      <w:pPr>
        <w:ind w:left="2727" w:hanging="180"/>
      </w:pPr>
    </w:lvl>
    <w:lvl w:ilvl="3" w:tplc="62D64662">
      <w:start w:val="1"/>
      <w:numFmt w:val="decimal"/>
      <w:lvlText w:val="%4."/>
      <w:lvlJc w:val="left"/>
      <w:pPr>
        <w:ind w:left="3447" w:hanging="360"/>
      </w:pPr>
    </w:lvl>
    <w:lvl w:ilvl="4" w:tplc="9926DA40">
      <w:start w:val="1"/>
      <w:numFmt w:val="lowerLetter"/>
      <w:lvlText w:val="%5."/>
      <w:lvlJc w:val="left"/>
      <w:pPr>
        <w:ind w:left="4167" w:hanging="360"/>
      </w:pPr>
    </w:lvl>
    <w:lvl w:ilvl="5" w:tplc="86CCCC6C">
      <w:start w:val="1"/>
      <w:numFmt w:val="lowerRoman"/>
      <w:lvlText w:val="%6."/>
      <w:lvlJc w:val="right"/>
      <w:pPr>
        <w:ind w:left="4887" w:hanging="180"/>
      </w:pPr>
    </w:lvl>
    <w:lvl w:ilvl="6" w:tplc="F1EC7E90">
      <w:start w:val="1"/>
      <w:numFmt w:val="decimal"/>
      <w:lvlText w:val="%7."/>
      <w:lvlJc w:val="left"/>
      <w:pPr>
        <w:ind w:left="5607" w:hanging="360"/>
      </w:pPr>
    </w:lvl>
    <w:lvl w:ilvl="7" w:tplc="F4F890FC">
      <w:start w:val="1"/>
      <w:numFmt w:val="lowerLetter"/>
      <w:lvlText w:val="%8."/>
      <w:lvlJc w:val="left"/>
      <w:pPr>
        <w:ind w:left="6327" w:hanging="360"/>
      </w:pPr>
    </w:lvl>
    <w:lvl w:ilvl="8" w:tplc="8F74EB96">
      <w:start w:val="1"/>
      <w:numFmt w:val="lowerRoman"/>
      <w:lvlText w:val="%9."/>
      <w:lvlJc w:val="right"/>
      <w:pPr>
        <w:ind w:left="7047" w:hanging="180"/>
      </w:pPr>
    </w:lvl>
  </w:abstractNum>
  <w:abstractNum w:abstractNumId="15">
    <w:nsid w:val="25444A61"/>
    <w:multiLevelType w:val="hybridMultilevel"/>
    <w:tmpl w:val="6E2E7BDE"/>
    <w:lvl w:ilvl="0" w:tplc="8758CCA0">
      <w:start w:val="1"/>
      <w:numFmt w:val="decimal"/>
      <w:lvlText w:val="%1."/>
      <w:lvlJc w:val="left"/>
      <w:pPr>
        <w:ind w:left="720" w:hanging="360"/>
      </w:pPr>
      <w:rPr>
        <w:rFonts w:ascii="Times New Roman" w:eastAsia="Calibri" w:hAnsi="Times New Roman" w:cs="Times New Roman"/>
        <w:i/>
      </w:rPr>
    </w:lvl>
    <w:lvl w:ilvl="1" w:tplc="D2CECA0C">
      <w:start w:val="1"/>
      <w:numFmt w:val="bullet"/>
      <w:lvlText w:val="o"/>
      <w:lvlJc w:val="left"/>
      <w:pPr>
        <w:ind w:left="1440" w:hanging="360"/>
      </w:pPr>
      <w:rPr>
        <w:rFonts w:ascii="Courier New" w:hAnsi="Courier New" w:cs="Courier New" w:hint="default"/>
      </w:rPr>
    </w:lvl>
    <w:lvl w:ilvl="2" w:tplc="DDE6423C">
      <w:start w:val="1"/>
      <w:numFmt w:val="bullet"/>
      <w:lvlText w:val=""/>
      <w:lvlJc w:val="left"/>
      <w:pPr>
        <w:ind w:left="2160" w:hanging="360"/>
      </w:pPr>
      <w:rPr>
        <w:rFonts w:ascii="Wingdings" w:hAnsi="Wingdings" w:hint="default"/>
      </w:rPr>
    </w:lvl>
    <w:lvl w:ilvl="3" w:tplc="87621C8A">
      <w:start w:val="1"/>
      <w:numFmt w:val="bullet"/>
      <w:lvlText w:val=""/>
      <w:lvlJc w:val="left"/>
      <w:pPr>
        <w:ind w:left="2880" w:hanging="360"/>
      </w:pPr>
      <w:rPr>
        <w:rFonts w:ascii="Symbol" w:hAnsi="Symbol" w:hint="default"/>
      </w:rPr>
    </w:lvl>
    <w:lvl w:ilvl="4" w:tplc="4FA0301A">
      <w:start w:val="1"/>
      <w:numFmt w:val="bullet"/>
      <w:lvlText w:val="o"/>
      <w:lvlJc w:val="left"/>
      <w:pPr>
        <w:ind w:left="3600" w:hanging="360"/>
      </w:pPr>
      <w:rPr>
        <w:rFonts w:ascii="Courier New" w:hAnsi="Courier New" w:cs="Courier New" w:hint="default"/>
      </w:rPr>
    </w:lvl>
    <w:lvl w:ilvl="5" w:tplc="BDFCE0BA">
      <w:start w:val="1"/>
      <w:numFmt w:val="bullet"/>
      <w:lvlText w:val=""/>
      <w:lvlJc w:val="left"/>
      <w:pPr>
        <w:ind w:left="4320" w:hanging="360"/>
      </w:pPr>
      <w:rPr>
        <w:rFonts w:ascii="Wingdings" w:hAnsi="Wingdings" w:hint="default"/>
      </w:rPr>
    </w:lvl>
    <w:lvl w:ilvl="6" w:tplc="E42E4E2C">
      <w:start w:val="1"/>
      <w:numFmt w:val="bullet"/>
      <w:lvlText w:val=""/>
      <w:lvlJc w:val="left"/>
      <w:pPr>
        <w:ind w:left="5040" w:hanging="360"/>
      </w:pPr>
      <w:rPr>
        <w:rFonts w:ascii="Symbol" w:hAnsi="Symbol" w:hint="default"/>
      </w:rPr>
    </w:lvl>
    <w:lvl w:ilvl="7" w:tplc="85105AD4">
      <w:start w:val="1"/>
      <w:numFmt w:val="bullet"/>
      <w:lvlText w:val="o"/>
      <w:lvlJc w:val="left"/>
      <w:pPr>
        <w:ind w:left="5760" w:hanging="360"/>
      </w:pPr>
      <w:rPr>
        <w:rFonts w:ascii="Courier New" w:hAnsi="Courier New" w:cs="Courier New" w:hint="default"/>
      </w:rPr>
    </w:lvl>
    <w:lvl w:ilvl="8" w:tplc="C8C26A64">
      <w:start w:val="1"/>
      <w:numFmt w:val="bullet"/>
      <w:lvlText w:val=""/>
      <w:lvlJc w:val="left"/>
      <w:pPr>
        <w:ind w:left="6480" w:hanging="360"/>
      </w:pPr>
      <w:rPr>
        <w:rFonts w:ascii="Wingdings" w:hAnsi="Wingdings" w:hint="default"/>
      </w:rPr>
    </w:lvl>
  </w:abstractNum>
  <w:abstractNum w:abstractNumId="16">
    <w:nsid w:val="28451B9A"/>
    <w:multiLevelType w:val="hybridMultilevel"/>
    <w:tmpl w:val="3E0C9D2C"/>
    <w:lvl w:ilvl="0" w:tplc="3F260700">
      <w:start w:val="1"/>
      <w:numFmt w:val="lowerLetter"/>
      <w:lvlText w:val="%1)"/>
      <w:lvlJc w:val="left"/>
      <w:pPr>
        <w:ind w:left="786" w:hanging="360"/>
      </w:pPr>
      <w:rPr>
        <w:rFonts w:hint="default"/>
        <w:color w:val="auto"/>
      </w:rPr>
    </w:lvl>
    <w:lvl w:ilvl="1" w:tplc="D4881D86">
      <w:start w:val="1"/>
      <w:numFmt w:val="lowerLetter"/>
      <w:lvlText w:val="%2."/>
      <w:lvlJc w:val="left"/>
      <w:pPr>
        <w:ind w:left="1440" w:hanging="360"/>
      </w:pPr>
    </w:lvl>
    <w:lvl w:ilvl="2" w:tplc="DE5857B8">
      <w:start w:val="1"/>
      <w:numFmt w:val="lowerRoman"/>
      <w:lvlText w:val="%3."/>
      <w:lvlJc w:val="right"/>
      <w:pPr>
        <w:ind w:left="2160" w:hanging="180"/>
      </w:pPr>
    </w:lvl>
    <w:lvl w:ilvl="3" w:tplc="B9824640">
      <w:start w:val="1"/>
      <w:numFmt w:val="decimal"/>
      <w:lvlText w:val="%4."/>
      <w:lvlJc w:val="left"/>
      <w:pPr>
        <w:ind w:left="2880" w:hanging="360"/>
      </w:pPr>
    </w:lvl>
    <w:lvl w:ilvl="4" w:tplc="7CE492C0">
      <w:start w:val="1"/>
      <w:numFmt w:val="lowerLetter"/>
      <w:lvlText w:val="%5."/>
      <w:lvlJc w:val="left"/>
      <w:pPr>
        <w:ind w:left="3600" w:hanging="360"/>
      </w:pPr>
    </w:lvl>
    <w:lvl w:ilvl="5" w:tplc="36BE8DEC">
      <w:start w:val="1"/>
      <w:numFmt w:val="lowerRoman"/>
      <w:lvlText w:val="%6."/>
      <w:lvlJc w:val="right"/>
      <w:pPr>
        <w:ind w:left="4320" w:hanging="180"/>
      </w:pPr>
    </w:lvl>
    <w:lvl w:ilvl="6" w:tplc="10141DEC">
      <w:start w:val="1"/>
      <w:numFmt w:val="decimal"/>
      <w:lvlText w:val="%7."/>
      <w:lvlJc w:val="left"/>
      <w:pPr>
        <w:ind w:left="5040" w:hanging="360"/>
      </w:pPr>
    </w:lvl>
    <w:lvl w:ilvl="7" w:tplc="29C8584A">
      <w:start w:val="1"/>
      <w:numFmt w:val="lowerLetter"/>
      <w:lvlText w:val="%8."/>
      <w:lvlJc w:val="left"/>
      <w:pPr>
        <w:ind w:left="5760" w:hanging="360"/>
      </w:pPr>
    </w:lvl>
    <w:lvl w:ilvl="8" w:tplc="72C6ADFA">
      <w:start w:val="1"/>
      <w:numFmt w:val="lowerRoman"/>
      <w:lvlText w:val="%9."/>
      <w:lvlJc w:val="right"/>
      <w:pPr>
        <w:ind w:left="6480" w:hanging="180"/>
      </w:pPr>
    </w:lvl>
  </w:abstractNum>
  <w:abstractNum w:abstractNumId="17">
    <w:nsid w:val="28DB1388"/>
    <w:multiLevelType w:val="hybridMultilevel"/>
    <w:tmpl w:val="0616F05C"/>
    <w:lvl w:ilvl="0" w:tplc="A40CFC6A">
      <w:start w:val="1"/>
      <w:numFmt w:val="decimal"/>
      <w:lvlText w:val="%1."/>
      <w:lvlJc w:val="left"/>
      <w:pPr>
        <w:ind w:left="720" w:hanging="360"/>
      </w:pPr>
      <w:rPr>
        <w:rFonts w:hint="default"/>
        <w:b w:val="0"/>
      </w:rPr>
    </w:lvl>
    <w:lvl w:ilvl="1" w:tplc="26304592">
      <w:start w:val="1"/>
      <w:numFmt w:val="lowerLetter"/>
      <w:lvlText w:val="%2."/>
      <w:lvlJc w:val="left"/>
      <w:pPr>
        <w:ind w:left="1440" w:hanging="360"/>
      </w:pPr>
    </w:lvl>
    <w:lvl w:ilvl="2" w:tplc="897A9E00">
      <w:start w:val="1"/>
      <w:numFmt w:val="lowerRoman"/>
      <w:lvlText w:val="%3."/>
      <w:lvlJc w:val="right"/>
      <w:pPr>
        <w:ind w:left="2160" w:hanging="180"/>
      </w:pPr>
    </w:lvl>
    <w:lvl w:ilvl="3" w:tplc="110ECC22">
      <w:start w:val="1"/>
      <w:numFmt w:val="decimal"/>
      <w:lvlText w:val="%4."/>
      <w:lvlJc w:val="left"/>
      <w:pPr>
        <w:ind w:left="2880" w:hanging="360"/>
      </w:pPr>
    </w:lvl>
    <w:lvl w:ilvl="4" w:tplc="E08C1E96">
      <w:start w:val="1"/>
      <w:numFmt w:val="lowerLetter"/>
      <w:lvlText w:val="%5."/>
      <w:lvlJc w:val="left"/>
      <w:pPr>
        <w:ind w:left="3600" w:hanging="360"/>
      </w:pPr>
    </w:lvl>
    <w:lvl w:ilvl="5" w:tplc="DC261D32">
      <w:start w:val="1"/>
      <w:numFmt w:val="lowerRoman"/>
      <w:lvlText w:val="%6."/>
      <w:lvlJc w:val="right"/>
      <w:pPr>
        <w:ind w:left="4320" w:hanging="180"/>
      </w:pPr>
    </w:lvl>
    <w:lvl w:ilvl="6" w:tplc="7144ADCC">
      <w:start w:val="1"/>
      <w:numFmt w:val="decimal"/>
      <w:lvlText w:val="%7."/>
      <w:lvlJc w:val="left"/>
      <w:pPr>
        <w:ind w:left="5040" w:hanging="360"/>
      </w:pPr>
    </w:lvl>
    <w:lvl w:ilvl="7" w:tplc="F4528800">
      <w:start w:val="1"/>
      <w:numFmt w:val="lowerLetter"/>
      <w:lvlText w:val="%8."/>
      <w:lvlJc w:val="left"/>
      <w:pPr>
        <w:ind w:left="5760" w:hanging="360"/>
      </w:pPr>
    </w:lvl>
    <w:lvl w:ilvl="8" w:tplc="E8B6300A">
      <w:start w:val="1"/>
      <w:numFmt w:val="lowerRoman"/>
      <w:lvlText w:val="%9."/>
      <w:lvlJc w:val="right"/>
      <w:pPr>
        <w:ind w:left="6480" w:hanging="180"/>
      </w:pPr>
    </w:lvl>
  </w:abstractNum>
  <w:abstractNum w:abstractNumId="18">
    <w:nsid w:val="2E622914"/>
    <w:multiLevelType w:val="hybridMultilevel"/>
    <w:tmpl w:val="2C8090F8"/>
    <w:lvl w:ilvl="0" w:tplc="E65E6AA4">
      <w:start w:val="1"/>
      <w:numFmt w:val="decimal"/>
      <w:lvlText w:val="%1)"/>
      <w:lvlJc w:val="left"/>
      <w:pPr>
        <w:ind w:left="720" w:hanging="360"/>
      </w:pPr>
    </w:lvl>
    <w:lvl w:ilvl="1" w:tplc="76E225A4">
      <w:start w:val="1"/>
      <w:numFmt w:val="lowerLetter"/>
      <w:lvlText w:val="%2."/>
      <w:lvlJc w:val="left"/>
      <w:pPr>
        <w:ind w:left="1440" w:hanging="360"/>
      </w:pPr>
    </w:lvl>
    <w:lvl w:ilvl="2" w:tplc="708066FC">
      <w:start w:val="1"/>
      <w:numFmt w:val="lowerRoman"/>
      <w:lvlText w:val="%3."/>
      <w:lvlJc w:val="right"/>
      <w:pPr>
        <w:ind w:left="2160" w:hanging="180"/>
      </w:pPr>
    </w:lvl>
    <w:lvl w:ilvl="3" w:tplc="5E2C145E">
      <w:start w:val="1"/>
      <w:numFmt w:val="decimal"/>
      <w:lvlText w:val="%4."/>
      <w:lvlJc w:val="left"/>
      <w:pPr>
        <w:ind w:left="2880" w:hanging="360"/>
      </w:pPr>
    </w:lvl>
    <w:lvl w:ilvl="4" w:tplc="DC147EE8">
      <w:start w:val="1"/>
      <w:numFmt w:val="lowerLetter"/>
      <w:lvlText w:val="%5."/>
      <w:lvlJc w:val="left"/>
      <w:pPr>
        <w:ind w:left="3600" w:hanging="360"/>
      </w:pPr>
    </w:lvl>
    <w:lvl w:ilvl="5" w:tplc="2020EDD4">
      <w:start w:val="1"/>
      <w:numFmt w:val="lowerRoman"/>
      <w:lvlText w:val="%6."/>
      <w:lvlJc w:val="right"/>
      <w:pPr>
        <w:ind w:left="4320" w:hanging="180"/>
      </w:pPr>
    </w:lvl>
    <w:lvl w:ilvl="6" w:tplc="A05EC56C">
      <w:start w:val="1"/>
      <w:numFmt w:val="decimal"/>
      <w:lvlText w:val="%7."/>
      <w:lvlJc w:val="left"/>
      <w:pPr>
        <w:ind w:left="5040" w:hanging="360"/>
      </w:pPr>
    </w:lvl>
    <w:lvl w:ilvl="7" w:tplc="593CDF64">
      <w:start w:val="1"/>
      <w:numFmt w:val="lowerLetter"/>
      <w:lvlText w:val="%8."/>
      <w:lvlJc w:val="left"/>
      <w:pPr>
        <w:ind w:left="5760" w:hanging="360"/>
      </w:pPr>
    </w:lvl>
    <w:lvl w:ilvl="8" w:tplc="8EFCE458">
      <w:start w:val="1"/>
      <w:numFmt w:val="lowerRoman"/>
      <w:lvlText w:val="%9."/>
      <w:lvlJc w:val="right"/>
      <w:pPr>
        <w:ind w:left="6480" w:hanging="180"/>
      </w:pPr>
    </w:lvl>
  </w:abstractNum>
  <w:abstractNum w:abstractNumId="19">
    <w:nsid w:val="30817F20"/>
    <w:multiLevelType w:val="hybridMultilevel"/>
    <w:tmpl w:val="6E84492A"/>
    <w:lvl w:ilvl="0" w:tplc="4E00D972">
      <w:start w:val="1"/>
      <w:numFmt w:val="lowerLetter"/>
      <w:lvlText w:val="%1)"/>
      <w:lvlJc w:val="left"/>
      <w:pPr>
        <w:ind w:left="720" w:hanging="360"/>
      </w:pPr>
      <w:rPr>
        <w:rFonts w:ascii="Times New Roman" w:hAnsi="Times New Roman" w:cs="Times New Roman" w:hint="default"/>
        <w:sz w:val="24"/>
        <w:szCs w:val="24"/>
      </w:rPr>
    </w:lvl>
    <w:lvl w:ilvl="1" w:tplc="76809510">
      <w:start w:val="1"/>
      <w:numFmt w:val="lowerLetter"/>
      <w:lvlText w:val="%2."/>
      <w:lvlJc w:val="left"/>
      <w:pPr>
        <w:ind w:left="1440" w:hanging="360"/>
      </w:pPr>
    </w:lvl>
    <w:lvl w:ilvl="2" w:tplc="FC74AE8C">
      <w:start w:val="1"/>
      <w:numFmt w:val="lowerRoman"/>
      <w:lvlText w:val="%3."/>
      <w:lvlJc w:val="right"/>
      <w:pPr>
        <w:ind w:left="2160" w:hanging="180"/>
      </w:pPr>
    </w:lvl>
    <w:lvl w:ilvl="3" w:tplc="BBDA4F84">
      <w:start w:val="1"/>
      <w:numFmt w:val="decimal"/>
      <w:lvlText w:val="%4."/>
      <w:lvlJc w:val="left"/>
      <w:pPr>
        <w:ind w:left="2880" w:hanging="360"/>
      </w:pPr>
    </w:lvl>
    <w:lvl w:ilvl="4" w:tplc="F12CC960">
      <w:start w:val="1"/>
      <w:numFmt w:val="lowerLetter"/>
      <w:lvlText w:val="%5."/>
      <w:lvlJc w:val="left"/>
      <w:pPr>
        <w:ind w:left="3600" w:hanging="360"/>
      </w:pPr>
    </w:lvl>
    <w:lvl w:ilvl="5" w:tplc="087A8A3A">
      <w:start w:val="1"/>
      <w:numFmt w:val="lowerRoman"/>
      <w:lvlText w:val="%6."/>
      <w:lvlJc w:val="right"/>
      <w:pPr>
        <w:ind w:left="4320" w:hanging="180"/>
      </w:pPr>
    </w:lvl>
    <w:lvl w:ilvl="6" w:tplc="58E4B598">
      <w:start w:val="1"/>
      <w:numFmt w:val="decimal"/>
      <w:lvlText w:val="%7."/>
      <w:lvlJc w:val="left"/>
      <w:pPr>
        <w:ind w:left="5040" w:hanging="360"/>
      </w:pPr>
    </w:lvl>
    <w:lvl w:ilvl="7" w:tplc="1C1255BA">
      <w:start w:val="1"/>
      <w:numFmt w:val="lowerLetter"/>
      <w:lvlText w:val="%8."/>
      <w:lvlJc w:val="left"/>
      <w:pPr>
        <w:ind w:left="5760" w:hanging="360"/>
      </w:pPr>
    </w:lvl>
    <w:lvl w:ilvl="8" w:tplc="2CC00B5E">
      <w:start w:val="1"/>
      <w:numFmt w:val="lowerRoman"/>
      <w:lvlText w:val="%9."/>
      <w:lvlJc w:val="right"/>
      <w:pPr>
        <w:ind w:left="6480" w:hanging="180"/>
      </w:pPr>
    </w:lvl>
  </w:abstractNum>
  <w:abstractNum w:abstractNumId="20">
    <w:nsid w:val="34CD5709"/>
    <w:multiLevelType w:val="hybridMultilevel"/>
    <w:tmpl w:val="6D4A4EA6"/>
    <w:lvl w:ilvl="0" w:tplc="B27CAED8">
      <w:start w:val="1"/>
      <w:numFmt w:val="decimal"/>
      <w:lvlText w:val="%1)"/>
      <w:lvlJc w:val="left"/>
      <w:pPr>
        <w:tabs>
          <w:tab w:val="left" w:pos="720"/>
        </w:tabs>
        <w:ind w:left="720" w:hanging="360"/>
      </w:pPr>
      <w:rPr>
        <w:rFonts w:hint="default"/>
        <w:color w:val="auto"/>
      </w:rPr>
    </w:lvl>
    <w:lvl w:ilvl="1" w:tplc="21CAB5E2">
      <w:start w:val="1"/>
      <w:numFmt w:val="bullet"/>
      <w:lvlText w:val="-"/>
      <w:lvlJc w:val="left"/>
      <w:pPr>
        <w:ind w:left="1440" w:hanging="360"/>
      </w:pPr>
      <w:rPr>
        <w:rFonts w:ascii="Times New Roman" w:eastAsia="Times New Roman" w:hAnsi="Times New Roman" w:cs="Times New Roman" w:hint="default"/>
      </w:rPr>
    </w:lvl>
    <w:lvl w:ilvl="2" w:tplc="1F9C10C4">
      <w:start w:val="1"/>
      <w:numFmt w:val="lowerRoman"/>
      <w:lvlText w:val="%3."/>
      <w:lvlJc w:val="right"/>
      <w:pPr>
        <w:tabs>
          <w:tab w:val="left" w:pos="2160"/>
        </w:tabs>
        <w:ind w:left="2160" w:hanging="180"/>
      </w:pPr>
    </w:lvl>
    <w:lvl w:ilvl="3" w:tplc="8B6292BE">
      <w:start w:val="1"/>
      <w:numFmt w:val="decimal"/>
      <w:lvlText w:val="%4."/>
      <w:lvlJc w:val="left"/>
      <w:pPr>
        <w:tabs>
          <w:tab w:val="left" w:pos="2880"/>
        </w:tabs>
        <w:ind w:left="2880" w:hanging="360"/>
      </w:pPr>
    </w:lvl>
    <w:lvl w:ilvl="4" w:tplc="1ED8C050">
      <w:start w:val="1"/>
      <w:numFmt w:val="lowerLetter"/>
      <w:lvlText w:val="%5."/>
      <w:lvlJc w:val="left"/>
      <w:pPr>
        <w:tabs>
          <w:tab w:val="left" w:pos="3600"/>
        </w:tabs>
        <w:ind w:left="3600" w:hanging="360"/>
      </w:pPr>
    </w:lvl>
    <w:lvl w:ilvl="5" w:tplc="6CC06178">
      <w:start w:val="1"/>
      <w:numFmt w:val="lowerRoman"/>
      <w:lvlText w:val="%6."/>
      <w:lvlJc w:val="right"/>
      <w:pPr>
        <w:tabs>
          <w:tab w:val="left" w:pos="4320"/>
        </w:tabs>
        <w:ind w:left="4320" w:hanging="180"/>
      </w:pPr>
    </w:lvl>
    <w:lvl w:ilvl="6" w:tplc="A91C30C0">
      <w:start w:val="1"/>
      <w:numFmt w:val="decimal"/>
      <w:lvlText w:val="%7."/>
      <w:lvlJc w:val="left"/>
      <w:pPr>
        <w:tabs>
          <w:tab w:val="left" w:pos="5040"/>
        </w:tabs>
        <w:ind w:left="5040" w:hanging="360"/>
      </w:pPr>
    </w:lvl>
    <w:lvl w:ilvl="7" w:tplc="9A7E83DE">
      <w:start w:val="1"/>
      <w:numFmt w:val="lowerLetter"/>
      <w:lvlText w:val="%8."/>
      <w:lvlJc w:val="left"/>
      <w:pPr>
        <w:tabs>
          <w:tab w:val="left" w:pos="5760"/>
        </w:tabs>
        <w:ind w:left="5760" w:hanging="360"/>
      </w:pPr>
    </w:lvl>
    <w:lvl w:ilvl="8" w:tplc="58D41754">
      <w:start w:val="1"/>
      <w:numFmt w:val="lowerRoman"/>
      <w:lvlText w:val="%9."/>
      <w:lvlJc w:val="right"/>
      <w:pPr>
        <w:tabs>
          <w:tab w:val="left" w:pos="6480"/>
        </w:tabs>
        <w:ind w:left="6480" w:hanging="180"/>
      </w:pPr>
    </w:lvl>
  </w:abstractNum>
  <w:abstractNum w:abstractNumId="21">
    <w:nsid w:val="34F5521F"/>
    <w:multiLevelType w:val="hybridMultilevel"/>
    <w:tmpl w:val="7D9C3760"/>
    <w:lvl w:ilvl="0" w:tplc="D242EE66">
      <w:start w:val="1"/>
      <w:numFmt w:val="decimal"/>
      <w:lvlText w:val="%1."/>
      <w:lvlJc w:val="left"/>
      <w:pPr>
        <w:ind w:left="927" w:hanging="360"/>
      </w:pPr>
      <w:rPr>
        <w:rFonts w:hint="default"/>
        <w:b/>
      </w:rPr>
    </w:lvl>
    <w:lvl w:ilvl="1" w:tplc="413AA334">
      <w:start w:val="1"/>
      <w:numFmt w:val="lowerLetter"/>
      <w:lvlText w:val="%2."/>
      <w:lvlJc w:val="left"/>
      <w:pPr>
        <w:ind w:left="1647" w:hanging="360"/>
      </w:pPr>
    </w:lvl>
    <w:lvl w:ilvl="2" w:tplc="735276D2">
      <w:start w:val="1"/>
      <w:numFmt w:val="lowerRoman"/>
      <w:lvlText w:val="%3."/>
      <w:lvlJc w:val="right"/>
      <w:pPr>
        <w:ind w:left="2367" w:hanging="180"/>
      </w:pPr>
    </w:lvl>
    <w:lvl w:ilvl="3" w:tplc="D55A994C">
      <w:start w:val="1"/>
      <w:numFmt w:val="decimal"/>
      <w:lvlText w:val="%4."/>
      <w:lvlJc w:val="left"/>
      <w:pPr>
        <w:ind w:left="3087" w:hanging="360"/>
      </w:pPr>
    </w:lvl>
    <w:lvl w:ilvl="4" w:tplc="74DC89C8">
      <w:start w:val="1"/>
      <w:numFmt w:val="lowerLetter"/>
      <w:lvlText w:val="%5."/>
      <w:lvlJc w:val="left"/>
      <w:pPr>
        <w:ind w:left="3807" w:hanging="360"/>
      </w:pPr>
    </w:lvl>
    <w:lvl w:ilvl="5" w:tplc="2EF2849C">
      <w:start w:val="1"/>
      <w:numFmt w:val="lowerRoman"/>
      <w:lvlText w:val="%6."/>
      <w:lvlJc w:val="right"/>
      <w:pPr>
        <w:ind w:left="4527" w:hanging="180"/>
      </w:pPr>
    </w:lvl>
    <w:lvl w:ilvl="6" w:tplc="F992DC28">
      <w:start w:val="1"/>
      <w:numFmt w:val="decimal"/>
      <w:lvlText w:val="%7."/>
      <w:lvlJc w:val="left"/>
      <w:pPr>
        <w:ind w:left="5247" w:hanging="360"/>
      </w:pPr>
    </w:lvl>
    <w:lvl w:ilvl="7" w:tplc="89E6DA4C">
      <w:start w:val="1"/>
      <w:numFmt w:val="lowerLetter"/>
      <w:lvlText w:val="%8."/>
      <w:lvlJc w:val="left"/>
      <w:pPr>
        <w:ind w:left="5967" w:hanging="360"/>
      </w:pPr>
    </w:lvl>
    <w:lvl w:ilvl="8" w:tplc="3C8AEB5C">
      <w:start w:val="1"/>
      <w:numFmt w:val="lowerRoman"/>
      <w:lvlText w:val="%9."/>
      <w:lvlJc w:val="right"/>
      <w:pPr>
        <w:ind w:left="6687" w:hanging="180"/>
      </w:pPr>
    </w:lvl>
  </w:abstractNum>
  <w:abstractNum w:abstractNumId="22">
    <w:nsid w:val="381968F7"/>
    <w:multiLevelType w:val="hybridMultilevel"/>
    <w:tmpl w:val="48F2FB76"/>
    <w:lvl w:ilvl="0" w:tplc="708AB970">
      <w:start w:val="1"/>
      <w:numFmt w:val="decimal"/>
      <w:lvlText w:val="%1)"/>
      <w:lvlJc w:val="left"/>
      <w:pPr>
        <w:ind w:left="720" w:hanging="360"/>
      </w:pPr>
    </w:lvl>
    <w:lvl w:ilvl="1" w:tplc="A39C39C2">
      <w:start w:val="1"/>
      <w:numFmt w:val="lowerLetter"/>
      <w:lvlText w:val="%2."/>
      <w:lvlJc w:val="left"/>
      <w:pPr>
        <w:ind w:left="1440" w:hanging="360"/>
      </w:pPr>
    </w:lvl>
    <w:lvl w:ilvl="2" w:tplc="54DAC0C2">
      <w:start w:val="1"/>
      <w:numFmt w:val="lowerRoman"/>
      <w:lvlText w:val="%3."/>
      <w:lvlJc w:val="right"/>
      <w:pPr>
        <w:ind w:left="2160" w:hanging="180"/>
      </w:pPr>
    </w:lvl>
    <w:lvl w:ilvl="3" w:tplc="6F1E5AC6">
      <w:start w:val="1"/>
      <w:numFmt w:val="decimal"/>
      <w:lvlText w:val="%4."/>
      <w:lvlJc w:val="left"/>
      <w:pPr>
        <w:ind w:left="2880" w:hanging="360"/>
      </w:pPr>
    </w:lvl>
    <w:lvl w:ilvl="4" w:tplc="C8C0043E">
      <w:start w:val="1"/>
      <w:numFmt w:val="lowerLetter"/>
      <w:lvlText w:val="%5."/>
      <w:lvlJc w:val="left"/>
      <w:pPr>
        <w:ind w:left="3600" w:hanging="360"/>
      </w:pPr>
    </w:lvl>
    <w:lvl w:ilvl="5" w:tplc="323C7C54">
      <w:start w:val="1"/>
      <w:numFmt w:val="lowerRoman"/>
      <w:lvlText w:val="%6."/>
      <w:lvlJc w:val="right"/>
      <w:pPr>
        <w:ind w:left="4320" w:hanging="180"/>
      </w:pPr>
    </w:lvl>
    <w:lvl w:ilvl="6" w:tplc="1A2691A8">
      <w:start w:val="1"/>
      <w:numFmt w:val="decimal"/>
      <w:lvlText w:val="%7."/>
      <w:lvlJc w:val="left"/>
      <w:pPr>
        <w:ind w:left="5040" w:hanging="360"/>
      </w:pPr>
    </w:lvl>
    <w:lvl w:ilvl="7" w:tplc="6CF44B68">
      <w:start w:val="1"/>
      <w:numFmt w:val="lowerLetter"/>
      <w:lvlText w:val="%8."/>
      <w:lvlJc w:val="left"/>
      <w:pPr>
        <w:ind w:left="5760" w:hanging="360"/>
      </w:pPr>
    </w:lvl>
    <w:lvl w:ilvl="8" w:tplc="3EE2DA4E">
      <w:start w:val="1"/>
      <w:numFmt w:val="lowerRoman"/>
      <w:lvlText w:val="%9."/>
      <w:lvlJc w:val="right"/>
      <w:pPr>
        <w:ind w:left="6480" w:hanging="180"/>
      </w:pPr>
    </w:lvl>
  </w:abstractNum>
  <w:abstractNum w:abstractNumId="23">
    <w:nsid w:val="3E0B62D5"/>
    <w:multiLevelType w:val="hybridMultilevel"/>
    <w:tmpl w:val="9E9E9FBA"/>
    <w:lvl w:ilvl="0" w:tplc="1276B248">
      <w:start w:val="1"/>
      <w:numFmt w:val="decimal"/>
      <w:lvlText w:val="%1."/>
      <w:lvlJc w:val="left"/>
      <w:pPr>
        <w:ind w:left="720" w:hanging="360"/>
      </w:pPr>
    </w:lvl>
    <w:lvl w:ilvl="1" w:tplc="16865280">
      <w:start w:val="1"/>
      <w:numFmt w:val="lowerLetter"/>
      <w:lvlText w:val="%2."/>
      <w:lvlJc w:val="left"/>
      <w:pPr>
        <w:ind w:left="1440" w:hanging="360"/>
      </w:pPr>
    </w:lvl>
    <w:lvl w:ilvl="2" w:tplc="6C0ED562">
      <w:start w:val="1"/>
      <w:numFmt w:val="lowerRoman"/>
      <w:lvlText w:val="%3."/>
      <w:lvlJc w:val="right"/>
      <w:pPr>
        <w:ind w:left="2160" w:hanging="180"/>
      </w:pPr>
    </w:lvl>
    <w:lvl w:ilvl="3" w:tplc="A7B68942">
      <w:start w:val="1"/>
      <w:numFmt w:val="decimal"/>
      <w:lvlText w:val="%4."/>
      <w:lvlJc w:val="left"/>
      <w:pPr>
        <w:ind w:left="2880" w:hanging="360"/>
      </w:pPr>
    </w:lvl>
    <w:lvl w:ilvl="4" w:tplc="501E0C54">
      <w:start w:val="1"/>
      <w:numFmt w:val="lowerLetter"/>
      <w:lvlText w:val="%5."/>
      <w:lvlJc w:val="left"/>
      <w:pPr>
        <w:ind w:left="3600" w:hanging="360"/>
      </w:pPr>
    </w:lvl>
    <w:lvl w:ilvl="5" w:tplc="2EEA10FA">
      <w:start w:val="1"/>
      <w:numFmt w:val="lowerRoman"/>
      <w:lvlText w:val="%6."/>
      <w:lvlJc w:val="right"/>
      <w:pPr>
        <w:ind w:left="4320" w:hanging="180"/>
      </w:pPr>
    </w:lvl>
    <w:lvl w:ilvl="6" w:tplc="9126D452">
      <w:start w:val="1"/>
      <w:numFmt w:val="decimal"/>
      <w:lvlText w:val="%7."/>
      <w:lvlJc w:val="left"/>
      <w:pPr>
        <w:ind w:left="5040" w:hanging="360"/>
      </w:pPr>
    </w:lvl>
    <w:lvl w:ilvl="7" w:tplc="FD6E15CA">
      <w:start w:val="1"/>
      <w:numFmt w:val="lowerLetter"/>
      <w:lvlText w:val="%8."/>
      <w:lvlJc w:val="left"/>
      <w:pPr>
        <w:ind w:left="5760" w:hanging="360"/>
      </w:pPr>
    </w:lvl>
    <w:lvl w:ilvl="8" w:tplc="32F42FCC">
      <w:start w:val="1"/>
      <w:numFmt w:val="lowerRoman"/>
      <w:lvlText w:val="%9."/>
      <w:lvlJc w:val="right"/>
      <w:pPr>
        <w:ind w:left="6480" w:hanging="180"/>
      </w:pPr>
    </w:lvl>
  </w:abstractNum>
  <w:abstractNum w:abstractNumId="24">
    <w:nsid w:val="4CEF3F35"/>
    <w:multiLevelType w:val="hybridMultilevel"/>
    <w:tmpl w:val="3290412C"/>
    <w:lvl w:ilvl="0" w:tplc="B526E5B8">
      <w:start w:val="1"/>
      <w:numFmt w:val="bullet"/>
      <w:lvlText w:val=""/>
      <w:lvlJc w:val="left"/>
      <w:pPr>
        <w:tabs>
          <w:tab w:val="left" w:pos="720"/>
        </w:tabs>
        <w:ind w:left="720" w:hanging="360"/>
      </w:pPr>
      <w:rPr>
        <w:rFonts w:ascii="Symbol" w:hAnsi="Symbol" w:hint="default"/>
        <w:sz w:val="20"/>
      </w:rPr>
    </w:lvl>
    <w:lvl w:ilvl="1" w:tplc="54CA4632">
      <w:start w:val="1"/>
      <w:numFmt w:val="bullet"/>
      <w:lvlText w:val="o"/>
      <w:lvlJc w:val="left"/>
      <w:pPr>
        <w:tabs>
          <w:tab w:val="left" w:pos="1440"/>
        </w:tabs>
        <w:ind w:left="1440" w:hanging="360"/>
      </w:pPr>
      <w:rPr>
        <w:rFonts w:ascii="Courier New" w:hAnsi="Courier New" w:hint="default"/>
        <w:sz w:val="20"/>
      </w:rPr>
    </w:lvl>
    <w:lvl w:ilvl="2" w:tplc="374CED64">
      <w:start w:val="1"/>
      <w:numFmt w:val="bullet"/>
      <w:lvlText w:val=""/>
      <w:lvlJc w:val="left"/>
      <w:pPr>
        <w:tabs>
          <w:tab w:val="left" w:pos="2160"/>
        </w:tabs>
        <w:ind w:left="2160" w:hanging="360"/>
      </w:pPr>
      <w:rPr>
        <w:rFonts w:ascii="Wingdings" w:hAnsi="Wingdings" w:hint="default"/>
        <w:sz w:val="20"/>
      </w:rPr>
    </w:lvl>
    <w:lvl w:ilvl="3" w:tplc="DA62811E">
      <w:start w:val="1"/>
      <w:numFmt w:val="bullet"/>
      <w:lvlText w:val=""/>
      <w:lvlJc w:val="left"/>
      <w:pPr>
        <w:tabs>
          <w:tab w:val="left" w:pos="2880"/>
        </w:tabs>
        <w:ind w:left="2880" w:hanging="360"/>
      </w:pPr>
      <w:rPr>
        <w:rFonts w:ascii="Wingdings" w:hAnsi="Wingdings" w:hint="default"/>
        <w:sz w:val="20"/>
      </w:rPr>
    </w:lvl>
    <w:lvl w:ilvl="4" w:tplc="F9E0CFE2">
      <w:start w:val="1"/>
      <w:numFmt w:val="bullet"/>
      <w:lvlText w:val=""/>
      <w:lvlJc w:val="left"/>
      <w:pPr>
        <w:tabs>
          <w:tab w:val="left" w:pos="3600"/>
        </w:tabs>
        <w:ind w:left="3600" w:hanging="360"/>
      </w:pPr>
      <w:rPr>
        <w:rFonts w:ascii="Wingdings" w:hAnsi="Wingdings" w:hint="default"/>
        <w:sz w:val="20"/>
      </w:rPr>
    </w:lvl>
    <w:lvl w:ilvl="5" w:tplc="B770F722">
      <w:start w:val="1"/>
      <w:numFmt w:val="bullet"/>
      <w:lvlText w:val=""/>
      <w:lvlJc w:val="left"/>
      <w:pPr>
        <w:tabs>
          <w:tab w:val="left" w:pos="4320"/>
        </w:tabs>
        <w:ind w:left="4320" w:hanging="360"/>
      </w:pPr>
      <w:rPr>
        <w:rFonts w:ascii="Wingdings" w:hAnsi="Wingdings" w:hint="default"/>
        <w:sz w:val="20"/>
      </w:rPr>
    </w:lvl>
    <w:lvl w:ilvl="6" w:tplc="879AA426">
      <w:start w:val="1"/>
      <w:numFmt w:val="bullet"/>
      <w:lvlText w:val=""/>
      <w:lvlJc w:val="left"/>
      <w:pPr>
        <w:tabs>
          <w:tab w:val="left" w:pos="5040"/>
        </w:tabs>
        <w:ind w:left="5040" w:hanging="360"/>
      </w:pPr>
      <w:rPr>
        <w:rFonts w:ascii="Wingdings" w:hAnsi="Wingdings" w:hint="default"/>
        <w:sz w:val="20"/>
      </w:rPr>
    </w:lvl>
    <w:lvl w:ilvl="7" w:tplc="EA2ADDE0">
      <w:start w:val="1"/>
      <w:numFmt w:val="bullet"/>
      <w:lvlText w:val=""/>
      <w:lvlJc w:val="left"/>
      <w:pPr>
        <w:tabs>
          <w:tab w:val="left" w:pos="5760"/>
        </w:tabs>
        <w:ind w:left="5760" w:hanging="360"/>
      </w:pPr>
      <w:rPr>
        <w:rFonts w:ascii="Wingdings" w:hAnsi="Wingdings" w:hint="default"/>
        <w:sz w:val="20"/>
      </w:rPr>
    </w:lvl>
    <w:lvl w:ilvl="8" w:tplc="5BA2DBC8">
      <w:start w:val="1"/>
      <w:numFmt w:val="bullet"/>
      <w:lvlText w:val=""/>
      <w:lvlJc w:val="left"/>
      <w:pPr>
        <w:tabs>
          <w:tab w:val="left" w:pos="6480"/>
        </w:tabs>
        <w:ind w:left="6480" w:hanging="360"/>
      </w:pPr>
      <w:rPr>
        <w:rFonts w:ascii="Wingdings" w:hAnsi="Wingdings" w:hint="default"/>
        <w:sz w:val="20"/>
      </w:rPr>
    </w:lvl>
  </w:abstractNum>
  <w:abstractNum w:abstractNumId="25">
    <w:nsid w:val="4F1A582C"/>
    <w:multiLevelType w:val="hybridMultilevel"/>
    <w:tmpl w:val="C0E46AF2"/>
    <w:lvl w:ilvl="0" w:tplc="2EF24428">
      <w:start w:val="1"/>
      <w:numFmt w:val="decimal"/>
      <w:lvlText w:val="%1."/>
      <w:lvlJc w:val="left"/>
      <w:pPr>
        <w:ind w:left="720" w:hanging="360"/>
      </w:pPr>
      <w:rPr>
        <w:rFonts w:hint="default"/>
        <w:b w:val="0"/>
      </w:rPr>
    </w:lvl>
    <w:lvl w:ilvl="1" w:tplc="07083BF8">
      <w:start w:val="1"/>
      <w:numFmt w:val="lowerLetter"/>
      <w:lvlText w:val="%2."/>
      <w:lvlJc w:val="left"/>
      <w:pPr>
        <w:ind w:left="1440" w:hanging="360"/>
      </w:pPr>
    </w:lvl>
    <w:lvl w:ilvl="2" w:tplc="13F4C49E">
      <w:start w:val="1"/>
      <w:numFmt w:val="lowerRoman"/>
      <w:lvlText w:val="%3."/>
      <w:lvlJc w:val="right"/>
      <w:pPr>
        <w:ind w:left="2160" w:hanging="180"/>
      </w:pPr>
    </w:lvl>
    <w:lvl w:ilvl="3" w:tplc="6CEAD7A6">
      <w:start w:val="1"/>
      <w:numFmt w:val="decimal"/>
      <w:lvlText w:val="%4."/>
      <w:lvlJc w:val="left"/>
      <w:pPr>
        <w:ind w:left="2880" w:hanging="360"/>
      </w:pPr>
    </w:lvl>
    <w:lvl w:ilvl="4" w:tplc="B04E5416">
      <w:start w:val="1"/>
      <w:numFmt w:val="lowerLetter"/>
      <w:lvlText w:val="%5."/>
      <w:lvlJc w:val="left"/>
      <w:pPr>
        <w:ind w:left="3600" w:hanging="360"/>
      </w:pPr>
    </w:lvl>
    <w:lvl w:ilvl="5" w:tplc="2836E232">
      <w:start w:val="1"/>
      <w:numFmt w:val="lowerRoman"/>
      <w:lvlText w:val="%6."/>
      <w:lvlJc w:val="right"/>
      <w:pPr>
        <w:ind w:left="4320" w:hanging="180"/>
      </w:pPr>
    </w:lvl>
    <w:lvl w:ilvl="6" w:tplc="1DB637F0">
      <w:start w:val="1"/>
      <w:numFmt w:val="decimal"/>
      <w:lvlText w:val="%7."/>
      <w:lvlJc w:val="left"/>
      <w:pPr>
        <w:ind w:left="5040" w:hanging="360"/>
      </w:pPr>
    </w:lvl>
    <w:lvl w:ilvl="7" w:tplc="5E06A198">
      <w:start w:val="1"/>
      <w:numFmt w:val="lowerLetter"/>
      <w:lvlText w:val="%8."/>
      <w:lvlJc w:val="left"/>
      <w:pPr>
        <w:ind w:left="5760" w:hanging="360"/>
      </w:pPr>
    </w:lvl>
    <w:lvl w:ilvl="8" w:tplc="AFDC0EEE">
      <w:start w:val="1"/>
      <w:numFmt w:val="lowerRoman"/>
      <w:lvlText w:val="%9."/>
      <w:lvlJc w:val="right"/>
      <w:pPr>
        <w:ind w:left="6480" w:hanging="180"/>
      </w:pPr>
    </w:lvl>
  </w:abstractNum>
  <w:abstractNum w:abstractNumId="26">
    <w:nsid w:val="579072BD"/>
    <w:multiLevelType w:val="hybridMultilevel"/>
    <w:tmpl w:val="02561EEA"/>
    <w:lvl w:ilvl="0" w:tplc="3A8683C8">
      <w:start w:val="1"/>
      <w:numFmt w:val="decimal"/>
      <w:lvlText w:val="%1)"/>
      <w:lvlJc w:val="left"/>
      <w:pPr>
        <w:ind w:left="720" w:hanging="360"/>
      </w:pPr>
      <w:rPr>
        <w:rFonts w:hint="default"/>
        <w:color w:val="0D0D0D" w:themeColor="text1" w:themeTint="F2"/>
      </w:rPr>
    </w:lvl>
    <w:lvl w:ilvl="1" w:tplc="F56E0DEA">
      <w:start w:val="1"/>
      <w:numFmt w:val="lowerLetter"/>
      <w:lvlText w:val="%2."/>
      <w:lvlJc w:val="left"/>
      <w:pPr>
        <w:ind w:left="1440" w:hanging="360"/>
      </w:pPr>
    </w:lvl>
    <w:lvl w:ilvl="2" w:tplc="3858DABE">
      <w:start w:val="1"/>
      <w:numFmt w:val="lowerRoman"/>
      <w:lvlText w:val="%3."/>
      <w:lvlJc w:val="right"/>
      <w:pPr>
        <w:ind w:left="2160" w:hanging="180"/>
      </w:pPr>
    </w:lvl>
    <w:lvl w:ilvl="3" w:tplc="67A49918">
      <w:start w:val="1"/>
      <w:numFmt w:val="decimal"/>
      <w:lvlText w:val="%4."/>
      <w:lvlJc w:val="left"/>
      <w:pPr>
        <w:ind w:left="2880" w:hanging="360"/>
      </w:pPr>
    </w:lvl>
    <w:lvl w:ilvl="4" w:tplc="D082C3BE">
      <w:start w:val="1"/>
      <w:numFmt w:val="lowerLetter"/>
      <w:lvlText w:val="%5."/>
      <w:lvlJc w:val="left"/>
      <w:pPr>
        <w:ind w:left="3600" w:hanging="360"/>
      </w:pPr>
    </w:lvl>
    <w:lvl w:ilvl="5" w:tplc="D3643FD6">
      <w:start w:val="1"/>
      <w:numFmt w:val="lowerRoman"/>
      <w:lvlText w:val="%6."/>
      <w:lvlJc w:val="right"/>
      <w:pPr>
        <w:ind w:left="4320" w:hanging="180"/>
      </w:pPr>
    </w:lvl>
    <w:lvl w:ilvl="6" w:tplc="44F60EB6">
      <w:start w:val="1"/>
      <w:numFmt w:val="decimal"/>
      <w:lvlText w:val="%7."/>
      <w:lvlJc w:val="left"/>
      <w:pPr>
        <w:ind w:left="5040" w:hanging="360"/>
      </w:pPr>
    </w:lvl>
    <w:lvl w:ilvl="7" w:tplc="D5F013A2">
      <w:start w:val="1"/>
      <w:numFmt w:val="lowerLetter"/>
      <w:lvlText w:val="%8."/>
      <w:lvlJc w:val="left"/>
      <w:pPr>
        <w:ind w:left="5760" w:hanging="360"/>
      </w:pPr>
    </w:lvl>
    <w:lvl w:ilvl="8" w:tplc="7BCCA088">
      <w:start w:val="1"/>
      <w:numFmt w:val="lowerRoman"/>
      <w:lvlText w:val="%9."/>
      <w:lvlJc w:val="right"/>
      <w:pPr>
        <w:ind w:left="6480" w:hanging="180"/>
      </w:pPr>
    </w:lvl>
  </w:abstractNum>
  <w:abstractNum w:abstractNumId="27">
    <w:nsid w:val="63B74039"/>
    <w:multiLevelType w:val="hybridMultilevel"/>
    <w:tmpl w:val="36942978"/>
    <w:lvl w:ilvl="0" w:tplc="24AC2BAE">
      <w:start w:val="1"/>
      <w:numFmt w:val="decimal"/>
      <w:lvlText w:val="%1)"/>
      <w:lvlJc w:val="left"/>
      <w:pPr>
        <w:ind w:left="435" w:hanging="360"/>
      </w:pPr>
      <w:rPr>
        <w:rFonts w:ascii="Times New Roman" w:eastAsia="Calibri" w:hAnsi="Times New Roman" w:cs="Times New Roman"/>
        <w:lang w:val="en-US"/>
      </w:rPr>
    </w:lvl>
    <w:lvl w:ilvl="1" w:tplc="0AA84F0C">
      <w:start w:val="1"/>
      <w:numFmt w:val="lowerLetter"/>
      <w:lvlText w:val="%2."/>
      <w:lvlJc w:val="left"/>
      <w:pPr>
        <w:ind w:left="1440" w:hanging="360"/>
      </w:pPr>
    </w:lvl>
    <w:lvl w:ilvl="2" w:tplc="D9DED814">
      <w:start w:val="1"/>
      <w:numFmt w:val="lowerRoman"/>
      <w:lvlText w:val="%3."/>
      <w:lvlJc w:val="right"/>
      <w:pPr>
        <w:ind w:left="2160" w:hanging="180"/>
      </w:pPr>
    </w:lvl>
    <w:lvl w:ilvl="3" w:tplc="0632FEBE">
      <w:start w:val="1"/>
      <w:numFmt w:val="decimal"/>
      <w:lvlText w:val="%4."/>
      <w:lvlJc w:val="left"/>
      <w:pPr>
        <w:ind w:left="2880" w:hanging="360"/>
      </w:pPr>
    </w:lvl>
    <w:lvl w:ilvl="4" w:tplc="8752DD10">
      <w:start w:val="1"/>
      <w:numFmt w:val="lowerLetter"/>
      <w:lvlText w:val="%5."/>
      <w:lvlJc w:val="left"/>
      <w:pPr>
        <w:ind w:left="3600" w:hanging="360"/>
      </w:pPr>
    </w:lvl>
    <w:lvl w:ilvl="5" w:tplc="2C32C2B8">
      <w:start w:val="1"/>
      <w:numFmt w:val="lowerRoman"/>
      <w:lvlText w:val="%6."/>
      <w:lvlJc w:val="right"/>
      <w:pPr>
        <w:ind w:left="4320" w:hanging="180"/>
      </w:pPr>
    </w:lvl>
    <w:lvl w:ilvl="6" w:tplc="96ACC1CE">
      <w:start w:val="1"/>
      <w:numFmt w:val="decimal"/>
      <w:lvlText w:val="%7."/>
      <w:lvlJc w:val="left"/>
      <w:pPr>
        <w:ind w:left="5040" w:hanging="360"/>
      </w:pPr>
    </w:lvl>
    <w:lvl w:ilvl="7" w:tplc="89B0B848">
      <w:start w:val="1"/>
      <w:numFmt w:val="lowerLetter"/>
      <w:lvlText w:val="%8."/>
      <w:lvlJc w:val="left"/>
      <w:pPr>
        <w:ind w:left="5760" w:hanging="360"/>
      </w:pPr>
    </w:lvl>
    <w:lvl w:ilvl="8" w:tplc="4C2A5700">
      <w:start w:val="1"/>
      <w:numFmt w:val="lowerRoman"/>
      <w:lvlText w:val="%9."/>
      <w:lvlJc w:val="right"/>
      <w:pPr>
        <w:ind w:left="6480" w:hanging="180"/>
      </w:pPr>
    </w:lvl>
  </w:abstractNum>
  <w:abstractNum w:abstractNumId="28">
    <w:nsid w:val="658032C1"/>
    <w:multiLevelType w:val="hybridMultilevel"/>
    <w:tmpl w:val="BC0EEF78"/>
    <w:lvl w:ilvl="0" w:tplc="97449A44">
      <w:start w:val="1"/>
      <w:numFmt w:val="bullet"/>
      <w:lvlText w:val=""/>
      <w:lvlJc w:val="left"/>
      <w:pPr>
        <w:tabs>
          <w:tab w:val="left" w:pos="720"/>
        </w:tabs>
        <w:ind w:left="720" w:hanging="360"/>
      </w:pPr>
      <w:rPr>
        <w:rFonts w:ascii="Symbol" w:hAnsi="Symbol" w:hint="default"/>
        <w:sz w:val="20"/>
      </w:rPr>
    </w:lvl>
    <w:lvl w:ilvl="1" w:tplc="B6C6773E">
      <w:start w:val="1"/>
      <w:numFmt w:val="bullet"/>
      <w:lvlText w:val="o"/>
      <w:lvlJc w:val="left"/>
      <w:pPr>
        <w:tabs>
          <w:tab w:val="left" w:pos="1440"/>
        </w:tabs>
        <w:ind w:left="1440" w:hanging="360"/>
      </w:pPr>
      <w:rPr>
        <w:rFonts w:ascii="Courier New" w:hAnsi="Courier New" w:hint="default"/>
        <w:sz w:val="20"/>
      </w:rPr>
    </w:lvl>
    <w:lvl w:ilvl="2" w:tplc="F7CCF9DC">
      <w:start w:val="1"/>
      <w:numFmt w:val="bullet"/>
      <w:lvlText w:val=""/>
      <w:lvlJc w:val="left"/>
      <w:pPr>
        <w:tabs>
          <w:tab w:val="left" w:pos="2160"/>
        </w:tabs>
        <w:ind w:left="2160" w:hanging="360"/>
      </w:pPr>
      <w:rPr>
        <w:rFonts w:ascii="Wingdings" w:hAnsi="Wingdings" w:hint="default"/>
        <w:sz w:val="20"/>
      </w:rPr>
    </w:lvl>
    <w:lvl w:ilvl="3" w:tplc="FF4A7DA6">
      <w:start w:val="1"/>
      <w:numFmt w:val="bullet"/>
      <w:lvlText w:val=""/>
      <w:lvlJc w:val="left"/>
      <w:pPr>
        <w:tabs>
          <w:tab w:val="left" w:pos="2880"/>
        </w:tabs>
        <w:ind w:left="2880" w:hanging="360"/>
      </w:pPr>
      <w:rPr>
        <w:rFonts w:ascii="Wingdings" w:hAnsi="Wingdings" w:hint="default"/>
        <w:sz w:val="20"/>
      </w:rPr>
    </w:lvl>
    <w:lvl w:ilvl="4" w:tplc="C61A806E">
      <w:start w:val="1"/>
      <w:numFmt w:val="bullet"/>
      <w:lvlText w:val=""/>
      <w:lvlJc w:val="left"/>
      <w:pPr>
        <w:tabs>
          <w:tab w:val="left" w:pos="3600"/>
        </w:tabs>
        <w:ind w:left="3600" w:hanging="360"/>
      </w:pPr>
      <w:rPr>
        <w:rFonts w:ascii="Wingdings" w:hAnsi="Wingdings" w:hint="default"/>
        <w:sz w:val="20"/>
      </w:rPr>
    </w:lvl>
    <w:lvl w:ilvl="5" w:tplc="77A2EDCE">
      <w:start w:val="1"/>
      <w:numFmt w:val="bullet"/>
      <w:lvlText w:val=""/>
      <w:lvlJc w:val="left"/>
      <w:pPr>
        <w:tabs>
          <w:tab w:val="left" w:pos="4320"/>
        </w:tabs>
        <w:ind w:left="4320" w:hanging="360"/>
      </w:pPr>
      <w:rPr>
        <w:rFonts w:ascii="Wingdings" w:hAnsi="Wingdings" w:hint="default"/>
        <w:sz w:val="20"/>
      </w:rPr>
    </w:lvl>
    <w:lvl w:ilvl="6" w:tplc="AD843D40">
      <w:start w:val="1"/>
      <w:numFmt w:val="bullet"/>
      <w:lvlText w:val=""/>
      <w:lvlJc w:val="left"/>
      <w:pPr>
        <w:tabs>
          <w:tab w:val="left" w:pos="5040"/>
        </w:tabs>
        <w:ind w:left="5040" w:hanging="360"/>
      </w:pPr>
      <w:rPr>
        <w:rFonts w:ascii="Wingdings" w:hAnsi="Wingdings" w:hint="default"/>
        <w:sz w:val="20"/>
      </w:rPr>
    </w:lvl>
    <w:lvl w:ilvl="7" w:tplc="348A1296">
      <w:start w:val="1"/>
      <w:numFmt w:val="bullet"/>
      <w:lvlText w:val=""/>
      <w:lvlJc w:val="left"/>
      <w:pPr>
        <w:tabs>
          <w:tab w:val="left" w:pos="5760"/>
        </w:tabs>
        <w:ind w:left="5760" w:hanging="360"/>
      </w:pPr>
      <w:rPr>
        <w:rFonts w:ascii="Wingdings" w:hAnsi="Wingdings" w:hint="default"/>
        <w:sz w:val="20"/>
      </w:rPr>
    </w:lvl>
    <w:lvl w:ilvl="8" w:tplc="4588C100">
      <w:start w:val="1"/>
      <w:numFmt w:val="bullet"/>
      <w:lvlText w:val=""/>
      <w:lvlJc w:val="left"/>
      <w:pPr>
        <w:tabs>
          <w:tab w:val="left" w:pos="6480"/>
        </w:tabs>
        <w:ind w:left="6480" w:hanging="360"/>
      </w:pPr>
      <w:rPr>
        <w:rFonts w:ascii="Wingdings" w:hAnsi="Wingdings" w:hint="default"/>
        <w:sz w:val="20"/>
      </w:rPr>
    </w:lvl>
  </w:abstractNum>
  <w:abstractNum w:abstractNumId="29">
    <w:nsid w:val="696F227B"/>
    <w:multiLevelType w:val="hybridMultilevel"/>
    <w:tmpl w:val="DE2CCDAE"/>
    <w:lvl w:ilvl="0" w:tplc="2A4290B0">
      <w:start w:val="1"/>
      <w:numFmt w:val="bullet"/>
      <w:lvlText w:val=""/>
      <w:lvlJc w:val="left"/>
      <w:pPr>
        <w:tabs>
          <w:tab w:val="left" w:pos="720"/>
        </w:tabs>
        <w:ind w:left="720" w:hanging="360"/>
      </w:pPr>
      <w:rPr>
        <w:rFonts w:ascii="Symbol" w:hAnsi="Symbol" w:hint="default"/>
        <w:sz w:val="20"/>
      </w:rPr>
    </w:lvl>
    <w:lvl w:ilvl="1" w:tplc="377CF094">
      <w:start w:val="1"/>
      <w:numFmt w:val="bullet"/>
      <w:lvlText w:val="o"/>
      <w:lvlJc w:val="left"/>
      <w:pPr>
        <w:tabs>
          <w:tab w:val="left" w:pos="1440"/>
        </w:tabs>
        <w:ind w:left="1440" w:hanging="360"/>
      </w:pPr>
      <w:rPr>
        <w:rFonts w:ascii="Courier New" w:hAnsi="Courier New" w:hint="default"/>
        <w:sz w:val="20"/>
      </w:rPr>
    </w:lvl>
    <w:lvl w:ilvl="2" w:tplc="262CDAB0">
      <w:start w:val="1"/>
      <w:numFmt w:val="bullet"/>
      <w:lvlText w:val=""/>
      <w:lvlJc w:val="left"/>
      <w:pPr>
        <w:tabs>
          <w:tab w:val="left" w:pos="2160"/>
        </w:tabs>
        <w:ind w:left="2160" w:hanging="360"/>
      </w:pPr>
      <w:rPr>
        <w:rFonts w:ascii="Wingdings" w:hAnsi="Wingdings" w:hint="default"/>
        <w:sz w:val="20"/>
      </w:rPr>
    </w:lvl>
    <w:lvl w:ilvl="3" w:tplc="1408D394">
      <w:start w:val="1"/>
      <w:numFmt w:val="bullet"/>
      <w:lvlText w:val=""/>
      <w:lvlJc w:val="left"/>
      <w:pPr>
        <w:tabs>
          <w:tab w:val="left" w:pos="2880"/>
        </w:tabs>
        <w:ind w:left="2880" w:hanging="360"/>
      </w:pPr>
      <w:rPr>
        <w:rFonts w:ascii="Wingdings" w:hAnsi="Wingdings" w:hint="default"/>
        <w:sz w:val="20"/>
      </w:rPr>
    </w:lvl>
    <w:lvl w:ilvl="4" w:tplc="86B430F8">
      <w:start w:val="1"/>
      <w:numFmt w:val="bullet"/>
      <w:lvlText w:val=""/>
      <w:lvlJc w:val="left"/>
      <w:pPr>
        <w:tabs>
          <w:tab w:val="left" w:pos="3600"/>
        </w:tabs>
        <w:ind w:left="3600" w:hanging="360"/>
      </w:pPr>
      <w:rPr>
        <w:rFonts w:ascii="Wingdings" w:hAnsi="Wingdings" w:hint="default"/>
        <w:sz w:val="20"/>
      </w:rPr>
    </w:lvl>
    <w:lvl w:ilvl="5" w:tplc="2536F3AE">
      <w:start w:val="1"/>
      <w:numFmt w:val="bullet"/>
      <w:lvlText w:val=""/>
      <w:lvlJc w:val="left"/>
      <w:pPr>
        <w:tabs>
          <w:tab w:val="left" w:pos="4320"/>
        </w:tabs>
        <w:ind w:left="4320" w:hanging="360"/>
      </w:pPr>
      <w:rPr>
        <w:rFonts w:ascii="Wingdings" w:hAnsi="Wingdings" w:hint="default"/>
        <w:sz w:val="20"/>
      </w:rPr>
    </w:lvl>
    <w:lvl w:ilvl="6" w:tplc="DE340DAA">
      <w:start w:val="1"/>
      <w:numFmt w:val="bullet"/>
      <w:lvlText w:val=""/>
      <w:lvlJc w:val="left"/>
      <w:pPr>
        <w:tabs>
          <w:tab w:val="left" w:pos="5040"/>
        </w:tabs>
        <w:ind w:left="5040" w:hanging="360"/>
      </w:pPr>
      <w:rPr>
        <w:rFonts w:ascii="Wingdings" w:hAnsi="Wingdings" w:hint="default"/>
        <w:sz w:val="20"/>
      </w:rPr>
    </w:lvl>
    <w:lvl w:ilvl="7" w:tplc="A2D0776C">
      <w:start w:val="1"/>
      <w:numFmt w:val="bullet"/>
      <w:lvlText w:val=""/>
      <w:lvlJc w:val="left"/>
      <w:pPr>
        <w:tabs>
          <w:tab w:val="left" w:pos="5760"/>
        </w:tabs>
        <w:ind w:left="5760" w:hanging="360"/>
      </w:pPr>
      <w:rPr>
        <w:rFonts w:ascii="Wingdings" w:hAnsi="Wingdings" w:hint="default"/>
        <w:sz w:val="20"/>
      </w:rPr>
    </w:lvl>
    <w:lvl w:ilvl="8" w:tplc="E068AB18">
      <w:start w:val="1"/>
      <w:numFmt w:val="bullet"/>
      <w:lvlText w:val=""/>
      <w:lvlJc w:val="left"/>
      <w:pPr>
        <w:tabs>
          <w:tab w:val="left" w:pos="6480"/>
        </w:tabs>
        <w:ind w:left="6480" w:hanging="360"/>
      </w:pPr>
      <w:rPr>
        <w:rFonts w:ascii="Wingdings" w:hAnsi="Wingdings" w:hint="default"/>
        <w:sz w:val="20"/>
      </w:rPr>
    </w:lvl>
  </w:abstractNum>
  <w:abstractNum w:abstractNumId="30">
    <w:nsid w:val="6BF02B59"/>
    <w:multiLevelType w:val="hybridMultilevel"/>
    <w:tmpl w:val="3D985126"/>
    <w:lvl w:ilvl="0" w:tplc="8CA64512">
      <w:start w:val="1"/>
      <w:numFmt w:val="lowerLetter"/>
      <w:lvlText w:val="%1)"/>
      <w:lvlJc w:val="left"/>
      <w:pPr>
        <w:ind w:left="1211" w:hanging="360"/>
      </w:pPr>
      <w:rPr>
        <w:rFonts w:hint="default"/>
        <w:b w:val="0"/>
        <w:color w:val="auto"/>
      </w:rPr>
    </w:lvl>
    <w:lvl w:ilvl="1" w:tplc="220C7532">
      <w:start w:val="1"/>
      <w:numFmt w:val="lowerLetter"/>
      <w:lvlText w:val="%2."/>
      <w:lvlJc w:val="left"/>
      <w:pPr>
        <w:ind w:left="1440" w:hanging="360"/>
      </w:pPr>
    </w:lvl>
    <w:lvl w:ilvl="2" w:tplc="6BA05D00">
      <w:start w:val="1"/>
      <w:numFmt w:val="lowerRoman"/>
      <w:lvlText w:val="%3."/>
      <w:lvlJc w:val="right"/>
      <w:pPr>
        <w:ind w:left="2160" w:hanging="180"/>
      </w:pPr>
    </w:lvl>
    <w:lvl w:ilvl="3" w:tplc="30082DAE">
      <w:start w:val="1"/>
      <w:numFmt w:val="decimal"/>
      <w:lvlText w:val="%4."/>
      <w:lvlJc w:val="left"/>
      <w:pPr>
        <w:ind w:left="2880" w:hanging="360"/>
      </w:pPr>
    </w:lvl>
    <w:lvl w:ilvl="4" w:tplc="DFA2F4A4">
      <w:start w:val="1"/>
      <w:numFmt w:val="lowerLetter"/>
      <w:lvlText w:val="%5."/>
      <w:lvlJc w:val="left"/>
      <w:pPr>
        <w:ind w:left="3600" w:hanging="360"/>
      </w:pPr>
    </w:lvl>
    <w:lvl w:ilvl="5" w:tplc="D9202B7A">
      <w:start w:val="1"/>
      <w:numFmt w:val="lowerRoman"/>
      <w:lvlText w:val="%6."/>
      <w:lvlJc w:val="right"/>
      <w:pPr>
        <w:ind w:left="4320" w:hanging="180"/>
      </w:pPr>
    </w:lvl>
    <w:lvl w:ilvl="6" w:tplc="4AEA7540">
      <w:start w:val="1"/>
      <w:numFmt w:val="decimal"/>
      <w:lvlText w:val="%7."/>
      <w:lvlJc w:val="left"/>
      <w:pPr>
        <w:ind w:left="5040" w:hanging="360"/>
      </w:pPr>
    </w:lvl>
    <w:lvl w:ilvl="7" w:tplc="95A21778">
      <w:start w:val="1"/>
      <w:numFmt w:val="lowerLetter"/>
      <w:lvlText w:val="%8."/>
      <w:lvlJc w:val="left"/>
      <w:pPr>
        <w:ind w:left="5760" w:hanging="360"/>
      </w:pPr>
    </w:lvl>
    <w:lvl w:ilvl="8" w:tplc="980C8EF2">
      <w:start w:val="1"/>
      <w:numFmt w:val="lowerRoman"/>
      <w:lvlText w:val="%9."/>
      <w:lvlJc w:val="right"/>
      <w:pPr>
        <w:ind w:left="6480" w:hanging="180"/>
      </w:pPr>
    </w:lvl>
  </w:abstractNum>
  <w:abstractNum w:abstractNumId="31">
    <w:nsid w:val="6C5B34C1"/>
    <w:multiLevelType w:val="hybridMultilevel"/>
    <w:tmpl w:val="FEDE270C"/>
    <w:lvl w:ilvl="0" w:tplc="5D2CBC18">
      <w:start w:val="1"/>
      <w:numFmt w:val="lowerLetter"/>
      <w:lvlText w:val="%1)"/>
      <w:lvlJc w:val="left"/>
      <w:pPr>
        <w:ind w:left="1211" w:hanging="360"/>
      </w:pPr>
      <w:rPr>
        <w:rFonts w:hint="default"/>
        <w:b w:val="0"/>
        <w:color w:val="auto"/>
      </w:rPr>
    </w:lvl>
    <w:lvl w:ilvl="1" w:tplc="7144D3F4">
      <w:start w:val="1"/>
      <w:numFmt w:val="lowerLetter"/>
      <w:lvlText w:val="%2."/>
      <w:lvlJc w:val="left"/>
      <w:pPr>
        <w:ind w:left="1440" w:hanging="360"/>
      </w:pPr>
    </w:lvl>
    <w:lvl w:ilvl="2" w:tplc="BF3030AC">
      <w:start w:val="1"/>
      <w:numFmt w:val="lowerRoman"/>
      <w:lvlText w:val="%3."/>
      <w:lvlJc w:val="right"/>
      <w:pPr>
        <w:ind w:left="2160" w:hanging="180"/>
      </w:pPr>
    </w:lvl>
    <w:lvl w:ilvl="3" w:tplc="84AE9DE6">
      <w:start w:val="1"/>
      <w:numFmt w:val="decimal"/>
      <w:lvlText w:val="%4."/>
      <w:lvlJc w:val="left"/>
      <w:pPr>
        <w:ind w:left="2880" w:hanging="360"/>
      </w:pPr>
    </w:lvl>
    <w:lvl w:ilvl="4" w:tplc="EDEC3432">
      <w:start w:val="1"/>
      <w:numFmt w:val="lowerLetter"/>
      <w:lvlText w:val="%5."/>
      <w:lvlJc w:val="left"/>
      <w:pPr>
        <w:ind w:left="3600" w:hanging="360"/>
      </w:pPr>
    </w:lvl>
    <w:lvl w:ilvl="5" w:tplc="DB8AC9EE">
      <w:start w:val="1"/>
      <w:numFmt w:val="lowerRoman"/>
      <w:lvlText w:val="%6."/>
      <w:lvlJc w:val="right"/>
      <w:pPr>
        <w:ind w:left="4320" w:hanging="180"/>
      </w:pPr>
    </w:lvl>
    <w:lvl w:ilvl="6" w:tplc="619AB364">
      <w:start w:val="1"/>
      <w:numFmt w:val="decimal"/>
      <w:lvlText w:val="%7."/>
      <w:lvlJc w:val="left"/>
      <w:pPr>
        <w:ind w:left="5040" w:hanging="360"/>
      </w:pPr>
    </w:lvl>
    <w:lvl w:ilvl="7" w:tplc="8532416A">
      <w:start w:val="1"/>
      <w:numFmt w:val="lowerLetter"/>
      <w:lvlText w:val="%8."/>
      <w:lvlJc w:val="left"/>
      <w:pPr>
        <w:ind w:left="5760" w:hanging="360"/>
      </w:pPr>
    </w:lvl>
    <w:lvl w:ilvl="8" w:tplc="CD2C9552">
      <w:start w:val="1"/>
      <w:numFmt w:val="lowerRoman"/>
      <w:lvlText w:val="%9."/>
      <w:lvlJc w:val="right"/>
      <w:pPr>
        <w:ind w:left="6480" w:hanging="180"/>
      </w:pPr>
    </w:lvl>
  </w:abstractNum>
  <w:abstractNum w:abstractNumId="32">
    <w:nsid w:val="6D407E1D"/>
    <w:multiLevelType w:val="hybridMultilevel"/>
    <w:tmpl w:val="C694942E"/>
    <w:lvl w:ilvl="0" w:tplc="49DCD60A">
      <w:start w:val="1"/>
      <w:numFmt w:val="lowerLetter"/>
      <w:lvlText w:val="%1)"/>
      <w:lvlJc w:val="left"/>
      <w:pPr>
        <w:ind w:left="720" w:hanging="360"/>
      </w:pPr>
      <w:rPr>
        <w:rFonts w:ascii="Times New Roman" w:hAnsi="Times New Roman" w:cs="Times New Roman" w:hint="default"/>
        <w:sz w:val="24"/>
        <w:szCs w:val="24"/>
      </w:rPr>
    </w:lvl>
    <w:lvl w:ilvl="1" w:tplc="DC3C9AB8">
      <w:start w:val="1"/>
      <w:numFmt w:val="lowerLetter"/>
      <w:lvlText w:val="%2."/>
      <w:lvlJc w:val="left"/>
      <w:pPr>
        <w:ind w:left="1440" w:hanging="360"/>
      </w:pPr>
    </w:lvl>
    <w:lvl w:ilvl="2" w:tplc="F932B672">
      <w:start w:val="1"/>
      <w:numFmt w:val="lowerRoman"/>
      <w:lvlText w:val="%3."/>
      <w:lvlJc w:val="right"/>
      <w:pPr>
        <w:ind w:left="2160" w:hanging="180"/>
      </w:pPr>
    </w:lvl>
    <w:lvl w:ilvl="3" w:tplc="C60C4C2C">
      <w:start w:val="1"/>
      <w:numFmt w:val="decimal"/>
      <w:lvlText w:val="%4."/>
      <w:lvlJc w:val="left"/>
      <w:pPr>
        <w:ind w:left="2880" w:hanging="360"/>
      </w:pPr>
    </w:lvl>
    <w:lvl w:ilvl="4" w:tplc="AC26C712">
      <w:start w:val="1"/>
      <w:numFmt w:val="lowerLetter"/>
      <w:lvlText w:val="%5."/>
      <w:lvlJc w:val="left"/>
      <w:pPr>
        <w:ind w:left="3600" w:hanging="360"/>
      </w:pPr>
    </w:lvl>
    <w:lvl w:ilvl="5" w:tplc="893AF930">
      <w:start w:val="1"/>
      <w:numFmt w:val="lowerRoman"/>
      <w:lvlText w:val="%6."/>
      <w:lvlJc w:val="right"/>
      <w:pPr>
        <w:ind w:left="4320" w:hanging="180"/>
      </w:pPr>
    </w:lvl>
    <w:lvl w:ilvl="6" w:tplc="310C1A40">
      <w:start w:val="1"/>
      <w:numFmt w:val="decimal"/>
      <w:lvlText w:val="%7."/>
      <w:lvlJc w:val="left"/>
      <w:pPr>
        <w:ind w:left="5040" w:hanging="360"/>
      </w:pPr>
    </w:lvl>
    <w:lvl w:ilvl="7" w:tplc="92EAC678">
      <w:start w:val="1"/>
      <w:numFmt w:val="lowerLetter"/>
      <w:lvlText w:val="%8."/>
      <w:lvlJc w:val="left"/>
      <w:pPr>
        <w:ind w:left="5760" w:hanging="360"/>
      </w:pPr>
    </w:lvl>
    <w:lvl w:ilvl="8" w:tplc="743822EC">
      <w:start w:val="1"/>
      <w:numFmt w:val="lowerRoman"/>
      <w:lvlText w:val="%9."/>
      <w:lvlJc w:val="right"/>
      <w:pPr>
        <w:ind w:left="6480" w:hanging="180"/>
      </w:pPr>
    </w:lvl>
  </w:abstractNum>
  <w:abstractNum w:abstractNumId="33">
    <w:nsid w:val="70C87041"/>
    <w:multiLevelType w:val="hybridMultilevel"/>
    <w:tmpl w:val="9FC00490"/>
    <w:lvl w:ilvl="0" w:tplc="5D20F9F6">
      <w:start w:val="1"/>
      <w:numFmt w:val="decimal"/>
      <w:lvlText w:val="%1)"/>
      <w:lvlJc w:val="left"/>
      <w:pPr>
        <w:ind w:left="720" w:hanging="360"/>
      </w:pPr>
      <w:rPr>
        <w:rFonts w:ascii="Times New Roman" w:eastAsia="Calibri" w:hAnsi="Times New Roman" w:cs="Times New Roman"/>
        <w:color w:val="000000"/>
      </w:rPr>
    </w:lvl>
    <w:lvl w:ilvl="1" w:tplc="D812B0C0">
      <w:start w:val="1"/>
      <w:numFmt w:val="lowerLetter"/>
      <w:lvlText w:val="%2."/>
      <w:lvlJc w:val="left"/>
      <w:pPr>
        <w:ind w:left="1440" w:hanging="360"/>
      </w:pPr>
    </w:lvl>
    <w:lvl w:ilvl="2" w:tplc="56D826FA">
      <w:start w:val="1"/>
      <w:numFmt w:val="lowerRoman"/>
      <w:lvlText w:val="%3."/>
      <w:lvlJc w:val="right"/>
      <w:pPr>
        <w:ind w:left="2160" w:hanging="180"/>
      </w:pPr>
    </w:lvl>
    <w:lvl w:ilvl="3" w:tplc="C46C1A4A">
      <w:start w:val="1"/>
      <w:numFmt w:val="decimal"/>
      <w:lvlText w:val="%4."/>
      <w:lvlJc w:val="left"/>
      <w:pPr>
        <w:ind w:left="2880" w:hanging="360"/>
      </w:pPr>
    </w:lvl>
    <w:lvl w:ilvl="4" w:tplc="0F628A9A">
      <w:start w:val="1"/>
      <w:numFmt w:val="lowerLetter"/>
      <w:lvlText w:val="%5."/>
      <w:lvlJc w:val="left"/>
      <w:pPr>
        <w:ind w:left="3600" w:hanging="360"/>
      </w:pPr>
    </w:lvl>
    <w:lvl w:ilvl="5" w:tplc="E0D83BCA">
      <w:start w:val="1"/>
      <w:numFmt w:val="lowerRoman"/>
      <w:lvlText w:val="%6."/>
      <w:lvlJc w:val="right"/>
      <w:pPr>
        <w:ind w:left="4320" w:hanging="180"/>
      </w:pPr>
    </w:lvl>
    <w:lvl w:ilvl="6" w:tplc="07B28D10">
      <w:start w:val="1"/>
      <w:numFmt w:val="decimal"/>
      <w:lvlText w:val="%7."/>
      <w:lvlJc w:val="left"/>
      <w:pPr>
        <w:ind w:left="5040" w:hanging="360"/>
      </w:pPr>
    </w:lvl>
    <w:lvl w:ilvl="7" w:tplc="1AE65F0A">
      <w:start w:val="1"/>
      <w:numFmt w:val="lowerLetter"/>
      <w:lvlText w:val="%8."/>
      <w:lvlJc w:val="left"/>
      <w:pPr>
        <w:ind w:left="5760" w:hanging="360"/>
      </w:pPr>
    </w:lvl>
    <w:lvl w:ilvl="8" w:tplc="83386FC2">
      <w:start w:val="1"/>
      <w:numFmt w:val="lowerRoman"/>
      <w:lvlText w:val="%9."/>
      <w:lvlJc w:val="right"/>
      <w:pPr>
        <w:ind w:left="6480" w:hanging="180"/>
      </w:pPr>
    </w:lvl>
  </w:abstractNum>
  <w:abstractNum w:abstractNumId="34">
    <w:nsid w:val="75952E2F"/>
    <w:multiLevelType w:val="hybridMultilevel"/>
    <w:tmpl w:val="E4D21322"/>
    <w:lvl w:ilvl="0" w:tplc="8644809A">
      <w:start w:val="1"/>
      <w:numFmt w:val="bullet"/>
      <w:lvlText w:val=""/>
      <w:lvlJc w:val="left"/>
      <w:pPr>
        <w:tabs>
          <w:tab w:val="left" w:pos="720"/>
        </w:tabs>
        <w:ind w:left="720" w:hanging="360"/>
      </w:pPr>
      <w:rPr>
        <w:rFonts w:ascii="Symbol" w:hAnsi="Symbol" w:hint="default"/>
        <w:sz w:val="20"/>
      </w:rPr>
    </w:lvl>
    <w:lvl w:ilvl="1" w:tplc="3C888096">
      <w:start w:val="1"/>
      <w:numFmt w:val="bullet"/>
      <w:lvlText w:val="o"/>
      <w:lvlJc w:val="left"/>
      <w:pPr>
        <w:tabs>
          <w:tab w:val="left" w:pos="1440"/>
        </w:tabs>
        <w:ind w:left="1440" w:hanging="360"/>
      </w:pPr>
      <w:rPr>
        <w:rFonts w:ascii="Courier New" w:hAnsi="Courier New" w:hint="default"/>
        <w:sz w:val="20"/>
      </w:rPr>
    </w:lvl>
    <w:lvl w:ilvl="2" w:tplc="7B422194">
      <w:start w:val="1"/>
      <w:numFmt w:val="bullet"/>
      <w:lvlText w:val=""/>
      <w:lvlJc w:val="left"/>
      <w:pPr>
        <w:tabs>
          <w:tab w:val="left" w:pos="2160"/>
        </w:tabs>
        <w:ind w:left="2160" w:hanging="360"/>
      </w:pPr>
      <w:rPr>
        <w:rFonts w:ascii="Wingdings" w:hAnsi="Wingdings" w:hint="default"/>
        <w:sz w:val="20"/>
      </w:rPr>
    </w:lvl>
    <w:lvl w:ilvl="3" w:tplc="9D100950">
      <w:start w:val="1"/>
      <w:numFmt w:val="bullet"/>
      <w:lvlText w:val=""/>
      <w:lvlJc w:val="left"/>
      <w:pPr>
        <w:tabs>
          <w:tab w:val="left" w:pos="2880"/>
        </w:tabs>
        <w:ind w:left="2880" w:hanging="360"/>
      </w:pPr>
      <w:rPr>
        <w:rFonts w:ascii="Wingdings" w:hAnsi="Wingdings" w:hint="default"/>
        <w:sz w:val="20"/>
      </w:rPr>
    </w:lvl>
    <w:lvl w:ilvl="4" w:tplc="B6545028">
      <w:start w:val="1"/>
      <w:numFmt w:val="bullet"/>
      <w:lvlText w:val=""/>
      <w:lvlJc w:val="left"/>
      <w:pPr>
        <w:tabs>
          <w:tab w:val="left" w:pos="3600"/>
        </w:tabs>
        <w:ind w:left="3600" w:hanging="360"/>
      </w:pPr>
      <w:rPr>
        <w:rFonts w:ascii="Wingdings" w:hAnsi="Wingdings" w:hint="default"/>
        <w:sz w:val="20"/>
      </w:rPr>
    </w:lvl>
    <w:lvl w:ilvl="5" w:tplc="716EE308">
      <w:start w:val="1"/>
      <w:numFmt w:val="bullet"/>
      <w:lvlText w:val=""/>
      <w:lvlJc w:val="left"/>
      <w:pPr>
        <w:tabs>
          <w:tab w:val="left" w:pos="4320"/>
        </w:tabs>
        <w:ind w:left="4320" w:hanging="360"/>
      </w:pPr>
      <w:rPr>
        <w:rFonts w:ascii="Wingdings" w:hAnsi="Wingdings" w:hint="default"/>
        <w:sz w:val="20"/>
      </w:rPr>
    </w:lvl>
    <w:lvl w:ilvl="6" w:tplc="6228FAF0">
      <w:start w:val="1"/>
      <w:numFmt w:val="bullet"/>
      <w:lvlText w:val=""/>
      <w:lvlJc w:val="left"/>
      <w:pPr>
        <w:tabs>
          <w:tab w:val="left" w:pos="5040"/>
        </w:tabs>
        <w:ind w:left="5040" w:hanging="360"/>
      </w:pPr>
      <w:rPr>
        <w:rFonts w:ascii="Wingdings" w:hAnsi="Wingdings" w:hint="default"/>
        <w:sz w:val="20"/>
      </w:rPr>
    </w:lvl>
    <w:lvl w:ilvl="7" w:tplc="865636FE">
      <w:start w:val="1"/>
      <w:numFmt w:val="bullet"/>
      <w:lvlText w:val=""/>
      <w:lvlJc w:val="left"/>
      <w:pPr>
        <w:tabs>
          <w:tab w:val="left" w:pos="5760"/>
        </w:tabs>
        <w:ind w:left="5760" w:hanging="360"/>
      </w:pPr>
      <w:rPr>
        <w:rFonts w:ascii="Wingdings" w:hAnsi="Wingdings" w:hint="default"/>
        <w:sz w:val="20"/>
      </w:rPr>
    </w:lvl>
    <w:lvl w:ilvl="8" w:tplc="3E443134">
      <w:start w:val="1"/>
      <w:numFmt w:val="bullet"/>
      <w:lvlText w:val=""/>
      <w:lvlJc w:val="left"/>
      <w:pPr>
        <w:tabs>
          <w:tab w:val="left" w:pos="6480"/>
        </w:tabs>
        <w:ind w:left="6480" w:hanging="360"/>
      </w:pPr>
      <w:rPr>
        <w:rFonts w:ascii="Wingdings" w:hAnsi="Wingdings" w:hint="default"/>
        <w:sz w:val="20"/>
      </w:rPr>
    </w:lvl>
  </w:abstractNum>
  <w:abstractNum w:abstractNumId="35">
    <w:nsid w:val="7E973A97"/>
    <w:multiLevelType w:val="hybridMultilevel"/>
    <w:tmpl w:val="DEB430CE"/>
    <w:lvl w:ilvl="0" w:tplc="D84ECC1E">
      <w:start w:val="1"/>
      <w:numFmt w:val="lowerLetter"/>
      <w:lvlText w:val="%1)"/>
      <w:lvlJc w:val="left"/>
      <w:pPr>
        <w:ind w:left="720" w:hanging="360"/>
      </w:pPr>
      <w:rPr>
        <w:rFonts w:ascii="Times New Roman" w:eastAsia="Batang" w:hAnsi="Times New Roman" w:cs="Times New Roman"/>
      </w:rPr>
    </w:lvl>
    <w:lvl w:ilvl="1" w:tplc="218408C8">
      <w:start w:val="1"/>
      <w:numFmt w:val="lowerLetter"/>
      <w:lvlText w:val="%2."/>
      <w:lvlJc w:val="left"/>
      <w:pPr>
        <w:ind w:left="1440" w:hanging="360"/>
      </w:pPr>
    </w:lvl>
    <w:lvl w:ilvl="2" w:tplc="4C2CB3EA">
      <w:start w:val="1"/>
      <w:numFmt w:val="lowerRoman"/>
      <w:lvlText w:val="%3."/>
      <w:lvlJc w:val="right"/>
      <w:pPr>
        <w:ind w:left="2160" w:hanging="180"/>
      </w:pPr>
    </w:lvl>
    <w:lvl w:ilvl="3" w:tplc="C6B4735A">
      <w:start w:val="1"/>
      <w:numFmt w:val="decimal"/>
      <w:lvlText w:val="%4."/>
      <w:lvlJc w:val="left"/>
      <w:pPr>
        <w:ind w:left="2880" w:hanging="360"/>
      </w:pPr>
    </w:lvl>
    <w:lvl w:ilvl="4" w:tplc="D7348B14">
      <w:start w:val="1"/>
      <w:numFmt w:val="lowerLetter"/>
      <w:lvlText w:val="%5."/>
      <w:lvlJc w:val="left"/>
      <w:pPr>
        <w:ind w:left="3600" w:hanging="360"/>
      </w:pPr>
    </w:lvl>
    <w:lvl w:ilvl="5" w:tplc="F6A25360">
      <w:start w:val="1"/>
      <w:numFmt w:val="lowerRoman"/>
      <w:lvlText w:val="%6."/>
      <w:lvlJc w:val="right"/>
      <w:pPr>
        <w:ind w:left="4320" w:hanging="180"/>
      </w:pPr>
    </w:lvl>
    <w:lvl w:ilvl="6" w:tplc="E738EE10">
      <w:start w:val="1"/>
      <w:numFmt w:val="decimal"/>
      <w:lvlText w:val="%7."/>
      <w:lvlJc w:val="left"/>
      <w:pPr>
        <w:ind w:left="5040" w:hanging="360"/>
      </w:pPr>
    </w:lvl>
    <w:lvl w:ilvl="7" w:tplc="8B80194E">
      <w:start w:val="1"/>
      <w:numFmt w:val="lowerLetter"/>
      <w:lvlText w:val="%8."/>
      <w:lvlJc w:val="left"/>
      <w:pPr>
        <w:ind w:left="5760" w:hanging="360"/>
      </w:pPr>
    </w:lvl>
    <w:lvl w:ilvl="8" w:tplc="0DD883CE">
      <w:start w:val="1"/>
      <w:numFmt w:val="lowerRoman"/>
      <w:lvlText w:val="%9."/>
      <w:lvlJc w:val="right"/>
      <w:pPr>
        <w:ind w:left="6480" w:hanging="180"/>
      </w:pPr>
    </w:lvl>
  </w:abstractNum>
  <w:abstractNum w:abstractNumId="36">
    <w:nsid w:val="7F566096"/>
    <w:multiLevelType w:val="hybridMultilevel"/>
    <w:tmpl w:val="615EBB20"/>
    <w:lvl w:ilvl="0" w:tplc="5DCCB9E0">
      <w:start w:val="1"/>
      <w:numFmt w:val="bullet"/>
      <w:lvlText w:val=""/>
      <w:lvlJc w:val="left"/>
      <w:pPr>
        <w:tabs>
          <w:tab w:val="left" w:pos="720"/>
        </w:tabs>
        <w:ind w:left="720" w:hanging="360"/>
      </w:pPr>
      <w:rPr>
        <w:rFonts w:ascii="Symbol" w:hAnsi="Symbol" w:hint="default"/>
        <w:sz w:val="20"/>
      </w:rPr>
    </w:lvl>
    <w:lvl w:ilvl="1" w:tplc="6250EB2E">
      <w:start w:val="1"/>
      <w:numFmt w:val="bullet"/>
      <w:lvlText w:val="o"/>
      <w:lvlJc w:val="left"/>
      <w:pPr>
        <w:tabs>
          <w:tab w:val="left" w:pos="1440"/>
        </w:tabs>
        <w:ind w:left="1440" w:hanging="360"/>
      </w:pPr>
      <w:rPr>
        <w:rFonts w:ascii="Courier New" w:hAnsi="Courier New" w:hint="default"/>
        <w:sz w:val="20"/>
      </w:rPr>
    </w:lvl>
    <w:lvl w:ilvl="2" w:tplc="F3AEEE14">
      <w:start w:val="1"/>
      <w:numFmt w:val="bullet"/>
      <w:lvlText w:val=""/>
      <w:lvlJc w:val="left"/>
      <w:pPr>
        <w:tabs>
          <w:tab w:val="left" w:pos="2160"/>
        </w:tabs>
        <w:ind w:left="2160" w:hanging="360"/>
      </w:pPr>
      <w:rPr>
        <w:rFonts w:ascii="Wingdings" w:hAnsi="Wingdings" w:hint="default"/>
        <w:sz w:val="20"/>
      </w:rPr>
    </w:lvl>
    <w:lvl w:ilvl="3" w:tplc="1AD26A0C">
      <w:start w:val="1"/>
      <w:numFmt w:val="bullet"/>
      <w:lvlText w:val=""/>
      <w:lvlJc w:val="left"/>
      <w:pPr>
        <w:tabs>
          <w:tab w:val="left" w:pos="2880"/>
        </w:tabs>
        <w:ind w:left="2880" w:hanging="360"/>
      </w:pPr>
      <w:rPr>
        <w:rFonts w:ascii="Wingdings" w:hAnsi="Wingdings" w:hint="default"/>
        <w:sz w:val="20"/>
      </w:rPr>
    </w:lvl>
    <w:lvl w:ilvl="4" w:tplc="B6DC9C34">
      <w:start w:val="1"/>
      <w:numFmt w:val="bullet"/>
      <w:lvlText w:val=""/>
      <w:lvlJc w:val="left"/>
      <w:pPr>
        <w:tabs>
          <w:tab w:val="left" w:pos="3600"/>
        </w:tabs>
        <w:ind w:left="3600" w:hanging="360"/>
      </w:pPr>
      <w:rPr>
        <w:rFonts w:ascii="Wingdings" w:hAnsi="Wingdings" w:hint="default"/>
        <w:sz w:val="20"/>
      </w:rPr>
    </w:lvl>
    <w:lvl w:ilvl="5" w:tplc="0FD49470">
      <w:start w:val="1"/>
      <w:numFmt w:val="bullet"/>
      <w:lvlText w:val=""/>
      <w:lvlJc w:val="left"/>
      <w:pPr>
        <w:tabs>
          <w:tab w:val="left" w:pos="4320"/>
        </w:tabs>
        <w:ind w:left="4320" w:hanging="360"/>
      </w:pPr>
      <w:rPr>
        <w:rFonts w:ascii="Wingdings" w:hAnsi="Wingdings" w:hint="default"/>
        <w:sz w:val="20"/>
      </w:rPr>
    </w:lvl>
    <w:lvl w:ilvl="6" w:tplc="00DA2AEA">
      <w:start w:val="1"/>
      <w:numFmt w:val="bullet"/>
      <w:lvlText w:val=""/>
      <w:lvlJc w:val="left"/>
      <w:pPr>
        <w:tabs>
          <w:tab w:val="left" w:pos="5040"/>
        </w:tabs>
        <w:ind w:left="5040" w:hanging="360"/>
      </w:pPr>
      <w:rPr>
        <w:rFonts w:ascii="Wingdings" w:hAnsi="Wingdings" w:hint="default"/>
        <w:sz w:val="20"/>
      </w:rPr>
    </w:lvl>
    <w:lvl w:ilvl="7" w:tplc="D7BCE060">
      <w:start w:val="1"/>
      <w:numFmt w:val="bullet"/>
      <w:lvlText w:val=""/>
      <w:lvlJc w:val="left"/>
      <w:pPr>
        <w:tabs>
          <w:tab w:val="left" w:pos="5760"/>
        </w:tabs>
        <w:ind w:left="5760" w:hanging="360"/>
      </w:pPr>
      <w:rPr>
        <w:rFonts w:ascii="Wingdings" w:hAnsi="Wingdings" w:hint="default"/>
        <w:sz w:val="20"/>
      </w:rPr>
    </w:lvl>
    <w:lvl w:ilvl="8" w:tplc="506221CE">
      <w:start w:val="1"/>
      <w:numFmt w:val="bullet"/>
      <w:lvlText w:val=""/>
      <w:lvlJc w:val="left"/>
      <w:pPr>
        <w:tabs>
          <w:tab w:val="left" w:pos="6480"/>
        </w:tabs>
        <w:ind w:left="6480" w:hanging="360"/>
      </w:pPr>
      <w:rPr>
        <w:rFonts w:ascii="Wingdings" w:hAnsi="Wingdings" w:hint="default"/>
        <w:sz w:val="20"/>
      </w:rPr>
    </w:lvl>
  </w:abstractNum>
  <w:num w:numId="1">
    <w:abstractNumId w:val="17"/>
  </w:num>
  <w:num w:numId="2">
    <w:abstractNumId w:val="25"/>
  </w:num>
  <w:num w:numId="3">
    <w:abstractNumId w:val="10"/>
  </w:num>
  <w:num w:numId="4">
    <w:abstractNumId w:val="23"/>
  </w:num>
  <w:num w:numId="5">
    <w:abstractNumId w:val="20"/>
  </w:num>
  <w:num w:numId="6">
    <w:abstractNumId w:val="8"/>
  </w:num>
  <w:num w:numId="7">
    <w:abstractNumId w:val="22"/>
  </w:num>
  <w:num w:numId="8">
    <w:abstractNumId w:val="18"/>
  </w:num>
  <w:num w:numId="9">
    <w:abstractNumId w:val="11"/>
  </w:num>
  <w:num w:numId="10">
    <w:abstractNumId w:val="9"/>
  </w:num>
  <w:num w:numId="11">
    <w:abstractNumId w:val="1"/>
  </w:num>
  <w:num w:numId="12">
    <w:abstractNumId w:val="35"/>
  </w:num>
  <w:num w:numId="13">
    <w:abstractNumId w:val="6"/>
  </w:num>
  <w:num w:numId="14">
    <w:abstractNumId w:val="4"/>
  </w:num>
  <w:num w:numId="15">
    <w:abstractNumId w:val="14"/>
  </w:num>
  <w:num w:numId="16">
    <w:abstractNumId w:val="27"/>
  </w:num>
  <w:num w:numId="17">
    <w:abstractNumId w:val="33"/>
  </w:num>
  <w:num w:numId="18">
    <w:abstractNumId w:val="26"/>
  </w:num>
  <w:num w:numId="19">
    <w:abstractNumId w:val="21"/>
  </w:num>
  <w:num w:numId="20">
    <w:abstractNumId w:val="2"/>
  </w:num>
  <w:num w:numId="21">
    <w:abstractNumId w:val="16"/>
  </w:num>
  <w:num w:numId="22">
    <w:abstractNumId w:val="7"/>
  </w:num>
  <w:num w:numId="23">
    <w:abstractNumId w:val="12"/>
  </w:num>
  <w:num w:numId="24">
    <w:abstractNumId w:val="29"/>
  </w:num>
  <w:num w:numId="25">
    <w:abstractNumId w:val="0"/>
  </w:num>
  <w:num w:numId="26">
    <w:abstractNumId w:val="24"/>
  </w:num>
  <w:num w:numId="27">
    <w:abstractNumId w:val="13"/>
  </w:num>
  <w:num w:numId="28">
    <w:abstractNumId w:val="15"/>
    <w:lvlOverride w:ilvl="0">
      <w:startOverride w:val="1"/>
    </w:lvlOverride>
  </w:num>
  <w:num w:numId="29">
    <w:abstractNumId w:val="31"/>
  </w:num>
  <w:num w:numId="30">
    <w:abstractNumId w:val="32"/>
  </w:num>
  <w:num w:numId="31">
    <w:abstractNumId w:val="30"/>
  </w:num>
  <w:num w:numId="32">
    <w:abstractNumId w:val="15"/>
  </w:num>
  <w:num w:numId="33">
    <w:abstractNumId w:val="28"/>
  </w:num>
  <w:num w:numId="34">
    <w:abstractNumId w:val="36"/>
  </w:num>
  <w:num w:numId="35">
    <w:abstractNumId w:val="34"/>
  </w:num>
  <w:num w:numId="36">
    <w:abstractNumId w:val="3"/>
  </w:num>
  <w:num w:numId="37">
    <w:abstractNumId w:val="5"/>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965"/>
    <w:rsid w:val="00454FDC"/>
    <w:rsid w:val="005D338E"/>
    <w:rsid w:val="00933A37"/>
    <w:rsid w:val="00C05965"/>
    <w:rsid w:val="00FA5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E918650-8E57-4038-A222-7981FD4284A0}"/>
</file>

<file path=customXml/itemProps2.xml><?xml version="1.0" encoding="utf-8"?>
<ds:datastoreItem xmlns:ds="http://schemas.openxmlformats.org/officeDocument/2006/customXml" ds:itemID="{4CA75E20-1094-47D2-9124-7E1369010F3E}"/>
</file>

<file path=customXml/itemProps3.xml><?xml version="1.0" encoding="utf-8"?>
<ds:datastoreItem xmlns:ds="http://schemas.openxmlformats.org/officeDocument/2006/customXml" ds:itemID="{36DA67CF-C0A0-44F5-B4B8-77F8B402EA10}"/>
</file>

<file path=docProps/app.xml><?xml version="1.0" encoding="utf-8"?>
<Properties xmlns="http://schemas.openxmlformats.org/officeDocument/2006/extended-properties" xmlns:vt="http://schemas.openxmlformats.org/officeDocument/2006/docPropsVTypes">
  <Template>Normal.dotm</Template>
  <TotalTime>1</TotalTime>
  <Pages>10</Pages>
  <Words>3229</Words>
  <Characters>18406</Characters>
  <Application>Microsoft Office Word</Application>
  <DocSecurity>0</DocSecurity>
  <Lines>153</Lines>
  <Paragraphs>43</Paragraphs>
  <ScaleCrop>false</ScaleCrop>
  <HeadingPairs>
    <vt:vector size="2" baseType="variant">
      <vt:variant>
        <vt:lpstr>Titlu</vt:lpstr>
      </vt:variant>
      <vt:variant>
        <vt:i4>1</vt:i4>
      </vt:variant>
    </vt:vector>
  </HeadingPairs>
  <TitlesOfParts>
    <vt:vector size="1" baseType="lpstr">
      <vt:lpstr/>
    </vt:vector>
  </TitlesOfParts>
  <Company>Cancelaria Guvernului</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360.2020.ro</dc:title>
  <dc:creator>lll</dc:creator>
  <cp:lastModifiedBy>Eugenia Cartin</cp:lastModifiedBy>
  <cp:revision>4</cp:revision>
  <cp:lastPrinted>2020-07-29T04:48:00Z</cp:lastPrinted>
  <dcterms:created xsi:type="dcterms:W3CDTF">2020-07-27T13:16:00Z</dcterms:created>
  <dcterms:modified xsi:type="dcterms:W3CDTF">2020-07-29T04:48:00Z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