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41D8E" w14:textId="2D12A4DD" w:rsidR="00DE0636" w:rsidRDefault="00DE0636" w:rsidP="00CD5727">
      <w:pPr>
        <w:spacing w:after="0" w:line="240" w:lineRule="auto"/>
        <w:ind w:firstLine="709"/>
        <w:rPr>
          <w:rFonts w:ascii="Times New Roman" w:eastAsia="Georgia" w:hAnsi="Times New Roman" w:cs="Times New Roman"/>
          <w:i/>
          <w:sz w:val="28"/>
          <w:szCs w:val="28"/>
        </w:rPr>
      </w:pPr>
    </w:p>
    <w:p w14:paraId="3F4B8E4C" w14:textId="509ED58C" w:rsidR="00E23857" w:rsidRDefault="00E23857" w:rsidP="00CD5727">
      <w:pPr>
        <w:spacing w:after="0" w:line="240" w:lineRule="auto"/>
        <w:ind w:firstLine="709"/>
        <w:rPr>
          <w:rFonts w:ascii="Times New Roman" w:eastAsia="Georgia" w:hAnsi="Times New Roman" w:cs="Times New Roman"/>
          <w:i/>
          <w:sz w:val="28"/>
          <w:szCs w:val="28"/>
        </w:rPr>
      </w:pPr>
    </w:p>
    <w:p w14:paraId="787330D3" w14:textId="77777777" w:rsidR="00E23857" w:rsidRPr="004207A7" w:rsidRDefault="00E23857" w:rsidP="00CD5727">
      <w:pPr>
        <w:spacing w:after="0" w:line="240" w:lineRule="auto"/>
        <w:ind w:firstLine="709"/>
        <w:rPr>
          <w:rFonts w:ascii="Times New Roman" w:eastAsia="Georgia" w:hAnsi="Times New Roman" w:cs="Times New Roman"/>
          <w:i/>
          <w:sz w:val="28"/>
          <w:szCs w:val="28"/>
        </w:rPr>
      </w:pPr>
    </w:p>
    <w:p w14:paraId="2891A130" w14:textId="75E17910" w:rsidR="00BF7462" w:rsidRPr="004207A7" w:rsidRDefault="00BF7462" w:rsidP="00CD5727">
      <w:pPr>
        <w:spacing w:after="0" w:line="240" w:lineRule="auto"/>
        <w:ind w:firstLine="709"/>
        <w:rPr>
          <w:rFonts w:ascii="Times New Roman" w:eastAsia="Georgia" w:hAnsi="Times New Roman" w:cs="Times New Roman"/>
          <w:i/>
          <w:sz w:val="28"/>
          <w:szCs w:val="28"/>
        </w:rPr>
      </w:pPr>
    </w:p>
    <w:p w14:paraId="65EE57B7" w14:textId="03A7FFE5" w:rsidR="00BF7462" w:rsidRPr="004207A7" w:rsidRDefault="00BF7462" w:rsidP="00CD5727">
      <w:pPr>
        <w:spacing w:after="0" w:line="240" w:lineRule="auto"/>
        <w:ind w:firstLine="709"/>
        <w:rPr>
          <w:rFonts w:ascii="Times New Roman" w:eastAsia="Georgia" w:hAnsi="Times New Roman" w:cs="Times New Roman"/>
          <w:i/>
          <w:sz w:val="28"/>
          <w:szCs w:val="28"/>
        </w:rPr>
      </w:pPr>
    </w:p>
    <w:p w14:paraId="5F10A3B2" w14:textId="712BC610" w:rsidR="00BF7462" w:rsidRPr="004207A7" w:rsidRDefault="00BF7462" w:rsidP="00CD5727">
      <w:pPr>
        <w:spacing w:after="0" w:line="240" w:lineRule="auto"/>
        <w:ind w:firstLine="709"/>
        <w:rPr>
          <w:rFonts w:ascii="Times New Roman" w:eastAsia="Georgia" w:hAnsi="Times New Roman" w:cs="Times New Roman"/>
          <w:i/>
          <w:sz w:val="28"/>
          <w:szCs w:val="28"/>
        </w:rPr>
      </w:pPr>
    </w:p>
    <w:p w14:paraId="375A4C26" w14:textId="1E281CDB" w:rsidR="005D1727" w:rsidRPr="004207A7" w:rsidRDefault="005D1727" w:rsidP="00CD5727">
      <w:pPr>
        <w:spacing w:after="0" w:line="240" w:lineRule="auto"/>
        <w:ind w:firstLine="709"/>
        <w:rPr>
          <w:rFonts w:ascii="Times New Roman" w:eastAsia="Georgia" w:hAnsi="Times New Roman" w:cs="Times New Roman"/>
          <w:i/>
          <w:sz w:val="28"/>
          <w:szCs w:val="28"/>
        </w:rPr>
      </w:pPr>
    </w:p>
    <w:p w14:paraId="03E7C93D" w14:textId="77777777" w:rsidR="005D1727" w:rsidRPr="004207A7" w:rsidRDefault="005D1727" w:rsidP="00CD5727">
      <w:pPr>
        <w:spacing w:after="0" w:line="240" w:lineRule="auto"/>
        <w:ind w:firstLine="709"/>
        <w:rPr>
          <w:rFonts w:ascii="Times New Roman" w:eastAsia="Georgia" w:hAnsi="Times New Roman" w:cs="Times New Roman"/>
          <w:i/>
          <w:sz w:val="28"/>
          <w:szCs w:val="28"/>
        </w:rPr>
      </w:pPr>
    </w:p>
    <w:p w14:paraId="2B3ECE9E" w14:textId="3B75A2F4" w:rsidR="00DE0636" w:rsidRPr="004207A7" w:rsidRDefault="00DE0636" w:rsidP="00EF3723">
      <w:pPr>
        <w:spacing w:after="0" w:line="240" w:lineRule="auto"/>
        <w:ind w:left="567" w:right="1983"/>
        <w:jc w:val="center"/>
        <w:rPr>
          <w:rFonts w:ascii="Times New Roman" w:eastAsia="Georgia" w:hAnsi="Times New Roman" w:cs="Times New Roman"/>
          <w:b/>
          <w:sz w:val="28"/>
          <w:szCs w:val="28"/>
        </w:rPr>
      </w:pPr>
      <w:r w:rsidRPr="004207A7">
        <w:rPr>
          <w:rFonts w:ascii="Times New Roman" w:eastAsia="Georgia" w:hAnsi="Times New Roman" w:cs="Times New Roman"/>
          <w:b/>
          <w:sz w:val="28"/>
          <w:szCs w:val="28"/>
        </w:rPr>
        <w:t>L</w:t>
      </w:r>
      <w:r w:rsidR="00DE0B9E" w:rsidRPr="004207A7">
        <w:rPr>
          <w:rFonts w:ascii="Times New Roman" w:eastAsia="Georgia" w:hAnsi="Times New Roman" w:cs="Times New Roman"/>
          <w:b/>
          <w:sz w:val="28"/>
          <w:szCs w:val="28"/>
        </w:rPr>
        <w:t xml:space="preserve"> </w:t>
      </w:r>
      <w:r w:rsidRPr="004207A7">
        <w:rPr>
          <w:rFonts w:ascii="Times New Roman" w:eastAsia="Georgia" w:hAnsi="Times New Roman" w:cs="Times New Roman"/>
          <w:b/>
          <w:sz w:val="28"/>
          <w:szCs w:val="28"/>
        </w:rPr>
        <w:t>E</w:t>
      </w:r>
      <w:r w:rsidR="00DE0B9E" w:rsidRPr="004207A7">
        <w:rPr>
          <w:rFonts w:ascii="Times New Roman" w:eastAsia="Georgia" w:hAnsi="Times New Roman" w:cs="Times New Roman"/>
          <w:b/>
          <w:sz w:val="28"/>
          <w:szCs w:val="28"/>
        </w:rPr>
        <w:t xml:space="preserve"> </w:t>
      </w:r>
      <w:r w:rsidRPr="004207A7">
        <w:rPr>
          <w:rFonts w:ascii="Times New Roman" w:eastAsia="Georgia" w:hAnsi="Times New Roman" w:cs="Times New Roman"/>
          <w:b/>
          <w:sz w:val="28"/>
          <w:szCs w:val="28"/>
        </w:rPr>
        <w:t>G</w:t>
      </w:r>
      <w:r w:rsidR="00DE0B9E" w:rsidRPr="004207A7">
        <w:rPr>
          <w:rFonts w:ascii="Times New Roman" w:eastAsia="Georgia" w:hAnsi="Times New Roman" w:cs="Times New Roman"/>
          <w:b/>
          <w:sz w:val="28"/>
          <w:szCs w:val="28"/>
        </w:rPr>
        <w:t xml:space="preserve"> </w:t>
      </w:r>
      <w:r w:rsidRPr="004207A7">
        <w:rPr>
          <w:rFonts w:ascii="Times New Roman" w:eastAsia="Georgia" w:hAnsi="Times New Roman" w:cs="Times New Roman"/>
          <w:b/>
          <w:sz w:val="28"/>
          <w:szCs w:val="28"/>
        </w:rPr>
        <w:t>E</w:t>
      </w:r>
    </w:p>
    <w:p w14:paraId="0EBE9FCF" w14:textId="77777777" w:rsidR="00DE0B9E" w:rsidRPr="004207A7" w:rsidRDefault="00DE0B9E" w:rsidP="00EF3723">
      <w:pPr>
        <w:spacing w:after="0" w:line="240" w:lineRule="auto"/>
        <w:ind w:left="567" w:right="1983"/>
        <w:jc w:val="center"/>
        <w:rPr>
          <w:rFonts w:ascii="Times New Roman" w:eastAsia="Georgia" w:hAnsi="Times New Roman" w:cs="Times New Roman"/>
          <w:b/>
          <w:sz w:val="28"/>
          <w:szCs w:val="28"/>
        </w:rPr>
      </w:pPr>
    </w:p>
    <w:p w14:paraId="23894AF5" w14:textId="2AF94049" w:rsidR="00DE0636" w:rsidRPr="004207A7" w:rsidRDefault="00DE0636" w:rsidP="00EF3723">
      <w:pPr>
        <w:spacing w:after="0" w:line="240" w:lineRule="auto"/>
        <w:ind w:left="567" w:right="1983"/>
        <w:jc w:val="center"/>
        <w:rPr>
          <w:rFonts w:ascii="Times New Roman" w:eastAsia="Georgia" w:hAnsi="Times New Roman" w:cs="Times New Roman"/>
          <w:b/>
          <w:sz w:val="28"/>
          <w:szCs w:val="28"/>
        </w:rPr>
      </w:pPr>
      <w:r w:rsidRPr="004207A7">
        <w:rPr>
          <w:rFonts w:ascii="Times New Roman" w:eastAsia="Georgia" w:hAnsi="Times New Roman" w:cs="Times New Roman"/>
          <w:b/>
          <w:sz w:val="28"/>
          <w:szCs w:val="28"/>
        </w:rPr>
        <w:t>pentru modificarea unor acte normative</w:t>
      </w:r>
    </w:p>
    <w:p w14:paraId="3723FB99" w14:textId="673B1EA5" w:rsidR="00DE0B9E" w:rsidRPr="004207A7" w:rsidRDefault="00DE0B9E" w:rsidP="00CD5727">
      <w:pPr>
        <w:spacing w:after="0" w:line="240" w:lineRule="auto"/>
        <w:ind w:firstLine="709"/>
        <w:jc w:val="center"/>
        <w:rPr>
          <w:rFonts w:ascii="Times New Roman" w:eastAsia="Georgia" w:hAnsi="Times New Roman" w:cs="Times New Roman"/>
          <w:b/>
          <w:sz w:val="28"/>
          <w:szCs w:val="28"/>
        </w:rPr>
      </w:pPr>
      <w:r w:rsidRPr="004207A7">
        <w:rPr>
          <w:rFonts w:ascii="Times New Roman" w:eastAsia="Georgia" w:hAnsi="Times New Roman" w:cs="Times New Roman"/>
          <w:b/>
          <w:noProof/>
          <w:sz w:val="28"/>
          <w:szCs w:val="28"/>
        </w:rPr>
        <mc:AlternateContent>
          <mc:Choice Requires="wps">
            <w:drawing>
              <wp:anchor distT="0" distB="0" distL="114300" distR="114300" simplePos="0" relativeHeight="251659264" behindDoc="0" locked="0" layoutInCell="1" allowOverlap="1" wp14:anchorId="62139773" wp14:editId="730A2D4E">
                <wp:simplePos x="0" y="0"/>
                <wp:positionH relativeFrom="column">
                  <wp:posOffset>1029473</wp:posOffset>
                </wp:positionH>
                <wp:positionV relativeFrom="paragraph">
                  <wp:posOffset>49833</wp:posOffset>
                </wp:positionV>
                <wp:extent cx="3029447"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029447"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6C798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1.05pt,3.9pt" to="319.6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" strokecolor="black [3213]">
                <v:stroke joinstyle="miter"/>
              </v:line>
            </w:pict>
          </mc:Fallback>
        </mc:AlternateContent>
      </w:r>
    </w:p>
    <w:p w14:paraId="650D5E63" w14:textId="77777777" w:rsidR="00DE0636" w:rsidRPr="004207A7" w:rsidRDefault="00DE0636" w:rsidP="00CD5727">
      <w:pPr>
        <w:spacing w:after="0" w:line="240" w:lineRule="auto"/>
        <w:ind w:firstLine="709"/>
        <w:jc w:val="center"/>
        <w:rPr>
          <w:rFonts w:ascii="Times New Roman" w:eastAsia="Georgia" w:hAnsi="Times New Roman" w:cs="Times New Roman"/>
          <w:b/>
          <w:sz w:val="28"/>
          <w:szCs w:val="28"/>
        </w:rPr>
      </w:pPr>
    </w:p>
    <w:p w14:paraId="4CEADD72" w14:textId="77777777" w:rsidR="00DE0636" w:rsidRPr="004207A7" w:rsidRDefault="00DE0636" w:rsidP="00CD5727">
      <w:pPr>
        <w:tabs>
          <w:tab w:val="left" w:pos="709"/>
          <w:tab w:val="left" w:pos="851"/>
          <w:tab w:val="left" w:pos="1134"/>
        </w:tabs>
        <w:spacing w:after="0" w:line="240" w:lineRule="auto"/>
        <w:ind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color w:val="000000"/>
          <w:sz w:val="28"/>
          <w:szCs w:val="28"/>
        </w:rPr>
        <w:t>Parlamentul adoptă prezenta lege organică.</w:t>
      </w:r>
    </w:p>
    <w:p w14:paraId="693E4450" w14:textId="77777777" w:rsidR="00DE0636" w:rsidRPr="004207A7" w:rsidRDefault="00DE0636" w:rsidP="00CD5727">
      <w:pPr>
        <w:spacing w:after="0" w:line="240" w:lineRule="auto"/>
        <w:ind w:firstLine="709"/>
        <w:jc w:val="both"/>
        <w:rPr>
          <w:rFonts w:ascii="Times New Roman" w:eastAsia="Georgia" w:hAnsi="Times New Roman" w:cs="Times New Roman"/>
          <w:sz w:val="28"/>
          <w:szCs w:val="28"/>
        </w:rPr>
      </w:pPr>
    </w:p>
    <w:p w14:paraId="0B42D743" w14:textId="31C133D5" w:rsidR="00DE0636" w:rsidRPr="004207A7" w:rsidRDefault="00DE0636" w:rsidP="00CD5727">
      <w:pPr>
        <w:spacing w:after="0" w:line="240" w:lineRule="auto"/>
        <w:ind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b/>
          <w:color w:val="000000"/>
          <w:sz w:val="28"/>
          <w:szCs w:val="28"/>
        </w:rPr>
        <w:t>Art. I.</w:t>
      </w:r>
      <w:r w:rsidRPr="004207A7">
        <w:rPr>
          <w:rFonts w:ascii="Times New Roman" w:eastAsia="Georgia" w:hAnsi="Times New Roman" w:cs="Times New Roman"/>
          <w:color w:val="000000"/>
          <w:sz w:val="28"/>
          <w:szCs w:val="28"/>
        </w:rPr>
        <w:t xml:space="preserve"> </w:t>
      </w:r>
      <w:r w:rsidR="00BF7462" w:rsidRPr="004207A7">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Articolul 2 din</w:t>
      </w:r>
      <w:r w:rsidRPr="004207A7">
        <w:rPr>
          <w:rFonts w:ascii="Times New Roman" w:eastAsia="Georgia" w:hAnsi="Times New Roman" w:cs="Times New Roman"/>
          <w:color w:val="000000"/>
          <w:sz w:val="28"/>
          <w:szCs w:val="28"/>
        </w:rPr>
        <w:t xml:space="preserve"> Legea nr. 721/1996 privind calitatea în construcții (Monitorul Oficial al Republicii Moldova, 1996, nr. 25, art. 259), cu modificările ulterioare, se modifică după cum urmează:</w:t>
      </w:r>
    </w:p>
    <w:p w14:paraId="26836661" w14:textId="77777777" w:rsidR="00BF7462" w:rsidRPr="004207A7" w:rsidRDefault="00BF7462" w:rsidP="00CD5727">
      <w:pPr>
        <w:spacing w:after="0" w:line="240" w:lineRule="auto"/>
        <w:ind w:firstLine="709"/>
        <w:jc w:val="both"/>
        <w:rPr>
          <w:rFonts w:ascii="Times New Roman" w:eastAsia="Georgia" w:hAnsi="Times New Roman" w:cs="Times New Roman"/>
          <w:color w:val="000000"/>
          <w:sz w:val="28"/>
          <w:szCs w:val="28"/>
        </w:rPr>
      </w:pPr>
    </w:p>
    <w:p w14:paraId="1FE03F4B" w14:textId="54F59858" w:rsidR="00BF7462" w:rsidRPr="004207A7" w:rsidRDefault="000F7D96" w:rsidP="00CD5727">
      <w:pPr>
        <w:spacing w:after="0" w:line="240" w:lineRule="auto"/>
        <w:ind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color w:val="000000"/>
          <w:sz w:val="28"/>
          <w:szCs w:val="28"/>
        </w:rPr>
        <w:t>la</w:t>
      </w:r>
      <w:r w:rsidR="00DE0636" w:rsidRPr="004207A7">
        <w:rPr>
          <w:rFonts w:ascii="Times New Roman" w:eastAsia="Georgia" w:hAnsi="Times New Roman" w:cs="Times New Roman"/>
          <w:color w:val="000000"/>
          <w:sz w:val="28"/>
          <w:szCs w:val="28"/>
        </w:rPr>
        <w:t xml:space="preserve"> alin</w:t>
      </w:r>
      <w:r w:rsidRPr="004207A7">
        <w:rPr>
          <w:rFonts w:ascii="Times New Roman" w:eastAsia="Georgia" w:hAnsi="Times New Roman" w:cs="Times New Roman"/>
          <w:color w:val="000000"/>
          <w:sz w:val="28"/>
          <w:szCs w:val="28"/>
        </w:rPr>
        <w:t xml:space="preserve">eatul </w:t>
      </w:r>
      <w:r w:rsidR="00DE0636" w:rsidRPr="004207A7">
        <w:rPr>
          <w:rFonts w:ascii="Times New Roman" w:eastAsia="Georgia" w:hAnsi="Times New Roman" w:cs="Times New Roman"/>
          <w:color w:val="000000"/>
          <w:sz w:val="28"/>
          <w:szCs w:val="28"/>
        </w:rPr>
        <w:t>(2)</w:t>
      </w:r>
      <w:r w:rsidRPr="004207A7">
        <w:rPr>
          <w:rFonts w:ascii="Times New Roman" w:eastAsia="Georgia" w:hAnsi="Times New Roman" w:cs="Times New Roman"/>
          <w:color w:val="000000"/>
          <w:sz w:val="28"/>
          <w:szCs w:val="28"/>
        </w:rPr>
        <w:t>,</w:t>
      </w:r>
      <w:r w:rsidR="00DE0636" w:rsidRPr="004207A7">
        <w:rPr>
          <w:rFonts w:ascii="Times New Roman" w:eastAsia="Georgia" w:hAnsi="Times New Roman" w:cs="Times New Roman"/>
          <w:color w:val="000000"/>
          <w:sz w:val="28"/>
          <w:szCs w:val="28"/>
        </w:rPr>
        <w:t xml:space="preserve"> </w:t>
      </w:r>
      <w:r w:rsidR="00DE0636" w:rsidRPr="004207A7">
        <w:rPr>
          <w:rFonts w:ascii="Times New Roman" w:eastAsia="Georgia" w:hAnsi="Times New Roman" w:cs="Times New Roman"/>
          <w:sz w:val="28"/>
          <w:szCs w:val="28"/>
        </w:rPr>
        <w:t>textul</w:t>
      </w:r>
      <w:r w:rsidR="00DE0636" w:rsidRPr="004207A7">
        <w:rPr>
          <w:rFonts w:ascii="Times New Roman" w:eastAsia="Georgia" w:hAnsi="Times New Roman" w:cs="Times New Roman"/>
          <w:color w:val="000000"/>
          <w:sz w:val="28"/>
          <w:szCs w:val="28"/>
        </w:rPr>
        <w:t xml:space="preserve"> </w:t>
      </w:r>
      <w:r w:rsidRPr="004207A7">
        <w:rPr>
          <w:rFonts w:ascii="Times New Roman" w:eastAsia="Georgia" w:hAnsi="Times New Roman" w:cs="Times New Roman"/>
          <w:color w:val="000000"/>
          <w:sz w:val="28"/>
          <w:szCs w:val="28"/>
        </w:rPr>
        <w:t>„</w:t>
      </w:r>
      <w:r w:rsidR="00DE0636" w:rsidRPr="004207A7">
        <w:rPr>
          <w:rFonts w:ascii="Times New Roman" w:eastAsia="Georgia" w:hAnsi="Times New Roman" w:cs="Times New Roman"/>
          <w:color w:val="000000"/>
          <w:sz w:val="28"/>
          <w:szCs w:val="28"/>
        </w:rPr>
        <w:t xml:space="preserve">precum şi construcțiile provizorii cu suprafețe mai mici de 150 mp” se substituie cu </w:t>
      </w:r>
      <w:r w:rsidR="00DE0636" w:rsidRPr="004207A7">
        <w:rPr>
          <w:rFonts w:ascii="Times New Roman" w:eastAsia="Georgia" w:hAnsi="Times New Roman" w:cs="Times New Roman"/>
          <w:sz w:val="28"/>
          <w:szCs w:val="28"/>
        </w:rPr>
        <w:t>textul</w:t>
      </w:r>
      <w:r w:rsidR="00DE0636" w:rsidRPr="004207A7">
        <w:rPr>
          <w:rFonts w:ascii="Times New Roman" w:eastAsia="Georgia" w:hAnsi="Times New Roman" w:cs="Times New Roman"/>
          <w:color w:val="000000"/>
          <w:sz w:val="28"/>
          <w:szCs w:val="28"/>
        </w:rPr>
        <w:t xml:space="preserve"> </w:t>
      </w:r>
      <w:r w:rsidRPr="004207A7">
        <w:rPr>
          <w:rFonts w:ascii="Times New Roman" w:eastAsia="Georgia" w:hAnsi="Times New Roman" w:cs="Times New Roman"/>
          <w:color w:val="000000"/>
          <w:sz w:val="28"/>
          <w:szCs w:val="28"/>
        </w:rPr>
        <w:t>„</w:t>
      </w:r>
      <w:r w:rsidR="00DE0636" w:rsidRPr="004207A7">
        <w:rPr>
          <w:rFonts w:ascii="Times New Roman" w:eastAsia="Georgia" w:hAnsi="Times New Roman" w:cs="Times New Roman"/>
          <w:color w:val="000000"/>
          <w:sz w:val="28"/>
          <w:szCs w:val="28"/>
        </w:rPr>
        <w:t xml:space="preserve">construcțiile provizorii cu suprafețe mai mici de 150 </w:t>
      </w:r>
      <w:r w:rsidR="00174BEC" w:rsidRPr="004207A7">
        <w:rPr>
          <w:rFonts w:ascii="Times New Roman" w:eastAsia="Georgia" w:hAnsi="Times New Roman" w:cs="Times New Roman"/>
          <w:color w:val="000000"/>
          <w:sz w:val="28"/>
          <w:szCs w:val="28"/>
        </w:rPr>
        <w:t>m</w:t>
      </w:r>
      <w:r w:rsidR="00174BEC" w:rsidRPr="004207A7">
        <w:rPr>
          <w:rFonts w:ascii="Times New Roman" w:eastAsia="Georgia" w:hAnsi="Times New Roman" w:cs="Times New Roman"/>
          <w:color w:val="000000"/>
          <w:sz w:val="28"/>
          <w:szCs w:val="28"/>
          <w:vertAlign w:val="superscript"/>
        </w:rPr>
        <w:t>2</w:t>
      </w:r>
      <w:r w:rsidR="00DE0636" w:rsidRPr="004207A7">
        <w:rPr>
          <w:rFonts w:ascii="Times New Roman" w:eastAsia="Georgia" w:hAnsi="Times New Roman" w:cs="Times New Roman"/>
          <w:color w:val="000000"/>
          <w:sz w:val="28"/>
          <w:szCs w:val="28"/>
        </w:rPr>
        <w:t>, precum și</w:t>
      </w:r>
      <w:r w:rsidR="00070A7B" w:rsidRPr="004207A7">
        <w:rPr>
          <w:rFonts w:ascii="Times New Roman" w:eastAsia="Georgia" w:hAnsi="Times New Roman" w:cs="Times New Roman"/>
          <w:color w:val="000000"/>
          <w:sz w:val="28"/>
          <w:szCs w:val="28"/>
        </w:rPr>
        <w:t xml:space="preserve">, în cazul caselor </w:t>
      </w:r>
      <w:r w:rsidR="00F437E0" w:rsidRPr="004207A7">
        <w:rPr>
          <w:rFonts w:ascii="Times New Roman" w:eastAsia="Georgia" w:hAnsi="Times New Roman" w:cs="Times New Roman"/>
          <w:color w:val="000000"/>
          <w:sz w:val="28"/>
          <w:szCs w:val="28"/>
        </w:rPr>
        <w:t xml:space="preserve">de </w:t>
      </w:r>
      <w:r w:rsidR="00880259" w:rsidRPr="004207A7">
        <w:rPr>
          <w:rFonts w:ascii="Times New Roman" w:eastAsia="Georgia" w:hAnsi="Times New Roman" w:cs="Times New Roman"/>
          <w:color w:val="000000"/>
          <w:sz w:val="28"/>
          <w:szCs w:val="28"/>
        </w:rPr>
        <w:t>individuale</w:t>
      </w:r>
      <w:r w:rsidR="00070A7B" w:rsidRPr="004207A7">
        <w:rPr>
          <w:rFonts w:ascii="Times New Roman" w:eastAsia="Georgia" w:hAnsi="Times New Roman" w:cs="Times New Roman"/>
          <w:color w:val="000000"/>
          <w:sz w:val="28"/>
          <w:szCs w:val="28"/>
        </w:rPr>
        <w:t>,</w:t>
      </w:r>
      <w:r w:rsidR="00DE0636" w:rsidRPr="004207A7">
        <w:rPr>
          <w:rFonts w:ascii="Times New Roman" w:eastAsia="Georgia" w:hAnsi="Times New Roman" w:cs="Times New Roman"/>
          <w:color w:val="000000"/>
          <w:sz w:val="28"/>
          <w:szCs w:val="28"/>
        </w:rPr>
        <w:t xml:space="preserve"> centralele electrice care utilizează surse regenerabile </w:t>
      </w:r>
      <w:r w:rsidR="00927C9E" w:rsidRPr="004207A7">
        <w:rPr>
          <w:rFonts w:ascii="Times New Roman" w:eastAsia="Georgia" w:hAnsi="Times New Roman" w:cs="Times New Roman"/>
          <w:sz w:val="28"/>
          <w:szCs w:val="28"/>
        </w:rPr>
        <w:t>de energie</w:t>
      </w:r>
      <w:r w:rsidR="00F62489" w:rsidRPr="004207A7">
        <w:rPr>
          <w:rFonts w:ascii="Times New Roman" w:eastAsia="Georgia" w:hAnsi="Times New Roman" w:cs="Times New Roman"/>
          <w:color w:val="000000"/>
          <w:sz w:val="28"/>
          <w:szCs w:val="28"/>
        </w:rPr>
        <w:t>”.</w:t>
      </w:r>
      <w:r w:rsidR="00DE0636" w:rsidRPr="004207A7">
        <w:rPr>
          <w:rFonts w:ascii="Times New Roman" w:eastAsia="Georgia" w:hAnsi="Times New Roman" w:cs="Times New Roman"/>
          <w:color w:val="000000"/>
          <w:sz w:val="28"/>
          <w:szCs w:val="28"/>
        </w:rPr>
        <w:t xml:space="preserve"> </w:t>
      </w:r>
    </w:p>
    <w:p w14:paraId="34E13F7D" w14:textId="1DE3F6B9" w:rsidR="00B94DE3" w:rsidRPr="004207A7" w:rsidRDefault="00B94DE3" w:rsidP="00CD5727">
      <w:pPr>
        <w:spacing w:after="0" w:line="240" w:lineRule="auto"/>
        <w:ind w:firstLine="709"/>
        <w:jc w:val="both"/>
        <w:rPr>
          <w:rFonts w:ascii="Times New Roman" w:eastAsia="Georgia" w:hAnsi="Times New Roman" w:cs="Times New Roman"/>
          <w:color w:val="000000"/>
          <w:sz w:val="28"/>
          <w:szCs w:val="28"/>
        </w:rPr>
      </w:pPr>
    </w:p>
    <w:p w14:paraId="46D4949E" w14:textId="10C12BC3" w:rsidR="00D71E7B" w:rsidRPr="004207A7" w:rsidRDefault="00D71E7B" w:rsidP="00CD5727">
      <w:pPr>
        <w:tabs>
          <w:tab w:val="left" w:pos="851"/>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b/>
          <w:sz w:val="28"/>
          <w:szCs w:val="28"/>
        </w:rPr>
        <w:t>Art. II.</w:t>
      </w:r>
      <w:r w:rsidRPr="004207A7">
        <w:rPr>
          <w:rFonts w:ascii="Times New Roman" w:eastAsia="Georgia" w:hAnsi="Times New Roman" w:cs="Times New Roman"/>
          <w:sz w:val="28"/>
          <w:szCs w:val="28"/>
        </w:rPr>
        <w:t xml:space="preserve"> – Articolul 14 din Legea nr. 163/2010 privind autorizarea </w:t>
      </w:r>
      <w:r w:rsidR="00854B89" w:rsidRPr="004207A7">
        <w:rPr>
          <w:rFonts w:ascii="Times New Roman" w:eastAsia="Georgia" w:hAnsi="Times New Roman" w:cs="Times New Roman"/>
          <w:sz w:val="28"/>
          <w:szCs w:val="28"/>
        </w:rPr>
        <w:t xml:space="preserve">executării </w:t>
      </w:r>
      <w:r w:rsidRPr="004207A7">
        <w:rPr>
          <w:rFonts w:ascii="Times New Roman" w:eastAsia="Georgia" w:hAnsi="Times New Roman" w:cs="Times New Roman"/>
          <w:sz w:val="28"/>
          <w:szCs w:val="28"/>
        </w:rPr>
        <w:t xml:space="preserve">lucrărilor de  construcție  </w:t>
      </w:r>
      <w:r w:rsidR="00ED2FC1">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(Monitorul </w:t>
      </w:r>
      <w:r w:rsidR="00ED2FC1">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 Oficial </w:t>
      </w:r>
      <w:r w:rsidR="00ED2FC1">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 al  </w:t>
      </w:r>
      <w:r w:rsidR="00ED2FC1">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Republicii </w:t>
      </w:r>
      <w:r w:rsidR="00ED2FC1">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 Moldova,  </w:t>
      </w:r>
      <w:r w:rsidR="00ED2FC1">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2010,  nr. 155–158, art. 549), cu modificările ulterioare, se completează cu alineatul (3) cu următorul cuprins:</w:t>
      </w:r>
    </w:p>
    <w:p w14:paraId="45B57AE5" w14:textId="77777777" w:rsidR="00E31284" w:rsidRPr="004207A7" w:rsidRDefault="00E31284" w:rsidP="00CD5727">
      <w:pPr>
        <w:spacing w:after="0" w:line="240" w:lineRule="auto"/>
        <w:ind w:firstLine="709"/>
        <w:jc w:val="both"/>
        <w:rPr>
          <w:rFonts w:ascii="Times New Roman" w:eastAsia="Georgia" w:hAnsi="Times New Roman" w:cs="Times New Roman"/>
          <w:sz w:val="28"/>
          <w:szCs w:val="28"/>
        </w:rPr>
      </w:pPr>
      <w:bookmarkStart w:id="0" w:name="_heading=h.gjdgxs" w:colFirst="0" w:colLast="0"/>
      <w:bookmarkEnd w:id="0"/>
    </w:p>
    <w:p w14:paraId="64564F82" w14:textId="5B5D5124" w:rsidR="00D71E7B" w:rsidRPr="004207A7" w:rsidRDefault="00D71E7B" w:rsidP="00CD5727">
      <w:pPr>
        <w:spacing w:after="0" w:line="240" w:lineRule="auto"/>
        <w:ind w:firstLine="709"/>
        <w:jc w:val="both"/>
        <w:rPr>
          <w:rFonts w:ascii="Times New Roman" w:eastAsia="Georgia" w:hAnsi="Times New Roman" w:cs="Times New Roman"/>
          <w:strike/>
          <w:sz w:val="28"/>
          <w:szCs w:val="28"/>
        </w:rPr>
      </w:pPr>
      <w:r w:rsidRPr="004207A7">
        <w:rPr>
          <w:rFonts w:ascii="Times New Roman" w:eastAsia="Georgia" w:hAnsi="Times New Roman" w:cs="Times New Roman"/>
          <w:sz w:val="28"/>
          <w:szCs w:val="28"/>
        </w:rPr>
        <w:t>„(3) Centralele electrice care utilizează surse regenerabile de energie, în cazul caselor individuale (inclusiv case familiale, case duplex, case înșiruite), în limita terenului privat pe care se amenajează centrala electrică, se proiectează doar pentru compartimentul de electricitate și rezistență, fără certificat de urbanism pentru proiectare, iar lucrările de construcție/montare – fără autorizația de construire.”</w:t>
      </w:r>
    </w:p>
    <w:p w14:paraId="5E350D75" w14:textId="77777777" w:rsidR="00D71E7B" w:rsidRPr="004207A7" w:rsidRDefault="00D71E7B" w:rsidP="00CD5727">
      <w:pPr>
        <w:spacing w:after="0" w:line="240" w:lineRule="auto"/>
        <w:ind w:firstLine="709"/>
        <w:jc w:val="both"/>
        <w:rPr>
          <w:rFonts w:ascii="Times New Roman" w:eastAsia="Georgia" w:hAnsi="Times New Roman" w:cs="Times New Roman"/>
          <w:sz w:val="28"/>
          <w:szCs w:val="28"/>
        </w:rPr>
      </w:pPr>
    </w:p>
    <w:p w14:paraId="10960102" w14:textId="00F241D6" w:rsidR="00DE0636" w:rsidRPr="004207A7" w:rsidRDefault="00DE0636" w:rsidP="00CD5727">
      <w:pPr>
        <w:spacing w:after="0" w:line="240" w:lineRule="auto"/>
        <w:ind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b/>
          <w:color w:val="000000"/>
          <w:sz w:val="28"/>
          <w:szCs w:val="28"/>
        </w:rPr>
        <w:t>Art. I</w:t>
      </w:r>
      <w:r w:rsidR="00D71E7B" w:rsidRPr="004207A7">
        <w:rPr>
          <w:rFonts w:ascii="Times New Roman" w:eastAsia="Georgia" w:hAnsi="Times New Roman" w:cs="Times New Roman"/>
          <w:b/>
          <w:color w:val="000000"/>
          <w:sz w:val="28"/>
          <w:szCs w:val="28"/>
        </w:rPr>
        <w:t>II</w:t>
      </w:r>
      <w:r w:rsidRPr="004207A7">
        <w:rPr>
          <w:rFonts w:ascii="Times New Roman" w:eastAsia="Georgia" w:hAnsi="Times New Roman" w:cs="Times New Roman"/>
          <w:b/>
          <w:color w:val="000000"/>
          <w:sz w:val="28"/>
          <w:szCs w:val="28"/>
        </w:rPr>
        <w:t>.</w:t>
      </w:r>
      <w:r w:rsidRPr="004207A7">
        <w:rPr>
          <w:rFonts w:ascii="Times New Roman" w:eastAsia="Georgia" w:hAnsi="Times New Roman" w:cs="Times New Roman"/>
          <w:color w:val="000000"/>
          <w:sz w:val="28"/>
          <w:szCs w:val="28"/>
        </w:rPr>
        <w:t xml:space="preserve"> </w:t>
      </w:r>
      <w:r w:rsidR="00BF7462" w:rsidRPr="004207A7">
        <w:rPr>
          <w:rFonts w:ascii="Times New Roman" w:eastAsia="Georgia" w:hAnsi="Times New Roman" w:cs="Times New Roman"/>
          <w:sz w:val="28"/>
          <w:szCs w:val="28"/>
        </w:rPr>
        <w:t xml:space="preserve">– </w:t>
      </w:r>
      <w:r w:rsidR="00174BEC" w:rsidRPr="004207A7">
        <w:rPr>
          <w:rFonts w:ascii="Times New Roman" w:eastAsia="Georgia" w:hAnsi="Times New Roman" w:cs="Times New Roman"/>
          <w:sz w:val="28"/>
          <w:szCs w:val="28"/>
        </w:rPr>
        <w:t xml:space="preserve">La </w:t>
      </w:r>
      <w:r w:rsidR="00174BEC" w:rsidRPr="004207A7">
        <w:rPr>
          <w:rFonts w:ascii="Times New Roman" w:eastAsia="Georgia" w:hAnsi="Times New Roman" w:cs="Times New Roman"/>
          <w:color w:val="000000"/>
          <w:sz w:val="28"/>
          <w:szCs w:val="28"/>
        </w:rPr>
        <w:t>a</w:t>
      </w:r>
      <w:r w:rsidRPr="004207A7">
        <w:rPr>
          <w:rFonts w:ascii="Times New Roman" w:eastAsia="Georgia" w:hAnsi="Times New Roman" w:cs="Times New Roman"/>
          <w:color w:val="000000"/>
          <w:sz w:val="28"/>
          <w:szCs w:val="28"/>
        </w:rPr>
        <w:t xml:space="preserve">rticolul 39 </w:t>
      </w:r>
      <w:r w:rsidR="00174BEC" w:rsidRPr="004207A7">
        <w:rPr>
          <w:rFonts w:ascii="Times New Roman" w:eastAsia="Georgia" w:hAnsi="Times New Roman" w:cs="Times New Roman"/>
          <w:color w:val="000000"/>
          <w:sz w:val="28"/>
          <w:szCs w:val="28"/>
        </w:rPr>
        <w:t xml:space="preserve">alineatul (4) </w:t>
      </w:r>
      <w:r w:rsidRPr="004207A7">
        <w:rPr>
          <w:rFonts w:ascii="Times New Roman" w:eastAsia="Georgia" w:hAnsi="Times New Roman" w:cs="Times New Roman"/>
          <w:color w:val="000000"/>
          <w:sz w:val="28"/>
          <w:szCs w:val="28"/>
        </w:rPr>
        <w:t>din Legea nr. 10/2016 privind promovarea utilizării energiei din surse regenerabile</w:t>
      </w:r>
      <w:r w:rsidR="001A46F5" w:rsidRPr="004207A7">
        <w:rPr>
          <w:rFonts w:ascii="Times New Roman" w:eastAsia="Georgia" w:hAnsi="Times New Roman" w:cs="Times New Roman"/>
          <w:color w:val="000000"/>
          <w:sz w:val="28"/>
          <w:szCs w:val="28"/>
        </w:rPr>
        <w:t xml:space="preserve"> (Monitorul Oficial al Republicii Moldova</w:t>
      </w:r>
      <w:r w:rsidR="00174BEC" w:rsidRPr="004207A7">
        <w:rPr>
          <w:rFonts w:ascii="Times New Roman" w:eastAsia="Georgia" w:hAnsi="Times New Roman" w:cs="Times New Roman"/>
          <w:color w:val="000000"/>
          <w:sz w:val="28"/>
          <w:szCs w:val="28"/>
        </w:rPr>
        <w:t>, 2016, nr. 69</w:t>
      </w:r>
      <w:r w:rsidR="00174BEC" w:rsidRPr="004207A7">
        <w:rPr>
          <w:rFonts w:ascii="Times New Roman" w:eastAsia="Georgia" w:hAnsi="Times New Roman" w:cs="Times New Roman"/>
          <w:sz w:val="28"/>
          <w:szCs w:val="28"/>
        </w:rPr>
        <w:t>–</w:t>
      </w:r>
      <w:r w:rsidR="00174BEC" w:rsidRPr="004207A7">
        <w:rPr>
          <w:rFonts w:ascii="Times New Roman" w:eastAsia="Georgia" w:hAnsi="Times New Roman" w:cs="Times New Roman"/>
          <w:color w:val="000000"/>
          <w:sz w:val="28"/>
          <w:szCs w:val="28"/>
        </w:rPr>
        <w:t>77, art. 117</w:t>
      </w:r>
      <w:r w:rsidR="001A46F5" w:rsidRPr="004207A7">
        <w:rPr>
          <w:rFonts w:ascii="Times New Roman" w:eastAsia="Georgia" w:hAnsi="Times New Roman" w:cs="Times New Roman"/>
          <w:color w:val="000000"/>
          <w:sz w:val="28"/>
          <w:szCs w:val="28"/>
        </w:rPr>
        <w:t>)</w:t>
      </w:r>
      <w:r w:rsidRPr="004207A7">
        <w:rPr>
          <w:rFonts w:ascii="Times New Roman" w:eastAsia="Georgia" w:hAnsi="Times New Roman" w:cs="Times New Roman"/>
          <w:color w:val="000000"/>
          <w:sz w:val="28"/>
          <w:szCs w:val="28"/>
        </w:rPr>
        <w:t>,</w:t>
      </w:r>
      <w:r w:rsidR="001A46F5" w:rsidRPr="004207A7">
        <w:rPr>
          <w:rFonts w:ascii="Times New Roman" w:eastAsia="Georgia" w:hAnsi="Times New Roman" w:cs="Times New Roman"/>
          <w:color w:val="000000"/>
          <w:sz w:val="28"/>
          <w:szCs w:val="28"/>
        </w:rPr>
        <w:t xml:space="preserve"> cu modificările ulterioare, </w:t>
      </w:r>
      <w:r w:rsidR="00174BEC" w:rsidRPr="004207A7">
        <w:rPr>
          <w:rFonts w:ascii="Times New Roman" w:eastAsia="Georgia" w:hAnsi="Times New Roman" w:cs="Times New Roman"/>
          <w:color w:val="000000"/>
          <w:sz w:val="28"/>
          <w:szCs w:val="28"/>
        </w:rPr>
        <w:t>litera b) va avea următorul cuprins</w:t>
      </w:r>
      <w:r w:rsidRPr="004207A7">
        <w:rPr>
          <w:rFonts w:ascii="Times New Roman" w:eastAsia="Georgia" w:hAnsi="Times New Roman" w:cs="Times New Roman"/>
          <w:color w:val="000000"/>
          <w:sz w:val="28"/>
          <w:szCs w:val="28"/>
        </w:rPr>
        <w:t>:</w:t>
      </w:r>
    </w:p>
    <w:p w14:paraId="279DFB11" w14:textId="77777777" w:rsidR="00174BEC" w:rsidRPr="004207A7" w:rsidRDefault="00174BEC" w:rsidP="00CD5727">
      <w:pPr>
        <w:spacing w:after="0" w:line="240" w:lineRule="auto"/>
        <w:ind w:firstLine="709"/>
        <w:jc w:val="both"/>
        <w:rPr>
          <w:rFonts w:ascii="Times New Roman" w:eastAsia="Georgia" w:hAnsi="Times New Roman" w:cs="Times New Roman"/>
          <w:color w:val="000000"/>
          <w:sz w:val="28"/>
          <w:szCs w:val="28"/>
        </w:rPr>
      </w:pPr>
    </w:p>
    <w:p w14:paraId="63314474" w14:textId="0C229CE8" w:rsidR="00DE0636" w:rsidRPr="004207A7" w:rsidRDefault="00DE0636" w:rsidP="00CD5727">
      <w:pPr>
        <w:spacing w:after="0" w:line="240" w:lineRule="auto"/>
        <w:ind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color w:val="000000"/>
          <w:sz w:val="28"/>
          <w:szCs w:val="28"/>
        </w:rPr>
        <w:t xml:space="preserve">„b) în cazul în care, la sfârșitul lunii, cantitatea de energie electrică pe care consumatorul final, deținător al centralei electrice, a primit-o de la furnizor este mai mică decât cantitatea de energie electrică livrată în rețeaua electrică, furnizorul de </w:t>
      </w:r>
      <w:r w:rsidRPr="004207A7">
        <w:rPr>
          <w:rFonts w:ascii="Times New Roman" w:eastAsia="Georgia" w:hAnsi="Times New Roman" w:cs="Times New Roman"/>
          <w:color w:val="000000"/>
          <w:sz w:val="28"/>
          <w:szCs w:val="28"/>
        </w:rPr>
        <w:lastRenderedPageBreak/>
        <w:t xml:space="preserve">energie electrică </w:t>
      </w:r>
      <w:r w:rsidR="0010705A" w:rsidRPr="004207A7">
        <w:rPr>
          <w:rFonts w:ascii="Times New Roman" w:eastAsia="Georgia" w:hAnsi="Times New Roman" w:cs="Times New Roman"/>
          <w:color w:val="000000"/>
          <w:sz w:val="28"/>
          <w:szCs w:val="28"/>
        </w:rPr>
        <w:t>calculează</w:t>
      </w:r>
      <w:r w:rsidRPr="004207A7">
        <w:rPr>
          <w:rFonts w:ascii="Times New Roman" w:eastAsia="Georgia" w:hAnsi="Times New Roman" w:cs="Times New Roman"/>
          <w:color w:val="000000"/>
          <w:sz w:val="28"/>
          <w:szCs w:val="28"/>
        </w:rPr>
        <w:t xml:space="preserve"> soldul energiei livrate în rețeaua electrică și al celei consumate din rețea, iar diferența de cantitate </w:t>
      </w:r>
      <w:r w:rsidR="0010705A" w:rsidRPr="004207A7">
        <w:rPr>
          <w:rFonts w:ascii="Times New Roman" w:eastAsia="Georgia" w:hAnsi="Times New Roman" w:cs="Times New Roman"/>
          <w:color w:val="000000"/>
          <w:sz w:val="28"/>
          <w:szCs w:val="28"/>
        </w:rPr>
        <w:t>este</w:t>
      </w:r>
      <w:r w:rsidRPr="004207A7">
        <w:rPr>
          <w:rFonts w:ascii="Times New Roman" w:eastAsia="Georgia" w:hAnsi="Times New Roman" w:cs="Times New Roman"/>
          <w:color w:val="000000"/>
          <w:sz w:val="28"/>
          <w:szCs w:val="28"/>
        </w:rPr>
        <w:t xml:space="preserve"> inclusă în contul consumatorului final respectiv pentru a fi utilizată în lunile următoare. La data de </w:t>
      </w:r>
      <w:r w:rsidR="00F62489" w:rsidRPr="004207A7">
        <w:rPr>
          <w:rFonts w:ascii="Times New Roman" w:eastAsia="Georgia" w:hAnsi="Times New Roman" w:cs="Times New Roman"/>
          <w:color w:val="000000"/>
          <w:sz w:val="28"/>
          <w:szCs w:val="28"/>
        </w:rPr>
        <w:t>31 martie</w:t>
      </w:r>
      <w:r w:rsidRPr="004207A7">
        <w:rPr>
          <w:rFonts w:ascii="Times New Roman" w:eastAsia="Georgia" w:hAnsi="Times New Roman" w:cs="Times New Roman"/>
          <w:color w:val="000000"/>
          <w:sz w:val="28"/>
          <w:szCs w:val="28"/>
        </w:rPr>
        <w:t xml:space="preserve"> a fiecărui an, la solicitarea în scris a consumatorului final, furnizorul stabilește dacă consumatorul final, deținător al centralei electrice, a livrat în rețeaua electrică o cantitate de energie c</w:t>
      </w:r>
      <w:r w:rsidR="0010705A" w:rsidRPr="004207A7">
        <w:rPr>
          <w:rFonts w:ascii="Times New Roman" w:eastAsia="Georgia" w:hAnsi="Times New Roman" w:cs="Times New Roman"/>
          <w:color w:val="000000"/>
          <w:sz w:val="28"/>
          <w:szCs w:val="28"/>
        </w:rPr>
        <w:t>ar</w:t>
      </w:r>
      <w:r w:rsidRPr="004207A7">
        <w:rPr>
          <w:rFonts w:ascii="Times New Roman" w:eastAsia="Georgia" w:hAnsi="Times New Roman" w:cs="Times New Roman"/>
          <w:color w:val="000000"/>
          <w:sz w:val="28"/>
          <w:szCs w:val="28"/>
        </w:rPr>
        <w:t>e depășește cantitatea de energie electrică ce a fost consumată din rețea și achită consumatorului final respectiv contravaloarea energiei electrice neutilizate până la data respectivă la prețul mediu de procurare a energiei electrice pe piață de către furnizorul serviciului universal pentru ultimele 12 luni</w:t>
      </w:r>
      <w:r w:rsidR="001A46F5" w:rsidRPr="004207A7">
        <w:rPr>
          <w:rFonts w:ascii="Times New Roman" w:eastAsia="Georgia" w:hAnsi="Times New Roman" w:cs="Times New Roman"/>
          <w:color w:val="000000"/>
          <w:sz w:val="28"/>
          <w:szCs w:val="28"/>
        </w:rPr>
        <w:t>;</w:t>
      </w:r>
      <w:r w:rsidRPr="004207A7">
        <w:rPr>
          <w:rFonts w:ascii="Times New Roman" w:eastAsia="Georgia" w:hAnsi="Times New Roman" w:cs="Times New Roman"/>
          <w:color w:val="000000"/>
          <w:sz w:val="28"/>
          <w:szCs w:val="28"/>
        </w:rPr>
        <w:t>”</w:t>
      </w:r>
      <w:r w:rsidR="001A46F5" w:rsidRPr="004207A7">
        <w:rPr>
          <w:rFonts w:ascii="Times New Roman" w:eastAsia="Georgia" w:hAnsi="Times New Roman" w:cs="Times New Roman"/>
          <w:color w:val="000000"/>
          <w:sz w:val="28"/>
          <w:szCs w:val="28"/>
        </w:rPr>
        <w:t>.</w:t>
      </w:r>
    </w:p>
    <w:p w14:paraId="0F6544E5" w14:textId="77777777" w:rsidR="00D71E7B" w:rsidRPr="004207A7" w:rsidRDefault="00D71E7B" w:rsidP="00CD5727">
      <w:pPr>
        <w:tabs>
          <w:tab w:val="left" w:pos="1418"/>
        </w:tabs>
        <w:spacing w:after="0" w:line="240" w:lineRule="auto"/>
        <w:ind w:firstLine="709"/>
        <w:jc w:val="both"/>
        <w:rPr>
          <w:rFonts w:ascii="Times New Roman" w:eastAsia="Georgia" w:hAnsi="Times New Roman" w:cs="Times New Roman"/>
          <w:b/>
          <w:sz w:val="28"/>
          <w:szCs w:val="28"/>
        </w:rPr>
      </w:pPr>
    </w:p>
    <w:p w14:paraId="24C62DD6" w14:textId="3B10B24D" w:rsidR="00D71E7B" w:rsidRPr="004207A7" w:rsidRDefault="00D71E7B" w:rsidP="00CD5727">
      <w:pPr>
        <w:tabs>
          <w:tab w:val="left" w:pos="1418"/>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b/>
          <w:sz w:val="28"/>
          <w:szCs w:val="28"/>
        </w:rPr>
        <w:t>Art. IV.</w:t>
      </w:r>
      <w:r w:rsidRPr="004207A7">
        <w:rPr>
          <w:rFonts w:ascii="Times New Roman" w:eastAsia="Georgia" w:hAnsi="Times New Roman" w:cs="Times New Roman"/>
          <w:sz w:val="28"/>
          <w:szCs w:val="28"/>
        </w:rPr>
        <w:t xml:space="preserve"> – Legea nr. 107/2016 cu privire la energia electrică (Monitorul Oficial al Republicii Moldova, 2016, 193–203, art. 413), cu modificările ulterioare, se modifică după cum urmează:</w:t>
      </w:r>
    </w:p>
    <w:p w14:paraId="61D943FB" w14:textId="77777777" w:rsidR="00D71E7B" w:rsidRPr="004207A7" w:rsidRDefault="00D71E7B" w:rsidP="00CD5727">
      <w:pPr>
        <w:tabs>
          <w:tab w:val="left" w:pos="1418"/>
        </w:tabs>
        <w:spacing w:after="0" w:line="240" w:lineRule="auto"/>
        <w:ind w:firstLine="709"/>
        <w:jc w:val="both"/>
        <w:rPr>
          <w:rFonts w:ascii="Times New Roman" w:eastAsia="Georgia" w:hAnsi="Times New Roman" w:cs="Times New Roman"/>
          <w:sz w:val="28"/>
          <w:szCs w:val="28"/>
        </w:rPr>
      </w:pPr>
    </w:p>
    <w:p w14:paraId="6711DAD5" w14:textId="77777777" w:rsidR="00D71E7B" w:rsidRPr="004207A7" w:rsidRDefault="00D71E7B" w:rsidP="00CD5727">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color w:val="000000"/>
          <w:sz w:val="28"/>
          <w:szCs w:val="28"/>
        </w:rPr>
        <w:t xml:space="preserve">Articolul 47: </w:t>
      </w:r>
    </w:p>
    <w:p w14:paraId="330517BD" w14:textId="77777777" w:rsidR="00D71E7B" w:rsidRPr="004207A7" w:rsidRDefault="00D71E7B" w:rsidP="00CD5727">
      <w:pPr>
        <w:pBdr>
          <w:top w:val="nil"/>
          <w:left w:val="nil"/>
          <w:bottom w:val="nil"/>
          <w:right w:val="nil"/>
          <w:between w:val="nil"/>
        </w:pBdr>
        <w:tabs>
          <w:tab w:val="left" w:pos="990"/>
        </w:tabs>
        <w:spacing w:after="0" w:line="240" w:lineRule="auto"/>
        <w:ind w:firstLine="709"/>
        <w:jc w:val="both"/>
        <w:rPr>
          <w:rFonts w:ascii="Times New Roman" w:eastAsia="Georgia" w:hAnsi="Times New Roman" w:cs="Times New Roman"/>
          <w:sz w:val="28"/>
          <w:szCs w:val="28"/>
        </w:rPr>
      </w:pPr>
    </w:p>
    <w:p w14:paraId="656C78E3" w14:textId="64FBC4D3" w:rsidR="00D71E7B" w:rsidRPr="004207A7" w:rsidRDefault="00D71E7B" w:rsidP="00CD5727">
      <w:pPr>
        <w:pBdr>
          <w:top w:val="nil"/>
          <w:left w:val="nil"/>
          <w:bottom w:val="nil"/>
          <w:right w:val="nil"/>
          <w:between w:val="nil"/>
        </w:pBdr>
        <w:tabs>
          <w:tab w:val="left" w:pos="990"/>
        </w:tabs>
        <w:spacing w:after="0" w:line="240" w:lineRule="auto"/>
        <w:ind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sz w:val="28"/>
          <w:szCs w:val="28"/>
        </w:rPr>
        <w:t>la</w:t>
      </w:r>
      <w:r w:rsidRPr="004207A7">
        <w:rPr>
          <w:rFonts w:ascii="Times New Roman" w:eastAsia="Georgia" w:hAnsi="Times New Roman" w:cs="Times New Roman"/>
          <w:color w:val="000000"/>
          <w:sz w:val="28"/>
          <w:szCs w:val="28"/>
        </w:rPr>
        <w:t xml:space="preserve"> alineatul (2),  ultimul enunț se completează cu </w:t>
      </w:r>
      <w:r w:rsidRPr="004207A7">
        <w:rPr>
          <w:rFonts w:ascii="Times New Roman" w:eastAsia="Georgia" w:hAnsi="Times New Roman" w:cs="Times New Roman"/>
          <w:sz w:val="28"/>
          <w:szCs w:val="28"/>
        </w:rPr>
        <w:t>textul</w:t>
      </w:r>
      <w:r w:rsidRPr="004207A7">
        <w:rPr>
          <w:rFonts w:ascii="Times New Roman" w:eastAsia="Georgia" w:hAnsi="Times New Roman" w:cs="Times New Roman"/>
          <w:color w:val="000000"/>
          <w:sz w:val="28"/>
          <w:szCs w:val="28"/>
        </w:rPr>
        <w:t xml:space="preserve"> „ , cu excepția cazului în care se solicită racordarea de către solicitant</w:t>
      </w:r>
      <w:r w:rsidR="00880259" w:rsidRPr="004207A7">
        <w:rPr>
          <w:rFonts w:ascii="Times New Roman" w:eastAsia="Georgia" w:hAnsi="Times New Roman" w:cs="Times New Roman"/>
          <w:color w:val="000000"/>
          <w:sz w:val="28"/>
          <w:szCs w:val="28"/>
        </w:rPr>
        <w:t>,</w:t>
      </w:r>
      <w:r w:rsidRPr="004207A7">
        <w:rPr>
          <w:rFonts w:ascii="Times New Roman" w:eastAsia="Georgia" w:hAnsi="Times New Roman" w:cs="Times New Roman"/>
          <w:color w:val="000000"/>
          <w:sz w:val="28"/>
          <w:szCs w:val="28"/>
        </w:rPr>
        <w:t xml:space="preserve"> consumator casnic sau </w:t>
      </w:r>
      <w:r w:rsidR="006B0A20" w:rsidRPr="004207A7">
        <w:rPr>
          <w:rFonts w:ascii="Times New Roman" w:eastAsia="Georgia" w:hAnsi="Times New Roman" w:cs="Times New Roman"/>
          <w:color w:val="000000"/>
          <w:sz w:val="28"/>
          <w:szCs w:val="28"/>
        </w:rPr>
        <w:t xml:space="preserve">potențial </w:t>
      </w:r>
      <w:r w:rsidRPr="004207A7">
        <w:rPr>
          <w:rFonts w:ascii="Times New Roman" w:eastAsia="Georgia" w:hAnsi="Times New Roman" w:cs="Times New Roman"/>
          <w:color w:val="000000"/>
          <w:sz w:val="28"/>
          <w:szCs w:val="28"/>
        </w:rPr>
        <w:t>consumator casnic, în limitele puterii contractate</w:t>
      </w:r>
      <w:r w:rsidRPr="004207A7">
        <w:rPr>
          <w:rFonts w:ascii="Times New Roman" w:eastAsia="Georgia" w:hAnsi="Times New Roman" w:cs="Times New Roman"/>
          <w:sz w:val="28"/>
          <w:szCs w:val="28"/>
        </w:rPr>
        <w:t xml:space="preserve"> de consum</w:t>
      </w:r>
      <w:r w:rsidRPr="004207A7">
        <w:rPr>
          <w:rFonts w:ascii="Times New Roman" w:eastAsia="Georgia" w:hAnsi="Times New Roman" w:cs="Times New Roman"/>
          <w:color w:val="000000"/>
          <w:sz w:val="28"/>
          <w:szCs w:val="28"/>
        </w:rPr>
        <w:t>, a centralei electrice</w:t>
      </w:r>
      <w:r w:rsidR="00FD0969">
        <w:rPr>
          <w:rFonts w:ascii="Times New Roman" w:eastAsia="Georgia" w:hAnsi="Times New Roman" w:cs="Times New Roman"/>
          <w:color w:val="000000"/>
          <w:sz w:val="28"/>
          <w:szCs w:val="28"/>
        </w:rPr>
        <w:t>,</w:t>
      </w:r>
      <w:r w:rsidR="00FD0969" w:rsidRPr="004207A7">
        <w:rPr>
          <w:rFonts w:ascii="Times New Roman" w:eastAsia="Georgia" w:hAnsi="Times New Roman" w:cs="Times New Roman"/>
          <w:color w:val="000000"/>
          <w:sz w:val="28"/>
          <w:szCs w:val="28"/>
        </w:rPr>
        <w:t xml:space="preserve"> destinată acoperirii consumului propriu de energie electrică</w:t>
      </w:r>
      <w:r w:rsidR="00FD0969">
        <w:rPr>
          <w:rFonts w:ascii="Times New Roman" w:eastAsia="Georgia" w:hAnsi="Times New Roman" w:cs="Times New Roman"/>
          <w:color w:val="000000"/>
          <w:sz w:val="28"/>
          <w:szCs w:val="28"/>
        </w:rPr>
        <w:t xml:space="preserve">, </w:t>
      </w:r>
      <w:r w:rsidR="002C3368" w:rsidRPr="004207A7">
        <w:rPr>
          <w:rFonts w:ascii="Times New Roman" w:eastAsia="Georgia" w:hAnsi="Times New Roman" w:cs="Times New Roman"/>
          <w:color w:val="000000"/>
          <w:sz w:val="28"/>
          <w:szCs w:val="28"/>
        </w:rPr>
        <w:t>care utilizează surse regenerabile de energie</w:t>
      </w:r>
      <w:r w:rsidRPr="004207A7">
        <w:rPr>
          <w:rFonts w:ascii="Times New Roman" w:eastAsia="Georgia" w:hAnsi="Times New Roman" w:cs="Times New Roman"/>
          <w:color w:val="000000"/>
          <w:sz w:val="28"/>
          <w:szCs w:val="28"/>
        </w:rPr>
        <w:t>”;</w:t>
      </w:r>
    </w:p>
    <w:p w14:paraId="0D668465" w14:textId="77777777" w:rsidR="00D71E7B" w:rsidRPr="004207A7" w:rsidRDefault="00D71E7B" w:rsidP="00CD5727">
      <w:pPr>
        <w:pBdr>
          <w:top w:val="nil"/>
          <w:left w:val="nil"/>
          <w:bottom w:val="nil"/>
          <w:right w:val="nil"/>
          <w:between w:val="nil"/>
        </w:pBdr>
        <w:tabs>
          <w:tab w:val="left" w:pos="990"/>
        </w:tabs>
        <w:spacing w:after="0" w:line="240" w:lineRule="auto"/>
        <w:ind w:firstLine="709"/>
        <w:jc w:val="both"/>
        <w:rPr>
          <w:rFonts w:ascii="Times New Roman" w:eastAsia="Georgia" w:hAnsi="Times New Roman" w:cs="Times New Roman"/>
          <w:sz w:val="28"/>
          <w:szCs w:val="28"/>
        </w:rPr>
      </w:pPr>
    </w:p>
    <w:p w14:paraId="30F1C7B2" w14:textId="77777777" w:rsidR="00D71E7B" w:rsidRPr="004207A7" w:rsidRDefault="00D71E7B" w:rsidP="00CD5727">
      <w:pPr>
        <w:pBdr>
          <w:top w:val="nil"/>
          <w:left w:val="nil"/>
          <w:bottom w:val="nil"/>
          <w:right w:val="nil"/>
          <w:between w:val="nil"/>
        </w:pBdr>
        <w:tabs>
          <w:tab w:val="left" w:pos="990"/>
        </w:tabs>
        <w:spacing w:after="0" w:line="240" w:lineRule="auto"/>
        <w:ind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sz w:val="28"/>
          <w:szCs w:val="28"/>
        </w:rPr>
        <w:t>articolul se completează cu</w:t>
      </w:r>
      <w:r w:rsidRPr="004207A7">
        <w:rPr>
          <w:rFonts w:ascii="Times New Roman" w:eastAsia="Georgia" w:hAnsi="Times New Roman" w:cs="Times New Roman"/>
          <w:color w:val="000000"/>
          <w:sz w:val="28"/>
          <w:szCs w:val="28"/>
        </w:rPr>
        <w:t xml:space="preserve"> alineatul (2</w:t>
      </w:r>
      <w:r w:rsidRPr="004207A7">
        <w:rPr>
          <w:rFonts w:ascii="Times New Roman" w:eastAsia="Georgia" w:hAnsi="Times New Roman" w:cs="Times New Roman"/>
          <w:color w:val="000000"/>
          <w:sz w:val="28"/>
          <w:szCs w:val="28"/>
          <w:vertAlign w:val="superscript"/>
        </w:rPr>
        <w:t>1</w:t>
      </w:r>
      <w:r w:rsidRPr="004207A7">
        <w:rPr>
          <w:rFonts w:ascii="Times New Roman" w:eastAsia="Georgia" w:hAnsi="Times New Roman" w:cs="Times New Roman"/>
          <w:color w:val="000000"/>
          <w:sz w:val="28"/>
          <w:szCs w:val="28"/>
        </w:rPr>
        <w:t xml:space="preserve">) </w:t>
      </w:r>
      <w:r w:rsidRPr="004207A7">
        <w:rPr>
          <w:rFonts w:ascii="Times New Roman" w:eastAsia="Georgia" w:hAnsi="Times New Roman" w:cs="Times New Roman"/>
          <w:sz w:val="28"/>
          <w:szCs w:val="28"/>
        </w:rPr>
        <w:t>cu următorul cuprins</w:t>
      </w:r>
      <w:r w:rsidRPr="004207A7">
        <w:rPr>
          <w:rFonts w:ascii="Times New Roman" w:eastAsia="Georgia" w:hAnsi="Times New Roman" w:cs="Times New Roman"/>
          <w:color w:val="000000"/>
          <w:sz w:val="28"/>
          <w:szCs w:val="28"/>
        </w:rPr>
        <w:t>:</w:t>
      </w:r>
    </w:p>
    <w:p w14:paraId="4686C990" w14:textId="77777777" w:rsidR="00D71E7B" w:rsidRPr="004207A7" w:rsidRDefault="00D71E7B" w:rsidP="00CD5727">
      <w:pPr>
        <w:pBdr>
          <w:top w:val="nil"/>
          <w:left w:val="nil"/>
          <w:bottom w:val="nil"/>
          <w:right w:val="nil"/>
          <w:between w:val="nil"/>
        </w:pBdr>
        <w:tabs>
          <w:tab w:val="left" w:pos="990"/>
        </w:tabs>
        <w:spacing w:after="0" w:line="240" w:lineRule="auto"/>
        <w:ind w:firstLine="709"/>
        <w:jc w:val="both"/>
        <w:rPr>
          <w:rFonts w:ascii="Times New Roman" w:eastAsia="Georgia" w:hAnsi="Times New Roman" w:cs="Times New Roman"/>
          <w:color w:val="000000"/>
          <w:sz w:val="28"/>
          <w:szCs w:val="28"/>
        </w:rPr>
      </w:pPr>
    </w:p>
    <w:p w14:paraId="3BEF613F" w14:textId="45C437AC" w:rsidR="00D71E7B" w:rsidRPr="004207A7" w:rsidRDefault="00D71E7B" w:rsidP="00CD5727">
      <w:pPr>
        <w:pBdr>
          <w:top w:val="nil"/>
          <w:left w:val="nil"/>
          <w:bottom w:val="nil"/>
          <w:right w:val="nil"/>
          <w:between w:val="nil"/>
        </w:pBdr>
        <w:tabs>
          <w:tab w:val="left" w:pos="990"/>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color w:val="000000"/>
          <w:sz w:val="28"/>
          <w:szCs w:val="28"/>
        </w:rPr>
        <w:t>„</w:t>
      </w:r>
      <w:r w:rsidRPr="004207A7">
        <w:rPr>
          <w:rFonts w:ascii="Times New Roman" w:eastAsia="Georgia" w:hAnsi="Times New Roman" w:cs="Times New Roman"/>
          <w:sz w:val="28"/>
          <w:szCs w:val="28"/>
        </w:rPr>
        <w:t>(2</w:t>
      </w:r>
      <w:r w:rsidRPr="004207A7">
        <w:rPr>
          <w:rFonts w:ascii="Times New Roman" w:eastAsia="Georgia" w:hAnsi="Times New Roman" w:cs="Times New Roman"/>
          <w:sz w:val="28"/>
          <w:szCs w:val="28"/>
          <w:vertAlign w:val="superscript"/>
        </w:rPr>
        <w:t>1</w:t>
      </w:r>
      <w:r w:rsidRPr="004207A7">
        <w:rPr>
          <w:rFonts w:ascii="Times New Roman" w:eastAsia="Georgia" w:hAnsi="Times New Roman" w:cs="Times New Roman"/>
          <w:sz w:val="28"/>
          <w:szCs w:val="28"/>
        </w:rPr>
        <w:t>) În cazul în care se solicită racordarea de către solicitant</w:t>
      </w:r>
      <w:r w:rsidR="00880259" w:rsidRPr="004207A7">
        <w:rPr>
          <w:rFonts w:ascii="Times New Roman" w:eastAsia="Georgia" w:hAnsi="Times New Roman" w:cs="Times New Roman"/>
          <w:sz w:val="28"/>
          <w:szCs w:val="28"/>
        </w:rPr>
        <w:t>,</w:t>
      </w:r>
      <w:r w:rsidRPr="004207A7">
        <w:rPr>
          <w:rFonts w:ascii="Times New Roman" w:eastAsia="Georgia" w:hAnsi="Times New Roman" w:cs="Times New Roman"/>
          <w:sz w:val="28"/>
          <w:szCs w:val="28"/>
        </w:rPr>
        <w:t xml:space="preserve"> consumator casnic sau </w:t>
      </w:r>
      <w:r w:rsidR="00E15D1C" w:rsidRPr="004207A7">
        <w:rPr>
          <w:rFonts w:ascii="Times New Roman" w:eastAsia="Georgia" w:hAnsi="Times New Roman" w:cs="Times New Roman"/>
          <w:sz w:val="28"/>
          <w:szCs w:val="28"/>
        </w:rPr>
        <w:t xml:space="preserve">potențial </w:t>
      </w:r>
      <w:r w:rsidRPr="004207A7">
        <w:rPr>
          <w:rFonts w:ascii="Times New Roman" w:eastAsia="Georgia" w:hAnsi="Times New Roman" w:cs="Times New Roman"/>
          <w:sz w:val="28"/>
          <w:szCs w:val="28"/>
        </w:rPr>
        <w:t>consumator casnic, în limitele puterii contractate de consum, a centralei electrice</w:t>
      </w:r>
      <w:r w:rsidR="000047ED" w:rsidRPr="004207A7">
        <w:rPr>
          <w:rFonts w:ascii="Times New Roman" w:eastAsia="Georgia" w:hAnsi="Times New Roman" w:cs="Times New Roman"/>
          <w:sz w:val="28"/>
          <w:szCs w:val="28"/>
        </w:rPr>
        <w:t>, destinat</w:t>
      </w:r>
      <w:r w:rsidR="000047ED">
        <w:rPr>
          <w:rFonts w:ascii="Times New Roman" w:eastAsia="Georgia" w:hAnsi="Times New Roman" w:cs="Times New Roman"/>
          <w:sz w:val="28"/>
          <w:szCs w:val="28"/>
        </w:rPr>
        <w:t>ă</w:t>
      </w:r>
      <w:r w:rsidR="000047ED" w:rsidRPr="004207A7">
        <w:rPr>
          <w:rFonts w:ascii="Times New Roman" w:eastAsia="Georgia" w:hAnsi="Times New Roman" w:cs="Times New Roman"/>
          <w:sz w:val="28"/>
          <w:szCs w:val="28"/>
        </w:rPr>
        <w:t xml:space="preserve"> acoperirii consumului propriu de energie electrică</w:t>
      </w:r>
      <w:r w:rsidR="000047ED">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care utilizează surse regenerabile de energie</w:t>
      </w:r>
      <w:r w:rsidR="000047ED">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operatorul sistemului de distribuție este obligat să elibereze solicitantului respectiv avizul de racordare în termen de 10 zile de la înregistrarea solicitării și prezentarea documentelor stabilite în Regulamentul privind racordarea. Dacă solicitantul potențial consumator casnic solicită racordarea concomitentă a instalației de utilizare și a centralei electrice care utilizează surse regenerabile de energie, operatorul sistemului de distribuție eliberează un singur aviz de racordare. Dacă este necesară redimensionarea instalațiilor electrice ale solicitantului consumator casnic, operatorul sistemului de distribuție este obligat să indice în anexa la avizul de racordare informația grafică și datele tehnice complete pentru estimarea costurilor necesare, în vederea redimensionării instalațiilor respective.”</w:t>
      </w:r>
    </w:p>
    <w:p w14:paraId="69726FBF" w14:textId="77777777" w:rsidR="00D71E7B" w:rsidRPr="004207A7" w:rsidRDefault="00D71E7B" w:rsidP="00CD5727">
      <w:pPr>
        <w:pBdr>
          <w:top w:val="nil"/>
          <w:left w:val="nil"/>
          <w:bottom w:val="nil"/>
          <w:right w:val="nil"/>
          <w:between w:val="nil"/>
        </w:pBdr>
        <w:tabs>
          <w:tab w:val="left" w:pos="990"/>
        </w:tabs>
        <w:spacing w:after="0" w:line="240" w:lineRule="auto"/>
        <w:ind w:firstLine="709"/>
        <w:jc w:val="both"/>
        <w:rPr>
          <w:rFonts w:ascii="Times New Roman" w:eastAsia="Georgia" w:hAnsi="Times New Roman" w:cs="Times New Roman"/>
          <w:color w:val="000000"/>
          <w:sz w:val="28"/>
          <w:szCs w:val="28"/>
        </w:rPr>
      </w:pPr>
    </w:p>
    <w:p w14:paraId="6635E5A0" w14:textId="77777777" w:rsidR="00D71E7B" w:rsidRPr="004207A7" w:rsidRDefault="00D71E7B" w:rsidP="00CD5727">
      <w:pPr>
        <w:pBdr>
          <w:top w:val="nil"/>
          <w:left w:val="nil"/>
          <w:bottom w:val="nil"/>
          <w:right w:val="nil"/>
          <w:between w:val="nil"/>
        </w:pBdr>
        <w:tabs>
          <w:tab w:val="left" w:pos="851"/>
        </w:tabs>
        <w:spacing w:after="0" w:line="240" w:lineRule="auto"/>
        <w:ind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sz w:val="28"/>
          <w:szCs w:val="28"/>
        </w:rPr>
        <w:tab/>
      </w:r>
      <w:r w:rsidRPr="004207A7">
        <w:rPr>
          <w:rFonts w:ascii="Times New Roman" w:eastAsia="Georgia" w:hAnsi="Times New Roman" w:cs="Times New Roman"/>
          <w:color w:val="000000"/>
          <w:sz w:val="28"/>
          <w:szCs w:val="28"/>
        </w:rPr>
        <w:t xml:space="preserve">alineatul (3) va avea următorul cuprins: </w:t>
      </w:r>
    </w:p>
    <w:p w14:paraId="3CB712E7" w14:textId="77777777" w:rsidR="00D71E7B" w:rsidRPr="004207A7" w:rsidRDefault="00D71E7B" w:rsidP="00CD5727">
      <w:pPr>
        <w:pBdr>
          <w:top w:val="nil"/>
          <w:left w:val="nil"/>
          <w:bottom w:val="nil"/>
          <w:right w:val="nil"/>
          <w:between w:val="nil"/>
        </w:pBdr>
        <w:tabs>
          <w:tab w:val="left" w:pos="851"/>
        </w:tabs>
        <w:spacing w:after="0" w:line="240" w:lineRule="auto"/>
        <w:ind w:firstLine="709"/>
        <w:jc w:val="both"/>
        <w:rPr>
          <w:rFonts w:ascii="Times New Roman" w:eastAsia="Georgia" w:hAnsi="Times New Roman" w:cs="Times New Roman"/>
          <w:color w:val="000000"/>
          <w:sz w:val="28"/>
          <w:szCs w:val="28"/>
        </w:rPr>
      </w:pPr>
    </w:p>
    <w:p w14:paraId="565CF159" w14:textId="4EB46781" w:rsidR="00D71E7B" w:rsidRPr="004207A7" w:rsidRDefault="00D71E7B" w:rsidP="00CD5727">
      <w:pPr>
        <w:pBdr>
          <w:top w:val="nil"/>
          <w:left w:val="nil"/>
          <w:bottom w:val="nil"/>
          <w:right w:val="nil"/>
          <w:between w:val="nil"/>
        </w:pBdr>
        <w:tabs>
          <w:tab w:val="left" w:pos="851"/>
        </w:tabs>
        <w:spacing w:after="0" w:line="240" w:lineRule="auto"/>
        <w:ind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color w:val="000000"/>
          <w:sz w:val="28"/>
          <w:szCs w:val="28"/>
        </w:rPr>
        <w:t xml:space="preserve">„(3) Avizul de racordare se eliberează gratuit. Operatorul de sistem este obligat să colaboreze cu solicitantul la alegerea şi realizarea celei mai avantajoase </w:t>
      </w:r>
      <w:r w:rsidRPr="004207A7">
        <w:rPr>
          <w:rFonts w:ascii="Times New Roman" w:eastAsia="Georgia" w:hAnsi="Times New Roman" w:cs="Times New Roman"/>
          <w:color w:val="000000"/>
          <w:sz w:val="28"/>
          <w:szCs w:val="28"/>
        </w:rPr>
        <w:lastRenderedPageBreak/>
        <w:t>soluții de racordare. La eliberarea avizului de racordare, operatorul de sistem este obligat să comunice solicitantului costul estimat pentru executarea instalației de racordare. Se interzice includerea în avizele de racordare a cerințelor care nu sunt stabilite în mod expres în documentele normativ-tehnice sau a cerințelor de calitate superioare celor minime stabilite în documentele normativ-tehnice.”</w:t>
      </w:r>
    </w:p>
    <w:p w14:paraId="46A3BD78" w14:textId="77777777" w:rsidR="00D71E7B" w:rsidRPr="004207A7" w:rsidRDefault="00D71E7B" w:rsidP="00CD5727">
      <w:pPr>
        <w:pBdr>
          <w:top w:val="nil"/>
          <w:left w:val="nil"/>
          <w:bottom w:val="nil"/>
          <w:right w:val="nil"/>
          <w:between w:val="nil"/>
        </w:pBdr>
        <w:tabs>
          <w:tab w:val="left" w:pos="851"/>
        </w:tabs>
        <w:spacing w:after="0" w:line="240" w:lineRule="auto"/>
        <w:ind w:firstLine="709"/>
        <w:jc w:val="both"/>
        <w:rPr>
          <w:rFonts w:ascii="Times New Roman" w:eastAsia="Georgia" w:hAnsi="Times New Roman" w:cs="Times New Roman"/>
          <w:sz w:val="28"/>
          <w:szCs w:val="28"/>
        </w:rPr>
      </w:pPr>
    </w:p>
    <w:p w14:paraId="12A89224" w14:textId="77777777" w:rsidR="00D71E7B" w:rsidRPr="004207A7" w:rsidRDefault="00D71E7B" w:rsidP="00CD5727">
      <w:pPr>
        <w:numPr>
          <w:ilvl w:val="0"/>
          <w:numId w:val="1"/>
        </w:numPr>
        <w:pBdr>
          <w:top w:val="nil"/>
          <w:left w:val="nil"/>
          <w:bottom w:val="nil"/>
          <w:right w:val="nil"/>
          <w:between w:val="nil"/>
        </w:pBdr>
        <w:tabs>
          <w:tab w:val="left" w:pos="993"/>
        </w:tabs>
        <w:spacing w:after="0" w:line="240" w:lineRule="auto"/>
        <w:ind w:left="0" w:firstLine="709"/>
        <w:jc w:val="both"/>
        <w:rPr>
          <w:rFonts w:ascii="Times New Roman" w:eastAsia="Georgia" w:hAnsi="Times New Roman" w:cs="Times New Roman"/>
          <w:color w:val="000000"/>
          <w:sz w:val="28"/>
          <w:szCs w:val="28"/>
        </w:rPr>
      </w:pPr>
      <w:r w:rsidRPr="004207A7">
        <w:rPr>
          <w:rFonts w:ascii="Times New Roman" w:eastAsia="Georgia" w:hAnsi="Times New Roman" w:cs="Times New Roman"/>
          <w:sz w:val="28"/>
          <w:szCs w:val="28"/>
        </w:rPr>
        <w:t>A</w:t>
      </w:r>
      <w:r w:rsidRPr="004207A7">
        <w:rPr>
          <w:rFonts w:ascii="Times New Roman" w:eastAsia="Georgia" w:hAnsi="Times New Roman" w:cs="Times New Roman"/>
          <w:color w:val="000000"/>
          <w:sz w:val="28"/>
          <w:szCs w:val="28"/>
        </w:rPr>
        <w:t xml:space="preserve">rticolul 48: </w:t>
      </w:r>
    </w:p>
    <w:p w14:paraId="67FB37FB" w14:textId="77777777" w:rsidR="00D71E7B" w:rsidRPr="004207A7" w:rsidRDefault="00D71E7B" w:rsidP="00CD5727">
      <w:pPr>
        <w:tabs>
          <w:tab w:val="left" w:pos="851"/>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sz w:val="28"/>
          <w:szCs w:val="28"/>
        </w:rPr>
        <w:tab/>
      </w:r>
    </w:p>
    <w:p w14:paraId="2B9F8E46" w14:textId="77777777" w:rsidR="00D71E7B" w:rsidRPr="004207A7" w:rsidRDefault="00D71E7B" w:rsidP="00CD5727">
      <w:pPr>
        <w:tabs>
          <w:tab w:val="left" w:pos="851"/>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sz w:val="28"/>
          <w:szCs w:val="28"/>
        </w:rPr>
        <w:t>se completează cu alineatul (5</w:t>
      </w:r>
      <w:r w:rsidRPr="004207A7">
        <w:rPr>
          <w:rFonts w:ascii="Times New Roman" w:eastAsia="Georgia" w:hAnsi="Times New Roman" w:cs="Times New Roman"/>
          <w:sz w:val="28"/>
          <w:szCs w:val="28"/>
          <w:vertAlign w:val="superscript"/>
        </w:rPr>
        <w:t>1</w:t>
      </w:r>
      <w:r w:rsidRPr="004207A7">
        <w:rPr>
          <w:rFonts w:ascii="Times New Roman" w:eastAsia="Georgia" w:hAnsi="Times New Roman" w:cs="Times New Roman"/>
          <w:sz w:val="28"/>
          <w:szCs w:val="28"/>
        </w:rPr>
        <w:t xml:space="preserve">) cu următorul cuprins: </w:t>
      </w:r>
    </w:p>
    <w:p w14:paraId="2321D119" w14:textId="77777777" w:rsidR="00D71E7B" w:rsidRPr="004207A7" w:rsidRDefault="00D71E7B" w:rsidP="00CD5727">
      <w:pPr>
        <w:tabs>
          <w:tab w:val="left" w:pos="851"/>
        </w:tabs>
        <w:spacing w:after="0" w:line="240" w:lineRule="auto"/>
        <w:ind w:firstLine="709"/>
        <w:jc w:val="both"/>
        <w:rPr>
          <w:rFonts w:ascii="Times New Roman" w:eastAsia="Georgia" w:hAnsi="Times New Roman" w:cs="Times New Roman"/>
          <w:sz w:val="28"/>
          <w:szCs w:val="28"/>
          <w:lang w:val="ro-MD"/>
        </w:rPr>
      </w:pPr>
    </w:p>
    <w:p w14:paraId="635F725D" w14:textId="34E1F498" w:rsidR="00D71E7B" w:rsidRPr="004207A7" w:rsidRDefault="00D71E7B" w:rsidP="00CD5727">
      <w:pPr>
        <w:tabs>
          <w:tab w:val="left" w:pos="851"/>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sz w:val="28"/>
          <w:szCs w:val="28"/>
          <w:lang w:val="ro-MD"/>
        </w:rPr>
        <w:t>„</w:t>
      </w:r>
      <w:r w:rsidRPr="004207A7">
        <w:rPr>
          <w:rFonts w:ascii="Times New Roman" w:eastAsia="Georgia" w:hAnsi="Times New Roman" w:cs="Times New Roman"/>
          <w:sz w:val="28"/>
          <w:szCs w:val="28"/>
        </w:rPr>
        <w:t>(5</w:t>
      </w:r>
      <w:r w:rsidRPr="004207A7">
        <w:rPr>
          <w:rFonts w:ascii="Times New Roman" w:eastAsia="Georgia" w:hAnsi="Times New Roman" w:cs="Times New Roman"/>
          <w:sz w:val="28"/>
          <w:szCs w:val="28"/>
          <w:vertAlign w:val="superscript"/>
        </w:rPr>
        <w:t>1</w:t>
      </w:r>
      <w:r w:rsidRPr="004207A7">
        <w:rPr>
          <w:rFonts w:ascii="Times New Roman" w:eastAsia="Georgia" w:hAnsi="Times New Roman" w:cs="Times New Roman"/>
          <w:sz w:val="28"/>
          <w:szCs w:val="28"/>
        </w:rPr>
        <w:t>) Prevederile alin. (1)–(5) se aplică și în cazul în care se solicită proiectarea și executarea instalației de racordare a centralei electrice care utilizează surse regenerabile de energie și care aparține solicitantului, destinată acoperirii consumului</w:t>
      </w:r>
      <w:r w:rsidR="00010932" w:rsidRPr="004207A7">
        <w:rPr>
          <w:rFonts w:ascii="Times New Roman" w:eastAsia="Georgia" w:hAnsi="Times New Roman" w:cs="Times New Roman"/>
          <w:sz w:val="28"/>
          <w:szCs w:val="28"/>
        </w:rPr>
        <w:t xml:space="preserve"> acestuia</w:t>
      </w:r>
      <w:r w:rsidRPr="004207A7">
        <w:rPr>
          <w:rFonts w:ascii="Times New Roman" w:eastAsia="Georgia" w:hAnsi="Times New Roman" w:cs="Times New Roman"/>
          <w:sz w:val="28"/>
          <w:szCs w:val="28"/>
        </w:rPr>
        <w:t>. În cazul în care potențialul consumator casnic solicită racordarea concomitentă a instalației de utilizare și a centralei electrice</w:t>
      </w:r>
      <w:r w:rsidR="007A4585">
        <w:rPr>
          <w:rFonts w:ascii="Times New Roman" w:eastAsia="Georgia" w:hAnsi="Times New Roman" w:cs="Times New Roman"/>
          <w:sz w:val="28"/>
          <w:szCs w:val="28"/>
        </w:rPr>
        <w:t xml:space="preserve">, </w:t>
      </w:r>
      <w:r w:rsidR="007A4585" w:rsidRPr="004207A7">
        <w:rPr>
          <w:rFonts w:ascii="Times New Roman" w:eastAsia="Georgia" w:hAnsi="Times New Roman" w:cs="Times New Roman"/>
          <w:sz w:val="28"/>
          <w:szCs w:val="28"/>
        </w:rPr>
        <w:t>destinată acoperirii consumului propriu de energie electrică,</w:t>
      </w:r>
      <w:r w:rsidR="007A458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care utilizează surse regenerabile de energie,</w:t>
      </w:r>
      <w:r w:rsidR="00B02345" w:rsidRPr="004207A7">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se realizează doar o singură instalație de racordare.”  </w:t>
      </w:r>
    </w:p>
    <w:p w14:paraId="5FB34229" w14:textId="77777777" w:rsidR="00D71E7B" w:rsidRPr="004207A7" w:rsidRDefault="00D71E7B" w:rsidP="00CD5727">
      <w:pPr>
        <w:tabs>
          <w:tab w:val="left" w:pos="720"/>
        </w:tabs>
        <w:spacing w:after="0" w:line="240" w:lineRule="auto"/>
        <w:ind w:firstLine="709"/>
        <w:jc w:val="both"/>
        <w:rPr>
          <w:rFonts w:ascii="Times New Roman" w:eastAsia="Georgia" w:hAnsi="Times New Roman" w:cs="Times New Roman"/>
          <w:sz w:val="28"/>
          <w:szCs w:val="28"/>
        </w:rPr>
      </w:pPr>
    </w:p>
    <w:p w14:paraId="7AFDF9B4" w14:textId="243F1AF2" w:rsidR="00D71E7B" w:rsidRPr="004207A7" w:rsidRDefault="00D71E7B" w:rsidP="00CD5727">
      <w:pPr>
        <w:tabs>
          <w:tab w:val="left" w:pos="720"/>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sz w:val="28"/>
          <w:szCs w:val="28"/>
        </w:rPr>
        <w:tab/>
        <w:t xml:space="preserve">la alineatul (7), după </w:t>
      </w:r>
      <w:r w:rsidR="005E1518" w:rsidRPr="004207A7">
        <w:rPr>
          <w:rFonts w:ascii="Times New Roman" w:eastAsia="Georgia" w:hAnsi="Times New Roman" w:cs="Times New Roman"/>
          <w:sz w:val="28"/>
          <w:szCs w:val="28"/>
        </w:rPr>
        <w:t xml:space="preserve">textul </w:t>
      </w:r>
      <w:r w:rsidRPr="004207A7">
        <w:rPr>
          <w:rFonts w:ascii="Times New Roman" w:eastAsia="Georgia" w:hAnsi="Times New Roman" w:cs="Times New Roman"/>
          <w:sz w:val="28"/>
          <w:szCs w:val="28"/>
        </w:rPr>
        <w:t>„de tensiune joasă și medie</w:t>
      </w:r>
      <w:r w:rsidR="005E1518" w:rsidRPr="004207A7">
        <w:rPr>
          <w:rFonts w:ascii="Times New Roman" w:eastAsia="Georgia" w:hAnsi="Times New Roman" w:cs="Times New Roman"/>
          <w:sz w:val="28"/>
          <w:szCs w:val="28"/>
        </w:rPr>
        <w:t>,</w:t>
      </w:r>
      <w:r w:rsidRPr="004207A7">
        <w:rPr>
          <w:rFonts w:ascii="Times New Roman" w:eastAsia="Georgia" w:hAnsi="Times New Roman" w:cs="Times New Roman"/>
          <w:sz w:val="28"/>
          <w:szCs w:val="28"/>
        </w:rPr>
        <w:t>” se introduce textul „precum și în cazul racordării centralei electrice care utilizează surse regenerabile de energie, destinată acoperirii consumului propriu de energie electrică, cu puterea instalată ce nu depășește puterea contractată de consum și care aparține unui consumator casnic</w:t>
      </w:r>
      <w:r w:rsidR="005E1518" w:rsidRPr="004207A7">
        <w:rPr>
          <w:rFonts w:ascii="Times New Roman" w:eastAsia="Georgia" w:hAnsi="Times New Roman" w:cs="Times New Roman"/>
          <w:sz w:val="28"/>
          <w:szCs w:val="28"/>
        </w:rPr>
        <w:t>,</w:t>
      </w:r>
      <w:r w:rsidRPr="004207A7">
        <w:rPr>
          <w:rFonts w:ascii="Times New Roman" w:eastAsia="Georgia" w:hAnsi="Times New Roman" w:cs="Times New Roman"/>
          <w:sz w:val="28"/>
          <w:szCs w:val="28"/>
        </w:rPr>
        <w:t>”;</w:t>
      </w:r>
    </w:p>
    <w:p w14:paraId="7C617449" w14:textId="77777777" w:rsidR="00D71E7B" w:rsidRPr="004207A7" w:rsidRDefault="00D71E7B" w:rsidP="00CD5727">
      <w:pPr>
        <w:tabs>
          <w:tab w:val="left" w:pos="720"/>
        </w:tabs>
        <w:spacing w:after="0" w:line="240" w:lineRule="auto"/>
        <w:ind w:firstLine="709"/>
        <w:jc w:val="both"/>
        <w:rPr>
          <w:rFonts w:ascii="Times New Roman" w:eastAsia="Georgia" w:hAnsi="Times New Roman" w:cs="Times New Roman"/>
          <w:sz w:val="28"/>
          <w:szCs w:val="28"/>
        </w:rPr>
      </w:pPr>
    </w:p>
    <w:p w14:paraId="41B70523" w14:textId="0F484AC0" w:rsidR="00D71E7B" w:rsidRDefault="00D71E7B" w:rsidP="00CD5727">
      <w:pPr>
        <w:tabs>
          <w:tab w:val="left" w:pos="720"/>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sz w:val="28"/>
          <w:szCs w:val="28"/>
        </w:rPr>
        <w:tab/>
        <w:t xml:space="preserve">alineatul (8) se completează cu textul „ , cu excepția racordării centralei electrice care utilizează surse regenerabile de energie, destinată acoperirii consumului propriu de energie electrică, cu puterea instalată ce nu depășește puterea contractată de consum și care aparține unui consumator casnic, caz </w:t>
      </w:r>
      <w:r w:rsidR="00B845BE" w:rsidRPr="004207A7">
        <w:rPr>
          <w:rFonts w:ascii="Times New Roman" w:eastAsia="Georgia" w:hAnsi="Times New Roman" w:cs="Times New Roman"/>
          <w:sz w:val="28"/>
          <w:szCs w:val="28"/>
        </w:rPr>
        <w:t xml:space="preserve">în care </w:t>
      </w:r>
      <w:r w:rsidRPr="004207A7">
        <w:rPr>
          <w:rFonts w:ascii="Times New Roman" w:eastAsia="Georgia" w:hAnsi="Times New Roman" w:cs="Times New Roman"/>
          <w:sz w:val="28"/>
          <w:szCs w:val="28"/>
        </w:rPr>
        <w:t xml:space="preserve">admiterea în exploatare a </w:t>
      </w:r>
      <w:r w:rsidR="001E73C5" w:rsidRPr="004207A7">
        <w:rPr>
          <w:rFonts w:ascii="Times New Roman" w:eastAsia="Georgia" w:hAnsi="Times New Roman" w:cs="Times New Roman"/>
          <w:sz w:val="28"/>
          <w:szCs w:val="28"/>
        </w:rPr>
        <w:t xml:space="preserve">centralei electrice </w:t>
      </w:r>
      <w:r w:rsidR="004F07B9" w:rsidRPr="004207A7">
        <w:rPr>
          <w:rFonts w:ascii="Times New Roman" w:eastAsia="Georgia" w:hAnsi="Times New Roman" w:cs="Times New Roman"/>
          <w:sz w:val="28"/>
          <w:szCs w:val="28"/>
        </w:rPr>
        <w:t xml:space="preserve">de capacitate </w:t>
      </w:r>
      <w:r w:rsidR="001E73C5" w:rsidRPr="004207A7">
        <w:rPr>
          <w:rFonts w:ascii="Times New Roman" w:eastAsia="Georgia" w:hAnsi="Times New Roman" w:cs="Times New Roman"/>
          <w:sz w:val="28"/>
          <w:szCs w:val="28"/>
        </w:rPr>
        <w:t>mic</w:t>
      </w:r>
      <w:r w:rsidR="004F07B9" w:rsidRPr="004207A7">
        <w:rPr>
          <w:rFonts w:ascii="Times New Roman" w:eastAsia="Georgia" w:hAnsi="Times New Roman" w:cs="Times New Roman"/>
          <w:sz w:val="28"/>
          <w:szCs w:val="28"/>
        </w:rPr>
        <w:t>ă</w:t>
      </w:r>
      <w:r w:rsidR="001E73C5" w:rsidRPr="004207A7">
        <w:rPr>
          <w:rFonts w:ascii="Times New Roman" w:eastAsia="Georgia" w:hAnsi="Times New Roman" w:cs="Times New Roman"/>
          <w:sz w:val="28"/>
          <w:szCs w:val="28"/>
        </w:rPr>
        <w:t xml:space="preserve"> care </w:t>
      </w:r>
      <w:r w:rsidR="004F07B9" w:rsidRPr="004207A7">
        <w:rPr>
          <w:rFonts w:ascii="Times New Roman" w:eastAsia="Georgia" w:hAnsi="Times New Roman" w:cs="Times New Roman"/>
          <w:sz w:val="28"/>
          <w:szCs w:val="28"/>
        </w:rPr>
        <w:t>produce</w:t>
      </w:r>
      <w:r w:rsidRPr="004207A7">
        <w:rPr>
          <w:rFonts w:ascii="Times New Roman" w:eastAsia="Georgia" w:hAnsi="Times New Roman" w:cs="Times New Roman"/>
          <w:sz w:val="28"/>
          <w:szCs w:val="28"/>
        </w:rPr>
        <w:t xml:space="preserve"> </w:t>
      </w:r>
      <w:r w:rsidR="004F07B9" w:rsidRPr="004207A7">
        <w:rPr>
          <w:rFonts w:ascii="Times New Roman" w:eastAsia="Georgia" w:hAnsi="Times New Roman" w:cs="Times New Roman"/>
          <w:sz w:val="28"/>
          <w:szCs w:val="28"/>
        </w:rPr>
        <w:t xml:space="preserve">din </w:t>
      </w:r>
      <w:r w:rsidRPr="004207A7">
        <w:rPr>
          <w:rFonts w:ascii="Times New Roman" w:eastAsia="Georgia" w:hAnsi="Times New Roman" w:cs="Times New Roman"/>
          <w:sz w:val="28"/>
          <w:szCs w:val="28"/>
        </w:rPr>
        <w:t xml:space="preserve">surse regenerabile </w:t>
      </w:r>
      <w:r w:rsidR="00CF6786" w:rsidRPr="004207A7">
        <w:rPr>
          <w:rFonts w:ascii="Times New Roman" w:eastAsia="Georgia" w:hAnsi="Times New Roman" w:cs="Times New Roman"/>
          <w:sz w:val="28"/>
          <w:szCs w:val="28"/>
        </w:rPr>
        <w:t xml:space="preserve"> </w:t>
      </w:r>
      <w:r w:rsidR="00B845BE" w:rsidRPr="004207A7">
        <w:rPr>
          <w:rFonts w:ascii="Times New Roman" w:eastAsia="Georgia" w:hAnsi="Times New Roman" w:cs="Times New Roman"/>
          <w:sz w:val="28"/>
          <w:szCs w:val="28"/>
        </w:rPr>
        <w:t>este</w:t>
      </w:r>
      <w:r w:rsidRPr="004207A7">
        <w:rPr>
          <w:rFonts w:ascii="Times New Roman" w:eastAsia="Georgia" w:hAnsi="Times New Roman" w:cs="Times New Roman"/>
          <w:sz w:val="28"/>
          <w:szCs w:val="28"/>
        </w:rPr>
        <w:t xml:space="preserve"> confirmată prin declarația electricianului autorizat”.</w:t>
      </w:r>
    </w:p>
    <w:p w14:paraId="6368632B" w14:textId="77777777" w:rsidR="00E2097C" w:rsidRPr="004207A7" w:rsidRDefault="00E2097C" w:rsidP="00CD5727">
      <w:pPr>
        <w:tabs>
          <w:tab w:val="left" w:pos="720"/>
        </w:tabs>
        <w:spacing w:after="0" w:line="240" w:lineRule="auto"/>
        <w:ind w:firstLine="709"/>
        <w:jc w:val="both"/>
        <w:rPr>
          <w:rFonts w:ascii="Times New Roman" w:eastAsia="Georgia" w:hAnsi="Times New Roman" w:cs="Times New Roman"/>
          <w:sz w:val="28"/>
          <w:szCs w:val="28"/>
        </w:rPr>
      </w:pPr>
    </w:p>
    <w:p w14:paraId="12B43DBE" w14:textId="77777777" w:rsidR="00D71E7B" w:rsidRPr="004207A7" w:rsidRDefault="00D71E7B" w:rsidP="00CD5727">
      <w:pPr>
        <w:tabs>
          <w:tab w:val="left" w:pos="851"/>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sz w:val="28"/>
          <w:szCs w:val="28"/>
        </w:rPr>
        <w:tab/>
        <w:t>3. Articolul 55 se completează cu alineatul (5</w:t>
      </w:r>
      <w:r w:rsidRPr="004207A7">
        <w:rPr>
          <w:rFonts w:ascii="Times New Roman" w:eastAsia="Georgia" w:hAnsi="Times New Roman" w:cs="Times New Roman"/>
          <w:sz w:val="28"/>
          <w:szCs w:val="28"/>
          <w:vertAlign w:val="superscript"/>
        </w:rPr>
        <w:t>1</w:t>
      </w:r>
      <w:r w:rsidRPr="004207A7">
        <w:rPr>
          <w:rFonts w:ascii="Times New Roman" w:eastAsia="Georgia" w:hAnsi="Times New Roman" w:cs="Times New Roman"/>
          <w:sz w:val="28"/>
          <w:szCs w:val="28"/>
        </w:rPr>
        <w:t>) cu următorul cuprins:</w:t>
      </w:r>
    </w:p>
    <w:p w14:paraId="27B16AEE" w14:textId="77777777" w:rsidR="00D71E7B" w:rsidRPr="004207A7" w:rsidRDefault="00D71E7B" w:rsidP="00CD5727">
      <w:pPr>
        <w:tabs>
          <w:tab w:val="left" w:pos="851"/>
        </w:tabs>
        <w:spacing w:after="0" w:line="240" w:lineRule="auto"/>
        <w:ind w:firstLine="709"/>
        <w:jc w:val="both"/>
        <w:rPr>
          <w:rFonts w:ascii="Times New Roman" w:eastAsia="Georgia" w:hAnsi="Times New Roman" w:cs="Times New Roman"/>
          <w:sz w:val="28"/>
          <w:szCs w:val="28"/>
        </w:rPr>
      </w:pPr>
    </w:p>
    <w:p w14:paraId="5C5FFC2F" w14:textId="5633E0F0" w:rsidR="00D71E7B" w:rsidRPr="004207A7" w:rsidRDefault="00D71E7B" w:rsidP="00CD5727">
      <w:pPr>
        <w:tabs>
          <w:tab w:val="left" w:pos="851"/>
        </w:tabs>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sz w:val="28"/>
          <w:szCs w:val="28"/>
        </w:rPr>
        <w:t>„(5</w:t>
      </w:r>
      <w:r w:rsidRPr="004207A7">
        <w:rPr>
          <w:rFonts w:ascii="Times New Roman" w:eastAsia="Georgia" w:hAnsi="Times New Roman" w:cs="Times New Roman"/>
          <w:sz w:val="28"/>
          <w:szCs w:val="28"/>
          <w:vertAlign w:val="superscript"/>
        </w:rPr>
        <w:t>1</w:t>
      </w:r>
      <w:r w:rsidRPr="004207A7">
        <w:rPr>
          <w:rFonts w:ascii="Times New Roman" w:eastAsia="Georgia" w:hAnsi="Times New Roman" w:cs="Times New Roman"/>
          <w:sz w:val="28"/>
          <w:szCs w:val="28"/>
        </w:rPr>
        <w:t xml:space="preserve">) Prin </w:t>
      </w:r>
      <w:r w:rsidR="00795E4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derogare</w:t>
      </w:r>
      <w:r w:rsidR="00795E4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 de </w:t>
      </w:r>
      <w:r w:rsidR="00795E4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la </w:t>
      </w:r>
      <w:r w:rsidR="00795E4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prevederile </w:t>
      </w:r>
      <w:r w:rsidR="00795E4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alin. </w:t>
      </w:r>
      <w:r w:rsidR="00795E4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(5) </w:t>
      </w:r>
      <w:r w:rsidR="00795E4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din </w:t>
      </w:r>
      <w:r w:rsidR="00795E4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 xml:space="preserve">prezentul </w:t>
      </w:r>
      <w:r w:rsidR="00795E45">
        <w:rPr>
          <w:rFonts w:ascii="Times New Roman" w:eastAsia="Georgia" w:hAnsi="Times New Roman" w:cs="Times New Roman"/>
          <w:sz w:val="28"/>
          <w:szCs w:val="28"/>
        </w:rPr>
        <w:t xml:space="preserve"> </w:t>
      </w:r>
      <w:r w:rsidRPr="004207A7">
        <w:rPr>
          <w:rFonts w:ascii="Times New Roman" w:eastAsia="Georgia" w:hAnsi="Times New Roman" w:cs="Times New Roman"/>
          <w:sz w:val="28"/>
          <w:szCs w:val="28"/>
        </w:rPr>
        <w:t>articol și ale art. 24 alin. (4) din Legea nr. 174/2017 cu privire la energetică, cheltuielile privind procurarea, instalarea, sigilarea, verificarea metrologică, întreținerea, repararea și înlocuirea echipamentelor de măsurare la consumatorii casnici care dețin centrale electrice care utilizează surse regenerabile de energie sunt suportate de către aceștia.”</w:t>
      </w:r>
    </w:p>
    <w:p w14:paraId="111F15B3" w14:textId="77777777" w:rsidR="00BD7B02" w:rsidRPr="004207A7" w:rsidRDefault="00BD7B02" w:rsidP="00CD5727">
      <w:pPr>
        <w:spacing w:after="0" w:line="240" w:lineRule="auto"/>
        <w:ind w:firstLine="709"/>
        <w:jc w:val="both"/>
        <w:rPr>
          <w:rFonts w:ascii="Times New Roman" w:eastAsia="Georgia" w:hAnsi="Times New Roman" w:cs="Times New Roman"/>
          <w:b/>
          <w:sz w:val="28"/>
          <w:szCs w:val="28"/>
        </w:rPr>
      </w:pPr>
    </w:p>
    <w:p w14:paraId="71A0E185" w14:textId="37CB6644" w:rsidR="00DE0636" w:rsidRPr="004207A7" w:rsidRDefault="00DE0636" w:rsidP="00CD5727">
      <w:pPr>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b/>
          <w:sz w:val="28"/>
          <w:szCs w:val="28"/>
        </w:rPr>
        <w:t>Art</w:t>
      </w:r>
      <w:r w:rsidR="000B7FFA" w:rsidRPr="004207A7">
        <w:rPr>
          <w:rFonts w:ascii="Times New Roman" w:eastAsia="Georgia" w:hAnsi="Times New Roman" w:cs="Times New Roman"/>
          <w:b/>
          <w:sz w:val="28"/>
          <w:szCs w:val="28"/>
        </w:rPr>
        <w:t>.</w:t>
      </w:r>
      <w:r w:rsidRPr="004207A7">
        <w:rPr>
          <w:rFonts w:ascii="Times New Roman" w:eastAsia="Georgia" w:hAnsi="Times New Roman" w:cs="Times New Roman"/>
          <w:b/>
          <w:sz w:val="28"/>
          <w:szCs w:val="28"/>
        </w:rPr>
        <w:t xml:space="preserve"> V. </w:t>
      </w:r>
      <w:r w:rsidRPr="004207A7">
        <w:rPr>
          <w:rFonts w:ascii="Times New Roman" w:eastAsia="Georgia" w:hAnsi="Times New Roman" w:cs="Times New Roman"/>
          <w:sz w:val="28"/>
          <w:szCs w:val="28"/>
        </w:rPr>
        <w:t>–  (1) Prezenta lege intră în vigoare la data publicării în Monitorul Oficial al Republicii Moldova.</w:t>
      </w:r>
    </w:p>
    <w:p w14:paraId="109AE21F" w14:textId="77777777" w:rsidR="002B5442" w:rsidRPr="004207A7" w:rsidRDefault="002B5442" w:rsidP="00CD5727">
      <w:pPr>
        <w:spacing w:after="0" w:line="240" w:lineRule="auto"/>
        <w:ind w:firstLine="709"/>
        <w:jc w:val="both"/>
        <w:rPr>
          <w:rFonts w:ascii="Times New Roman" w:eastAsia="Georgia" w:hAnsi="Times New Roman" w:cs="Times New Roman"/>
          <w:sz w:val="28"/>
          <w:szCs w:val="28"/>
        </w:rPr>
      </w:pPr>
    </w:p>
    <w:p w14:paraId="43F8B09D" w14:textId="6DC3AE09" w:rsidR="00DE0636" w:rsidRPr="004207A7" w:rsidRDefault="00DE0636" w:rsidP="00CD5727">
      <w:pPr>
        <w:spacing w:after="0" w:line="240" w:lineRule="auto"/>
        <w:ind w:firstLine="709"/>
        <w:jc w:val="both"/>
        <w:rPr>
          <w:rFonts w:ascii="Times New Roman" w:eastAsia="Georgia" w:hAnsi="Times New Roman" w:cs="Times New Roman"/>
          <w:sz w:val="28"/>
          <w:szCs w:val="28"/>
        </w:rPr>
      </w:pPr>
      <w:r w:rsidRPr="004207A7">
        <w:rPr>
          <w:rFonts w:ascii="Times New Roman" w:eastAsia="Georgia" w:hAnsi="Times New Roman" w:cs="Times New Roman"/>
          <w:sz w:val="28"/>
          <w:szCs w:val="28"/>
        </w:rPr>
        <w:lastRenderedPageBreak/>
        <w:t>(2) Guvernul</w:t>
      </w:r>
      <w:r w:rsidR="00F62489" w:rsidRPr="004207A7">
        <w:rPr>
          <w:rFonts w:ascii="Times New Roman" w:eastAsia="Georgia" w:hAnsi="Times New Roman" w:cs="Times New Roman"/>
          <w:sz w:val="28"/>
          <w:szCs w:val="28"/>
        </w:rPr>
        <w:t xml:space="preserve"> și Agenția Națională de Reglementare în Energetică</w:t>
      </w:r>
      <w:r w:rsidRPr="004207A7">
        <w:rPr>
          <w:rFonts w:ascii="Times New Roman" w:eastAsia="Georgia" w:hAnsi="Times New Roman" w:cs="Times New Roman"/>
          <w:sz w:val="28"/>
          <w:szCs w:val="28"/>
        </w:rPr>
        <w:t>, în termen de 6 luni de la intrarea în vigoare a prezentei legi, va aduce actele sale normative în concordanță cu prezenta lege.</w:t>
      </w:r>
    </w:p>
    <w:p w14:paraId="369C5645" w14:textId="1F27B9AC" w:rsidR="00DE0636" w:rsidRDefault="00DE0636" w:rsidP="00CD5727">
      <w:pPr>
        <w:spacing w:after="0" w:line="240" w:lineRule="auto"/>
        <w:ind w:firstLine="709"/>
        <w:jc w:val="both"/>
        <w:rPr>
          <w:rFonts w:ascii="Times New Roman" w:eastAsia="Georgia" w:hAnsi="Times New Roman" w:cs="Times New Roman"/>
          <w:sz w:val="28"/>
          <w:szCs w:val="28"/>
        </w:rPr>
      </w:pPr>
    </w:p>
    <w:p w14:paraId="520AC703" w14:textId="77777777" w:rsidR="00EF3723" w:rsidRPr="004207A7" w:rsidRDefault="00EF3723" w:rsidP="00CD5727">
      <w:pPr>
        <w:spacing w:after="0" w:line="240" w:lineRule="auto"/>
        <w:ind w:firstLine="709"/>
        <w:jc w:val="both"/>
        <w:rPr>
          <w:rFonts w:ascii="Times New Roman" w:eastAsia="Georgia" w:hAnsi="Times New Roman" w:cs="Times New Roman"/>
          <w:sz w:val="28"/>
          <w:szCs w:val="28"/>
        </w:rPr>
      </w:pPr>
    </w:p>
    <w:p w14:paraId="014B59FB" w14:textId="77777777" w:rsidR="00E23857" w:rsidRPr="007B4DBF" w:rsidRDefault="00E23857" w:rsidP="00EF3723">
      <w:pPr>
        <w:spacing w:after="0" w:line="240" w:lineRule="auto"/>
        <w:jc w:val="center"/>
        <w:rPr>
          <w:rFonts w:ascii="Times New Roman" w:hAnsi="Times New Roman" w:cs="Times New Roman"/>
          <w:b/>
          <w:bCs/>
          <w:color w:val="000000" w:themeColor="text1"/>
          <w:sz w:val="28"/>
          <w:szCs w:val="28"/>
        </w:rPr>
      </w:pPr>
      <w:r w:rsidRPr="007B4DBF">
        <w:rPr>
          <w:rFonts w:ascii="Times New Roman" w:hAnsi="Times New Roman" w:cs="Times New Roman"/>
          <w:b/>
          <w:bCs/>
          <w:color w:val="000000" w:themeColor="text1"/>
          <w:sz w:val="28"/>
          <w:szCs w:val="28"/>
        </w:rPr>
        <w:t>PREŞEDINTELE  PARLAMENTULUI</w:t>
      </w:r>
    </w:p>
    <w:p w14:paraId="42C7A702" w14:textId="02819B88" w:rsidR="00E23857" w:rsidRDefault="00E23857" w:rsidP="00EF3723">
      <w:pPr>
        <w:spacing w:after="0" w:line="240" w:lineRule="auto"/>
        <w:ind w:leftChars="100" w:left="220" w:rightChars="350" w:right="770"/>
        <w:jc w:val="center"/>
        <w:rPr>
          <w:rFonts w:ascii="Times New Roman" w:hAnsi="Times New Roman" w:cs="Times New Roman"/>
          <w:b/>
          <w:bCs/>
          <w:color w:val="000000" w:themeColor="text1"/>
          <w:sz w:val="28"/>
          <w:szCs w:val="28"/>
        </w:rPr>
      </w:pPr>
    </w:p>
    <w:p w14:paraId="413850ED" w14:textId="2885677F" w:rsidR="00EF3723" w:rsidRDefault="00EF3723" w:rsidP="00EF3723">
      <w:pPr>
        <w:spacing w:after="0" w:line="240" w:lineRule="auto"/>
        <w:ind w:leftChars="100" w:left="220" w:rightChars="350" w:right="770"/>
        <w:jc w:val="center"/>
        <w:rPr>
          <w:rFonts w:ascii="Times New Roman" w:hAnsi="Times New Roman" w:cs="Times New Roman"/>
          <w:b/>
          <w:bCs/>
          <w:color w:val="000000" w:themeColor="text1"/>
          <w:sz w:val="28"/>
          <w:szCs w:val="28"/>
        </w:rPr>
      </w:pPr>
    </w:p>
    <w:p w14:paraId="005ED3BE" w14:textId="77777777" w:rsidR="00E23857" w:rsidRPr="007B4DBF" w:rsidRDefault="00E23857" w:rsidP="00EF3723">
      <w:pPr>
        <w:spacing w:after="0" w:line="240" w:lineRule="auto"/>
        <w:ind w:leftChars="100" w:left="220" w:rightChars="350" w:right="770"/>
        <w:jc w:val="center"/>
        <w:rPr>
          <w:rFonts w:ascii="Times New Roman" w:hAnsi="Times New Roman" w:cs="Times New Roman"/>
          <w:b/>
          <w:bCs/>
          <w:color w:val="000000" w:themeColor="text1"/>
          <w:sz w:val="28"/>
          <w:szCs w:val="28"/>
        </w:rPr>
      </w:pPr>
    </w:p>
    <w:p w14:paraId="50EDE10F" w14:textId="77777777" w:rsidR="00E23857" w:rsidRPr="007B4DBF" w:rsidRDefault="00E23857" w:rsidP="00EF3723">
      <w:pPr>
        <w:spacing w:after="0" w:line="240" w:lineRule="auto"/>
        <w:jc w:val="center"/>
        <w:rPr>
          <w:rFonts w:ascii="Times New Roman" w:hAnsi="Times New Roman" w:cs="Times New Roman"/>
          <w:b/>
          <w:bCs/>
          <w:caps/>
          <w:color w:val="000000" w:themeColor="text1"/>
          <w:sz w:val="28"/>
          <w:szCs w:val="28"/>
        </w:rPr>
      </w:pPr>
      <w:r w:rsidRPr="007B4DBF">
        <w:rPr>
          <w:rFonts w:ascii="Times New Roman" w:hAnsi="Times New Roman" w:cs="Times New Roman"/>
          <w:b/>
          <w:bCs/>
          <w:caps/>
          <w:color w:val="000000" w:themeColor="text1"/>
          <w:sz w:val="28"/>
          <w:szCs w:val="28"/>
        </w:rPr>
        <w:t>Igor GROSU</w:t>
      </w:r>
    </w:p>
    <w:p w14:paraId="50DFEFC4" w14:textId="77777777" w:rsidR="00E23857" w:rsidRPr="007B4DBF" w:rsidRDefault="00E23857" w:rsidP="00EF3723">
      <w:pPr>
        <w:spacing w:after="0" w:line="240" w:lineRule="auto"/>
        <w:ind w:left="567" w:right="1985"/>
        <w:jc w:val="center"/>
        <w:rPr>
          <w:rFonts w:ascii="Times New Roman" w:hAnsi="Times New Roman" w:cs="Times New Roman"/>
          <w:b/>
          <w:bCs/>
          <w:caps/>
          <w:color w:val="000000" w:themeColor="text1"/>
          <w:sz w:val="28"/>
          <w:szCs w:val="28"/>
        </w:rPr>
      </w:pPr>
    </w:p>
    <w:p w14:paraId="39FE08F9" w14:textId="569CF403" w:rsidR="00E23857" w:rsidRDefault="00E23857" w:rsidP="00EF3723">
      <w:pPr>
        <w:spacing w:after="0" w:line="240" w:lineRule="auto"/>
        <w:ind w:left="567" w:right="1985"/>
        <w:jc w:val="center"/>
        <w:rPr>
          <w:rFonts w:ascii="Times New Roman" w:hAnsi="Times New Roman" w:cs="Times New Roman"/>
          <w:b/>
          <w:bCs/>
          <w:caps/>
          <w:color w:val="000000" w:themeColor="text1"/>
          <w:sz w:val="28"/>
          <w:szCs w:val="28"/>
        </w:rPr>
      </w:pPr>
    </w:p>
    <w:p w14:paraId="5E49EC48" w14:textId="54FA7426" w:rsidR="00EF3723" w:rsidRDefault="00EF3723" w:rsidP="00EF3723">
      <w:pPr>
        <w:spacing w:after="0" w:line="240" w:lineRule="auto"/>
        <w:ind w:left="567" w:right="1985"/>
        <w:jc w:val="center"/>
        <w:rPr>
          <w:rFonts w:ascii="Times New Roman" w:hAnsi="Times New Roman" w:cs="Times New Roman"/>
          <w:b/>
          <w:bCs/>
          <w:caps/>
          <w:color w:val="000000" w:themeColor="text1"/>
          <w:sz w:val="28"/>
          <w:szCs w:val="28"/>
        </w:rPr>
      </w:pPr>
    </w:p>
    <w:p w14:paraId="2746C886" w14:textId="618773AD" w:rsidR="00EF3723" w:rsidRDefault="00EF3723" w:rsidP="00EF3723">
      <w:pPr>
        <w:spacing w:after="0" w:line="240" w:lineRule="auto"/>
        <w:ind w:left="567" w:right="1985"/>
        <w:jc w:val="center"/>
        <w:rPr>
          <w:rFonts w:ascii="Times New Roman" w:hAnsi="Times New Roman" w:cs="Times New Roman"/>
          <w:b/>
          <w:bCs/>
          <w:caps/>
          <w:color w:val="000000" w:themeColor="text1"/>
          <w:sz w:val="28"/>
          <w:szCs w:val="28"/>
        </w:rPr>
      </w:pPr>
    </w:p>
    <w:p w14:paraId="246D9A20" w14:textId="1BBE9525" w:rsidR="00EF3723" w:rsidRDefault="00EF3723" w:rsidP="00EF3723">
      <w:pPr>
        <w:spacing w:after="0" w:line="240" w:lineRule="auto"/>
        <w:ind w:left="567" w:right="1985"/>
        <w:jc w:val="center"/>
        <w:rPr>
          <w:rFonts w:ascii="Times New Roman" w:hAnsi="Times New Roman" w:cs="Times New Roman"/>
          <w:b/>
          <w:bCs/>
          <w:caps/>
          <w:color w:val="000000" w:themeColor="text1"/>
          <w:sz w:val="28"/>
          <w:szCs w:val="28"/>
        </w:rPr>
      </w:pPr>
    </w:p>
    <w:p w14:paraId="796C65E9" w14:textId="4E8E81B2" w:rsidR="00EF3723" w:rsidRDefault="00EF3723" w:rsidP="00EF3723">
      <w:pPr>
        <w:spacing w:after="0" w:line="240" w:lineRule="auto"/>
        <w:ind w:left="567" w:right="1985"/>
        <w:jc w:val="center"/>
        <w:rPr>
          <w:rFonts w:ascii="Times New Roman" w:hAnsi="Times New Roman" w:cs="Times New Roman"/>
          <w:b/>
          <w:bCs/>
          <w:caps/>
          <w:color w:val="000000" w:themeColor="text1"/>
          <w:sz w:val="28"/>
          <w:szCs w:val="28"/>
        </w:rPr>
      </w:pPr>
    </w:p>
    <w:p w14:paraId="4C1272CA" w14:textId="77777777" w:rsidR="00EF3723" w:rsidRPr="007B4DBF" w:rsidRDefault="00EF3723" w:rsidP="00EF3723">
      <w:pPr>
        <w:spacing w:after="0" w:line="240" w:lineRule="auto"/>
        <w:ind w:left="567" w:right="1985"/>
        <w:jc w:val="center"/>
        <w:rPr>
          <w:rFonts w:ascii="Times New Roman" w:hAnsi="Times New Roman" w:cs="Times New Roman"/>
          <w:b/>
          <w:bCs/>
          <w:caps/>
          <w:color w:val="000000" w:themeColor="text1"/>
          <w:sz w:val="28"/>
          <w:szCs w:val="28"/>
        </w:rPr>
      </w:pPr>
    </w:p>
    <w:p w14:paraId="61AAF8F8" w14:textId="77777777" w:rsidR="00E23857" w:rsidRPr="007B4DBF" w:rsidRDefault="00E23857" w:rsidP="00EF3723">
      <w:pPr>
        <w:spacing w:after="0" w:line="240" w:lineRule="auto"/>
        <w:rPr>
          <w:rFonts w:ascii="Times New Roman" w:hAnsi="Times New Roman" w:cs="Times New Roman"/>
          <w:b/>
          <w:bCs/>
          <w:color w:val="000000" w:themeColor="text1"/>
          <w:sz w:val="28"/>
          <w:szCs w:val="28"/>
        </w:rPr>
      </w:pPr>
      <w:r w:rsidRPr="007B4DBF">
        <w:rPr>
          <w:rFonts w:ascii="Times New Roman" w:hAnsi="Times New Roman" w:cs="Times New Roman"/>
          <w:b/>
          <w:bCs/>
          <w:caps/>
          <w:color w:val="000000" w:themeColor="text1"/>
          <w:sz w:val="28"/>
          <w:szCs w:val="28"/>
        </w:rPr>
        <w:t>C</w:t>
      </w:r>
      <w:r w:rsidRPr="007B4DBF">
        <w:rPr>
          <w:rFonts w:ascii="Times New Roman" w:hAnsi="Times New Roman" w:cs="Times New Roman"/>
          <w:b/>
          <w:bCs/>
          <w:color w:val="000000" w:themeColor="text1"/>
          <w:sz w:val="28"/>
          <w:szCs w:val="28"/>
        </w:rPr>
        <w:t xml:space="preserve">hișinău, 29 iulie 2022.     </w:t>
      </w:r>
    </w:p>
    <w:p w14:paraId="771E2AFE" w14:textId="17D7F3B9" w:rsidR="00E23857" w:rsidRPr="004A4F41" w:rsidRDefault="00E23857" w:rsidP="00EF3723">
      <w:pPr>
        <w:spacing w:after="0" w:line="240" w:lineRule="auto"/>
        <w:rPr>
          <w:rFonts w:ascii="Times New Roman" w:hAnsi="Times New Roman" w:cs="Times New Roman"/>
          <w:b/>
          <w:sz w:val="28"/>
          <w:szCs w:val="28"/>
        </w:rPr>
      </w:pPr>
      <w:r w:rsidRPr="007B4DBF">
        <w:rPr>
          <w:rFonts w:ascii="Times New Roman" w:hAnsi="Times New Roman" w:cs="Times New Roman"/>
          <w:b/>
          <w:bCs/>
          <w:color w:val="000000" w:themeColor="text1"/>
          <w:sz w:val="28"/>
          <w:szCs w:val="28"/>
        </w:rPr>
        <w:t>Nr. 25</w:t>
      </w:r>
      <w:r>
        <w:rPr>
          <w:rFonts w:ascii="Times New Roman" w:hAnsi="Times New Roman" w:cs="Times New Roman"/>
          <w:b/>
          <w:bCs/>
          <w:color w:val="000000" w:themeColor="text1"/>
          <w:sz w:val="28"/>
          <w:szCs w:val="28"/>
        </w:rPr>
        <w:t>5</w:t>
      </w:r>
      <w:r w:rsidRPr="007B4DBF">
        <w:rPr>
          <w:rFonts w:ascii="Times New Roman" w:hAnsi="Times New Roman" w:cs="Times New Roman"/>
          <w:b/>
          <w:bCs/>
          <w:color w:val="000000" w:themeColor="text1"/>
          <w:sz w:val="28"/>
          <w:szCs w:val="28"/>
        </w:rPr>
        <w:t>.</w:t>
      </w:r>
    </w:p>
    <w:p w14:paraId="05276950" w14:textId="38005F0D" w:rsidR="005B61D7" w:rsidRPr="00DE0B9E" w:rsidRDefault="005B61D7" w:rsidP="00E23857">
      <w:pPr>
        <w:tabs>
          <w:tab w:val="left" w:pos="709"/>
          <w:tab w:val="left" w:pos="851"/>
          <w:tab w:val="left" w:pos="1134"/>
        </w:tabs>
        <w:spacing w:after="0" w:line="240" w:lineRule="auto"/>
        <w:ind w:firstLine="709"/>
        <w:jc w:val="center"/>
        <w:rPr>
          <w:rFonts w:ascii="Times New Roman" w:eastAsia="Georgia" w:hAnsi="Times New Roman" w:cs="Times New Roman"/>
          <w:b/>
          <w:sz w:val="28"/>
          <w:szCs w:val="28"/>
        </w:rPr>
      </w:pPr>
    </w:p>
    <w:sectPr w:rsidR="005B61D7" w:rsidRPr="00DE0B9E" w:rsidSect="00EF3723">
      <w:headerReference w:type="default" r:id="rId7"/>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4E73E" w14:textId="77777777" w:rsidR="006A6D74" w:rsidRDefault="006A6D74" w:rsidP="00226BD6">
      <w:pPr>
        <w:spacing w:after="0" w:line="240" w:lineRule="auto"/>
      </w:pPr>
      <w:r>
        <w:separator/>
      </w:r>
    </w:p>
  </w:endnote>
  <w:endnote w:type="continuationSeparator" w:id="0">
    <w:p w14:paraId="3C9CECD8" w14:textId="77777777" w:rsidR="006A6D74" w:rsidRDefault="006A6D74" w:rsidP="00226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30D4D" w14:textId="77777777" w:rsidR="006A6D74" w:rsidRDefault="006A6D74" w:rsidP="00226BD6">
      <w:pPr>
        <w:spacing w:after="0" w:line="240" w:lineRule="auto"/>
      </w:pPr>
      <w:r>
        <w:separator/>
      </w:r>
    </w:p>
  </w:footnote>
  <w:footnote w:type="continuationSeparator" w:id="0">
    <w:p w14:paraId="270F17A6" w14:textId="77777777" w:rsidR="006A6D74" w:rsidRDefault="006A6D74" w:rsidP="00226B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1482190"/>
      <w:docPartObj>
        <w:docPartGallery w:val="Page Numbers (Top of Page)"/>
        <w:docPartUnique/>
      </w:docPartObj>
    </w:sdtPr>
    <w:sdtEndPr>
      <w:rPr>
        <w:rFonts w:ascii="Times New Roman" w:hAnsi="Times New Roman" w:cs="Times New Roman"/>
        <w:noProof/>
        <w:sz w:val="28"/>
        <w:szCs w:val="28"/>
      </w:rPr>
    </w:sdtEndPr>
    <w:sdtContent>
      <w:p w14:paraId="37C1772A" w14:textId="2DA62C5C" w:rsidR="00226BD6" w:rsidRPr="00C84930" w:rsidRDefault="00226BD6">
        <w:pPr>
          <w:pStyle w:val="Header"/>
          <w:jc w:val="center"/>
          <w:rPr>
            <w:rFonts w:ascii="Times New Roman" w:hAnsi="Times New Roman" w:cs="Times New Roman"/>
            <w:sz w:val="28"/>
            <w:szCs w:val="28"/>
          </w:rPr>
        </w:pPr>
        <w:r w:rsidRPr="00C84930">
          <w:rPr>
            <w:rFonts w:ascii="Times New Roman" w:hAnsi="Times New Roman" w:cs="Times New Roman"/>
            <w:sz w:val="28"/>
            <w:szCs w:val="28"/>
          </w:rPr>
          <w:fldChar w:fldCharType="begin"/>
        </w:r>
        <w:r w:rsidRPr="00C84930">
          <w:rPr>
            <w:rFonts w:ascii="Times New Roman" w:hAnsi="Times New Roman" w:cs="Times New Roman"/>
            <w:sz w:val="28"/>
            <w:szCs w:val="28"/>
          </w:rPr>
          <w:instrText xml:space="preserve"> PAGE   \* MERGEFORMAT </w:instrText>
        </w:r>
        <w:r w:rsidRPr="00C84930">
          <w:rPr>
            <w:rFonts w:ascii="Times New Roman" w:hAnsi="Times New Roman" w:cs="Times New Roman"/>
            <w:sz w:val="28"/>
            <w:szCs w:val="28"/>
          </w:rPr>
          <w:fldChar w:fldCharType="separate"/>
        </w:r>
        <w:r w:rsidRPr="00C84930">
          <w:rPr>
            <w:rFonts w:ascii="Times New Roman" w:hAnsi="Times New Roman" w:cs="Times New Roman"/>
            <w:noProof/>
            <w:sz w:val="28"/>
            <w:szCs w:val="28"/>
          </w:rPr>
          <w:t>2</w:t>
        </w:r>
        <w:r w:rsidRPr="00C84930">
          <w:rPr>
            <w:rFonts w:ascii="Times New Roman" w:hAnsi="Times New Roman" w:cs="Times New Roman"/>
            <w:noProof/>
            <w:sz w:val="28"/>
            <w:szCs w:val="28"/>
          </w:rPr>
          <w:fldChar w:fldCharType="end"/>
        </w:r>
      </w:p>
    </w:sdtContent>
  </w:sdt>
  <w:p w14:paraId="07A99C0F" w14:textId="77777777" w:rsidR="00226BD6" w:rsidRDefault="00226B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1A5D15"/>
    <w:multiLevelType w:val="multilevel"/>
    <w:tmpl w:val="AD1690DA"/>
    <w:lvl w:ilvl="0">
      <w:start w:val="1"/>
      <w:numFmt w:val="decimal"/>
      <w:lvlText w:val="%1."/>
      <w:lvlJc w:val="left"/>
      <w:pPr>
        <w:ind w:left="1080" w:hanging="360"/>
      </w:pPr>
      <w:rPr>
        <w:b w:val="0"/>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636"/>
    <w:rsid w:val="000047ED"/>
    <w:rsid w:val="00010932"/>
    <w:rsid w:val="00070A7B"/>
    <w:rsid w:val="000B35D5"/>
    <w:rsid w:val="000B3603"/>
    <w:rsid w:val="000B7FFA"/>
    <w:rsid w:val="000F7D96"/>
    <w:rsid w:val="00103099"/>
    <w:rsid w:val="0010705A"/>
    <w:rsid w:val="0014442F"/>
    <w:rsid w:val="00174BEC"/>
    <w:rsid w:val="001A3CE1"/>
    <w:rsid w:val="001A46F5"/>
    <w:rsid w:val="001E73C5"/>
    <w:rsid w:val="00226BD6"/>
    <w:rsid w:val="002B5442"/>
    <w:rsid w:val="002C3368"/>
    <w:rsid w:val="002D1A3C"/>
    <w:rsid w:val="003A7DC6"/>
    <w:rsid w:val="003B4D36"/>
    <w:rsid w:val="004207A7"/>
    <w:rsid w:val="00427269"/>
    <w:rsid w:val="004F07B9"/>
    <w:rsid w:val="00580414"/>
    <w:rsid w:val="005B61D7"/>
    <w:rsid w:val="005D1727"/>
    <w:rsid w:val="005E1518"/>
    <w:rsid w:val="006A6D74"/>
    <w:rsid w:val="006B0A20"/>
    <w:rsid w:val="00734D25"/>
    <w:rsid w:val="007948D6"/>
    <w:rsid w:val="00795E45"/>
    <w:rsid w:val="007A4585"/>
    <w:rsid w:val="00826F22"/>
    <w:rsid w:val="00853CF3"/>
    <w:rsid w:val="00854B89"/>
    <w:rsid w:val="00867C06"/>
    <w:rsid w:val="00880259"/>
    <w:rsid w:val="00927C9E"/>
    <w:rsid w:val="0099780B"/>
    <w:rsid w:val="00A42814"/>
    <w:rsid w:val="00A80D02"/>
    <w:rsid w:val="00AC508D"/>
    <w:rsid w:val="00B00E71"/>
    <w:rsid w:val="00B02345"/>
    <w:rsid w:val="00B66345"/>
    <w:rsid w:val="00B845BE"/>
    <w:rsid w:val="00B94DE3"/>
    <w:rsid w:val="00BA3EDC"/>
    <w:rsid w:val="00BD7B02"/>
    <w:rsid w:val="00BF0DDE"/>
    <w:rsid w:val="00BF7462"/>
    <w:rsid w:val="00C16FB5"/>
    <w:rsid w:val="00C84930"/>
    <w:rsid w:val="00CD5727"/>
    <w:rsid w:val="00CF6786"/>
    <w:rsid w:val="00D71E7B"/>
    <w:rsid w:val="00D85AB4"/>
    <w:rsid w:val="00DC6432"/>
    <w:rsid w:val="00DE0636"/>
    <w:rsid w:val="00DE0B9E"/>
    <w:rsid w:val="00DF3B72"/>
    <w:rsid w:val="00E15D1C"/>
    <w:rsid w:val="00E2097C"/>
    <w:rsid w:val="00E23857"/>
    <w:rsid w:val="00E31284"/>
    <w:rsid w:val="00E442C7"/>
    <w:rsid w:val="00E90246"/>
    <w:rsid w:val="00E93EB9"/>
    <w:rsid w:val="00ED2FC1"/>
    <w:rsid w:val="00EF3723"/>
    <w:rsid w:val="00F437E0"/>
    <w:rsid w:val="00F62489"/>
    <w:rsid w:val="00F66CD9"/>
    <w:rsid w:val="00FD096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D36D9"/>
  <w15:chartTrackingRefBased/>
  <w15:docId w15:val="{EA5F4E74-B1FB-4EC1-A56E-3AA537A31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0636"/>
    <w:rPr>
      <w:rFonts w:ascii="Calibri" w:eastAsia="Calibri" w:hAnsi="Calibri" w:cs="Calibri"/>
      <w:lang w:val="ro-RO"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6BD6"/>
    <w:pPr>
      <w:tabs>
        <w:tab w:val="center" w:pos="4677"/>
        <w:tab w:val="right" w:pos="9355"/>
      </w:tabs>
      <w:spacing w:after="0" w:line="240" w:lineRule="auto"/>
    </w:pPr>
  </w:style>
  <w:style w:type="character" w:customStyle="1" w:styleId="HeaderChar">
    <w:name w:val="Header Char"/>
    <w:basedOn w:val="DefaultParagraphFont"/>
    <w:link w:val="Header"/>
    <w:uiPriority w:val="99"/>
    <w:rsid w:val="00226BD6"/>
    <w:rPr>
      <w:rFonts w:ascii="Calibri" w:eastAsia="Calibri" w:hAnsi="Calibri" w:cs="Calibri"/>
      <w:lang w:val="ro-RO" w:eastAsia="ro-MD"/>
    </w:rPr>
  </w:style>
  <w:style w:type="paragraph" w:styleId="Footer">
    <w:name w:val="footer"/>
    <w:basedOn w:val="Normal"/>
    <w:link w:val="FooterChar"/>
    <w:uiPriority w:val="99"/>
    <w:unhideWhenUsed/>
    <w:rsid w:val="00226BD6"/>
    <w:pPr>
      <w:tabs>
        <w:tab w:val="center" w:pos="4677"/>
        <w:tab w:val="right" w:pos="9355"/>
      </w:tabs>
      <w:spacing w:after="0" w:line="240" w:lineRule="auto"/>
    </w:pPr>
  </w:style>
  <w:style w:type="character" w:customStyle="1" w:styleId="FooterChar">
    <w:name w:val="Footer Char"/>
    <w:basedOn w:val="DefaultParagraphFont"/>
    <w:link w:val="Footer"/>
    <w:uiPriority w:val="99"/>
    <w:rsid w:val="00226BD6"/>
    <w:rPr>
      <w:rFonts w:ascii="Calibri" w:eastAsia="Calibri" w:hAnsi="Calibri" w:cs="Calibri"/>
      <w:lang w:val="ro-RO" w:eastAsia="ro-MD"/>
    </w:rPr>
  </w:style>
  <w:style w:type="character" w:styleId="CommentReference">
    <w:name w:val="annotation reference"/>
    <w:basedOn w:val="DefaultParagraphFont"/>
    <w:uiPriority w:val="99"/>
    <w:semiHidden/>
    <w:unhideWhenUsed/>
    <w:rsid w:val="00103099"/>
    <w:rPr>
      <w:sz w:val="16"/>
      <w:szCs w:val="16"/>
    </w:rPr>
  </w:style>
  <w:style w:type="paragraph" w:styleId="CommentText">
    <w:name w:val="annotation text"/>
    <w:basedOn w:val="Normal"/>
    <w:link w:val="CommentTextChar"/>
    <w:uiPriority w:val="99"/>
    <w:semiHidden/>
    <w:unhideWhenUsed/>
    <w:rsid w:val="00103099"/>
    <w:pPr>
      <w:spacing w:line="240" w:lineRule="auto"/>
    </w:pPr>
    <w:rPr>
      <w:sz w:val="20"/>
      <w:szCs w:val="20"/>
    </w:rPr>
  </w:style>
  <w:style w:type="character" w:customStyle="1" w:styleId="CommentTextChar">
    <w:name w:val="Comment Text Char"/>
    <w:basedOn w:val="DefaultParagraphFont"/>
    <w:link w:val="CommentText"/>
    <w:uiPriority w:val="99"/>
    <w:semiHidden/>
    <w:rsid w:val="00103099"/>
    <w:rPr>
      <w:rFonts w:ascii="Calibri" w:eastAsia="Calibri" w:hAnsi="Calibri" w:cs="Calibri"/>
      <w:sz w:val="20"/>
      <w:szCs w:val="20"/>
      <w:lang w:val="ro-RO" w:eastAsia="ro-MD"/>
    </w:rPr>
  </w:style>
  <w:style w:type="paragraph" w:styleId="CommentSubject">
    <w:name w:val="annotation subject"/>
    <w:basedOn w:val="CommentText"/>
    <w:next w:val="CommentText"/>
    <w:link w:val="CommentSubjectChar"/>
    <w:uiPriority w:val="99"/>
    <w:semiHidden/>
    <w:unhideWhenUsed/>
    <w:rsid w:val="00103099"/>
    <w:rPr>
      <w:b/>
      <w:bCs/>
    </w:rPr>
  </w:style>
  <w:style w:type="character" w:customStyle="1" w:styleId="CommentSubjectChar">
    <w:name w:val="Comment Subject Char"/>
    <w:basedOn w:val="CommentTextChar"/>
    <w:link w:val="CommentSubject"/>
    <w:uiPriority w:val="99"/>
    <w:semiHidden/>
    <w:rsid w:val="00103099"/>
    <w:rPr>
      <w:rFonts w:ascii="Calibri" w:eastAsia="Calibri" w:hAnsi="Calibri" w:cs="Calibri"/>
      <w:b/>
      <w:bCs/>
      <w:sz w:val="20"/>
      <w:szCs w:val="20"/>
      <w:lang w:val="ro-RO"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231F1BA9-7932-47E1-9064-7EDE7E387145}"/>
</file>

<file path=customXml/itemProps2.xml><?xml version="1.0" encoding="utf-8"?>
<ds:datastoreItem xmlns:ds="http://schemas.openxmlformats.org/officeDocument/2006/customXml" ds:itemID="{608D53F6-3765-4412-8274-ABC93351F6EE}"/>
</file>

<file path=customXml/itemProps3.xml><?xml version="1.0" encoding="utf-8"?>
<ds:datastoreItem xmlns:ds="http://schemas.openxmlformats.org/officeDocument/2006/customXml" ds:itemID="{96BB677D-3A2F-4EF2-A392-D607D0775DE3}"/>
</file>

<file path=docProps/app.xml><?xml version="1.0" encoding="utf-8"?>
<Properties xmlns="http://schemas.openxmlformats.org/officeDocument/2006/extended-properties" xmlns:vt="http://schemas.openxmlformats.org/officeDocument/2006/docPropsVTypes">
  <Template>Normal</Template>
  <TotalTime>1</TotalTime>
  <Pages>4</Pages>
  <Words>1074</Words>
  <Characters>6234</Characters>
  <Application>Microsoft Office Word</Application>
  <DocSecurity>0</DocSecurity>
  <Lines>51</Lines>
  <Paragraphs>14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L_255.2022.ro</dc:title>
  <dc:subject/>
  <dc:creator>Gheorghe Ambrosi</dc:creator>
  <cp:keywords/>
  <dc:description/>
  <cp:lastModifiedBy>Inga Rusnac</cp:lastModifiedBy>
  <cp:revision>3</cp:revision>
  <cp:lastPrinted>2022-07-29T12:16:00Z</cp:lastPrinted>
  <dcterms:created xsi:type="dcterms:W3CDTF">2022-07-29T13:28:00Z</dcterms:created>
  <dcterms:modified xsi:type="dcterms:W3CDTF">2022-07-29T13:29:00Z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