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597" w:rsidRPr="00B53978" w:rsidRDefault="00500597" w:rsidP="006C2522">
      <w:pPr>
        <w:rPr>
          <w:color w:val="000080"/>
          <w:sz w:val="28"/>
          <w:szCs w:val="28"/>
          <w:lang w:val="ro-RO"/>
        </w:rPr>
      </w:pPr>
    </w:p>
    <w:p w:rsidR="003852B4" w:rsidRPr="00B53978" w:rsidRDefault="003852B4" w:rsidP="006C2522">
      <w:pPr>
        <w:rPr>
          <w:color w:val="000080"/>
          <w:sz w:val="28"/>
          <w:szCs w:val="28"/>
          <w:lang w:val="ro-RO"/>
        </w:rPr>
      </w:pPr>
    </w:p>
    <w:p w:rsidR="00B70A78" w:rsidRPr="00B53978" w:rsidRDefault="00B70A78" w:rsidP="006C2522">
      <w:pPr>
        <w:ind w:firstLine="0"/>
        <w:jc w:val="center"/>
        <w:rPr>
          <w:b/>
          <w:sz w:val="28"/>
          <w:szCs w:val="28"/>
          <w:lang w:val="ro-RO" w:eastAsia="ru-RU"/>
        </w:rPr>
      </w:pPr>
      <w:r w:rsidRPr="00B53978">
        <w:rPr>
          <w:b/>
          <w:sz w:val="28"/>
          <w:szCs w:val="28"/>
          <w:lang w:val="ro-RO" w:eastAsia="ru-RU"/>
        </w:rPr>
        <w:t>P</w:t>
      </w:r>
      <w:r w:rsidR="006450A1" w:rsidRPr="00B53978">
        <w:rPr>
          <w:b/>
          <w:sz w:val="28"/>
          <w:szCs w:val="28"/>
          <w:lang w:val="ro-RO" w:eastAsia="ru-RU"/>
        </w:rPr>
        <w:t>ent</w:t>
      </w:r>
      <w:r w:rsidRPr="00B53978">
        <w:rPr>
          <w:b/>
          <w:sz w:val="28"/>
          <w:szCs w:val="28"/>
          <w:lang w:val="ro-RO" w:eastAsia="ru-RU"/>
        </w:rPr>
        <w:t>r</w:t>
      </w:r>
      <w:r w:rsidR="006450A1" w:rsidRPr="00B53978">
        <w:rPr>
          <w:b/>
          <w:sz w:val="28"/>
          <w:szCs w:val="28"/>
          <w:lang w:val="ro-RO" w:eastAsia="ru-RU"/>
        </w:rPr>
        <w:t>u</w:t>
      </w:r>
      <w:r w:rsidRPr="00B53978">
        <w:rPr>
          <w:b/>
          <w:sz w:val="28"/>
          <w:szCs w:val="28"/>
          <w:lang w:val="ro-RO" w:eastAsia="ru-RU"/>
        </w:rPr>
        <w:t xml:space="preserve"> aprobarea proiectului de lege</w:t>
      </w:r>
    </w:p>
    <w:p w:rsidR="00B70A78" w:rsidRPr="00B53978" w:rsidRDefault="00B70A78" w:rsidP="006C2522">
      <w:pPr>
        <w:ind w:firstLine="0"/>
        <w:jc w:val="center"/>
        <w:rPr>
          <w:b/>
          <w:sz w:val="28"/>
          <w:szCs w:val="28"/>
          <w:lang w:val="ro-RO" w:eastAsia="ru-RU"/>
        </w:rPr>
      </w:pPr>
      <w:r w:rsidRPr="00B53978">
        <w:rPr>
          <w:b/>
          <w:sz w:val="28"/>
          <w:szCs w:val="28"/>
          <w:lang w:val="ro-RO" w:eastAsia="ru-RU"/>
        </w:rPr>
        <w:t>cu privire la energetică</w:t>
      </w:r>
    </w:p>
    <w:p w:rsidR="00B70A78" w:rsidRPr="00B53978" w:rsidRDefault="00B70A78" w:rsidP="006C2522">
      <w:pPr>
        <w:ind w:firstLine="0"/>
        <w:jc w:val="center"/>
        <w:rPr>
          <w:b/>
          <w:sz w:val="28"/>
          <w:szCs w:val="28"/>
          <w:lang w:val="ro-RO" w:eastAsia="ru-RU"/>
        </w:rPr>
      </w:pPr>
      <w:r w:rsidRPr="00B53978">
        <w:rPr>
          <w:b/>
          <w:sz w:val="28"/>
          <w:szCs w:val="28"/>
          <w:lang w:val="ro-RO" w:eastAsia="ru-RU"/>
        </w:rPr>
        <w:t>---------------------------------------------------------</w:t>
      </w:r>
    </w:p>
    <w:p w:rsidR="00B70A78" w:rsidRPr="00B53978" w:rsidRDefault="00B70A78" w:rsidP="006C2522">
      <w:pPr>
        <w:rPr>
          <w:b/>
          <w:sz w:val="28"/>
          <w:szCs w:val="28"/>
          <w:lang w:val="ro-RO" w:eastAsia="ru-RU"/>
        </w:rPr>
      </w:pPr>
    </w:p>
    <w:p w:rsidR="00B70A78" w:rsidRPr="00B53978" w:rsidRDefault="00B70A78" w:rsidP="006C2522">
      <w:pPr>
        <w:rPr>
          <w:b/>
          <w:sz w:val="28"/>
          <w:szCs w:val="28"/>
          <w:lang w:val="ro-RO" w:eastAsia="ru-RU"/>
        </w:rPr>
      </w:pPr>
    </w:p>
    <w:p w:rsidR="00B70A78" w:rsidRPr="00B53978" w:rsidRDefault="00B70A78" w:rsidP="006C2522">
      <w:pPr>
        <w:rPr>
          <w:sz w:val="28"/>
          <w:szCs w:val="28"/>
          <w:lang w:val="ro-RO" w:eastAsia="ru-RU"/>
        </w:rPr>
      </w:pPr>
      <w:r w:rsidRPr="00B53978">
        <w:rPr>
          <w:sz w:val="28"/>
          <w:szCs w:val="28"/>
          <w:lang w:val="ro-RO" w:eastAsia="ru-RU"/>
        </w:rPr>
        <w:t>Guvernul  HOTĂRĂŞTE:</w:t>
      </w:r>
    </w:p>
    <w:p w:rsidR="00B70A78" w:rsidRPr="00B53978" w:rsidRDefault="00B70A78" w:rsidP="006C2522">
      <w:pPr>
        <w:rPr>
          <w:sz w:val="28"/>
          <w:szCs w:val="28"/>
          <w:lang w:val="ro-RO" w:eastAsia="ru-RU"/>
        </w:rPr>
      </w:pPr>
    </w:p>
    <w:p w:rsidR="00B70A78" w:rsidRPr="00B53978" w:rsidRDefault="00B70A78" w:rsidP="006C2522">
      <w:pPr>
        <w:rPr>
          <w:sz w:val="28"/>
          <w:szCs w:val="28"/>
          <w:lang w:val="ro-RO" w:eastAsia="ru-RU"/>
        </w:rPr>
      </w:pPr>
      <w:r w:rsidRPr="00B53978">
        <w:rPr>
          <w:sz w:val="28"/>
          <w:szCs w:val="28"/>
          <w:lang w:val="ro-RO" w:eastAsia="ru-RU"/>
        </w:rPr>
        <w:t xml:space="preserve">Se aprobă şi se prezintă </w:t>
      </w:r>
      <w:r w:rsidR="006450A1" w:rsidRPr="00B53978">
        <w:rPr>
          <w:sz w:val="28"/>
          <w:szCs w:val="28"/>
          <w:lang w:val="ro-RO" w:eastAsia="ru-RU"/>
        </w:rPr>
        <w:t>Parlamentului s</w:t>
      </w:r>
      <w:r w:rsidRPr="00B53978">
        <w:rPr>
          <w:sz w:val="28"/>
          <w:szCs w:val="28"/>
          <w:lang w:val="ro-RO" w:eastAsia="ru-RU"/>
        </w:rPr>
        <w:t>p</w:t>
      </w:r>
      <w:r w:rsidR="006450A1" w:rsidRPr="00B53978">
        <w:rPr>
          <w:sz w:val="28"/>
          <w:szCs w:val="28"/>
          <w:lang w:val="ro-RO" w:eastAsia="ru-RU"/>
        </w:rPr>
        <w:t>r</w:t>
      </w:r>
      <w:r w:rsidRPr="00B53978">
        <w:rPr>
          <w:sz w:val="28"/>
          <w:szCs w:val="28"/>
          <w:lang w:val="ro-RO" w:eastAsia="ru-RU"/>
        </w:rPr>
        <w:t xml:space="preserve">e examinare proiectul de </w:t>
      </w:r>
      <w:r w:rsidR="006450A1" w:rsidRPr="00B53978">
        <w:rPr>
          <w:sz w:val="28"/>
          <w:szCs w:val="28"/>
          <w:lang w:val="ro-RO" w:eastAsia="ru-RU"/>
        </w:rPr>
        <w:t>l</w:t>
      </w:r>
      <w:r w:rsidRPr="00B53978">
        <w:rPr>
          <w:sz w:val="28"/>
          <w:szCs w:val="28"/>
          <w:lang w:val="ro-RO" w:eastAsia="ru-RU"/>
        </w:rPr>
        <w:t xml:space="preserve">ege cu privire la energetică. </w:t>
      </w:r>
    </w:p>
    <w:p w:rsidR="00B70A78" w:rsidRPr="00B53978" w:rsidRDefault="00B70A78" w:rsidP="006C2522">
      <w:pPr>
        <w:rPr>
          <w:sz w:val="28"/>
          <w:szCs w:val="28"/>
          <w:lang w:val="ro-RO" w:eastAsia="ru-RU"/>
        </w:rPr>
      </w:pPr>
    </w:p>
    <w:p w:rsidR="003852B4" w:rsidRPr="00B53978" w:rsidRDefault="003852B4" w:rsidP="006C2522">
      <w:pPr>
        <w:rPr>
          <w:color w:val="000080"/>
          <w:sz w:val="28"/>
          <w:szCs w:val="28"/>
          <w:lang w:val="ro-RO"/>
        </w:rPr>
      </w:pPr>
    </w:p>
    <w:p w:rsidR="00CF2559" w:rsidRPr="00B53978" w:rsidRDefault="00CF2559" w:rsidP="006C2522">
      <w:pPr>
        <w:rPr>
          <w:b/>
          <w:sz w:val="28"/>
          <w:szCs w:val="28"/>
          <w:lang w:val="ro-RO" w:eastAsia="ru-RU"/>
        </w:rPr>
      </w:pPr>
      <w:r w:rsidRPr="00B53978">
        <w:rPr>
          <w:b/>
          <w:sz w:val="28"/>
          <w:szCs w:val="28"/>
          <w:lang w:val="ro-RO" w:eastAsia="ru-RU"/>
        </w:rPr>
        <w:t xml:space="preserve">Prim-ministru </w:t>
      </w:r>
      <w:r w:rsidRPr="00B53978">
        <w:rPr>
          <w:b/>
          <w:sz w:val="28"/>
          <w:szCs w:val="28"/>
          <w:lang w:val="ro-RO" w:eastAsia="ru-RU"/>
        </w:rPr>
        <w:tab/>
      </w:r>
      <w:r w:rsidRPr="00B53978">
        <w:rPr>
          <w:b/>
          <w:sz w:val="28"/>
          <w:szCs w:val="28"/>
          <w:lang w:val="ro-RO" w:eastAsia="ru-RU"/>
        </w:rPr>
        <w:tab/>
      </w:r>
      <w:r w:rsidRPr="00B53978">
        <w:rPr>
          <w:b/>
          <w:sz w:val="28"/>
          <w:szCs w:val="28"/>
          <w:lang w:val="ro-RO" w:eastAsia="ru-RU"/>
        </w:rPr>
        <w:tab/>
      </w:r>
      <w:r w:rsidRPr="00B53978">
        <w:rPr>
          <w:b/>
          <w:sz w:val="28"/>
          <w:szCs w:val="28"/>
          <w:lang w:val="ro-RO" w:eastAsia="ru-RU"/>
        </w:rPr>
        <w:tab/>
      </w:r>
      <w:r w:rsidRPr="00B53978">
        <w:rPr>
          <w:b/>
          <w:sz w:val="28"/>
          <w:szCs w:val="28"/>
          <w:lang w:val="ro-RO" w:eastAsia="ru-RU"/>
        </w:rPr>
        <w:tab/>
      </w:r>
      <w:r w:rsidRPr="00B53978">
        <w:rPr>
          <w:b/>
          <w:sz w:val="28"/>
          <w:szCs w:val="28"/>
          <w:lang w:val="ro-RO" w:eastAsia="ru-RU"/>
        </w:rPr>
        <w:tab/>
        <w:t>PAVEL FILIP</w:t>
      </w:r>
    </w:p>
    <w:p w:rsidR="00CF2559" w:rsidRPr="00B53978" w:rsidRDefault="00CF2559" w:rsidP="006C2522">
      <w:pPr>
        <w:rPr>
          <w:b/>
          <w:sz w:val="28"/>
          <w:szCs w:val="28"/>
          <w:lang w:val="ro-RO" w:eastAsia="ru-RU"/>
        </w:rPr>
      </w:pPr>
    </w:p>
    <w:p w:rsidR="00CF2559" w:rsidRPr="00B53978" w:rsidRDefault="00CF2559" w:rsidP="006C2522">
      <w:pPr>
        <w:rPr>
          <w:b/>
          <w:sz w:val="28"/>
          <w:szCs w:val="28"/>
          <w:lang w:val="ro-RO" w:eastAsia="ru-RU"/>
        </w:rPr>
      </w:pPr>
    </w:p>
    <w:p w:rsidR="00CF2559" w:rsidRPr="00B53978" w:rsidRDefault="00CF2559" w:rsidP="006C2522">
      <w:pPr>
        <w:rPr>
          <w:sz w:val="28"/>
          <w:szCs w:val="28"/>
          <w:lang w:val="ro-RO" w:eastAsia="ru-RU"/>
        </w:rPr>
      </w:pPr>
      <w:r w:rsidRPr="00B53978">
        <w:rPr>
          <w:sz w:val="28"/>
          <w:szCs w:val="28"/>
          <w:lang w:val="ro-RO" w:eastAsia="ru-RU"/>
        </w:rPr>
        <w:t>Contrasemnează:</w:t>
      </w:r>
    </w:p>
    <w:p w:rsidR="00CF2559" w:rsidRPr="00B53978" w:rsidRDefault="00CF2559" w:rsidP="006C2522">
      <w:pPr>
        <w:rPr>
          <w:sz w:val="28"/>
          <w:szCs w:val="28"/>
          <w:lang w:val="ro-RO" w:eastAsia="ru-RU"/>
        </w:rPr>
      </w:pPr>
    </w:p>
    <w:p w:rsidR="00B70A78" w:rsidRPr="00B53978" w:rsidRDefault="00B70A78" w:rsidP="006C2522">
      <w:pPr>
        <w:rPr>
          <w:color w:val="000000"/>
          <w:sz w:val="28"/>
          <w:szCs w:val="28"/>
          <w:lang w:val="ro-RO" w:eastAsia="ru-RU"/>
        </w:rPr>
      </w:pPr>
      <w:r w:rsidRPr="00B53978">
        <w:rPr>
          <w:color w:val="000000"/>
          <w:sz w:val="28"/>
          <w:szCs w:val="28"/>
          <w:lang w:val="ro-RO" w:eastAsia="ru-RU"/>
        </w:rPr>
        <w:t xml:space="preserve">Viceprim-ministru,  </w:t>
      </w:r>
    </w:p>
    <w:p w:rsidR="00B70A78" w:rsidRPr="00B53978" w:rsidRDefault="00B70A78" w:rsidP="006C2522">
      <w:pPr>
        <w:rPr>
          <w:color w:val="000000"/>
          <w:sz w:val="28"/>
          <w:szCs w:val="28"/>
          <w:lang w:val="ro-RO" w:eastAsia="ru-RU"/>
        </w:rPr>
      </w:pPr>
      <w:r w:rsidRPr="00B53978">
        <w:rPr>
          <w:color w:val="000000"/>
          <w:sz w:val="28"/>
          <w:szCs w:val="28"/>
          <w:lang w:val="ro-RO" w:eastAsia="ru-RU"/>
        </w:rPr>
        <w:t>ministrul economiei</w:t>
      </w:r>
      <w:r w:rsidRPr="00B53978">
        <w:rPr>
          <w:color w:val="000000"/>
          <w:sz w:val="28"/>
          <w:szCs w:val="28"/>
          <w:lang w:val="ro-RO" w:eastAsia="ru-RU"/>
        </w:rPr>
        <w:tab/>
      </w:r>
      <w:r w:rsidRPr="00B53978">
        <w:rPr>
          <w:color w:val="000000"/>
          <w:sz w:val="28"/>
          <w:szCs w:val="28"/>
          <w:lang w:val="ro-RO" w:eastAsia="ru-RU"/>
        </w:rPr>
        <w:tab/>
      </w:r>
      <w:r w:rsidRPr="00B53978">
        <w:rPr>
          <w:color w:val="000000"/>
          <w:sz w:val="28"/>
          <w:szCs w:val="28"/>
          <w:lang w:val="ro-RO" w:eastAsia="ru-RU"/>
        </w:rPr>
        <w:tab/>
      </w:r>
      <w:r w:rsidRPr="00B53978">
        <w:rPr>
          <w:color w:val="000000"/>
          <w:sz w:val="28"/>
          <w:szCs w:val="28"/>
          <w:lang w:val="ro-RO" w:eastAsia="ru-RU"/>
        </w:rPr>
        <w:tab/>
      </w:r>
      <w:r w:rsidRPr="00B53978">
        <w:rPr>
          <w:color w:val="000000"/>
          <w:sz w:val="28"/>
          <w:szCs w:val="28"/>
          <w:lang w:val="ro-RO" w:eastAsia="ru-RU"/>
        </w:rPr>
        <w:tab/>
        <w:t>Octavian CALMÎC</w:t>
      </w:r>
    </w:p>
    <w:p w:rsidR="00B70A78" w:rsidRPr="00B53978" w:rsidRDefault="00B70A78" w:rsidP="006C2522">
      <w:pPr>
        <w:rPr>
          <w:color w:val="000000"/>
          <w:sz w:val="28"/>
          <w:szCs w:val="28"/>
          <w:lang w:val="ro-RO" w:eastAsia="ru-RU"/>
        </w:rPr>
      </w:pPr>
    </w:p>
    <w:p w:rsidR="00B70A78" w:rsidRPr="00B53978" w:rsidRDefault="00B70A78" w:rsidP="006C2522">
      <w:pPr>
        <w:rPr>
          <w:sz w:val="28"/>
          <w:szCs w:val="28"/>
          <w:lang w:val="ro-RO" w:eastAsia="ru-RU"/>
        </w:rPr>
      </w:pPr>
      <w:r w:rsidRPr="00B53978">
        <w:rPr>
          <w:color w:val="000000"/>
          <w:sz w:val="28"/>
          <w:szCs w:val="28"/>
          <w:lang w:val="ro-RO" w:eastAsia="ru-RU"/>
        </w:rPr>
        <w:t xml:space="preserve">Ministrul justiţiei </w:t>
      </w:r>
      <w:r w:rsidRPr="00B53978">
        <w:rPr>
          <w:color w:val="000000"/>
          <w:sz w:val="28"/>
          <w:szCs w:val="28"/>
          <w:lang w:val="ro-RO" w:eastAsia="ru-RU"/>
        </w:rPr>
        <w:tab/>
      </w:r>
      <w:r w:rsidRPr="00B53978">
        <w:rPr>
          <w:color w:val="000000"/>
          <w:sz w:val="28"/>
          <w:szCs w:val="28"/>
          <w:lang w:val="ro-RO" w:eastAsia="ru-RU"/>
        </w:rPr>
        <w:tab/>
      </w:r>
      <w:r w:rsidRPr="00B53978">
        <w:rPr>
          <w:color w:val="000000"/>
          <w:sz w:val="28"/>
          <w:szCs w:val="28"/>
          <w:lang w:val="ro-RO" w:eastAsia="ru-RU"/>
        </w:rPr>
        <w:tab/>
      </w:r>
      <w:r w:rsidRPr="00B53978">
        <w:rPr>
          <w:color w:val="000000"/>
          <w:sz w:val="28"/>
          <w:szCs w:val="28"/>
          <w:lang w:val="ro-RO" w:eastAsia="ru-RU"/>
        </w:rPr>
        <w:tab/>
      </w:r>
      <w:r w:rsidRPr="00B53978">
        <w:rPr>
          <w:color w:val="000000"/>
          <w:sz w:val="28"/>
          <w:szCs w:val="28"/>
          <w:lang w:val="ro-RO" w:eastAsia="ru-RU"/>
        </w:rPr>
        <w:tab/>
      </w:r>
      <w:r w:rsidRPr="00B53978">
        <w:rPr>
          <w:color w:val="000000"/>
          <w:sz w:val="28"/>
          <w:szCs w:val="28"/>
          <w:lang w:val="ro-RO" w:eastAsia="ru-RU"/>
        </w:rPr>
        <w:tab/>
      </w:r>
      <w:r w:rsidRPr="00B53978">
        <w:rPr>
          <w:sz w:val="28"/>
          <w:szCs w:val="28"/>
          <w:lang w:val="ro-RO" w:eastAsia="ru-RU"/>
        </w:rPr>
        <w:t>Vladimir Cebotari</w:t>
      </w:r>
    </w:p>
    <w:p w:rsidR="00B70A78" w:rsidRPr="00B53978" w:rsidRDefault="00B70A78" w:rsidP="006C2522">
      <w:pPr>
        <w:rPr>
          <w:color w:val="000000"/>
          <w:sz w:val="28"/>
          <w:szCs w:val="28"/>
          <w:lang w:val="ro-RO" w:eastAsia="ru-RU"/>
        </w:rPr>
      </w:pPr>
    </w:p>
    <w:p w:rsidR="00CF2559" w:rsidRPr="00B53978" w:rsidRDefault="00CF2559" w:rsidP="006C2522">
      <w:pPr>
        <w:rPr>
          <w:sz w:val="28"/>
          <w:szCs w:val="28"/>
          <w:lang w:val="ro-RO" w:eastAsia="ru-RU"/>
        </w:rPr>
      </w:pPr>
    </w:p>
    <w:p w:rsidR="00CF2559" w:rsidRPr="00B53978" w:rsidRDefault="00CF2559" w:rsidP="006C2522">
      <w:pPr>
        <w:rPr>
          <w:sz w:val="28"/>
          <w:szCs w:val="28"/>
          <w:lang w:val="ro-RO" w:eastAsia="ru-RU"/>
        </w:rPr>
      </w:pPr>
    </w:p>
    <w:p w:rsidR="00CF2559" w:rsidRPr="00B53978" w:rsidRDefault="00CF2559" w:rsidP="006C2522">
      <w:pPr>
        <w:rPr>
          <w:sz w:val="28"/>
          <w:szCs w:val="28"/>
          <w:lang w:val="ro-RO" w:eastAsia="ru-RU"/>
        </w:rPr>
      </w:pPr>
    </w:p>
    <w:p w:rsidR="00CF2559" w:rsidRPr="00B53978" w:rsidRDefault="00CF2559" w:rsidP="006C2522">
      <w:pPr>
        <w:rPr>
          <w:sz w:val="28"/>
          <w:szCs w:val="28"/>
          <w:lang w:val="ro-RO" w:eastAsia="ru-RU"/>
        </w:rPr>
      </w:pPr>
    </w:p>
    <w:p w:rsidR="00CF2559" w:rsidRPr="00B53978" w:rsidRDefault="00CF2559" w:rsidP="006C2522">
      <w:pPr>
        <w:rPr>
          <w:sz w:val="28"/>
          <w:szCs w:val="28"/>
          <w:lang w:val="ro-RO" w:eastAsia="ru-RU"/>
        </w:rPr>
      </w:pPr>
    </w:p>
    <w:p w:rsidR="00CF2559" w:rsidRPr="00B53978" w:rsidRDefault="00CF2559" w:rsidP="006C2522">
      <w:pPr>
        <w:rPr>
          <w:sz w:val="28"/>
          <w:szCs w:val="28"/>
          <w:lang w:val="ro-RO" w:eastAsia="ru-RU"/>
        </w:rPr>
      </w:pPr>
    </w:p>
    <w:p w:rsidR="00CF2559" w:rsidRPr="00B53978" w:rsidRDefault="00CF2559" w:rsidP="006C2522">
      <w:pPr>
        <w:rPr>
          <w:sz w:val="28"/>
          <w:szCs w:val="28"/>
          <w:lang w:val="ro-RO" w:eastAsia="ru-RU"/>
        </w:rPr>
      </w:pPr>
    </w:p>
    <w:p w:rsidR="00CF2559" w:rsidRPr="00B53978" w:rsidRDefault="00CF2559" w:rsidP="006C2522">
      <w:pPr>
        <w:rPr>
          <w:sz w:val="28"/>
          <w:szCs w:val="28"/>
          <w:lang w:val="ro-RO" w:eastAsia="ru-RU"/>
        </w:rPr>
      </w:pPr>
    </w:p>
    <w:p w:rsidR="00CF2559" w:rsidRPr="00B53978" w:rsidRDefault="00CF2559" w:rsidP="006C2522">
      <w:pPr>
        <w:rPr>
          <w:sz w:val="28"/>
          <w:szCs w:val="28"/>
          <w:lang w:val="ro-RO" w:eastAsia="ru-RU"/>
        </w:rPr>
      </w:pPr>
    </w:p>
    <w:p w:rsidR="00CF2559" w:rsidRPr="00B53978" w:rsidRDefault="00CF2559" w:rsidP="006C2522">
      <w:pPr>
        <w:rPr>
          <w:sz w:val="28"/>
          <w:szCs w:val="28"/>
          <w:lang w:val="ro-RO" w:eastAsia="ru-RU"/>
        </w:rPr>
      </w:pPr>
    </w:p>
    <w:p w:rsidR="003852B4" w:rsidRPr="00B53978" w:rsidRDefault="00C74719" w:rsidP="006C2522">
      <w:pPr>
        <w:tabs>
          <w:tab w:val="left" w:pos="3568"/>
        </w:tabs>
        <w:rPr>
          <w:sz w:val="28"/>
          <w:szCs w:val="28"/>
          <w:lang w:val="ro-RO" w:eastAsia="ru-RU"/>
        </w:rPr>
      </w:pPr>
      <w:r w:rsidRPr="00B53978">
        <w:rPr>
          <w:sz w:val="28"/>
          <w:szCs w:val="28"/>
          <w:lang w:val="ro-RO" w:eastAsia="ru-RU"/>
        </w:rPr>
        <w:tab/>
      </w:r>
    </w:p>
    <w:p w:rsidR="003852B4" w:rsidRPr="00B53978" w:rsidRDefault="003852B4" w:rsidP="006C2522">
      <w:pPr>
        <w:rPr>
          <w:sz w:val="28"/>
          <w:szCs w:val="28"/>
          <w:lang w:val="ro-RO" w:eastAsia="ru-RU"/>
        </w:rPr>
      </w:pPr>
    </w:p>
    <w:p w:rsidR="003852B4" w:rsidRPr="00B53978" w:rsidRDefault="003852B4" w:rsidP="006C2522">
      <w:pPr>
        <w:rPr>
          <w:sz w:val="28"/>
          <w:szCs w:val="28"/>
          <w:lang w:val="ro-RO" w:eastAsia="ru-RU"/>
        </w:rPr>
      </w:pPr>
    </w:p>
    <w:p w:rsidR="003852B4" w:rsidRPr="00B53978" w:rsidRDefault="003852B4" w:rsidP="006C2522">
      <w:pPr>
        <w:rPr>
          <w:sz w:val="28"/>
          <w:szCs w:val="28"/>
          <w:lang w:val="ro-RO" w:eastAsia="ru-RU"/>
        </w:rPr>
      </w:pPr>
    </w:p>
    <w:p w:rsidR="003852B4" w:rsidRPr="00B53978" w:rsidRDefault="003852B4" w:rsidP="006C2522">
      <w:pPr>
        <w:rPr>
          <w:sz w:val="28"/>
          <w:szCs w:val="28"/>
          <w:lang w:val="ro-RO" w:eastAsia="ru-RU"/>
        </w:rPr>
      </w:pPr>
    </w:p>
    <w:p w:rsidR="003852B4" w:rsidRPr="00B53978" w:rsidRDefault="003852B4" w:rsidP="006C2522">
      <w:pPr>
        <w:rPr>
          <w:sz w:val="28"/>
          <w:szCs w:val="28"/>
          <w:lang w:val="ro-RO" w:eastAsia="ru-RU"/>
        </w:rPr>
      </w:pPr>
    </w:p>
    <w:p w:rsidR="00CF2559" w:rsidRPr="00B53978" w:rsidRDefault="00CF2559" w:rsidP="006C2522">
      <w:pPr>
        <w:rPr>
          <w:sz w:val="28"/>
          <w:szCs w:val="28"/>
          <w:lang w:val="ro-RO" w:eastAsia="ru-RU"/>
        </w:rPr>
      </w:pPr>
      <w:r w:rsidRPr="00B53978">
        <w:rPr>
          <w:sz w:val="28"/>
          <w:szCs w:val="28"/>
          <w:lang w:val="ro-RO" w:eastAsia="ru-RU"/>
        </w:rPr>
        <w:t>Vizează:</w:t>
      </w:r>
    </w:p>
    <w:p w:rsidR="00CF2559" w:rsidRPr="00B53978" w:rsidRDefault="00CF2559" w:rsidP="006C2522">
      <w:pPr>
        <w:rPr>
          <w:sz w:val="28"/>
          <w:szCs w:val="28"/>
          <w:lang w:val="ro-RO" w:eastAsia="ru-RU"/>
        </w:rPr>
      </w:pPr>
    </w:p>
    <w:p w:rsidR="00CF2559" w:rsidRPr="00B53978" w:rsidRDefault="00CF2559" w:rsidP="006C2522">
      <w:pPr>
        <w:rPr>
          <w:sz w:val="28"/>
          <w:szCs w:val="28"/>
          <w:lang w:val="ro-RO" w:eastAsia="ru-RU"/>
        </w:rPr>
      </w:pPr>
    </w:p>
    <w:p w:rsidR="00CF2559" w:rsidRPr="00B53978" w:rsidRDefault="00CF2559" w:rsidP="006C2522">
      <w:pPr>
        <w:rPr>
          <w:sz w:val="28"/>
          <w:szCs w:val="28"/>
          <w:lang w:val="ro-RO" w:eastAsia="ru-RU"/>
        </w:rPr>
      </w:pPr>
      <w:r w:rsidRPr="00B53978">
        <w:rPr>
          <w:sz w:val="28"/>
          <w:szCs w:val="28"/>
          <w:lang w:val="ro-RO" w:eastAsia="ru-RU"/>
        </w:rPr>
        <w:t>Secretar general al Guvernului</w:t>
      </w:r>
      <w:r w:rsidRPr="00B53978">
        <w:rPr>
          <w:sz w:val="28"/>
          <w:szCs w:val="28"/>
          <w:lang w:val="ro-RO" w:eastAsia="ru-RU"/>
        </w:rPr>
        <w:tab/>
      </w:r>
      <w:r w:rsidRPr="00B53978">
        <w:rPr>
          <w:sz w:val="28"/>
          <w:szCs w:val="28"/>
          <w:lang w:val="ro-RO" w:eastAsia="ru-RU"/>
        </w:rPr>
        <w:tab/>
      </w:r>
      <w:r w:rsidRPr="00B53978">
        <w:rPr>
          <w:sz w:val="28"/>
          <w:szCs w:val="28"/>
          <w:lang w:val="ro-RO" w:eastAsia="ru-RU"/>
        </w:rPr>
        <w:tab/>
      </w:r>
      <w:r w:rsidRPr="00B53978">
        <w:rPr>
          <w:sz w:val="28"/>
          <w:szCs w:val="28"/>
          <w:lang w:val="ro-RO" w:eastAsia="ru-RU"/>
        </w:rPr>
        <w:tab/>
        <w:t xml:space="preserve">Tudor COPACI </w:t>
      </w:r>
    </w:p>
    <w:p w:rsidR="00CF2559" w:rsidRPr="00B53978" w:rsidRDefault="00CF2559" w:rsidP="006C2522">
      <w:pPr>
        <w:rPr>
          <w:sz w:val="28"/>
          <w:szCs w:val="28"/>
          <w:lang w:val="ro-RO" w:eastAsia="ru-RU"/>
        </w:rPr>
      </w:pPr>
    </w:p>
    <w:p w:rsidR="00CF2559" w:rsidRPr="00B53978" w:rsidRDefault="00CF2559" w:rsidP="006C2522">
      <w:pPr>
        <w:rPr>
          <w:sz w:val="28"/>
          <w:szCs w:val="28"/>
          <w:lang w:val="ro-RO" w:eastAsia="ru-RU"/>
        </w:rPr>
      </w:pPr>
    </w:p>
    <w:p w:rsidR="00CF2559" w:rsidRPr="00B53978" w:rsidRDefault="00CF2559" w:rsidP="006C2522">
      <w:pPr>
        <w:rPr>
          <w:sz w:val="28"/>
          <w:szCs w:val="28"/>
          <w:lang w:val="ro-RO" w:eastAsia="ru-RU"/>
        </w:rPr>
      </w:pPr>
    </w:p>
    <w:p w:rsidR="00CF2559" w:rsidRPr="00B53978" w:rsidRDefault="00CF2559" w:rsidP="006C2522">
      <w:pPr>
        <w:rPr>
          <w:sz w:val="28"/>
          <w:szCs w:val="28"/>
          <w:lang w:val="ro-RO" w:eastAsia="ru-RU"/>
        </w:rPr>
      </w:pPr>
    </w:p>
    <w:p w:rsidR="00CF2559" w:rsidRPr="00B53978" w:rsidRDefault="00CF2559" w:rsidP="006C2522">
      <w:pPr>
        <w:rPr>
          <w:sz w:val="28"/>
          <w:szCs w:val="28"/>
          <w:lang w:val="ro-RO" w:eastAsia="ru-RU"/>
        </w:rPr>
      </w:pPr>
      <w:r w:rsidRPr="00B53978">
        <w:rPr>
          <w:sz w:val="28"/>
          <w:szCs w:val="28"/>
          <w:lang w:val="ro-RO" w:eastAsia="ru-RU"/>
        </w:rPr>
        <w:t>Aprobată în şedinţa Guvernului</w:t>
      </w:r>
    </w:p>
    <w:p w:rsidR="006C2522" w:rsidRPr="00B53978" w:rsidRDefault="00CF2559" w:rsidP="006C2522">
      <w:pPr>
        <w:rPr>
          <w:sz w:val="28"/>
          <w:szCs w:val="28"/>
          <w:lang w:val="ro-RO" w:eastAsia="ru-RU"/>
        </w:rPr>
      </w:pPr>
      <w:r w:rsidRPr="00B53978">
        <w:rPr>
          <w:sz w:val="28"/>
          <w:szCs w:val="28"/>
          <w:lang w:val="ro-RO" w:eastAsia="ru-RU"/>
        </w:rPr>
        <w:t>din</w:t>
      </w:r>
      <w:r w:rsidRPr="00B53978">
        <w:rPr>
          <w:sz w:val="28"/>
          <w:szCs w:val="28"/>
          <w:lang w:val="ro-RO" w:eastAsia="ru-RU"/>
        </w:rPr>
        <w:tab/>
        <w:t xml:space="preserve">         </w:t>
      </w: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rPr>
          <w:sz w:val="28"/>
          <w:szCs w:val="28"/>
          <w:lang w:val="ro-RO" w:eastAsia="ru-RU"/>
        </w:rPr>
      </w:pPr>
    </w:p>
    <w:p w:rsidR="006C2522" w:rsidRPr="00B53978" w:rsidRDefault="006C2522" w:rsidP="006C2522">
      <w:pPr>
        <w:snapToGrid w:val="0"/>
        <w:jc w:val="right"/>
        <w:rPr>
          <w:bCs/>
          <w:color w:val="000000"/>
          <w:sz w:val="28"/>
          <w:szCs w:val="28"/>
          <w:lang w:val="ro-RO"/>
        </w:rPr>
      </w:pPr>
      <w:r w:rsidRPr="00B53978">
        <w:rPr>
          <w:bCs/>
          <w:color w:val="000000"/>
          <w:sz w:val="28"/>
          <w:szCs w:val="28"/>
          <w:lang w:val="ro-RO"/>
        </w:rPr>
        <w:t>Proiect</w:t>
      </w:r>
    </w:p>
    <w:p w:rsidR="006C2522" w:rsidRPr="00B53978" w:rsidRDefault="006C2522" w:rsidP="006C2522">
      <w:pPr>
        <w:snapToGrid w:val="0"/>
        <w:rPr>
          <w:b/>
          <w:bCs/>
          <w:color w:val="000000"/>
          <w:sz w:val="28"/>
          <w:szCs w:val="28"/>
          <w:lang w:val="ro-RO"/>
        </w:rPr>
      </w:pPr>
    </w:p>
    <w:p w:rsidR="006C2522" w:rsidRPr="00B53978" w:rsidRDefault="006C2522" w:rsidP="006C2522">
      <w:pPr>
        <w:snapToGrid w:val="0"/>
        <w:ind w:firstLine="0"/>
        <w:jc w:val="center"/>
        <w:rPr>
          <w:b/>
          <w:bCs/>
          <w:color w:val="000000"/>
          <w:sz w:val="28"/>
          <w:szCs w:val="28"/>
          <w:lang w:val="ro-RO"/>
        </w:rPr>
      </w:pPr>
      <w:r w:rsidRPr="00B53978">
        <w:rPr>
          <w:b/>
          <w:bCs/>
          <w:color w:val="000000"/>
          <w:sz w:val="28"/>
          <w:szCs w:val="28"/>
          <w:lang w:val="ro-RO"/>
        </w:rPr>
        <w:t>PARLAMENTUL REPUBLICII MOLDOVA</w:t>
      </w:r>
    </w:p>
    <w:p w:rsidR="006C2522" w:rsidRPr="00B53978" w:rsidRDefault="006C2522" w:rsidP="006C2522">
      <w:pPr>
        <w:snapToGrid w:val="0"/>
        <w:ind w:firstLine="0"/>
        <w:jc w:val="center"/>
        <w:rPr>
          <w:b/>
          <w:bCs/>
          <w:color w:val="000000"/>
          <w:sz w:val="28"/>
          <w:szCs w:val="28"/>
          <w:lang w:val="ro-RO"/>
        </w:rPr>
      </w:pPr>
    </w:p>
    <w:p w:rsidR="006C2522" w:rsidRPr="00B53978" w:rsidRDefault="006C2522" w:rsidP="006C2522">
      <w:pPr>
        <w:snapToGrid w:val="0"/>
        <w:ind w:firstLine="0"/>
        <w:jc w:val="center"/>
        <w:rPr>
          <w:color w:val="000000"/>
          <w:sz w:val="28"/>
          <w:szCs w:val="28"/>
          <w:lang w:val="ro-RO"/>
        </w:rPr>
      </w:pPr>
      <w:r w:rsidRPr="00B53978">
        <w:rPr>
          <w:b/>
          <w:bCs/>
          <w:color w:val="000000"/>
          <w:sz w:val="28"/>
          <w:szCs w:val="28"/>
          <w:lang w:val="ro-RO"/>
        </w:rPr>
        <w:t>LEGE</w:t>
      </w:r>
    </w:p>
    <w:p w:rsidR="006C2522" w:rsidRPr="00B53978" w:rsidRDefault="006C2522" w:rsidP="006C2522">
      <w:pPr>
        <w:snapToGrid w:val="0"/>
        <w:ind w:firstLine="0"/>
        <w:jc w:val="center"/>
        <w:rPr>
          <w:b/>
          <w:bCs/>
          <w:color w:val="000000"/>
          <w:sz w:val="28"/>
          <w:szCs w:val="28"/>
          <w:lang w:val="ro-RO"/>
        </w:rPr>
      </w:pPr>
    </w:p>
    <w:p w:rsidR="006C2522" w:rsidRPr="00B53978" w:rsidRDefault="006C2522" w:rsidP="006C2522">
      <w:pPr>
        <w:snapToGrid w:val="0"/>
        <w:ind w:firstLine="0"/>
        <w:jc w:val="center"/>
        <w:rPr>
          <w:b/>
          <w:bCs/>
          <w:color w:val="000000"/>
          <w:sz w:val="28"/>
          <w:szCs w:val="28"/>
          <w:lang w:val="ro-RO"/>
        </w:rPr>
      </w:pPr>
      <w:r w:rsidRPr="00B53978">
        <w:rPr>
          <w:b/>
          <w:bCs/>
          <w:color w:val="000000"/>
          <w:sz w:val="28"/>
          <w:szCs w:val="28"/>
          <w:lang w:val="ro-RO"/>
        </w:rPr>
        <w:lastRenderedPageBreak/>
        <w:t>cu privire la energetică</w:t>
      </w:r>
    </w:p>
    <w:p w:rsidR="006C2522" w:rsidRPr="00B53978" w:rsidRDefault="006C2522" w:rsidP="006C2522">
      <w:pPr>
        <w:snapToGrid w:val="0"/>
        <w:rPr>
          <w:color w:val="000000"/>
          <w:sz w:val="28"/>
          <w:szCs w:val="28"/>
          <w:lang w:val="ro-RO"/>
        </w:rPr>
      </w:pPr>
      <w:r w:rsidRPr="00B53978">
        <w:rPr>
          <w:i/>
          <w:iCs/>
          <w:color w:val="000000"/>
          <w:sz w:val="28"/>
          <w:szCs w:val="28"/>
          <w:lang w:val="ro-RO"/>
        </w:rPr>
        <w:br/>
      </w:r>
    </w:p>
    <w:p w:rsidR="006C2522" w:rsidRPr="00B53978" w:rsidRDefault="006C2522" w:rsidP="006C2522">
      <w:pPr>
        <w:snapToGrid w:val="0"/>
        <w:rPr>
          <w:color w:val="000000"/>
          <w:sz w:val="28"/>
          <w:szCs w:val="28"/>
          <w:lang w:val="ro-RO"/>
        </w:rPr>
      </w:pPr>
      <w:r w:rsidRPr="00B53978">
        <w:rPr>
          <w:color w:val="000000"/>
          <w:sz w:val="28"/>
          <w:szCs w:val="28"/>
          <w:lang w:val="ro-RO"/>
        </w:rPr>
        <w:t>Parlamentul adoptă prezenta lege organică.</w:t>
      </w:r>
    </w:p>
    <w:p w:rsidR="006C2522" w:rsidRPr="00B53978" w:rsidRDefault="006C2522" w:rsidP="006C2522">
      <w:pPr>
        <w:snapToGrid w:val="0"/>
        <w:rPr>
          <w:color w:val="000000"/>
          <w:sz w:val="28"/>
          <w:szCs w:val="28"/>
          <w:lang w:val="ro-RO"/>
        </w:rPr>
      </w:pPr>
    </w:p>
    <w:p w:rsidR="006C2522" w:rsidRPr="00B53978" w:rsidRDefault="006C2522" w:rsidP="006C2522">
      <w:pPr>
        <w:snapToGrid w:val="0"/>
        <w:ind w:firstLine="0"/>
        <w:jc w:val="center"/>
        <w:outlineLvl w:val="0"/>
        <w:rPr>
          <w:b/>
          <w:bCs/>
          <w:color w:val="000000"/>
          <w:sz w:val="28"/>
          <w:szCs w:val="28"/>
          <w:lang w:val="ro-RO"/>
        </w:rPr>
      </w:pPr>
      <w:r w:rsidRPr="00B53978">
        <w:rPr>
          <w:b/>
          <w:bCs/>
          <w:color w:val="000000"/>
          <w:sz w:val="28"/>
          <w:szCs w:val="28"/>
          <w:lang w:val="ro-RO"/>
        </w:rPr>
        <w:t>Capitolul I</w:t>
      </w:r>
    </w:p>
    <w:p w:rsidR="006C2522" w:rsidRPr="00B53978" w:rsidRDefault="006C2522" w:rsidP="006C2522">
      <w:pPr>
        <w:snapToGrid w:val="0"/>
        <w:ind w:firstLine="0"/>
        <w:jc w:val="center"/>
        <w:outlineLvl w:val="0"/>
        <w:rPr>
          <w:b/>
          <w:bCs/>
          <w:color w:val="000000"/>
          <w:sz w:val="28"/>
          <w:szCs w:val="28"/>
          <w:lang w:val="ro-RO"/>
        </w:rPr>
      </w:pPr>
      <w:r w:rsidRPr="00B53978">
        <w:rPr>
          <w:b/>
          <w:bCs/>
          <w:color w:val="000000"/>
          <w:sz w:val="28"/>
          <w:szCs w:val="28"/>
          <w:lang w:val="ro-RO"/>
        </w:rPr>
        <w:t>DISPOZIŢII GENERALE</w:t>
      </w:r>
    </w:p>
    <w:p w:rsidR="006C2522" w:rsidRPr="00B53978" w:rsidRDefault="006C2522" w:rsidP="006C2522">
      <w:pPr>
        <w:ind w:firstLine="0"/>
        <w:jc w:val="center"/>
        <w:rPr>
          <w:rFonts w:eastAsia="Calibri"/>
          <w:sz w:val="28"/>
          <w:szCs w:val="28"/>
          <w:lang w:val="ro-RO"/>
        </w:rPr>
      </w:pPr>
    </w:p>
    <w:p w:rsidR="006C2522" w:rsidRPr="00B53978" w:rsidRDefault="006C2522" w:rsidP="006C2522">
      <w:pPr>
        <w:keepNext/>
        <w:numPr>
          <w:ilvl w:val="1"/>
          <w:numId w:val="0"/>
        </w:numPr>
        <w:tabs>
          <w:tab w:val="num" w:pos="576"/>
        </w:tabs>
        <w:suppressAutoHyphens/>
        <w:ind w:firstLine="720"/>
        <w:outlineLvl w:val="1"/>
        <w:rPr>
          <w:color w:val="000000"/>
          <w:sz w:val="28"/>
          <w:szCs w:val="28"/>
          <w:lang w:val="ro-RO" w:eastAsia="en-GB"/>
        </w:rPr>
      </w:pPr>
      <w:r w:rsidRPr="00B53978">
        <w:rPr>
          <w:b/>
          <w:bCs/>
          <w:color w:val="000000"/>
          <w:sz w:val="28"/>
          <w:szCs w:val="28"/>
          <w:lang w:val="ro-RO" w:eastAsia="en-GB"/>
        </w:rPr>
        <w:t>Articolul 1.</w:t>
      </w:r>
      <w:r w:rsidRPr="00B53978">
        <w:rPr>
          <w:color w:val="000000"/>
          <w:sz w:val="28"/>
          <w:szCs w:val="28"/>
          <w:lang w:val="ro-RO" w:eastAsia="en-GB"/>
        </w:rPr>
        <w:t xml:space="preserve"> Noţiuni principale</w:t>
      </w:r>
    </w:p>
    <w:p w:rsidR="006C2522" w:rsidRPr="00B53978" w:rsidRDefault="006C2522" w:rsidP="006C2522">
      <w:pPr>
        <w:snapToGrid w:val="0"/>
        <w:rPr>
          <w:color w:val="000000"/>
          <w:sz w:val="28"/>
          <w:szCs w:val="28"/>
          <w:lang w:val="ro-RO"/>
        </w:rPr>
      </w:pPr>
      <w:r w:rsidRPr="00B53978">
        <w:rPr>
          <w:color w:val="000000"/>
          <w:sz w:val="28"/>
          <w:szCs w:val="28"/>
          <w:lang w:val="ro-RO"/>
        </w:rPr>
        <w:t>În sensul prezentei legi, se utilizează următoarele noţiuni principale:</w:t>
      </w:r>
    </w:p>
    <w:p w:rsidR="006C2522" w:rsidRPr="00B53978" w:rsidRDefault="006C2522" w:rsidP="006C2522">
      <w:pPr>
        <w:snapToGrid w:val="0"/>
        <w:rPr>
          <w:color w:val="000000"/>
          <w:sz w:val="28"/>
          <w:szCs w:val="28"/>
          <w:lang w:val="ro-RO"/>
        </w:rPr>
      </w:pPr>
      <w:r w:rsidRPr="00B53978">
        <w:rPr>
          <w:i/>
          <w:iCs/>
          <w:color w:val="000000"/>
          <w:sz w:val="28"/>
          <w:szCs w:val="28"/>
          <w:lang w:val="ro-RO"/>
        </w:rPr>
        <w:t>consumator</w:t>
      </w:r>
      <w:r w:rsidRPr="00B53978">
        <w:rPr>
          <w:color w:val="000000"/>
          <w:sz w:val="28"/>
          <w:szCs w:val="28"/>
          <w:lang w:val="ro-RO"/>
        </w:rPr>
        <w:t xml:space="preserve"> – consumator angro sau final de energie electrică, gaze naturale</w:t>
      </w:r>
      <w:r w:rsidR="00B60CD8">
        <w:rPr>
          <w:color w:val="000000"/>
          <w:sz w:val="28"/>
          <w:szCs w:val="28"/>
          <w:lang w:val="ro-RO"/>
        </w:rPr>
        <w:t>,</w:t>
      </w:r>
      <w:r w:rsidRPr="00B53978">
        <w:rPr>
          <w:color w:val="000000"/>
          <w:sz w:val="28"/>
          <w:szCs w:val="28"/>
          <w:lang w:val="ro-RO"/>
        </w:rPr>
        <w:t xml:space="preserve">  energie termică, alte resurse energetice; </w:t>
      </w:r>
    </w:p>
    <w:p w:rsidR="006C2522" w:rsidRPr="00B53978" w:rsidRDefault="006C2522" w:rsidP="006C2522">
      <w:pPr>
        <w:snapToGrid w:val="0"/>
        <w:rPr>
          <w:rFonts w:eastAsia="Calibri"/>
          <w:sz w:val="28"/>
          <w:szCs w:val="28"/>
          <w:lang w:val="ro-RO"/>
        </w:rPr>
      </w:pPr>
      <w:r w:rsidRPr="00B53978">
        <w:rPr>
          <w:i/>
          <w:color w:val="000000"/>
          <w:sz w:val="28"/>
          <w:szCs w:val="28"/>
          <w:lang w:val="ro-RO"/>
        </w:rPr>
        <w:t>consumator angro</w:t>
      </w:r>
      <w:r w:rsidRPr="00B53978">
        <w:rPr>
          <w:color w:val="000000"/>
          <w:sz w:val="28"/>
          <w:szCs w:val="28"/>
          <w:lang w:val="ro-RO"/>
        </w:rPr>
        <w:t xml:space="preserve"> – </w:t>
      </w:r>
      <w:r w:rsidRPr="00B53978">
        <w:rPr>
          <w:rFonts w:eastAsia="Calibri"/>
          <w:sz w:val="28"/>
          <w:szCs w:val="28"/>
          <w:lang w:val="ro-RO"/>
        </w:rPr>
        <w:t>persoană fizică întreprinzător individual sau persoană juridică ce procură energie electrică, gaze naturale în scopul revînzării acestora în interiorul sau în exteriorul sistemului electroenergetic, al sistemului de gaze naturale, în care este stabilită;</w:t>
      </w:r>
    </w:p>
    <w:p w:rsidR="006C2522" w:rsidRPr="00B53978" w:rsidRDefault="006C2522" w:rsidP="006C2522">
      <w:pPr>
        <w:snapToGrid w:val="0"/>
        <w:rPr>
          <w:color w:val="000000"/>
          <w:sz w:val="28"/>
          <w:szCs w:val="28"/>
          <w:lang w:val="ro-RO"/>
        </w:rPr>
      </w:pPr>
      <w:r w:rsidRPr="00B53978">
        <w:rPr>
          <w:i/>
          <w:iCs/>
          <w:color w:val="000000"/>
          <w:sz w:val="28"/>
          <w:szCs w:val="28"/>
          <w:lang w:val="ro-RO"/>
        </w:rPr>
        <w:t>consumator casnic</w:t>
      </w:r>
      <w:r w:rsidRPr="00B53978">
        <w:rPr>
          <w:color w:val="000000"/>
          <w:sz w:val="28"/>
          <w:szCs w:val="28"/>
          <w:lang w:val="ro-RO"/>
        </w:rPr>
        <w:t xml:space="preserve"> – persoan</w:t>
      </w:r>
      <w:r w:rsidR="00FD253E" w:rsidRPr="00B53978">
        <w:rPr>
          <w:color w:val="000000"/>
          <w:sz w:val="28"/>
          <w:szCs w:val="28"/>
          <w:lang w:val="ro-RO"/>
        </w:rPr>
        <w:t>ă</w:t>
      </w:r>
      <w:r w:rsidRPr="00B53978">
        <w:rPr>
          <w:color w:val="000000"/>
          <w:sz w:val="28"/>
          <w:szCs w:val="28"/>
          <w:lang w:val="ro-RO"/>
        </w:rPr>
        <w:t xml:space="preserve"> fizică ce procură energie, gaze naturale pentru propriile necesităţi casnice, </w:t>
      </w:r>
      <w:r w:rsidRPr="00B53978">
        <w:rPr>
          <w:rFonts w:eastAsia="Calibri"/>
          <w:sz w:val="28"/>
          <w:szCs w:val="28"/>
          <w:lang w:val="ro-RO"/>
        </w:rPr>
        <w:t xml:space="preserve">cu excepţia utilizării acestora în scopuri comerciale, pentru desfășurarea  activităţilor </w:t>
      </w:r>
      <w:r w:rsidRPr="00B53978">
        <w:rPr>
          <w:color w:val="000000"/>
          <w:sz w:val="28"/>
          <w:szCs w:val="28"/>
          <w:lang w:val="ro-RO"/>
        </w:rPr>
        <w:t>de întreprinzător sau profesionale;</w:t>
      </w:r>
    </w:p>
    <w:p w:rsidR="006C2522" w:rsidRPr="00B53978" w:rsidRDefault="006C2522" w:rsidP="006C2522">
      <w:pPr>
        <w:tabs>
          <w:tab w:val="left" w:pos="567"/>
        </w:tabs>
        <w:snapToGrid w:val="0"/>
        <w:rPr>
          <w:color w:val="000000"/>
          <w:sz w:val="28"/>
          <w:szCs w:val="28"/>
          <w:lang w:val="ro-RO"/>
        </w:rPr>
      </w:pPr>
      <w:r w:rsidRPr="00B53978">
        <w:rPr>
          <w:i/>
          <w:iCs/>
          <w:color w:val="000000"/>
          <w:sz w:val="28"/>
          <w:szCs w:val="28"/>
          <w:lang w:val="ro-RO"/>
        </w:rPr>
        <w:t>consumator noncasnic</w:t>
      </w:r>
      <w:r w:rsidRPr="00B53978">
        <w:rPr>
          <w:color w:val="000000"/>
          <w:sz w:val="28"/>
          <w:szCs w:val="28"/>
          <w:lang w:val="ro-RO"/>
        </w:rPr>
        <w:t xml:space="preserve"> – persoana fizică sau juridică ce procură energie, gaze naturale în alte scopuri decît pentru propriile  necesități casnice;</w:t>
      </w:r>
    </w:p>
    <w:p w:rsidR="00FD253E" w:rsidRPr="00B53978" w:rsidRDefault="00FD253E" w:rsidP="00FD253E">
      <w:pPr>
        <w:snapToGrid w:val="0"/>
        <w:rPr>
          <w:rFonts w:eastAsia="Calibri"/>
          <w:sz w:val="28"/>
          <w:szCs w:val="28"/>
          <w:lang w:val="ro-RO"/>
        </w:rPr>
      </w:pPr>
      <w:r w:rsidRPr="00B53978">
        <w:rPr>
          <w:rFonts w:eastAsia="Calibri"/>
          <w:i/>
          <w:iCs/>
          <w:sz w:val="28"/>
          <w:szCs w:val="28"/>
          <w:lang w:val="ro-RO"/>
        </w:rPr>
        <w:t>consumator final</w:t>
      </w:r>
      <w:r w:rsidRPr="00B53978">
        <w:rPr>
          <w:rFonts w:eastAsia="Calibri"/>
          <w:sz w:val="28"/>
          <w:szCs w:val="28"/>
          <w:lang w:val="ro-RO"/>
        </w:rPr>
        <w:t xml:space="preserve"> – consumator casnic şi consumator noncasnic, care procură energie, gaze naturale pentru consum propriu;</w:t>
      </w:r>
    </w:p>
    <w:p w:rsidR="006C2522" w:rsidRPr="00B53978" w:rsidRDefault="006C2522" w:rsidP="006C2522">
      <w:pPr>
        <w:tabs>
          <w:tab w:val="left" w:pos="567"/>
        </w:tabs>
        <w:snapToGrid w:val="0"/>
        <w:rPr>
          <w:iCs/>
          <w:color w:val="000000"/>
          <w:sz w:val="28"/>
          <w:szCs w:val="28"/>
          <w:lang w:val="ro-RO"/>
        </w:rPr>
      </w:pPr>
      <w:r w:rsidRPr="00B53978">
        <w:rPr>
          <w:i/>
          <w:iCs/>
          <w:color w:val="000000"/>
          <w:sz w:val="28"/>
          <w:szCs w:val="28"/>
          <w:lang w:val="ro-RO"/>
        </w:rPr>
        <w:lastRenderedPageBreak/>
        <w:t>distribuitor de energie termică</w:t>
      </w:r>
      <w:r w:rsidRPr="00B53978">
        <w:rPr>
          <w:iCs/>
          <w:color w:val="000000"/>
          <w:sz w:val="28"/>
          <w:szCs w:val="28"/>
          <w:lang w:val="ro-RO"/>
        </w:rPr>
        <w:t xml:space="preserve"> </w:t>
      </w:r>
      <w:r w:rsidR="00B60CD8">
        <w:rPr>
          <w:iCs/>
          <w:color w:val="000000"/>
          <w:sz w:val="28"/>
          <w:szCs w:val="28"/>
          <w:lang w:val="ro-RO"/>
        </w:rPr>
        <w:t>–</w:t>
      </w:r>
      <w:r w:rsidRPr="00B53978">
        <w:rPr>
          <w:iCs/>
          <w:color w:val="000000"/>
          <w:sz w:val="28"/>
          <w:szCs w:val="28"/>
          <w:lang w:val="ro-RO"/>
        </w:rPr>
        <w:t xml:space="preserve"> întreprindere energetică, titular de licenţă pentru distribuţia energiei termice, care dispune de reţele termice de distribuţie, îndeplineşte funcţii de distribuţie a energiei termice şi care este responsabilă de exploatarea, de întreţinerea, de retehnologizarea, de modernizarea şi de dezvoltarea reţelelor termice;</w:t>
      </w:r>
    </w:p>
    <w:p w:rsidR="006C2522" w:rsidRPr="00B53978" w:rsidRDefault="006C2522" w:rsidP="006C2522">
      <w:pPr>
        <w:tabs>
          <w:tab w:val="left" w:pos="530"/>
        </w:tabs>
        <w:snapToGrid w:val="0"/>
        <w:rPr>
          <w:color w:val="000000"/>
          <w:sz w:val="28"/>
          <w:szCs w:val="28"/>
          <w:lang w:val="ro-RO"/>
        </w:rPr>
      </w:pPr>
      <w:r w:rsidRPr="00B53978">
        <w:rPr>
          <w:i/>
          <w:iCs/>
          <w:color w:val="000000"/>
          <w:sz w:val="28"/>
          <w:szCs w:val="28"/>
          <w:lang w:val="ro-RO"/>
        </w:rPr>
        <w:t xml:space="preserve">echipament de măsurare </w:t>
      </w:r>
      <w:r w:rsidRPr="00B53978">
        <w:rPr>
          <w:color w:val="000000"/>
          <w:sz w:val="28"/>
          <w:szCs w:val="28"/>
          <w:lang w:val="ro-RO"/>
        </w:rPr>
        <w:t xml:space="preserve">– aparat sau sistem destinat pentru măsurarea cantității de energie, de gaze naturale sau de alte resurse energetice produse, exportate, importate, transportate, distribuite, furnizate şi/sau </w:t>
      </w:r>
      <w:r w:rsidR="00B60CD8">
        <w:rPr>
          <w:color w:val="000000"/>
          <w:sz w:val="28"/>
          <w:szCs w:val="28"/>
          <w:lang w:val="ro-RO"/>
        </w:rPr>
        <w:t>comercializate</w:t>
      </w:r>
      <w:r w:rsidRPr="00B53978">
        <w:rPr>
          <w:color w:val="000000"/>
          <w:sz w:val="28"/>
          <w:szCs w:val="28"/>
          <w:lang w:val="ro-RO"/>
        </w:rPr>
        <w:t>, care este legalizat şi verificat metrologic;</w:t>
      </w:r>
    </w:p>
    <w:p w:rsidR="006C2522" w:rsidRPr="00B53978" w:rsidRDefault="006C2522" w:rsidP="006C2522">
      <w:pPr>
        <w:tabs>
          <w:tab w:val="left" w:pos="530"/>
        </w:tabs>
        <w:snapToGrid w:val="0"/>
        <w:rPr>
          <w:color w:val="000000"/>
          <w:sz w:val="28"/>
          <w:szCs w:val="28"/>
          <w:lang w:val="ro-RO"/>
        </w:rPr>
      </w:pPr>
      <w:r w:rsidRPr="00B53978">
        <w:rPr>
          <w:i/>
          <w:iCs/>
          <w:color w:val="000000"/>
          <w:sz w:val="28"/>
          <w:szCs w:val="28"/>
          <w:lang w:val="ro-RO"/>
        </w:rPr>
        <w:t>energetică</w:t>
      </w:r>
      <w:r w:rsidRPr="00B53978">
        <w:rPr>
          <w:color w:val="000000"/>
          <w:sz w:val="28"/>
          <w:szCs w:val="28"/>
          <w:lang w:val="ro-RO"/>
        </w:rPr>
        <w:t xml:space="preserve"> – ramură a economiei naționale </w:t>
      </w:r>
      <w:r w:rsidRPr="00B53978">
        <w:rPr>
          <w:rFonts w:eastAsia="Calibri"/>
          <w:sz w:val="28"/>
          <w:szCs w:val="28"/>
          <w:lang w:val="ro-RO"/>
        </w:rPr>
        <w:t>care include sectoarele electroenergetic, termoenergetic, de gaze naturale, de produse petroliere şi de combustibil solid şi lichid</w:t>
      </w:r>
      <w:r w:rsidRPr="00B53978">
        <w:rPr>
          <w:color w:val="000000"/>
          <w:sz w:val="28"/>
          <w:szCs w:val="28"/>
          <w:lang w:val="ro-RO"/>
        </w:rPr>
        <w:t>;</w:t>
      </w:r>
    </w:p>
    <w:p w:rsidR="006C2522" w:rsidRPr="00B53978" w:rsidRDefault="006C2522" w:rsidP="006C2522">
      <w:pPr>
        <w:tabs>
          <w:tab w:val="left" w:pos="530"/>
        </w:tabs>
        <w:snapToGrid w:val="0"/>
        <w:rPr>
          <w:color w:val="000000"/>
          <w:sz w:val="28"/>
          <w:szCs w:val="28"/>
          <w:lang w:val="ro-RO"/>
        </w:rPr>
      </w:pPr>
      <w:r w:rsidRPr="00B53978">
        <w:rPr>
          <w:i/>
          <w:color w:val="000000"/>
          <w:sz w:val="28"/>
          <w:szCs w:val="28"/>
          <w:lang w:val="ro-RO"/>
        </w:rPr>
        <w:t>energie</w:t>
      </w:r>
      <w:r w:rsidRPr="00B53978">
        <w:rPr>
          <w:color w:val="000000"/>
          <w:sz w:val="28"/>
          <w:szCs w:val="28"/>
          <w:lang w:val="ro-RO"/>
        </w:rPr>
        <w:t xml:space="preserve"> – energie electrică şi energie termică; </w:t>
      </w:r>
    </w:p>
    <w:p w:rsidR="006C2522" w:rsidRPr="00B53978" w:rsidRDefault="006C2522" w:rsidP="006C2522">
      <w:pPr>
        <w:tabs>
          <w:tab w:val="left" w:pos="530"/>
        </w:tabs>
        <w:snapToGrid w:val="0"/>
        <w:rPr>
          <w:iCs/>
          <w:color w:val="000000"/>
          <w:sz w:val="28"/>
          <w:szCs w:val="28"/>
          <w:lang w:val="ro-RO"/>
        </w:rPr>
      </w:pPr>
      <w:r w:rsidRPr="00B53978">
        <w:rPr>
          <w:i/>
          <w:color w:val="000000"/>
          <w:sz w:val="28"/>
          <w:szCs w:val="28"/>
          <w:lang w:val="ro-RO"/>
        </w:rPr>
        <w:t>întreprindere energetică</w:t>
      </w:r>
      <w:r w:rsidRPr="00B53978">
        <w:rPr>
          <w:color w:val="000000"/>
          <w:sz w:val="28"/>
          <w:szCs w:val="28"/>
          <w:lang w:val="ro-RO"/>
        </w:rPr>
        <w:t xml:space="preserve"> –</w:t>
      </w:r>
      <w:r w:rsidRPr="00B53978">
        <w:rPr>
          <w:rFonts w:eastAsia="Calibri"/>
          <w:sz w:val="28"/>
          <w:szCs w:val="28"/>
          <w:lang w:val="ro-RO"/>
        </w:rPr>
        <w:t xml:space="preserve"> persoană fizică sau persoană juridică, înregistrată în modul stabilit în Republica Moldova, în calitate de întreprindere, ce </w:t>
      </w:r>
      <w:r w:rsidRPr="00B53978">
        <w:rPr>
          <w:iCs/>
          <w:color w:val="000000"/>
          <w:sz w:val="28"/>
          <w:szCs w:val="28"/>
          <w:lang w:val="ro-RO"/>
        </w:rPr>
        <w:t xml:space="preserve">desfăşoară cel puţin una din activităţile, reglementate prin Legea </w:t>
      </w:r>
      <w:r w:rsidR="00FD253E" w:rsidRPr="00B53978">
        <w:rPr>
          <w:iCs/>
          <w:color w:val="000000"/>
          <w:sz w:val="28"/>
          <w:szCs w:val="28"/>
          <w:lang w:val="ro-RO"/>
        </w:rPr>
        <w:t xml:space="preserve">nr.137-XIV din 17 septembrie 1998 </w:t>
      </w:r>
      <w:r w:rsidRPr="00B53978">
        <w:rPr>
          <w:iCs/>
          <w:color w:val="000000"/>
          <w:sz w:val="28"/>
          <w:szCs w:val="28"/>
          <w:lang w:val="ro-RO"/>
        </w:rPr>
        <w:t xml:space="preserve">cu privire la energia electrică, Legea </w:t>
      </w:r>
      <w:r w:rsidR="00FD253E" w:rsidRPr="00B53978">
        <w:rPr>
          <w:iCs/>
          <w:color w:val="000000"/>
          <w:sz w:val="28"/>
          <w:szCs w:val="28"/>
          <w:lang w:val="ro-RO"/>
        </w:rPr>
        <w:t xml:space="preserve">nr.123-XVIII din 23 decembrie 2009 </w:t>
      </w:r>
      <w:r w:rsidRPr="00B53978">
        <w:rPr>
          <w:iCs/>
          <w:color w:val="000000"/>
          <w:sz w:val="28"/>
          <w:szCs w:val="28"/>
          <w:lang w:val="ro-RO"/>
        </w:rPr>
        <w:t xml:space="preserve">cu privire la gazele naturale, Legea </w:t>
      </w:r>
      <w:r w:rsidR="00FD253E" w:rsidRPr="00B53978">
        <w:rPr>
          <w:iCs/>
          <w:color w:val="000000"/>
          <w:sz w:val="28"/>
          <w:szCs w:val="28"/>
          <w:lang w:val="ro-RO"/>
        </w:rPr>
        <w:t xml:space="preserve">nr.92 din 29 mai 2014 </w:t>
      </w:r>
      <w:r w:rsidRPr="00B53978">
        <w:rPr>
          <w:iCs/>
          <w:color w:val="000000"/>
          <w:sz w:val="28"/>
          <w:szCs w:val="28"/>
          <w:lang w:val="ro-RO"/>
        </w:rPr>
        <w:t xml:space="preserve">cu privire la energia termică şi promovarea cogenerării, Legea </w:t>
      </w:r>
      <w:r w:rsidR="00FD253E" w:rsidRPr="00B53978">
        <w:rPr>
          <w:iCs/>
          <w:color w:val="000000"/>
          <w:sz w:val="28"/>
          <w:szCs w:val="28"/>
          <w:lang w:val="ro-RO"/>
        </w:rPr>
        <w:t xml:space="preserve">nr.10 din 26 februarie 2016 </w:t>
      </w:r>
      <w:r w:rsidRPr="00B53978">
        <w:rPr>
          <w:iCs/>
          <w:color w:val="000000"/>
          <w:sz w:val="28"/>
          <w:szCs w:val="28"/>
          <w:lang w:val="ro-RO"/>
        </w:rPr>
        <w:t xml:space="preserve">privind promovarea utilizării energiei din surse regenerabile şi prin Legea </w:t>
      </w:r>
      <w:r w:rsidR="00FD253E" w:rsidRPr="00B53978">
        <w:rPr>
          <w:iCs/>
          <w:color w:val="000000"/>
          <w:sz w:val="28"/>
          <w:szCs w:val="28"/>
          <w:lang w:val="ro-RO"/>
        </w:rPr>
        <w:t xml:space="preserve">nr.461-XV din 30 iulie 2001 </w:t>
      </w:r>
      <w:r w:rsidRPr="00B53978">
        <w:rPr>
          <w:iCs/>
          <w:color w:val="000000"/>
          <w:sz w:val="28"/>
          <w:szCs w:val="28"/>
          <w:lang w:val="ro-RO"/>
        </w:rPr>
        <w:t xml:space="preserve">privind piaţa produselor petroliere (în continuare </w:t>
      </w:r>
      <w:r w:rsidR="00FD253E" w:rsidRPr="00B53978">
        <w:rPr>
          <w:iCs/>
          <w:color w:val="000000"/>
          <w:sz w:val="28"/>
          <w:szCs w:val="28"/>
          <w:lang w:val="ro-RO"/>
        </w:rPr>
        <w:t xml:space="preserve">– </w:t>
      </w:r>
      <w:r w:rsidRPr="00B53978">
        <w:rPr>
          <w:iCs/>
          <w:color w:val="000000"/>
          <w:sz w:val="28"/>
          <w:szCs w:val="28"/>
          <w:lang w:val="ro-RO"/>
        </w:rPr>
        <w:t>legi speciale sectoriale);</w:t>
      </w:r>
    </w:p>
    <w:p w:rsidR="006C2522" w:rsidRPr="00B53978" w:rsidRDefault="006C2522" w:rsidP="006C2522">
      <w:pPr>
        <w:tabs>
          <w:tab w:val="left" w:pos="530"/>
        </w:tabs>
        <w:snapToGrid w:val="0"/>
        <w:rPr>
          <w:iCs/>
          <w:color w:val="000000"/>
          <w:sz w:val="28"/>
          <w:szCs w:val="28"/>
          <w:lang w:val="ro-RO"/>
        </w:rPr>
      </w:pPr>
      <w:r w:rsidRPr="00B53978">
        <w:rPr>
          <w:i/>
          <w:iCs/>
          <w:color w:val="000000"/>
          <w:sz w:val="28"/>
          <w:szCs w:val="28"/>
          <w:lang w:val="ro-RO"/>
        </w:rPr>
        <w:lastRenderedPageBreak/>
        <w:t xml:space="preserve">laborator electrotehnic – </w:t>
      </w:r>
      <w:r w:rsidRPr="00B53978">
        <w:rPr>
          <w:iCs/>
          <w:color w:val="000000"/>
          <w:sz w:val="28"/>
          <w:szCs w:val="28"/>
          <w:lang w:val="ro-RO"/>
        </w:rPr>
        <w:t>laborator autorizat de organul supravegherii energetice de stat, cu dreptul de a efectua măsurări şi încercări de reglare-recepţie și profilactice în reţelele şi instalațiile electrice;</w:t>
      </w:r>
    </w:p>
    <w:p w:rsidR="006C2522" w:rsidRPr="00B53978" w:rsidRDefault="006C2522" w:rsidP="006C2522">
      <w:pPr>
        <w:snapToGrid w:val="0"/>
        <w:rPr>
          <w:rFonts w:eastAsia="Calibri"/>
          <w:sz w:val="28"/>
          <w:szCs w:val="28"/>
          <w:lang w:val="ro-RO"/>
        </w:rPr>
      </w:pPr>
      <w:r w:rsidRPr="00B53978">
        <w:rPr>
          <w:i/>
          <w:color w:val="000000"/>
          <w:sz w:val="28"/>
          <w:szCs w:val="28"/>
          <w:lang w:val="ro-RO"/>
        </w:rPr>
        <w:t>obiecte energetice</w:t>
      </w:r>
      <w:r w:rsidRPr="00B53978">
        <w:rPr>
          <w:color w:val="000000"/>
          <w:sz w:val="28"/>
          <w:szCs w:val="28"/>
          <w:lang w:val="ro-RO"/>
        </w:rPr>
        <w:t xml:space="preserve"> – instalații de producere,  centrale electrice, centrale termice, rețele, instalaţii, utilaje, mecanisme, echipamente şi aparate, care, împreună cu clădirile și spațiile unde sînt instalate, se utilizează pentru explorarea, extragerea, rafinarea, producerea, stocarea, transportul sau distribuţia resurselor energetice şi/sau a energiei;</w:t>
      </w:r>
    </w:p>
    <w:p w:rsidR="006C2522" w:rsidRPr="00B53978" w:rsidRDefault="006C2522" w:rsidP="006C2522">
      <w:pPr>
        <w:snapToGrid w:val="0"/>
        <w:rPr>
          <w:rFonts w:eastAsia="Calibri"/>
          <w:sz w:val="28"/>
          <w:szCs w:val="28"/>
          <w:lang w:val="ro-RO"/>
        </w:rPr>
      </w:pPr>
      <w:r w:rsidRPr="00B53978">
        <w:rPr>
          <w:rFonts w:eastAsia="Calibri"/>
          <w:i/>
          <w:sz w:val="28"/>
          <w:szCs w:val="28"/>
          <w:lang w:val="ro-RO"/>
        </w:rPr>
        <w:t>operator de sistem</w:t>
      </w:r>
      <w:r w:rsidRPr="00B53978">
        <w:rPr>
          <w:rFonts w:eastAsia="Calibri"/>
          <w:sz w:val="28"/>
          <w:szCs w:val="28"/>
          <w:lang w:val="ro-RO"/>
        </w:rPr>
        <w:t xml:space="preserve"> – operator al sistemului de transport din sectorul electroenergetic, din sectorul gazelor naturale, operator al sistemului de distribuție din sectorul electroenergetic, din sectorul gazelor naturale, care deţine licență pentru desfăşurarea activităţii respective, în conformitate cu Legea cu privire la energia electrică şi Legea cu privire la gazele naturale;</w:t>
      </w:r>
    </w:p>
    <w:p w:rsidR="006C2522" w:rsidRPr="00B53978" w:rsidRDefault="006C2522" w:rsidP="006C2522">
      <w:pPr>
        <w:snapToGrid w:val="0"/>
        <w:rPr>
          <w:color w:val="000000"/>
          <w:sz w:val="28"/>
          <w:szCs w:val="28"/>
          <w:lang w:val="ro-RO"/>
        </w:rPr>
      </w:pPr>
      <w:r w:rsidRPr="00B53978">
        <w:rPr>
          <w:i/>
          <w:iCs/>
          <w:color w:val="000000"/>
          <w:sz w:val="28"/>
          <w:szCs w:val="28"/>
          <w:lang w:val="ro-RO"/>
        </w:rPr>
        <w:t>resurse energetice</w:t>
      </w:r>
      <w:r w:rsidRPr="00B53978">
        <w:rPr>
          <w:color w:val="000000"/>
          <w:sz w:val="28"/>
          <w:szCs w:val="28"/>
          <w:lang w:val="ro-RO"/>
        </w:rPr>
        <w:t xml:space="preserve"> – totalitate a purtătorilor de energie, inclusiv resursele naturale şi/sau produsele obținute prin procesarea acestora, utilizați pentru producerea energiei în industrie, în transport, în agricultură, în alte sectoare ale economiei, în sectorul rezidenţial, precum şi în alte sectoare terţiare.</w:t>
      </w:r>
    </w:p>
    <w:p w:rsidR="006C2522" w:rsidRPr="00B53978" w:rsidRDefault="006C2522" w:rsidP="006C2522">
      <w:pPr>
        <w:snapToGrid w:val="0"/>
        <w:rPr>
          <w:rFonts w:eastAsia="Calibri"/>
          <w:sz w:val="28"/>
          <w:szCs w:val="28"/>
          <w:lang w:val="ro-RO"/>
        </w:rPr>
      </w:pPr>
    </w:p>
    <w:p w:rsidR="006C2522" w:rsidRPr="00B53978" w:rsidRDefault="006C2522" w:rsidP="006C2522">
      <w:pPr>
        <w:keepNext/>
        <w:numPr>
          <w:ilvl w:val="1"/>
          <w:numId w:val="0"/>
        </w:numPr>
        <w:tabs>
          <w:tab w:val="num" w:pos="576"/>
        </w:tabs>
        <w:suppressAutoHyphens/>
        <w:ind w:firstLine="720"/>
        <w:outlineLvl w:val="1"/>
        <w:rPr>
          <w:color w:val="000000"/>
          <w:sz w:val="28"/>
          <w:szCs w:val="28"/>
          <w:lang w:val="ro-RO" w:eastAsia="en-GB"/>
        </w:rPr>
      </w:pPr>
      <w:r w:rsidRPr="00B53978">
        <w:rPr>
          <w:b/>
          <w:bCs/>
          <w:color w:val="000000"/>
          <w:sz w:val="28"/>
          <w:szCs w:val="28"/>
          <w:lang w:val="ro-RO" w:eastAsia="en-GB"/>
        </w:rPr>
        <w:t>Articolul 2.</w:t>
      </w:r>
      <w:r w:rsidRPr="00B53978">
        <w:rPr>
          <w:color w:val="000000"/>
          <w:sz w:val="28"/>
          <w:szCs w:val="28"/>
          <w:lang w:val="ro-RO" w:eastAsia="en-GB"/>
        </w:rPr>
        <w:t xml:space="preserve"> Scopul prezentei legi</w:t>
      </w:r>
    </w:p>
    <w:p w:rsidR="006C2522" w:rsidRPr="00B53978" w:rsidRDefault="006C2522" w:rsidP="006C2522">
      <w:pPr>
        <w:snapToGrid w:val="0"/>
        <w:rPr>
          <w:color w:val="000000"/>
          <w:sz w:val="28"/>
          <w:szCs w:val="28"/>
          <w:lang w:val="ro-RO"/>
        </w:rPr>
      </w:pPr>
      <w:r w:rsidRPr="00B53978">
        <w:rPr>
          <w:color w:val="000000"/>
          <w:sz w:val="28"/>
          <w:szCs w:val="28"/>
          <w:lang w:val="ro-RO"/>
        </w:rPr>
        <w:t xml:space="preserve">Scopul prezentei legi constă în </w:t>
      </w:r>
      <w:r w:rsidR="00D5531B" w:rsidRPr="00B53978">
        <w:rPr>
          <w:color w:val="000000"/>
          <w:sz w:val="28"/>
          <w:szCs w:val="28"/>
          <w:lang w:val="ro-RO"/>
        </w:rPr>
        <w:t xml:space="preserve">instituirea </w:t>
      </w:r>
      <w:r w:rsidRPr="00B53978">
        <w:rPr>
          <w:color w:val="000000"/>
          <w:sz w:val="28"/>
          <w:szCs w:val="28"/>
          <w:lang w:val="ro-RO"/>
        </w:rPr>
        <w:t>unui cadru juridic necesar pentru organizarea, reglementarea şi asigurarea funcţionării eficiente şi sigure a sectoarelor energeticii, pentru creare</w:t>
      </w:r>
      <w:r w:rsidR="00D5531B" w:rsidRPr="00B53978">
        <w:rPr>
          <w:color w:val="000000"/>
          <w:sz w:val="28"/>
          <w:szCs w:val="28"/>
          <w:lang w:val="ro-RO"/>
        </w:rPr>
        <w:t>a</w:t>
      </w:r>
      <w:r w:rsidRPr="00B53978">
        <w:rPr>
          <w:color w:val="000000"/>
          <w:sz w:val="28"/>
          <w:szCs w:val="28"/>
          <w:lang w:val="ro-RO"/>
        </w:rPr>
        <w:t xml:space="preserve"> de condiţii necesare aprovizionării cu energie, cu resurse energetice, </w:t>
      </w:r>
      <w:r w:rsidRPr="00B53978">
        <w:rPr>
          <w:rFonts w:eastAsia="Calibri"/>
          <w:sz w:val="28"/>
          <w:szCs w:val="28"/>
          <w:lang w:val="ro-RO"/>
        </w:rPr>
        <w:t xml:space="preserve">în </w:t>
      </w:r>
      <w:r w:rsidR="00B60CD8">
        <w:rPr>
          <w:rFonts w:eastAsia="Calibri"/>
          <w:sz w:val="28"/>
          <w:szCs w:val="28"/>
          <w:lang w:val="ro-RO"/>
        </w:rPr>
        <w:lastRenderedPageBreak/>
        <w:t>b</w:t>
      </w:r>
      <w:r w:rsidR="00D5531B" w:rsidRPr="00B53978">
        <w:rPr>
          <w:rFonts w:eastAsia="Calibri"/>
          <w:sz w:val="28"/>
          <w:szCs w:val="28"/>
          <w:lang w:val="ro-RO"/>
        </w:rPr>
        <w:t>aza unor criterii</w:t>
      </w:r>
      <w:r w:rsidRPr="00B53978">
        <w:rPr>
          <w:rFonts w:eastAsia="Calibri"/>
          <w:sz w:val="28"/>
          <w:szCs w:val="28"/>
          <w:lang w:val="ro-RO"/>
        </w:rPr>
        <w:t xml:space="preserve"> de accesibilitate, disponibilitate, fiabilitate, continuitate, competitivitate, calitate şi transparenţă, </w:t>
      </w:r>
      <w:r w:rsidRPr="00B53978">
        <w:rPr>
          <w:color w:val="000000"/>
          <w:sz w:val="28"/>
          <w:szCs w:val="28"/>
          <w:lang w:val="ro-RO"/>
        </w:rPr>
        <w:t>pentru promovarea concurenţei pe pieţele energeticii, precum şi pentru monitorizarea acestora</w:t>
      </w:r>
      <w:r w:rsidRPr="00B53978">
        <w:rPr>
          <w:rFonts w:eastAsia="Calibri"/>
          <w:sz w:val="28"/>
          <w:szCs w:val="28"/>
          <w:lang w:val="ro-RO"/>
        </w:rPr>
        <w:t>.</w:t>
      </w:r>
      <w:r w:rsidRPr="00B53978">
        <w:rPr>
          <w:color w:val="000000"/>
          <w:sz w:val="28"/>
          <w:szCs w:val="28"/>
          <w:lang w:val="ro-RO"/>
        </w:rPr>
        <w:t xml:space="preserve"> </w:t>
      </w:r>
    </w:p>
    <w:p w:rsidR="006C2522" w:rsidRPr="00B53978" w:rsidRDefault="006C2522" w:rsidP="006C2522">
      <w:pPr>
        <w:snapToGrid w:val="0"/>
        <w:rPr>
          <w:color w:val="000000"/>
          <w:sz w:val="28"/>
          <w:szCs w:val="28"/>
          <w:lang w:val="ro-RO"/>
        </w:rPr>
      </w:pPr>
    </w:p>
    <w:p w:rsidR="006C2522" w:rsidRPr="00B53978" w:rsidRDefault="006C2522" w:rsidP="006C2522">
      <w:pPr>
        <w:keepNext/>
        <w:numPr>
          <w:ilvl w:val="1"/>
          <w:numId w:val="0"/>
        </w:numPr>
        <w:tabs>
          <w:tab w:val="num" w:pos="576"/>
        </w:tabs>
        <w:suppressAutoHyphens/>
        <w:ind w:firstLine="720"/>
        <w:outlineLvl w:val="1"/>
        <w:rPr>
          <w:color w:val="000000"/>
          <w:sz w:val="28"/>
          <w:szCs w:val="28"/>
          <w:lang w:val="ro-RO" w:eastAsia="en-GB"/>
        </w:rPr>
      </w:pPr>
      <w:r w:rsidRPr="00B53978">
        <w:rPr>
          <w:b/>
          <w:bCs/>
          <w:color w:val="000000"/>
          <w:sz w:val="28"/>
          <w:szCs w:val="28"/>
          <w:lang w:val="ro-RO" w:eastAsia="en-GB"/>
        </w:rPr>
        <w:t>Articolul 3.</w:t>
      </w:r>
      <w:r w:rsidRPr="00B53978">
        <w:rPr>
          <w:color w:val="000000"/>
          <w:sz w:val="28"/>
          <w:szCs w:val="28"/>
          <w:lang w:val="ro-RO" w:eastAsia="en-GB"/>
        </w:rPr>
        <w:t xml:space="preserve"> Obiectul prezentei legi</w:t>
      </w:r>
    </w:p>
    <w:p w:rsidR="006C2522" w:rsidRPr="00B53978" w:rsidRDefault="006C2522" w:rsidP="006C2522">
      <w:pPr>
        <w:snapToGrid w:val="0"/>
        <w:rPr>
          <w:color w:val="000000"/>
          <w:sz w:val="28"/>
          <w:szCs w:val="28"/>
          <w:lang w:val="ro-RO"/>
        </w:rPr>
      </w:pPr>
      <w:r w:rsidRPr="00B53978">
        <w:rPr>
          <w:color w:val="000000"/>
          <w:sz w:val="28"/>
          <w:szCs w:val="28"/>
          <w:lang w:val="ro-RO"/>
        </w:rPr>
        <w:t>(1) Prezenta lege:</w:t>
      </w:r>
    </w:p>
    <w:p w:rsidR="006C2522" w:rsidRPr="00B53978" w:rsidRDefault="006C2522" w:rsidP="006C2522">
      <w:pPr>
        <w:snapToGrid w:val="0"/>
        <w:rPr>
          <w:color w:val="000000"/>
          <w:sz w:val="28"/>
          <w:szCs w:val="28"/>
          <w:lang w:val="ro-RO"/>
        </w:rPr>
      </w:pPr>
      <w:r w:rsidRPr="00B53978">
        <w:rPr>
          <w:color w:val="000000"/>
          <w:sz w:val="28"/>
          <w:szCs w:val="28"/>
          <w:lang w:val="ro-RO"/>
        </w:rPr>
        <w:t xml:space="preserve">a) creează cadrul juridic necesar pentru desfășurarea activităților în sectoarele energeticii;  </w:t>
      </w:r>
    </w:p>
    <w:p w:rsidR="006C2522" w:rsidRPr="00B53978" w:rsidRDefault="006C2522" w:rsidP="006C2522">
      <w:pPr>
        <w:snapToGrid w:val="0"/>
        <w:rPr>
          <w:color w:val="000000"/>
          <w:sz w:val="28"/>
          <w:szCs w:val="28"/>
          <w:lang w:val="ro-RO"/>
        </w:rPr>
      </w:pPr>
      <w:r w:rsidRPr="00B53978">
        <w:rPr>
          <w:color w:val="000000"/>
          <w:sz w:val="28"/>
          <w:szCs w:val="28"/>
          <w:lang w:val="ro-RO"/>
        </w:rPr>
        <w:t>b) instituie condiţiile de bază necesare pentru asigurarea independenţei autorităţii publice centrale de reglementare;</w:t>
      </w:r>
    </w:p>
    <w:p w:rsidR="006C2522" w:rsidRPr="00B53978" w:rsidRDefault="006C2522" w:rsidP="006C2522">
      <w:pPr>
        <w:snapToGrid w:val="0"/>
        <w:rPr>
          <w:color w:val="000000"/>
          <w:sz w:val="28"/>
          <w:szCs w:val="28"/>
          <w:lang w:val="ro-RO"/>
        </w:rPr>
      </w:pPr>
      <w:r w:rsidRPr="00B53978">
        <w:rPr>
          <w:color w:val="000000"/>
          <w:sz w:val="28"/>
          <w:szCs w:val="28"/>
          <w:lang w:val="ro-RO"/>
        </w:rPr>
        <w:t xml:space="preserve">c) reglementează raporturile juridice dintre întreprinderile energetice şi consumatori, utilizatori de sistem, dintre întreprinderile energetice şi autorităţile administraţiei publice centrale, autoritatea publică centrală de reglementare, alte autorităţi sau organe de stat, autorităţile administraţiei publice  locale,  </w:t>
      </w:r>
      <w:r w:rsidRPr="00B53978">
        <w:rPr>
          <w:rFonts w:eastAsia="Calibri"/>
          <w:sz w:val="28"/>
          <w:szCs w:val="28"/>
          <w:lang w:val="ro-RO"/>
        </w:rPr>
        <w:t>precum şi raporturile juridice dintre întreprinderile energetice</w:t>
      </w:r>
      <w:r w:rsidRPr="00B53978">
        <w:rPr>
          <w:color w:val="000000"/>
          <w:sz w:val="28"/>
          <w:szCs w:val="28"/>
          <w:lang w:val="ro-RO"/>
        </w:rPr>
        <w:t>;</w:t>
      </w:r>
    </w:p>
    <w:p w:rsidR="006C2522" w:rsidRPr="00B53978" w:rsidRDefault="006C2522" w:rsidP="006C2522">
      <w:pPr>
        <w:snapToGrid w:val="0"/>
        <w:rPr>
          <w:color w:val="000000"/>
          <w:sz w:val="28"/>
          <w:szCs w:val="28"/>
          <w:lang w:val="ro-RO"/>
        </w:rPr>
      </w:pPr>
      <w:r w:rsidRPr="00B53978">
        <w:rPr>
          <w:color w:val="000000"/>
          <w:sz w:val="28"/>
          <w:szCs w:val="28"/>
          <w:lang w:val="ro-RO"/>
        </w:rPr>
        <w:t>d) creează condiţiile necesare pentru limitarea activităţii monopoliste, pentru liberalizarea pieţelor energeticii, precum şi pentru dezvoltarea concurenţei pe pieţele energeticii;</w:t>
      </w:r>
    </w:p>
    <w:p w:rsidR="006C2522" w:rsidRPr="00B53978" w:rsidRDefault="006C2522" w:rsidP="006C2522">
      <w:pPr>
        <w:snapToGrid w:val="0"/>
        <w:rPr>
          <w:color w:val="000000"/>
          <w:sz w:val="28"/>
          <w:szCs w:val="28"/>
          <w:lang w:val="ro-RO"/>
        </w:rPr>
      </w:pPr>
      <w:r w:rsidRPr="00B53978">
        <w:rPr>
          <w:color w:val="000000"/>
          <w:sz w:val="28"/>
          <w:szCs w:val="28"/>
          <w:lang w:val="ro-RO"/>
        </w:rPr>
        <w:t xml:space="preserve">e) instituie principiile de bază pentru asigurarea consumatorilor cu energie şi resurse energetice de calitate, </w:t>
      </w:r>
      <w:r w:rsidRPr="00B53978">
        <w:rPr>
          <w:rFonts w:eastAsia="Calibri"/>
          <w:sz w:val="28"/>
          <w:szCs w:val="28"/>
          <w:lang w:val="ro-RO"/>
        </w:rPr>
        <w:t>în condiţii echitabile, transparente şi nediscriminatorii</w:t>
      </w:r>
      <w:r w:rsidRPr="00B53978">
        <w:rPr>
          <w:color w:val="000000"/>
          <w:sz w:val="28"/>
          <w:szCs w:val="28"/>
          <w:lang w:val="ro-RO"/>
        </w:rPr>
        <w:t>;</w:t>
      </w:r>
    </w:p>
    <w:p w:rsidR="006C2522" w:rsidRPr="00B53978" w:rsidRDefault="006C2522" w:rsidP="006C2522">
      <w:pPr>
        <w:snapToGrid w:val="0"/>
        <w:rPr>
          <w:color w:val="000000"/>
          <w:sz w:val="28"/>
          <w:szCs w:val="28"/>
          <w:lang w:val="ro-RO"/>
        </w:rPr>
      </w:pPr>
      <w:r w:rsidRPr="00B53978">
        <w:rPr>
          <w:color w:val="000000"/>
          <w:sz w:val="28"/>
          <w:szCs w:val="28"/>
          <w:lang w:val="ro-RO"/>
        </w:rPr>
        <w:t>f) creează cadrul juridic necesar pentru asigurarea securității energetice a ţării.</w:t>
      </w:r>
    </w:p>
    <w:p w:rsidR="006C2522" w:rsidRPr="00B53978" w:rsidRDefault="006C2522" w:rsidP="006C2522">
      <w:pPr>
        <w:snapToGrid w:val="0"/>
        <w:rPr>
          <w:bCs/>
          <w:color w:val="000000"/>
          <w:sz w:val="28"/>
          <w:szCs w:val="28"/>
          <w:lang w:val="ro-RO"/>
        </w:rPr>
      </w:pPr>
      <w:r w:rsidRPr="00B53978">
        <w:rPr>
          <w:bCs/>
          <w:color w:val="000000"/>
          <w:sz w:val="28"/>
          <w:szCs w:val="28"/>
          <w:lang w:val="ro-RO"/>
        </w:rPr>
        <w:t>(2) Sub incidenţa prezentei legi cad:</w:t>
      </w:r>
    </w:p>
    <w:p w:rsidR="006C2522" w:rsidRPr="00B53978" w:rsidRDefault="006C2522" w:rsidP="006C2522">
      <w:pPr>
        <w:snapToGrid w:val="0"/>
        <w:rPr>
          <w:bCs/>
          <w:color w:val="000000"/>
          <w:sz w:val="28"/>
          <w:szCs w:val="28"/>
          <w:lang w:val="ro-RO"/>
        </w:rPr>
      </w:pPr>
      <w:r w:rsidRPr="00B53978">
        <w:rPr>
          <w:bCs/>
          <w:color w:val="000000"/>
          <w:sz w:val="28"/>
          <w:szCs w:val="28"/>
          <w:lang w:val="ro-RO"/>
        </w:rPr>
        <w:lastRenderedPageBreak/>
        <w:t>a) organizarea şi funcţionarea autorităţii publice centrale de reglementare, precum şi condiţiile de desfăşurare a activităţii acesteia;</w:t>
      </w:r>
    </w:p>
    <w:p w:rsidR="006C2522" w:rsidRPr="00B53978" w:rsidRDefault="006C2522" w:rsidP="006C2522">
      <w:pPr>
        <w:snapToGrid w:val="0"/>
        <w:rPr>
          <w:bCs/>
          <w:color w:val="000000"/>
          <w:sz w:val="28"/>
          <w:szCs w:val="28"/>
          <w:lang w:val="ro-RO"/>
        </w:rPr>
      </w:pPr>
      <w:r w:rsidRPr="00B53978">
        <w:rPr>
          <w:bCs/>
          <w:color w:val="000000"/>
          <w:sz w:val="28"/>
          <w:szCs w:val="28"/>
          <w:lang w:val="ro-RO"/>
        </w:rPr>
        <w:t>b) supravegherea energetică de stat;</w:t>
      </w:r>
    </w:p>
    <w:p w:rsidR="006C2522" w:rsidRPr="00B53978" w:rsidRDefault="006C2522" w:rsidP="006C2522">
      <w:pPr>
        <w:snapToGrid w:val="0"/>
        <w:rPr>
          <w:bCs/>
          <w:color w:val="000000"/>
          <w:sz w:val="28"/>
          <w:szCs w:val="28"/>
          <w:lang w:val="ro-RO"/>
        </w:rPr>
      </w:pPr>
      <w:r w:rsidRPr="00B53978">
        <w:rPr>
          <w:bCs/>
          <w:color w:val="000000"/>
          <w:sz w:val="28"/>
          <w:szCs w:val="28"/>
          <w:lang w:val="ro-RO"/>
        </w:rPr>
        <w:t>c) organizarea şi desfăşurarea activităţilor în sectoarele energeticii;</w:t>
      </w:r>
    </w:p>
    <w:p w:rsidR="006C2522" w:rsidRPr="00B53978" w:rsidRDefault="006C2522" w:rsidP="006C2522">
      <w:pPr>
        <w:snapToGrid w:val="0"/>
        <w:rPr>
          <w:bCs/>
          <w:color w:val="000000"/>
          <w:sz w:val="28"/>
          <w:szCs w:val="28"/>
          <w:lang w:val="ro-RO"/>
        </w:rPr>
      </w:pPr>
      <w:r w:rsidRPr="00B53978">
        <w:rPr>
          <w:bCs/>
          <w:color w:val="000000"/>
          <w:sz w:val="28"/>
          <w:szCs w:val="28"/>
          <w:lang w:val="ro-RO"/>
        </w:rPr>
        <w:t>d) evidenţa energiei şi a resurselor energetice;</w:t>
      </w:r>
    </w:p>
    <w:p w:rsidR="006C2522" w:rsidRPr="00B53978" w:rsidRDefault="006C2522" w:rsidP="006C2522">
      <w:pPr>
        <w:snapToGrid w:val="0"/>
        <w:rPr>
          <w:bCs/>
          <w:color w:val="000000"/>
          <w:sz w:val="28"/>
          <w:szCs w:val="28"/>
          <w:lang w:val="ro-RO"/>
        </w:rPr>
      </w:pPr>
      <w:r w:rsidRPr="00B53978">
        <w:rPr>
          <w:bCs/>
          <w:color w:val="000000"/>
          <w:sz w:val="28"/>
          <w:szCs w:val="28"/>
          <w:lang w:val="ro-RO"/>
        </w:rPr>
        <w:t>e) securitatea şi protecţia obiectelor energetice;</w:t>
      </w:r>
    </w:p>
    <w:p w:rsidR="006C2522" w:rsidRPr="00B53978" w:rsidRDefault="006C2522" w:rsidP="006C2522">
      <w:pPr>
        <w:snapToGrid w:val="0"/>
        <w:rPr>
          <w:bCs/>
          <w:color w:val="000000"/>
          <w:sz w:val="28"/>
          <w:szCs w:val="28"/>
          <w:lang w:val="ro-RO"/>
        </w:rPr>
      </w:pPr>
      <w:r w:rsidRPr="00B53978">
        <w:rPr>
          <w:bCs/>
          <w:color w:val="000000"/>
          <w:sz w:val="28"/>
          <w:szCs w:val="28"/>
          <w:lang w:val="ro-RO"/>
        </w:rPr>
        <w:t>f) protecţia drepturilor consumatorilor.</w:t>
      </w:r>
    </w:p>
    <w:p w:rsidR="006C2522" w:rsidRPr="00B53978" w:rsidRDefault="006C2522" w:rsidP="006C2522">
      <w:pPr>
        <w:snapToGrid w:val="0"/>
        <w:rPr>
          <w:b/>
          <w:bCs/>
          <w:color w:val="000000"/>
          <w:sz w:val="28"/>
          <w:szCs w:val="28"/>
          <w:lang w:val="ro-RO"/>
        </w:rPr>
      </w:pPr>
    </w:p>
    <w:p w:rsidR="006C2522" w:rsidRPr="00B53978" w:rsidRDefault="006C2522" w:rsidP="006C2522">
      <w:pPr>
        <w:snapToGrid w:val="0"/>
        <w:ind w:firstLine="0"/>
        <w:jc w:val="center"/>
        <w:outlineLvl w:val="0"/>
        <w:rPr>
          <w:b/>
          <w:bCs/>
          <w:color w:val="000000"/>
          <w:sz w:val="28"/>
          <w:szCs w:val="28"/>
          <w:lang w:val="ro-RO"/>
        </w:rPr>
      </w:pPr>
      <w:r w:rsidRPr="00B53978">
        <w:rPr>
          <w:b/>
          <w:bCs/>
          <w:color w:val="000000"/>
          <w:sz w:val="28"/>
          <w:szCs w:val="28"/>
          <w:lang w:val="ro-RO"/>
        </w:rPr>
        <w:t>Capitolul II</w:t>
      </w:r>
    </w:p>
    <w:p w:rsidR="006C2522" w:rsidRPr="00B53978" w:rsidRDefault="006C2522" w:rsidP="006C2522">
      <w:pPr>
        <w:snapToGrid w:val="0"/>
        <w:ind w:firstLine="0"/>
        <w:jc w:val="center"/>
        <w:outlineLvl w:val="0"/>
        <w:rPr>
          <w:b/>
          <w:bCs/>
          <w:color w:val="000000"/>
          <w:sz w:val="28"/>
          <w:szCs w:val="28"/>
          <w:lang w:val="ro-RO"/>
        </w:rPr>
      </w:pPr>
      <w:r w:rsidRPr="00B53978">
        <w:rPr>
          <w:b/>
          <w:bCs/>
          <w:color w:val="000000"/>
          <w:sz w:val="28"/>
          <w:szCs w:val="28"/>
          <w:lang w:val="ro-RO"/>
        </w:rPr>
        <w:t xml:space="preserve">FUNCŢII ADMINISTRATIVE. SUPRAVEGHEREA </w:t>
      </w:r>
    </w:p>
    <w:p w:rsidR="006C2522" w:rsidRPr="00B53978" w:rsidRDefault="006C2522" w:rsidP="006C2522">
      <w:pPr>
        <w:snapToGrid w:val="0"/>
        <w:ind w:firstLine="0"/>
        <w:jc w:val="center"/>
        <w:outlineLvl w:val="0"/>
        <w:rPr>
          <w:b/>
          <w:bCs/>
          <w:color w:val="000000"/>
          <w:sz w:val="28"/>
          <w:szCs w:val="28"/>
          <w:lang w:val="ro-RO"/>
        </w:rPr>
      </w:pPr>
      <w:r w:rsidRPr="00B53978">
        <w:rPr>
          <w:b/>
          <w:bCs/>
          <w:color w:val="000000"/>
          <w:sz w:val="28"/>
          <w:szCs w:val="28"/>
          <w:lang w:val="ro-RO"/>
        </w:rPr>
        <w:t>ENERGETICĂ DE STAT</w:t>
      </w:r>
    </w:p>
    <w:p w:rsidR="006C2522" w:rsidRPr="00B53978" w:rsidRDefault="006C2522" w:rsidP="006C2522">
      <w:pPr>
        <w:snapToGrid w:val="0"/>
        <w:outlineLvl w:val="0"/>
        <w:rPr>
          <w:b/>
          <w:bCs/>
          <w:color w:val="000000"/>
          <w:sz w:val="28"/>
          <w:szCs w:val="28"/>
          <w:lang w:val="ro-RO"/>
        </w:rPr>
      </w:pPr>
    </w:p>
    <w:p w:rsidR="006C2522" w:rsidRPr="00B53978" w:rsidRDefault="006C2522" w:rsidP="006C2522">
      <w:pPr>
        <w:keepNext/>
        <w:numPr>
          <w:ilvl w:val="1"/>
          <w:numId w:val="0"/>
        </w:numPr>
        <w:tabs>
          <w:tab w:val="num" w:pos="576"/>
        </w:tabs>
        <w:suppressAutoHyphens/>
        <w:ind w:firstLine="720"/>
        <w:outlineLvl w:val="1"/>
        <w:rPr>
          <w:b/>
          <w:color w:val="000000"/>
          <w:sz w:val="28"/>
          <w:szCs w:val="28"/>
          <w:lang w:val="ro-RO" w:eastAsia="en-GB"/>
        </w:rPr>
      </w:pPr>
      <w:r w:rsidRPr="00B53978">
        <w:rPr>
          <w:b/>
          <w:color w:val="000000"/>
          <w:sz w:val="28"/>
          <w:szCs w:val="28"/>
          <w:lang w:val="ro-RO" w:eastAsia="en-GB"/>
        </w:rPr>
        <w:t xml:space="preserve">Articolul 4.  </w:t>
      </w:r>
      <w:r w:rsidRPr="00B53978">
        <w:rPr>
          <w:color w:val="000000"/>
          <w:sz w:val="28"/>
          <w:szCs w:val="28"/>
          <w:lang w:val="ro-RO" w:eastAsia="en-GB"/>
        </w:rPr>
        <w:t>Competența Guvernului</w:t>
      </w:r>
    </w:p>
    <w:p w:rsidR="006C2522" w:rsidRPr="00B53978" w:rsidRDefault="006C2522" w:rsidP="00834C30">
      <w:pPr>
        <w:numPr>
          <w:ilvl w:val="0"/>
          <w:numId w:val="2"/>
        </w:numPr>
        <w:snapToGrid w:val="0"/>
        <w:ind w:left="0" w:firstLine="720"/>
        <w:rPr>
          <w:bCs/>
          <w:color w:val="000000"/>
          <w:sz w:val="28"/>
          <w:szCs w:val="28"/>
          <w:lang w:val="ro-RO"/>
        </w:rPr>
      </w:pPr>
      <w:r w:rsidRPr="00B53978">
        <w:rPr>
          <w:bCs/>
          <w:color w:val="000000"/>
          <w:sz w:val="28"/>
          <w:szCs w:val="28"/>
          <w:lang w:val="ro-RO"/>
        </w:rPr>
        <w:t>Pentru a asigura funcționarea şi dezvoltarea sectoarelor energeticii, Guvernul:</w:t>
      </w:r>
    </w:p>
    <w:p w:rsidR="006C2522" w:rsidRPr="00B53978" w:rsidRDefault="006C2522" w:rsidP="00834C30">
      <w:pPr>
        <w:numPr>
          <w:ilvl w:val="0"/>
          <w:numId w:val="3"/>
        </w:numPr>
        <w:tabs>
          <w:tab w:val="left" w:pos="-7088"/>
          <w:tab w:val="left" w:pos="-2410"/>
          <w:tab w:val="left" w:pos="993"/>
        </w:tabs>
        <w:snapToGrid w:val="0"/>
        <w:ind w:left="0" w:firstLine="720"/>
        <w:rPr>
          <w:bCs/>
          <w:color w:val="000000"/>
          <w:sz w:val="28"/>
          <w:szCs w:val="28"/>
          <w:lang w:val="ro-RO"/>
        </w:rPr>
      </w:pPr>
      <w:r w:rsidRPr="00B53978">
        <w:rPr>
          <w:bCs/>
          <w:color w:val="000000"/>
          <w:sz w:val="28"/>
          <w:szCs w:val="28"/>
          <w:lang w:val="ro-RO"/>
        </w:rPr>
        <w:t>stabilește politica de stat în sectoarele energeticii şi direcțiile prioritare de dezvoltare ale acestora;</w:t>
      </w:r>
    </w:p>
    <w:p w:rsidR="006C2522" w:rsidRPr="00B53978" w:rsidRDefault="006C2522" w:rsidP="00834C30">
      <w:pPr>
        <w:numPr>
          <w:ilvl w:val="0"/>
          <w:numId w:val="3"/>
        </w:numPr>
        <w:tabs>
          <w:tab w:val="left" w:pos="-7088"/>
          <w:tab w:val="left" w:pos="-2410"/>
          <w:tab w:val="left" w:pos="993"/>
        </w:tabs>
        <w:snapToGrid w:val="0"/>
        <w:ind w:left="0" w:firstLine="720"/>
        <w:rPr>
          <w:bCs/>
          <w:color w:val="000000"/>
          <w:sz w:val="28"/>
          <w:szCs w:val="28"/>
          <w:lang w:val="ro-RO"/>
        </w:rPr>
      </w:pPr>
      <w:r w:rsidRPr="00B53978">
        <w:rPr>
          <w:bCs/>
          <w:color w:val="000000"/>
          <w:sz w:val="28"/>
          <w:szCs w:val="28"/>
          <w:lang w:val="ro-RO"/>
        </w:rPr>
        <w:t xml:space="preserve">elaborează strategia energetică şi o transmite Parlamentului spre adoptare; </w:t>
      </w:r>
    </w:p>
    <w:p w:rsidR="006C2522" w:rsidRPr="00B53978" w:rsidRDefault="006C2522" w:rsidP="00834C30">
      <w:pPr>
        <w:numPr>
          <w:ilvl w:val="0"/>
          <w:numId w:val="3"/>
        </w:numPr>
        <w:tabs>
          <w:tab w:val="left" w:pos="-7088"/>
          <w:tab w:val="left" w:pos="-2410"/>
          <w:tab w:val="left" w:pos="709"/>
          <w:tab w:val="left" w:pos="851"/>
          <w:tab w:val="left" w:pos="993"/>
        </w:tabs>
        <w:snapToGrid w:val="0"/>
        <w:ind w:left="0" w:firstLine="720"/>
        <w:rPr>
          <w:bCs/>
          <w:color w:val="000000"/>
          <w:sz w:val="28"/>
          <w:szCs w:val="28"/>
          <w:lang w:val="ro-RO"/>
        </w:rPr>
      </w:pPr>
      <w:r w:rsidRPr="00B53978">
        <w:rPr>
          <w:bCs/>
          <w:color w:val="000000"/>
          <w:sz w:val="28"/>
          <w:szCs w:val="28"/>
          <w:lang w:val="ro-RO"/>
        </w:rPr>
        <w:t>aprobă  balanţa energetică a statului, precum şi  programele de stat de dezvoltare  şi de investiţii în sectoarele energeticii, conform competenţelor;</w:t>
      </w:r>
    </w:p>
    <w:p w:rsidR="006C2522" w:rsidRPr="00B53978" w:rsidRDefault="006C2522" w:rsidP="00834C30">
      <w:pPr>
        <w:numPr>
          <w:ilvl w:val="0"/>
          <w:numId w:val="3"/>
        </w:numPr>
        <w:tabs>
          <w:tab w:val="left" w:pos="-7088"/>
          <w:tab w:val="left" w:pos="-2410"/>
          <w:tab w:val="left" w:pos="709"/>
          <w:tab w:val="left" w:pos="851"/>
          <w:tab w:val="left" w:pos="993"/>
        </w:tabs>
        <w:snapToGrid w:val="0"/>
        <w:ind w:left="0" w:firstLine="720"/>
        <w:rPr>
          <w:bCs/>
          <w:color w:val="000000"/>
          <w:sz w:val="28"/>
          <w:szCs w:val="28"/>
          <w:lang w:val="ro-RO"/>
        </w:rPr>
      </w:pPr>
      <w:r w:rsidRPr="00B53978">
        <w:rPr>
          <w:bCs/>
          <w:color w:val="000000"/>
          <w:sz w:val="28"/>
          <w:szCs w:val="28"/>
          <w:lang w:val="ro-RO"/>
        </w:rPr>
        <w:t>asigură crearea premiselor şi a condițiilor necesare pentru dezvoltarea şi funcționarea eficientă şi durabilă a sectoarelor energeticii;</w:t>
      </w:r>
    </w:p>
    <w:p w:rsidR="006C2522" w:rsidRPr="00B53978" w:rsidRDefault="006C2522" w:rsidP="00834C30">
      <w:pPr>
        <w:numPr>
          <w:ilvl w:val="0"/>
          <w:numId w:val="3"/>
        </w:numPr>
        <w:tabs>
          <w:tab w:val="left" w:pos="-7088"/>
          <w:tab w:val="left" w:pos="-2410"/>
          <w:tab w:val="left" w:pos="709"/>
          <w:tab w:val="left" w:pos="851"/>
          <w:tab w:val="left" w:pos="993"/>
        </w:tabs>
        <w:snapToGrid w:val="0"/>
        <w:ind w:left="0" w:firstLine="720"/>
        <w:rPr>
          <w:bCs/>
          <w:color w:val="000000"/>
          <w:sz w:val="28"/>
          <w:szCs w:val="28"/>
          <w:lang w:val="ro-RO"/>
        </w:rPr>
      </w:pPr>
      <w:r w:rsidRPr="00B53978">
        <w:rPr>
          <w:bCs/>
          <w:color w:val="000000"/>
          <w:sz w:val="28"/>
          <w:szCs w:val="28"/>
          <w:lang w:val="ro-RO"/>
        </w:rPr>
        <w:t>asigură securitatea energetică a statului;</w:t>
      </w:r>
    </w:p>
    <w:p w:rsidR="006C2522" w:rsidRPr="00B53978" w:rsidRDefault="006C2522" w:rsidP="00834C30">
      <w:pPr>
        <w:numPr>
          <w:ilvl w:val="0"/>
          <w:numId w:val="3"/>
        </w:numPr>
        <w:tabs>
          <w:tab w:val="left" w:pos="-7088"/>
          <w:tab w:val="left" w:pos="-2410"/>
          <w:tab w:val="left" w:pos="709"/>
          <w:tab w:val="left" w:pos="851"/>
          <w:tab w:val="left" w:pos="993"/>
        </w:tabs>
        <w:snapToGrid w:val="0"/>
        <w:ind w:left="0" w:firstLine="720"/>
        <w:rPr>
          <w:bCs/>
          <w:color w:val="000000"/>
          <w:sz w:val="28"/>
          <w:szCs w:val="28"/>
          <w:lang w:val="ro-RO"/>
        </w:rPr>
      </w:pPr>
      <w:r w:rsidRPr="00B53978">
        <w:rPr>
          <w:bCs/>
          <w:color w:val="000000"/>
          <w:sz w:val="28"/>
          <w:szCs w:val="28"/>
          <w:lang w:val="ro-RO"/>
        </w:rPr>
        <w:lastRenderedPageBreak/>
        <w:t xml:space="preserve">aprobă Planurile de acțiuni pentru situații excepționale în sectoarele electroenergetic şi </w:t>
      </w:r>
      <w:r w:rsidR="00D5531B" w:rsidRPr="00B53978">
        <w:rPr>
          <w:bCs/>
          <w:color w:val="000000"/>
          <w:sz w:val="28"/>
          <w:szCs w:val="28"/>
          <w:lang w:val="ro-RO"/>
        </w:rPr>
        <w:t xml:space="preserve">cel </w:t>
      </w:r>
      <w:r w:rsidRPr="00B53978">
        <w:rPr>
          <w:bCs/>
          <w:color w:val="000000"/>
          <w:sz w:val="28"/>
          <w:szCs w:val="28"/>
          <w:lang w:val="ro-RO"/>
        </w:rPr>
        <w:t>al gazelor naturale;</w:t>
      </w:r>
    </w:p>
    <w:p w:rsidR="006C2522" w:rsidRPr="00B53978" w:rsidRDefault="006C2522" w:rsidP="00834C30">
      <w:pPr>
        <w:numPr>
          <w:ilvl w:val="0"/>
          <w:numId w:val="3"/>
        </w:numPr>
        <w:tabs>
          <w:tab w:val="left" w:pos="-7088"/>
          <w:tab w:val="left" w:pos="-2410"/>
          <w:tab w:val="left" w:pos="993"/>
        </w:tabs>
        <w:snapToGrid w:val="0"/>
        <w:ind w:left="0" w:firstLine="720"/>
        <w:rPr>
          <w:bCs/>
          <w:color w:val="000000"/>
          <w:sz w:val="28"/>
          <w:szCs w:val="28"/>
          <w:lang w:val="ro-RO"/>
        </w:rPr>
      </w:pPr>
      <w:r w:rsidRPr="00B53978">
        <w:rPr>
          <w:bCs/>
          <w:color w:val="000000"/>
          <w:sz w:val="28"/>
          <w:szCs w:val="28"/>
          <w:lang w:val="ro-RO"/>
        </w:rPr>
        <w:t>stabilește şi asigură menținerea cantităților minime obligatorii a stocurilor de combustibili;</w:t>
      </w:r>
    </w:p>
    <w:p w:rsidR="006C2522" w:rsidRPr="00B53978" w:rsidRDefault="006C2522" w:rsidP="00834C30">
      <w:pPr>
        <w:numPr>
          <w:ilvl w:val="0"/>
          <w:numId w:val="3"/>
        </w:numPr>
        <w:tabs>
          <w:tab w:val="left" w:pos="-7088"/>
          <w:tab w:val="left" w:pos="-2410"/>
          <w:tab w:val="left" w:pos="993"/>
        </w:tabs>
        <w:snapToGrid w:val="0"/>
        <w:ind w:left="0" w:firstLine="720"/>
        <w:rPr>
          <w:bCs/>
          <w:color w:val="000000"/>
          <w:sz w:val="28"/>
          <w:szCs w:val="28"/>
          <w:lang w:val="ro-RO"/>
        </w:rPr>
      </w:pPr>
      <w:r w:rsidRPr="00B53978">
        <w:rPr>
          <w:bCs/>
          <w:color w:val="000000"/>
          <w:sz w:val="28"/>
          <w:szCs w:val="28"/>
          <w:lang w:val="ro-RO"/>
        </w:rPr>
        <w:t>aprobă documentele normativ-tehnice care reglementează modul de amenajare şi de exploatare a centralelor electrice, a reţelelor electrice şi a instalaţiilor electrice ale consumatorilor finali, elaborate de organul supravegherii energetice de stat;</w:t>
      </w:r>
    </w:p>
    <w:p w:rsidR="006C2522" w:rsidRPr="00B53978" w:rsidRDefault="006C2522" w:rsidP="00834C30">
      <w:pPr>
        <w:numPr>
          <w:ilvl w:val="0"/>
          <w:numId w:val="3"/>
        </w:numPr>
        <w:tabs>
          <w:tab w:val="left" w:pos="-7088"/>
          <w:tab w:val="left" w:pos="-2410"/>
          <w:tab w:val="left" w:pos="709"/>
          <w:tab w:val="left" w:pos="851"/>
          <w:tab w:val="left" w:pos="993"/>
        </w:tabs>
        <w:snapToGrid w:val="0"/>
        <w:ind w:left="0" w:firstLine="720"/>
        <w:rPr>
          <w:bCs/>
          <w:color w:val="000000"/>
          <w:sz w:val="28"/>
          <w:szCs w:val="28"/>
          <w:lang w:val="ro-RO"/>
        </w:rPr>
      </w:pPr>
      <w:r w:rsidRPr="00B53978">
        <w:rPr>
          <w:bCs/>
          <w:color w:val="000000"/>
          <w:sz w:val="28"/>
          <w:szCs w:val="28"/>
          <w:lang w:val="ro-RO"/>
        </w:rPr>
        <w:t xml:space="preserve">aprobă documentele normativ-tehnice </w:t>
      </w:r>
      <w:r w:rsidRPr="00B53978">
        <w:rPr>
          <w:color w:val="000000"/>
          <w:sz w:val="28"/>
          <w:szCs w:val="28"/>
          <w:lang w:val="ro-RO"/>
        </w:rPr>
        <w:t xml:space="preserve">de exploatare şi de securitate tehnică în sectorul energiei termice, </w:t>
      </w:r>
      <w:r w:rsidRPr="00B53978">
        <w:rPr>
          <w:bCs/>
          <w:color w:val="000000"/>
          <w:sz w:val="28"/>
          <w:szCs w:val="28"/>
          <w:lang w:val="ro-RO"/>
        </w:rPr>
        <w:t>elaborate de organul supravegherii energetice de stat;</w:t>
      </w:r>
    </w:p>
    <w:p w:rsidR="006C2522" w:rsidRPr="00B53978" w:rsidRDefault="006C2522" w:rsidP="00834C30">
      <w:pPr>
        <w:numPr>
          <w:ilvl w:val="0"/>
          <w:numId w:val="3"/>
        </w:numPr>
        <w:tabs>
          <w:tab w:val="left" w:pos="-7088"/>
          <w:tab w:val="left" w:pos="-2410"/>
          <w:tab w:val="left" w:pos="709"/>
          <w:tab w:val="left" w:pos="851"/>
          <w:tab w:val="left" w:pos="993"/>
        </w:tabs>
        <w:snapToGrid w:val="0"/>
        <w:ind w:left="0" w:firstLine="720"/>
        <w:rPr>
          <w:bCs/>
          <w:color w:val="000000"/>
          <w:sz w:val="28"/>
          <w:szCs w:val="28"/>
          <w:lang w:val="ro-RO"/>
        </w:rPr>
      </w:pPr>
      <w:r w:rsidRPr="00B53978">
        <w:rPr>
          <w:bCs/>
          <w:color w:val="000000"/>
          <w:sz w:val="28"/>
          <w:szCs w:val="28"/>
          <w:lang w:val="ro-RO"/>
        </w:rPr>
        <w:t>promovează interesele sectoarelor energeticii pe plan internațional;</w:t>
      </w:r>
    </w:p>
    <w:p w:rsidR="006C2522" w:rsidRPr="00B53978" w:rsidRDefault="006C2522" w:rsidP="00834C30">
      <w:pPr>
        <w:numPr>
          <w:ilvl w:val="0"/>
          <w:numId w:val="3"/>
        </w:numPr>
        <w:tabs>
          <w:tab w:val="left" w:pos="-7088"/>
          <w:tab w:val="left" w:pos="-2410"/>
          <w:tab w:val="left" w:pos="709"/>
          <w:tab w:val="left" w:pos="1134"/>
        </w:tabs>
        <w:snapToGrid w:val="0"/>
        <w:ind w:left="0" w:firstLine="720"/>
        <w:rPr>
          <w:bCs/>
          <w:color w:val="000000"/>
          <w:sz w:val="28"/>
          <w:szCs w:val="28"/>
          <w:lang w:val="ro-RO"/>
        </w:rPr>
      </w:pPr>
      <w:r w:rsidRPr="00B53978">
        <w:rPr>
          <w:bCs/>
          <w:color w:val="000000"/>
          <w:sz w:val="28"/>
          <w:szCs w:val="28"/>
          <w:lang w:val="ro-RO"/>
        </w:rPr>
        <w:t>promovează cooperarea regională şi internaţională în sectoarele energeticii.</w:t>
      </w:r>
    </w:p>
    <w:p w:rsidR="006C2522" w:rsidRPr="00B53978" w:rsidRDefault="006C2522" w:rsidP="00834C30">
      <w:pPr>
        <w:numPr>
          <w:ilvl w:val="0"/>
          <w:numId w:val="2"/>
        </w:numPr>
        <w:tabs>
          <w:tab w:val="left" w:pos="709"/>
          <w:tab w:val="left" w:pos="1134"/>
        </w:tabs>
        <w:snapToGrid w:val="0"/>
        <w:ind w:left="0" w:firstLine="720"/>
        <w:rPr>
          <w:bCs/>
          <w:color w:val="000000"/>
          <w:sz w:val="28"/>
          <w:szCs w:val="28"/>
          <w:lang w:val="ro-RO"/>
        </w:rPr>
      </w:pPr>
      <w:r w:rsidRPr="00B53978">
        <w:rPr>
          <w:bCs/>
          <w:color w:val="000000"/>
          <w:sz w:val="28"/>
          <w:szCs w:val="28"/>
          <w:lang w:val="ro-RO"/>
        </w:rPr>
        <w:t xml:space="preserve">Pentru a asigura dezvoltarea durabilă a sectoarelor energeticii, precum şi pentru a consolida securitatea energetică națională, Guvernul este în drept să creeze fonduri speciale sau fonduri investiţionale.  </w:t>
      </w:r>
    </w:p>
    <w:p w:rsidR="006C2522" w:rsidRPr="00B53978" w:rsidRDefault="006C2522" w:rsidP="00834C30">
      <w:pPr>
        <w:numPr>
          <w:ilvl w:val="0"/>
          <w:numId w:val="2"/>
        </w:numPr>
        <w:tabs>
          <w:tab w:val="left" w:pos="709"/>
          <w:tab w:val="left" w:pos="993"/>
          <w:tab w:val="left" w:pos="1134"/>
        </w:tabs>
        <w:snapToGrid w:val="0"/>
        <w:ind w:left="0" w:firstLine="720"/>
        <w:rPr>
          <w:bCs/>
          <w:color w:val="000000"/>
          <w:sz w:val="28"/>
          <w:szCs w:val="28"/>
          <w:lang w:val="ro-RO"/>
        </w:rPr>
      </w:pPr>
      <w:r w:rsidRPr="00B53978">
        <w:rPr>
          <w:rFonts w:eastAsia="Calibri"/>
          <w:sz w:val="28"/>
          <w:szCs w:val="28"/>
          <w:lang w:val="ro-RO"/>
        </w:rPr>
        <w:t>Guvernul exercită alte a</w:t>
      </w:r>
      <w:r w:rsidR="00D5531B" w:rsidRPr="00B53978">
        <w:rPr>
          <w:rFonts w:eastAsia="Calibri"/>
          <w:sz w:val="28"/>
          <w:szCs w:val="28"/>
          <w:lang w:val="ro-RO"/>
        </w:rPr>
        <w:t>tribuţii stabilite în prezenta l</w:t>
      </w:r>
      <w:r w:rsidRPr="00B53978">
        <w:rPr>
          <w:rFonts w:eastAsia="Calibri"/>
          <w:sz w:val="28"/>
          <w:szCs w:val="28"/>
          <w:lang w:val="ro-RO"/>
        </w:rPr>
        <w:t>ege şi în legile speciale sectoriale.</w:t>
      </w:r>
    </w:p>
    <w:p w:rsidR="006C2522" w:rsidRPr="00B53978" w:rsidRDefault="006C2522" w:rsidP="006C2522">
      <w:pPr>
        <w:snapToGrid w:val="0"/>
        <w:rPr>
          <w:b/>
          <w:bCs/>
          <w:color w:val="000000"/>
          <w:sz w:val="28"/>
          <w:szCs w:val="28"/>
          <w:lang w:val="ro-RO"/>
        </w:rPr>
      </w:pPr>
      <w:r w:rsidRPr="00B53978">
        <w:rPr>
          <w:b/>
          <w:bCs/>
          <w:color w:val="000000"/>
          <w:sz w:val="28"/>
          <w:szCs w:val="28"/>
          <w:lang w:val="ro-RO"/>
        </w:rPr>
        <w:t xml:space="preserve">       </w:t>
      </w:r>
    </w:p>
    <w:p w:rsidR="006C2522" w:rsidRPr="00B53978" w:rsidRDefault="006C2522" w:rsidP="006C2522">
      <w:pPr>
        <w:keepNext/>
        <w:numPr>
          <w:ilvl w:val="1"/>
          <w:numId w:val="0"/>
        </w:numPr>
        <w:tabs>
          <w:tab w:val="num" w:pos="576"/>
        </w:tabs>
        <w:suppressAutoHyphens/>
        <w:ind w:firstLine="720"/>
        <w:outlineLvl w:val="1"/>
        <w:rPr>
          <w:color w:val="000000"/>
          <w:sz w:val="28"/>
          <w:szCs w:val="28"/>
          <w:lang w:val="ro-RO" w:eastAsia="en-GB"/>
        </w:rPr>
      </w:pPr>
      <w:r w:rsidRPr="00B53978">
        <w:rPr>
          <w:b/>
          <w:bCs/>
          <w:color w:val="000000"/>
          <w:sz w:val="28"/>
          <w:szCs w:val="28"/>
          <w:lang w:val="ro-RO" w:eastAsia="en-GB"/>
        </w:rPr>
        <w:t>Articolul 5.</w:t>
      </w:r>
      <w:r w:rsidRPr="00B53978">
        <w:rPr>
          <w:color w:val="000000"/>
          <w:sz w:val="28"/>
          <w:szCs w:val="28"/>
          <w:lang w:val="ro-RO" w:eastAsia="en-GB"/>
        </w:rPr>
        <w:t xml:space="preserve"> Atribuțiile organului central de specialitate al administraţiei publice în domeniul energeticii </w:t>
      </w:r>
    </w:p>
    <w:p w:rsidR="006C2522" w:rsidRPr="00B53978" w:rsidRDefault="006C2522" w:rsidP="00834C30">
      <w:pPr>
        <w:numPr>
          <w:ilvl w:val="0"/>
          <w:numId w:val="7"/>
        </w:numPr>
        <w:tabs>
          <w:tab w:val="left" w:pos="0"/>
          <w:tab w:val="left" w:pos="1134"/>
        </w:tabs>
        <w:snapToGrid w:val="0"/>
        <w:ind w:left="0" w:firstLine="720"/>
        <w:rPr>
          <w:color w:val="000000"/>
          <w:sz w:val="28"/>
          <w:szCs w:val="28"/>
          <w:lang w:val="ro-RO"/>
        </w:rPr>
      </w:pPr>
      <w:r w:rsidRPr="00B53978">
        <w:rPr>
          <w:color w:val="000000"/>
          <w:sz w:val="28"/>
          <w:szCs w:val="28"/>
          <w:lang w:val="ro-RO"/>
        </w:rPr>
        <w:t>Atribuțiile organului central de specialitate al administrației  publice în domeniul energeticii sînt următoarele:</w:t>
      </w:r>
    </w:p>
    <w:p w:rsidR="006C2522" w:rsidRPr="00B53978" w:rsidRDefault="006C2522" w:rsidP="006C2522">
      <w:pPr>
        <w:snapToGrid w:val="0"/>
        <w:rPr>
          <w:color w:val="000000"/>
          <w:sz w:val="28"/>
          <w:szCs w:val="28"/>
          <w:lang w:val="ro-RO"/>
        </w:rPr>
      </w:pPr>
      <w:r w:rsidRPr="00B53978">
        <w:rPr>
          <w:color w:val="000000"/>
          <w:sz w:val="28"/>
          <w:szCs w:val="28"/>
          <w:lang w:val="ro-RO"/>
        </w:rPr>
        <w:t>a) elaborarea şi promovarea politicii de stat în domeniul energeticii;</w:t>
      </w:r>
    </w:p>
    <w:p w:rsidR="006C2522" w:rsidRPr="00B53978" w:rsidRDefault="006C2522" w:rsidP="006C2522">
      <w:pPr>
        <w:tabs>
          <w:tab w:val="left" w:pos="709"/>
        </w:tabs>
        <w:snapToGrid w:val="0"/>
        <w:rPr>
          <w:color w:val="000000"/>
          <w:sz w:val="28"/>
          <w:szCs w:val="28"/>
          <w:lang w:val="ro-RO"/>
        </w:rPr>
      </w:pPr>
      <w:r w:rsidRPr="00B53978">
        <w:rPr>
          <w:color w:val="000000"/>
          <w:sz w:val="28"/>
          <w:szCs w:val="28"/>
          <w:lang w:val="ro-RO"/>
        </w:rPr>
        <w:lastRenderedPageBreak/>
        <w:t>b) elaborarea balanţei energetice a statului, a programelor de stat de dezvoltare şi de investiţii în sectoarele energeticii;</w:t>
      </w:r>
    </w:p>
    <w:p w:rsidR="006C2522" w:rsidRPr="00B53978" w:rsidRDefault="006C2522" w:rsidP="006C2522">
      <w:pPr>
        <w:snapToGrid w:val="0"/>
        <w:rPr>
          <w:color w:val="000000"/>
          <w:sz w:val="28"/>
          <w:szCs w:val="28"/>
          <w:lang w:val="ro-RO"/>
        </w:rPr>
      </w:pPr>
      <w:r w:rsidRPr="00B53978">
        <w:rPr>
          <w:color w:val="000000"/>
          <w:sz w:val="28"/>
          <w:szCs w:val="28"/>
          <w:lang w:val="ro-RO"/>
        </w:rPr>
        <w:t> c) elaborarea şi promovarea actelor legislative şi normative ce reglementează sectoarele energeticii, inclusiv în contextul armonizării legislaţiei naţionale cu cea a Uniunii Europene;</w:t>
      </w:r>
    </w:p>
    <w:p w:rsidR="006C2522" w:rsidRPr="00B53978" w:rsidRDefault="006C2522" w:rsidP="006C2522">
      <w:pPr>
        <w:snapToGrid w:val="0"/>
        <w:rPr>
          <w:color w:val="000000"/>
          <w:sz w:val="28"/>
          <w:szCs w:val="28"/>
          <w:lang w:val="ro-RO"/>
        </w:rPr>
      </w:pPr>
      <w:r w:rsidRPr="00B53978">
        <w:rPr>
          <w:color w:val="000000"/>
          <w:sz w:val="28"/>
          <w:szCs w:val="28"/>
          <w:lang w:val="ro-RO"/>
        </w:rPr>
        <w:t xml:space="preserve">d) monitorizarea implementării strategiei energetice, a programelor de stat de dezvoltare şi de investiţii în sectoarele energeticii, </w:t>
      </w:r>
      <w:r w:rsidR="00D5531B" w:rsidRPr="00B53978">
        <w:rPr>
          <w:color w:val="000000"/>
          <w:sz w:val="28"/>
          <w:szCs w:val="28"/>
          <w:lang w:val="ro-RO"/>
        </w:rPr>
        <w:t xml:space="preserve">a </w:t>
      </w:r>
      <w:r w:rsidRPr="00B53978">
        <w:rPr>
          <w:color w:val="000000"/>
          <w:sz w:val="28"/>
          <w:szCs w:val="28"/>
          <w:lang w:val="ro-RO"/>
        </w:rPr>
        <w:t>actelor legislative şi normative ce reglementează sectoarele energeticii;</w:t>
      </w:r>
    </w:p>
    <w:p w:rsidR="006C2522" w:rsidRPr="00B53978" w:rsidRDefault="006C2522" w:rsidP="006C2522">
      <w:pPr>
        <w:rPr>
          <w:color w:val="000000"/>
          <w:sz w:val="28"/>
          <w:szCs w:val="28"/>
          <w:lang w:val="ro-RO"/>
        </w:rPr>
      </w:pPr>
      <w:r w:rsidRPr="00B53978">
        <w:rPr>
          <w:color w:val="000000"/>
          <w:sz w:val="28"/>
          <w:szCs w:val="28"/>
          <w:lang w:val="ro-RO"/>
        </w:rPr>
        <w:t xml:space="preserve"> e) asigurarea securităţii energetice a statului prin monitorizarea și coordonarea procesului de dezvoltare și de buna funcționare a obiectelor energeticii;</w:t>
      </w:r>
    </w:p>
    <w:p w:rsidR="006C2522" w:rsidRPr="00B53978" w:rsidRDefault="006C2522" w:rsidP="006C2522">
      <w:pPr>
        <w:snapToGrid w:val="0"/>
        <w:rPr>
          <w:color w:val="000000"/>
          <w:sz w:val="28"/>
          <w:szCs w:val="28"/>
          <w:lang w:val="ro-RO"/>
        </w:rPr>
      </w:pPr>
      <w:r w:rsidRPr="00B53978">
        <w:rPr>
          <w:color w:val="000000"/>
          <w:sz w:val="28"/>
          <w:szCs w:val="28"/>
          <w:lang w:val="ro-RO"/>
        </w:rPr>
        <w:t>f) promovarea, în limitele competenței, a relațiilor internaționale în sectoarele energeticii, inclusiv în legătură cu: procurările strategice de resurse energetice, atragerea investiţiilor, extinderea interconexiunilor şi integrarea pieţelor din sectoarele energeticii ale Republicii Moldova în cadrul piețelor regionale şi internaţionale;</w:t>
      </w:r>
    </w:p>
    <w:p w:rsidR="006C2522" w:rsidRPr="00B53978" w:rsidRDefault="006C2522" w:rsidP="006C2522">
      <w:pPr>
        <w:snapToGrid w:val="0"/>
        <w:rPr>
          <w:color w:val="000000"/>
          <w:sz w:val="28"/>
          <w:szCs w:val="28"/>
          <w:lang w:val="ro-RO"/>
        </w:rPr>
      </w:pPr>
      <w:r w:rsidRPr="00B53978">
        <w:rPr>
          <w:color w:val="000000"/>
          <w:sz w:val="28"/>
          <w:szCs w:val="28"/>
          <w:lang w:val="ro-RO"/>
        </w:rPr>
        <w:t>g) administrarea proprietăţii de stat în energetică;</w:t>
      </w:r>
    </w:p>
    <w:p w:rsidR="006C2522" w:rsidRPr="00B53978" w:rsidRDefault="006C2522" w:rsidP="006C2522">
      <w:pPr>
        <w:snapToGrid w:val="0"/>
        <w:rPr>
          <w:color w:val="000000"/>
          <w:sz w:val="28"/>
          <w:szCs w:val="28"/>
          <w:lang w:val="ro-RO"/>
        </w:rPr>
      </w:pPr>
      <w:r w:rsidRPr="00B53978">
        <w:rPr>
          <w:color w:val="000000"/>
          <w:sz w:val="28"/>
          <w:szCs w:val="28"/>
          <w:lang w:val="ro-RO"/>
        </w:rPr>
        <w:t>h) stimularea concurenţei şi limitarea activităţii monopoliste în sectoarele energeticii.</w:t>
      </w:r>
    </w:p>
    <w:p w:rsidR="006C2522" w:rsidRPr="00B53978" w:rsidRDefault="006C2522" w:rsidP="00D5531B">
      <w:pPr>
        <w:numPr>
          <w:ilvl w:val="0"/>
          <w:numId w:val="7"/>
        </w:numPr>
        <w:tabs>
          <w:tab w:val="left" w:pos="0"/>
          <w:tab w:val="left" w:pos="1134"/>
        </w:tabs>
        <w:snapToGrid w:val="0"/>
        <w:ind w:left="0" w:firstLine="720"/>
        <w:rPr>
          <w:color w:val="000000"/>
          <w:sz w:val="28"/>
          <w:szCs w:val="28"/>
          <w:lang w:val="ro-RO"/>
        </w:rPr>
      </w:pPr>
      <w:r w:rsidRPr="00B53978">
        <w:rPr>
          <w:color w:val="000000"/>
          <w:sz w:val="28"/>
          <w:szCs w:val="28"/>
          <w:lang w:val="ro-RO"/>
        </w:rPr>
        <w:t>Organul central de specialitate al administrației publice în domeniul energeticii</w:t>
      </w:r>
      <w:r w:rsidRPr="00B53978">
        <w:rPr>
          <w:rFonts w:eastAsia="Calibri"/>
          <w:sz w:val="28"/>
          <w:szCs w:val="28"/>
          <w:lang w:val="ro-RO"/>
        </w:rPr>
        <w:t xml:space="preserve"> exercită alte atribuţii stabilite în prezenta </w:t>
      </w:r>
      <w:r w:rsidR="00D5531B" w:rsidRPr="00B53978">
        <w:rPr>
          <w:rFonts w:eastAsia="Calibri"/>
          <w:sz w:val="28"/>
          <w:szCs w:val="28"/>
          <w:lang w:val="ro-RO"/>
        </w:rPr>
        <w:t>l</w:t>
      </w:r>
      <w:r w:rsidRPr="00B53978">
        <w:rPr>
          <w:rFonts w:eastAsia="Calibri"/>
          <w:sz w:val="28"/>
          <w:szCs w:val="28"/>
          <w:lang w:val="ro-RO"/>
        </w:rPr>
        <w:t>ege şi în legile speciale sectoriale.  </w:t>
      </w:r>
    </w:p>
    <w:p w:rsidR="006C2522" w:rsidRPr="00B53978" w:rsidRDefault="006C2522" w:rsidP="006C2522">
      <w:pPr>
        <w:tabs>
          <w:tab w:val="left" w:pos="0"/>
        </w:tabs>
        <w:snapToGrid w:val="0"/>
        <w:rPr>
          <w:color w:val="000000"/>
          <w:sz w:val="28"/>
          <w:szCs w:val="28"/>
          <w:lang w:val="ro-RO"/>
        </w:rPr>
      </w:pPr>
    </w:p>
    <w:p w:rsidR="006C2522" w:rsidRPr="00B53978" w:rsidRDefault="006C2522" w:rsidP="006C2522">
      <w:pPr>
        <w:keepNext/>
        <w:numPr>
          <w:ilvl w:val="1"/>
          <w:numId w:val="0"/>
        </w:numPr>
        <w:tabs>
          <w:tab w:val="num" w:pos="576"/>
        </w:tabs>
        <w:suppressAutoHyphens/>
        <w:ind w:firstLine="720"/>
        <w:outlineLvl w:val="1"/>
        <w:rPr>
          <w:color w:val="000000"/>
          <w:sz w:val="28"/>
          <w:szCs w:val="28"/>
          <w:lang w:val="ro-RO" w:eastAsia="en-GB"/>
        </w:rPr>
      </w:pPr>
      <w:r w:rsidRPr="00B53978">
        <w:rPr>
          <w:b/>
          <w:bCs/>
          <w:color w:val="000000"/>
          <w:sz w:val="28"/>
          <w:szCs w:val="28"/>
          <w:lang w:val="ro-RO" w:eastAsia="en-GB"/>
        </w:rPr>
        <w:lastRenderedPageBreak/>
        <w:t>Articolul 6.</w:t>
      </w:r>
      <w:r w:rsidRPr="00B53978">
        <w:rPr>
          <w:color w:val="000000"/>
          <w:sz w:val="28"/>
          <w:szCs w:val="28"/>
          <w:lang w:val="ro-RO" w:eastAsia="en-GB"/>
        </w:rPr>
        <w:t xml:space="preserve"> Atribuţiile autorităţilor administraţiei publice locale</w:t>
      </w:r>
    </w:p>
    <w:p w:rsidR="006C2522" w:rsidRPr="00B53978" w:rsidRDefault="006C2522" w:rsidP="00834C30">
      <w:pPr>
        <w:numPr>
          <w:ilvl w:val="0"/>
          <w:numId w:val="8"/>
        </w:numPr>
        <w:tabs>
          <w:tab w:val="left" w:pos="0"/>
          <w:tab w:val="left" w:pos="1134"/>
        </w:tabs>
        <w:snapToGrid w:val="0"/>
        <w:ind w:left="0" w:firstLine="720"/>
        <w:rPr>
          <w:color w:val="000000"/>
          <w:sz w:val="28"/>
          <w:szCs w:val="28"/>
          <w:lang w:val="ro-RO"/>
        </w:rPr>
      </w:pPr>
      <w:r w:rsidRPr="00B53978">
        <w:rPr>
          <w:color w:val="000000"/>
          <w:sz w:val="28"/>
          <w:szCs w:val="28"/>
          <w:lang w:val="ro-RO"/>
        </w:rPr>
        <w:t>Autorităţile administraţiei publice locale contribuie la asigurarea fiabilă şi eficientă a consumatorilor din localitate cu  energie şi resurse energetice.</w:t>
      </w:r>
    </w:p>
    <w:p w:rsidR="006C2522" w:rsidRPr="00B53978" w:rsidRDefault="006C2522" w:rsidP="00834C30">
      <w:pPr>
        <w:numPr>
          <w:ilvl w:val="0"/>
          <w:numId w:val="8"/>
        </w:numPr>
        <w:tabs>
          <w:tab w:val="left" w:pos="0"/>
          <w:tab w:val="left" w:pos="1134"/>
        </w:tabs>
        <w:snapToGrid w:val="0"/>
        <w:ind w:left="0" w:firstLine="720"/>
        <w:rPr>
          <w:color w:val="000000"/>
          <w:sz w:val="28"/>
          <w:szCs w:val="28"/>
          <w:lang w:val="ro-RO"/>
        </w:rPr>
      </w:pPr>
      <w:r w:rsidRPr="00B53978">
        <w:rPr>
          <w:color w:val="000000"/>
          <w:sz w:val="28"/>
          <w:szCs w:val="28"/>
          <w:lang w:val="ro-RO"/>
        </w:rPr>
        <w:t>De competenţa autorităţilor administraţiei publice locale este:</w:t>
      </w:r>
    </w:p>
    <w:p w:rsidR="006C2522" w:rsidRPr="00B53978" w:rsidRDefault="006C2522" w:rsidP="006C2522">
      <w:pPr>
        <w:tabs>
          <w:tab w:val="left" w:pos="1134"/>
        </w:tabs>
        <w:snapToGrid w:val="0"/>
        <w:rPr>
          <w:color w:val="000000"/>
          <w:sz w:val="28"/>
          <w:szCs w:val="28"/>
          <w:lang w:val="ro-RO"/>
        </w:rPr>
      </w:pPr>
      <w:r w:rsidRPr="00B53978">
        <w:rPr>
          <w:color w:val="000000"/>
          <w:sz w:val="28"/>
          <w:szCs w:val="28"/>
          <w:lang w:val="ro-RO"/>
        </w:rPr>
        <w:t>a) construirea obiectelor energetice cu destinaţie locală, soluţionarea problemelor privind alocarea  terenurilor  pentru construcţia şi exploatarea obiectelor  energetice;</w:t>
      </w:r>
    </w:p>
    <w:p w:rsidR="006C2522" w:rsidRPr="00B53978" w:rsidRDefault="006C2522" w:rsidP="006C2522">
      <w:pPr>
        <w:snapToGrid w:val="0"/>
        <w:rPr>
          <w:color w:val="000000"/>
          <w:sz w:val="28"/>
          <w:szCs w:val="28"/>
          <w:lang w:val="ro-RO"/>
        </w:rPr>
      </w:pPr>
      <w:r w:rsidRPr="00B53978">
        <w:rPr>
          <w:color w:val="000000"/>
          <w:sz w:val="28"/>
          <w:szCs w:val="28"/>
          <w:lang w:val="ro-RO"/>
        </w:rPr>
        <w:t>b) transmiterea</w:t>
      </w:r>
      <w:r w:rsidR="00D5531B" w:rsidRPr="00B53978">
        <w:rPr>
          <w:color w:val="000000"/>
          <w:sz w:val="28"/>
          <w:szCs w:val="28"/>
          <w:lang w:val="ro-RO"/>
        </w:rPr>
        <w:t>,</w:t>
      </w:r>
      <w:r w:rsidRPr="00B53978">
        <w:rPr>
          <w:color w:val="000000"/>
          <w:sz w:val="28"/>
          <w:szCs w:val="28"/>
          <w:lang w:val="ro-RO"/>
        </w:rPr>
        <w:t xml:space="preserve"> </w:t>
      </w:r>
      <w:r w:rsidR="00D5531B" w:rsidRPr="00B53978">
        <w:rPr>
          <w:color w:val="000000"/>
          <w:sz w:val="28"/>
          <w:szCs w:val="28"/>
          <w:lang w:val="ro-RO"/>
        </w:rPr>
        <w:t xml:space="preserve">în folosinţă, cu titlul gratuit, </w:t>
      </w:r>
      <w:r w:rsidRPr="00B53978">
        <w:rPr>
          <w:color w:val="000000"/>
          <w:sz w:val="28"/>
          <w:szCs w:val="28"/>
          <w:lang w:val="ro-RO"/>
        </w:rPr>
        <w:t>operatorilor de sistem, distribuitorilor de energie termică a terenurilor necesare construcţiei şi amplasării reţelelor electrice de transport şi de distribuţie, a reţelelor de transport şi de distribuţie a gazelor naturale şi a reţelelor termice;</w:t>
      </w:r>
    </w:p>
    <w:p w:rsidR="006C2522" w:rsidRPr="00B53978" w:rsidRDefault="006C2522" w:rsidP="006C2522">
      <w:pPr>
        <w:snapToGrid w:val="0"/>
        <w:rPr>
          <w:color w:val="000000"/>
          <w:sz w:val="28"/>
          <w:szCs w:val="28"/>
          <w:lang w:val="ro-RO"/>
        </w:rPr>
      </w:pPr>
      <w:r w:rsidRPr="00B53978">
        <w:rPr>
          <w:color w:val="000000"/>
          <w:sz w:val="28"/>
          <w:szCs w:val="28"/>
          <w:lang w:val="ro-RO"/>
        </w:rPr>
        <w:t>c) alocarea, în limitele bugetelor locale, de resurse financiare pentru dezvoltarea sistemului de aprovizionare cu energie şi resurse energetice</w:t>
      </w:r>
      <w:r w:rsidR="00D5531B" w:rsidRPr="00B53978">
        <w:rPr>
          <w:color w:val="000000"/>
          <w:sz w:val="28"/>
          <w:szCs w:val="28"/>
          <w:lang w:val="ro-RO"/>
        </w:rPr>
        <w:t xml:space="preserve"> a consumatorilor din localitate</w:t>
      </w:r>
      <w:r w:rsidRPr="00B53978">
        <w:rPr>
          <w:color w:val="000000"/>
          <w:sz w:val="28"/>
          <w:szCs w:val="28"/>
          <w:lang w:val="ro-RO"/>
        </w:rPr>
        <w:t>;</w:t>
      </w:r>
    </w:p>
    <w:p w:rsidR="006C2522" w:rsidRPr="00B53978" w:rsidRDefault="006C2522" w:rsidP="006C2522">
      <w:pPr>
        <w:tabs>
          <w:tab w:val="left" w:pos="1134"/>
        </w:tabs>
        <w:snapToGrid w:val="0"/>
        <w:rPr>
          <w:color w:val="000000"/>
          <w:sz w:val="28"/>
          <w:szCs w:val="28"/>
          <w:lang w:val="ro-RO"/>
        </w:rPr>
      </w:pPr>
      <w:r w:rsidRPr="00B53978">
        <w:rPr>
          <w:color w:val="000000"/>
          <w:sz w:val="28"/>
          <w:szCs w:val="28"/>
          <w:lang w:val="ro-RO"/>
        </w:rPr>
        <w:t>d) coordonarea lucrărilor de lichidare a consecințelor situațiilor excepționale la obiectele energetice;</w:t>
      </w:r>
    </w:p>
    <w:p w:rsidR="006C2522" w:rsidRPr="00B53978" w:rsidRDefault="006C2522" w:rsidP="006C2522">
      <w:pPr>
        <w:tabs>
          <w:tab w:val="left" w:pos="1134"/>
        </w:tabs>
        <w:snapToGrid w:val="0"/>
        <w:rPr>
          <w:color w:val="000000"/>
          <w:sz w:val="28"/>
          <w:szCs w:val="28"/>
          <w:lang w:val="ro-RO"/>
        </w:rPr>
      </w:pPr>
      <w:r w:rsidRPr="00B53978">
        <w:rPr>
          <w:color w:val="000000"/>
          <w:sz w:val="28"/>
          <w:szCs w:val="28"/>
          <w:lang w:val="ro-RO"/>
        </w:rPr>
        <w:t>e) acordarea, în limitele bugetelor locale, de compensații consumatorilor pentru achitarea pl</w:t>
      </w:r>
      <w:r w:rsidR="00D5531B" w:rsidRPr="00B53978">
        <w:rPr>
          <w:color w:val="000000"/>
          <w:sz w:val="28"/>
          <w:szCs w:val="28"/>
          <w:lang w:val="ro-RO"/>
        </w:rPr>
        <w:t>ă</w:t>
      </w:r>
      <w:r w:rsidRPr="00B53978">
        <w:rPr>
          <w:color w:val="000000"/>
          <w:sz w:val="28"/>
          <w:szCs w:val="28"/>
          <w:lang w:val="ro-RO"/>
        </w:rPr>
        <w:t>ților pentru energie şi resurse energetice din localitate;</w:t>
      </w:r>
    </w:p>
    <w:p w:rsidR="006C2522" w:rsidRPr="00B53978" w:rsidRDefault="006C2522" w:rsidP="006C2522">
      <w:pPr>
        <w:tabs>
          <w:tab w:val="left" w:pos="1134"/>
        </w:tabs>
        <w:snapToGrid w:val="0"/>
        <w:rPr>
          <w:color w:val="000000"/>
          <w:sz w:val="28"/>
          <w:szCs w:val="28"/>
          <w:lang w:val="ro-RO"/>
        </w:rPr>
      </w:pPr>
      <w:r w:rsidRPr="00B53978">
        <w:rPr>
          <w:color w:val="000000"/>
          <w:sz w:val="28"/>
          <w:szCs w:val="28"/>
          <w:lang w:val="ro-RO"/>
        </w:rPr>
        <w:t>f) asigurarea întreţinerii, exploatării, dezvoltării, renovării şi reconstrucţiei obiectelor energetice care se află în proprietatea lor publică sau privată.</w:t>
      </w:r>
    </w:p>
    <w:p w:rsidR="006C2522" w:rsidRPr="00B53978" w:rsidRDefault="006C2522" w:rsidP="00834C30">
      <w:pPr>
        <w:numPr>
          <w:ilvl w:val="0"/>
          <w:numId w:val="8"/>
        </w:numPr>
        <w:tabs>
          <w:tab w:val="left" w:pos="0"/>
          <w:tab w:val="left" w:pos="1134"/>
        </w:tabs>
        <w:snapToGrid w:val="0"/>
        <w:ind w:left="0" w:firstLine="720"/>
        <w:rPr>
          <w:color w:val="000000"/>
          <w:sz w:val="28"/>
          <w:szCs w:val="28"/>
          <w:lang w:val="ro-RO"/>
        </w:rPr>
      </w:pPr>
      <w:r w:rsidRPr="00B53978">
        <w:rPr>
          <w:color w:val="000000"/>
          <w:sz w:val="28"/>
          <w:szCs w:val="28"/>
          <w:lang w:val="ro-RO"/>
        </w:rPr>
        <w:t xml:space="preserve">Autorităţile administraţiei publice locale </w:t>
      </w:r>
      <w:r w:rsidRPr="00B53978">
        <w:rPr>
          <w:rFonts w:eastAsia="Calibri"/>
          <w:sz w:val="28"/>
          <w:szCs w:val="28"/>
          <w:lang w:val="ro-RO"/>
        </w:rPr>
        <w:t xml:space="preserve">exercită alte atribuţii stabilite în prezenta </w:t>
      </w:r>
      <w:r w:rsidR="00D5531B" w:rsidRPr="00B53978">
        <w:rPr>
          <w:rFonts w:eastAsia="Calibri"/>
          <w:sz w:val="28"/>
          <w:szCs w:val="28"/>
          <w:lang w:val="ro-RO"/>
        </w:rPr>
        <w:t>l</w:t>
      </w:r>
      <w:r w:rsidRPr="00B53978">
        <w:rPr>
          <w:rFonts w:eastAsia="Calibri"/>
          <w:sz w:val="28"/>
          <w:szCs w:val="28"/>
          <w:lang w:val="ro-RO"/>
        </w:rPr>
        <w:t>ege şi în legile speciale sectoriale</w:t>
      </w:r>
      <w:r w:rsidR="00B60CD8">
        <w:rPr>
          <w:rFonts w:eastAsia="Calibri"/>
          <w:sz w:val="28"/>
          <w:szCs w:val="28"/>
          <w:lang w:val="ro-RO"/>
        </w:rPr>
        <w:t>.</w:t>
      </w:r>
    </w:p>
    <w:p w:rsidR="006C2522" w:rsidRPr="00B53978" w:rsidRDefault="006C2522" w:rsidP="006C2522">
      <w:pPr>
        <w:tabs>
          <w:tab w:val="left" w:pos="1134"/>
        </w:tabs>
        <w:snapToGrid w:val="0"/>
        <w:rPr>
          <w:color w:val="000000"/>
          <w:sz w:val="28"/>
          <w:szCs w:val="28"/>
          <w:lang w:val="ro-RO"/>
        </w:rPr>
      </w:pPr>
    </w:p>
    <w:p w:rsidR="006C2522" w:rsidRPr="00B53978" w:rsidRDefault="006C2522" w:rsidP="006C2522">
      <w:pPr>
        <w:keepNext/>
        <w:numPr>
          <w:ilvl w:val="1"/>
          <w:numId w:val="0"/>
        </w:numPr>
        <w:tabs>
          <w:tab w:val="num" w:pos="576"/>
        </w:tabs>
        <w:suppressAutoHyphens/>
        <w:ind w:firstLine="720"/>
        <w:outlineLvl w:val="1"/>
        <w:rPr>
          <w:color w:val="000000"/>
          <w:sz w:val="28"/>
          <w:szCs w:val="28"/>
          <w:lang w:val="ro-RO" w:eastAsia="en-GB"/>
        </w:rPr>
      </w:pPr>
      <w:r w:rsidRPr="00B53978">
        <w:rPr>
          <w:b/>
          <w:bCs/>
          <w:color w:val="000000"/>
          <w:sz w:val="28"/>
          <w:szCs w:val="28"/>
          <w:lang w:val="ro-RO" w:eastAsia="en-GB"/>
        </w:rPr>
        <w:t>Articolul 7.</w:t>
      </w:r>
      <w:r w:rsidRPr="00B53978">
        <w:rPr>
          <w:color w:val="000000"/>
          <w:sz w:val="28"/>
          <w:szCs w:val="28"/>
          <w:lang w:val="ro-RO" w:eastAsia="en-GB"/>
        </w:rPr>
        <w:t xml:space="preserve"> Supravegherea energetică de stat și supravegherea tehnică de stat în domeniul securității industriale</w:t>
      </w:r>
    </w:p>
    <w:p w:rsidR="006C2522" w:rsidRPr="00B53978" w:rsidRDefault="006C2522" w:rsidP="00834C30">
      <w:pPr>
        <w:numPr>
          <w:ilvl w:val="0"/>
          <w:numId w:val="9"/>
        </w:numPr>
        <w:tabs>
          <w:tab w:val="left" w:pos="0"/>
          <w:tab w:val="left" w:pos="1134"/>
        </w:tabs>
        <w:snapToGrid w:val="0"/>
        <w:ind w:left="0" w:firstLine="720"/>
        <w:rPr>
          <w:color w:val="000000"/>
          <w:sz w:val="28"/>
          <w:szCs w:val="28"/>
          <w:lang w:val="ro-RO"/>
        </w:rPr>
      </w:pPr>
      <w:r w:rsidRPr="00B53978">
        <w:rPr>
          <w:color w:val="000000"/>
          <w:sz w:val="28"/>
          <w:szCs w:val="28"/>
          <w:lang w:val="ro-RO"/>
        </w:rPr>
        <w:t xml:space="preserve">Supravegherea energetică de stat se asigură de organul supravegherii energetice de stat. Condiţiile de organizare şi de funcţionare se  aprobă de Guvern. </w:t>
      </w:r>
    </w:p>
    <w:p w:rsidR="006C2522" w:rsidRPr="00B53978" w:rsidRDefault="006C2522" w:rsidP="00834C30">
      <w:pPr>
        <w:numPr>
          <w:ilvl w:val="0"/>
          <w:numId w:val="9"/>
        </w:numPr>
        <w:tabs>
          <w:tab w:val="left" w:pos="0"/>
          <w:tab w:val="left" w:pos="1134"/>
        </w:tabs>
        <w:snapToGrid w:val="0"/>
        <w:ind w:left="0" w:firstLine="720"/>
        <w:rPr>
          <w:rFonts w:eastAsia="Calibri"/>
          <w:color w:val="000000"/>
          <w:sz w:val="28"/>
          <w:szCs w:val="28"/>
          <w:lang w:val="ro-RO"/>
        </w:rPr>
      </w:pPr>
      <w:r w:rsidRPr="00B53978">
        <w:rPr>
          <w:color w:val="000000"/>
          <w:sz w:val="28"/>
          <w:szCs w:val="28"/>
          <w:lang w:val="ro-RO"/>
        </w:rPr>
        <w:t>Organul supravegherii energetice de stat efectuează, în conformitate cu Legea nr. 131 din 8 iunie 2012 privind controlul de stat asupra activității de întreprinzător, controlul asupra respectării actelor legislative, a actelor normative şi a documentelor normativ-tehnice, inclusiv a normelor de securitate în legătură cu amenajarea, echiparea, exploatarea şi funcţionarea obiectelor sistemelor electroenergetic şi termoenergetic, a instalaţiilor electrice şi termice ale consumatorilor</w:t>
      </w:r>
      <w:r w:rsidR="00D5531B" w:rsidRPr="00B53978">
        <w:rPr>
          <w:color w:val="000000"/>
          <w:sz w:val="28"/>
          <w:szCs w:val="28"/>
          <w:lang w:val="ro-RO"/>
        </w:rPr>
        <w:t>.</w:t>
      </w:r>
      <w:r w:rsidRPr="00B53978">
        <w:rPr>
          <w:color w:val="000000"/>
          <w:sz w:val="28"/>
          <w:szCs w:val="28"/>
          <w:lang w:val="ro-RO"/>
        </w:rPr>
        <w:t xml:space="preserve"> </w:t>
      </w:r>
      <w:r w:rsidR="00D5531B" w:rsidRPr="00B53978">
        <w:rPr>
          <w:color w:val="000000"/>
          <w:sz w:val="28"/>
          <w:szCs w:val="28"/>
          <w:lang w:val="ro-RO"/>
        </w:rPr>
        <w:t xml:space="preserve">Îndeplineşte </w:t>
      </w:r>
      <w:r w:rsidRPr="00B53978">
        <w:rPr>
          <w:color w:val="000000"/>
          <w:sz w:val="28"/>
          <w:szCs w:val="28"/>
          <w:lang w:val="ro-RO"/>
        </w:rPr>
        <w:t xml:space="preserve">alte funcţii stabilite în prezenta lege şi în legile speciale sectoriale. </w:t>
      </w:r>
    </w:p>
    <w:p w:rsidR="006C2522" w:rsidRPr="00B53978" w:rsidRDefault="006C2522" w:rsidP="00834C30">
      <w:pPr>
        <w:numPr>
          <w:ilvl w:val="0"/>
          <w:numId w:val="9"/>
        </w:numPr>
        <w:tabs>
          <w:tab w:val="left" w:pos="0"/>
          <w:tab w:val="left" w:pos="1134"/>
        </w:tabs>
        <w:snapToGrid w:val="0"/>
        <w:ind w:left="0" w:firstLine="720"/>
        <w:rPr>
          <w:color w:val="000000"/>
          <w:sz w:val="28"/>
          <w:szCs w:val="28"/>
          <w:lang w:val="ro-RO"/>
        </w:rPr>
      </w:pPr>
      <w:r w:rsidRPr="00B53978">
        <w:rPr>
          <w:color w:val="000000"/>
          <w:sz w:val="28"/>
          <w:szCs w:val="28"/>
          <w:lang w:val="ro-RO"/>
        </w:rPr>
        <w:t>Activitatea organului supravegherii energetice de stat se finanţează din mijloacele ce se includ în tariful reglementat pentru serviciul de transport al energiei electrice.</w:t>
      </w:r>
    </w:p>
    <w:p w:rsidR="006C2522" w:rsidRPr="00B53978" w:rsidRDefault="006C2522" w:rsidP="00834C30">
      <w:pPr>
        <w:numPr>
          <w:ilvl w:val="0"/>
          <w:numId w:val="9"/>
        </w:numPr>
        <w:tabs>
          <w:tab w:val="left" w:pos="0"/>
          <w:tab w:val="left" w:pos="1134"/>
        </w:tabs>
        <w:snapToGrid w:val="0"/>
        <w:ind w:left="0" w:firstLine="720"/>
        <w:rPr>
          <w:color w:val="000000"/>
          <w:sz w:val="28"/>
          <w:szCs w:val="28"/>
          <w:lang w:val="ro-RO"/>
        </w:rPr>
      </w:pPr>
      <w:r w:rsidRPr="00B53978">
        <w:rPr>
          <w:sz w:val="28"/>
          <w:szCs w:val="28"/>
          <w:lang w:val="ro-RO"/>
        </w:rPr>
        <w:t xml:space="preserve">Controlul şi supravegherea tehnică de stat în domeniul securităţii industriale se efectuează de organul de control și supraveghere tehnica de stat în modul și limitele stabilite în Legea nr. 116 din 18 mai 2012 privind securitatea industrială a obiectelor industriale periculoase. </w:t>
      </w:r>
    </w:p>
    <w:p w:rsidR="006C2522" w:rsidRPr="00B53978" w:rsidRDefault="006C2522" w:rsidP="006C2522">
      <w:pPr>
        <w:tabs>
          <w:tab w:val="left" w:pos="426"/>
        </w:tabs>
        <w:snapToGrid w:val="0"/>
        <w:contextualSpacing/>
        <w:rPr>
          <w:color w:val="000000"/>
          <w:sz w:val="28"/>
          <w:szCs w:val="28"/>
          <w:lang w:val="ro-RO"/>
        </w:rPr>
      </w:pPr>
    </w:p>
    <w:p w:rsidR="006C2522" w:rsidRPr="00B53978" w:rsidRDefault="006C2522" w:rsidP="006C2522">
      <w:pPr>
        <w:keepNext/>
        <w:numPr>
          <w:ilvl w:val="1"/>
          <w:numId w:val="0"/>
        </w:numPr>
        <w:tabs>
          <w:tab w:val="num" w:pos="576"/>
        </w:tabs>
        <w:suppressAutoHyphens/>
        <w:ind w:firstLine="720"/>
        <w:outlineLvl w:val="1"/>
        <w:rPr>
          <w:color w:val="000000"/>
          <w:sz w:val="28"/>
          <w:szCs w:val="28"/>
          <w:lang w:val="ro-RO" w:eastAsia="en-GB"/>
        </w:rPr>
      </w:pPr>
      <w:r w:rsidRPr="00B53978">
        <w:rPr>
          <w:b/>
          <w:bCs/>
          <w:color w:val="000000"/>
          <w:sz w:val="28"/>
          <w:szCs w:val="28"/>
          <w:lang w:val="ro-RO" w:eastAsia="en-GB"/>
        </w:rPr>
        <w:t>Articolul 8.</w:t>
      </w:r>
      <w:r w:rsidRPr="00B53978">
        <w:rPr>
          <w:color w:val="000000"/>
          <w:sz w:val="28"/>
          <w:szCs w:val="28"/>
          <w:lang w:val="ro-RO" w:eastAsia="en-GB"/>
        </w:rPr>
        <w:t xml:space="preserve"> Limitele efectuării controlului, atribuţiile şi drepturile de bază ale organului supravegherii energetice de stat</w:t>
      </w:r>
    </w:p>
    <w:p w:rsidR="006C2522" w:rsidRPr="00B53978" w:rsidRDefault="006C2522" w:rsidP="00834C30">
      <w:pPr>
        <w:numPr>
          <w:ilvl w:val="0"/>
          <w:numId w:val="10"/>
        </w:numPr>
        <w:tabs>
          <w:tab w:val="left" w:pos="0"/>
          <w:tab w:val="left" w:pos="1134"/>
        </w:tabs>
        <w:snapToGrid w:val="0"/>
        <w:ind w:left="0" w:firstLine="720"/>
        <w:rPr>
          <w:color w:val="000000"/>
          <w:sz w:val="28"/>
          <w:szCs w:val="28"/>
          <w:lang w:val="ro-RO"/>
        </w:rPr>
      </w:pPr>
      <w:r w:rsidRPr="00B53978">
        <w:rPr>
          <w:color w:val="000000"/>
          <w:sz w:val="28"/>
          <w:szCs w:val="28"/>
          <w:lang w:val="ro-RO"/>
        </w:rPr>
        <w:t>Organul supravegherii energetice de stat efectu</w:t>
      </w:r>
      <w:r w:rsidR="00D5531B" w:rsidRPr="00B53978">
        <w:rPr>
          <w:color w:val="000000"/>
          <w:sz w:val="28"/>
          <w:szCs w:val="28"/>
          <w:lang w:val="ro-RO"/>
        </w:rPr>
        <w:t>e</w:t>
      </w:r>
      <w:r w:rsidRPr="00B53978">
        <w:rPr>
          <w:color w:val="000000"/>
          <w:sz w:val="28"/>
          <w:szCs w:val="28"/>
          <w:lang w:val="ro-RO"/>
        </w:rPr>
        <w:t>a</w:t>
      </w:r>
      <w:r w:rsidR="00D5531B" w:rsidRPr="00B53978">
        <w:rPr>
          <w:color w:val="000000"/>
          <w:sz w:val="28"/>
          <w:szCs w:val="28"/>
          <w:lang w:val="ro-RO"/>
        </w:rPr>
        <w:t>ză</w:t>
      </w:r>
      <w:r w:rsidRPr="00B53978">
        <w:rPr>
          <w:color w:val="000000"/>
          <w:sz w:val="28"/>
          <w:szCs w:val="28"/>
          <w:lang w:val="ro-RO"/>
        </w:rPr>
        <w:t xml:space="preserve"> controlul pentru verificarea:</w:t>
      </w:r>
    </w:p>
    <w:p w:rsidR="006C2522" w:rsidRPr="00B53978" w:rsidRDefault="006C2522" w:rsidP="006C2522">
      <w:pPr>
        <w:snapToGrid w:val="0"/>
        <w:rPr>
          <w:color w:val="000000"/>
          <w:sz w:val="28"/>
          <w:szCs w:val="28"/>
          <w:lang w:val="ro-RO"/>
        </w:rPr>
      </w:pPr>
      <w:r w:rsidRPr="00B53978">
        <w:rPr>
          <w:color w:val="000000"/>
          <w:sz w:val="28"/>
          <w:szCs w:val="28"/>
          <w:lang w:val="ro-RO"/>
        </w:rPr>
        <w:lastRenderedPageBreak/>
        <w:t>a) respectării de către producători, de către operatorii de sistem din sectorul electroenergetic</w:t>
      </w:r>
      <w:r w:rsidR="00B60CD8">
        <w:rPr>
          <w:color w:val="000000"/>
          <w:sz w:val="28"/>
          <w:szCs w:val="28"/>
          <w:lang w:val="ro-RO"/>
        </w:rPr>
        <w:t>,</w:t>
      </w:r>
      <w:r w:rsidRPr="00B53978">
        <w:rPr>
          <w:color w:val="000000"/>
          <w:sz w:val="28"/>
          <w:szCs w:val="28"/>
          <w:lang w:val="ro-RO"/>
        </w:rPr>
        <w:t xml:space="preserve"> de către consumatorii finali a normelor de amenajare a rețelelor electrice şi a instalaţiilor electrice, a regulamentelor de exploatare a centralelor electrice, a rețelelor electrice şi a instalaţiilor electrice, a normelor de securitate tehnică în procesul utilizării rețelelor electrice şi a instalaţiilor electrice, a documentelor  normativ-tehnice privind calitatea energiei electrice, precum şi a altor documente normativ-tehnice stabilite prin legi;</w:t>
      </w:r>
    </w:p>
    <w:p w:rsidR="006C2522" w:rsidRPr="00B53978" w:rsidRDefault="006C2522" w:rsidP="006C2522">
      <w:pPr>
        <w:snapToGrid w:val="0"/>
        <w:rPr>
          <w:color w:val="000000"/>
          <w:sz w:val="28"/>
          <w:szCs w:val="28"/>
          <w:lang w:val="ro-RO"/>
        </w:rPr>
      </w:pPr>
      <w:r w:rsidRPr="00B53978">
        <w:rPr>
          <w:color w:val="000000"/>
          <w:sz w:val="28"/>
          <w:szCs w:val="28"/>
          <w:lang w:val="ro-RO"/>
        </w:rPr>
        <w:t>b) efectuării măsurărilor, încercărilor de reglare-recepţie şi a încercărilor periodice pentru centralele electrice, pentru rețelele electrice şi pentru instalaţiile electrice, în conformitate cu documentele normativ-tehnice</w:t>
      </w:r>
      <w:r w:rsidRPr="00B53978" w:rsidDel="00491840">
        <w:rPr>
          <w:color w:val="000000"/>
          <w:sz w:val="28"/>
          <w:szCs w:val="28"/>
          <w:lang w:val="ro-RO"/>
        </w:rPr>
        <w:t xml:space="preserve"> </w:t>
      </w:r>
      <w:r w:rsidRPr="00B53978">
        <w:rPr>
          <w:color w:val="000000"/>
          <w:sz w:val="28"/>
          <w:szCs w:val="28"/>
          <w:lang w:val="ro-RO"/>
        </w:rPr>
        <w:t>stabilite prin lege;</w:t>
      </w:r>
    </w:p>
    <w:p w:rsidR="006C2522" w:rsidRPr="00B53978" w:rsidRDefault="006C2522" w:rsidP="006C2522">
      <w:pPr>
        <w:snapToGrid w:val="0"/>
        <w:rPr>
          <w:color w:val="000000"/>
          <w:sz w:val="28"/>
          <w:szCs w:val="28"/>
          <w:lang w:val="ro-RO"/>
        </w:rPr>
      </w:pPr>
      <w:r w:rsidRPr="00B53978">
        <w:rPr>
          <w:color w:val="000000"/>
          <w:sz w:val="28"/>
          <w:szCs w:val="28"/>
          <w:lang w:val="ro-RO"/>
        </w:rPr>
        <w:t>c) corespunderii centralelor electrice, a instalațiilor electrice, noi sau reconstruite, cu normele de amenajare şi alte documente normativ-tehnice stabilite prin leg</w:t>
      </w:r>
      <w:r w:rsidR="00D5531B" w:rsidRPr="00B53978">
        <w:rPr>
          <w:color w:val="000000"/>
          <w:sz w:val="28"/>
          <w:szCs w:val="28"/>
          <w:lang w:val="ro-RO"/>
        </w:rPr>
        <w:t>e</w:t>
      </w:r>
      <w:r w:rsidRPr="00B53978">
        <w:rPr>
          <w:color w:val="000000"/>
          <w:sz w:val="28"/>
          <w:szCs w:val="28"/>
          <w:lang w:val="ro-RO"/>
        </w:rPr>
        <w:t xml:space="preserve"> şi emite acte de corespundere a acestora, în cazurile stabilite în Legea cu privire la energia electrică;</w:t>
      </w:r>
    </w:p>
    <w:p w:rsidR="006C2522" w:rsidRPr="00B53978" w:rsidRDefault="006C2522" w:rsidP="006C2522">
      <w:pPr>
        <w:snapToGrid w:val="0"/>
        <w:rPr>
          <w:color w:val="000000"/>
          <w:sz w:val="28"/>
          <w:szCs w:val="28"/>
          <w:lang w:val="ro-RO"/>
        </w:rPr>
      </w:pPr>
      <w:r w:rsidRPr="00B53978">
        <w:rPr>
          <w:color w:val="000000"/>
          <w:sz w:val="28"/>
          <w:szCs w:val="28"/>
          <w:lang w:val="ro-RO"/>
        </w:rPr>
        <w:t>d) respectării cerințelor documentelor normativ-tehnice la emiterea avizelor de racordare de către operatorii de sistem din sectorul electroenergetic, de către distribuitorii de energie termică, în conformitate cu legile speciale sectoriale;</w:t>
      </w:r>
    </w:p>
    <w:p w:rsidR="006C2522" w:rsidRPr="00B53978" w:rsidRDefault="006C2522" w:rsidP="006C2522">
      <w:pPr>
        <w:snapToGrid w:val="0"/>
        <w:rPr>
          <w:color w:val="000000"/>
          <w:sz w:val="28"/>
          <w:szCs w:val="28"/>
          <w:lang w:val="ro-RO"/>
        </w:rPr>
      </w:pPr>
      <w:r w:rsidRPr="00B53978">
        <w:rPr>
          <w:color w:val="000000"/>
          <w:sz w:val="28"/>
          <w:szCs w:val="28"/>
          <w:lang w:val="ro-RO"/>
        </w:rPr>
        <w:t>e) respectării documentelor normativ-tehnice de exploatare şi de securitate tehnică în sectorul energiei termice.</w:t>
      </w:r>
    </w:p>
    <w:p w:rsidR="006C2522" w:rsidRPr="00B53978" w:rsidRDefault="006C2522" w:rsidP="00834C30">
      <w:pPr>
        <w:numPr>
          <w:ilvl w:val="0"/>
          <w:numId w:val="10"/>
        </w:numPr>
        <w:tabs>
          <w:tab w:val="left" w:pos="0"/>
          <w:tab w:val="left" w:pos="1134"/>
        </w:tabs>
        <w:snapToGrid w:val="0"/>
        <w:ind w:left="0" w:firstLine="720"/>
        <w:rPr>
          <w:color w:val="000000"/>
          <w:sz w:val="28"/>
          <w:szCs w:val="28"/>
          <w:lang w:val="ro-RO"/>
        </w:rPr>
      </w:pPr>
      <w:r w:rsidRPr="00B53978">
        <w:rPr>
          <w:color w:val="000000"/>
          <w:sz w:val="28"/>
          <w:szCs w:val="28"/>
          <w:lang w:val="ro-RO"/>
        </w:rPr>
        <w:t>Organul supravegherii energetice de stat are următoarele atribuţii şi drepturi:</w:t>
      </w:r>
    </w:p>
    <w:p w:rsidR="006C2522" w:rsidRPr="00B53978" w:rsidRDefault="006C2522" w:rsidP="006C2522">
      <w:pPr>
        <w:snapToGrid w:val="0"/>
        <w:rPr>
          <w:color w:val="000000"/>
          <w:sz w:val="28"/>
          <w:szCs w:val="28"/>
          <w:lang w:val="ro-RO"/>
        </w:rPr>
      </w:pPr>
      <w:r w:rsidRPr="00B53978">
        <w:rPr>
          <w:color w:val="000000"/>
          <w:sz w:val="28"/>
          <w:szCs w:val="28"/>
          <w:lang w:val="ro-RO"/>
        </w:rPr>
        <w:t>a) să elaboreze documentele normativ-tehnice ce se aprobă de Guvern în conformitate cu art</w:t>
      </w:r>
      <w:r w:rsidR="00D5531B" w:rsidRPr="00B53978">
        <w:rPr>
          <w:color w:val="000000"/>
          <w:sz w:val="28"/>
          <w:szCs w:val="28"/>
          <w:lang w:val="ro-RO"/>
        </w:rPr>
        <w:t>.</w:t>
      </w:r>
      <w:r w:rsidRPr="00B53978">
        <w:rPr>
          <w:color w:val="000000"/>
          <w:sz w:val="28"/>
          <w:szCs w:val="28"/>
          <w:lang w:val="ro-RO"/>
        </w:rPr>
        <w:t xml:space="preserve"> 4 alin</w:t>
      </w:r>
      <w:r w:rsidR="00D5531B" w:rsidRPr="00B53978">
        <w:rPr>
          <w:color w:val="000000"/>
          <w:sz w:val="28"/>
          <w:szCs w:val="28"/>
          <w:lang w:val="ro-RO"/>
        </w:rPr>
        <w:t>.(1)</w:t>
      </w:r>
      <w:r w:rsidRPr="00B53978">
        <w:rPr>
          <w:color w:val="000000"/>
          <w:sz w:val="28"/>
          <w:szCs w:val="28"/>
          <w:lang w:val="ro-RO"/>
        </w:rPr>
        <w:t xml:space="preserve"> lit</w:t>
      </w:r>
      <w:r w:rsidR="00D5531B" w:rsidRPr="00B53978">
        <w:rPr>
          <w:color w:val="000000"/>
          <w:sz w:val="28"/>
          <w:szCs w:val="28"/>
          <w:lang w:val="ro-RO"/>
        </w:rPr>
        <w:t>.</w:t>
      </w:r>
      <w:r w:rsidRPr="00B53978">
        <w:rPr>
          <w:color w:val="000000"/>
          <w:sz w:val="28"/>
          <w:szCs w:val="28"/>
          <w:lang w:val="ro-RO"/>
        </w:rPr>
        <w:t xml:space="preserve"> h) şi i);</w:t>
      </w:r>
    </w:p>
    <w:p w:rsidR="006C2522" w:rsidRPr="00B53978" w:rsidRDefault="006C2522" w:rsidP="006C2522">
      <w:pPr>
        <w:snapToGrid w:val="0"/>
        <w:rPr>
          <w:color w:val="000000"/>
          <w:sz w:val="28"/>
          <w:szCs w:val="28"/>
          <w:lang w:val="ro-RO"/>
        </w:rPr>
      </w:pPr>
      <w:r w:rsidRPr="00B53978">
        <w:rPr>
          <w:color w:val="000000"/>
          <w:sz w:val="28"/>
          <w:szCs w:val="28"/>
          <w:lang w:val="ro-RO"/>
        </w:rPr>
        <w:lastRenderedPageBreak/>
        <w:t>b) să se adreseze în instanţa de judecată pentru a solicita suspendarea procesului de fabricare a echipamentului electrotehnic de către agenții economici în cazul în care condițiile tehnice nu corespund documentelor normativ-tehnice stabilite prin lege;</w:t>
      </w:r>
    </w:p>
    <w:p w:rsidR="006C2522" w:rsidRPr="00B53978" w:rsidRDefault="006C2522" w:rsidP="006C2522">
      <w:pPr>
        <w:snapToGrid w:val="0"/>
        <w:rPr>
          <w:color w:val="000000"/>
          <w:sz w:val="28"/>
          <w:szCs w:val="28"/>
          <w:lang w:val="ro-RO"/>
        </w:rPr>
      </w:pPr>
      <w:r w:rsidRPr="00B53978">
        <w:rPr>
          <w:color w:val="000000"/>
          <w:sz w:val="28"/>
          <w:szCs w:val="28"/>
          <w:lang w:val="ro-RO"/>
        </w:rPr>
        <w:t>c) să emită prescripții pentru proprietarii sau pentru persoanele care exploatează centralele electrice, reţelele electrice şi instalaţiile electrice şi termice în vederea excluderii abaterilor de la documentele normativ-tehnice menţionate în art</w:t>
      </w:r>
      <w:r w:rsidR="00D5531B" w:rsidRPr="00B53978">
        <w:rPr>
          <w:color w:val="000000"/>
          <w:sz w:val="28"/>
          <w:szCs w:val="28"/>
          <w:lang w:val="ro-RO"/>
        </w:rPr>
        <w:t>.</w:t>
      </w:r>
      <w:r w:rsidRPr="00B53978">
        <w:rPr>
          <w:color w:val="000000"/>
          <w:sz w:val="28"/>
          <w:szCs w:val="28"/>
          <w:lang w:val="ro-RO"/>
        </w:rPr>
        <w:t xml:space="preserve"> 8 alin</w:t>
      </w:r>
      <w:r w:rsidR="00D5531B" w:rsidRPr="00B53978">
        <w:rPr>
          <w:color w:val="000000"/>
          <w:sz w:val="28"/>
          <w:szCs w:val="28"/>
          <w:lang w:val="ro-RO"/>
        </w:rPr>
        <w:t>.</w:t>
      </w:r>
      <w:r w:rsidRPr="00B53978">
        <w:rPr>
          <w:color w:val="000000"/>
          <w:sz w:val="28"/>
          <w:szCs w:val="28"/>
          <w:lang w:val="ro-RO"/>
        </w:rPr>
        <w:t xml:space="preserve"> (1);</w:t>
      </w:r>
    </w:p>
    <w:p w:rsidR="006C2522" w:rsidRPr="00B53978" w:rsidRDefault="006C2522" w:rsidP="006C2522">
      <w:pPr>
        <w:snapToGrid w:val="0"/>
        <w:rPr>
          <w:color w:val="000000"/>
          <w:sz w:val="28"/>
          <w:szCs w:val="28"/>
          <w:lang w:val="ro-RO"/>
        </w:rPr>
      </w:pPr>
      <w:r w:rsidRPr="00B53978">
        <w:rPr>
          <w:color w:val="000000"/>
          <w:sz w:val="28"/>
          <w:szCs w:val="28"/>
          <w:lang w:val="ro-RO"/>
        </w:rPr>
        <w:t>d) să ceară proprietarilor şi persoanelor care exploatează centralele electrice, reţelele electrice, instalaţiile electrice şi termice deconectarea imediată a acestora dacă, din cauză stării tehnice, centralele electrice, reţelele electrice, instalaţiile electrice şi termice pot provoca avarii, incendii, electrocutări sau explozii şi/sau dacă acestea pot pune în pericol viaţa ori sănătatea oamenilor;</w:t>
      </w:r>
    </w:p>
    <w:p w:rsidR="006C2522" w:rsidRPr="00B53978" w:rsidRDefault="006C2522" w:rsidP="006C2522">
      <w:pPr>
        <w:snapToGrid w:val="0"/>
        <w:rPr>
          <w:color w:val="000000"/>
          <w:sz w:val="28"/>
          <w:szCs w:val="28"/>
          <w:lang w:val="ro-RO"/>
        </w:rPr>
      </w:pPr>
      <w:r w:rsidRPr="00B53978">
        <w:rPr>
          <w:color w:val="000000"/>
          <w:sz w:val="28"/>
          <w:szCs w:val="28"/>
          <w:lang w:val="ro-RO"/>
        </w:rPr>
        <w:t xml:space="preserve">e) să ceară operatorilor de sistem din sectorul electroenergetic şi distribuitorilor de energie termică sistarea transportului, a distribuţiei energiei electrice, a energiei termice consumatorilor în cazul în care aceştia nu respectă documentele normativ-tehnice stabilite prin lege privind organizarea lucrărilor şi protecţia muncii la deservirea şi exploatarea reţelelor electrice şi termice, a instalaţiilor electrice şi termice, fapt care poate provoca avarii, incendii, electrocutări sau explozii, şi dacă prescripţiile inspectorilor nu sînt executate; </w:t>
      </w:r>
    </w:p>
    <w:p w:rsidR="006C2522" w:rsidRPr="00B53978" w:rsidRDefault="006C2522" w:rsidP="006C2522">
      <w:pPr>
        <w:snapToGrid w:val="0"/>
        <w:rPr>
          <w:color w:val="000000"/>
          <w:sz w:val="28"/>
          <w:szCs w:val="28"/>
          <w:lang w:val="ro-RO"/>
        </w:rPr>
      </w:pPr>
      <w:r w:rsidRPr="00B53978">
        <w:rPr>
          <w:color w:val="000000"/>
          <w:sz w:val="28"/>
          <w:szCs w:val="28"/>
          <w:lang w:val="ro-RO"/>
        </w:rPr>
        <w:t>f) să aibă acces la centralele electrice şi termice, la rețelele electrice şi termice, la instalaţiile electrice şi termice, indiferent de apartenenţa lor departamentală şi tipurile de proprietate, doar în cazurile prevăzute în mod expres prin lege;</w:t>
      </w:r>
    </w:p>
    <w:p w:rsidR="006C2522" w:rsidRPr="00B53978" w:rsidRDefault="006C2522" w:rsidP="006C2522">
      <w:pPr>
        <w:snapToGrid w:val="0"/>
        <w:rPr>
          <w:color w:val="000000"/>
          <w:sz w:val="28"/>
          <w:szCs w:val="28"/>
          <w:lang w:val="ro-RO"/>
        </w:rPr>
      </w:pPr>
      <w:r w:rsidRPr="00B53978">
        <w:rPr>
          <w:color w:val="000000"/>
          <w:sz w:val="28"/>
          <w:szCs w:val="28"/>
          <w:lang w:val="ro-RO"/>
        </w:rPr>
        <w:lastRenderedPageBreak/>
        <w:t>g) să emită prescripţii pentru agenţii economici privind suspendarea activităţii persoanelor neautorizate şi a celor care încalcă regulile şi normele de securitate la executarea lucrărilor în rețelele şi instalaţiile electrice şi termice;</w:t>
      </w:r>
    </w:p>
    <w:p w:rsidR="006C2522" w:rsidRPr="00B53978" w:rsidRDefault="006C2522" w:rsidP="006C2522">
      <w:pPr>
        <w:snapToGrid w:val="0"/>
        <w:rPr>
          <w:color w:val="000000"/>
          <w:sz w:val="28"/>
          <w:szCs w:val="28"/>
          <w:lang w:val="ro-RO"/>
        </w:rPr>
      </w:pPr>
      <w:r w:rsidRPr="00B53978">
        <w:rPr>
          <w:color w:val="000000"/>
          <w:sz w:val="28"/>
          <w:szCs w:val="28"/>
          <w:lang w:val="ro-RO"/>
        </w:rPr>
        <w:t>h) să participe la examinarea circumstanţelor şi a cauzelor avariilor, incendiilor şi electrocutărilor provocate de centralele electrice şi termice, de reţelele electrice şi termice şi de instalaţiile electrice şi termice;</w:t>
      </w:r>
    </w:p>
    <w:p w:rsidR="006C2522" w:rsidRPr="00B53978" w:rsidRDefault="006C2522" w:rsidP="006C2522">
      <w:pPr>
        <w:snapToGrid w:val="0"/>
        <w:rPr>
          <w:color w:val="000000"/>
          <w:sz w:val="28"/>
          <w:szCs w:val="28"/>
          <w:lang w:val="ro-RO"/>
        </w:rPr>
      </w:pPr>
      <w:r w:rsidRPr="00B53978">
        <w:rPr>
          <w:color w:val="000000"/>
          <w:sz w:val="28"/>
          <w:szCs w:val="28"/>
          <w:lang w:val="ro-RO"/>
        </w:rPr>
        <w:t>i) să primească de la agenţii economici, pentru examinare operativă, documente şi informaţii referitoare la respectarea documentelor normativ-tehnice menţionate în art</w:t>
      </w:r>
      <w:r w:rsidR="00D5531B" w:rsidRPr="00B53978">
        <w:rPr>
          <w:color w:val="000000"/>
          <w:sz w:val="28"/>
          <w:szCs w:val="28"/>
          <w:lang w:val="ro-RO"/>
        </w:rPr>
        <w:t>.</w:t>
      </w:r>
      <w:r w:rsidRPr="00B53978">
        <w:rPr>
          <w:color w:val="000000"/>
          <w:sz w:val="28"/>
          <w:szCs w:val="28"/>
          <w:lang w:val="ro-RO"/>
        </w:rPr>
        <w:t xml:space="preserve"> 8 alin. (1);</w:t>
      </w:r>
    </w:p>
    <w:p w:rsidR="006C2522" w:rsidRPr="00B53978" w:rsidRDefault="006C2522" w:rsidP="006C2522">
      <w:pPr>
        <w:snapToGrid w:val="0"/>
        <w:rPr>
          <w:color w:val="000000"/>
          <w:sz w:val="28"/>
          <w:szCs w:val="28"/>
          <w:lang w:val="ro-RO"/>
        </w:rPr>
      </w:pPr>
      <w:r w:rsidRPr="00B53978">
        <w:rPr>
          <w:color w:val="000000"/>
          <w:sz w:val="28"/>
          <w:szCs w:val="28"/>
          <w:lang w:val="ro-RO"/>
        </w:rPr>
        <w:t>j) să se adreseze în instanţa de judecată pentru a solicita suspendarea producerii sau montării utilajului, a rețelelor electrice și termice, a instalaţiilor electrice și termice, a căror exploatare poate provoca avarii, incendii sau electrocutări;</w:t>
      </w:r>
    </w:p>
    <w:p w:rsidR="006C2522" w:rsidRPr="00B53978" w:rsidRDefault="006C2522" w:rsidP="006C2522">
      <w:pPr>
        <w:snapToGrid w:val="0"/>
        <w:rPr>
          <w:color w:val="000000"/>
          <w:sz w:val="28"/>
          <w:szCs w:val="28"/>
          <w:lang w:val="ro-RO"/>
        </w:rPr>
      </w:pPr>
      <w:r w:rsidRPr="00B53978">
        <w:rPr>
          <w:color w:val="000000"/>
          <w:sz w:val="28"/>
          <w:szCs w:val="28"/>
          <w:lang w:val="ro-RO"/>
        </w:rPr>
        <w:t>k) să elibereze, să suspende sau să retragă autorizaţiile de electrician autorizat şi să monitorizeze activitatea electricienilor autorizaţi;</w:t>
      </w:r>
    </w:p>
    <w:p w:rsidR="006C2522" w:rsidRPr="00B53978" w:rsidRDefault="006C2522" w:rsidP="006C2522">
      <w:pPr>
        <w:snapToGrid w:val="0"/>
        <w:rPr>
          <w:color w:val="000000"/>
          <w:sz w:val="28"/>
          <w:szCs w:val="28"/>
          <w:lang w:val="ro-RO"/>
        </w:rPr>
      </w:pPr>
      <w:r w:rsidRPr="00B53978">
        <w:rPr>
          <w:color w:val="000000"/>
          <w:sz w:val="28"/>
          <w:szCs w:val="28"/>
          <w:lang w:val="ro-RO"/>
        </w:rPr>
        <w:t>l) să elibereze, să suspende sau să retragă, la solicitare, autorizaţiile cu privire la  laboratoarele electrotehnice pentru măsurări şi încercări de reglare-recepţie, pentru încercări profilactice la reţelele şi  la instalaţiile electrice;</w:t>
      </w:r>
    </w:p>
    <w:p w:rsidR="006C2522" w:rsidRPr="00B53978" w:rsidRDefault="006C2522" w:rsidP="006C2522">
      <w:pPr>
        <w:snapToGrid w:val="0"/>
        <w:rPr>
          <w:color w:val="000000"/>
          <w:sz w:val="28"/>
          <w:szCs w:val="28"/>
          <w:lang w:val="ro-RO"/>
        </w:rPr>
      </w:pPr>
      <w:r w:rsidRPr="00B53978">
        <w:rPr>
          <w:color w:val="000000"/>
          <w:sz w:val="28"/>
          <w:szCs w:val="28"/>
          <w:lang w:val="ro-RO"/>
        </w:rPr>
        <w:t>m) să verifice, la solicitare, cunoștințele personalului electrotehnic al agenților economici, al întreprinderilor electroenergetice şi termice și al agenților economici care prestează servicii de deservire a obiectelor energetice, cu acordarea grupei de securitate electrică și eliberarea Talonului de autorizare în acest sens;</w:t>
      </w:r>
    </w:p>
    <w:p w:rsidR="006C2522" w:rsidRPr="00B53978" w:rsidRDefault="006C2522" w:rsidP="006C2522">
      <w:pPr>
        <w:snapToGrid w:val="0"/>
        <w:rPr>
          <w:color w:val="000000"/>
          <w:sz w:val="28"/>
          <w:szCs w:val="28"/>
          <w:lang w:val="ro-RO"/>
        </w:rPr>
      </w:pPr>
      <w:r w:rsidRPr="00B53978">
        <w:rPr>
          <w:color w:val="000000"/>
          <w:sz w:val="28"/>
          <w:szCs w:val="28"/>
          <w:lang w:val="ro-RO"/>
        </w:rPr>
        <w:lastRenderedPageBreak/>
        <w:t>n) să efectueze controale tehnice ale rețelelor electrice şi termice, ale instalaţiilor electrice şi termice în scopul prevenirii avariilor, incendiilor şi electrocutărilor;</w:t>
      </w:r>
    </w:p>
    <w:p w:rsidR="006C2522" w:rsidRPr="00B53978" w:rsidRDefault="006C2522" w:rsidP="006C2522">
      <w:pPr>
        <w:snapToGrid w:val="0"/>
        <w:rPr>
          <w:color w:val="000000"/>
          <w:sz w:val="28"/>
          <w:szCs w:val="28"/>
          <w:lang w:val="ro-RO"/>
        </w:rPr>
      </w:pPr>
      <w:r w:rsidRPr="00B53978">
        <w:rPr>
          <w:color w:val="000000"/>
          <w:sz w:val="28"/>
          <w:szCs w:val="28"/>
          <w:lang w:val="ro-RO"/>
        </w:rPr>
        <w:t>o) să constate contravenții, în limitele competenţei, şi să depună în instanţa de judecată procesele-verbale de constatare a contravenţiilor;</w:t>
      </w:r>
    </w:p>
    <w:p w:rsidR="006C2522" w:rsidRPr="00B53978" w:rsidRDefault="006C2522" w:rsidP="006C2522">
      <w:pPr>
        <w:snapToGrid w:val="0"/>
        <w:rPr>
          <w:color w:val="000000"/>
          <w:sz w:val="28"/>
          <w:szCs w:val="28"/>
          <w:lang w:val="ro-RO"/>
        </w:rPr>
      </w:pPr>
      <w:r w:rsidRPr="00B53978">
        <w:rPr>
          <w:color w:val="000000"/>
          <w:sz w:val="28"/>
          <w:szCs w:val="28"/>
          <w:lang w:val="ro-RO"/>
        </w:rPr>
        <w:t>p) să antreneze, în caz de necesitate, specialişti de la instituţiile ştiinţifice şi cele de proiectare, de la alte organizaţii în legătură cu efectuarea expertizelor şi prezentarea concluziilor referitoare la problemele ce ţin de competenţa organului supravegherii energetice de stat.</w:t>
      </w:r>
    </w:p>
    <w:p w:rsidR="006C2522" w:rsidRPr="00B53978" w:rsidRDefault="006C2522" w:rsidP="00834C30">
      <w:pPr>
        <w:numPr>
          <w:ilvl w:val="0"/>
          <w:numId w:val="10"/>
        </w:numPr>
        <w:tabs>
          <w:tab w:val="left" w:pos="0"/>
          <w:tab w:val="left" w:pos="1134"/>
        </w:tabs>
        <w:snapToGrid w:val="0"/>
        <w:ind w:left="0" w:firstLine="720"/>
        <w:rPr>
          <w:color w:val="000000"/>
          <w:sz w:val="28"/>
          <w:szCs w:val="28"/>
          <w:lang w:val="ro-RO"/>
        </w:rPr>
      </w:pPr>
      <w:r w:rsidRPr="00B53978">
        <w:rPr>
          <w:color w:val="000000"/>
          <w:sz w:val="28"/>
          <w:szCs w:val="28"/>
          <w:lang w:val="ro-RO"/>
        </w:rPr>
        <w:t>În cazul unui pericol iminent de avarii, incendii sau electrocutări, organul supravegherii energetice de stat este în drept să dispună, imediat, suspendarea activităţilor prevăzute la alin</w:t>
      </w:r>
      <w:r w:rsidR="00C2616D" w:rsidRPr="00B53978">
        <w:rPr>
          <w:color w:val="000000"/>
          <w:sz w:val="28"/>
          <w:szCs w:val="28"/>
          <w:lang w:val="ro-RO"/>
        </w:rPr>
        <w:t>.</w:t>
      </w:r>
      <w:r w:rsidRPr="00B53978">
        <w:rPr>
          <w:color w:val="000000"/>
          <w:sz w:val="28"/>
          <w:szCs w:val="28"/>
          <w:lang w:val="ro-RO"/>
        </w:rPr>
        <w:t xml:space="preserve"> (2) lit</w:t>
      </w:r>
      <w:r w:rsidR="00C2616D" w:rsidRPr="00B53978">
        <w:rPr>
          <w:color w:val="000000"/>
          <w:sz w:val="28"/>
          <w:szCs w:val="28"/>
          <w:lang w:val="ro-RO"/>
        </w:rPr>
        <w:t>.</w:t>
      </w:r>
      <w:r w:rsidRPr="00B53978">
        <w:rPr>
          <w:color w:val="000000"/>
          <w:sz w:val="28"/>
          <w:szCs w:val="28"/>
          <w:lang w:val="ro-RO"/>
        </w:rPr>
        <w:t xml:space="preserve"> b) şi j), cu adresarea ulterioară în instanţa de judecată. Adresarea în instanţă trebuie să se facă în termen de 3 zile lucrătoare. În caz de nerespectare a acestui termen, suspendarea activităţilor menţionate la alin</w:t>
      </w:r>
      <w:r w:rsidR="00C2616D" w:rsidRPr="00B53978">
        <w:rPr>
          <w:color w:val="000000"/>
          <w:sz w:val="28"/>
          <w:szCs w:val="28"/>
          <w:lang w:val="ro-RO"/>
        </w:rPr>
        <w:t>.</w:t>
      </w:r>
      <w:r w:rsidRPr="00B53978">
        <w:rPr>
          <w:color w:val="000000"/>
          <w:sz w:val="28"/>
          <w:szCs w:val="28"/>
          <w:lang w:val="ro-RO"/>
        </w:rPr>
        <w:t xml:space="preserve"> (2) lit</w:t>
      </w:r>
      <w:r w:rsidR="00C2616D" w:rsidRPr="00B53978">
        <w:rPr>
          <w:color w:val="000000"/>
          <w:sz w:val="28"/>
          <w:szCs w:val="28"/>
          <w:lang w:val="ro-RO"/>
        </w:rPr>
        <w:t>.</w:t>
      </w:r>
      <w:r w:rsidRPr="00B53978">
        <w:rPr>
          <w:color w:val="000000"/>
          <w:sz w:val="28"/>
          <w:szCs w:val="28"/>
          <w:lang w:val="ro-RO"/>
        </w:rPr>
        <w:t xml:space="preserve"> b) şi j) se anulează. </w:t>
      </w:r>
    </w:p>
    <w:p w:rsidR="006C2522" w:rsidRPr="00B53978" w:rsidRDefault="006C2522" w:rsidP="00834C30">
      <w:pPr>
        <w:numPr>
          <w:ilvl w:val="0"/>
          <w:numId w:val="10"/>
        </w:numPr>
        <w:tabs>
          <w:tab w:val="left" w:pos="0"/>
          <w:tab w:val="left" w:pos="1134"/>
        </w:tabs>
        <w:snapToGrid w:val="0"/>
        <w:ind w:left="0" w:firstLine="720"/>
        <w:rPr>
          <w:sz w:val="28"/>
          <w:szCs w:val="28"/>
          <w:lang w:val="ro-RO"/>
        </w:rPr>
      </w:pPr>
      <w:r w:rsidRPr="00B53978">
        <w:rPr>
          <w:sz w:val="28"/>
          <w:szCs w:val="28"/>
          <w:lang w:val="ro-RO"/>
        </w:rPr>
        <w:t xml:space="preserve">Măsura de suspendare dispusă de </w:t>
      </w:r>
      <w:r w:rsidRPr="00B53978">
        <w:rPr>
          <w:color w:val="000000"/>
          <w:sz w:val="28"/>
          <w:szCs w:val="28"/>
          <w:lang w:val="ro-RO"/>
        </w:rPr>
        <w:t xml:space="preserve">organul supravegherii energetice de stat </w:t>
      </w:r>
      <w:r w:rsidRPr="00B53978">
        <w:rPr>
          <w:sz w:val="28"/>
          <w:szCs w:val="28"/>
          <w:lang w:val="ro-RO"/>
        </w:rPr>
        <w:t>în temeiul alin</w:t>
      </w:r>
      <w:r w:rsidR="00C2616D" w:rsidRPr="00B53978">
        <w:rPr>
          <w:sz w:val="28"/>
          <w:szCs w:val="28"/>
          <w:lang w:val="ro-RO"/>
        </w:rPr>
        <w:t>.</w:t>
      </w:r>
      <w:r w:rsidRPr="00B53978">
        <w:rPr>
          <w:sz w:val="28"/>
          <w:szCs w:val="28"/>
          <w:lang w:val="ro-RO"/>
        </w:rPr>
        <w:t xml:space="preserve"> (3) se aplică pînă la adoptarea de către instanţa de judecată a hotărîrii definitive şi irevocabile. </w:t>
      </w:r>
    </w:p>
    <w:p w:rsidR="006C2522" w:rsidRPr="00B53978" w:rsidRDefault="006C2522" w:rsidP="006C2522">
      <w:pPr>
        <w:snapToGrid w:val="0"/>
        <w:rPr>
          <w:color w:val="000000"/>
          <w:sz w:val="28"/>
          <w:szCs w:val="28"/>
          <w:lang w:val="ro-RO"/>
        </w:rPr>
      </w:pPr>
    </w:p>
    <w:p w:rsidR="006C2522" w:rsidRPr="00B53978" w:rsidRDefault="006C2522" w:rsidP="006C2522">
      <w:pPr>
        <w:snapToGrid w:val="0"/>
        <w:rPr>
          <w:color w:val="000000"/>
          <w:sz w:val="28"/>
          <w:szCs w:val="28"/>
          <w:lang w:val="ro-RO"/>
        </w:rPr>
      </w:pPr>
    </w:p>
    <w:p w:rsidR="006C2522" w:rsidRPr="00B53978" w:rsidRDefault="006C2522" w:rsidP="006C2522">
      <w:pPr>
        <w:snapToGrid w:val="0"/>
        <w:rPr>
          <w:color w:val="000000"/>
          <w:sz w:val="28"/>
          <w:szCs w:val="28"/>
          <w:lang w:val="ro-RO"/>
        </w:rPr>
      </w:pPr>
    </w:p>
    <w:p w:rsidR="006C2522" w:rsidRPr="00B53978" w:rsidRDefault="006C2522" w:rsidP="006C2522">
      <w:pPr>
        <w:snapToGrid w:val="0"/>
        <w:rPr>
          <w:color w:val="000000"/>
          <w:sz w:val="28"/>
          <w:szCs w:val="28"/>
          <w:lang w:val="ro-RO"/>
        </w:rPr>
      </w:pPr>
    </w:p>
    <w:p w:rsidR="006C2522" w:rsidRPr="00B53978" w:rsidRDefault="00C2616D" w:rsidP="006C2522">
      <w:pPr>
        <w:snapToGrid w:val="0"/>
        <w:ind w:firstLine="0"/>
        <w:jc w:val="center"/>
        <w:outlineLvl w:val="0"/>
        <w:rPr>
          <w:b/>
          <w:bCs/>
          <w:color w:val="000000"/>
          <w:sz w:val="28"/>
          <w:szCs w:val="28"/>
          <w:vertAlign w:val="superscript"/>
          <w:lang w:val="ro-RO"/>
        </w:rPr>
      </w:pPr>
      <w:r w:rsidRPr="00B53978">
        <w:rPr>
          <w:b/>
          <w:bCs/>
          <w:color w:val="000000"/>
          <w:sz w:val="28"/>
          <w:szCs w:val="28"/>
          <w:lang w:val="ro-RO"/>
        </w:rPr>
        <w:t xml:space="preserve">Capitolul </w:t>
      </w:r>
      <w:r w:rsidR="006C2522" w:rsidRPr="00B53978">
        <w:rPr>
          <w:b/>
          <w:bCs/>
          <w:color w:val="000000"/>
          <w:sz w:val="28"/>
          <w:szCs w:val="28"/>
          <w:lang w:val="ro-RO"/>
        </w:rPr>
        <w:t>III</w:t>
      </w:r>
    </w:p>
    <w:p w:rsidR="006C2522" w:rsidRPr="00B53978" w:rsidRDefault="006C2522" w:rsidP="006C2522">
      <w:pPr>
        <w:snapToGrid w:val="0"/>
        <w:ind w:firstLine="0"/>
        <w:jc w:val="center"/>
        <w:outlineLvl w:val="0"/>
        <w:rPr>
          <w:b/>
          <w:bCs/>
          <w:color w:val="000000"/>
          <w:sz w:val="28"/>
          <w:szCs w:val="28"/>
          <w:lang w:val="ro-RO"/>
        </w:rPr>
      </w:pPr>
      <w:r w:rsidRPr="00B53978">
        <w:rPr>
          <w:b/>
          <w:bCs/>
          <w:color w:val="000000"/>
          <w:sz w:val="28"/>
          <w:szCs w:val="28"/>
          <w:lang w:val="ro-RO"/>
        </w:rPr>
        <w:t>AUTORITATEA PUBLICĂ CENTRALĂ DE REGLEMENTARE</w:t>
      </w:r>
    </w:p>
    <w:p w:rsidR="006C2522" w:rsidRPr="00B53978" w:rsidRDefault="006C2522" w:rsidP="006C2522">
      <w:pPr>
        <w:snapToGrid w:val="0"/>
        <w:rPr>
          <w:color w:val="000000"/>
          <w:sz w:val="28"/>
          <w:szCs w:val="28"/>
          <w:lang w:val="ro-RO"/>
        </w:rPr>
      </w:pPr>
    </w:p>
    <w:p w:rsidR="006C2522" w:rsidRPr="00B53978" w:rsidRDefault="006C2522" w:rsidP="006C2522">
      <w:pPr>
        <w:keepNext/>
        <w:numPr>
          <w:ilvl w:val="1"/>
          <w:numId w:val="0"/>
        </w:numPr>
        <w:tabs>
          <w:tab w:val="num" w:pos="576"/>
        </w:tabs>
        <w:suppressAutoHyphens/>
        <w:ind w:firstLine="720"/>
        <w:outlineLvl w:val="1"/>
        <w:rPr>
          <w:color w:val="000000"/>
          <w:sz w:val="28"/>
          <w:szCs w:val="28"/>
          <w:lang w:val="ro-RO" w:eastAsia="en-GB"/>
        </w:rPr>
      </w:pPr>
      <w:r w:rsidRPr="00B53978">
        <w:rPr>
          <w:b/>
          <w:color w:val="000000"/>
          <w:sz w:val="28"/>
          <w:szCs w:val="28"/>
          <w:lang w:val="ro-RO" w:eastAsia="en-GB"/>
        </w:rPr>
        <w:t>Articolul 9.</w:t>
      </w:r>
      <w:r w:rsidRPr="00B53978">
        <w:rPr>
          <w:color w:val="000000"/>
          <w:sz w:val="28"/>
          <w:szCs w:val="28"/>
          <w:lang w:val="ro-RO" w:eastAsia="en-GB"/>
        </w:rPr>
        <w:t xml:space="preserve"> Autoritatea publică centrală de reglementare</w:t>
      </w:r>
    </w:p>
    <w:p w:rsidR="006C2522" w:rsidRPr="00B53978" w:rsidRDefault="006C2522" w:rsidP="00834C30">
      <w:pPr>
        <w:numPr>
          <w:ilvl w:val="0"/>
          <w:numId w:val="11"/>
        </w:numPr>
        <w:tabs>
          <w:tab w:val="left" w:pos="0"/>
          <w:tab w:val="left" w:pos="1134"/>
        </w:tabs>
        <w:snapToGrid w:val="0"/>
        <w:ind w:left="0" w:firstLine="720"/>
        <w:rPr>
          <w:rFonts w:eastAsia="Calibri"/>
          <w:sz w:val="28"/>
          <w:szCs w:val="28"/>
          <w:lang w:val="ro-RO"/>
        </w:rPr>
      </w:pPr>
      <w:r w:rsidRPr="00B53978">
        <w:rPr>
          <w:rFonts w:eastAsia="Calibri"/>
          <w:sz w:val="28"/>
          <w:szCs w:val="28"/>
          <w:lang w:val="ro-RO"/>
        </w:rPr>
        <w:t xml:space="preserve">Autoritatea învestită cu competenţe de reglementare, monitorizare şi supraveghere a sectoarelor energeticii este Agenţia Naţională pentru Reglementare în Energetică (în continuare </w:t>
      </w:r>
      <w:r w:rsidR="00C2616D" w:rsidRPr="00B53978">
        <w:rPr>
          <w:rFonts w:eastAsia="Calibri"/>
          <w:sz w:val="28"/>
          <w:szCs w:val="28"/>
          <w:lang w:val="ro-RO"/>
        </w:rPr>
        <w:t xml:space="preserve">– </w:t>
      </w:r>
      <w:r w:rsidRPr="00B53978">
        <w:rPr>
          <w:rFonts w:eastAsia="Calibri"/>
          <w:i/>
          <w:iCs/>
          <w:sz w:val="28"/>
          <w:szCs w:val="28"/>
          <w:lang w:val="ro-RO"/>
        </w:rPr>
        <w:t>Agenţie)</w:t>
      </w:r>
      <w:r w:rsidRPr="00B53978">
        <w:rPr>
          <w:rFonts w:eastAsia="Calibri"/>
          <w:sz w:val="28"/>
          <w:szCs w:val="28"/>
          <w:lang w:val="ro-RO"/>
        </w:rPr>
        <w:t xml:space="preserve">. </w:t>
      </w:r>
    </w:p>
    <w:p w:rsidR="006C2522" w:rsidRPr="00B53978" w:rsidRDefault="006C2522" w:rsidP="00834C30">
      <w:pPr>
        <w:numPr>
          <w:ilvl w:val="0"/>
          <w:numId w:val="11"/>
        </w:numPr>
        <w:tabs>
          <w:tab w:val="left" w:pos="0"/>
          <w:tab w:val="left" w:pos="1134"/>
        </w:tabs>
        <w:snapToGrid w:val="0"/>
        <w:ind w:left="0" w:firstLine="720"/>
        <w:rPr>
          <w:color w:val="000000"/>
          <w:sz w:val="28"/>
          <w:szCs w:val="28"/>
          <w:lang w:val="ro-RO"/>
        </w:rPr>
      </w:pPr>
      <w:r w:rsidRPr="00B53978">
        <w:rPr>
          <w:color w:val="000000"/>
          <w:sz w:val="28"/>
          <w:szCs w:val="28"/>
          <w:lang w:val="ro-RO"/>
        </w:rPr>
        <w:t xml:space="preserve">Agenţia este o autoritate publică centrală de reglementare, are statut de persoană juridică, este independentă în raport cu alte organe şi autorităţi publice sau private, are cont bancar propriu şi ştampilă cu denumirea sa. </w:t>
      </w:r>
    </w:p>
    <w:p w:rsidR="006C2522" w:rsidRPr="00B53978" w:rsidRDefault="006C2522" w:rsidP="00834C30">
      <w:pPr>
        <w:numPr>
          <w:ilvl w:val="0"/>
          <w:numId w:val="11"/>
        </w:numPr>
        <w:tabs>
          <w:tab w:val="left" w:pos="0"/>
          <w:tab w:val="left" w:pos="1134"/>
        </w:tabs>
        <w:snapToGrid w:val="0"/>
        <w:ind w:left="0" w:firstLine="720"/>
        <w:rPr>
          <w:color w:val="000000"/>
          <w:sz w:val="28"/>
          <w:szCs w:val="28"/>
          <w:lang w:val="ro-RO"/>
        </w:rPr>
      </w:pPr>
      <w:r w:rsidRPr="00B53978">
        <w:rPr>
          <w:color w:val="000000"/>
          <w:sz w:val="28"/>
          <w:szCs w:val="28"/>
          <w:lang w:val="ro-RO"/>
        </w:rPr>
        <w:t xml:space="preserve"> Nici o decizie sau măsură luată de Guvern, de autorităţile administraţiei publice centrale, de alte autorităţi sau organe de stat, de autorităţile administraţiei publice locale nu poate restr</w:t>
      </w:r>
      <w:r w:rsidR="00C2616D" w:rsidRPr="00B53978">
        <w:rPr>
          <w:color w:val="000000"/>
          <w:sz w:val="28"/>
          <w:szCs w:val="28"/>
          <w:lang w:val="ro-RO"/>
        </w:rPr>
        <w:t>î</w:t>
      </w:r>
      <w:r w:rsidRPr="00B53978">
        <w:rPr>
          <w:color w:val="000000"/>
          <w:sz w:val="28"/>
          <w:szCs w:val="28"/>
          <w:lang w:val="ro-RO"/>
        </w:rPr>
        <w:t xml:space="preserve">nge independența funcţională şi financiară a Agenţiei şi nu poate împiedica îndeplinirea de către Agenţie a funcţiilor stabilite prin prezenta lege şi prin legile speciale sectoriale.  </w:t>
      </w:r>
    </w:p>
    <w:p w:rsidR="006C2522" w:rsidRPr="00B53978" w:rsidRDefault="006C2522" w:rsidP="00834C30">
      <w:pPr>
        <w:numPr>
          <w:ilvl w:val="0"/>
          <w:numId w:val="11"/>
        </w:numPr>
        <w:tabs>
          <w:tab w:val="left" w:pos="0"/>
          <w:tab w:val="left" w:pos="1134"/>
        </w:tabs>
        <w:snapToGrid w:val="0"/>
        <w:ind w:left="0" w:firstLine="720"/>
        <w:rPr>
          <w:color w:val="000000"/>
          <w:sz w:val="28"/>
          <w:szCs w:val="28"/>
          <w:lang w:val="ro-RO"/>
        </w:rPr>
      </w:pPr>
      <w:r w:rsidRPr="00B53978">
        <w:rPr>
          <w:rFonts w:eastAsia="Calibri"/>
          <w:sz w:val="28"/>
          <w:szCs w:val="28"/>
          <w:lang w:val="ro-RO"/>
        </w:rPr>
        <w:t xml:space="preserve">Agenția este instituită, administrată şi îşi desfăşoară activitatea în conformitate cu prezenta </w:t>
      </w:r>
      <w:r w:rsidR="00C2616D" w:rsidRPr="00B53978">
        <w:rPr>
          <w:rFonts w:eastAsia="Calibri"/>
          <w:sz w:val="28"/>
          <w:szCs w:val="28"/>
          <w:lang w:val="ro-RO"/>
        </w:rPr>
        <w:t>l</w:t>
      </w:r>
      <w:r w:rsidRPr="00B53978">
        <w:rPr>
          <w:rFonts w:eastAsia="Calibri"/>
          <w:sz w:val="28"/>
          <w:szCs w:val="28"/>
          <w:lang w:val="ro-RO"/>
        </w:rPr>
        <w:t>ege, legile speciale sectoriale, precum şi potrivit Regulamentului de organizare şi funcţionare a Agenției Naționale pentru Reglementare în Energetică. Agenţia se lichidează doar prin lege adoptată în acest scop.</w:t>
      </w:r>
    </w:p>
    <w:p w:rsidR="006C2522" w:rsidRPr="00B53978" w:rsidRDefault="006C2522" w:rsidP="00834C30">
      <w:pPr>
        <w:numPr>
          <w:ilvl w:val="0"/>
          <w:numId w:val="11"/>
        </w:numPr>
        <w:tabs>
          <w:tab w:val="left" w:pos="0"/>
          <w:tab w:val="left" w:pos="1134"/>
        </w:tabs>
        <w:snapToGrid w:val="0"/>
        <w:ind w:left="0" w:firstLine="720"/>
        <w:rPr>
          <w:color w:val="000000"/>
          <w:sz w:val="28"/>
          <w:szCs w:val="28"/>
          <w:lang w:val="ro-RO"/>
        </w:rPr>
      </w:pPr>
      <w:r w:rsidRPr="00B53978">
        <w:rPr>
          <w:rFonts w:eastAsia="Calibri"/>
          <w:sz w:val="28"/>
          <w:szCs w:val="28"/>
          <w:lang w:val="ro-RO"/>
        </w:rPr>
        <w:t>Agenţia îşi exercită funcţiile şi atribuţiile în mod independent, cu respectarea principiilor de obiectivitate, imparțialitate, transparență și nediscriminare.</w:t>
      </w:r>
    </w:p>
    <w:p w:rsidR="006C2522" w:rsidRPr="00B53978" w:rsidRDefault="006C2522" w:rsidP="00834C30">
      <w:pPr>
        <w:numPr>
          <w:ilvl w:val="0"/>
          <w:numId w:val="11"/>
        </w:numPr>
        <w:tabs>
          <w:tab w:val="left" w:pos="0"/>
          <w:tab w:val="left" w:pos="1134"/>
        </w:tabs>
        <w:snapToGrid w:val="0"/>
        <w:ind w:left="0" w:firstLine="720"/>
        <w:rPr>
          <w:rFonts w:eastAsia="Calibri"/>
          <w:sz w:val="28"/>
          <w:szCs w:val="28"/>
          <w:lang w:val="ro-RO"/>
        </w:rPr>
      </w:pPr>
      <w:r w:rsidRPr="00B53978">
        <w:rPr>
          <w:rFonts w:eastAsia="Calibri"/>
          <w:sz w:val="28"/>
          <w:szCs w:val="28"/>
          <w:lang w:val="ro-RO"/>
        </w:rPr>
        <w:t xml:space="preserve">Directorii Consiliului de administraţie al Agenţiei şi personalul Agenţiei, la îndeplinirea funcțiilor ce le revin, acţionează în mod independent de orice interes de pe piețele reglementate, nu solicită şi nu acceptă instrucţiuni directe din partea Guvernului, a </w:t>
      </w:r>
      <w:r w:rsidRPr="00B53978">
        <w:rPr>
          <w:rFonts w:eastAsia="Calibri"/>
          <w:sz w:val="28"/>
          <w:szCs w:val="28"/>
          <w:lang w:val="ro-RO"/>
        </w:rPr>
        <w:lastRenderedPageBreak/>
        <w:t>Parlamentului, a autorităţilor administraţiei publice centrale, din partea altor autorități sau organe de stat</w:t>
      </w:r>
      <w:r w:rsidRPr="00B53978" w:rsidDel="00DA0744">
        <w:rPr>
          <w:rFonts w:eastAsia="Calibri"/>
          <w:sz w:val="28"/>
          <w:szCs w:val="28"/>
          <w:lang w:val="ro-RO"/>
        </w:rPr>
        <w:t xml:space="preserve"> </w:t>
      </w:r>
      <w:r w:rsidRPr="00B53978">
        <w:rPr>
          <w:rFonts w:eastAsia="Calibri"/>
          <w:sz w:val="28"/>
          <w:szCs w:val="28"/>
          <w:lang w:val="ro-RO"/>
        </w:rPr>
        <w:t>sau din partea autorităţilor administraţiei publice locale.</w:t>
      </w:r>
    </w:p>
    <w:p w:rsidR="006C2522" w:rsidRPr="00B53978" w:rsidRDefault="006C2522" w:rsidP="00834C30">
      <w:pPr>
        <w:numPr>
          <w:ilvl w:val="0"/>
          <w:numId w:val="11"/>
        </w:numPr>
        <w:tabs>
          <w:tab w:val="left" w:pos="0"/>
          <w:tab w:val="left" w:pos="1134"/>
        </w:tabs>
        <w:snapToGrid w:val="0"/>
        <w:ind w:left="0" w:firstLine="720"/>
        <w:rPr>
          <w:rFonts w:eastAsia="Calibri"/>
          <w:sz w:val="28"/>
          <w:szCs w:val="28"/>
          <w:lang w:val="ro-RO"/>
        </w:rPr>
      </w:pPr>
      <w:r w:rsidRPr="00B53978">
        <w:rPr>
          <w:rFonts w:eastAsia="Calibri"/>
          <w:sz w:val="28"/>
          <w:szCs w:val="28"/>
          <w:lang w:val="ro-RO"/>
        </w:rPr>
        <w:t>Nici o prevedere menită să asigure independenţa Agenţiei nu poate fi interpretată în sensul excluderii Agenţiei de sub controlul parlamentar</w:t>
      </w:r>
      <w:r w:rsidR="00C2616D" w:rsidRPr="00B53978">
        <w:rPr>
          <w:rFonts w:eastAsia="Calibri"/>
          <w:sz w:val="28"/>
          <w:szCs w:val="28"/>
          <w:lang w:val="ro-RO"/>
        </w:rPr>
        <w:t>,</w:t>
      </w:r>
      <w:r w:rsidRPr="00B53978">
        <w:rPr>
          <w:rFonts w:eastAsia="Calibri"/>
          <w:sz w:val="28"/>
          <w:szCs w:val="28"/>
          <w:lang w:val="ro-RO"/>
        </w:rPr>
        <w:t xml:space="preserve"> exercitat în modul şi în limitele stabilite de prezenta lege</w:t>
      </w:r>
      <w:r w:rsidR="00C2616D" w:rsidRPr="00B53978">
        <w:rPr>
          <w:rFonts w:eastAsia="Calibri"/>
          <w:sz w:val="28"/>
          <w:szCs w:val="28"/>
          <w:lang w:val="ro-RO"/>
        </w:rPr>
        <w:t>,</w:t>
      </w:r>
      <w:r w:rsidRPr="00B53978">
        <w:rPr>
          <w:rFonts w:eastAsia="Calibri"/>
          <w:sz w:val="28"/>
          <w:szCs w:val="28"/>
          <w:lang w:val="ro-RO"/>
        </w:rPr>
        <w:t xml:space="preserve"> şi de sub controlul judiciar.</w:t>
      </w:r>
    </w:p>
    <w:p w:rsidR="006C2522" w:rsidRPr="00B53978" w:rsidRDefault="006C2522" w:rsidP="00834C30">
      <w:pPr>
        <w:numPr>
          <w:ilvl w:val="0"/>
          <w:numId w:val="11"/>
        </w:numPr>
        <w:tabs>
          <w:tab w:val="left" w:pos="0"/>
          <w:tab w:val="left" w:pos="1134"/>
        </w:tabs>
        <w:snapToGrid w:val="0"/>
        <w:ind w:left="0" w:firstLine="720"/>
        <w:rPr>
          <w:rFonts w:eastAsia="Calibri"/>
          <w:sz w:val="28"/>
          <w:szCs w:val="28"/>
          <w:lang w:val="ro-RO"/>
        </w:rPr>
      </w:pPr>
      <w:r w:rsidRPr="00B53978">
        <w:rPr>
          <w:rFonts w:eastAsia="Calibri"/>
          <w:sz w:val="28"/>
          <w:szCs w:val="28"/>
          <w:lang w:val="ro-RO"/>
        </w:rPr>
        <w:t xml:space="preserve">Regulamentul de organizare şi funcţionare a Agenţiei Naţionale pentru Reglementare în Energetică se aprobă de Consiliul de </w:t>
      </w:r>
      <w:r w:rsidR="00C2616D" w:rsidRPr="00B53978">
        <w:rPr>
          <w:rFonts w:eastAsia="Calibri"/>
          <w:sz w:val="28"/>
          <w:szCs w:val="28"/>
          <w:lang w:val="ro-RO"/>
        </w:rPr>
        <w:t>a</w:t>
      </w:r>
      <w:r w:rsidRPr="00B53978">
        <w:rPr>
          <w:rFonts w:eastAsia="Calibri"/>
          <w:sz w:val="28"/>
          <w:szCs w:val="28"/>
          <w:lang w:val="ro-RO"/>
        </w:rPr>
        <w:t>dministrație al Agenţiei.</w:t>
      </w:r>
    </w:p>
    <w:p w:rsidR="006C2522" w:rsidRPr="00B53978" w:rsidRDefault="006C2522" w:rsidP="006C2522">
      <w:pPr>
        <w:tabs>
          <w:tab w:val="left" w:pos="567"/>
        </w:tabs>
        <w:snapToGrid w:val="0"/>
        <w:rPr>
          <w:color w:val="000000"/>
          <w:sz w:val="28"/>
          <w:szCs w:val="28"/>
          <w:lang w:val="ro-RO"/>
        </w:rPr>
      </w:pPr>
    </w:p>
    <w:p w:rsidR="006C2522" w:rsidRPr="00B53978" w:rsidRDefault="006C2522" w:rsidP="006C2522">
      <w:pPr>
        <w:keepNext/>
        <w:numPr>
          <w:ilvl w:val="1"/>
          <w:numId w:val="0"/>
        </w:numPr>
        <w:tabs>
          <w:tab w:val="num" w:pos="576"/>
        </w:tabs>
        <w:suppressAutoHyphens/>
        <w:ind w:firstLine="720"/>
        <w:outlineLvl w:val="1"/>
        <w:rPr>
          <w:color w:val="000000"/>
          <w:sz w:val="28"/>
          <w:szCs w:val="28"/>
          <w:lang w:val="ro-RO" w:eastAsia="en-GB"/>
        </w:rPr>
      </w:pPr>
      <w:r w:rsidRPr="00B53978">
        <w:rPr>
          <w:b/>
          <w:bCs/>
          <w:color w:val="000000"/>
          <w:sz w:val="28"/>
          <w:szCs w:val="28"/>
          <w:lang w:val="ro-RO" w:eastAsia="en-GB"/>
        </w:rPr>
        <w:t>Articolul  10.</w:t>
      </w:r>
      <w:r w:rsidRPr="00B53978">
        <w:rPr>
          <w:b/>
          <w:color w:val="000000"/>
          <w:sz w:val="28"/>
          <w:szCs w:val="28"/>
          <w:lang w:val="ro-RO" w:eastAsia="en-GB"/>
        </w:rPr>
        <w:t xml:space="preserve"> </w:t>
      </w:r>
      <w:r w:rsidRPr="00B53978">
        <w:rPr>
          <w:color w:val="000000"/>
          <w:sz w:val="28"/>
          <w:szCs w:val="28"/>
          <w:lang w:val="ro-RO" w:eastAsia="en-GB"/>
        </w:rPr>
        <w:t xml:space="preserve">Administrarea Agenţiei </w:t>
      </w:r>
    </w:p>
    <w:p w:rsidR="006C2522" w:rsidRPr="00B53978" w:rsidRDefault="006C2522" w:rsidP="00834C30">
      <w:pPr>
        <w:numPr>
          <w:ilvl w:val="0"/>
          <w:numId w:val="12"/>
        </w:numPr>
        <w:tabs>
          <w:tab w:val="left" w:pos="0"/>
          <w:tab w:val="left" w:pos="1134"/>
        </w:tabs>
        <w:snapToGrid w:val="0"/>
        <w:ind w:left="0" w:firstLine="720"/>
        <w:rPr>
          <w:rFonts w:eastAsia="Calibri"/>
          <w:sz w:val="28"/>
          <w:szCs w:val="28"/>
          <w:lang w:val="ro-RO"/>
        </w:rPr>
      </w:pPr>
      <w:r w:rsidRPr="00B53978">
        <w:rPr>
          <w:rFonts w:eastAsia="Calibri"/>
          <w:sz w:val="28"/>
          <w:szCs w:val="28"/>
          <w:lang w:val="ro-RO"/>
        </w:rPr>
        <w:t xml:space="preserve">Agenţia este condusă de un Consiliu de administraţie alcătuit din cinci directori, care îşi exercită mandatul în calitate de demnitari publici. Fiecare director al Consiliului de administraţie al Agenţiei (în continuare </w:t>
      </w:r>
      <w:r w:rsidR="00C2616D" w:rsidRPr="00B53978">
        <w:rPr>
          <w:rFonts w:eastAsia="Calibri"/>
          <w:sz w:val="28"/>
          <w:szCs w:val="28"/>
          <w:lang w:val="ro-RO"/>
        </w:rPr>
        <w:t xml:space="preserve">– </w:t>
      </w:r>
      <w:r w:rsidRPr="00B53978">
        <w:rPr>
          <w:rFonts w:eastAsia="Calibri"/>
          <w:i/>
          <w:sz w:val="28"/>
          <w:szCs w:val="28"/>
          <w:lang w:val="ro-RO"/>
        </w:rPr>
        <w:t>C</w:t>
      </w:r>
      <w:r w:rsidR="00C2616D" w:rsidRPr="00B53978">
        <w:rPr>
          <w:rFonts w:eastAsia="Calibri"/>
          <w:i/>
          <w:sz w:val="28"/>
          <w:szCs w:val="28"/>
          <w:lang w:val="ro-RO"/>
        </w:rPr>
        <w:t>onsiliu</w:t>
      </w:r>
      <w:r w:rsidRPr="00B53978">
        <w:rPr>
          <w:rFonts w:eastAsia="Calibri"/>
          <w:i/>
          <w:sz w:val="28"/>
          <w:szCs w:val="28"/>
          <w:lang w:val="ro-RO"/>
        </w:rPr>
        <w:t xml:space="preserve"> de administraţie</w:t>
      </w:r>
      <w:r w:rsidRPr="00B53978">
        <w:rPr>
          <w:rFonts w:eastAsia="Calibri"/>
          <w:sz w:val="28"/>
          <w:szCs w:val="28"/>
          <w:lang w:val="ro-RO"/>
        </w:rPr>
        <w:t xml:space="preserve">) este numit în funcţie de către Parlament, în bază de concurs. </w:t>
      </w:r>
    </w:p>
    <w:p w:rsidR="006C2522" w:rsidRPr="00B53978" w:rsidRDefault="006C2522" w:rsidP="00834C30">
      <w:pPr>
        <w:numPr>
          <w:ilvl w:val="0"/>
          <w:numId w:val="12"/>
        </w:numPr>
        <w:tabs>
          <w:tab w:val="left" w:pos="0"/>
          <w:tab w:val="left" w:pos="1134"/>
        </w:tabs>
        <w:snapToGrid w:val="0"/>
        <w:ind w:left="0" w:firstLine="720"/>
        <w:rPr>
          <w:rFonts w:eastAsia="Calibri"/>
          <w:sz w:val="28"/>
          <w:szCs w:val="28"/>
          <w:lang w:val="ro-RO"/>
        </w:rPr>
      </w:pPr>
      <w:r w:rsidRPr="00B53978">
        <w:rPr>
          <w:rFonts w:eastAsia="Calibri"/>
          <w:sz w:val="28"/>
          <w:szCs w:val="28"/>
          <w:lang w:val="ro-RO"/>
        </w:rPr>
        <w:t>Concursul de selectare a directorilor se desfăşoară  în mod public de către Comisia parlamentară de profil, prin publicarea în Monitorul Oficial al Republicii Moldova, pe pagina oficială a Parlamentului și în cel puțin trei surse mass-media naţionale a unui anunţ privind organizarea concursului. Anunţul se publică cu cel puţin trei luni înainte de termenul limită stabilit pentru primirea cererilor de participare la concurs şi va conţine în mod obligatoriu cerinţele faţă de candidaţi, criteriile de selectare, lista documentelor confirmative pe care candidaţii trebuie să le prezinte, termenul limită de prezentare a cererilor, alte cerințe relevante inclusiv cu privire la procedur</w:t>
      </w:r>
      <w:r w:rsidR="00C2616D" w:rsidRPr="00B53978">
        <w:rPr>
          <w:rFonts w:eastAsia="Calibri"/>
          <w:sz w:val="28"/>
          <w:szCs w:val="28"/>
          <w:lang w:val="ro-RO"/>
        </w:rPr>
        <w:t>a</w:t>
      </w:r>
      <w:r w:rsidRPr="00B53978">
        <w:rPr>
          <w:rFonts w:eastAsia="Calibri"/>
          <w:sz w:val="28"/>
          <w:szCs w:val="28"/>
          <w:lang w:val="ro-RO"/>
        </w:rPr>
        <w:t xml:space="preserve"> de desfăşurare a concursului. În cazul în care </w:t>
      </w:r>
      <w:r w:rsidRPr="00B53978">
        <w:rPr>
          <w:rFonts w:eastAsia="Calibri"/>
          <w:sz w:val="28"/>
          <w:szCs w:val="28"/>
          <w:lang w:val="ro-RO"/>
        </w:rPr>
        <w:lastRenderedPageBreak/>
        <w:t xml:space="preserve">numărul candidaţilor este mai mic sau egal cu numărul de poziţii </w:t>
      </w:r>
      <w:r w:rsidR="00C2616D" w:rsidRPr="00B53978">
        <w:rPr>
          <w:rFonts w:eastAsia="Calibri"/>
          <w:sz w:val="28"/>
          <w:szCs w:val="28"/>
          <w:lang w:val="ro-RO"/>
        </w:rPr>
        <w:t>pînă</w:t>
      </w:r>
      <w:r w:rsidRPr="00B53978">
        <w:rPr>
          <w:rFonts w:eastAsia="Calibri"/>
          <w:sz w:val="28"/>
          <w:szCs w:val="28"/>
          <w:lang w:val="ro-RO"/>
        </w:rPr>
        <w:t xml:space="preserve"> la concurs, procedura de selectare se reia.</w:t>
      </w:r>
    </w:p>
    <w:p w:rsidR="006C2522" w:rsidRPr="00B53978" w:rsidRDefault="006C2522" w:rsidP="00834C30">
      <w:pPr>
        <w:numPr>
          <w:ilvl w:val="0"/>
          <w:numId w:val="12"/>
        </w:numPr>
        <w:tabs>
          <w:tab w:val="left" w:pos="0"/>
          <w:tab w:val="left" w:pos="1134"/>
        </w:tabs>
        <w:snapToGrid w:val="0"/>
        <w:ind w:left="0" w:firstLine="720"/>
        <w:rPr>
          <w:rFonts w:eastAsia="Calibri"/>
          <w:sz w:val="28"/>
          <w:szCs w:val="28"/>
          <w:lang w:val="ro-RO"/>
        </w:rPr>
      </w:pPr>
      <w:r w:rsidRPr="00B53978">
        <w:rPr>
          <w:rFonts w:eastAsia="Calibri"/>
          <w:sz w:val="28"/>
          <w:szCs w:val="28"/>
          <w:lang w:val="ro-RO"/>
        </w:rPr>
        <w:t xml:space="preserve"> Candidatul la funcția  de director al Consiliului de administraţie trebuie să întrunească  următoarele cerințe:</w:t>
      </w:r>
    </w:p>
    <w:p w:rsidR="006C2522" w:rsidRPr="00B53978" w:rsidRDefault="006C2522" w:rsidP="00834C30">
      <w:pPr>
        <w:numPr>
          <w:ilvl w:val="0"/>
          <w:numId w:val="1"/>
        </w:numPr>
        <w:tabs>
          <w:tab w:val="left" w:pos="993"/>
        </w:tabs>
        <w:snapToGrid w:val="0"/>
        <w:ind w:left="0" w:firstLine="720"/>
        <w:rPr>
          <w:rFonts w:eastAsia="Calibri"/>
          <w:sz w:val="28"/>
          <w:szCs w:val="28"/>
          <w:lang w:val="ro-RO"/>
        </w:rPr>
      </w:pPr>
      <w:r w:rsidRPr="00B53978">
        <w:rPr>
          <w:rFonts w:eastAsia="Calibri"/>
          <w:sz w:val="28"/>
          <w:szCs w:val="28"/>
          <w:lang w:val="ro-RO"/>
        </w:rPr>
        <w:t>să deţină cetăţenia Republicii Moldova;</w:t>
      </w:r>
    </w:p>
    <w:p w:rsidR="006C2522" w:rsidRPr="00B53978" w:rsidRDefault="006C2522" w:rsidP="00834C30">
      <w:pPr>
        <w:numPr>
          <w:ilvl w:val="0"/>
          <w:numId w:val="1"/>
        </w:numPr>
        <w:tabs>
          <w:tab w:val="left" w:pos="993"/>
        </w:tabs>
        <w:snapToGrid w:val="0"/>
        <w:ind w:left="0" w:firstLine="720"/>
        <w:rPr>
          <w:rFonts w:eastAsia="Calibri"/>
          <w:sz w:val="28"/>
          <w:szCs w:val="28"/>
          <w:lang w:val="ro-RO"/>
        </w:rPr>
      </w:pPr>
      <w:r w:rsidRPr="00B53978">
        <w:rPr>
          <w:rFonts w:eastAsia="Calibri"/>
          <w:sz w:val="28"/>
          <w:szCs w:val="28"/>
          <w:lang w:val="ro-RO"/>
        </w:rPr>
        <w:t xml:space="preserve">să aibă studii superioare integrate în domeniul tehnic, economic, financiar sau juridic şi experienţă de lucru de cel puţin 10 ani în unul din domeniile menţionate şi cel puţin 3 ani în funcţie administrativă de conducere; </w:t>
      </w:r>
    </w:p>
    <w:p w:rsidR="006C2522" w:rsidRPr="00B53978" w:rsidRDefault="006C2522" w:rsidP="00834C30">
      <w:pPr>
        <w:numPr>
          <w:ilvl w:val="0"/>
          <w:numId w:val="1"/>
        </w:numPr>
        <w:tabs>
          <w:tab w:val="left" w:pos="993"/>
        </w:tabs>
        <w:snapToGrid w:val="0"/>
        <w:ind w:left="0" w:firstLine="720"/>
        <w:rPr>
          <w:rFonts w:eastAsia="Calibri"/>
          <w:sz w:val="28"/>
          <w:szCs w:val="28"/>
          <w:lang w:val="ro-RO"/>
        </w:rPr>
      </w:pPr>
      <w:r w:rsidRPr="00B53978">
        <w:rPr>
          <w:rFonts w:eastAsia="Calibri"/>
          <w:sz w:val="28"/>
          <w:szCs w:val="28"/>
          <w:lang w:val="ro-RO"/>
        </w:rPr>
        <w:t>să se bucure de o reputaţie ireproşabilă;</w:t>
      </w:r>
    </w:p>
    <w:p w:rsidR="006C2522" w:rsidRPr="00B53978" w:rsidRDefault="006C2522" w:rsidP="00834C30">
      <w:pPr>
        <w:numPr>
          <w:ilvl w:val="0"/>
          <w:numId w:val="1"/>
        </w:numPr>
        <w:tabs>
          <w:tab w:val="left" w:pos="993"/>
        </w:tabs>
        <w:snapToGrid w:val="0"/>
        <w:ind w:left="0" w:firstLine="720"/>
        <w:rPr>
          <w:rFonts w:eastAsia="Calibri"/>
          <w:sz w:val="28"/>
          <w:szCs w:val="28"/>
          <w:lang w:val="ro-RO"/>
        </w:rPr>
      </w:pPr>
      <w:r w:rsidRPr="00B53978">
        <w:rPr>
          <w:rFonts w:eastAsia="Calibri"/>
          <w:sz w:val="28"/>
          <w:szCs w:val="28"/>
          <w:lang w:val="ro-RO"/>
        </w:rPr>
        <w:t>să aibă capacitate deplină de exercițiu;</w:t>
      </w:r>
    </w:p>
    <w:p w:rsidR="006C2522" w:rsidRPr="00B53978" w:rsidRDefault="006C2522" w:rsidP="00834C30">
      <w:pPr>
        <w:numPr>
          <w:ilvl w:val="0"/>
          <w:numId w:val="1"/>
        </w:numPr>
        <w:tabs>
          <w:tab w:val="left" w:pos="993"/>
        </w:tabs>
        <w:snapToGrid w:val="0"/>
        <w:ind w:left="0" w:firstLine="720"/>
        <w:rPr>
          <w:rFonts w:eastAsia="Calibri"/>
          <w:sz w:val="28"/>
          <w:szCs w:val="28"/>
          <w:lang w:val="ro-RO"/>
        </w:rPr>
      </w:pPr>
      <w:r w:rsidRPr="00B53978">
        <w:rPr>
          <w:rFonts w:eastAsia="Calibri"/>
          <w:sz w:val="28"/>
          <w:szCs w:val="28"/>
          <w:lang w:val="ro-RO"/>
        </w:rPr>
        <w:t>să nu aibă antecedente penale;</w:t>
      </w:r>
    </w:p>
    <w:p w:rsidR="006C2522" w:rsidRPr="00B53978" w:rsidRDefault="006C2522" w:rsidP="00834C30">
      <w:pPr>
        <w:numPr>
          <w:ilvl w:val="0"/>
          <w:numId w:val="1"/>
        </w:numPr>
        <w:tabs>
          <w:tab w:val="left" w:pos="993"/>
        </w:tabs>
        <w:snapToGrid w:val="0"/>
        <w:ind w:left="0" w:firstLine="720"/>
        <w:rPr>
          <w:rFonts w:eastAsia="Calibri"/>
          <w:sz w:val="28"/>
          <w:szCs w:val="28"/>
          <w:lang w:val="ro-RO"/>
        </w:rPr>
      </w:pPr>
      <w:r w:rsidRPr="00B53978">
        <w:rPr>
          <w:rFonts w:eastAsia="Calibri"/>
          <w:sz w:val="28"/>
          <w:szCs w:val="28"/>
          <w:lang w:val="ro-RO"/>
        </w:rPr>
        <w:t>să cunoască limba de stat și cel puțin o limb</w:t>
      </w:r>
      <w:r w:rsidR="00C2616D" w:rsidRPr="00B53978">
        <w:rPr>
          <w:rFonts w:eastAsia="Calibri"/>
          <w:sz w:val="28"/>
          <w:szCs w:val="28"/>
          <w:lang w:val="ro-RO"/>
        </w:rPr>
        <w:t>ă</w:t>
      </w:r>
      <w:r w:rsidRPr="00B53978">
        <w:rPr>
          <w:rFonts w:eastAsia="Calibri"/>
          <w:sz w:val="28"/>
          <w:szCs w:val="28"/>
          <w:lang w:val="ro-RO"/>
        </w:rPr>
        <w:t xml:space="preserve"> de circulație internațională</w:t>
      </w:r>
      <w:r w:rsidR="00C2616D" w:rsidRPr="00B53978">
        <w:rPr>
          <w:rFonts w:eastAsia="Calibri"/>
          <w:sz w:val="28"/>
          <w:szCs w:val="28"/>
          <w:lang w:val="ro-RO"/>
        </w:rPr>
        <w:t>;</w:t>
      </w:r>
    </w:p>
    <w:p w:rsidR="006C2522" w:rsidRPr="00B53978" w:rsidRDefault="006C2522" w:rsidP="006C2522">
      <w:pPr>
        <w:snapToGrid w:val="0"/>
        <w:rPr>
          <w:rFonts w:eastAsia="Calibri"/>
          <w:sz w:val="28"/>
          <w:szCs w:val="28"/>
          <w:lang w:val="ro-RO"/>
        </w:rPr>
      </w:pPr>
      <w:r w:rsidRPr="00B53978">
        <w:rPr>
          <w:rFonts w:eastAsia="Calibri"/>
          <w:sz w:val="28"/>
          <w:szCs w:val="28"/>
          <w:lang w:val="ro-RO"/>
        </w:rPr>
        <w:t>g) să nu fie membru al unui partid politic la momentul depunerii cererii de participare la concurs.</w:t>
      </w:r>
    </w:p>
    <w:p w:rsidR="006C2522" w:rsidRPr="00B53978" w:rsidRDefault="006C2522" w:rsidP="006C2522">
      <w:pPr>
        <w:snapToGrid w:val="0"/>
        <w:rPr>
          <w:rFonts w:eastAsia="Calibri"/>
          <w:sz w:val="28"/>
          <w:szCs w:val="28"/>
          <w:lang w:val="ro-RO"/>
        </w:rPr>
      </w:pPr>
      <w:r w:rsidRPr="00B53978">
        <w:rPr>
          <w:rFonts w:eastAsia="Calibri"/>
          <w:sz w:val="28"/>
          <w:szCs w:val="28"/>
          <w:lang w:val="ro-RO"/>
        </w:rPr>
        <w:t>(4) La propunerea Preşedintelui Parlamentului, cu avizul pozitiv al Comisiei parlamentare de profil, Parlamentul numeşte unul din directorii selectaţi prin concurs sau în exerciţiu în funcţia de director general al</w:t>
      </w:r>
      <w:r w:rsidR="00C2616D" w:rsidRPr="00B53978">
        <w:rPr>
          <w:rFonts w:eastAsia="Calibri"/>
          <w:sz w:val="28"/>
          <w:szCs w:val="28"/>
          <w:lang w:val="ro-RO"/>
        </w:rPr>
        <w:t xml:space="preserve"> Consiliului de administraţie. Î</w:t>
      </w:r>
      <w:r w:rsidRPr="00B53978">
        <w:rPr>
          <w:rFonts w:eastAsia="Calibri"/>
          <w:sz w:val="28"/>
          <w:szCs w:val="28"/>
          <w:lang w:val="ro-RO"/>
        </w:rPr>
        <w:t>nvestirea directorului în exerciţiu cu funcţia de director general nu prelungeşte durata mandatului acestuia.</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(5) Mandatul de director al Consiliului de administraţie încetează în cazul demisiei, revocării, expirării mandatului, sau decesului. Directorul se revocă de Parlament în cazul: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a) pierderii cetăţeniei Republicii Moldova;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b) imposibilităţii exercitării funcţiei din motive de sănătate pe o durată mai mare de trei luni consecutiv; </w:t>
      </w:r>
    </w:p>
    <w:p w:rsidR="006C2522" w:rsidRPr="00B53978" w:rsidRDefault="006C2522" w:rsidP="006C2522">
      <w:pPr>
        <w:snapToGrid w:val="0"/>
        <w:rPr>
          <w:rFonts w:eastAsia="Calibri"/>
          <w:sz w:val="28"/>
          <w:szCs w:val="28"/>
          <w:lang w:val="ro-RO"/>
        </w:rPr>
      </w:pPr>
      <w:r w:rsidRPr="00B53978">
        <w:rPr>
          <w:rFonts w:eastAsia="Calibri"/>
          <w:sz w:val="28"/>
          <w:szCs w:val="28"/>
          <w:lang w:val="ro-RO"/>
        </w:rPr>
        <w:lastRenderedPageBreak/>
        <w:t xml:space="preserve">c) alegerii în altă funcţie;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d) condamnării pentru comiterea de infracţiuni din intenţie şi/sau în cazul condamnării la privaţiune de libertate, prin hotărîre definitivă şi irevocabilă a instanţei de judecată;</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e) rămînerii definitive a actului de constatare al Comisiei Naţionale de Integritate prin care s-a stabilit emiterea/aprobarea de către acesta a unui act administrativ sau încheierea unui act juridic cu încălcarea dispoziţiilor legale privind conflictul de interese şi/sau prin care s-a stabilit faptul că este în incompatibilitate, în conformitate cu Legea </w:t>
      </w:r>
      <w:r w:rsidR="00C2616D" w:rsidRPr="00B53978">
        <w:rPr>
          <w:rFonts w:eastAsia="Calibri"/>
          <w:sz w:val="28"/>
          <w:szCs w:val="28"/>
          <w:lang w:val="ro-RO"/>
        </w:rPr>
        <w:t xml:space="preserve">nr.16-XVI din 15 februarie 2008 </w:t>
      </w:r>
      <w:r w:rsidRPr="00B53978">
        <w:rPr>
          <w:rFonts w:eastAsia="Calibri"/>
          <w:sz w:val="28"/>
          <w:szCs w:val="28"/>
          <w:lang w:val="ro-RO"/>
        </w:rPr>
        <w:t xml:space="preserve">cu privire la conflictul de interese, Legea </w:t>
      </w:r>
      <w:r w:rsidR="00C2616D" w:rsidRPr="00B53978">
        <w:rPr>
          <w:rFonts w:eastAsia="Calibri"/>
          <w:sz w:val="28"/>
          <w:szCs w:val="28"/>
          <w:lang w:val="ro-RO"/>
        </w:rPr>
        <w:t xml:space="preserve">nr.199 din 16 iulie 2010 </w:t>
      </w:r>
      <w:r w:rsidRPr="00B53978">
        <w:rPr>
          <w:rFonts w:eastAsia="Calibri"/>
          <w:sz w:val="28"/>
          <w:szCs w:val="28"/>
          <w:lang w:val="ro-RO"/>
        </w:rPr>
        <w:t>cu privire la statutul persoanelor cu funcţii de demnitate publică şi/sau în conformitate cu alin</w:t>
      </w:r>
      <w:r w:rsidR="00C2616D" w:rsidRPr="00B53978">
        <w:rPr>
          <w:rFonts w:eastAsia="Calibri"/>
          <w:sz w:val="28"/>
          <w:szCs w:val="28"/>
          <w:lang w:val="ro-RO"/>
        </w:rPr>
        <w:t>.</w:t>
      </w:r>
      <w:r w:rsidRPr="00B53978">
        <w:rPr>
          <w:rFonts w:eastAsia="Calibri"/>
          <w:sz w:val="28"/>
          <w:szCs w:val="28"/>
          <w:lang w:val="ro-RO"/>
        </w:rPr>
        <w:t xml:space="preserve"> (9) şi (10).</w:t>
      </w:r>
    </w:p>
    <w:p w:rsidR="006C2522" w:rsidRPr="00B53978" w:rsidRDefault="006C2522" w:rsidP="006C2522">
      <w:pPr>
        <w:snapToGrid w:val="0"/>
        <w:rPr>
          <w:rFonts w:eastAsia="Calibri"/>
          <w:sz w:val="28"/>
          <w:szCs w:val="28"/>
          <w:lang w:val="ro-RO"/>
        </w:rPr>
      </w:pPr>
      <w:r w:rsidRPr="00B53978" w:rsidDel="002773BC">
        <w:rPr>
          <w:rFonts w:eastAsia="Calibri"/>
          <w:sz w:val="28"/>
          <w:szCs w:val="28"/>
          <w:lang w:val="ro-RO"/>
        </w:rPr>
        <w:t xml:space="preserve"> </w:t>
      </w:r>
      <w:r w:rsidRPr="00B53978">
        <w:rPr>
          <w:rFonts w:eastAsia="Calibri"/>
          <w:sz w:val="28"/>
          <w:szCs w:val="28"/>
          <w:lang w:val="ro-RO"/>
        </w:rPr>
        <w:t>(6) Mandatul unui director al Consiliului de administraţie, inclusiv al directorului general, este  de 6 ani. Nici unul din directorii Consiliului de administraţie nu este în drept să deţină funcţia de director mai mult de două mandate. Dacă termenul regulamentar de exercitare a mandatului de director al Consiliului de administraţie expiră sau a expirat, iar succesorul său nu a fost numit de Parlament, directorul Consiliului de administraţie continuă să-şi exercite mandatul p</w:t>
      </w:r>
      <w:r w:rsidR="00C2616D" w:rsidRPr="00B53978">
        <w:rPr>
          <w:rFonts w:eastAsia="Calibri"/>
          <w:sz w:val="28"/>
          <w:szCs w:val="28"/>
          <w:lang w:val="ro-RO"/>
        </w:rPr>
        <w:t>î</w:t>
      </w:r>
      <w:r w:rsidRPr="00B53978">
        <w:rPr>
          <w:rFonts w:eastAsia="Calibri"/>
          <w:sz w:val="28"/>
          <w:szCs w:val="28"/>
          <w:lang w:val="ro-RO"/>
        </w:rPr>
        <w:t>nă la numirea de către Parlament a succesorului acestuia.</w:t>
      </w:r>
    </w:p>
    <w:p w:rsidR="006C2522" w:rsidRPr="00B53978" w:rsidRDefault="006C2522" w:rsidP="006C2522">
      <w:pPr>
        <w:snapToGrid w:val="0"/>
        <w:rPr>
          <w:rFonts w:eastAsia="Calibri"/>
          <w:sz w:val="28"/>
          <w:szCs w:val="28"/>
          <w:lang w:val="ro-RO"/>
        </w:rPr>
      </w:pPr>
      <w:r w:rsidRPr="00B53978">
        <w:rPr>
          <w:rFonts w:eastAsia="Calibri"/>
          <w:sz w:val="28"/>
          <w:szCs w:val="28"/>
          <w:lang w:val="ro-RO"/>
        </w:rPr>
        <w:t>(7) Desemnarea şi eliberarea directorului Consiliului de administraţie, inclusiv a directorului general, se face în baza unei hotăr</w:t>
      </w:r>
      <w:r w:rsidR="00C2616D" w:rsidRPr="00B53978">
        <w:rPr>
          <w:rFonts w:eastAsia="Calibri"/>
          <w:sz w:val="28"/>
          <w:szCs w:val="28"/>
          <w:lang w:val="ro-RO"/>
        </w:rPr>
        <w:t>î</w:t>
      </w:r>
      <w:r w:rsidRPr="00B53978">
        <w:rPr>
          <w:rFonts w:eastAsia="Calibri"/>
          <w:sz w:val="28"/>
          <w:szCs w:val="28"/>
          <w:lang w:val="ro-RO"/>
        </w:rPr>
        <w:t>ri de Parlament.</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(8) În cazul apariţiei funcţiei vacante de director al Consiliului de </w:t>
      </w:r>
      <w:r w:rsidR="00C2616D" w:rsidRPr="00B53978">
        <w:rPr>
          <w:rFonts w:eastAsia="Calibri"/>
          <w:sz w:val="28"/>
          <w:szCs w:val="28"/>
          <w:lang w:val="ro-RO"/>
        </w:rPr>
        <w:t>a</w:t>
      </w:r>
      <w:r w:rsidRPr="00B53978">
        <w:rPr>
          <w:rFonts w:eastAsia="Calibri"/>
          <w:sz w:val="28"/>
          <w:szCs w:val="28"/>
          <w:lang w:val="ro-RO"/>
        </w:rPr>
        <w:t>dministraţie, Parlamentul numeşte, în conformitate cu prevederile alin</w:t>
      </w:r>
      <w:r w:rsidR="00C2616D" w:rsidRPr="00B53978">
        <w:rPr>
          <w:rFonts w:eastAsia="Calibri"/>
          <w:sz w:val="28"/>
          <w:szCs w:val="28"/>
          <w:lang w:val="ro-RO"/>
        </w:rPr>
        <w:t>.</w:t>
      </w:r>
      <w:r w:rsidRPr="00B53978">
        <w:rPr>
          <w:rFonts w:eastAsia="Calibri"/>
          <w:sz w:val="28"/>
          <w:szCs w:val="28"/>
          <w:lang w:val="ro-RO"/>
        </w:rPr>
        <w:t xml:space="preserve"> (1)</w:t>
      </w:r>
      <w:r w:rsidR="00C2616D" w:rsidRPr="00B53978">
        <w:rPr>
          <w:rFonts w:eastAsia="Calibri"/>
          <w:sz w:val="28"/>
          <w:szCs w:val="28"/>
          <w:lang w:val="ro-RO"/>
        </w:rPr>
        <w:t>-</w:t>
      </w:r>
      <w:r w:rsidRPr="00B53978">
        <w:rPr>
          <w:rFonts w:eastAsia="Calibri"/>
          <w:sz w:val="28"/>
          <w:szCs w:val="28"/>
          <w:lang w:val="ro-RO"/>
        </w:rPr>
        <w:t xml:space="preserve">(4), (6) şi (7), în termen de cel mult 3 luni, un nou </w:t>
      </w:r>
      <w:r w:rsidRPr="00B53978">
        <w:rPr>
          <w:rFonts w:eastAsia="Calibri"/>
          <w:sz w:val="28"/>
          <w:szCs w:val="28"/>
          <w:lang w:val="ro-RO"/>
        </w:rPr>
        <w:lastRenderedPageBreak/>
        <w:t xml:space="preserve">director al Consiliului de administraţie, cu împuternicirea unui mandat deplin.   </w:t>
      </w:r>
    </w:p>
    <w:p w:rsidR="006C2522" w:rsidRPr="00B53978" w:rsidRDefault="006C2522" w:rsidP="006C2522">
      <w:pPr>
        <w:snapToGrid w:val="0"/>
        <w:rPr>
          <w:rFonts w:eastAsia="Calibri"/>
          <w:sz w:val="28"/>
          <w:szCs w:val="28"/>
          <w:lang w:val="ro-RO"/>
        </w:rPr>
      </w:pPr>
      <w:r w:rsidRPr="00B53978" w:rsidDel="00FF14F4">
        <w:rPr>
          <w:rFonts w:eastAsia="Calibri"/>
          <w:sz w:val="28"/>
          <w:szCs w:val="28"/>
          <w:lang w:val="ro-RO"/>
        </w:rPr>
        <w:t xml:space="preserve"> </w:t>
      </w:r>
      <w:r w:rsidRPr="00B53978">
        <w:rPr>
          <w:rFonts w:eastAsia="Calibri"/>
          <w:sz w:val="28"/>
          <w:szCs w:val="28"/>
          <w:lang w:val="ro-RO"/>
        </w:rPr>
        <w:t xml:space="preserve">(9) În perioada exercitării mandatului, directorul Consiliului de administraţie beneficiază de toate  drepturile, privilegiile şi garanţiile conferite prin prezenta </w:t>
      </w:r>
      <w:r w:rsidR="00C2616D" w:rsidRPr="00B53978">
        <w:rPr>
          <w:rFonts w:eastAsia="Calibri"/>
          <w:sz w:val="28"/>
          <w:szCs w:val="28"/>
          <w:lang w:val="ro-RO"/>
        </w:rPr>
        <w:t>l</w:t>
      </w:r>
      <w:r w:rsidRPr="00B53978">
        <w:rPr>
          <w:rFonts w:eastAsia="Calibri"/>
          <w:sz w:val="28"/>
          <w:szCs w:val="28"/>
          <w:lang w:val="ro-RO"/>
        </w:rPr>
        <w:t>ege, prin Legea cu privire la statutul persoanelor cu funcţii de demnitate publică şi are următoarele obligaţii:</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a)  să ia decizii şi să acţioneze în limitele legii, să fie imparţial şi să acţioneze în mod independent, în interes public, fără a solicita sau accepta instrucţiuni de la </w:t>
      </w:r>
      <w:r w:rsidR="00C2616D" w:rsidRPr="00B53978">
        <w:rPr>
          <w:rFonts w:eastAsia="Calibri"/>
          <w:sz w:val="28"/>
          <w:szCs w:val="28"/>
          <w:lang w:val="ro-RO"/>
        </w:rPr>
        <w:t xml:space="preserve">terţe </w:t>
      </w:r>
      <w:r w:rsidRPr="00B53978">
        <w:rPr>
          <w:rFonts w:eastAsia="Calibri"/>
          <w:sz w:val="28"/>
          <w:szCs w:val="28"/>
          <w:lang w:val="ro-RO"/>
        </w:rPr>
        <w:t>persoane, inclusiv de natură politică;</w:t>
      </w:r>
    </w:p>
    <w:p w:rsidR="006C2522" w:rsidRPr="00B53978" w:rsidRDefault="006C2522" w:rsidP="006C2522">
      <w:pPr>
        <w:snapToGrid w:val="0"/>
        <w:rPr>
          <w:rFonts w:eastAsia="Calibri"/>
          <w:sz w:val="28"/>
          <w:szCs w:val="28"/>
          <w:lang w:val="ro-RO"/>
        </w:rPr>
      </w:pPr>
      <w:r w:rsidRPr="00B53978">
        <w:rPr>
          <w:rFonts w:eastAsia="Calibri"/>
          <w:sz w:val="28"/>
          <w:szCs w:val="28"/>
          <w:lang w:val="ro-RO"/>
        </w:rPr>
        <w:t>b) să nu divulge informaţii oficiale cu accesibilitate limitată, obţinute în cadrul sau în legătură cu exercitarea mandatului;</w:t>
      </w:r>
    </w:p>
    <w:p w:rsidR="006C2522" w:rsidRPr="00B53978" w:rsidRDefault="006C2522" w:rsidP="006C2522">
      <w:pPr>
        <w:snapToGrid w:val="0"/>
        <w:rPr>
          <w:rFonts w:eastAsia="Calibri"/>
          <w:sz w:val="28"/>
          <w:szCs w:val="28"/>
          <w:lang w:val="ro-RO"/>
        </w:rPr>
      </w:pPr>
      <w:r w:rsidRPr="00B53978">
        <w:rPr>
          <w:rFonts w:eastAsia="Calibri"/>
          <w:sz w:val="28"/>
          <w:szCs w:val="28"/>
          <w:lang w:val="ro-RO"/>
        </w:rPr>
        <w:t>c) să nu desfăşoare alte activităţi cu excepţia celor din domeniul didactic şi științific. Se interzice director</w:t>
      </w:r>
      <w:r w:rsidR="00C2616D" w:rsidRPr="00B53978">
        <w:rPr>
          <w:rFonts w:eastAsia="Calibri"/>
          <w:sz w:val="28"/>
          <w:szCs w:val="28"/>
          <w:lang w:val="ro-RO"/>
        </w:rPr>
        <w:t>ului</w:t>
      </w:r>
      <w:r w:rsidRPr="00B53978">
        <w:rPr>
          <w:rFonts w:eastAsia="Calibri"/>
          <w:sz w:val="28"/>
          <w:szCs w:val="28"/>
          <w:lang w:val="ro-RO"/>
        </w:rPr>
        <w:t xml:space="preserve"> Consiliului de administraţie să desfăşoare activităţi didactice sau științifice dacă acestea </w:t>
      </w:r>
      <w:r w:rsidR="00C2616D" w:rsidRPr="00B53978">
        <w:rPr>
          <w:rFonts w:eastAsia="Calibri"/>
          <w:sz w:val="28"/>
          <w:szCs w:val="28"/>
          <w:lang w:val="ro-RO"/>
        </w:rPr>
        <w:t>sînt</w:t>
      </w:r>
      <w:r w:rsidRPr="00B53978">
        <w:rPr>
          <w:rFonts w:eastAsia="Calibri"/>
          <w:sz w:val="28"/>
          <w:szCs w:val="28"/>
          <w:lang w:val="ro-RO"/>
        </w:rPr>
        <w:t xml:space="preserve"> finanţate direct sau indirect, de întreprinderile reglementate de Agenţie în conformitate cu prezenta lege sau cu legile speciale sectoriale;</w:t>
      </w:r>
    </w:p>
    <w:p w:rsidR="006C2522" w:rsidRPr="00B53978" w:rsidRDefault="006C2522" w:rsidP="006C2522">
      <w:pPr>
        <w:snapToGrid w:val="0"/>
        <w:rPr>
          <w:rFonts w:eastAsia="Calibri"/>
          <w:sz w:val="28"/>
          <w:szCs w:val="28"/>
          <w:lang w:val="ro-RO"/>
        </w:rPr>
      </w:pPr>
      <w:r w:rsidRPr="00B53978">
        <w:rPr>
          <w:rFonts w:eastAsia="Calibri"/>
          <w:sz w:val="28"/>
          <w:szCs w:val="28"/>
          <w:lang w:val="ro-RO"/>
        </w:rPr>
        <w:t>d) să nu întreprindă acţiuni incompatibile cu funcţia de director al Consiliului de administraţie, stabilite în Legea cu privire la conflictul de interese şi în alin</w:t>
      </w:r>
      <w:r w:rsidR="00C2616D" w:rsidRPr="00B53978">
        <w:rPr>
          <w:rFonts w:eastAsia="Calibri"/>
          <w:sz w:val="28"/>
          <w:szCs w:val="28"/>
          <w:lang w:val="ro-RO"/>
        </w:rPr>
        <w:t>.</w:t>
      </w:r>
      <w:r w:rsidRPr="00B53978">
        <w:rPr>
          <w:rFonts w:eastAsia="Calibri"/>
          <w:sz w:val="28"/>
          <w:szCs w:val="28"/>
          <w:lang w:val="ro-RO"/>
        </w:rPr>
        <w:t xml:space="preserve"> (10);</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e) să depună declaraţia cu privire la venituri şi proprietate şi declaraţia de interese personale în conformitate cu Legea </w:t>
      </w:r>
      <w:r w:rsidR="00C2616D" w:rsidRPr="00B53978">
        <w:rPr>
          <w:rFonts w:eastAsia="Calibri"/>
          <w:sz w:val="28"/>
          <w:szCs w:val="28"/>
          <w:lang w:val="ro-RO"/>
        </w:rPr>
        <w:t xml:space="preserve">nr.1264-XV din 19 iulie 2002 </w:t>
      </w:r>
      <w:r w:rsidRPr="00B53978">
        <w:rPr>
          <w:rFonts w:eastAsia="Calibri"/>
          <w:sz w:val="28"/>
          <w:szCs w:val="28"/>
          <w:lang w:val="ro-RO"/>
        </w:rPr>
        <w:t xml:space="preserve">privind declararea şi controlul veniturilor şi al proprietăţii persoanelor cu funcţii de demnitate publică, judecătorilor, procurorilor, funcţionarilor publici şi a unor persoane cu funcţie de conducere şi Legea cu privire la conflictul de interese. </w:t>
      </w:r>
    </w:p>
    <w:p w:rsidR="006C2522" w:rsidRPr="00B53978" w:rsidRDefault="006C2522" w:rsidP="006C2522">
      <w:pPr>
        <w:snapToGrid w:val="0"/>
        <w:rPr>
          <w:rFonts w:eastAsia="Calibri"/>
          <w:sz w:val="28"/>
          <w:szCs w:val="28"/>
          <w:lang w:val="ro-RO"/>
        </w:rPr>
      </w:pPr>
      <w:r w:rsidRPr="00B53978">
        <w:rPr>
          <w:rFonts w:eastAsia="Calibri"/>
          <w:sz w:val="28"/>
          <w:szCs w:val="28"/>
          <w:lang w:val="ro-RO"/>
        </w:rPr>
        <w:lastRenderedPageBreak/>
        <w:t xml:space="preserve">(10) La întreprinderile </w:t>
      </w:r>
      <w:r w:rsidR="00C2616D" w:rsidRPr="00B53978">
        <w:rPr>
          <w:rFonts w:eastAsia="Calibri"/>
          <w:sz w:val="28"/>
          <w:szCs w:val="28"/>
          <w:lang w:val="ro-RO"/>
        </w:rPr>
        <w:t xml:space="preserve">care desfăşoară activităţi </w:t>
      </w:r>
      <w:r w:rsidRPr="00B53978">
        <w:rPr>
          <w:rFonts w:eastAsia="Calibri"/>
          <w:sz w:val="28"/>
          <w:szCs w:val="28"/>
          <w:lang w:val="ro-RO"/>
        </w:rPr>
        <w:t xml:space="preserve">în conformitate cu prezenta lege şi cu legile speciale sectoriale, directorul Consiliului de administraţie nu este în drept: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a) să desfăşoare activităţi remunerate ori să obţină alte avantaje;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b) să deţină acţiuni ale acestei întreprinderi;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c) să obţină cîştiguri financiare, inclusiv  materiale;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d) să faciliteze angajarea proprie sau angajarea altor persoane.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(11) În decurs de 1 an după eliberarea sa din funcţie, directorul Consiliului de administraţie nu este în drept să ocupe funcţii la întreprinderea a cărei activitate este reglementată de Agenţie. </w:t>
      </w:r>
    </w:p>
    <w:p w:rsidR="006C2522" w:rsidRPr="00B53978" w:rsidRDefault="006C2522" w:rsidP="006C2522">
      <w:pPr>
        <w:tabs>
          <w:tab w:val="left" w:pos="426"/>
        </w:tabs>
        <w:snapToGrid w:val="0"/>
        <w:rPr>
          <w:sz w:val="28"/>
          <w:szCs w:val="28"/>
          <w:lang w:val="ro-RO"/>
        </w:rPr>
      </w:pPr>
    </w:p>
    <w:p w:rsidR="006C2522" w:rsidRPr="00B53978" w:rsidRDefault="006C2522" w:rsidP="006C2522">
      <w:pPr>
        <w:keepNext/>
        <w:numPr>
          <w:ilvl w:val="1"/>
          <w:numId w:val="0"/>
        </w:numPr>
        <w:tabs>
          <w:tab w:val="num" w:pos="576"/>
        </w:tabs>
        <w:suppressAutoHyphens/>
        <w:ind w:firstLine="720"/>
        <w:outlineLvl w:val="1"/>
        <w:rPr>
          <w:color w:val="000000"/>
          <w:sz w:val="28"/>
          <w:szCs w:val="28"/>
          <w:lang w:val="ro-RO" w:eastAsia="en-GB"/>
        </w:rPr>
      </w:pPr>
      <w:r w:rsidRPr="00B53978">
        <w:rPr>
          <w:b/>
          <w:bCs/>
          <w:color w:val="000000"/>
          <w:sz w:val="28"/>
          <w:szCs w:val="28"/>
          <w:lang w:val="ro-RO" w:eastAsia="en-GB"/>
        </w:rPr>
        <w:t>Articolul 11.</w:t>
      </w:r>
      <w:r w:rsidRPr="00B53978">
        <w:rPr>
          <w:color w:val="000000"/>
          <w:sz w:val="28"/>
          <w:szCs w:val="28"/>
          <w:lang w:val="ro-RO" w:eastAsia="en-GB"/>
        </w:rPr>
        <w:t xml:space="preserve"> Organizarea activităţii Agenției. Funcțiile directorilor Consiliului de administrație</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(1) Activitatea Agenției este organizată de către Consiliul de administraţie în conformitate cu prezenta </w:t>
      </w:r>
      <w:r w:rsidR="00C2616D" w:rsidRPr="00B53978">
        <w:rPr>
          <w:rFonts w:eastAsia="Calibri"/>
          <w:sz w:val="28"/>
          <w:szCs w:val="28"/>
          <w:lang w:val="ro-RO"/>
        </w:rPr>
        <w:t>l</w:t>
      </w:r>
      <w:r w:rsidRPr="00B53978">
        <w:rPr>
          <w:rFonts w:eastAsia="Calibri"/>
          <w:sz w:val="28"/>
          <w:szCs w:val="28"/>
          <w:lang w:val="ro-RO"/>
        </w:rPr>
        <w:t xml:space="preserve">ege, Regulamentul de organizare și funcționare a Agenţiei Naționale pentru Reglementare în Energetică şi potrivit regulamentelor interne aprobate de Consiliul de administrație.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(2) Directorii Consiliului de administrație beneficiază de drepturi egale și își exercită funcțiile în conformitate cu prezenta </w:t>
      </w:r>
      <w:r w:rsidR="00C2616D" w:rsidRPr="00B53978">
        <w:rPr>
          <w:rFonts w:eastAsia="Calibri"/>
          <w:sz w:val="28"/>
          <w:szCs w:val="28"/>
          <w:lang w:val="ro-RO"/>
        </w:rPr>
        <w:t>l</w:t>
      </w:r>
      <w:r w:rsidRPr="00B53978">
        <w:rPr>
          <w:rFonts w:eastAsia="Calibri"/>
          <w:sz w:val="28"/>
          <w:szCs w:val="28"/>
          <w:lang w:val="ro-RO"/>
        </w:rPr>
        <w:t>ege, legile speciale sectoriale şi Regulamentul de organizare și funcționare a Agenţiei Naționale pentru Reglementare în Energetică. Directorul general îndeplinește suplimentar funcțiile de organizare a ședințelor Consiliului de administrație, de angajator în raport cu angajații Agenției și semnează documentele financiare și bancare, precum și rapoartele Agenției.</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(3) Directorul general organizează ședințele Consiliului de administrație și le convoacă din oficiu sau la solicitarea a cel puțin </w:t>
      </w:r>
      <w:r w:rsidRPr="00B53978">
        <w:rPr>
          <w:rFonts w:eastAsia="Calibri"/>
          <w:sz w:val="28"/>
          <w:szCs w:val="28"/>
          <w:lang w:val="ro-RO"/>
        </w:rPr>
        <w:lastRenderedPageBreak/>
        <w:t xml:space="preserve">doi directori ai Consiliului de administrație. Directorul general prezidează ședințele Consiliului de administrație.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(4) Personalul Agenţiei este angajat de Directorul general în rezultatul concursurilor organizate în conformitate cu un regulament aprobat de Consiliul de administrație, în baza unor cerinţe şi criterii de calificare, aplicate în mod clar, rezonabil, transparent şi nediscriminatoriu.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(5) Structura organizatorică, statele de personal, funcțiile, competențele şi remunerarea personalului, precum și condițiile de muncă sînt reglementate prin regulamentele interne aprobate de Consiliul de administraţie. </w:t>
      </w:r>
    </w:p>
    <w:p w:rsidR="006C2522" w:rsidRPr="00B53978" w:rsidRDefault="006C2522" w:rsidP="006C2522">
      <w:pPr>
        <w:snapToGrid w:val="0"/>
        <w:rPr>
          <w:rFonts w:eastAsia="Calibri"/>
          <w:color w:val="FF0000"/>
          <w:sz w:val="28"/>
          <w:szCs w:val="28"/>
          <w:highlight w:val="yellow"/>
          <w:lang w:val="ro-RO"/>
        </w:rPr>
      </w:pPr>
      <w:r w:rsidRPr="00B53978">
        <w:rPr>
          <w:rFonts w:eastAsia="Calibri"/>
          <w:sz w:val="28"/>
          <w:szCs w:val="28"/>
          <w:lang w:val="ro-RO"/>
        </w:rPr>
        <w:t>(6) Consiliul de administraţie aprobă și publică pe pagina sa oficială un Cod de etică și conduită profesională pentru directorii Consiliului de administrație şi pentru angajații Agenției.</w:t>
      </w:r>
      <w:r w:rsidRPr="00B53978">
        <w:rPr>
          <w:rFonts w:eastAsia="Calibri"/>
          <w:color w:val="FF0000"/>
          <w:sz w:val="28"/>
          <w:szCs w:val="28"/>
          <w:highlight w:val="yellow"/>
          <w:lang w:val="ro-RO"/>
        </w:rPr>
        <w:t xml:space="preserve"> </w:t>
      </w:r>
    </w:p>
    <w:p w:rsidR="006C2522" w:rsidRPr="00B53978" w:rsidRDefault="006C2522" w:rsidP="006C2522">
      <w:pPr>
        <w:snapToGrid w:val="0"/>
        <w:rPr>
          <w:rFonts w:eastAsia="Calibri"/>
          <w:color w:val="FF0000"/>
          <w:sz w:val="28"/>
          <w:szCs w:val="28"/>
          <w:highlight w:val="yellow"/>
          <w:lang w:val="ro-RO"/>
        </w:rPr>
      </w:pPr>
    </w:p>
    <w:p w:rsidR="006C2522" w:rsidRPr="00B53978" w:rsidRDefault="006C2522" w:rsidP="006C2522">
      <w:pPr>
        <w:keepNext/>
        <w:numPr>
          <w:ilvl w:val="1"/>
          <w:numId w:val="0"/>
        </w:numPr>
        <w:tabs>
          <w:tab w:val="num" w:pos="576"/>
        </w:tabs>
        <w:suppressAutoHyphens/>
        <w:ind w:firstLine="720"/>
        <w:outlineLvl w:val="1"/>
        <w:rPr>
          <w:color w:val="000000"/>
          <w:sz w:val="28"/>
          <w:szCs w:val="28"/>
          <w:lang w:val="ro-RO" w:eastAsia="en-GB"/>
        </w:rPr>
      </w:pPr>
      <w:r w:rsidRPr="00B53978">
        <w:rPr>
          <w:b/>
          <w:color w:val="000000"/>
          <w:sz w:val="28"/>
          <w:szCs w:val="28"/>
          <w:lang w:val="ro-RO" w:eastAsia="en-GB"/>
        </w:rPr>
        <w:t>Articolul 12</w:t>
      </w:r>
      <w:r w:rsidRPr="00B53978">
        <w:rPr>
          <w:color w:val="000000"/>
          <w:sz w:val="28"/>
          <w:szCs w:val="28"/>
          <w:lang w:val="ro-RO" w:eastAsia="en-GB"/>
        </w:rPr>
        <w:t>. Bugetul și activitatea financiară a Agenției</w:t>
      </w:r>
    </w:p>
    <w:p w:rsidR="006C2522" w:rsidRPr="00B53978" w:rsidRDefault="006C2522" w:rsidP="006C2522">
      <w:pPr>
        <w:snapToGrid w:val="0"/>
        <w:rPr>
          <w:rFonts w:eastAsia="Calibri"/>
          <w:sz w:val="28"/>
          <w:szCs w:val="28"/>
          <w:lang w:val="ro-RO"/>
        </w:rPr>
      </w:pPr>
      <w:r w:rsidRPr="00B53978">
        <w:rPr>
          <w:rFonts w:eastAsia="Calibri"/>
          <w:sz w:val="28"/>
          <w:szCs w:val="28"/>
          <w:lang w:val="ro-RO"/>
        </w:rPr>
        <w:t>(1) Agenţia îşi formează bugetul pentru anul următor în baza plăţilor regulatorii</w:t>
      </w:r>
      <w:r w:rsidR="00C2616D" w:rsidRPr="00B53978">
        <w:rPr>
          <w:rFonts w:eastAsia="Calibri"/>
          <w:sz w:val="28"/>
          <w:szCs w:val="28"/>
          <w:lang w:val="ro-RO"/>
        </w:rPr>
        <w:t>,</w:t>
      </w:r>
      <w:r w:rsidRPr="00B53978">
        <w:rPr>
          <w:rFonts w:eastAsia="Calibri"/>
          <w:sz w:val="28"/>
          <w:szCs w:val="28"/>
          <w:lang w:val="ro-RO"/>
        </w:rPr>
        <w:t xml:space="preserve"> aplicate anual de Agenţie titularilor de licenţe</w:t>
      </w:r>
      <w:r w:rsidR="00C2616D" w:rsidRPr="00B53978">
        <w:rPr>
          <w:rFonts w:eastAsia="Calibri"/>
          <w:sz w:val="28"/>
          <w:szCs w:val="28"/>
          <w:lang w:val="ro-RO"/>
        </w:rPr>
        <w:t>,</w:t>
      </w:r>
      <w:r w:rsidRPr="00B53978">
        <w:rPr>
          <w:rFonts w:eastAsia="Calibri"/>
          <w:sz w:val="28"/>
          <w:szCs w:val="28"/>
          <w:lang w:val="ro-RO"/>
        </w:rPr>
        <w:t xml:space="preserve"> şi a altor surse prevăzute de lege.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(2) Agenţia stabileşte mărimea plăţilor regulatorii pentru anul următor, la un nivel suficient încît să acopere cheltuielile necesare pentru asigurarea activităţii sale în conformitate cu legea, în baza estimărilor cantităților de energie electrică, de energie termică, a volumelor de gaze naturale furnizate consumatorilor şi în baza volumelor de produse petroliere principale şi de gaze lichefiate importate pentru anul următor, prezentate de către titularii de licenţe pînă la data de 1 noiembrie a anului curent. Mărimea plăţilor regulatorii se determină după cum urmează: </w:t>
      </w:r>
    </w:p>
    <w:p w:rsidR="006C2522" w:rsidRPr="00B53978" w:rsidRDefault="006C2522" w:rsidP="006C2522">
      <w:pPr>
        <w:snapToGrid w:val="0"/>
        <w:rPr>
          <w:rFonts w:eastAsia="Calibri"/>
          <w:sz w:val="28"/>
          <w:szCs w:val="28"/>
          <w:lang w:val="ro-RO"/>
        </w:rPr>
      </w:pPr>
      <w:r w:rsidRPr="00B53978">
        <w:rPr>
          <w:rFonts w:eastAsia="Calibri"/>
          <w:sz w:val="28"/>
          <w:szCs w:val="28"/>
          <w:lang w:val="ro-RO"/>
        </w:rPr>
        <w:lastRenderedPageBreak/>
        <w:t>1)  pentru energia electrică:</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a) în cazul titularului licenţei pentru producerea energiei electrice – pornind de la cantitatea de energie electrică livrată de la barele centralei electrice;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b) în cazul titularului licenţei pentru transportul energiei electrice – pornind de la cantitatea de energie electrică transportată prin reţelele electrice de transport, inclusiv ținînd cont de fluxurile transfrontaliere de energie electrică;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c) în cazul titularului licenţei pentru distribuţia energiei electrice – pornind de la cantitatea de energie electrică distribuită prin reţelele electrice de distribuţie;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d) în cazul titularului licenţei pentru furnizarea energiei electrice – pornind de la cantitatea de energie electrică furnizată de acesta;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2) pentru gazele naturale:</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a) în cazul titularului licenţei pentru producerea gazelor naturale – pornind de la volumul de gaze naturale livrat în reţeaua de gaze naturale;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b) în cazul titularului licenţei pentru transportul gazelor naturale – pornind de la volumul de gaze naturale transportat prin reţelele de transport al gazelor naturale, inclusiv ținînd cont de fluxurile transfrontaliere de gaze naturale;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c) în cazul titularului licenţei pentru distribuţia gazelor naturale – pornind de la volumul de gaze naturale distribuit prin reţelele de distribuţie a gazelor naturale;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d) în cazul titularului licenţei pentru furnizarea gazelor naturale – pornind de la volumul de gaze naturale furnizate de acesta;     </w:t>
      </w:r>
    </w:p>
    <w:p w:rsidR="006C2522" w:rsidRPr="00B53978" w:rsidRDefault="006C2522" w:rsidP="006C2522">
      <w:pPr>
        <w:snapToGrid w:val="0"/>
        <w:rPr>
          <w:rFonts w:eastAsia="Calibri"/>
          <w:sz w:val="28"/>
          <w:szCs w:val="28"/>
          <w:lang w:val="ro-RO"/>
        </w:rPr>
      </w:pPr>
      <w:r w:rsidRPr="00B53978">
        <w:rPr>
          <w:rFonts w:eastAsia="Calibri"/>
          <w:sz w:val="28"/>
          <w:szCs w:val="28"/>
          <w:lang w:val="ro-RO"/>
        </w:rPr>
        <w:lastRenderedPageBreak/>
        <w:t xml:space="preserve">3) pentru energia termică – pornind de la cantitatea de energie termică produsă, distribuită, furnizată consumatorilor;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4) pentru produsele petroliere – pornind de la volumul produselor petroliere principale şi al gazelor  lichefiate importate.</w:t>
      </w:r>
    </w:p>
    <w:p w:rsidR="006C2522" w:rsidRPr="00B53978" w:rsidRDefault="006C2522" w:rsidP="006C2522">
      <w:pPr>
        <w:snapToGrid w:val="0"/>
        <w:rPr>
          <w:rFonts w:eastAsia="Calibri"/>
          <w:sz w:val="28"/>
          <w:szCs w:val="28"/>
          <w:lang w:val="ro-RO"/>
        </w:rPr>
      </w:pPr>
      <w:r w:rsidRPr="00B53978" w:rsidDel="009C0BEE">
        <w:rPr>
          <w:rFonts w:eastAsia="Calibri"/>
          <w:sz w:val="28"/>
          <w:szCs w:val="28"/>
          <w:lang w:val="ro-RO"/>
        </w:rPr>
        <w:t xml:space="preserve"> </w:t>
      </w:r>
      <w:r w:rsidRPr="00B53978">
        <w:rPr>
          <w:rFonts w:eastAsia="Calibri"/>
          <w:sz w:val="28"/>
          <w:szCs w:val="28"/>
          <w:lang w:val="ro-RO"/>
        </w:rPr>
        <w:t>(3) Plăţile regulatorii se transferă lunar de către titularii de licenţă la contul curent al Agenţiei. Agenţia are drept unic de utiliza</w:t>
      </w:r>
      <w:r w:rsidR="00C2616D" w:rsidRPr="00B53978">
        <w:rPr>
          <w:rFonts w:eastAsia="Calibri"/>
          <w:sz w:val="28"/>
          <w:szCs w:val="28"/>
          <w:lang w:val="ro-RO"/>
        </w:rPr>
        <w:t xml:space="preserve">re a </w:t>
      </w:r>
      <w:r w:rsidRPr="00B53978">
        <w:rPr>
          <w:rFonts w:eastAsia="Calibri"/>
          <w:sz w:val="28"/>
          <w:szCs w:val="28"/>
          <w:lang w:val="ro-RO"/>
        </w:rPr>
        <w:t xml:space="preserve"> mijloacel</w:t>
      </w:r>
      <w:r w:rsidR="00C2616D" w:rsidRPr="00B53978">
        <w:rPr>
          <w:rFonts w:eastAsia="Calibri"/>
          <w:sz w:val="28"/>
          <w:szCs w:val="28"/>
          <w:lang w:val="ro-RO"/>
        </w:rPr>
        <w:t>or</w:t>
      </w:r>
      <w:r w:rsidRPr="00B53978">
        <w:rPr>
          <w:rFonts w:eastAsia="Calibri"/>
          <w:sz w:val="28"/>
          <w:szCs w:val="28"/>
          <w:lang w:val="ro-RO"/>
        </w:rPr>
        <w:t xml:space="preserve"> de pe contul său. Mijloacele neutilizate în exerciţiul financiar curent se transferă în bugetul anului următor. Dacă pe parcursul exerciţiului financiar curent se formează un deficit de fonduri, Agenţia este în drept să-l recupereze din bugetul anului următor, corectînd corespunzător plăţile regulatorii. Agenţia este în drept să contracteze împrumuturi bancare, la dobînzi rezonabile, pentru a acoperi cheltuielile curente ce nu pot fi acoperite din plăţile regulatorii colectate. Agenţia rambursează împrumuturile din mijloacele obţinute de la plăţile regulatorii colectate ulterior.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(4) În fiecare an, pînă la 25 noiembrie, Agenţia aprobă bugetul la nivelul de pînă la 0,15 la sută din costul anual al energiei electrice, al energiei termice, al gazelor naturale şi al produselor petroliere principale şi al gazelor lichefiate importate.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(5) În termen de 10 zile lucrătoare de la aprobarea bugetului, Agenția informează Parlamentul despre faptul respectiv. Bugetul Agenţiei se publică în Monitorul Oficial al Republicii Moldova şi se plasează pe pagina oficială a Agenţiei.</w:t>
      </w:r>
      <w:r w:rsidRPr="00B53978" w:rsidDel="006F469C">
        <w:rPr>
          <w:rFonts w:eastAsia="Calibri"/>
          <w:sz w:val="28"/>
          <w:szCs w:val="28"/>
          <w:lang w:val="ro-RO"/>
        </w:rPr>
        <w:t xml:space="preserve">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(6) Agenţia ţine contabilitatea în conformitate cu standardele naţionale de contabilitate. Anual, pînă la 1 martie, Agenţia întocmeşte un raport financiar pentru anul precedent în care indică in</w:t>
      </w:r>
      <w:r w:rsidRPr="00B53978">
        <w:rPr>
          <w:rFonts w:eastAsia="Calibri"/>
          <w:sz w:val="28"/>
          <w:szCs w:val="28"/>
          <w:lang w:val="ro-RO"/>
        </w:rPr>
        <w:lastRenderedPageBreak/>
        <w:t xml:space="preserve">formațiile cu privire la: executarea bugetului aprobat, plăţile regulatorii primite pe contul său curent, cheltuielile pe care le-a efectuat de pe acest cont, împrumuturile bancare contractate și alte mijloace pe care le-a utilizat. Raportul financiar se supune verificării de către o companie de audit independentă. În termen de 10 zile lucrătoare de la primirea raportului de audit, raportul financiar, </w:t>
      </w:r>
      <w:r w:rsidR="00B53978" w:rsidRPr="00B53978">
        <w:rPr>
          <w:rFonts w:eastAsia="Calibri"/>
          <w:sz w:val="28"/>
          <w:szCs w:val="28"/>
          <w:lang w:val="ro-RO"/>
        </w:rPr>
        <w:t xml:space="preserve">împreună </w:t>
      </w:r>
      <w:r w:rsidRPr="00B53978">
        <w:rPr>
          <w:rFonts w:eastAsia="Calibri"/>
          <w:sz w:val="28"/>
          <w:szCs w:val="28"/>
          <w:lang w:val="ro-RO"/>
        </w:rPr>
        <w:t xml:space="preserve">cu raportul de audit, se prezintă Parlamentului pentru informare. Raportul financiar și raportul de audit se publică în Monitorul Oficial al Republicii Moldova şi se plasează pe pagina oficială a Agenţiei.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(7) Activitatea financiară a Agenţiei se supune auditului Curţii de Conturi. Raportul de audit al Curţii de Conturi se expediază pentru informare Parlamentului.</w:t>
      </w:r>
    </w:p>
    <w:p w:rsidR="006C2522" w:rsidRPr="00B53978" w:rsidRDefault="006C2522" w:rsidP="006C2522">
      <w:pPr>
        <w:snapToGrid w:val="0"/>
        <w:rPr>
          <w:rFonts w:eastAsia="Calibri"/>
          <w:color w:val="FF0000"/>
          <w:sz w:val="28"/>
          <w:szCs w:val="28"/>
          <w:highlight w:val="yellow"/>
          <w:lang w:val="ro-RO"/>
        </w:rPr>
      </w:pPr>
    </w:p>
    <w:p w:rsidR="006C2522" w:rsidRPr="00B53978" w:rsidRDefault="006C2522" w:rsidP="006C2522">
      <w:pPr>
        <w:keepNext/>
        <w:numPr>
          <w:ilvl w:val="1"/>
          <w:numId w:val="0"/>
        </w:numPr>
        <w:tabs>
          <w:tab w:val="num" w:pos="576"/>
        </w:tabs>
        <w:suppressAutoHyphens/>
        <w:ind w:firstLine="720"/>
        <w:outlineLvl w:val="1"/>
        <w:rPr>
          <w:color w:val="000000"/>
          <w:sz w:val="28"/>
          <w:szCs w:val="28"/>
          <w:lang w:val="ro-RO" w:eastAsia="en-GB"/>
        </w:rPr>
      </w:pPr>
      <w:r w:rsidRPr="00B53978">
        <w:rPr>
          <w:b/>
          <w:color w:val="000000"/>
          <w:sz w:val="28"/>
          <w:szCs w:val="28"/>
          <w:lang w:val="ro-RO" w:eastAsia="en-GB"/>
        </w:rPr>
        <w:t xml:space="preserve">Articolul  13. </w:t>
      </w:r>
      <w:r w:rsidRPr="00B53978">
        <w:rPr>
          <w:color w:val="000000"/>
          <w:sz w:val="28"/>
          <w:szCs w:val="28"/>
          <w:lang w:val="ro-RO" w:eastAsia="en-GB"/>
        </w:rPr>
        <w:t>Atribuţiile Agenţiei</w:t>
      </w:r>
    </w:p>
    <w:p w:rsidR="006C2522" w:rsidRPr="00B53978" w:rsidRDefault="006C2522" w:rsidP="00834C30">
      <w:pPr>
        <w:numPr>
          <w:ilvl w:val="0"/>
          <w:numId w:val="4"/>
        </w:numPr>
        <w:tabs>
          <w:tab w:val="left" w:pos="851"/>
        </w:tabs>
        <w:snapToGrid w:val="0"/>
        <w:ind w:left="0" w:firstLine="720"/>
        <w:rPr>
          <w:rFonts w:eastAsia="Calibri"/>
          <w:sz w:val="28"/>
          <w:szCs w:val="28"/>
          <w:lang w:val="ro-RO"/>
        </w:rPr>
      </w:pPr>
      <w:r w:rsidRPr="00B53978">
        <w:rPr>
          <w:rFonts w:eastAsia="Calibri"/>
          <w:sz w:val="28"/>
          <w:szCs w:val="28"/>
          <w:lang w:val="ro-RO"/>
        </w:rPr>
        <w:t xml:space="preserve"> Agenţia are următoarele atribuţii principale:</w:t>
      </w:r>
    </w:p>
    <w:p w:rsidR="006C2522" w:rsidRPr="00B53978" w:rsidRDefault="006C2522" w:rsidP="006C2522">
      <w:pPr>
        <w:autoSpaceDE w:val="0"/>
        <w:autoSpaceDN w:val="0"/>
        <w:adjustRightInd w:val="0"/>
        <w:snapToGrid w:val="0"/>
        <w:rPr>
          <w:sz w:val="28"/>
          <w:szCs w:val="28"/>
          <w:lang w:val="ro-RO" w:eastAsia="ru-RU"/>
        </w:rPr>
      </w:pPr>
      <w:r w:rsidRPr="00B53978">
        <w:rPr>
          <w:sz w:val="28"/>
          <w:szCs w:val="28"/>
          <w:lang w:val="ro-RO" w:eastAsia="ru-RU"/>
        </w:rPr>
        <w:t xml:space="preserve">a) eliberează, prelungește, reperfectează, suspendă, reia valabilitatea sau retrage licențele, autorizațiile pentru desfăşurarea activităților în sectoarele energeticii, eliberează copii și duplicate ale acestora în conformitate cu Legea </w:t>
      </w:r>
      <w:r w:rsidR="00B53978" w:rsidRPr="00B53978">
        <w:rPr>
          <w:sz w:val="28"/>
          <w:szCs w:val="28"/>
          <w:lang w:val="ro-RO" w:eastAsia="ru-RU"/>
        </w:rPr>
        <w:t xml:space="preserve">nr.451-XV din 30 iulie 2001 </w:t>
      </w:r>
      <w:r w:rsidRPr="00B53978">
        <w:rPr>
          <w:sz w:val="28"/>
          <w:szCs w:val="28"/>
          <w:lang w:val="ro-RO" w:eastAsia="ru-RU"/>
        </w:rPr>
        <w:t xml:space="preserve">privind reglementarea prin licențiere a activității de întreprinzător, Legea </w:t>
      </w:r>
      <w:r w:rsidR="00B53978" w:rsidRPr="00B53978">
        <w:rPr>
          <w:sz w:val="28"/>
          <w:szCs w:val="28"/>
          <w:lang w:val="ro-RO" w:eastAsia="ru-RU"/>
        </w:rPr>
        <w:t xml:space="preserve">nr.160 din 22 iulie 2011 </w:t>
      </w:r>
      <w:r w:rsidRPr="00B53978">
        <w:rPr>
          <w:sz w:val="28"/>
          <w:szCs w:val="28"/>
          <w:lang w:val="ro-RO" w:eastAsia="ru-RU"/>
        </w:rPr>
        <w:t>privind reglementarea prin autorizare a activității de întreprinzător și potrivit legilor speciale sectoriale;</w:t>
      </w:r>
    </w:p>
    <w:p w:rsidR="006C2522" w:rsidRPr="00B53978" w:rsidRDefault="006C2522" w:rsidP="006C2522">
      <w:pPr>
        <w:autoSpaceDE w:val="0"/>
        <w:autoSpaceDN w:val="0"/>
        <w:adjustRightInd w:val="0"/>
        <w:snapToGrid w:val="0"/>
        <w:rPr>
          <w:sz w:val="28"/>
          <w:szCs w:val="28"/>
          <w:lang w:val="ro-RO" w:eastAsia="ru-RU"/>
        </w:rPr>
      </w:pPr>
      <w:r w:rsidRPr="00B53978">
        <w:rPr>
          <w:sz w:val="28"/>
          <w:szCs w:val="28"/>
          <w:lang w:val="ro-RO" w:eastAsia="ru-RU"/>
        </w:rPr>
        <w:t xml:space="preserve">b) monitorizează și controlează, în modul și în limitele stabilite în prezenta </w:t>
      </w:r>
      <w:r w:rsidR="00B53978" w:rsidRPr="00B53978">
        <w:rPr>
          <w:sz w:val="28"/>
          <w:szCs w:val="28"/>
          <w:lang w:val="ro-RO" w:eastAsia="ru-RU"/>
        </w:rPr>
        <w:t>l</w:t>
      </w:r>
      <w:r w:rsidRPr="00B53978">
        <w:rPr>
          <w:sz w:val="28"/>
          <w:szCs w:val="28"/>
          <w:lang w:val="ro-RO" w:eastAsia="ru-RU"/>
        </w:rPr>
        <w:t xml:space="preserve">ege, în Legea privind controlul de stat asupra activităţii de întreprinzător și în legile speciale sectoriale, respectarea de către </w:t>
      </w:r>
      <w:r w:rsidRPr="00B53978">
        <w:rPr>
          <w:sz w:val="28"/>
          <w:szCs w:val="28"/>
          <w:lang w:val="ro-RO" w:eastAsia="ru-RU"/>
        </w:rPr>
        <w:lastRenderedPageBreak/>
        <w:t>titularii de licenţe, de autorizații a condiţiilor stabilite pentru desfăşurarea activităţilor licențiate, autorizate, a prevederilor prezentei legi, ale legilor speciale sectoriale, inclusiv a celor menite să asigure protecţia drepturilor consumatorilor şi calitatea serviciilor prestate;</w:t>
      </w:r>
    </w:p>
    <w:p w:rsidR="006C2522" w:rsidRPr="00B53978" w:rsidRDefault="006C2522" w:rsidP="006C2522">
      <w:pPr>
        <w:autoSpaceDE w:val="0"/>
        <w:autoSpaceDN w:val="0"/>
        <w:adjustRightInd w:val="0"/>
        <w:snapToGrid w:val="0"/>
        <w:rPr>
          <w:sz w:val="28"/>
          <w:szCs w:val="28"/>
          <w:lang w:val="ro-RO" w:eastAsia="ru-RU"/>
        </w:rPr>
      </w:pPr>
      <w:r w:rsidRPr="00B53978">
        <w:rPr>
          <w:sz w:val="28"/>
          <w:szCs w:val="28"/>
          <w:lang w:val="ro-RO" w:eastAsia="ru-RU"/>
        </w:rPr>
        <w:t xml:space="preserve">c) promovează dezvoltarea pieţelor energeticii în condiţii de competitivitate, securitate şi sustenabilitate a mediului;  </w:t>
      </w:r>
    </w:p>
    <w:p w:rsidR="006C2522" w:rsidRPr="00B53978" w:rsidRDefault="006C2522" w:rsidP="006C2522">
      <w:pPr>
        <w:autoSpaceDE w:val="0"/>
        <w:autoSpaceDN w:val="0"/>
        <w:adjustRightInd w:val="0"/>
        <w:snapToGrid w:val="0"/>
        <w:rPr>
          <w:sz w:val="28"/>
          <w:szCs w:val="28"/>
          <w:lang w:val="ro-RO" w:eastAsia="ru-RU"/>
        </w:rPr>
      </w:pPr>
      <w:r w:rsidRPr="00B53978">
        <w:rPr>
          <w:sz w:val="28"/>
          <w:szCs w:val="28"/>
          <w:lang w:val="ro-RO" w:eastAsia="ru-RU"/>
        </w:rPr>
        <w:t xml:space="preserve">d) promovează dezvoltarea concurenței pe piețele energeticii, cu respectarea cerințelor stabilite în legile speciale sectoriale;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e) monitorizează activitatea participanților la piețele energeticii, inclusiv prin prisma respectării de către aceștia a actelor normative ce reglementează sectoarele energeticii și aplică sancțiuni în modul și cazurile stabilite în prezenta </w:t>
      </w:r>
      <w:r w:rsidR="00B53978" w:rsidRPr="00B53978">
        <w:rPr>
          <w:rFonts w:eastAsia="Calibri"/>
          <w:sz w:val="28"/>
          <w:szCs w:val="28"/>
          <w:lang w:val="ro-RO"/>
        </w:rPr>
        <w:t>l</w:t>
      </w:r>
      <w:r w:rsidRPr="00B53978">
        <w:rPr>
          <w:rFonts w:eastAsia="Calibri"/>
          <w:sz w:val="28"/>
          <w:szCs w:val="28"/>
          <w:lang w:val="ro-RO"/>
        </w:rPr>
        <w:t>ege și în legile speciale sectoriale;</w:t>
      </w:r>
    </w:p>
    <w:p w:rsidR="006C2522" w:rsidRPr="00B53978" w:rsidRDefault="006C2522" w:rsidP="006C2522">
      <w:pPr>
        <w:snapToGrid w:val="0"/>
        <w:rPr>
          <w:rFonts w:eastAsia="Calibri"/>
          <w:sz w:val="28"/>
          <w:szCs w:val="28"/>
          <w:lang w:val="ro-RO"/>
        </w:rPr>
      </w:pPr>
      <w:r w:rsidRPr="00B53978">
        <w:rPr>
          <w:rFonts w:eastAsia="Calibri"/>
          <w:sz w:val="28"/>
          <w:szCs w:val="28"/>
          <w:lang w:val="ro-RO"/>
        </w:rPr>
        <w:t>f) promovează şi asigură o politică tarifară echitabilă şi argumentată economic, prin elaborarea și aprobarea metodologiilor de calculare, de aprobare și de aplicare a tarifelor, a prețurilor reglementate, în baza unor criterii  transparente, obiective și nediscriminatorii;</w:t>
      </w:r>
    </w:p>
    <w:p w:rsidR="006C2522" w:rsidRPr="00B53978" w:rsidRDefault="006C2522" w:rsidP="006C2522">
      <w:pPr>
        <w:snapToGrid w:val="0"/>
        <w:rPr>
          <w:rFonts w:eastAsia="Calibri"/>
          <w:sz w:val="28"/>
          <w:szCs w:val="28"/>
          <w:lang w:val="ro-RO"/>
        </w:rPr>
      </w:pPr>
      <w:r w:rsidRPr="00B53978">
        <w:rPr>
          <w:rFonts w:eastAsia="Calibri"/>
          <w:sz w:val="28"/>
          <w:szCs w:val="28"/>
          <w:lang w:val="ro-RO"/>
        </w:rPr>
        <w:t>g) aprobă tarife, prețuri reglementate în conformitate cu metodologiile aprobate și monitorizează corectitudinea aplicării de către întreprinderile energetice a metodologiilor respective, precum și a tarifelor, a prețurilor reglementate, aprobate în baza acestora;</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h) pune în aplicare şi supraveghează respectarea principiului eficienței maxime la costuri minime de către întreprinderile energetice ale căror preţuri şi tarife </w:t>
      </w:r>
      <w:r w:rsidR="00C2616D" w:rsidRPr="00B53978">
        <w:rPr>
          <w:rFonts w:eastAsia="Calibri"/>
          <w:sz w:val="28"/>
          <w:szCs w:val="28"/>
          <w:lang w:val="ro-RO"/>
        </w:rPr>
        <w:t>sînt</w:t>
      </w:r>
      <w:r w:rsidRPr="00B53978">
        <w:rPr>
          <w:rFonts w:eastAsia="Calibri"/>
          <w:sz w:val="28"/>
          <w:szCs w:val="28"/>
          <w:lang w:val="ro-RO"/>
        </w:rPr>
        <w:t xml:space="preserve"> reglementate de Agenţie şi asigură lipsa subvenţiilor încrucișate între activităţile reglementate;</w:t>
      </w:r>
    </w:p>
    <w:p w:rsidR="006C2522" w:rsidRPr="00B53978" w:rsidRDefault="006C2522" w:rsidP="006C2522">
      <w:pPr>
        <w:snapToGrid w:val="0"/>
        <w:rPr>
          <w:rFonts w:eastAsia="Calibri"/>
          <w:sz w:val="28"/>
          <w:szCs w:val="28"/>
          <w:lang w:val="ro-RO"/>
        </w:rPr>
      </w:pPr>
      <w:r w:rsidRPr="00B53978">
        <w:rPr>
          <w:rFonts w:eastAsia="Calibri"/>
          <w:sz w:val="28"/>
          <w:szCs w:val="28"/>
          <w:lang w:val="ro-RO"/>
        </w:rPr>
        <w:lastRenderedPageBreak/>
        <w:t>i) promovează şi asigură  protecţia  drepturilor consumatorilor, colaborează cu organizaţiile necomerciale care apără interesele consumatorilor;</w:t>
      </w:r>
    </w:p>
    <w:p w:rsidR="006C2522" w:rsidRPr="00B53978" w:rsidRDefault="006C2522" w:rsidP="006C2522">
      <w:pPr>
        <w:snapToGrid w:val="0"/>
        <w:rPr>
          <w:rFonts w:eastAsia="Calibri"/>
          <w:sz w:val="28"/>
          <w:szCs w:val="28"/>
          <w:lang w:val="ro-RO"/>
        </w:rPr>
      </w:pPr>
      <w:r w:rsidRPr="00B53978">
        <w:rPr>
          <w:rFonts w:eastAsia="Calibri"/>
          <w:sz w:val="28"/>
          <w:szCs w:val="28"/>
          <w:lang w:val="ro-RO"/>
        </w:rPr>
        <w:t>j) exercită controlul asupra modului de respectare a drepturilor consumatorilor de către întreprinderile energetice, examinează reclamațiile consumatorilor şi emite decizii în cazurile stabilite în legile speciale sectoriale;</w:t>
      </w:r>
    </w:p>
    <w:p w:rsidR="006C2522" w:rsidRPr="00B53978" w:rsidRDefault="006C2522" w:rsidP="006C2522">
      <w:pPr>
        <w:rPr>
          <w:rFonts w:eastAsia="Calibri"/>
          <w:sz w:val="28"/>
          <w:szCs w:val="28"/>
          <w:lang w:val="ro-RO"/>
        </w:rPr>
      </w:pPr>
      <w:r w:rsidRPr="00B53978">
        <w:rPr>
          <w:rFonts w:eastAsia="Calibri"/>
          <w:sz w:val="28"/>
          <w:szCs w:val="28"/>
          <w:lang w:val="ro-RO"/>
        </w:rPr>
        <w:t xml:space="preserve">k) exercită alte atribuții stabilite în prezenta </w:t>
      </w:r>
      <w:r w:rsidR="00B53978" w:rsidRPr="00B53978">
        <w:rPr>
          <w:rFonts w:eastAsia="Calibri"/>
          <w:sz w:val="28"/>
          <w:szCs w:val="28"/>
          <w:lang w:val="ro-RO"/>
        </w:rPr>
        <w:t>l</w:t>
      </w:r>
      <w:r w:rsidRPr="00B53978">
        <w:rPr>
          <w:rFonts w:eastAsia="Calibri"/>
          <w:sz w:val="28"/>
          <w:szCs w:val="28"/>
          <w:lang w:val="ro-RO"/>
        </w:rPr>
        <w:t>ege și în legile speciale sectoriale.</w:t>
      </w:r>
    </w:p>
    <w:p w:rsidR="006C2522" w:rsidRPr="00B53978" w:rsidRDefault="006C2522" w:rsidP="00834C30">
      <w:pPr>
        <w:numPr>
          <w:ilvl w:val="0"/>
          <w:numId w:val="4"/>
        </w:numPr>
        <w:tabs>
          <w:tab w:val="left" w:pos="1134"/>
        </w:tabs>
        <w:snapToGrid w:val="0"/>
        <w:ind w:left="0" w:firstLine="720"/>
        <w:rPr>
          <w:rFonts w:eastAsia="Calibri"/>
          <w:sz w:val="28"/>
          <w:szCs w:val="28"/>
          <w:lang w:val="ro-RO"/>
        </w:rPr>
      </w:pPr>
      <w:r w:rsidRPr="00B53978">
        <w:rPr>
          <w:rFonts w:eastAsia="Calibri"/>
          <w:sz w:val="28"/>
          <w:szCs w:val="28"/>
          <w:lang w:val="ro-RO"/>
        </w:rPr>
        <w:t xml:space="preserve"> În scopul exercitării atribuţiilor şi a funcţiilor sale, Agenția elaborează şi aprobă regulamente, metodologii şi alte acte normative de reglementare prevăzute de prezenta </w:t>
      </w:r>
      <w:r w:rsidR="00B53978" w:rsidRPr="00B53978">
        <w:rPr>
          <w:rFonts w:eastAsia="Calibri"/>
          <w:sz w:val="28"/>
          <w:szCs w:val="28"/>
          <w:lang w:val="ro-RO"/>
        </w:rPr>
        <w:t>l</w:t>
      </w:r>
      <w:r w:rsidRPr="00B53978">
        <w:rPr>
          <w:rFonts w:eastAsia="Calibri"/>
          <w:sz w:val="28"/>
          <w:szCs w:val="28"/>
          <w:lang w:val="ro-RO"/>
        </w:rPr>
        <w:t>ege și de legile speciale sectoriale.</w:t>
      </w:r>
    </w:p>
    <w:p w:rsidR="006C2522" w:rsidRPr="00B53978" w:rsidRDefault="006C2522" w:rsidP="00834C30">
      <w:pPr>
        <w:numPr>
          <w:ilvl w:val="0"/>
          <w:numId w:val="4"/>
        </w:numPr>
        <w:tabs>
          <w:tab w:val="left" w:pos="1134"/>
        </w:tabs>
        <w:snapToGrid w:val="0"/>
        <w:ind w:left="0" w:firstLine="720"/>
        <w:rPr>
          <w:rFonts w:eastAsia="Calibri"/>
          <w:sz w:val="28"/>
          <w:szCs w:val="28"/>
          <w:lang w:val="ro-RO"/>
        </w:rPr>
      </w:pPr>
      <w:r w:rsidRPr="00B53978">
        <w:rPr>
          <w:rFonts w:eastAsia="Calibri"/>
          <w:sz w:val="28"/>
          <w:szCs w:val="28"/>
          <w:lang w:val="ro-RO"/>
        </w:rPr>
        <w:t xml:space="preserve"> Fără a se aduce atingere principiilor de indepe</w:t>
      </w:r>
      <w:r w:rsidR="00B53978" w:rsidRPr="00B53978">
        <w:rPr>
          <w:rFonts w:eastAsia="Calibri"/>
          <w:sz w:val="28"/>
          <w:szCs w:val="28"/>
          <w:lang w:val="ro-RO"/>
        </w:rPr>
        <w:t>ndență stabilite prin prezenta l</w:t>
      </w:r>
      <w:r w:rsidRPr="00B53978">
        <w:rPr>
          <w:rFonts w:eastAsia="Calibri"/>
          <w:sz w:val="28"/>
          <w:szCs w:val="28"/>
          <w:lang w:val="ro-RO"/>
        </w:rPr>
        <w:t>ege, Agenția colaborează cu Guvernul, cu ministerele, cu alte organe ale administrației publice centrale, cu Consiliul Concurenței, cu autoritățile de reglementare, cu organele fiscale, vamale, cu alte autorități sau organe de stat, cu autoritățile administrației publice locale, cu societatea civilă şi consultă, după caz, participanţii la pieţele energeticii.</w:t>
      </w:r>
    </w:p>
    <w:p w:rsidR="006C2522" w:rsidRPr="00B53978" w:rsidRDefault="006C2522" w:rsidP="00834C30">
      <w:pPr>
        <w:numPr>
          <w:ilvl w:val="0"/>
          <w:numId w:val="4"/>
        </w:numPr>
        <w:tabs>
          <w:tab w:val="left" w:pos="1134"/>
        </w:tabs>
        <w:snapToGrid w:val="0"/>
        <w:ind w:left="0" w:firstLine="720"/>
        <w:rPr>
          <w:sz w:val="28"/>
          <w:szCs w:val="28"/>
          <w:lang w:val="ro-RO"/>
        </w:rPr>
      </w:pPr>
      <w:r w:rsidRPr="00B53978">
        <w:rPr>
          <w:rFonts w:eastAsia="Calibri"/>
          <w:sz w:val="28"/>
          <w:szCs w:val="28"/>
          <w:lang w:val="ro-RO"/>
        </w:rPr>
        <w:t xml:space="preserve"> Consiliul de administraţie este în drept să decidă cu privire la crearea unui Consiliu Consultativ. </w:t>
      </w:r>
      <w:r w:rsidRPr="00B53978">
        <w:rPr>
          <w:sz w:val="28"/>
          <w:szCs w:val="28"/>
          <w:lang w:val="ro-RO"/>
        </w:rPr>
        <w:t>Modul de constituire, componenţa şi atribuţiile Consiliului Consultativ se stabilesc printr-un regulament aprobat de Consiliul de administraţie.</w:t>
      </w:r>
    </w:p>
    <w:p w:rsidR="006C2522" w:rsidRPr="00B53978" w:rsidRDefault="006C2522" w:rsidP="00834C30">
      <w:pPr>
        <w:numPr>
          <w:ilvl w:val="0"/>
          <w:numId w:val="4"/>
        </w:numPr>
        <w:tabs>
          <w:tab w:val="left" w:pos="1134"/>
        </w:tabs>
        <w:snapToGrid w:val="0"/>
        <w:ind w:left="0" w:firstLine="720"/>
        <w:rPr>
          <w:rFonts w:eastAsia="Calibri"/>
          <w:sz w:val="28"/>
          <w:szCs w:val="28"/>
          <w:lang w:val="ro-RO"/>
        </w:rPr>
      </w:pPr>
      <w:r w:rsidRPr="00B53978" w:rsidDel="00CB00C8">
        <w:rPr>
          <w:rFonts w:eastAsia="Calibri"/>
          <w:sz w:val="28"/>
          <w:szCs w:val="28"/>
          <w:lang w:val="ro-RO"/>
        </w:rPr>
        <w:t xml:space="preserve"> </w:t>
      </w:r>
      <w:r w:rsidRPr="00B53978">
        <w:rPr>
          <w:rFonts w:eastAsia="Calibri"/>
          <w:sz w:val="28"/>
          <w:szCs w:val="28"/>
          <w:lang w:val="ro-RO"/>
        </w:rPr>
        <w:t xml:space="preserve">În legătură cu îndeplinirea atribuțiilor stabilite prin prezenta </w:t>
      </w:r>
      <w:r w:rsidR="00B53978" w:rsidRPr="00B53978">
        <w:rPr>
          <w:rFonts w:eastAsia="Calibri"/>
          <w:sz w:val="28"/>
          <w:szCs w:val="28"/>
          <w:lang w:val="ro-RO"/>
        </w:rPr>
        <w:t>l</w:t>
      </w:r>
      <w:r w:rsidRPr="00B53978">
        <w:rPr>
          <w:rFonts w:eastAsia="Calibri"/>
          <w:sz w:val="28"/>
          <w:szCs w:val="28"/>
          <w:lang w:val="ro-RO"/>
        </w:rPr>
        <w:t xml:space="preserve">ege și prin legile speciale sectoriale, Agenția cooperează, pe plan regional și internațional, cu autoritățile de reglementare ale </w:t>
      </w:r>
      <w:r w:rsidRPr="00B53978">
        <w:rPr>
          <w:rFonts w:eastAsia="Calibri"/>
          <w:sz w:val="28"/>
          <w:szCs w:val="28"/>
          <w:lang w:val="ro-RO"/>
        </w:rPr>
        <w:lastRenderedPageBreak/>
        <w:t xml:space="preserve">altor state, inclusiv cu autoritățile de reglementare ale Părților Comunității Energetice, precum și cu organizațiile și organismele internaționale şi instituțiile acestora, inclusiv cu Comitetul de Reglementare al Comunității Energetice, precum şi cu Secretariatul Comunităţii Energetice. Pentru a favoriza cooperarea în domeniul reglementării, Agenția este în drept să încheie acorduri de colaborare cu orice autoritate de reglementare din alte state. </w:t>
      </w:r>
    </w:p>
    <w:p w:rsidR="006C2522" w:rsidRPr="00B53978" w:rsidRDefault="006C2522" w:rsidP="00834C30">
      <w:pPr>
        <w:numPr>
          <w:ilvl w:val="0"/>
          <w:numId w:val="4"/>
        </w:numPr>
        <w:tabs>
          <w:tab w:val="left" w:pos="1134"/>
        </w:tabs>
        <w:snapToGrid w:val="0"/>
        <w:ind w:left="0" w:firstLine="720"/>
        <w:rPr>
          <w:rFonts w:eastAsia="Calibri"/>
          <w:sz w:val="28"/>
          <w:szCs w:val="28"/>
          <w:lang w:val="ro-RO"/>
        </w:rPr>
      </w:pPr>
      <w:r w:rsidRPr="00B53978">
        <w:rPr>
          <w:rFonts w:eastAsia="Calibri"/>
          <w:sz w:val="28"/>
          <w:szCs w:val="28"/>
          <w:lang w:val="ro-RO"/>
        </w:rPr>
        <w:t xml:space="preserve"> Anual, pînă la 30 aprilie, Agenţia elaborează, prezintă Parlamentului şi plasează pe pagina sa oficială raportul privind activitatea desfăşurată în anul precedent, care </w:t>
      </w:r>
      <w:r w:rsidR="00B53978" w:rsidRPr="00B53978">
        <w:rPr>
          <w:rFonts w:eastAsia="Calibri"/>
          <w:sz w:val="28"/>
          <w:szCs w:val="28"/>
          <w:lang w:val="ro-RO"/>
        </w:rPr>
        <w:t>include</w:t>
      </w:r>
      <w:r w:rsidRPr="00B53978">
        <w:rPr>
          <w:rFonts w:eastAsia="Calibri"/>
          <w:sz w:val="28"/>
          <w:szCs w:val="28"/>
          <w:lang w:val="ro-RO"/>
        </w:rPr>
        <w:t xml:space="preserve"> informații cu privire la măsurile întreprinse şi rezultatele obţinute urmare a îndeplinirii atribuțiilor sale stabilite prin prezenta </w:t>
      </w:r>
      <w:r w:rsidR="00B53978" w:rsidRPr="00B53978">
        <w:rPr>
          <w:rFonts w:eastAsia="Calibri"/>
          <w:sz w:val="28"/>
          <w:szCs w:val="28"/>
          <w:lang w:val="ro-RO"/>
        </w:rPr>
        <w:t>l</w:t>
      </w:r>
      <w:r w:rsidRPr="00B53978">
        <w:rPr>
          <w:rFonts w:eastAsia="Calibri"/>
          <w:sz w:val="28"/>
          <w:szCs w:val="28"/>
          <w:lang w:val="ro-RO"/>
        </w:rPr>
        <w:t>ege şi prin legile speciale sectoriale, precum şi rezultatele monitorizării activității participanților la piețele energeticii.</w:t>
      </w:r>
    </w:p>
    <w:p w:rsidR="006C2522" w:rsidRPr="00B53978" w:rsidRDefault="006C2522" w:rsidP="006C2522">
      <w:pPr>
        <w:snapToGrid w:val="0"/>
        <w:rPr>
          <w:rFonts w:eastAsia="Calibri"/>
          <w:b/>
          <w:sz w:val="28"/>
          <w:szCs w:val="28"/>
          <w:lang w:val="ro-RO"/>
        </w:rPr>
      </w:pPr>
    </w:p>
    <w:p w:rsidR="006C2522" w:rsidRPr="00B53978" w:rsidRDefault="006C2522" w:rsidP="006C2522">
      <w:pPr>
        <w:keepNext/>
        <w:numPr>
          <w:ilvl w:val="1"/>
          <w:numId w:val="0"/>
        </w:numPr>
        <w:tabs>
          <w:tab w:val="num" w:pos="576"/>
        </w:tabs>
        <w:suppressAutoHyphens/>
        <w:ind w:firstLine="720"/>
        <w:outlineLvl w:val="1"/>
        <w:rPr>
          <w:color w:val="000000"/>
          <w:sz w:val="28"/>
          <w:szCs w:val="28"/>
          <w:lang w:val="ro-RO" w:eastAsia="en-GB"/>
        </w:rPr>
      </w:pPr>
      <w:r w:rsidRPr="00B53978">
        <w:rPr>
          <w:b/>
          <w:color w:val="000000"/>
          <w:sz w:val="28"/>
          <w:szCs w:val="28"/>
          <w:lang w:val="ro-RO" w:eastAsia="en-GB"/>
        </w:rPr>
        <w:t>Articolul 14.</w:t>
      </w:r>
      <w:r w:rsidRPr="00B53978">
        <w:rPr>
          <w:color w:val="000000"/>
          <w:sz w:val="28"/>
          <w:szCs w:val="28"/>
          <w:lang w:val="ro-RO" w:eastAsia="en-GB"/>
        </w:rPr>
        <w:t xml:space="preserve"> Alte atribuţii şi drepturi ale Agenţiei </w:t>
      </w:r>
    </w:p>
    <w:p w:rsidR="006C2522" w:rsidRPr="00B53978" w:rsidRDefault="006C2522" w:rsidP="00834C30">
      <w:pPr>
        <w:numPr>
          <w:ilvl w:val="0"/>
          <w:numId w:val="13"/>
        </w:numPr>
        <w:tabs>
          <w:tab w:val="left" w:pos="1134"/>
        </w:tabs>
        <w:snapToGrid w:val="0"/>
        <w:ind w:left="0" w:firstLine="720"/>
        <w:rPr>
          <w:rFonts w:eastAsia="Calibri"/>
          <w:sz w:val="28"/>
          <w:szCs w:val="28"/>
          <w:lang w:val="ro-RO"/>
        </w:rPr>
      </w:pPr>
      <w:r w:rsidRPr="00B53978">
        <w:rPr>
          <w:rFonts w:eastAsia="Calibri"/>
          <w:sz w:val="28"/>
          <w:szCs w:val="28"/>
          <w:lang w:val="ro-RO"/>
        </w:rPr>
        <w:t>În legătură cu reglementarea sectoarelor energeticii, Agenţia are următoarele atribuţii şi drepturi:</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a) să efectueze controale, în modul şi în </w:t>
      </w:r>
      <w:r w:rsidR="00B53978" w:rsidRPr="00B53978">
        <w:rPr>
          <w:rFonts w:eastAsia="Calibri"/>
          <w:sz w:val="28"/>
          <w:szCs w:val="28"/>
          <w:lang w:val="ro-RO"/>
        </w:rPr>
        <w:t>limitele prevăzute de prezenta l</w:t>
      </w:r>
      <w:r w:rsidRPr="00B53978">
        <w:rPr>
          <w:rFonts w:eastAsia="Calibri"/>
          <w:sz w:val="28"/>
          <w:szCs w:val="28"/>
          <w:lang w:val="ro-RO"/>
        </w:rPr>
        <w:t>ege, de Legea privind controlul de stat asupra activității de întreprinzător şi de legile speciale sectoriale;</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b) să solicite şi să aibă acces la informaţia din contabilitatea participanţilor la pieţele energeticii, la informaţia şi la documentele aferente activităţilor practicate conform licenţei, la informaţia şi documentele contabile, la informaţia şi la documentele care conţin informaţii ce constituie secret de stat, secret comercial sau alte informaţii oficiale cu accesibilitate limitată, inclusiv de la organele administraţiei publice centrale, de la organele fiscale, vamale şi de </w:t>
      </w:r>
      <w:r w:rsidRPr="00B53978">
        <w:rPr>
          <w:rFonts w:eastAsia="Calibri"/>
          <w:sz w:val="28"/>
          <w:szCs w:val="28"/>
          <w:lang w:val="ro-RO"/>
        </w:rPr>
        <w:lastRenderedPageBreak/>
        <w:t>la alte autorităţi sau organe de stat, în legătură cu activitatea participanţilor la pieţele energeticii;</w:t>
      </w:r>
    </w:p>
    <w:p w:rsidR="006C2522" w:rsidRPr="00B53978" w:rsidRDefault="006C2522" w:rsidP="006C2522">
      <w:pPr>
        <w:snapToGrid w:val="0"/>
        <w:rPr>
          <w:rFonts w:eastAsia="Calibri"/>
          <w:sz w:val="28"/>
          <w:szCs w:val="28"/>
          <w:lang w:val="ro-RO"/>
        </w:rPr>
      </w:pPr>
      <w:r w:rsidRPr="00B53978">
        <w:rPr>
          <w:rFonts w:eastAsia="Calibri"/>
          <w:sz w:val="28"/>
          <w:szCs w:val="28"/>
          <w:lang w:val="ro-RO"/>
        </w:rPr>
        <w:t>c) să obţină de la participanţii la pieţele energeticii copii, extrase din documentele menţionate la lit. b), în condiţiile legii, precum şi informaţii suplimentare necesare;</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d) să adopte hotărîri şi să emită decizii, în limitele competenţelor prevăzute de prezenta </w:t>
      </w:r>
      <w:r w:rsidR="00B53978" w:rsidRPr="00B53978">
        <w:rPr>
          <w:rFonts w:eastAsia="Calibri"/>
          <w:sz w:val="28"/>
          <w:szCs w:val="28"/>
          <w:lang w:val="ro-RO"/>
        </w:rPr>
        <w:t>l</w:t>
      </w:r>
      <w:r w:rsidRPr="00B53978">
        <w:rPr>
          <w:rFonts w:eastAsia="Calibri"/>
          <w:sz w:val="28"/>
          <w:szCs w:val="28"/>
          <w:lang w:val="ro-RO"/>
        </w:rPr>
        <w:t>ege şi de legile speciale sectoriale;</w:t>
      </w:r>
    </w:p>
    <w:p w:rsidR="006C2522" w:rsidRPr="00B53978" w:rsidRDefault="006C2522" w:rsidP="006C2522">
      <w:pPr>
        <w:snapToGrid w:val="0"/>
        <w:rPr>
          <w:rFonts w:eastAsia="Calibri"/>
          <w:sz w:val="28"/>
          <w:szCs w:val="28"/>
          <w:lang w:val="ro-RO"/>
        </w:rPr>
      </w:pPr>
      <w:r w:rsidRPr="00B53978">
        <w:rPr>
          <w:rFonts w:eastAsia="Calibri"/>
          <w:sz w:val="28"/>
          <w:szCs w:val="28"/>
          <w:lang w:val="ro-RO"/>
        </w:rPr>
        <w:t>e) să iniţieze şi să desfăşoare consultări publice şi de cooperare în scopul colectării informaţiilor şi a propunerilor necesare pentru evaluarea soluţiilor şi pentru adoptarea de hotărîri şi decizii justificate, precum şi în scopul armonizării practicilor de reglementare conform planurilor naţionale de armonizare;</w:t>
      </w:r>
    </w:p>
    <w:p w:rsidR="006C2522" w:rsidRPr="00B53978" w:rsidRDefault="006C2522" w:rsidP="006C2522">
      <w:pPr>
        <w:snapToGrid w:val="0"/>
        <w:rPr>
          <w:rFonts w:eastAsia="Calibri"/>
          <w:sz w:val="28"/>
          <w:szCs w:val="28"/>
          <w:lang w:val="ro-RO"/>
        </w:rPr>
      </w:pPr>
      <w:r w:rsidRPr="00B53978">
        <w:rPr>
          <w:rFonts w:eastAsia="Calibri"/>
          <w:sz w:val="28"/>
          <w:szCs w:val="28"/>
          <w:lang w:val="ro-RO"/>
        </w:rPr>
        <w:t>f) să înainteze prescripţii în cazul constatării încălcării de către participanţii la piețele energeticii a prevederilor stabilite în prezenta lege, în legile speciale sectoriale şi în actele normative de reglementare aprobate de Agenţie şi să adopte hotărîri pentru lichidarea încălcărilor depistate;</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g) să constate contravenţii în sectoarele energeticii şi </w:t>
      </w:r>
      <w:r w:rsidR="00B53978" w:rsidRPr="00B53978">
        <w:rPr>
          <w:rFonts w:eastAsia="Calibri"/>
          <w:sz w:val="28"/>
          <w:szCs w:val="28"/>
          <w:lang w:val="ro-RO"/>
        </w:rPr>
        <w:t xml:space="preserve">să </w:t>
      </w:r>
      <w:r w:rsidRPr="00B53978">
        <w:rPr>
          <w:rFonts w:eastAsia="Calibri"/>
          <w:sz w:val="28"/>
          <w:szCs w:val="28"/>
          <w:lang w:val="ro-RO"/>
        </w:rPr>
        <w:t>depun</w:t>
      </w:r>
      <w:r w:rsidR="00B53978" w:rsidRPr="00B53978">
        <w:rPr>
          <w:rFonts w:eastAsia="Calibri"/>
          <w:sz w:val="28"/>
          <w:szCs w:val="28"/>
          <w:lang w:val="ro-RO"/>
        </w:rPr>
        <w:t>ă</w:t>
      </w:r>
      <w:r w:rsidRPr="00B53978">
        <w:rPr>
          <w:rFonts w:eastAsia="Calibri"/>
          <w:sz w:val="28"/>
          <w:szCs w:val="28"/>
          <w:lang w:val="ro-RO"/>
        </w:rPr>
        <w:t xml:space="preserve"> în instanţa de judecată procesele-verbale de constatare a contravenţiilor;</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h) să aplice sancţiuni financiare în condiţiile  stabilite în prezenta </w:t>
      </w:r>
      <w:r w:rsidR="00B53978" w:rsidRPr="00B53978">
        <w:rPr>
          <w:rFonts w:eastAsia="Calibri"/>
          <w:sz w:val="28"/>
          <w:szCs w:val="28"/>
          <w:lang w:val="ro-RO"/>
        </w:rPr>
        <w:t>l</w:t>
      </w:r>
      <w:r w:rsidRPr="00B53978">
        <w:rPr>
          <w:rFonts w:eastAsia="Calibri"/>
          <w:sz w:val="28"/>
          <w:szCs w:val="28"/>
          <w:lang w:val="ro-RO"/>
        </w:rPr>
        <w:t>ege şi în legile speciale sectoriale;</w:t>
      </w:r>
    </w:p>
    <w:p w:rsidR="006C2522" w:rsidRPr="00B53978" w:rsidRDefault="006C2522" w:rsidP="006C2522">
      <w:pPr>
        <w:snapToGrid w:val="0"/>
        <w:rPr>
          <w:rFonts w:eastAsia="Calibri"/>
          <w:sz w:val="28"/>
          <w:szCs w:val="28"/>
          <w:lang w:val="ro-RO"/>
        </w:rPr>
      </w:pPr>
      <w:r w:rsidRPr="00B53978">
        <w:rPr>
          <w:rFonts w:eastAsia="Calibri"/>
          <w:sz w:val="28"/>
          <w:szCs w:val="28"/>
          <w:lang w:val="ro-RO"/>
        </w:rPr>
        <w:t>i) să participe la forurile şi la evenimentele naţionale şi internaţionale în domeniu.</w:t>
      </w:r>
    </w:p>
    <w:p w:rsidR="006C2522" w:rsidRPr="00B53978" w:rsidRDefault="006C2522" w:rsidP="00834C30">
      <w:pPr>
        <w:numPr>
          <w:ilvl w:val="0"/>
          <w:numId w:val="13"/>
        </w:numPr>
        <w:tabs>
          <w:tab w:val="left" w:pos="1134"/>
        </w:tabs>
        <w:snapToGrid w:val="0"/>
        <w:ind w:left="0" w:firstLine="720"/>
        <w:rPr>
          <w:rFonts w:eastAsia="Calibri"/>
          <w:sz w:val="28"/>
          <w:szCs w:val="28"/>
          <w:lang w:val="ro-RO"/>
        </w:rPr>
      </w:pPr>
      <w:r w:rsidRPr="00B53978" w:rsidDel="001072C7">
        <w:rPr>
          <w:rFonts w:eastAsia="Calibri"/>
          <w:sz w:val="28"/>
          <w:szCs w:val="28"/>
          <w:lang w:val="ro-RO"/>
        </w:rPr>
        <w:t xml:space="preserve"> </w:t>
      </w:r>
      <w:r w:rsidRPr="00B53978">
        <w:rPr>
          <w:rFonts w:eastAsia="Calibri"/>
          <w:sz w:val="28"/>
          <w:szCs w:val="28"/>
          <w:lang w:val="ro-RO"/>
        </w:rPr>
        <w:t xml:space="preserve">Solicitarea informației și a documentelor prevăzute la </w:t>
      </w:r>
      <w:r w:rsidR="00B53978" w:rsidRPr="00B53978">
        <w:rPr>
          <w:rFonts w:eastAsia="Calibri"/>
          <w:sz w:val="28"/>
          <w:szCs w:val="28"/>
          <w:lang w:val="ro-RO"/>
        </w:rPr>
        <w:t xml:space="preserve">alin. (1) </w:t>
      </w:r>
      <w:r w:rsidRPr="00B53978">
        <w:rPr>
          <w:rFonts w:eastAsia="Calibri"/>
          <w:sz w:val="28"/>
          <w:szCs w:val="28"/>
          <w:lang w:val="ro-RO"/>
        </w:rPr>
        <w:t>lit</w:t>
      </w:r>
      <w:r w:rsidR="00B53978" w:rsidRPr="00B53978">
        <w:rPr>
          <w:rFonts w:eastAsia="Calibri"/>
          <w:sz w:val="28"/>
          <w:szCs w:val="28"/>
          <w:lang w:val="ro-RO"/>
        </w:rPr>
        <w:t>.</w:t>
      </w:r>
      <w:r w:rsidRPr="00B53978">
        <w:rPr>
          <w:rFonts w:eastAsia="Calibri"/>
          <w:sz w:val="28"/>
          <w:szCs w:val="28"/>
          <w:lang w:val="ro-RO"/>
        </w:rPr>
        <w:t xml:space="preserve"> b) și c) se face prin adresarea scrisă a unuia dintre directorii Consiliului de administraţie, cu indicarea scopului solicitării informației.</w:t>
      </w:r>
    </w:p>
    <w:p w:rsidR="006C2522" w:rsidRPr="00B53978" w:rsidRDefault="006C2522" w:rsidP="00834C30">
      <w:pPr>
        <w:numPr>
          <w:ilvl w:val="0"/>
          <w:numId w:val="13"/>
        </w:numPr>
        <w:tabs>
          <w:tab w:val="left" w:pos="1134"/>
        </w:tabs>
        <w:snapToGrid w:val="0"/>
        <w:ind w:left="0" w:firstLine="720"/>
        <w:rPr>
          <w:rFonts w:eastAsia="Calibri"/>
          <w:sz w:val="28"/>
          <w:szCs w:val="28"/>
          <w:lang w:val="ro-RO"/>
        </w:rPr>
      </w:pPr>
      <w:r w:rsidRPr="00B53978">
        <w:rPr>
          <w:rFonts w:eastAsia="Calibri"/>
          <w:sz w:val="28"/>
          <w:szCs w:val="28"/>
          <w:lang w:val="ro-RO"/>
        </w:rPr>
        <w:lastRenderedPageBreak/>
        <w:t xml:space="preserve">Agenţia exercită alte atribuţii şi drepturi stabilite în prezenta </w:t>
      </w:r>
      <w:r w:rsidR="00B53978" w:rsidRPr="00B53978">
        <w:rPr>
          <w:rFonts w:eastAsia="Calibri"/>
          <w:sz w:val="28"/>
          <w:szCs w:val="28"/>
          <w:lang w:val="ro-RO"/>
        </w:rPr>
        <w:t>l</w:t>
      </w:r>
      <w:r w:rsidRPr="00B53978">
        <w:rPr>
          <w:rFonts w:eastAsia="Calibri"/>
          <w:sz w:val="28"/>
          <w:szCs w:val="28"/>
          <w:lang w:val="ro-RO"/>
        </w:rPr>
        <w:t>ege şi în legile speciale sectoriale.</w:t>
      </w:r>
    </w:p>
    <w:p w:rsidR="006C2522" w:rsidRPr="00B53978" w:rsidRDefault="006C2522" w:rsidP="006C2522">
      <w:pPr>
        <w:snapToGrid w:val="0"/>
        <w:rPr>
          <w:rFonts w:eastAsia="Calibri"/>
          <w:sz w:val="28"/>
          <w:szCs w:val="28"/>
          <w:lang w:val="ro-RO"/>
        </w:rPr>
      </w:pPr>
    </w:p>
    <w:p w:rsidR="006C2522" w:rsidRPr="00B53978" w:rsidRDefault="006C2522" w:rsidP="006C2522">
      <w:pPr>
        <w:keepNext/>
        <w:numPr>
          <w:ilvl w:val="1"/>
          <w:numId w:val="0"/>
        </w:numPr>
        <w:tabs>
          <w:tab w:val="num" w:pos="576"/>
        </w:tabs>
        <w:suppressAutoHyphens/>
        <w:ind w:firstLine="720"/>
        <w:outlineLvl w:val="1"/>
        <w:rPr>
          <w:color w:val="000000"/>
          <w:sz w:val="28"/>
          <w:szCs w:val="28"/>
          <w:lang w:val="ro-RO" w:eastAsia="en-GB"/>
        </w:rPr>
      </w:pPr>
      <w:r w:rsidRPr="00B53978">
        <w:rPr>
          <w:b/>
          <w:color w:val="000000"/>
          <w:sz w:val="28"/>
          <w:szCs w:val="28"/>
          <w:lang w:val="ro-RO" w:eastAsia="en-GB"/>
        </w:rPr>
        <w:t>Articolul 15</w:t>
      </w:r>
      <w:r w:rsidRPr="00B53978">
        <w:rPr>
          <w:color w:val="000000"/>
          <w:sz w:val="28"/>
          <w:szCs w:val="28"/>
          <w:lang w:val="ro-RO" w:eastAsia="en-GB"/>
        </w:rPr>
        <w:t>. Controalele Agenţiei</w:t>
      </w:r>
    </w:p>
    <w:p w:rsidR="006C2522" w:rsidRPr="00B53978" w:rsidRDefault="006C2522" w:rsidP="00834C30">
      <w:pPr>
        <w:numPr>
          <w:ilvl w:val="0"/>
          <w:numId w:val="14"/>
        </w:numPr>
        <w:tabs>
          <w:tab w:val="left" w:pos="1134"/>
        </w:tabs>
        <w:snapToGrid w:val="0"/>
        <w:ind w:left="0" w:firstLine="720"/>
        <w:rPr>
          <w:rFonts w:eastAsia="Calibri"/>
          <w:sz w:val="28"/>
          <w:szCs w:val="28"/>
          <w:lang w:val="ro-RO"/>
        </w:rPr>
      </w:pPr>
      <w:r w:rsidRPr="00B53978">
        <w:rPr>
          <w:rFonts w:eastAsia="Calibri"/>
          <w:sz w:val="28"/>
          <w:szCs w:val="28"/>
          <w:lang w:val="ro-RO"/>
        </w:rPr>
        <w:t xml:space="preserve">Agenţia efectuează controale şi stabileşte durata de timp necesară pentru efectuarea controalelor care, în funcţie de complexitatea controlului, nu trebuie să depăşească 90 de zile calendaristice. Perioada de întocmire a actului de control şi de prezentare a acestuia persoanelor supuse controlului nu poate depăşi 30 </w:t>
      </w:r>
      <w:r w:rsidR="00B53978" w:rsidRPr="00B53978">
        <w:rPr>
          <w:rFonts w:eastAsia="Calibri"/>
          <w:sz w:val="28"/>
          <w:szCs w:val="28"/>
          <w:lang w:val="ro-RO"/>
        </w:rPr>
        <w:t xml:space="preserve">de </w:t>
      </w:r>
      <w:r w:rsidRPr="00B53978">
        <w:rPr>
          <w:rFonts w:eastAsia="Calibri"/>
          <w:sz w:val="28"/>
          <w:szCs w:val="28"/>
          <w:lang w:val="ro-RO"/>
        </w:rPr>
        <w:t xml:space="preserve">zile lucrătoare de la data încheierii controlului. </w:t>
      </w:r>
    </w:p>
    <w:p w:rsidR="006C2522" w:rsidRPr="00B53978" w:rsidRDefault="006C2522" w:rsidP="00834C30">
      <w:pPr>
        <w:numPr>
          <w:ilvl w:val="0"/>
          <w:numId w:val="14"/>
        </w:numPr>
        <w:tabs>
          <w:tab w:val="left" w:pos="1134"/>
        </w:tabs>
        <w:snapToGrid w:val="0"/>
        <w:ind w:left="0" w:firstLine="720"/>
        <w:rPr>
          <w:rFonts w:eastAsia="Calibri"/>
          <w:sz w:val="28"/>
          <w:szCs w:val="28"/>
          <w:lang w:val="ro-RO"/>
        </w:rPr>
      </w:pPr>
      <w:r w:rsidRPr="00B53978">
        <w:rPr>
          <w:rFonts w:eastAsia="Calibri"/>
          <w:sz w:val="28"/>
          <w:szCs w:val="28"/>
          <w:lang w:val="ro-RO"/>
        </w:rPr>
        <w:t xml:space="preserve">Agenţia efectuează controale planificate sau controale inopinate. Anual, în termen de pînă la 31 ianuarie, Consiliul de administraţie aprobă lista controalelor planificate. </w:t>
      </w:r>
    </w:p>
    <w:p w:rsidR="006C2522" w:rsidRPr="00B53978" w:rsidRDefault="006C2522" w:rsidP="00834C30">
      <w:pPr>
        <w:numPr>
          <w:ilvl w:val="0"/>
          <w:numId w:val="14"/>
        </w:numPr>
        <w:tabs>
          <w:tab w:val="left" w:pos="1134"/>
        </w:tabs>
        <w:snapToGrid w:val="0"/>
        <w:ind w:left="0" w:firstLine="720"/>
        <w:rPr>
          <w:rFonts w:eastAsia="Calibri"/>
          <w:sz w:val="28"/>
          <w:szCs w:val="28"/>
          <w:lang w:val="ro-RO"/>
        </w:rPr>
      </w:pPr>
      <w:r w:rsidRPr="00B53978">
        <w:rPr>
          <w:rFonts w:eastAsia="Calibri"/>
          <w:sz w:val="28"/>
          <w:szCs w:val="28"/>
          <w:lang w:val="ro-RO"/>
        </w:rPr>
        <w:t>Pe parcursul efectuării acțiunii de control, angajaţii Agenției au următoarele drepturi:</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a)  să aibă acces în incintele clădirilor (sediile principale şi/sau secundare) la reţele, la instalaţii, precum şi în orice alt loc în perimetrul căruia </w:t>
      </w:r>
      <w:r w:rsidR="00C2616D" w:rsidRPr="00B53978">
        <w:rPr>
          <w:rFonts w:eastAsia="Calibri"/>
          <w:sz w:val="28"/>
          <w:szCs w:val="28"/>
          <w:lang w:val="ro-RO"/>
        </w:rPr>
        <w:t>sînt</w:t>
      </w:r>
      <w:r w:rsidRPr="00B53978">
        <w:rPr>
          <w:rFonts w:eastAsia="Calibri"/>
          <w:sz w:val="28"/>
          <w:szCs w:val="28"/>
          <w:lang w:val="ro-RO"/>
        </w:rPr>
        <w:t xml:space="preserve"> situate instalaţii, echipamente, aparate aferente activităţilor din sectoarele energeticii, precum şi la instalaţiile consumatorilor în prezenţa unui reprezentant al persoanei supuse control</w:t>
      </w:r>
      <w:r w:rsidR="00B53978">
        <w:rPr>
          <w:rFonts w:eastAsia="Calibri"/>
          <w:sz w:val="28"/>
          <w:szCs w:val="28"/>
          <w:lang w:val="ro-RO"/>
        </w:rPr>
        <w:t>ului</w:t>
      </w:r>
      <w:r w:rsidRPr="00B53978">
        <w:rPr>
          <w:rFonts w:eastAsia="Calibri"/>
          <w:sz w:val="28"/>
          <w:szCs w:val="28"/>
          <w:lang w:val="ro-RO"/>
        </w:rPr>
        <w:t>;</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b) să examineze și să aibă acces la registre şi orice documente aflate în raport cu obiectul şi scopul controlului, inclusiv la informațiile din conturile contabile, indiferent de suportul fizic sau electronic pe care sînt păstrate;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c) să ridice sau să obţină copii sau extrase, sub orice formă, din registrele şi documentele menţionate la lit. b). Ridicarea registrelor </w:t>
      </w:r>
      <w:r w:rsidRPr="00B53978">
        <w:rPr>
          <w:rFonts w:eastAsia="Calibri"/>
          <w:sz w:val="28"/>
          <w:szCs w:val="28"/>
          <w:lang w:val="ro-RO"/>
        </w:rPr>
        <w:lastRenderedPageBreak/>
        <w:t xml:space="preserve">şi a documentelor se admite numai dacă asemenea măsură este necesară pentru prevenirea ascunderii, înlăturării, modificării sau distrugerii acestora sau dacă nu este posibil de a face copii de pe acestea în incinta respectivă. Registrele şi documentele ridicate pot fi reţinute cel mult </w:t>
      </w:r>
      <w:r w:rsidR="00B60CD8">
        <w:rPr>
          <w:rFonts w:eastAsia="Calibri"/>
          <w:sz w:val="28"/>
          <w:szCs w:val="28"/>
          <w:lang w:val="ro-RO"/>
        </w:rPr>
        <w:t>45</w:t>
      </w:r>
      <w:r w:rsidRPr="00B53978">
        <w:rPr>
          <w:rFonts w:eastAsia="Calibri"/>
          <w:sz w:val="28"/>
          <w:szCs w:val="28"/>
          <w:lang w:val="ro-RO"/>
        </w:rPr>
        <w:t xml:space="preserve"> de zile calendaristice şi vor fi returnate persoanei supuse controlului pînă la întocmirea actului de control;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d) să solicite oricărui reprezentant sau angajat al întreprinderii energetice explicaţii asupra faptelor sau documentelor aflate în raport cu obiectul şi scopul controlului. </w:t>
      </w:r>
    </w:p>
    <w:p w:rsidR="006C2522" w:rsidRPr="00B53978" w:rsidRDefault="006C2522" w:rsidP="00834C30">
      <w:pPr>
        <w:numPr>
          <w:ilvl w:val="0"/>
          <w:numId w:val="14"/>
        </w:numPr>
        <w:tabs>
          <w:tab w:val="left" w:pos="1134"/>
        </w:tabs>
        <w:snapToGrid w:val="0"/>
        <w:ind w:left="0" w:firstLine="720"/>
        <w:rPr>
          <w:rFonts w:eastAsia="Calibri"/>
          <w:sz w:val="28"/>
          <w:szCs w:val="28"/>
          <w:lang w:val="ro-RO"/>
        </w:rPr>
      </w:pPr>
      <w:r w:rsidRPr="00B53978">
        <w:rPr>
          <w:rFonts w:eastAsia="Calibri"/>
          <w:sz w:val="28"/>
          <w:szCs w:val="28"/>
          <w:lang w:val="ro-RO"/>
        </w:rPr>
        <w:t xml:space="preserve">Pe parcursul efectuării acțiunii de control, angajaţii Agenției sînt obligaţi: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a) să informeze persoana supusă controlului despre drepturile şi obligaţiile acesteia;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b) să efectueze controlul în conformitate cu împuternicirile atribuite şi ţinînd cont de obiectul şi scopul acestuia</w:t>
      </w:r>
      <w:r w:rsidR="00B53978">
        <w:rPr>
          <w:rFonts w:eastAsia="Calibri"/>
          <w:sz w:val="28"/>
          <w:szCs w:val="28"/>
          <w:lang w:val="ro-RO"/>
        </w:rPr>
        <w:t>.</w:t>
      </w:r>
      <w:r w:rsidRPr="00B53978">
        <w:rPr>
          <w:rFonts w:eastAsia="Calibri"/>
          <w:sz w:val="28"/>
          <w:szCs w:val="28"/>
          <w:lang w:val="ro-RO"/>
        </w:rPr>
        <w:t xml:space="preserve"> </w:t>
      </w:r>
    </w:p>
    <w:p w:rsidR="006C2522" w:rsidRPr="00B53978" w:rsidRDefault="006C2522" w:rsidP="00834C30">
      <w:pPr>
        <w:numPr>
          <w:ilvl w:val="0"/>
          <w:numId w:val="14"/>
        </w:numPr>
        <w:tabs>
          <w:tab w:val="left" w:pos="1134"/>
        </w:tabs>
        <w:snapToGrid w:val="0"/>
        <w:ind w:left="0" w:firstLine="720"/>
        <w:rPr>
          <w:rFonts w:eastAsia="Calibri"/>
          <w:sz w:val="28"/>
          <w:szCs w:val="28"/>
          <w:lang w:val="ro-RO"/>
        </w:rPr>
      </w:pPr>
      <w:r w:rsidRPr="00B53978">
        <w:rPr>
          <w:rFonts w:eastAsia="Calibri"/>
          <w:sz w:val="28"/>
          <w:szCs w:val="28"/>
          <w:lang w:val="ro-RO"/>
        </w:rPr>
        <w:t xml:space="preserve">Pe parcursul desfăşurării acţiunii de control, întreprinderile energetice au următoarele drepturi: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a) să ia cunoştinţă de ordinul în baza căruia a fost dispusă efectuarea controlului;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b) să prezinte explicaţii înregistrate sub orice formă referitoare la obiectul şi scopul controlului; </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c) să obţină copii de pe toate registrele sau documentele ridicate pe parcursul controlului şi lista acestor registre şi documente semnată de angajaţii Agenției, care desfăşoară controlul; </w:t>
      </w:r>
    </w:p>
    <w:p w:rsidR="006C2522" w:rsidRPr="00B53978" w:rsidRDefault="006C2522" w:rsidP="00834C30">
      <w:pPr>
        <w:numPr>
          <w:ilvl w:val="0"/>
          <w:numId w:val="14"/>
        </w:numPr>
        <w:tabs>
          <w:tab w:val="left" w:pos="1134"/>
        </w:tabs>
        <w:snapToGrid w:val="0"/>
        <w:ind w:left="0" w:firstLine="720"/>
        <w:rPr>
          <w:rFonts w:eastAsia="Calibri"/>
          <w:sz w:val="28"/>
          <w:szCs w:val="28"/>
          <w:lang w:val="ro-RO"/>
        </w:rPr>
      </w:pPr>
      <w:r w:rsidRPr="00B53978">
        <w:rPr>
          <w:rFonts w:eastAsia="Calibri"/>
          <w:sz w:val="28"/>
          <w:szCs w:val="28"/>
          <w:lang w:val="ro-RO"/>
        </w:rPr>
        <w:t>Pe parcursul desfăşurării acţiunii de control, întreprinderile energetice au  următoarele obligaţii:</w:t>
      </w:r>
    </w:p>
    <w:p w:rsidR="006C2522" w:rsidRPr="00B53978" w:rsidRDefault="006C2522" w:rsidP="006C2522">
      <w:pPr>
        <w:snapToGrid w:val="0"/>
        <w:rPr>
          <w:rFonts w:eastAsia="Calibri"/>
          <w:sz w:val="28"/>
          <w:szCs w:val="28"/>
          <w:lang w:val="ro-RO"/>
        </w:rPr>
      </w:pPr>
      <w:r w:rsidRPr="00B53978">
        <w:rPr>
          <w:rFonts w:eastAsia="Calibri"/>
          <w:sz w:val="28"/>
          <w:szCs w:val="28"/>
          <w:lang w:val="ro-RO"/>
        </w:rPr>
        <w:t xml:space="preserve">a) să permită accesul membrilor echipei de control, în condiţiile legii, în incintele clădirilor sau în orice alt loc în perimetrul căruia </w:t>
      </w:r>
      <w:r w:rsidR="00C2616D" w:rsidRPr="00B53978">
        <w:rPr>
          <w:rFonts w:eastAsia="Calibri"/>
          <w:sz w:val="28"/>
          <w:szCs w:val="28"/>
          <w:lang w:val="ro-RO"/>
        </w:rPr>
        <w:lastRenderedPageBreak/>
        <w:t>sînt</w:t>
      </w:r>
      <w:r w:rsidRPr="00B53978">
        <w:rPr>
          <w:rFonts w:eastAsia="Calibri"/>
          <w:sz w:val="28"/>
          <w:szCs w:val="28"/>
          <w:lang w:val="ro-RO"/>
        </w:rPr>
        <w:t xml:space="preserve"> amplasate reţelele, instalaţiile, echipamentele, aparatele aferente activităţilor specifice din sectoarele energeticii, precum şi la instalaţiile consumatorilor  în prezenţa unui reprezentant al persoanei supuse control</w:t>
      </w:r>
      <w:r w:rsidR="00B53978">
        <w:rPr>
          <w:rFonts w:eastAsia="Calibri"/>
          <w:sz w:val="28"/>
          <w:szCs w:val="28"/>
          <w:lang w:val="ro-RO"/>
        </w:rPr>
        <w:t>ului</w:t>
      </w:r>
      <w:r w:rsidRPr="00B53978">
        <w:rPr>
          <w:rFonts w:eastAsia="Calibri"/>
          <w:sz w:val="28"/>
          <w:szCs w:val="28"/>
          <w:lang w:val="ro-RO"/>
        </w:rPr>
        <w:t>;</w:t>
      </w:r>
    </w:p>
    <w:p w:rsidR="006C2522" w:rsidRPr="00B53978" w:rsidRDefault="006C2522" w:rsidP="006C2522">
      <w:pPr>
        <w:snapToGrid w:val="0"/>
        <w:rPr>
          <w:rFonts w:eastAsia="Calibri"/>
          <w:sz w:val="28"/>
          <w:szCs w:val="28"/>
          <w:lang w:val="ro-RO"/>
        </w:rPr>
      </w:pPr>
      <w:r w:rsidRPr="00B53978">
        <w:rPr>
          <w:rFonts w:eastAsia="Calibri"/>
          <w:sz w:val="28"/>
          <w:szCs w:val="28"/>
          <w:lang w:val="ro-RO"/>
        </w:rPr>
        <w:t>b) să pună la dispoziţia membrilor echipei de control, la sediul, la locul în care se desfăşoară controlul, toate documentele, evidenţele şi actele specifice solicitate, în original sau în copie, şi să permită preluarea acestora în copie. La solicitarea echipei de control, acestea v</w:t>
      </w:r>
      <w:r w:rsidR="00B60CD8">
        <w:rPr>
          <w:rFonts w:eastAsia="Calibri"/>
          <w:sz w:val="28"/>
          <w:szCs w:val="28"/>
          <w:lang w:val="ro-RO"/>
        </w:rPr>
        <w:t>or fi certificate cu menţiunea „</w:t>
      </w:r>
      <w:r w:rsidRPr="00B53978">
        <w:rPr>
          <w:rFonts w:eastAsia="Calibri"/>
          <w:sz w:val="28"/>
          <w:szCs w:val="28"/>
          <w:lang w:val="ro-RO"/>
        </w:rPr>
        <w:t>conform cu originalul</w:t>
      </w:r>
      <w:r w:rsidR="00B60CD8">
        <w:rPr>
          <w:rFonts w:eastAsia="Calibri"/>
          <w:sz w:val="28"/>
          <w:szCs w:val="28"/>
          <w:lang w:val="ro-RO"/>
        </w:rPr>
        <w:t>”</w:t>
      </w:r>
      <w:r w:rsidRPr="00B53978">
        <w:rPr>
          <w:rFonts w:eastAsia="Calibri"/>
          <w:sz w:val="28"/>
          <w:szCs w:val="28"/>
          <w:lang w:val="ro-RO"/>
        </w:rPr>
        <w:t xml:space="preserve"> şi semnate;</w:t>
      </w:r>
    </w:p>
    <w:p w:rsidR="006C2522" w:rsidRPr="00B53978" w:rsidRDefault="006C2522" w:rsidP="006C2522">
      <w:pPr>
        <w:snapToGrid w:val="0"/>
        <w:rPr>
          <w:rFonts w:eastAsia="Calibri"/>
          <w:sz w:val="28"/>
          <w:szCs w:val="28"/>
          <w:lang w:val="ro-RO"/>
        </w:rPr>
      </w:pPr>
      <w:r w:rsidRPr="00B53978">
        <w:rPr>
          <w:rFonts w:eastAsia="Calibri"/>
          <w:sz w:val="28"/>
          <w:szCs w:val="28"/>
          <w:lang w:val="ro-RO"/>
        </w:rPr>
        <w:t>c) să pună la dispoziţia echipei de control un spaţiu adecvat în vederea bunei desfăşurări a activităţii de control.  </w:t>
      </w:r>
    </w:p>
    <w:p w:rsidR="006C2522" w:rsidRPr="00B53978" w:rsidRDefault="006C2522" w:rsidP="00834C30">
      <w:pPr>
        <w:numPr>
          <w:ilvl w:val="0"/>
          <w:numId w:val="14"/>
        </w:numPr>
        <w:tabs>
          <w:tab w:val="left" w:pos="1134"/>
        </w:tabs>
        <w:snapToGrid w:val="0"/>
        <w:ind w:left="0" w:firstLine="720"/>
        <w:rPr>
          <w:rFonts w:eastAsia="Calibri"/>
          <w:sz w:val="28"/>
          <w:szCs w:val="28"/>
          <w:lang w:val="ro-RO"/>
        </w:rPr>
      </w:pPr>
      <w:r w:rsidRPr="00B53978">
        <w:rPr>
          <w:rFonts w:eastAsia="Calibri"/>
          <w:sz w:val="28"/>
          <w:szCs w:val="28"/>
          <w:lang w:val="ro-RO"/>
        </w:rPr>
        <w:t>Angajaţii Agenției</w:t>
      </w:r>
      <w:r w:rsidR="00B53978">
        <w:rPr>
          <w:rFonts w:eastAsia="Calibri"/>
          <w:sz w:val="28"/>
          <w:szCs w:val="28"/>
          <w:lang w:val="ro-RO"/>
        </w:rPr>
        <w:t>,</w:t>
      </w:r>
      <w:r w:rsidRPr="00B53978">
        <w:rPr>
          <w:rFonts w:eastAsia="Calibri"/>
          <w:sz w:val="28"/>
          <w:szCs w:val="28"/>
          <w:lang w:val="ro-RO"/>
        </w:rPr>
        <w:t xml:space="preserve"> autorizaţi să efectueze un control</w:t>
      </w:r>
      <w:r w:rsidR="00B53978">
        <w:rPr>
          <w:rFonts w:eastAsia="Calibri"/>
          <w:sz w:val="28"/>
          <w:szCs w:val="28"/>
          <w:lang w:val="ro-RO"/>
        </w:rPr>
        <w:t>,</w:t>
      </w:r>
      <w:r w:rsidRPr="00B53978">
        <w:rPr>
          <w:rFonts w:eastAsia="Calibri"/>
          <w:sz w:val="28"/>
          <w:szCs w:val="28"/>
          <w:lang w:val="ro-RO"/>
        </w:rPr>
        <w:t xml:space="preserve"> pot solicita sprijinul subdiviziunilor abilitate ale Ministerului Afacerilor Interne, care sînt obligate să acorde asistenţa necesară angajaţilor Agenției în exerciţiul funcţiunii, în conformitate cu </w:t>
      </w:r>
      <w:r w:rsidRPr="00B53978">
        <w:rPr>
          <w:rFonts w:eastAsia="Calibri"/>
          <w:sz w:val="28"/>
          <w:szCs w:val="28"/>
          <w:lang w:val="ro-RO" w:eastAsia="ru-RU"/>
        </w:rPr>
        <w:t xml:space="preserve">Legea nr. 320 din 27 decembrie 2012 </w:t>
      </w:r>
      <w:r w:rsidRPr="00B53978">
        <w:rPr>
          <w:rFonts w:eastAsia="Calibri"/>
          <w:bCs/>
          <w:sz w:val="28"/>
          <w:szCs w:val="28"/>
          <w:lang w:val="ro-RO"/>
        </w:rPr>
        <w:t>cu privire la activitatea Poliţiei şi statutul poliţistului</w:t>
      </w:r>
      <w:r w:rsidRPr="00B53978">
        <w:rPr>
          <w:rFonts w:eastAsia="Calibri"/>
          <w:sz w:val="28"/>
          <w:szCs w:val="28"/>
          <w:lang w:val="ro-RO"/>
        </w:rPr>
        <w:t xml:space="preserve">. </w:t>
      </w:r>
    </w:p>
    <w:p w:rsidR="006C2522" w:rsidRPr="00B53978" w:rsidRDefault="006C2522" w:rsidP="006C2522">
      <w:pPr>
        <w:snapToGrid w:val="0"/>
        <w:rPr>
          <w:rFonts w:eastAsia="Calibri"/>
          <w:sz w:val="28"/>
          <w:szCs w:val="28"/>
          <w:lang w:val="ro-RO"/>
        </w:rPr>
      </w:pPr>
    </w:p>
    <w:p w:rsidR="006C2522" w:rsidRPr="00B53978" w:rsidRDefault="006C2522" w:rsidP="006C2522">
      <w:pPr>
        <w:keepNext/>
        <w:numPr>
          <w:ilvl w:val="1"/>
          <w:numId w:val="0"/>
        </w:numPr>
        <w:tabs>
          <w:tab w:val="num" w:pos="576"/>
        </w:tabs>
        <w:suppressAutoHyphens/>
        <w:ind w:firstLine="720"/>
        <w:outlineLvl w:val="1"/>
        <w:rPr>
          <w:color w:val="000000"/>
          <w:sz w:val="28"/>
          <w:szCs w:val="28"/>
          <w:lang w:val="ro-RO" w:eastAsia="en-GB"/>
        </w:rPr>
      </w:pPr>
      <w:r w:rsidRPr="00B53978">
        <w:rPr>
          <w:b/>
          <w:color w:val="000000"/>
          <w:sz w:val="28"/>
          <w:szCs w:val="28"/>
          <w:lang w:val="ro-RO" w:eastAsia="en-GB"/>
        </w:rPr>
        <w:t>Articolul 16.</w:t>
      </w:r>
      <w:r w:rsidRPr="00B53978">
        <w:rPr>
          <w:color w:val="000000"/>
          <w:sz w:val="28"/>
          <w:szCs w:val="28"/>
          <w:lang w:val="ro-RO" w:eastAsia="en-GB"/>
        </w:rPr>
        <w:t xml:space="preserve"> Transparenţa şi deciziile Agenţiei</w:t>
      </w:r>
    </w:p>
    <w:p w:rsidR="006C2522" w:rsidRPr="00B53978" w:rsidRDefault="006C2522" w:rsidP="00834C30">
      <w:pPr>
        <w:numPr>
          <w:ilvl w:val="0"/>
          <w:numId w:val="15"/>
        </w:numPr>
        <w:tabs>
          <w:tab w:val="left" w:pos="1134"/>
        </w:tabs>
        <w:snapToGrid w:val="0"/>
        <w:ind w:left="0" w:firstLine="720"/>
        <w:rPr>
          <w:rFonts w:eastAsia="Calibri"/>
          <w:sz w:val="28"/>
          <w:szCs w:val="28"/>
          <w:lang w:val="ro-RO"/>
        </w:rPr>
      </w:pPr>
      <w:r w:rsidRPr="00B53978">
        <w:rPr>
          <w:rFonts w:eastAsia="Calibri"/>
          <w:sz w:val="28"/>
          <w:szCs w:val="28"/>
          <w:lang w:val="ro-RO"/>
        </w:rPr>
        <w:t xml:space="preserve">Şedinţele Consiliului de </w:t>
      </w:r>
      <w:r w:rsidR="00B53978">
        <w:rPr>
          <w:rFonts w:eastAsia="Calibri"/>
          <w:sz w:val="28"/>
          <w:szCs w:val="28"/>
          <w:lang w:val="ro-RO"/>
        </w:rPr>
        <w:t>a</w:t>
      </w:r>
      <w:r w:rsidRPr="00B53978">
        <w:rPr>
          <w:rFonts w:eastAsia="Calibri"/>
          <w:sz w:val="28"/>
          <w:szCs w:val="28"/>
          <w:lang w:val="ro-RO"/>
        </w:rPr>
        <w:t xml:space="preserve">dministraţie </w:t>
      </w:r>
      <w:r w:rsidR="00C2616D" w:rsidRPr="00B53978">
        <w:rPr>
          <w:rFonts w:eastAsia="Calibri"/>
          <w:sz w:val="28"/>
          <w:szCs w:val="28"/>
          <w:lang w:val="ro-RO"/>
        </w:rPr>
        <w:t>sînt</w:t>
      </w:r>
      <w:r w:rsidRPr="00B53978">
        <w:rPr>
          <w:rFonts w:eastAsia="Calibri"/>
          <w:sz w:val="28"/>
          <w:szCs w:val="28"/>
          <w:lang w:val="ro-RO"/>
        </w:rPr>
        <w:t xml:space="preserve"> publice, cu excepţia şedinţelor în cadrul cărora se discută informaţii oficiale cu accesibilitate limitată, inclusiv informaţii care constituie secret comercial, precum şi probleme de organizare internă a Agenţiei. </w:t>
      </w:r>
    </w:p>
    <w:p w:rsidR="006C2522" w:rsidRPr="00B53978" w:rsidRDefault="006C2522" w:rsidP="00834C30">
      <w:pPr>
        <w:numPr>
          <w:ilvl w:val="0"/>
          <w:numId w:val="15"/>
        </w:numPr>
        <w:tabs>
          <w:tab w:val="left" w:pos="1134"/>
        </w:tabs>
        <w:snapToGrid w:val="0"/>
        <w:ind w:left="0" w:firstLine="720"/>
        <w:rPr>
          <w:rFonts w:eastAsia="Calibri"/>
          <w:sz w:val="28"/>
          <w:szCs w:val="28"/>
          <w:lang w:val="ro-RO"/>
        </w:rPr>
      </w:pPr>
      <w:r w:rsidRPr="00B53978">
        <w:rPr>
          <w:rFonts w:eastAsia="Calibri"/>
          <w:sz w:val="28"/>
          <w:szCs w:val="28"/>
          <w:lang w:val="ro-RO"/>
        </w:rPr>
        <w:t xml:space="preserve">Invitaţia de participare la şedinţele publice ale Consiliului de </w:t>
      </w:r>
      <w:r w:rsidR="00B53978">
        <w:rPr>
          <w:rFonts w:eastAsia="Calibri"/>
          <w:sz w:val="28"/>
          <w:szCs w:val="28"/>
          <w:lang w:val="ro-RO"/>
        </w:rPr>
        <w:t>a</w:t>
      </w:r>
      <w:r w:rsidRPr="00B53978">
        <w:rPr>
          <w:rFonts w:eastAsia="Calibri"/>
          <w:sz w:val="28"/>
          <w:szCs w:val="28"/>
          <w:lang w:val="ro-RO"/>
        </w:rPr>
        <w:t xml:space="preserve">dministraţie şi agenda aferentă se expediază persoanelor interesate şi se publică pe pagina oficială a Agenţiei cu cel puţin trei zile lucrătoare înainte de ziua preconizată pentru şedinţă. Invitaţia </w:t>
      </w:r>
      <w:r w:rsidRPr="00B53978">
        <w:rPr>
          <w:rFonts w:eastAsia="Calibri"/>
          <w:sz w:val="28"/>
          <w:szCs w:val="28"/>
          <w:lang w:val="ro-RO"/>
        </w:rPr>
        <w:lastRenderedPageBreak/>
        <w:t xml:space="preserve">de participare la şedinţele în cadrul cărora se discută informaţiile oficiale cu accesibilitate limitată, inclusiv informaţiile care constituie secret comercial, se expediază numai persoanelor vizate cu cel puţin trei zile lucrătoare înainte de ziua preconizată pentru şedinţă. </w:t>
      </w:r>
    </w:p>
    <w:p w:rsidR="006C2522" w:rsidRPr="00B53978" w:rsidRDefault="006C2522" w:rsidP="00834C30">
      <w:pPr>
        <w:numPr>
          <w:ilvl w:val="0"/>
          <w:numId w:val="15"/>
        </w:numPr>
        <w:tabs>
          <w:tab w:val="left" w:pos="1134"/>
        </w:tabs>
        <w:snapToGrid w:val="0"/>
        <w:ind w:left="0" w:firstLine="720"/>
        <w:rPr>
          <w:rFonts w:eastAsia="Calibri"/>
          <w:sz w:val="28"/>
          <w:szCs w:val="28"/>
          <w:lang w:val="ro-RO"/>
        </w:rPr>
      </w:pPr>
      <w:r w:rsidRPr="00B53978">
        <w:rPr>
          <w:rFonts w:eastAsia="Calibri"/>
          <w:sz w:val="28"/>
          <w:szCs w:val="28"/>
          <w:lang w:val="ro-RO"/>
        </w:rPr>
        <w:t>În cazul în care Consiliului de administraţie i se propun spre examinare proiecte</w:t>
      </w:r>
      <w:r w:rsidR="00B53978">
        <w:rPr>
          <w:rFonts w:eastAsia="Calibri"/>
          <w:sz w:val="28"/>
          <w:szCs w:val="28"/>
          <w:lang w:val="ro-RO"/>
        </w:rPr>
        <w:t xml:space="preserve"> d</w:t>
      </w:r>
      <w:r w:rsidRPr="00B53978">
        <w:rPr>
          <w:rFonts w:eastAsia="Calibri"/>
          <w:sz w:val="28"/>
          <w:szCs w:val="28"/>
          <w:lang w:val="ro-RO"/>
        </w:rPr>
        <w:t xml:space="preserve">e acte normative de reglementare, cereri privind costurile de bază, </w:t>
      </w:r>
      <w:r w:rsidR="00B53978">
        <w:rPr>
          <w:rFonts w:eastAsia="Calibri"/>
          <w:sz w:val="28"/>
          <w:szCs w:val="28"/>
          <w:lang w:val="ro-RO"/>
        </w:rPr>
        <w:t xml:space="preserve">preţurile şi </w:t>
      </w:r>
      <w:r w:rsidRPr="00B53978">
        <w:rPr>
          <w:rFonts w:eastAsia="Calibri"/>
          <w:sz w:val="28"/>
          <w:szCs w:val="28"/>
          <w:lang w:val="ro-RO"/>
        </w:rPr>
        <w:t>tarifele reglementate ori alte hotărîri care pot avea impact asupra pieţelor energeticii şi asupra îndeplinirii obligaţiilor de serviciu public, Agenţia este obligată să publice pe pagina sa oficială proiectul hotăr</w:t>
      </w:r>
      <w:r w:rsidR="00C2616D" w:rsidRPr="00B53978">
        <w:rPr>
          <w:rFonts w:eastAsia="Calibri"/>
          <w:sz w:val="28"/>
          <w:szCs w:val="28"/>
          <w:lang w:val="ro-RO"/>
        </w:rPr>
        <w:t>î</w:t>
      </w:r>
      <w:r w:rsidRPr="00B53978">
        <w:rPr>
          <w:rFonts w:eastAsia="Calibri"/>
          <w:sz w:val="28"/>
          <w:szCs w:val="28"/>
          <w:lang w:val="ro-RO"/>
        </w:rPr>
        <w:t>rii şi/sau proiectul actului ce se supune aprobării prin hotărîre şi informaţiile relevante, în termenele şi în condiţiile stabilite în Legea nr. 239</w:t>
      </w:r>
      <w:r w:rsidR="00FE623B">
        <w:rPr>
          <w:rFonts w:eastAsia="Calibri"/>
          <w:sz w:val="28"/>
          <w:szCs w:val="28"/>
          <w:lang w:val="ro-RO"/>
        </w:rPr>
        <w:t>-XVI</w:t>
      </w:r>
      <w:r w:rsidRPr="00B53978">
        <w:rPr>
          <w:rFonts w:eastAsia="Calibri"/>
          <w:sz w:val="28"/>
          <w:szCs w:val="28"/>
          <w:lang w:val="ro-RO"/>
        </w:rPr>
        <w:t xml:space="preserve"> din 13 noiembrie 2008 privind transparenţa în procesul decizional. Persoanele care au solicitat înscrierea adresei lor de poştă electronică pe lista de corespondenţă a Agenţiei se informează referitor la începerea consultărilor.</w:t>
      </w:r>
    </w:p>
    <w:p w:rsidR="006C2522" w:rsidRDefault="006C2522" w:rsidP="00834C30">
      <w:pPr>
        <w:numPr>
          <w:ilvl w:val="0"/>
          <w:numId w:val="15"/>
        </w:numPr>
        <w:tabs>
          <w:tab w:val="left" w:pos="1134"/>
        </w:tabs>
        <w:snapToGrid w:val="0"/>
        <w:ind w:left="0" w:firstLine="720"/>
        <w:rPr>
          <w:rFonts w:eastAsia="Calibri"/>
          <w:sz w:val="28"/>
          <w:szCs w:val="28"/>
          <w:lang w:val="ro-RO"/>
        </w:rPr>
      </w:pPr>
      <w:r w:rsidRPr="00B53978" w:rsidDel="00467881">
        <w:rPr>
          <w:rFonts w:eastAsia="Calibri"/>
          <w:sz w:val="28"/>
          <w:szCs w:val="28"/>
          <w:lang w:val="ro-RO"/>
        </w:rPr>
        <w:t xml:space="preserve"> </w:t>
      </w:r>
      <w:r w:rsidRPr="00B53978">
        <w:rPr>
          <w:rFonts w:eastAsia="Calibri"/>
          <w:sz w:val="28"/>
          <w:szCs w:val="28"/>
          <w:lang w:val="ro-RO"/>
        </w:rPr>
        <w:t xml:space="preserve">În conformitate cu Legea privind transparenţa în procesul decizional, Agenţia publică pe pagina sa oficială proiectele actelor normative de reglementare, nota informativă, analiza impactului de reglementare, sinteza recomandărilor recepţionate în cadrul avizării şi consultării publice, precum şi alte materiale relevante. </w:t>
      </w:r>
    </w:p>
    <w:p w:rsidR="00FE623B" w:rsidRPr="00FE623B" w:rsidRDefault="00FE623B" w:rsidP="009E6983">
      <w:pPr>
        <w:numPr>
          <w:ilvl w:val="0"/>
          <w:numId w:val="15"/>
        </w:numPr>
        <w:tabs>
          <w:tab w:val="left" w:pos="1134"/>
        </w:tabs>
        <w:snapToGrid w:val="0"/>
        <w:ind w:left="0" w:firstLine="709"/>
        <w:rPr>
          <w:rFonts w:eastAsia="Calibri"/>
          <w:sz w:val="28"/>
          <w:szCs w:val="28"/>
          <w:lang w:val="ro-RO"/>
        </w:rPr>
      </w:pPr>
      <w:r w:rsidRPr="00FE623B">
        <w:rPr>
          <w:rFonts w:eastAsia="Calibri"/>
          <w:sz w:val="28"/>
          <w:szCs w:val="28"/>
          <w:lang w:val="ro-RO"/>
        </w:rPr>
        <w:t>Cererile titularilor de licenţe privind costurile de bază, preţurile</w:t>
      </w:r>
      <w:r w:rsidR="009E6983">
        <w:rPr>
          <w:rFonts w:eastAsia="Calibri"/>
          <w:sz w:val="28"/>
          <w:szCs w:val="28"/>
          <w:lang w:val="ro-RO"/>
        </w:rPr>
        <w:t xml:space="preserve"> şi</w:t>
      </w:r>
      <w:r w:rsidRPr="00FE623B">
        <w:rPr>
          <w:rFonts w:eastAsia="Calibri"/>
          <w:sz w:val="28"/>
          <w:szCs w:val="28"/>
          <w:lang w:val="ro-RO"/>
        </w:rPr>
        <w:t xml:space="preserve"> tarifele reglementate, precum şi materialele ce justifică nivelul acestora se publică pe pagina web oficială a Agenţiei în termen de cel mult 10 zile lucrătoare de la înregistrarea cererilor respective. Agenţia oferă publicului 15 zile lucrătoare de la publicarea cererilor menţionate şi a materialelor aferente pentru prezentarea recomandărilor cu privire la acestea. În termenele stabilite în Legea </w:t>
      </w:r>
      <w:r w:rsidRPr="00FE623B">
        <w:rPr>
          <w:rFonts w:eastAsia="Calibri"/>
          <w:sz w:val="28"/>
          <w:szCs w:val="28"/>
          <w:lang w:val="ro-RO"/>
        </w:rPr>
        <w:lastRenderedPageBreak/>
        <w:t xml:space="preserve">cu privire la transparenţa în procesul decizional, Agenţia publică pe pagina sa web oficială rezultatele examinării cererilor titularilor de licenţă şi propunerile Agenţiei privind nivelul costurilor de bază, al prețurilor </w:t>
      </w:r>
      <w:r w:rsidR="009E6983">
        <w:rPr>
          <w:rFonts w:eastAsia="Calibri"/>
          <w:sz w:val="28"/>
          <w:szCs w:val="28"/>
          <w:lang w:val="ro-RO"/>
        </w:rPr>
        <w:t>şi</w:t>
      </w:r>
      <w:r w:rsidRPr="00FE623B">
        <w:rPr>
          <w:rFonts w:eastAsia="Calibri"/>
          <w:sz w:val="28"/>
          <w:szCs w:val="28"/>
          <w:lang w:val="ro-RO"/>
        </w:rPr>
        <w:t xml:space="preserve"> tarifelor reglementate.</w:t>
      </w:r>
    </w:p>
    <w:p w:rsidR="00FE623B" w:rsidRPr="00FE623B" w:rsidRDefault="00FE623B" w:rsidP="009E6983">
      <w:pPr>
        <w:numPr>
          <w:ilvl w:val="0"/>
          <w:numId w:val="15"/>
        </w:numPr>
        <w:tabs>
          <w:tab w:val="left" w:pos="1134"/>
        </w:tabs>
        <w:snapToGrid w:val="0"/>
        <w:ind w:left="0" w:firstLine="709"/>
        <w:rPr>
          <w:rFonts w:eastAsia="Calibri"/>
          <w:sz w:val="28"/>
          <w:szCs w:val="28"/>
          <w:lang w:val="ro-RO"/>
        </w:rPr>
      </w:pPr>
      <w:r w:rsidRPr="00FE623B">
        <w:rPr>
          <w:rFonts w:eastAsia="Calibri"/>
          <w:sz w:val="28"/>
          <w:szCs w:val="28"/>
          <w:lang w:val="ro-RO"/>
        </w:rPr>
        <w:t xml:space="preserve">Consiliul de administraţie este obligat să examineze cererile privind costurile de bază, preţurile </w:t>
      </w:r>
      <w:r w:rsidR="009E6983">
        <w:rPr>
          <w:rFonts w:eastAsia="Calibri"/>
          <w:sz w:val="28"/>
          <w:szCs w:val="28"/>
          <w:lang w:val="ro-RO"/>
        </w:rPr>
        <w:t>şi</w:t>
      </w:r>
      <w:r w:rsidRPr="00FE623B">
        <w:rPr>
          <w:rFonts w:eastAsia="Calibri"/>
          <w:sz w:val="28"/>
          <w:szCs w:val="28"/>
          <w:lang w:val="ro-RO"/>
        </w:rPr>
        <w:t xml:space="preserve"> tarifele reglementate, în termen de cel mult 180 de zile calendaristice de la data înregistrării solicitării corespunzătoare din partea unei întreprinderi energetice şi după prezentarea tuturor documentelor şi a informaţiei necesare, solicitate de Agenţie în conformitate cu Regulamentul privind procedurile de prezentare şi de examinare a cererilor titularilor de licențe privind aprobarea preţurilor şi a tarifelor reglementate, aprobat de Agenție în conformitate cu legile speciale sectoriale.</w:t>
      </w:r>
    </w:p>
    <w:p w:rsidR="00FE623B" w:rsidRPr="00FE623B" w:rsidRDefault="00FE623B" w:rsidP="009E6983">
      <w:pPr>
        <w:numPr>
          <w:ilvl w:val="0"/>
          <w:numId w:val="15"/>
        </w:numPr>
        <w:tabs>
          <w:tab w:val="left" w:pos="1134"/>
        </w:tabs>
        <w:snapToGrid w:val="0"/>
        <w:ind w:left="0" w:firstLine="709"/>
        <w:rPr>
          <w:rFonts w:eastAsia="Calibri"/>
          <w:sz w:val="28"/>
          <w:szCs w:val="28"/>
          <w:lang w:val="ro-RO"/>
        </w:rPr>
      </w:pPr>
      <w:r w:rsidRPr="00FE623B">
        <w:rPr>
          <w:rFonts w:eastAsia="Calibri"/>
          <w:sz w:val="28"/>
          <w:szCs w:val="28"/>
          <w:lang w:val="ro-RO"/>
        </w:rPr>
        <w:t xml:space="preserve">Cu excepţia situaţiilor ce ţin de examinarea şi de soluţionarea neînţelegerilor dintre părţi, pentru organizarea executării legilor în sectoarele energeticii, Consiliul de administraţie adoptă, în numele Agenţiei, hotărîri. Hotărîrile Consiliului de administraţie se adoptă cu votul a cel puţin 3 directori ai Consiliului de administrație. Fiecare director al Consiliului de administrație deţine un singur vot. </w:t>
      </w:r>
    </w:p>
    <w:p w:rsidR="00FE623B" w:rsidRPr="00FE623B" w:rsidRDefault="00FE623B" w:rsidP="009E6983">
      <w:pPr>
        <w:numPr>
          <w:ilvl w:val="0"/>
          <w:numId w:val="15"/>
        </w:numPr>
        <w:tabs>
          <w:tab w:val="left" w:pos="1134"/>
        </w:tabs>
        <w:snapToGrid w:val="0"/>
        <w:ind w:left="0" w:firstLine="709"/>
        <w:rPr>
          <w:rFonts w:eastAsia="Calibri"/>
          <w:sz w:val="28"/>
          <w:szCs w:val="28"/>
          <w:lang w:val="ro-RO"/>
        </w:rPr>
      </w:pPr>
      <w:r w:rsidRPr="00FE623B">
        <w:rPr>
          <w:rFonts w:eastAsia="Calibri"/>
          <w:sz w:val="28"/>
          <w:szCs w:val="28"/>
          <w:lang w:val="ro-RO"/>
        </w:rPr>
        <w:t xml:space="preserve">Directorii Consiliului de administrație deliberează în camera de deliberare sau pot consimți să delibereze fără a se retrage din sala de ședință. Directorul Consiliului de administraţie nu are dreptul de a se abţine de la vot, cu excepţia cazului în care acesta este în conflict de interese. Directorii care au votat împotrivă îşi consemnează opinia separată care se anexează la procesul-verbal al şedinţei respective. Pentru fiecare ședință a Consiliului de administrație se întocmește proces-verbal, semnat de directorul general sau </w:t>
      </w:r>
      <w:r w:rsidRPr="00FE623B">
        <w:rPr>
          <w:rFonts w:eastAsia="Calibri"/>
          <w:sz w:val="28"/>
          <w:szCs w:val="28"/>
          <w:lang w:val="ro-RO"/>
        </w:rPr>
        <w:lastRenderedPageBreak/>
        <w:t>de directorul care îl substituie la prezidarea ședinței și de secretarul ședinței.</w:t>
      </w:r>
    </w:p>
    <w:p w:rsidR="00FE623B" w:rsidRPr="00FE623B" w:rsidRDefault="00FE623B" w:rsidP="009E6983">
      <w:pPr>
        <w:numPr>
          <w:ilvl w:val="0"/>
          <w:numId w:val="15"/>
        </w:numPr>
        <w:tabs>
          <w:tab w:val="left" w:pos="1134"/>
        </w:tabs>
        <w:snapToGrid w:val="0"/>
        <w:ind w:left="0" w:firstLine="709"/>
        <w:rPr>
          <w:rFonts w:eastAsia="Calibri"/>
          <w:sz w:val="28"/>
          <w:szCs w:val="28"/>
          <w:lang w:val="ro-RO"/>
        </w:rPr>
      </w:pPr>
      <w:r w:rsidRPr="00FE623B">
        <w:rPr>
          <w:rFonts w:eastAsia="Calibri"/>
          <w:sz w:val="28"/>
          <w:szCs w:val="28"/>
          <w:lang w:val="ro-RO"/>
        </w:rPr>
        <w:t xml:space="preserve">Pentru organizarea executării actelor normative în sectoarele energeticii, precum şi pentru soluţionarea neînţelegerilor dintre părţi, un director al Consiliului de Administraţie emite, în numele Agenţiei, decizii care vizează raporturile juridice dintre consumator, utilizator de sistem și o întreprindere energetica sau raporturile juridice dintre întreprinderile energetice. </w:t>
      </w:r>
    </w:p>
    <w:p w:rsidR="00FE623B" w:rsidRPr="00FE623B" w:rsidRDefault="00FE623B" w:rsidP="009E6983">
      <w:pPr>
        <w:numPr>
          <w:ilvl w:val="0"/>
          <w:numId w:val="15"/>
        </w:numPr>
        <w:tabs>
          <w:tab w:val="left" w:pos="851"/>
          <w:tab w:val="left" w:pos="1134"/>
        </w:tabs>
        <w:snapToGrid w:val="0"/>
        <w:ind w:left="0" w:firstLine="709"/>
        <w:rPr>
          <w:rFonts w:eastAsia="Calibri"/>
          <w:sz w:val="28"/>
          <w:szCs w:val="28"/>
          <w:lang w:val="ro-RO"/>
        </w:rPr>
      </w:pPr>
      <w:r w:rsidRPr="00FE623B">
        <w:rPr>
          <w:rFonts w:eastAsia="Calibri"/>
          <w:sz w:val="28"/>
          <w:szCs w:val="28"/>
          <w:lang w:val="ro-RO"/>
        </w:rPr>
        <w:t>Hotăr</w:t>
      </w:r>
      <w:r w:rsidR="009E6983">
        <w:rPr>
          <w:rFonts w:eastAsia="Calibri"/>
          <w:sz w:val="28"/>
          <w:szCs w:val="28"/>
          <w:lang w:val="ro-RO"/>
        </w:rPr>
        <w:t>î</w:t>
      </w:r>
      <w:r w:rsidRPr="00FE623B">
        <w:rPr>
          <w:rFonts w:eastAsia="Calibri"/>
          <w:sz w:val="28"/>
          <w:szCs w:val="28"/>
          <w:lang w:val="ro-RO"/>
        </w:rPr>
        <w:t>rile şi deciziile Agenției trebuie să fie întemeiate, motivate şi să conțină normele legale pe care se bazează, precum și scopul pentru care au fost adoptate, emise. Hotăr</w:t>
      </w:r>
      <w:r w:rsidR="009E6983">
        <w:rPr>
          <w:rFonts w:eastAsia="Calibri"/>
          <w:sz w:val="28"/>
          <w:szCs w:val="28"/>
          <w:lang w:val="ro-RO"/>
        </w:rPr>
        <w:t>î</w:t>
      </w:r>
      <w:r w:rsidRPr="00FE623B">
        <w:rPr>
          <w:rFonts w:eastAsia="Calibri"/>
          <w:sz w:val="28"/>
          <w:szCs w:val="28"/>
          <w:lang w:val="ro-RO"/>
        </w:rPr>
        <w:t>rile şi deciziile Agenţiei pot fi contestate în instanţa de contencios administrativ în conformitate cu Legea contenciosului administrativ</w:t>
      </w:r>
      <w:r w:rsidR="00BB4C58" w:rsidRPr="00BB4C58">
        <w:rPr>
          <w:rFonts w:eastAsia="Calibri"/>
          <w:sz w:val="28"/>
          <w:szCs w:val="28"/>
          <w:lang w:val="ro-RO"/>
        </w:rPr>
        <w:t xml:space="preserve"> </w:t>
      </w:r>
      <w:r w:rsidR="00BB4C58" w:rsidRPr="00FE623B">
        <w:rPr>
          <w:rFonts w:eastAsia="Calibri"/>
          <w:sz w:val="28"/>
          <w:szCs w:val="28"/>
          <w:lang w:val="ro-RO"/>
        </w:rPr>
        <w:t>nr. 793</w:t>
      </w:r>
      <w:r w:rsidR="00B60CD8">
        <w:rPr>
          <w:rFonts w:eastAsia="Calibri"/>
          <w:sz w:val="28"/>
          <w:szCs w:val="28"/>
          <w:lang w:val="ro-RO"/>
        </w:rPr>
        <w:t>-XIV</w:t>
      </w:r>
      <w:r w:rsidR="00BB4C58" w:rsidRPr="00FE623B">
        <w:rPr>
          <w:rFonts w:eastAsia="Calibri"/>
          <w:sz w:val="28"/>
          <w:szCs w:val="28"/>
          <w:lang w:val="ro-RO"/>
        </w:rPr>
        <w:t> din  10 februarie 2000</w:t>
      </w:r>
      <w:r w:rsidRPr="00FE623B">
        <w:rPr>
          <w:rFonts w:eastAsia="Calibri"/>
          <w:sz w:val="28"/>
          <w:szCs w:val="28"/>
          <w:lang w:val="ro-RO"/>
        </w:rPr>
        <w:t>. Hotărîrile și deciziile Agenţiei produc efecte obligatorii p</w:t>
      </w:r>
      <w:r w:rsidR="009E6983">
        <w:rPr>
          <w:rFonts w:eastAsia="Calibri"/>
          <w:sz w:val="28"/>
          <w:szCs w:val="28"/>
          <w:lang w:val="ro-RO"/>
        </w:rPr>
        <w:t>î</w:t>
      </w:r>
      <w:r w:rsidRPr="00FE623B">
        <w:rPr>
          <w:rFonts w:eastAsia="Calibri"/>
          <w:sz w:val="28"/>
          <w:szCs w:val="28"/>
          <w:lang w:val="ro-RO"/>
        </w:rPr>
        <w:t>nă la o eventuală hotăr</w:t>
      </w:r>
      <w:r w:rsidR="009E6983">
        <w:rPr>
          <w:rFonts w:eastAsia="Calibri"/>
          <w:sz w:val="28"/>
          <w:szCs w:val="28"/>
          <w:lang w:val="ro-RO"/>
        </w:rPr>
        <w:t>î</w:t>
      </w:r>
      <w:r w:rsidRPr="00FE623B">
        <w:rPr>
          <w:rFonts w:eastAsia="Calibri"/>
          <w:sz w:val="28"/>
          <w:szCs w:val="28"/>
          <w:lang w:val="ro-RO"/>
        </w:rPr>
        <w:t>re judecătorească contrarie, emisă ca urmare a exercitării unei căi de atac. Instanţa de judecată este în drept să dispună suspendarea hotărîrilor şi deciziilor Agenţiei în conformitate cu prevederile Legii contenciosului administrativ şi ale Codului de procedură civilă nr. 225</w:t>
      </w:r>
      <w:r w:rsidR="00BB4C58">
        <w:rPr>
          <w:rFonts w:eastAsia="Calibri"/>
          <w:sz w:val="28"/>
          <w:szCs w:val="28"/>
          <w:lang w:val="ro-RO"/>
        </w:rPr>
        <w:t xml:space="preserve">-XV </w:t>
      </w:r>
      <w:r w:rsidRPr="00FE623B">
        <w:rPr>
          <w:rFonts w:eastAsia="Calibri"/>
          <w:sz w:val="28"/>
          <w:szCs w:val="28"/>
          <w:lang w:val="ro-RO"/>
        </w:rPr>
        <w:t xml:space="preserve">din 30 mai 2003. Hotărîrile Agenţiei prin care se aprobă actele normative de reglementare, </w:t>
      </w:r>
      <w:r w:rsidR="00BB4C58" w:rsidRPr="00FE623B">
        <w:rPr>
          <w:rFonts w:eastAsia="Calibri"/>
          <w:sz w:val="28"/>
          <w:szCs w:val="28"/>
          <w:lang w:val="ro-RO"/>
        </w:rPr>
        <w:t xml:space="preserve">preţurile şi </w:t>
      </w:r>
      <w:r w:rsidRPr="00FE623B">
        <w:rPr>
          <w:rFonts w:eastAsia="Calibri"/>
          <w:sz w:val="28"/>
          <w:szCs w:val="28"/>
          <w:lang w:val="ro-RO"/>
        </w:rPr>
        <w:t xml:space="preserve">tarifele reglementate se suspendă doar în raport cu participantul la proces în favoarea căruia a fost dispusă măsura de suspendare. </w:t>
      </w:r>
    </w:p>
    <w:p w:rsidR="00FE623B" w:rsidRPr="00FE623B" w:rsidRDefault="00FE623B" w:rsidP="009E6983">
      <w:pPr>
        <w:numPr>
          <w:ilvl w:val="0"/>
          <w:numId w:val="15"/>
        </w:numPr>
        <w:tabs>
          <w:tab w:val="left" w:pos="851"/>
          <w:tab w:val="left" w:pos="1134"/>
        </w:tabs>
        <w:snapToGrid w:val="0"/>
        <w:ind w:left="0" w:firstLine="709"/>
        <w:rPr>
          <w:rFonts w:eastAsia="Calibri"/>
          <w:sz w:val="28"/>
          <w:szCs w:val="28"/>
          <w:lang w:val="ro-RO"/>
        </w:rPr>
      </w:pPr>
      <w:r w:rsidRPr="00FE623B">
        <w:rPr>
          <w:rFonts w:eastAsia="Calibri"/>
          <w:sz w:val="28"/>
          <w:szCs w:val="28"/>
          <w:lang w:val="ro-RO"/>
        </w:rPr>
        <w:t xml:space="preserve">Hotărîrile Agenţiei cu privire la aprobarea actelor normative de reglementare, privind costurile de bază, preţurile </w:t>
      </w:r>
      <w:r w:rsidR="00BB4C58">
        <w:rPr>
          <w:rFonts w:eastAsia="Calibri"/>
          <w:sz w:val="28"/>
          <w:szCs w:val="28"/>
          <w:lang w:val="ro-RO"/>
        </w:rPr>
        <w:t>şi</w:t>
      </w:r>
      <w:r w:rsidRPr="00FE623B">
        <w:rPr>
          <w:rFonts w:eastAsia="Calibri"/>
          <w:sz w:val="28"/>
          <w:szCs w:val="28"/>
          <w:lang w:val="ro-RO"/>
        </w:rPr>
        <w:t xml:space="preserve"> tarifele reglementate, precum şi alte hotărîri care pot avea impact asupra pieţelor energeticii şi asupra îndeplinirii obligaţiilor de serviciu public</w:t>
      </w:r>
      <w:r w:rsidRPr="00FE623B" w:rsidDel="006C06E6">
        <w:rPr>
          <w:rFonts w:eastAsia="Calibri"/>
          <w:sz w:val="28"/>
          <w:szCs w:val="28"/>
          <w:lang w:val="ro-RO"/>
        </w:rPr>
        <w:t xml:space="preserve"> </w:t>
      </w:r>
      <w:r w:rsidRPr="00FE623B">
        <w:rPr>
          <w:rFonts w:eastAsia="Calibri"/>
          <w:sz w:val="28"/>
          <w:szCs w:val="28"/>
          <w:lang w:val="ro-RO"/>
        </w:rPr>
        <w:t xml:space="preserve">se publică în Monitorul Oficial al Republicii Moldova. </w:t>
      </w:r>
      <w:r w:rsidRPr="00FE623B">
        <w:rPr>
          <w:rFonts w:eastAsia="Calibri"/>
          <w:sz w:val="28"/>
          <w:szCs w:val="28"/>
          <w:lang w:val="ro-RO"/>
        </w:rPr>
        <w:lastRenderedPageBreak/>
        <w:t>Agenția publică pe pagina sa web oficială informații cu privire la licențele și autorizațiile eliberate pentru activitățile reglementate.</w:t>
      </w:r>
    </w:p>
    <w:p w:rsidR="00FE623B" w:rsidRPr="00FE623B" w:rsidRDefault="00FE623B" w:rsidP="009E6983">
      <w:pPr>
        <w:numPr>
          <w:ilvl w:val="0"/>
          <w:numId w:val="15"/>
        </w:numPr>
        <w:tabs>
          <w:tab w:val="left" w:pos="851"/>
          <w:tab w:val="left" w:pos="1134"/>
        </w:tabs>
        <w:snapToGrid w:val="0"/>
        <w:ind w:left="0" w:firstLine="709"/>
        <w:rPr>
          <w:rFonts w:eastAsia="Calibri"/>
          <w:sz w:val="28"/>
          <w:szCs w:val="28"/>
          <w:lang w:val="ro-RO"/>
        </w:rPr>
      </w:pPr>
      <w:r w:rsidRPr="00FE623B">
        <w:rPr>
          <w:rFonts w:eastAsia="Calibri"/>
          <w:sz w:val="28"/>
          <w:szCs w:val="28"/>
          <w:lang w:val="ro-RO"/>
        </w:rPr>
        <w:t>În conformitate cu Legea nr. 982</w:t>
      </w:r>
      <w:r w:rsidR="00BB4C58">
        <w:rPr>
          <w:rFonts w:eastAsia="Calibri"/>
          <w:sz w:val="28"/>
          <w:szCs w:val="28"/>
          <w:lang w:val="ro-RO"/>
        </w:rPr>
        <w:t>-XIV</w:t>
      </w:r>
      <w:r w:rsidRPr="00FE623B">
        <w:rPr>
          <w:rFonts w:eastAsia="Calibri"/>
          <w:sz w:val="28"/>
          <w:szCs w:val="28"/>
          <w:lang w:val="ro-RO"/>
        </w:rPr>
        <w:t xml:space="preserve"> din 11 mai 2000 privind accesul la informaţi</w:t>
      </w:r>
      <w:r w:rsidR="00BB4C58">
        <w:rPr>
          <w:rFonts w:eastAsia="Calibri"/>
          <w:sz w:val="28"/>
          <w:szCs w:val="28"/>
          <w:lang w:val="ro-RO"/>
        </w:rPr>
        <w:t>e</w:t>
      </w:r>
      <w:r w:rsidRPr="00FE623B">
        <w:rPr>
          <w:rFonts w:eastAsia="Calibri"/>
          <w:sz w:val="28"/>
          <w:szCs w:val="28"/>
          <w:lang w:val="ro-RO"/>
        </w:rPr>
        <w:t>, la cererea persoanelor fizice şi a persoanelor juridice, Agenţia prezintă informaţiile solicitate, cu excepţia informaţiilor oficiale cu accesibilitate limitată, inclusiv a informaţiilor care constituie secret comercial. Informaţia din registrele de licenţiere se prezintă la cerere.</w:t>
      </w:r>
    </w:p>
    <w:p w:rsidR="00FE623B" w:rsidRPr="00FE623B" w:rsidRDefault="00FE623B" w:rsidP="009E6983">
      <w:pPr>
        <w:tabs>
          <w:tab w:val="left" w:pos="1134"/>
        </w:tabs>
        <w:ind w:firstLine="709"/>
        <w:rPr>
          <w:rFonts w:eastAsia="Calibri"/>
          <w:sz w:val="28"/>
          <w:szCs w:val="28"/>
          <w:lang w:val="ro-RO"/>
        </w:rPr>
      </w:pPr>
    </w:p>
    <w:p w:rsidR="00FE623B" w:rsidRPr="00FE623B" w:rsidRDefault="00FE623B" w:rsidP="009E6983">
      <w:pPr>
        <w:keepNext/>
        <w:numPr>
          <w:ilvl w:val="1"/>
          <w:numId w:val="0"/>
        </w:numPr>
        <w:tabs>
          <w:tab w:val="num" w:pos="576"/>
          <w:tab w:val="left" w:pos="1134"/>
        </w:tabs>
        <w:suppressAutoHyphens/>
        <w:ind w:firstLine="709"/>
        <w:outlineLvl w:val="1"/>
        <w:rPr>
          <w:b/>
          <w:color w:val="000000"/>
          <w:sz w:val="28"/>
          <w:szCs w:val="28"/>
          <w:lang w:val="ro-RO" w:eastAsia="en-GB"/>
        </w:rPr>
      </w:pPr>
      <w:r w:rsidRPr="00FE623B">
        <w:rPr>
          <w:b/>
          <w:color w:val="000000"/>
          <w:sz w:val="28"/>
          <w:szCs w:val="28"/>
          <w:lang w:val="ro-RO" w:eastAsia="en-GB"/>
        </w:rPr>
        <w:t xml:space="preserve">Articolul 17. </w:t>
      </w:r>
      <w:r w:rsidRPr="00FE623B">
        <w:rPr>
          <w:color w:val="000000"/>
          <w:sz w:val="28"/>
          <w:szCs w:val="28"/>
          <w:lang w:val="ro-RO" w:eastAsia="en-GB"/>
        </w:rPr>
        <w:t>Expertiza juridică şi înregistrarea de stat a actelor normative de reglementare ale Agenţiei</w:t>
      </w:r>
    </w:p>
    <w:p w:rsidR="00FE623B" w:rsidRPr="00FE623B" w:rsidRDefault="00FE623B" w:rsidP="009E6983">
      <w:pPr>
        <w:numPr>
          <w:ilvl w:val="0"/>
          <w:numId w:val="16"/>
        </w:numPr>
        <w:tabs>
          <w:tab w:val="left" w:pos="709"/>
          <w:tab w:val="left" w:pos="1134"/>
        </w:tabs>
        <w:snapToGrid w:val="0"/>
        <w:ind w:left="0" w:firstLine="709"/>
        <w:rPr>
          <w:rFonts w:eastAsia="Calibri"/>
          <w:sz w:val="28"/>
          <w:szCs w:val="28"/>
          <w:lang w:val="ro-RO"/>
        </w:rPr>
      </w:pPr>
      <w:r w:rsidRPr="00FE623B">
        <w:rPr>
          <w:rFonts w:eastAsia="Calibri"/>
          <w:sz w:val="28"/>
          <w:szCs w:val="28"/>
          <w:lang w:val="ro-RO"/>
        </w:rPr>
        <w:t xml:space="preserve">Organul central de specialitate al administraţiei publice în domeniul justiţiei efectuează expertiza juridică a actelor normative de reglementare aprobate de Agenţie. </w:t>
      </w:r>
    </w:p>
    <w:p w:rsidR="00FE623B" w:rsidRPr="00FE623B" w:rsidRDefault="00FE623B" w:rsidP="009E6983">
      <w:pPr>
        <w:numPr>
          <w:ilvl w:val="0"/>
          <w:numId w:val="16"/>
        </w:numPr>
        <w:tabs>
          <w:tab w:val="left" w:pos="709"/>
          <w:tab w:val="left" w:pos="1134"/>
        </w:tabs>
        <w:snapToGrid w:val="0"/>
        <w:ind w:left="0" w:firstLine="709"/>
        <w:rPr>
          <w:rFonts w:eastAsia="Calibri"/>
          <w:sz w:val="28"/>
          <w:szCs w:val="28"/>
          <w:lang w:val="ro-RO"/>
        </w:rPr>
      </w:pPr>
      <w:r w:rsidRPr="00FE623B">
        <w:rPr>
          <w:rFonts w:eastAsia="Calibri"/>
          <w:sz w:val="28"/>
          <w:szCs w:val="28"/>
          <w:lang w:val="ro-RO"/>
        </w:rPr>
        <w:t>Expertiza juridică a proiectelor de acte normative de reglementare ale Agenției se efectuează după finalizarea procedurii de consultare publică, dar p</w:t>
      </w:r>
      <w:r w:rsidR="009E6983">
        <w:rPr>
          <w:rFonts w:eastAsia="Calibri"/>
          <w:sz w:val="28"/>
          <w:szCs w:val="28"/>
          <w:lang w:val="ro-RO"/>
        </w:rPr>
        <w:t>î</w:t>
      </w:r>
      <w:r w:rsidRPr="00FE623B">
        <w:rPr>
          <w:rFonts w:eastAsia="Calibri"/>
          <w:sz w:val="28"/>
          <w:szCs w:val="28"/>
          <w:lang w:val="ro-RO"/>
        </w:rPr>
        <w:t xml:space="preserve">nă la supunerea spre examinare, în şedinţă publică, de către Consiliul de administraţie a proiectului </w:t>
      </w:r>
      <w:r w:rsidR="00BB4C58">
        <w:rPr>
          <w:rFonts w:eastAsia="Calibri"/>
          <w:sz w:val="28"/>
          <w:szCs w:val="28"/>
          <w:lang w:val="ro-RO"/>
        </w:rPr>
        <w:t xml:space="preserve">de </w:t>
      </w:r>
      <w:r w:rsidRPr="00FE623B">
        <w:rPr>
          <w:rFonts w:eastAsia="Calibri"/>
          <w:sz w:val="28"/>
          <w:szCs w:val="28"/>
          <w:lang w:val="ro-RO"/>
        </w:rPr>
        <w:t xml:space="preserve">act normativ de reglementare. </w:t>
      </w:r>
    </w:p>
    <w:p w:rsidR="00FE623B" w:rsidRPr="00FE623B" w:rsidRDefault="00FE623B" w:rsidP="009E6983">
      <w:pPr>
        <w:numPr>
          <w:ilvl w:val="0"/>
          <w:numId w:val="16"/>
        </w:numPr>
        <w:tabs>
          <w:tab w:val="left" w:pos="709"/>
          <w:tab w:val="left" w:pos="1134"/>
        </w:tabs>
        <w:snapToGrid w:val="0"/>
        <w:ind w:left="0" w:firstLine="709"/>
        <w:rPr>
          <w:rFonts w:eastAsia="Calibri"/>
          <w:sz w:val="28"/>
          <w:szCs w:val="28"/>
          <w:lang w:val="ro-RO"/>
        </w:rPr>
      </w:pPr>
      <w:r w:rsidRPr="00FE623B">
        <w:rPr>
          <w:rFonts w:eastAsia="Calibri"/>
          <w:sz w:val="28"/>
          <w:szCs w:val="28"/>
          <w:lang w:val="ro-RO"/>
        </w:rPr>
        <w:t>Organul central de specialitate al administraţiei publice în domeniul justiţiei examinează proiectul actului normativ de reglementare al Agenţiei, în termen de 30 de zile de la data primirii acestuia. La proiectul actului normativ aprobat se anexează proiectul hotărîrii de aprobare, nota informativă, analiza impactului de reglementare, sinteza recomandărilor recepţionate în cadrul avizării şi consultării publice şi copiile avizelor primite. Avizul organului central de specialitate al administraţiei publice în domeniul justiţiei este consultativ.</w:t>
      </w:r>
    </w:p>
    <w:p w:rsidR="00FE623B" w:rsidRPr="00FE623B" w:rsidRDefault="00FE623B" w:rsidP="009E6983">
      <w:pPr>
        <w:numPr>
          <w:ilvl w:val="0"/>
          <w:numId w:val="16"/>
        </w:numPr>
        <w:tabs>
          <w:tab w:val="left" w:pos="709"/>
          <w:tab w:val="left" w:pos="1134"/>
        </w:tabs>
        <w:snapToGrid w:val="0"/>
        <w:ind w:left="0" w:firstLine="709"/>
        <w:rPr>
          <w:rFonts w:eastAsia="Calibri"/>
          <w:sz w:val="28"/>
          <w:szCs w:val="28"/>
          <w:lang w:val="ro-RO"/>
        </w:rPr>
      </w:pPr>
      <w:r w:rsidRPr="00FE623B">
        <w:rPr>
          <w:rFonts w:eastAsia="Calibri"/>
          <w:sz w:val="28"/>
          <w:szCs w:val="28"/>
          <w:lang w:val="ro-RO"/>
        </w:rPr>
        <w:lastRenderedPageBreak/>
        <w:t xml:space="preserve">După aprobarea de către Consiliul </w:t>
      </w:r>
      <w:r w:rsidR="00BB4C58">
        <w:rPr>
          <w:rFonts w:eastAsia="Calibri"/>
          <w:sz w:val="28"/>
          <w:szCs w:val="28"/>
          <w:lang w:val="ro-RO"/>
        </w:rPr>
        <w:t xml:space="preserve">de </w:t>
      </w:r>
      <w:r w:rsidRPr="00FE623B">
        <w:rPr>
          <w:rFonts w:eastAsia="Calibri"/>
          <w:sz w:val="28"/>
          <w:szCs w:val="28"/>
          <w:lang w:val="ro-RO"/>
        </w:rPr>
        <w:t>administraţie a un</w:t>
      </w:r>
      <w:r w:rsidR="00B60CD8">
        <w:rPr>
          <w:rFonts w:eastAsia="Calibri"/>
          <w:sz w:val="28"/>
          <w:szCs w:val="28"/>
          <w:lang w:val="ro-RO"/>
        </w:rPr>
        <w:t>u</w:t>
      </w:r>
      <w:r w:rsidRPr="00FE623B">
        <w:rPr>
          <w:rFonts w:eastAsia="Calibri"/>
          <w:sz w:val="28"/>
          <w:szCs w:val="28"/>
          <w:lang w:val="ro-RO"/>
        </w:rPr>
        <w:t xml:space="preserve">i act normativ de reglementare, Agenţia expediază actul normativ de reglementare respectiv organului central de specialitate al administraţiei publice în domeniul justiţiei, pentru înregistrare de stat. La actul normativ aprobat se anexează hotărîrea de aprobare, nota informativă, analiza impactului de reglementare, sinteza recomandărilor recepţionate în cadrul avizării şi consultării publice, copiile avizelor primite şi extrasul din procesul-verbal al şedinţei Consiliului de administraţie, în cadrul căreia a fost aprobat actul normativ de reglementare care se solicită </w:t>
      </w:r>
      <w:r w:rsidR="00BB4C58">
        <w:rPr>
          <w:rFonts w:eastAsia="Calibri"/>
          <w:sz w:val="28"/>
          <w:szCs w:val="28"/>
          <w:lang w:val="ro-RO"/>
        </w:rPr>
        <w:t xml:space="preserve">pentru </w:t>
      </w:r>
      <w:r w:rsidRPr="00FE623B">
        <w:rPr>
          <w:rFonts w:eastAsia="Calibri"/>
          <w:sz w:val="28"/>
          <w:szCs w:val="28"/>
          <w:lang w:val="ro-RO"/>
        </w:rPr>
        <w:t>a fi înregistrat.</w:t>
      </w:r>
    </w:p>
    <w:p w:rsidR="00FE623B" w:rsidRPr="00FE623B" w:rsidRDefault="00FE623B" w:rsidP="009E6983">
      <w:pPr>
        <w:numPr>
          <w:ilvl w:val="0"/>
          <w:numId w:val="16"/>
        </w:numPr>
        <w:tabs>
          <w:tab w:val="left" w:pos="709"/>
          <w:tab w:val="left" w:pos="1134"/>
        </w:tabs>
        <w:snapToGrid w:val="0"/>
        <w:ind w:left="0" w:firstLine="709"/>
        <w:rPr>
          <w:rFonts w:eastAsia="Calibri"/>
          <w:sz w:val="28"/>
          <w:szCs w:val="28"/>
          <w:lang w:val="ro-RO"/>
        </w:rPr>
      </w:pPr>
      <w:r w:rsidRPr="00FE623B">
        <w:rPr>
          <w:rFonts w:eastAsia="Calibri"/>
          <w:sz w:val="28"/>
          <w:szCs w:val="28"/>
          <w:lang w:val="ro-RO"/>
        </w:rPr>
        <w:t xml:space="preserve">Organul central de specialitate al administraţiei publice în domeniul justiţiei înregistrează actul normativ de reglementare aprobat de Consiliul de administraţie în termen de cel mult 10 zile lucrătoare de la primirea acestuia şi a materialelor aferente.  </w:t>
      </w:r>
    </w:p>
    <w:p w:rsidR="00FE623B" w:rsidRPr="00FE623B" w:rsidRDefault="00FE623B" w:rsidP="00FE623B">
      <w:pPr>
        <w:tabs>
          <w:tab w:val="left" w:pos="426"/>
        </w:tabs>
        <w:suppressAutoHyphens/>
        <w:snapToGrid w:val="0"/>
        <w:rPr>
          <w:rFonts w:eastAsia="Calibri"/>
          <w:sz w:val="28"/>
          <w:szCs w:val="28"/>
          <w:lang w:val="ro-RO"/>
        </w:rPr>
      </w:pPr>
    </w:p>
    <w:p w:rsidR="00FE623B" w:rsidRPr="00FE623B" w:rsidRDefault="00FE623B" w:rsidP="00FE623B">
      <w:pPr>
        <w:keepNext/>
        <w:numPr>
          <w:ilvl w:val="1"/>
          <w:numId w:val="0"/>
        </w:numPr>
        <w:tabs>
          <w:tab w:val="num" w:pos="576"/>
        </w:tabs>
        <w:suppressAutoHyphens/>
        <w:ind w:firstLine="720"/>
        <w:outlineLvl w:val="1"/>
        <w:rPr>
          <w:color w:val="000000"/>
          <w:sz w:val="28"/>
          <w:szCs w:val="28"/>
          <w:lang w:val="ro-RO" w:eastAsia="en-GB"/>
        </w:rPr>
      </w:pPr>
      <w:bookmarkStart w:id="0" w:name="_Toc402352131"/>
      <w:bookmarkStart w:id="1" w:name="_Toc402524910"/>
      <w:r w:rsidRPr="00FE623B">
        <w:rPr>
          <w:b/>
          <w:color w:val="000000"/>
          <w:sz w:val="28"/>
          <w:szCs w:val="28"/>
          <w:lang w:val="ro-RO" w:eastAsia="en-GB"/>
        </w:rPr>
        <w:t>Articolul  18.</w:t>
      </w:r>
      <w:r w:rsidRPr="00FE623B">
        <w:rPr>
          <w:color w:val="000000"/>
          <w:sz w:val="28"/>
          <w:szCs w:val="28"/>
          <w:lang w:val="ro-RO" w:eastAsia="en-GB"/>
        </w:rPr>
        <w:t xml:space="preserve"> Examinarea neînţelegerilor </w:t>
      </w:r>
      <w:bookmarkEnd w:id="0"/>
      <w:bookmarkEnd w:id="1"/>
      <w:r w:rsidRPr="00FE623B">
        <w:rPr>
          <w:color w:val="000000"/>
          <w:sz w:val="28"/>
          <w:szCs w:val="28"/>
          <w:lang w:val="ro-RO" w:eastAsia="en-GB"/>
        </w:rPr>
        <w:t xml:space="preserve">şi a litigiilor dintre participanţii la pieţele energeticii </w:t>
      </w:r>
    </w:p>
    <w:p w:rsidR="00FE623B" w:rsidRPr="00FE623B" w:rsidRDefault="00FE623B" w:rsidP="00FE623B">
      <w:pPr>
        <w:tabs>
          <w:tab w:val="left" w:pos="567"/>
        </w:tabs>
        <w:rPr>
          <w:rFonts w:eastAsia="Calibri"/>
          <w:sz w:val="28"/>
          <w:szCs w:val="28"/>
          <w:lang w:val="ro-RO"/>
        </w:rPr>
      </w:pPr>
      <w:r w:rsidRPr="00FE623B">
        <w:rPr>
          <w:rFonts w:eastAsia="Calibri"/>
          <w:sz w:val="28"/>
          <w:szCs w:val="28"/>
          <w:lang w:val="ro-RO"/>
        </w:rPr>
        <w:t xml:space="preserve">(1) Neînţelegerile dintre întreprinderile energetice în legătură cu aplicarea prezentei </w:t>
      </w:r>
      <w:r w:rsidR="00BB4C58">
        <w:rPr>
          <w:rFonts w:eastAsia="Calibri"/>
          <w:sz w:val="28"/>
          <w:szCs w:val="28"/>
          <w:lang w:val="ro-RO"/>
        </w:rPr>
        <w:t>l</w:t>
      </w:r>
      <w:r w:rsidRPr="00FE623B">
        <w:rPr>
          <w:rFonts w:eastAsia="Calibri"/>
          <w:sz w:val="28"/>
          <w:szCs w:val="28"/>
          <w:lang w:val="ro-RO"/>
        </w:rPr>
        <w:t xml:space="preserve">egi și a legilor speciale sectoriale se examinează de Agenţie. La reclamaţia oricăreia dintre părţi, Agenţia emite decizie în termen de cel mult două luni de la data primirii reclamaţiei respective. Agenţia este în drept să prelungească motivat termenul respectiv cu două luni, comunicînd acest fapt persoanei care a depus reclamaţia. </w:t>
      </w:r>
    </w:p>
    <w:p w:rsidR="00FE623B" w:rsidRPr="00FE623B" w:rsidRDefault="00FE623B" w:rsidP="00FE623B">
      <w:pPr>
        <w:tabs>
          <w:tab w:val="left" w:pos="0"/>
        </w:tabs>
        <w:rPr>
          <w:rFonts w:eastAsia="Calibri"/>
          <w:sz w:val="28"/>
          <w:szCs w:val="28"/>
          <w:lang w:val="ro-RO"/>
        </w:rPr>
      </w:pPr>
      <w:r w:rsidRPr="00FE623B">
        <w:rPr>
          <w:rFonts w:eastAsia="Calibri"/>
          <w:sz w:val="28"/>
          <w:szCs w:val="28"/>
          <w:lang w:val="ro-RO"/>
        </w:rPr>
        <w:t xml:space="preserve">(2) Agenţia examinează în procedură extrajudiciară neînţelegerile dintre consumatori, utilizatori de sistem şi întreprinderi energetice ce survin în legătură cu prezenta </w:t>
      </w:r>
      <w:r w:rsidR="00BB4C58">
        <w:rPr>
          <w:rFonts w:eastAsia="Calibri"/>
          <w:sz w:val="28"/>
          <w:szCs w:val="28"/>
          <w:lang w:val="ro-RO"/>
        </w:rPr>
        <w:t>l</w:t>
      </w:r>
      <w:r w:rsidRPr="00FE623B">
        <w:rPr>
          <w:rFonts w:eastAsia="Calibri"/>
          <w:sz w:val="28"/>
          <w:szCs w:val="28"/>
          <w:lang w:val="ro-RO"/>
        </w:rPr>
        <w:t>ege și legile speciale sec</w:t>
      </w:r>
      <w:r w:rsidRPr="00FE623B">
        <w:rPr>
          <w:rFonts w:eastAsia="Calibri"/>
          <w:sz w:val="28"/>
          <w:szCs w:val="28"/>
          <w:lang w:val="ro-RO"/>
        </w:rPr>
        <w:lastRenderedPageBreak/>
        <w:t xml:space="preserve">toriale şi emite decizii în cazurile stabilite în legile speciale sectoriale. Agenţia examinează reclamaţiile depuse de consumatori, de utilizatori de sistem în termen de cel mult 30 de zile lucrătoare de la înregistrarea reclamaţiei,  </w:t>
      </w:r>
      <w:r w:rsidRPr="00FE623B">
        <w:rPr>
          <w:sz w:val="28"/>
          <w:szCs w:val="28"/>
          <w:lang w:val="ro-RO"/>
        </w:rPr>
        <w:t xml:space="preserve">iar pe cele care nu necesită o studiere şi examinare suplimentară în termen de 15 zile lucrătoare de la data înregistrării. </w:t>
      </w:r>
      <w:r w:rsidRPr="00FE623B">
        <w:rPr>
          <w:rFonts w:eastAsia="Calibri"/>
          <w:sz w:val="28"/>
          <w:szCs w:val="28"/>
          <w:lang w:val="ro-RO"/>
        </w:rPr>
        <w:t>Termenul de examinare a reclamaţiei se prelungeşte cu cel mult 30 de zile lucrătoare, fapt despre care este informat</w:t>
      </w:r>
      <w:r w:rsidR="00BB4C58">
        <w:rPr>
          <w:rFonts w:eastAsia="Calibri"/>
          <w:sz w:val="28"/>
          <w:szCs w:val="28"/>
          <w:lang w:val="ro-RO"/>
        </w:rPr>
        <w:t>ă persoana care a depus reclamaţia</w:t>
      </w:r>
      <w:r w:rsidRPr="00FE623B">
        <w:rPr>
          <w:rFonts w:eastAsia="Calibri"/>
          <w:sz w:val="28"/>
          <w:szCs w:val="28"/>
          <w:lang w:val="ro-RO"/>
        </w:rPr>
        <w:t xml:space="preserve">. </w:t>
      </w:r>
    </w:p>
    <w:p w:rsidR="00FE623B" w:rsidRPr="00FE623B" w:rsidRDefault="00FE623B" w:rsidP="00FE623B">
      <w:pPr>
        <w:tabs>
          <w:tab w:val="left" w:pos="0"/>
        </w:tabs>
        <w:rPr>
          <w:rFonts w:eastAsia="Calibri"/>
          <w:sz w:val="28"/>
          <w:szCs w:val="28"/>
          <w:lang w:val="ro-RO"/>
        </w:rPr>
      </w:pPr>
      <w:r w:rsidRPr="00FE623B">
        <w:rPr>
          <w:rFonts w:eastAsia="Calibri"/>
          <w:sz w:val="28"/>
          <w:szCs w:val="28"/>
          <w:lang w:val="ro-RO"/>
        </w:rPr>
        <w:t xml:space="preserve">(3) În termen de 3 zile lucrătoare de la data emiterii, Agenţia remite decizia asupra neînţelegerii spre executare părţilor implicate, cu expunerea motivelor pe care se întemeiază acest act. </w:t>
      </w:r>
    </w:p>
    <w:p w:rsidR="00FE623B" w:rsidRPr="00FE623B" w:rsidRDefault="00FE623B" w:rsidP="00FE623B">
      <w:pPr>
        <w:tabs>
          <w:tab w:val="left" w:pos="0"/>
        </w:tabs>
        <w:rPr>
          <w:rFonts w:eastAsia="Calibri"/>
          <w:sz w:val="28"/>
          <w:szCs w:val="28"/>
          <w:lang w:val="ro-RO"/>
        </w:rPr>
      </w:pPr>
      <w:r w:rsidRPr="00FE623B">
        <w:rPr>
          <w:rFonts w:eastAsia="Calibri"/>
          <w:sz w:val="28"/>
          <w:szCs w:val="28"/>
          <w:lang w:val="ro-RO"/>
        </w:rPr>
        <w:t>(4) În cazul în care consumatorul final nu este de acord cu răspunsul Agenţiei la petiţia depusă, acesta este în drept să conteste acest răspuns în instanţa de judecată în conformitate cu Legea nr. 190</w:t>
      </w:r>
      <w:r w:rsidR="00BB4C58">
        <w:rPr>
          <w:rFonts w:eastAsia="Calibri"/>
          <w:sz w:val="28"/>
          <w:szCs w:val="28"/>
          <w:lang w:val="ro-RO"/>
        </w:rPr>
        <w:t>-XIII</w:t>
      </w:r>
      <w:r w:rsidRPr="00FE623B">
        <w:rPr>
          <w:rFonts w:eastAsia="Calibri"/>
          <w:sz w:val="28"/>
          <w:szCs w:val="28"/>
          <w:lang w:val="ro-RO"/>
        </w:rPr>
        <w:t xml:space="preserve"> din 19 iulie 1994 cu privire la petiţionare. Deciziile Agenţiei de soluţionare a problemelor invocate în reclamaţie pot fi contestate în termenele prevăzute de Legea contenciosului administrativ.  </w:t>
      </w:r>
    </w:p>
    <w:p w:rsidR="00FE623B" w:rsidRPr="00FE623B" w:rsidRDefault="00FE623B" w:rsidP="00FE623B">
      <w:pPr>
        <w:tabs>
          <w:tab w:val="left" w:pos="567"/>
        </w:tabs>
        <w:rPr>
          <w:rFonts w:eastAsia="Calibri"/>
          <w:sz w:val="28"/>
          <w:szCs w:val="28"/>
          <w:lang w:val="ro-RO"/>
        </w:rPr>
      </w:pPr>
      <w:r w:rsidRPr="00FE623B">
        <w:rPr>
          <w:rFonts w:eastAsia="Calibri"/>
          <w:sz w:val="28"/>
          <w:szCs w:val="28"/>
          <w:lang w:val="ro-RO"/>
        </w:rPr>
        <w:t xml:space="preserve">(5) Participanţii la pieţele energeticii se pot adresa în instanţa de judecată pentru soluţionarea litigiilor în legătură cu aplicarea prezentei </w:t>
      </w:r>
      <w:r w:rsidR="00BB4C58">
        <w:rPr>
          <w:rFonts w:eastAsia="Calibri"/>
          <w:sz w:val="28"/>
          <w:szCs w:val="28"/>
          <w:lang w:val="ro-RO"/>
        </w:rPr>
        <w:t>l</w:t>
      </w:r>
      <w:r w:rsidRPr="00FE623B">
        <w:rPr>
          <w:rFonts w:eastAsia="Calibri"/>
          <w:sz w:val="28"/>
          <w:szCs w:val="28"/>
          <w:lang w:val="ro-RO"/>
        </w:rPr>
        <w:t>egi și a legilor speciale sectoriale. În cazul în care un participant la pieţele energeticii adresează Agenţiei o reclamaţie în conformitate cu prevederile alin</w:t>
      </w:r>
      <w:r w:rsidR="00BB4C58">
        <w:rPr>
          <w:rFonts w:eastAsia="Calibri"/>
          <w:sz w:val="28"/>
          <w:szCs w:val="28"/>
          <w:lang w:val="ro-RO"/>
        </w:rPr>
        <w:t>.</w:t>
      </w:r>
      <w:r w:rsidRPr="00FE623B">
        <w:rPr>
          <w:rFonts w:eastAsia="Calibri"/>
          <w:sz w:val="28"/>
          <w:szCs w:val="28"/>
          <w:lang w:val="ro-RO"/>
        </w:rPr>
        <w:t xml:space="preserve"> (1)</w:t>
      </w:r>
      <w:r w:rsidR="00BB4C58">
        <w:rPr>
          <w:rFonts w:eastAsia="Calibri"/>
          <w:sz w:val="28"/>
          <w:szCs w:val="28"/>
          <w:lang w:val="ro-RO"/>
        </w:rPr>
        <w:t>-</w:t>
      </w:r>
      <w:r w:rsidRPr="00FE623B">
        <w:rPr>
          <w:rFonts w:eastAsia="Calibri"/>
          <w:sz w:val="28"/>
          <w:szCs w:val="28"/>
          <w:lang w:val="ro-RO"/>
        </w:rPr>
        <w:t xml:space="preserve">(3), acesta este în drept să se adreseze în instanţă după examinarea acesteia de către Agenţie şi după primirea răspunsului din partea Agenţiei sau la expirarea perioadei în care urma să primească răspunsul Agenţiei, dacă nu a primit vreun răspuns din partea acesteia.   </w:t>
      </w:r>
    </w:p>
    <w:p w:rsidR="00FE623B" w:rsidRPr="00FE623B" w:rsidRDefault="00FE623B" w:rsidP="00FE623B">
      <w:pPr>
        <w:tabs>
          <w:tab w:val="left" w:pos="426"/>
        </w:tabs>
        <w:suppressAutoHyphens/>
        <w:snapToGrid w:val="0"/>
        <w:rPr>
          <w:rFonts w:eastAsia="Calibri"/>
          <w:sz w:val="28"/>
          <w:szCs w:val="28"/>
          <w:lang w:val="ro-RO"/>
        </w:rPr>
      </w:pPr>
    </w:p>
    <w:p w:rsidR="00FE623B" w:rsidRPr="00FE623B" w:rsidRDefault="00FE623B" w:rsidP="00FE623B">
      <w:pPr>
        <w:keepNext/>
        <w:numPr>
          <w:ilvl w:val="1"/>
          <w:numId w:val="0"/>
        </w:numPr>
        <w:tabs>
          <w:tab w:val="num" w:pos="576"/>
        </w:tabs>
        <w:suppressAutoHyphens/>
        <w:ind w:firstLine="720"/>
        <w:outlineLvl w:val="1"/>
        <w:rPr>
          <w:b/>
          <w:bCs/>
          <w:color w:val="000000"/>
          <w:sz w:val="28"/>
          <w:szCs w:val="28"/>
          <w:lang w:val="ro-RO" w:eastAsia="en-GB"/>
        </w:rPr>
      </w:pPr>
      <w:bookmarkStart w:id="2" w:name="_Toc402352134"/>
      <w:bookmarkStart w:id="3" w:name="_Toc402524913"/>
      <w:r w:rsidRPr="00FE623B">
        <w:rPr>
          <w:b/>
          <w:bCs/>
          <w:color w:val="000000"/>
          <w:sz w:val="28"/>
          <w:szCs w:val="28"/>
          <w:lang w:val="ro-RO" w:eastAsia="en-GB"/>
        </w:rPr>
        <w:lastRenderedPageBreak/>
        <w:t xml:space="preserve">Articolul 19. </w:t>
      </w:r>
      <w:r w:rsidRPr="00FE623B">
        <w:rPr>
          <w:color w:val="000000"/>
          <w:sz w:val="28"/>
          <w:szCs w:val="28"/>
          <w:lang w:val="ro-RO" w:eastAsia="en-GB"/>
        </w:rPr>
        <w:t xml:space="preserve">Răspunderea </w:t>
      </w:r>
      <w:bookmarkEnd w:id="2"/>
      <w:bookmarkEnd w:id="3"/>
      <w:r w:rsidRPr="00FE623B">
        <w:rPr>
          <w:color w:val="000000"/>
          <w:sz w:val="28"/>
          <w:szCs w:val="28"/>
          <w:lang w:val="ro-RO" w:eastAsia="en-GB"/>
        </w:rPr>
        <w:t>pentru încălcarea legislaţiei în sectoarele energeticii</w:t>
      </w:r>
    </w:p>
    <w:p w:rsidR="00FE623B" w:rsidRPr="00FE623B" w:rsidRDefault="00FE623B" w:rsidP="00BB4C58">
      <w:pPr>
        <w:numPr>
          <w:ilvl w:val="3"/>
          <w:numId w:val="5"/>
        </w:numPr>
        <w:tabs>
          <w:tab w:val="left" w:pos="1134"/>
        </w:tabs>
        <w:autoSpaceDE w:val="0"/>
        <w:autoSpaceDN w:val="0"/>
        <w:adjustRightInd w:val="0"/>
        <w:spacing w:after="160" w:line="259" w:lineRule="auto"/>
        <w:ind w:left="0" w:firstLine="709"/>
        <w:rPr>
          <w:rFonts w:eastAsia="Calibri"/>
          <w:sz w:val="28"/>
          <w:szCs w:val="28"/>
          <w:lang w:val="ro-RO"/>
        </w:rPr>
      </w:pPr>
      <w:r w:rsidRPr="00FE623B">
        <w:rPr>
          <w:rFonts w:eastAsia="Calibri"/>
          <w:sz w:val="28"/>
          <w:szCs w:val="28"/>
          <w:lang w:val="ro-RO"/>
        </w:rPr>
        <w:t xml:space="preserve"> Întreprinderile energetice poartă răspundere pentru neîndeplinirea sau pentru îndeplinirea necorespunzătoare a funcţiilor şi a obligaţiilor stabilite prin prezenta </w:t>
      </w:r>
      <w:r w:rsidR="00BB4C58">
        <w:rPr>
          <w:rFonts w:eastAsia="Calibri"/>
          <w:sz w:val="28"/>
          <w:szCs w:val="28"/>
          <w:lang w:val="ro-RO"/>
        </w:rPr>
        <w:t>l</w:t>
      </w:r>
      <w:r w:rsidRPr="00FE623B">
        <w:rPr>
          <w:rFonts w:eastAsia="Calibri"/>
          <w:sz w:val="28"/>
          <w:szCs w:val="28"/>
          <w:lang w:val="ro-RO"/>
        </w:rPr>
        <w:t xml:space="preserve">ege, prin legile speciale sectoriale, precum şi prin actele normative de reglementare aprobate de Agenţie. </w:t>
      </w:r>
    </w:p>
    <w:p w:rsidR="00FE623B" w:rsidRPr="00FE623B" w:rsidRDefault="00FE623B" w:rsidP="00BB4C58">
      <w:pPr>
        <w:numPr>
          <w:ilvl w:val="3"/>
          <w:numId w:val="5"/>
        </w:numPr>
        <w:tabs>
          <w:tab w:val="left" w:pos="1134"/>
        </w:tabs>
        <w:autoSpaceDE w:val="0"/>
        <w:autoSpaceDN w:val="0"/>
        <w:adjustRightInd w:val="0"/>
        <w:spacing w:after="160" w:line="259" w:lineRule="auto"/>
        <w:ind w:left="0" w:firstLine="709"/>
        <w:rPr>
          <w:rFonts w:eastAsia="Calibri"/>
          <w:sz w:val="28"/>
          <w:szCs w:val="28"/>
          <w:lang w:val="ro-RO"/>
        </w:rPr>
      </w:pPr>
      <w:r w:rsidRPr="00FE623B">
        <w:rPr>
          <w:rFonts w:eastAsia="Calibri"/>
          <w:sz w:val="28"/>
          <w:szCs w:val="28"/>
          <w:lang w:val="ro-RO"/>
        </w:rPr>
        <w:t xml:space="preserve">Dacă Agenţia constată încălcarea de către întreprinderile energetice a prevederilor prezentei </w:t>
      </w:r>
      <w:r w:rsidR="00BB4C58">
        <w:rPr>
          <w:rFonts w:eastAsia="Calibri"/>
          <w:sz w:val="28"/>
          <w:szCs w:val="28"/>
          <w:lang w:val="ro-RO"/>
        </w:rPr>
        <w:t>l</w:t>
      </w:r>
      <w:r w:rsidRPr="00FE623B">
        <w:rPr>
          <w:rFonts w:eastAsia="Calibri"/>
          <w:sz w:val="28"/>
          <w:szCs w:val="28"/>
          <w:lang w:val="ro-RO"/>
        </w:rPr>
        <w:t>egi, a legilor speciale sectoriale, precum şi ale actelor normative de reglementare aprobate de Agenţie, aceasta este în drept să iniţieze procedura contravenţională în condiţiile şi termenele stabilite în Codul contravențional nr. 218</w:t>
      </w:r>
      <w:r w:rsidR="00BB4C58">
        <w:rPr>
          <w:rFonts w:eastAsia="Calibri"/>
          <w:sz w:val="28"/>
          <w:szCs w:val="28"/>
          <w:lang w:val="ro-RO"/>
        </w:rPr>
        <w:t>-XVI</w:t>
      </w:r>
      <w:r w:rsidRPr="00FE623B">
        <w:rPr>
          <w:rFonts w:eastAsia="Calibri"/>
          <w:sz w:val="28"/>
          <w:szCs w:val="28"/>
          <w:lang w:val="ro-RO"/>
        </w:rPr>
        <w:t xml:space="preserve"> din 24 octombrie 2008. </w:t>
      </w:r>
    </w:p>
    <w:p w:rsidR="00FE623B" w:rsidRPr="00FE623B" w:rsidRDefault="00FE623B" w:rsidP="00BB4C58">
      <w:pPr>
        <w:numPr>
          <w:ilvl w:val="3"/>
          <w:numId w:val="5"/>
        </w:numPr>
        <w:tabs>
          <w:tab w:val="left" w:pos="1134"/>
        </w:tabs>
        <w:autoSpaceDE w:val="0"/>
        <w:autoSpaceDN w:val="0"/>
        <w:adjustRightInd w:val="0"/>
        <w:spacing w:after="160" w:line="259" w:lineRule="auto"/>
        <w:ind w:left="0" w:firstLine="709"/>
        <w:rPr>
          <w:rFonts w:eastAsia="Calibri"/>
          <w:sz w:val="28"/>
          <w:szCs w:val="28"/>
          <w:lang w:val="ro-RO"/>
        </w:rPr>
      </w:pPr>
      <w:r w:rsidRPr="00FE623B">
        <w:rPr>
          <w:rFonts w:eastAsia="Calibri"/>
          <w:sz w:val="28"/>
          <w:szCs w:val="28"/>
          <w:lang w:val="ro-RO"/>
        </w:rPr>
        <w:t>Agenţia este în drept să aplice titularilor de licenţe, titularilor de autorizaţii şi altor persoane juridice sancţiuni financiare în cazurile şi în mărimea stabilite în legile speciale sectoriale, cu respectarea procedurii stabilite în articolul 20. Mijloacele bănești obținute din aplicarea sancțiunilor financiare se fac venit în bugetul de stat.</w:t>
      </w:r>
    </w:p>
    <w:p w:rsidR="00FE623B" w:rsidRPr="00FE623B" w:rsidRDefault="00FE623B" w:rsidP="00BB4C58">
      <w:pPr>
        <w:tabs>
          <w:tab w:val="left" w:pos="0"/>
          <w:tab w:val="left" w:pos="1134"/>
        </w:tabs>
        <w:autoSpaceDE w:val="0"/>
        <w:autoSpaceDN w:val="0"/>
        <w:adjustRightInd w:val="0"/>
        <w:ind w:firstLine="709"/>
        <w:rPr>
          <w:rFonts w:eastAsia="Calibri"/>
          <w:sz w:val="28"/>
          <w:szCs w:val="28"/>
          <w:lang w:val="ro-RO"/>
        </w:rPr>
      </w:pPr>
    </w:p>
    <w:p w:rsidR="00FE623B" w:rsidRPr="00FE623B" w:rsidRDefault="00FE623B" w:rsidP="00BB4C58">
      <w:pPr>
        <w:keepNext/>
        <w:numPr>
          <w:ilvl w:val="1"/>
          <w:numId w:val="0"/>
        </w:numPr>
        <w:tabs>
          <w:tab w:val="num" w:pos="576"/>
          <w:tab w:val="left" w:pos="1134"/>
        </w:tabs>
        <w:suppressAutoHyphens/>
        <w:ind w:firstLine="709"/>
        <w:outlineLvl w:val="1"/>
        <w:rPr>
          <w:b/>
          <w:color w:val="000000"/>
          <w:sz w:val="28"/>
          <w:szCs w:val="28"/>
          <w:lang w:val="ro-RO" w:eastAsia="en-GB"/>
        </w:rPr>
      </w:pPr>
      <w:r w:rsidRPr="00FE623B">
        <w:rPr>
          <w:b/>
          <w:color w:val="000000"/>
          <w:sz w:val="28"/>
          <w:szCs w:val="28"/>
          <w:lang w:val="ro-RO" w:eastAsia="en-GB"/>
        </w:rPr>
        <w:t xml:space="preserve">Articolul 20. </w:t>
      </w:r>
      <w:r w:rsidRPr="00FE623B">
        <w:rPr>
          <w:color w:val="000000"/>
          <w:sz w:val="28"/>
          <w:szCs w:val="28"/>
          <w:lang w:val="ro-RO" w:eastAsia="en-GB"/>
        </w:rPr>
        <w:t>Procedura</w:t>
      </w:r>
      <w:r w:rsidRPr="00FE623B">
        <w:rPr>
          <w:b/>
          <w:color w:val="000000"/>
          <w:sz w:val="28"/>
          <w:szCs w:val="28"/>
          <w:lang w:val="ro-RO" w:eastAsia="en-GB"/>
        </w:rPr>
        <w:t xml:space="preserve"> </w:t>
      </w:r>
      <w:r w:rsidRPr="00FE623B">
        <w:rPr>
          <w:color w:val="000000"/>
          <w:sz w:val="28"/>
          <w:szCs w:val="28"/>
          <w:lang w:val="ro-RO" w:eastAsia="en-GB"/>
        </w:rPr>
        <w:t>de aplicare a sancțiunilor financiare</w:t>
      </w:r>
    </w:p>
    <w:p w:rsidR="00FE623B" w:rsidRPr="00FE623B" w:rsidRDefault="00FE623B" w:rsidP="00BB4C58">
      <w:pPr>
        <w:numPr>
          <w:ilvl w:val="3"/>
          <w:numId w:val="6"/>
        </w:numPr>
        <w:tabs>
          <w:tab w:val="left" w:pos="1134"/>
        </w:tabs>
        <w:autoSpaceDE w:val="0"/>
        <w:autoSpaceDN w:val="0"/>
        <w:adjustRightInd w:val="0"/>
        <w:spacing w:after="160" w:line="259" w:lineRule="auto"/>
        <w:ind w:left="0" w:firstLine="709"/>
        <w:rPr>
          <w:rFonts w:eastAsia="Calibri"/>
          <w:sz w:val="28"/>
          <w:szCs w:val="28"/>
          <w:lang w:val="ro-RO"/>
        </w:rPr>
      </w:pPr>
      <w:r w:rsidRPr="00FE623B">
        <w:rPr>
          <w:rFonts w:eastAsia="Calibri"/>
          <w:sz w:val="28"/>
          <w:szCs w:val="28"/>
          <w:lang w:val="ro-RO"/>
        </w:rPr>
        <w:t xml:space="preserve">Sancțiunile financiare se aplică în baza hotărîrilor Consiliului de administrație adoptate în cadrul ședințelor organizate în conformitate cu principiile stabilite </w:t>
      </w:r>
      <w:r w:rsidR="00BB4C58">
        <w:rPr>
          <w:rFonts w:eastAsia="Calibri"/>
          <w:sz w:val="28"/>
          <w:szCs w:val="28"/>
          <w:lang w:val="ro-RO"/>
        </w:rPr>
        <w:t>la</w:t>
      </w:r>
      <w:r w:rsidRPr="00FE623B">
        <w:rPr>
          <w:rFonts w:eastAsia="Calibri"/>
          <w:sz w:val="28"/>
          <w:szCs w:val="28"/>
          <w:lang w:val="ro-RO"/>
        </w:rPr>
        <w:t xml:space="preserve"> art</w:t>
      </w:r>
      <w:r w:rsidR="00BB4C58">
        <w:rPr>
          <w:rFonts w:eastAsia="Calibri"/>
          <w:sz w:val="28"/>
          <w:szCs w:val="28"/>
          <w:lang w:val="ro-RO"/>
        </w:rPr>
        <w:t>.</w:t>
      </w:r>
      <w:r w:rsidRPr="00FE623B">
        <w:rPr>
          <w:rFonts w:eastAsia="Calibri"/>
          <w:sz w:val="28"/>
          <w:szCs w:val="28"/>
          <w:lang w:val="ro-RO"/>
        </w:rPr>
        <w:t xml:space="preserve"> 16. </w:t>
      </w:r>
    </w:p>
    <w:p w:rsidR="00FE623B" w:rsidRPr="00FE623B" w:rsidRDefault="00FE623B" w:rsidP="00BB4C58">
      <w:pPr>
        <w:numPr>
          <w:ilvl w:val="3"/>
          <w:numId w:val="6"/>
        </w:numPr>
        <w:tabs>
          <w:tab w:val="left" w:pos="1134"/>
        </w:tabs>
        <w:autoSpaceDE w:val="0"/>
        <w:autoSpaceDN w:val="0"/>
        <w:adjustRightInd w:val="0"/>
        <w:spacing w:after="160" w:line="259" w:lineRule="auto"/>
        <w:ind w:left="0" w:firstLine="709"/>
        <w:rPr>
          <w:rFonts w:eastAsia="Calibri"/>
          <w:sz w:val="28"/>
          <w:szCs w:val="28"/>
          <w:lang w:val="ro-RO"/>
        </w:rPr>
      </w:pPr>
      <w:r w:rsidRPr="00FE623B">
        <w:rPr>
          <w:rFonts w:eastAsia="Calibri"/>
          <w:sz w:val="28"/>
          <w:szCs w:val="28"/>
          <w:lang w:val="ro-RO"/>
        </w:rPr>
        <w:lastRenderedPageBreak/>
        <w:t xml:space="preserve">La ședința Consiliului de administrație în cadrul căreia se examinează aplicarea sancțiunii financiare se invită în mod obligatoriu administratorul întreprinderii energetice în privința căreia se aplică sancțiunea financiară. Invitația de participare la ședință se expediază administratorului întreprinderii energetice cu cel puțin 30 de zile lucrătoare înainte de data preconizată pentru ședință, în formă scrisă, și prin scrisoare recomandată cu confirmare de primire. </w:t>
      </w:r>
    </w:p>
    <w:p w:rsidR="00FE623B" w:rsidRPr="00FE623B" w:rsidRDefault="00BB4C58" w:rsidP="00BB4C58">
      <w:pPr>
        <w:numPr>
          <w:ilvl w:val="3"/>
          <w:numId w:val="6"/>
        </w:numPr>
        <w:tabs>
          <w:tab w:val="left" w:pos="709"/>
          <w:tab w:val="left" w:pos="1134"/>
        </w:tabs>
        <w:autoSpaceDE w:val="0"/>
        <w:autoSpaceDN w:val="0"/>
        <w:adjustRightInd w:val="0"/>
        <w:spacing w:after="160" w:line="259" w:lineRule="auto"/>
        <w:ind w:left="0" w:firstLine="709"/>
        <w:rPr>
          <w:rFonts w:eastAsia="Calibri"/>
          <w:sz w:val="28"/>
          <w:szCs w:val="28"/>
          <w:lang w:val="ro-RO"/>
        </w:rPr>
      </w:pPr>
      <w:r>
        <w:rPr>
          <w:rFonts w:eastAsia="Calibri"/>
          <w:sz w:val="28"/>
          <w:szCs w:val="28"/>
          <w:lang w:val="ro-RO"/>
        </w:rPr>
        <w:t>Concomitent</w:t>
      </w:r>
      <w:r w:rsidR="00FE623B" w:rsidRPr="00FE623B">
        <w:rPr>
          <w:rFonts w:eastAsia="Calibri"/>
          <w:sz w:val="28"/>
          <w:szCs w:val="28"/>
          <w:lang w:val="ro-RO"/>
        </w:rPr>
        <w:t xml:space="preserve"> cu invitaţia de participare, Agenţia expediază întreprinderii energetice copiile de pe toate materialele care se află în dosarul de aplicare a sancţiunii financiare. Întreprinderea energetică este în drept să prezinte, în scris, Agenţiei opinia argumentată cu privire la aplicarea sancţiunii financiare, cu prezentarea de documente justificative. </w:t>
      </w:r>
    </w:p>
    <w:p w:rsidR="00FE623B" w:rsidRPr="00FE623B" w:rsidRDefault="00FE623B" w:rsidP="00BB4C58">
      <w:pPr>
        <w:numPr>
          <w:ilvl w:val="3"/>
          <w:numId w:val="6"/>
        </w:numPr>
        <w:tabs>
          <w:tab w:val="left" w:pos="709"/>
          <w:tab w:val="left" w:pos="1134"/>
        </w:tabs>
        <w:autoSpaceDE w:val="0"/>
        <w:autoSpaceDN w:val="0"/>
        <w:adjustRightInd w:val="0"/>
        <w:spacing w:after="160" w:line="259" w:lineRule="auto"/>
        <w:ind w:left="0" w:firstLine="709"/>
        <w:rPr>
          <w:rFonts w:eastAsia="Calibri"/>
          <w:sz w:val="28"/>
          <w:szCs w:val="28"/>
          <w:lang w:val="ro-RO"/>
        </w:rPr>
      </w:pPr>
      <w:r w:rsidRPr="00FE623B">
        <w:rPr>
          <w:rFonts w:eastAsia="Calibri"/>
          <w:sz w:val="28"/>
          <w:szCs w:val="28"/>
          <w:lang w:val="ro-RO"/>
        </w:rPr>
        <w:t xml:space="preserve">În cazul în care administratorul întreprinderii energetice sau reprezentantul legal al acesteia nu se prezintă la şedinţă, Consiliul de administrație amînă ședința și stabilește examinarea pentru </w:t>
      </w:r>
      <w:r w:rsidR="00BB4C58">
        <w:rPr>
          <w:rFonts w:eastAsia="Calibri"/>
          <w:sz w:val="28"/>
          <w:szCs w:val="28"/>
          <w:lang w:val="ro-RO"/>
        </w:rPr>
        <w:t xml:space="preserve">o </w:t>
      </w:r>
      <w:r w:rsidRPr="00FE623B">
        <w:rPr>
          <w:rFonts w:eastAsia="Calibri"/>
          <w:sz w:val="28"/>
          <w:szCs w:val="28"/>
          <w:lang w:val="ro-RO"/>
        </w:rPr>
        <w:t>altă dată, comunicînd acest fapt întreprinderii energetice, în scris, prin scrisoare recomandată cu confirmare de primire, cu condiţia că administratorul întreprinderii energetice sau reprezentantul legal al acesteia</w:t>
      </w:r>
      <w:r w:rsidRPr="00FE623B" w:rsidDel="00853B17">
        <w:rPr>
          <w:rFonts w:eastAsia="Calibri"/>
          <w:sz w:val="28"/>
          <w:szCs w:val="28"/>
          <w:lang w:val="ro-RO"/>
        </w:rPr>
        <w:t xml:space="preserve"> </w:t>
      </w:r>
      <w:r w:rsidRPr="00FE623B">
        <w:rPr>
          <w:rFonts w:eastAsia="Calibri"/>
          <w:sz w:val="28"/>
          <w:szCs w:val="28"/>
          <w:lang w:val="ro-RO"/>
        </w:rPr>
        <w:t xml:space="preserve">a comunicat, în scris sau oral, despre imposibilitatea participării la ședință. </w:t>
      </w:r>
    </w:p>
    <w:p w:rsidR="00FE623B" w:rsidRPr="00FE623B" w:rsidRDefault="00FE623B" w:rsidP="00BB4C58">
      <w:pPr>
        <w:numPr>
          <w:ilvl w:val="3"/>
          <w:numId w:val="6"/>
        </w:numPr>
        <w:tabs>
          <w:tab w:val="left" w:pos="1134"/>
        </w:tabs>
        <w:autoSpaceDE w:val="0"/>
        <w:autoSpaceDN w:val="0"/>
        <w:adjustRightInd w:val="0"/>
        <w:spacing w:after="160" w:line="259" w:lineRule="auto"/>
        <w:ind w:left="0" w:firstLine="709"/>
        <w:rPr>
          <w:rFonts w:eastAsia="Calibri"/>
          <w:sz w:val="28"/>
          <w:szCs w:val="28"/>
          <w:lang w:val="ro-RO"/>
        </w:rPr>
      </w:pPr>
      <w:r w:rsidRPr="00FE623B">
        <w:rPr>
          <w:rFonts w:eastAsia="Calibri"/>
          <w:sz w:val="28"/>
          <w:szCs w:val="28"/>
          <w:lang w:val="ro-RO"/>
        </w:rPr>
        <w:t>La solicitarea scrisă şi motivată a administratorului întreprinderii energetice sau a reprezentantului legal al acesteia, Consiliul de administraţie este obligat să am</w:t>
      </w:r>
      <w:r w:rsidR="009E6983">
        <w:rPr>
          <w:rFonts w:eastAsia="Calibri"/>
          <w:sz w:val="28"/>
          <w:szCs w:val="28"/>
          <w:lang w:val="ro-RO"/>
        </w:rPr>
        <w:t>î</w:t>
      </w:r>
      <w:r w:rsidRPr="00FE623B">
        <w:rPr>
          <w:rFonts w:eastAsia="Calibri"/>
          <w:sz w:val="28"/>
          <w:szCs w:val="28"/>
          <w:lang w:val="ro-RO"/>
        </w:rPr>
        <w:t xml:space="preserve">ne cel mult de două ori </w:t>
      </w:r>
      <w:r w:rsidRPr="00FE623B">
        <w:rPr>
          <w:rFonts w:eastAsia="Calibri"/>
          <w:sz w:val="28"/>
          <w:szCs w:val="28"/>
          <w:lang w:val="ro-RO"/>
        </w:rPr>
        <w:lastRenderedPageBreak/>
        <w:t>şedinţa de examinare a dosarului de aplicare a sancţiunii financiare, din cauza neprezentării motivate a acestuia. Data şedinţei în caz de am</w:t>
      </w:r>
      <w:r w:rsidR="009E6983">
        <w:rPr>
          <w:rFonts w:eastAsia="Calibri"/>
          <w:sz w:val="28"/>
          <w:szCs w:val="28"/>
          <w:lang w:val="ro-RO"/>
        </w:rPr>
        <w:t>î</w:t>
      </w:r>
      <w:r w:rsidRPr="00FE623B">
        <w:rPr>
          <w:rFonts w:eastAsia="Calibri"/>
          <w:sz w:val="28"/>
          <w:szCs w:val="28"/>
          <w:lang w:val="ro-RO"/>
        </w:rPr>
        <w:t xml:space="preserve">nare se stabileşte reieşind din datele posibile comunicate de administratorul întreprinderii energetice sau de reprezentantul legal al acesteia. În cazul în care administratorul întreprinderii energetice sau reprezentantul legal al acesteia nu se prezintă şi nu comunică, în scris sau oral, despre imposibilitatea participării la şedinţă, Consiliul de administrație </w:t>
      </w:r>
      <w:r w:rsidR="00BB4C58">
        <w:rPr>
          <w:rFonts w:eastAsia="Calibri"/>
          <w:sz w:val="28"/>
          <w:szCs w:val="28"/>
          <w:lang w:val="ro-RO"/>
        </w:rPr>
        <w:t>începe</w:t>
      </w:r>
      <w:r w:rsidRPr="00FE623B">
        <w:rPr>
          <w:rFonts w:eastAsia="Calibri"/>
          <w:sz w:val="28"/>
          <w:szCs w:val="28"/>
          <w:lang w:val="ro-RO"/>
        </w:rPr>
        <w:t xml:space="preserve"> examinarea dosarului de aplicare a sancțiunii financiare, consemnînd acest fapt în procesul-verbal al ședinței.</w:t>
      </w:r>
    </w:p>
    <w:p w:rsidR="00FE623B" w:rsidRPr="00FE623B" w:rsidRDefault="00FE623B" w:rsidP="00BB4C58">
      <w:pPr>
        <w:numPr>
          <w:ilvl w:val="3"/>
          <w:numId w:val="6"/>
        </w:numPr>
        <w:tabs>
          <w:tab w:val="left" w:pos="709"/>
          <w:tab w:val="left" w:pos="1134"/>
        </w:tabs>
        <w:autoSpaceDE w:val="0"/>
        <w:autoSpaceDN w:val="0"/>
        <w:adjustRightInd w:val="0"/>
        <w:spacing w:after="160" w:line="259" w:lineRule="auto"/>
        <w:ind w:left="0" w:firstLine="709"/>
        <w:rPr>
          <w:rFonts w:eastAsia="Calibri"/>
          <w:sz w:val="28"/>
          <w:szCs w:val="28"/>
          <w:lang w:val="ro-RO"/>
        </w:rPr>
      </w:pPr>
      <w:r w:rsidRPr="00FE623B">
        <w:rPr>
          <w:rFonts w:eastAsia="Calibri"/>
          <w:sz w:val="28"/>
          <w:szCs w:val="28"/>
          <w:lang w:val="ro-RO"/>
        </w:rPr>
        <w:t>Pentru fiecare ședință a Consiliului de administrație în cadrul căreia se examinează dosarul de aplicare a sancțiunii financiare se întocmește un proces-verbal al ședinței, semnat de directorul general sau de directorul care îl substituie la prezidarea ședinței și de secretarul ședinței. Conform solicitării administratorului întreprinderii energetice sau a reprezentantului legal al acesteia, şedinţa Consiliului de administrație se înregistrează pe suport audio. La solicitarea administratorului întreprinderii energetice sau a reprezentantului legal al acesteia, Agenția este obligată să-i elibereze extrasul din procesul-verbal şi copia înregistrării audio a ședinței.</w:t>
      </w:r>
    </w:p>
    <w:p w:rsidR="00FE623B" w:rsidRPr="00FE623B" w:rsidRDefault="00FE623B" w:rsidP="00BB4C58">
      <w:pPr>
        <w:numPr>
          <w:ilvl w:val="3"/>
          <w:numId w:val="6"/>
        </w:numPr>
        <w:tabs>
          <w:tab w:val="left" w:pos="709"/>
          <w:tab w:val="left" w:pos="1134"/>
        </w:tabs>
        <w:autoSpaceDE w:val="0"/>
        <w:autoSpaceDN w:val="0"/>
        <w:adjustRightInd w:val="0"/>
        <w:spacing w:after="160" w:line="259" w:lineRule="auto"/>
        <w:ind w:left="0" w:firstLine="709"/>
        <w:rPr>
          <w:rFonts w:eastAsia="Calibri"/>
          <w:sz w:val="28"/>
          <w:szCs w:val="28"/>
          <w:lang w:val="ro-RO"/>
        </w:rPr>
      </w:pPr>
      <w:r w:rsidRPr="00FE623B">
        <w:rPr>
          <w:rFonts w:eastAsia="Calibri"/>
          <w:sz w:val="28"/>
          <w:szCs w:val="28"/>
          <w:lang w:val="ro-RO"/>
        </w:rPr>
        <w:t>Administratorul întreprinderii energetice sau reprezentantul legal al acesteia este în drept să participe la ședința Consiliului de administrație, însoțit de un avocat, și să de</w:t>
      </w:r>
      <w:r w:rsidR="00BB4C58">
        <w:rPr>
          <w:rFonts w:eastAsia="Calibri"/>
          <w:sz w:val="28"/>
          <w:szCs w:val="28"/>
          <w:lang w:val="ro-RO"/>
        </w:rPr>
        <w:t>pună înscrisuri sau alte probe pe</w:t>
      </w:r>
      <w:r w:rsidRPr="00FE623B">
        <w:rPr>
          <w:rFonts w:eastAsia="Calibri"/>
          <w:sz w:val="28"/>
          <w:szCs w:val="28"/>
          <w:lang w:val="ro-RO"/>
        </w:rPr>
        <w:t xml:space="preserve">ntru susținerea poziției sale. În cazul în care în cadrul </w:t>
      </w:r>
      <w:r w:rsidRPr="00FE623B">
        <w:rPr>
          <w:rFonts w:eastAsia="Calibri"/>
          <w:sz w:val="28"/>
          <w:szCs w:val="28"/>
          <w:lang w:val="ro-RO"/>
        </w:rPr>
        <w:lastRenderedPageBreak/>
        <w:t xml:space="preserve">ședinței Consiliului de administrație administratorului întreprinderii energetice sau reprezentantului legal al acesteia i se prezintă, de către angajaţii Agenţiei, înscrisuri, probe care nu i-au fost aduse la cunoștință anterior, la solicitarea acestuia, Consiliul de administrație este obligat să amîne ședința de examinare a dosarului de aplicare a sancțiunii financiare pentru o altă dată. </w:t>
      </w:r>
    </w:p>
    <w:p w:rsidR="00FE623B" w:rsidRPr="00FE623B" w:rsidRDefault="00FE623B" w:rsidP="00BB4C58">
      <w:pPr>
        <w:numPr>
          <w:ilvl w:val="3"/>
          <w:numId w:val="6"/>
        </w:numPr>
        <w:tabs>
          <w:tab w:val="left" w:pos="709"/>
          <w:tab w:val="left" w:pos="1134"/>
        </w:tabs>
        <w:autoSpaceDE w:val="0"/>
        <w:autoSpaceDN w:val="0"/>
        <w:adjustRightInd w:val="0"/>
        <w:spacing w:after="160" w:line="259" w:lineRule="auto"/>
        <w:ind w:left="0" w:firstLine="709"/>
        <w:rPr>
          <w:rFonts w:eastAsia="Calibri"/>
          <w:sz w:val="28"/>
          <w:szCs w:val="28"/>
          <w:lang w:val="ro-RO"/>
        </w:rPr>
      </w:pPr>
      <w:r w:rsidRPr="00FE623B">
        <w:rPr>
          <w:rFonts w:eastAsia="Calibri"/>
          <w:sz w:val="28"/>
          <w:szCs w:val="28"/>
          <w:lang w:val="ro-RO"/>
        </w:rPr>
        <w:t xml:space="preserve">După audierea administratorului întreprinderii energetice sau a reprezentantului legal al acesteia, a personalului Agenției implicat în pregătirea dosarului de aplicare a sancțiunii financiare, a altor persoane invitate la ședință, precum și după examinarea tuturor probelor prezentate în cadrul ședinței, directorii Consiliului de administrație </w:t>
      </w:r>
      <w:r w:rsidR="00BB4C58">
        <w:rPr>
          <w:rFonts w:eastAsia="Calibri"/>
          <w:sz w:val="28"/>
          <w:szCs w:val="28"/>
          <w:lang w:val="ro-RO"/>
        </w:rPr>
        <w:t xml:space="preserve">încep </w:t>
      </w:r>
      <w:r w:rsidRPr="00FE623B">
        <w:rPr>
          <w:rFonts w:eastAsia="Calibri"/>
          <w:sz w:val="28"/>
          <w:szCs w:val="28"/>
          <w:lang w:val="ro-RO"/>
        </w:rPr>
        <w:t>deliberare</w:t>
      </w:r>
      <w:r w:rsidR="00BB4C58">
        <w:rPr>
          <w:rFonts w:eastAsia="Calibri"/>
          <w:sz w:val="28"/>
          <w:szCs w:val="28"/>
          <w:lang w:val="ro-RO"/>
        </w:rPr>
        <w:t>a</w:t>
      </w:r>
      <w:r w:rsidRPr="00FE623B">
        <w:rPr>
          <w:rFonts w:eastAsia="Calibri"/>
          <w:sz w:val="28"/>
          <w:szCs w:val="28"/>
          <w:lang w:val="ro-RO"/>
        </w:rPr>
        <w:t>. Hotăr</w:t>
      </w:r>
      <w:r w:rsidR="009E6983">
        <w:rPr>
          <w:rFonts w:eastAsia="Calibri"/>
          <w:sz w:val="28"/>
          <w:szCs w:val="28"/>
          <w:lang w:val="ro-RO"/>
        </w:rPr>
        <w:t>î</w:t>
      </w:r>
      <w:r w:rsidRPr="00FE623B">
        <w:rPr>
          <w:rFonts w:eastAsia="Calibri"/>
          <w:sz w:val="28"/>
          <w:szCs w:val="28"/>
          <w:lang w:val="ro-RO"/>
        </w:rPr>
        <w:t xml:space="preserve">rea Consiliului de administrație se comunică în ședință și se consemnează în procesul-verbal al ședinței. </w:t>
      </w:r>
    </w:p>
    <w:p w:rsidR="00FE623B" w:rsidRPr="00FE623B" w:rsidRDefault="00FE623B" w:rsidP="00BB4C58">
      <w:pPr>
        <w:numPr>
          <w:ilvl w:val="3"/>
          <w:numId w:val="6"/>
        </w:numPr>
        <w:tabs>
          <w:tab w:val="left" w:pos="709"/>
          <w:tab w:val="left" w:pos="1134"/>
        </w:tabs>
        <w:autoSpaceDE w:val="0"/>
        <w:autoSpaceDN w:val="0"/>
        <w:adjustRightInd w:val="0"/>
        <w:spacing w:after="160" w:line="259" w:lineRule="auto"/>
        <w:ind w:left="0" w:firstLine="709"/>
        <w:rPr>
          <w:rFonts w:eastAsia="Calibri"/>
          <w:sz w:val="28"/>
          <w:szCs w:val="28"/>
          <w:lang w:val="ro-RO"/>
        </w:rPr>
      </w:pPr>
      <w:r w:rsidRPr="00FE623B">
        <w:rPr>
          <w:rFonts w:eastAsia="Calibri"/>
          <w:sz w:val="28"/>
          <w:szCs w:val="28"/>
          <w:lang w:val="ro-RO"/>
        </w:rPr>
        <w:t xml:space="preserve">Hotărîrea motivată a Consiliului de administrație cu privire la aplicarea sancțiunii financiare se redactează în scris și se expediază întreprinderii energetice, prin scrisoare recomandată cu confirmare de primire, în termen de cel mult 3 zile lucrătoare de la data pronunțării hotăririi Consiliului de administrație. </w:t>
      </w:r>
      <w:r w:rsidR="00BB4C58">
        <w:rPr>
          <w:rFonts w:eastAsia="Calibri"/>
          <w:sz w:val="28"/>
          <w:szCs w:val="28"/>
          <w:lang w:val="ro-RO"/>
        </w:rPr>
        <w:t>h</w:t>
      </w:r>
      <w:r w:rsidRPr="00FE623B">
        <w:rPr>
          <w:rFonts w:eastAsia="Calibri"/>
          <w:sz w:val="28"/>
          <w:szCs w:val="28"/>
          <w:lang w:val="ro-RO"/>
        </w:rPr>
        <w:t xml:space="preserve">otărîrea Consiliului de administrație cu privire la aplicarea sancțiunii financiare se contestă în termenele și condițiile stabilite în Legea contenciosului administrativ. </w:t>
      </w:r>
    </w:p>
    <w:p w:rsidR="00FE623B" w:rsidRPr="00FE623B" w:rsidRDefault="00FE623B" w:rsidP="00BB4C58">
      <w:pPr>
        <w:numPr>
          <w:ilvl w:val="3"/>
          <w:numId w:val="6"/>
        </w:numPr>
        <w:tabs>
          <w:tab w:val="left" w:pos="709"/>
          <w:tab w:val="left" w:pos="1134"/>
        </w:tabs>
        <w:autoSpaceDE w:val="0"/>
        <w:autoSpaceDN w:val="0"/>
        <w:adjustRightInd w:val="0"/>
        <w:spacing w:after="160" w:line="259" w:lineRule="auto"/>
        <w:ind w:left="0" w:firstLine="709"/>
        <w:rPr>
          <w:rFonts w:eastAsia="Calibri"/>
          <w:sz w:val="28"/>
          <w:szCs w:val="28"/>
          <w:lang w:val="ro-RO"/>
        </w:rPr>
      </w:pPr>
      <w:r w:rsidRPr="00FE623B">
        <w:rPr>
          <w:rFonts w:eastAsia="Calibri"/>
          <w:sz w:val="28"/>
          <w:szCs w:val="28"/>
          <w:lang w:val="ro-RO"/>
        </w:rPr>
        <w:t xml:space="preserve"> Întreprinderea energetică este în drept să achite jumătate din mărimea sancțiunii financiare stabilită dacă o plătește în cel mult 72 de</w:t>
      </w:r>
      <w:r w:rsidR="00BB4C58">
        <w:rPr>
          <w:rFonts w:eastAsia="Calibri"/>
          <w:sz w:val="28"/>
          <w:szCs w:val="28"/>
          <w:lang w:val="ro-RO"/>
        </w:rPr>
        <w:t xml:space="preserve"> ore din data în care a primit h</w:t>
      </w:r>
      <w:r w:rsidRPr="00FE623B">
        <w:rPr>
          <w:rFonts w:eastAsia="Calibri"/>
          <w:sz w:val="28"/>
          <w:szCs w:val="28"/>
          <w:lang w:val="ro-RO"/>
        </w:rPr>
        <w:t xml:space="preserve">otărîrea Consiliului de </w:t>
      </w:r>
      <w:r w:rsidRPr="00FE623B">
        <w:rPr>
          <w:rFonts w:eastAsia="Calibri"/>
          <w:sz w:val="28"/>
          <w:szCs w:val="28"/>
          <w:lang w:val="ro-RO"/>
        </w:rPr>
        <w:lastRenderedPageBreak/>
        <w:t>administrație cu privire la aplicarea sancțiunii financiare. În acest caz, se consideră că hotăr</w:t>
      </w:r>
      <w:r w:rsidR="009E6983">
        <w:rPr>
          <w:rFonts w:eastAsia="Calibri"/>
          <w:sz w:val="28"/>
          <w:szCs w:val="28"/>
          <w:lang w:val="ro-RO"/>
        </w:rPr>
        <w:t>î</w:t>
      </w:r>
      <w:r w:rsidRPr="00FE623B">
        <w:rPr>
          <w:rFonts w:eastAsia="Calibri"/>
          <w:sz w:val="28"/>
          <w:szCs w:val="28"/>
          <w:lang w:val="ro-RO"/>
        </w:rPr>
        <w:t>rea cu privire la aplicarea sancțiunii financiare este executată integral.</w:t>
      </w:r>
    </w:p>
    <w:p w:rsidR="00FE623B" w:rsidRPr="00FE623B" w:rsidRDefault="00FE623B" w:rsidP="00BB4C58">
      <w:pPr>
        <w:numPr>
          <w:ilvl w:val="3"/>
          <w:numId w:val="6"/>
        </w:numPr>
        <w:tabs>
          <w:tab w:val="left" w:pos="709"/>
          <w:tab w:val="left" w:pos="1134"/>
        </w:tabs>
        <w:autoSpaceDE w:val="0"/>
        <w:autoSpaceDN w:val="0"/>
        <w:adjustRightInd w:val="0"/>
        <w:spacing w:after="160" w:line="259" w:lineRule="auto"/>
        <w:ind w:left="0" w:firstLine="709"/>
        <w:rPr>
          <w:rFonts w:eastAsia="Calibri"/>
          <w:sz w:val="28"/>
          <w:szCs w:val="28"/>
          <w:lang w:val="ro-RO"/>
        </w:rPr>
      </w:pPr>
      <w:r w:rsidRPr="00FE623B">
        <w:rPr>
          <w:rFonts w:eastAsia="Calibri"/>
          <w:sz w:val="28"/>
          <w:szCs w:val="28"/>
          <w:lang w:val="ro-RO"/>
        </w:rPr>
        <w:t xml:space="preserve"> În cazul în care decizia de aplicare a sancţiunii financiare a fost anulată, integral sau parţial, printr-o hotărîre judecătorească definitivă şi irevocabilă, suma corespunzătoare a sancțiunii se restituie plătitorului acesteia din bugetul de stat în termen de 30 de zile calendaristice.</w:t>
      </w:r>
    </w:p>
    <w:p w:rsidR="00FE623B" w:rsidRPr="00FE623B" w:rsidRDefault="00FE623B" w:rsidP="00BB4C58">
      <w:pPr>
        <w:numPr>
          <w:ilvl w:val="3"/>
          <w:numId w:val="6"/>
        </w:numPr>
        <w:tabs>
          <w:tab w:val="left" w:pos="709"/>
          <w:tab w:val="left" w:pos="1134"/>
        </w:tabs>
        <w:autoSpaceDE w:val="0"/>
        <w:autoSpaceDN w:val="0"/>
        <w:adjustRightInd w:val="0"/>
        <w:spacing w:after="160" w:line="259" w:lineRule="auto"/>
        <w:ind w:left="0" w:firstLine="709"/>
        <w:rPr>
          <w:rFonts w:eastAsia="Calibri"/>
          <w:sz w:val="28"/>
          <w:szCs w:val="28"/>
          <w:u w:val="single"/>
          <w:lang w:val="ro-RO"/>
        </w:rPr>
      </w:pPr>
      <w:r w:rsidRPr="00FE623B">
        <w:rPr>
          <w:rFonts w:eastAsia="Calibri"/>
          <w:sz w:val="28"/>
          <w:szCs w:val="28"/>
          <w:lang w:val="ro-RO"/>
        </w:rPr>
        <w:t xml:space="preserve"> Termenul de prescripție pentru aplicarea unei sancțiuni financiare, în conformitate cu prezentul articol, este de 1 an de la constatare, fără a depăşi</w:t>
      </w:r>
      <w:r w:rsidR="00BB4C58">
        <w:rPr>
          <w:rFonts w:eastAsia="Calibri"/>
          <w:sz w:val="28"/>
          <w:szCs w:val="28"/>
          <w:lang w:val="ro-RO"/>
        </w:rPr>
        <w:t xml:space="preserve">    </w:t>
      </w:r>
      <w:r w:rsidRPr="00FE623B">
        <w:rPr>
          <w:rFonts w:eastAsia="Calibri"/>
          <w:sz w:val="28"/>
          <w:szCs w:val="28"/>
          <w:lang w:val="ro-RO"/>
        </w:rPr>
        <w:t xml:space="preserve"> 3 ani de la săvîrşirea acesteia.</w:t>
      </w:r>
    </w:p>
    <w:p w:rsidR="00FE623B" w:rsidRPr="00FE623B" w:rsidRDefault="00FE623B" w:rsidP="00FE623B">
      <w:pPr>
        <w:rPr>
          <w:rFonts w:eastAsia="Calibri"/>
          <w:sz w:val="28"/>
          <w:szCs w:val="28"/>
          <w:u w:val="single"/>
          <w:lang w:val="ro-RO"/>
        </w:rPr>
      </w:pPr>
    </w:p>
    <w:p w:rsidR="00FE623B" w:rsidRPr="00FE623B" w:rsidRDefault="00FE623B" w:rsidP="00BB4C58">
      <w:pPr>
        <w:snapToGrid w:val="0"/>
        <w:ind w:firstLine="0"/>
        <w:jc w:val="center"/>
        <w:outlineLvl w:val="0"/>
        <w:rPr>
          <w:b/>
          <w:bCs/>
          <w:color w:val="000000"/>
          <w:sz w:val="28"/>
          <w:szCs w:val="28"/>
          <w:lang w:val="ro-RO"/>
        </w:rPr>
      </w:pPr>
      <w:r w:rsidRPr="00FE623B">
        <w:rPr>
          <w:b/>
          <w:bCs/>
          <w:color w:val="000000"/>
          <w:sz w:val="28"/>
          <w:szCs w:val="28"/>
          <w:lang w:val="ro-RO"/>
        </w:rPr>
        <w:t>Capitolul IV</w:t>
      </w:r>
    </w:p>
    <w:p w:rsidR="00BB4C58" w:rsidRDefault="00FE623B" w:rsidP="00BB4C58">
      <w:pPr>
        <w:snapToGrid w:val="0"/>
        <w:ind w:firstLine="0"/>
        <w:jc w:val="center"/>
        <w:outlineLvl w:val="0"/>
        <w:rPr>
          <w:b/>
          <w:bCs/>
          <w:color w:val="000000"/>
          <w:sz w:val="28"/>
          <w:szCs w:val="28"/>
          <w:lang w:val="ro-RO"/>
        </w:rPr>
      </w:pPr>
      <w:r w:rsidRPr="00FE623B">
        <w:rPr>
          <w:b/>
          <w:bCs/>
          <w:color w:val="000000"/>
          <w:sz w:val="28"/>
          <w:szCs w:val="28"/>
          <w:lang w:val="ro-RO"/>
        </w:rPr>
        <w:t xml:space="preserve">ORGANIZAREA ŞI DESFĂŞURAREA ACTIVITĂŢILOR </w:t>
      </w:r>
    </w:p>
    <w:p w:rsidR="00FE623B" w:rsidRPr="00FE623B" w:rsidRDefault="00FE623B" w:rsidP="00BB4C58">
      <w:pPr>
        <w:snapToGrid w:val="0"/>
        <w:ind w:firstLine="0"/>
        <w:jc w:val="center"/>
        <w:outlineLvl w:val="0"/>
        <w:rPr>
          <w:b/>
          <w:bCs/>
          <w:color w:val="000000"/>
          <w:sz w:val="28"/>
          <w:szCs w:val="28"/>
          <w:lang w:val="ro-RO"/>
        </w:rPr>
      </w:pPr>
      <w:r w:rsidRPr="00FE623B">
        <w:rPr>
          <w:b/>
          <w:bCs/>
          <w:color w:val="000000"/>
          <w:sz w:val="28"/>
          <w:szCs w:val="28"/>
          <w:lang w:val="ro-RO"/>
        </w:rPr>
        <w:t>ÎN SECTOARELE ENERGETICII</w:t>
      </w:r>
    </w:p>
    <w:p w:rsidR="00FE623B" w:rsidRPr="00FE623B" w:rsidRDefault="00FE623B" w:rsidP="00FE623B">
      <w:pPr>
        <w:snapToGrid w:val="0"/>
        <w:rPr>
          <w:b/>
          <w:bCs/>
          <w:color w:val="000000"/>
          <w:sz w:val="28"/>
          <w:szCs w:val="28"/>
          <w:lang w:val="ro-RO"/>
        </w:rPr>
      </w:pPr>
    </w:p>
    <w:p w:rsidR="00FE623B" w:rsidRPr="00FE623B" w:rsidRDefault="00FE623B" w:rsidP="00FE623B">
      <w:pPr>
        <w:keepNext/>
        <w:numPr>
          <w:ilvl w:val="1"/>
          <w:numId w:val="0"/>
        </w:numPr>
        <w:tabs>
          <w:tab w:val="num" w:pos="576"/>
        </w:tabs>
        <w:suppressAutoHyphens/>
        <w:ind w:firstLine="720"/>
        <w:outlineLvl w:val="1"/>
        <w:rPr>
          <w:color w:val="000000"/>
          <w:sz w:val="28"/>
          <w:szCs w:val="28"/>
          <w:lang w:val="ro-RO" w:eastAsia="en-GB"/>
        </w:rPr>
      </w:pPr>
      <w:r w:rsidRPr="00FE623B">
        <w:rPr>
          <w:b/>
          <w:bCs/>
          <w:color w:val="000000"/>
          <w:sz w:val="28"/>
          <w:szCs w:val="28"/>
          <w:lang w:val="ro-RO" w:eastAsia="en-GB"/>
        </w:rPr>
        <w:t>Articolul 21.</w:t>
      </w:r>
      <w:r w:rsidRPr="00FE623B">
        <w:rPr>
          <w:color w:val="000000"/>
          <w:sz w:val="28"/>
          <w:szCs w:val="28"/>
          <w:lang w:val="ro-RO" w:eastAsia="en-GB"/>
        </w:rPr>
        <w:t xml:space="preserve"> Principii de activitate</w:t>
      </w:r>
    </w:p>
    <w:p w:rsidR="00FE623B" w:rsidRPr="00FE623B" w:rsidRDefault="00FE623B" w:rsidP="00FE623B">
      <w:pPr>
        <w:snapToGrid w:val="0"/>
        <w:rPr>
          <w:color w:val="000000"/>
          <w:sz w:val="28"/>
          <w:szCs w:val="28"/>
          <w:lang w:val="ro-RO"/>
        </w:rPr>
      </w:pPr>
      <w:r w:rsidRPr="00FE623B">
        <w:rPr>
          <w:color w:val="000000"/>
          <w:sz w:val="28"/>
          <w:szCs w:val="28"/>
          <w:lang w:val="ro-RO"/>
        </w:rPr>
        <w:t xml:space="preserve">(1) Toate întreprinderile energetice îşi desfăşoară activitatea în conformitate cu principiul eficienței economice, cu respectarea principiilor, a parametrilor şi indicatorilor de calitate, stabiliţi în prezenta lege și în legile speciale sectoriale. Preţurile şi tarifele aplicate de întreprinderile energetice se stabilesc în conformitate cu legile speciale sectoriale. </w:t>
      </w:r>
    </w:p>
    <w:p w:rsidR="00FE623B" w:rsidRPr="00FE623B" w:rsidRDefault="00FE623B" w:rsidP="00FE623B">
      <w:pPr>
        <w:snapToGrid w:val="0"/>
        <w:rPr>
          <w:color w:val="000000"/>
          <w:sz w:val="28"/>
          <w:szCs w:val="28"/>
          <w:lang w:val="ro-RO"/>
        </w:rPr>
      </w:pPr>
      <w:r w:rsidRPr="00FE623B" w:rsidDel="00B46F24">
        <w:rPr>
          <w:color w:val="000000"/>
          <w:sz w:val="28"/>
          <w:szCs w:val="28"/>
          <w:lang w:val="ro-RO"/>
        </w:rPr>
        <w:t xml:space="preserve"> </w:t>
      </w:r>
      <w:r w:rsidRPr="00FE623B">
        <w:rPr>
          <w:color w:val="000000"/>
          <w:sz w:val="28"/>
          <w:szCs w:val="28"/>
          <w:lang w:val="ro-RO"/>
        </w:rPr>
        <w:t>(2) Autorităţile administraţiei publice centrale şi locale, alte autorităţi sau organe de stat, organizaţiile necomerciale nu au dreptul:</w:t>
      </w:r>
    </w:p>
    <w:p w:rsidR="00FE623B" w:rsidRPr="00FE623B" w:rsidRDefault="00FE623B" w:rsidP="00FE623B">
      <w:pPr>
        <w:snapToGrid w:val="0"/>
        <w:rPr>
          <w:color w:val="000000"/>
          <w:sz w:val="28"/>
          <w:szCs w:val="28"/>
          <w:lang w:val="ro-RO"/>
        </w:rPr>
      </w:pPr>
      <w:r w:rsidRPr="00FE623B">
        <w:rPr>
          <w:color w:val="000000"/>
          <w:sz w:val="28"/>
          <w:szCs w:val="28"/>
          <w:lang w:val="ro-RO"/>
        </w:rPr>
        <w:lastRenderedPageBreak/>
        <w:t>a) să intervină  în activitatea întreprinderilor energetice;</w:t>
      </w:r>
    </w:p>
    <w:p w:rsidR="00FE623B" w:rsidRPr="00FE623B" w:rsidRDefault="00FE623B" w:rsidP="00FE623B">
      <w:pPr>
        <w:snapToGrid w:val="0"/>
        <w:rPr>
          <w:color w:val="000000"/>
          <w:sz w:val="28"/>
          <w:szCs w:val="28"/>
          <w:lang w:val="ro-RO"/>
        </w:rPr>
      </w:pPr>
      <w:r w:rsidRPr="00FE623B">
        <w:rPr>
          <w:color w:val="000000"/>
          <w:sz w:val="28"/>
          <w:szCs w:val="28"/>
          <w:lang w:val="ro-RO"/>
        </w:rPr>
        <w:t>b) să distragă personalul întreprinderilor energetice de la îndeplinirea atribuțiilor de serviciu;</w:t>
      </w:r>
    </w:p>
    <w:p w:rsidR="00FE623B" w:rsidRPr="00FE623B" w:rsidRDefault="00FE623B" w:rsidP="00FE623B">
      <w:pPr>
        <w:snapToGrid w:val="0"/>
        <w:rPr>
          <w:color w:val="000000"/>
          <w:sz w:val="28"/>
          <w:szCs w:val="28"/>
          <w:lang w:val="ro-RO"/>
        </w:rPr>
      </w:pPr>
      <w:r w:rsidRPr="00FE623B">
        <w:rPr>
          <w:color w:val="000000"/>
          <w:sz w:val="28"/>
          <w:szCs w:val="28"/>
          <w:lang w:val="ro-RO"/>
        </w:rPr>
        <w:t xml:space="preserve">c) să se implice în relaţiile contractuale dintre întreprinderile energetice şi consumatori, utilizatori de sistem, cu excepțiile stabilite în prezenta </w:t>
      </w:r>
      <w:r w:rsidR="00BB4C58">
        <w:rPr>
          <w:color w:val="000000"/>
          <w:sz w:val="28"/>
          <w:szCs w:val="28"/>
          <w:lang w:val="ro-RO"/>
        </w:rPr>
        <w:t>l</w:t>
      </w:r>
      <w:r w:rsidRPr="00FE623B">
        <w:rPr>
          <w:color w:val="000000"/>
          <w:sz w:val="28"/>
          <w:szCs w:val="28"/>
          <w:lang w:val="ro-RO"/>
        </w:rPr>
        <w:t>ege și în legile speciale sectoriale.</w:t>
      </w:r>
    </w:p>
    <w:p w:rsidR="00FE623B" w:rsidRPr="00FE623B" w:rsidRDefault="00FE623B" w:rsidP="00FE623B">
      <w:pPr>
        <w:snapToGrid w:val="0"/>
        <w:rPr>
          <w:color w:val="000000"/>
          <w:sz w:val="28"/>
          <w:szCs w:val="28"/>
          <w:lang w:val="ro-RO"/>
        </w:rPr>
      </w:pPr>
      <w:r w:rsidRPr="00FE623B">
        <w:rPr>
          <w:color w:val="000000"/>
          <w:sz w:val="28"/>
          <w:szCs w:val="28"/>
          <w:lang w:val="ro-RO"/>
        </w:rPr>
        <w:t>(3) Autorităţile administraţiei publice centrale şi locale, alte autorităţi sau organe de stat sunt obligate să notifice Guvernul cu privire la înstrăinarea elementelor de infrastructură energetică, aflate în proprietatea lor, cu cel puţin 6 luni înainte de încheierea actelor de înstrăinare.</w:t>
      </w:r>
    </w:p>
    <w:p w:rsidR="00FE623B" w:rsidRPr="00FE623B" w:rsidRDefault="00FE623B" w:rsidP="00FE623B">
      <w:pPr>
        <w:rPr>
          <w:color w:val="000000"/>
          <w:sz w:val="28"/>
          <w:szCs w:val="28"/>
          <w:lang w:val="ro-RO"/>
        </w:rPr>
      </w:pPr>
      <w:r w:rsidRPr="00FE623B">
        <w:rPr>
          <w:color w:val="000000"/>
          <w:sz w:val="28"/>
          <w:szCs w:val="28"/>
          <w:lang w:val="ro-RO"/>
        </w:rPr>
        <w:t>(4) Măsurile întreprinse de Agenţie, de organele administraţiei publice centrale sau locale, de alte autorităţi sau organe de stat, în conformitate cu prezenta</w:t>
      </w:r>
      <w:r w:rsidR="00B60CD8">
        <w:rPr>
          <w:color w:val="000000"/>
          <w:sz w:val="28"/>
          <w:szCs w:val="28"/>
          <w:lang w:val="ro-RO"/>
        </w:rPr>
        <w:t xml:space="preserve"> lege</w:t>
      </w:r>
      <w:r w:rsidR="00BB4C58">
        <w:rPr>
          <w:color w:val="000000"/>
          <w:sz w:val="28"/>
          <w:szCs w:val="28"/>
          <w:lang w:val="ro-RO"/>
        </w:rPr>
        <w:t xml:space="preserve"> şi legile</w:t>
      </w:r>
      <w:r w:rsidRPr="00FE623B">
        <w:rPr>
          <w:color w:val="000000"/>
          <w:sz w:val="28"/>
          <w:szCs w:val="28"/>
          <w:lang w:val="ro-RO"/>
        </w:rPr>
        <w:t xml:space="preserve"> speciale sectoriale, inclusiv privind licenţierea, autorizarea, monitorizarea şi supravegherea activității întreprinderilor energetice, nu se consideră a fi un amestec în activitatea întreprinderilor energetice în sensul stabilit </w:t>
      </w:r>
      <w:r w:rsidR="00BB4C58">
        <w:rPr>
          <w:color w:val="000000"/>
          <w:sz w:val="28"/>
          <w:szCs w:val="28"/>
          <w:lang w:val="ro-RO"/>
        </w:rPr>
        <w:t>la</w:t>
      </w:r>
      <w:r w:rsidRPr="00FE623B">
        <w:rPr>
          <w:color w:val="000000"/>
          <w:sz w:val="28"/>
          <w:szCs w:val="28"/>
          <w:lang w:val="ro-RO"/>
        </w:rPr>
        <w:t xml:space="preserve"> alin</w:t>
      </w:r>
      <w:r w:rsidR="00BB4C58">
        <w:rPr>
          <w:color w:val="000000"/>
          <w:sz w:val="28"/>
          <w:szCs w:val="28"/>
          <w:lang w:val="ro-RO"/>
        </w:rPr>
        <w:t>.</w:t>
      </w:r>
      <w:r w:rsidRPr="00FE623B">
        <w:rPr>
          <w:color w:val="000000"/>
          <w:sz w:val="28"/>
          <w:szCs w:val="28"/>
          <w:lang w:val="ro-RO"/>
        </w:rPr>
        <w:t xml:space="preserve"> (2).</w:t>
      </w:r>
    </w:p>
    <w:p w:rsidR="00FE623B" w:rsidRPr="00FE623B" w:rsidRDefault="00FE623B" w:rsidP="00FE623B">
      <w:pPr>
        <w:rPr>
          <w:color w:val="000000"/>
          <w:sz w:val="28"/>
          <w:szCs w:val="28"/>
          <w:lang w:val="ro-RO"/>
        </w:rPr>
      </w:pPr>
      <w:r w:rsidRPr="00FE623B">
        <w:rPr>
          <w:color w:val="000000"/>
          <w:sz w:val="28"/>
          <w:szCs w:val="28"/>
          <w:lang w:val="ro-RO"/>
        </w:rPr>
        <w:t xml:space="preserve">(5) Obiectele energetice pot fi construite și admise în exploatare în conformitate cu Legea nr. 163 din 9 iulie 2010 privind autorizarea executării lucrărilor de construcţie. Exploatarea obiectelor energetice se efectuează doar după obținerea de către întreprinderile energetice a licențelor, a autorizațiilor, a altor acte permisive eliberate în conformitate cu termenele și condițiile stabilite în lege.  </w:t>
      </w:r>
    </w:p>
    <w:p w:rsidR="00FE623B" w:rsidRPr="00FE623B" w:rsidRDefault="00FE623B" w:rsidP="00FE623B">
      <w:pPr>
        <w:snapToGrid w:val="0"/>
        <w:rPr>
          <w:color w:val="000000"/>
          <w:sz w:val="28"/>
          <w:szCs w:val="28"/>
          <w:lang w:val="ro-RO"/>
        </w:rPr>
      </w:pPr>
      <w:r w:rsidRPr="00FE623B">
        <w:rPr>
          <w:color w:val="000000"/>
          <w:sz w:val="28"/>
          <w:szCs w:val="28"/>
          <w:lang w:val="ro-RO"/>
        </w:rPr>
        <w:t>(6) Întreprinderile energetice, indiferent de tipul de proprietate, sînt obligate să prezinte Agenţiei, rapoarte în termenele și condițiile stabilite în legile speciale sectoriale. Operatorii de sistem, dis</w:t>
      </w:r>
      <w:r w:rsidRPr="00FE623B">
        <w:rPr>
          <w:color w:val="000000"/>
          <w:sz w:val="28"/>
          <w:szCs w:val="28"/>
          <w:lang w:val="ro-RO"/>
        </w:rPr>
        <w:lastRenderedPageBreak/>
        <w:t>tribuitorii de energie termică sunt obligați să prezinte Agenției planurile de dezvoltare şi planurile de investiţii în termenele și condițiile stabilite în legile speciale sectoriale, precum şi rapoartele privind realizarea acestora  în perioada precedentă.</w:t>
      </w:r>
    </w:p>
    <w:p w:rsidR="00FE623B" w:rsidRPr="00FE623B" w:rsidRDefault="00FE623B" w:rsidP="00FE623B">
      <w:pPr>
        <w:snapToGrid w:val="0"/>
        <w:rPr>
          <w:color w:val="000000"/>
          <w:sz w:val="28"/>
          <w:szCs w:val="28"/>
          <w:lang w:val="ro-RO"/>
        </w:rPr>
      </w:pPr>
      <w:r w:rsidRPr="00FE623B">
        <w:rPr>
          <w:color w:val="000000"/>
          <w:sz w:val="28"/>
          <w:szCs w:val="28"/>
          <w:lang w:val="ro-RO"/>
        </w:rPr>
        <w:t>(7) Întreprinderile energetice sînt obligate să efectueze în termen lucrările curente de exploatare şi de reparaţie a obiectelor energetice, cu respectarea actelor normative şi a documentelor normativ-tehnice cu privire la calitate, securitate, inclusiv securitatea industrială, şi referitor la protecţia mediului, astfel încît consumatorii să fie aprovizionaţi cu energie, cu resurse energetice, în mod fiabil și continuu.</w:t>
      </w:r>
    </w:p>
    <w:p w:rsidR="00FE623B" w:rsidRPr="00FE623B" w:rsidRDefault="00FE623B" w:rsidP="00FE623B">
      <w:pPr>
        <w:snapToGrid w:val="0"/>
        <w:rPr>
          <w:color w:val="000000"/>
          <w:sz w:val="28"/>
          <w:szCs w:val="28"/>
          <w:lang w:val="ro-RO"/>
        </w:rPr>
      </w:pPr>
      <w:r w:rsidRPr="00FE623B">
        <w:rPr>
          <w:color w:val="000000"/>
          <w:sz w:val="28"/>
          <w:szCs w:val="28"/>
          <w:lang w:val="ro-RO"/>
        </w:rPr>
        <w:t xml:space="preserve">(8) Întreprinderile energetice au drept de acces la terenurile terţilor cu condiţia obţinerii acordului proprietarilor terenurilor respective, pentru efectuarea lucrărilor de </w:t>
      </w:r>
      <w:r w:rsidRPr="00FE623B">
        <w:rPr>
          <w:rFonts w:eastAsia="Calibri"/>
          <w:sz w:val="28"/>
          <w:szCs w:val="28"/>
          <w:lang w:val="ro-RO"/>
        </w:rPr>
        <w:t>construcţie, de întreţinere, de exploatare, de reparaţie, de reabilitare, de modernizare, inclusiv de retehnologizare</w:t>
      </w:r>
      <w:r w:rsidRPr="00FE623B">
        <w:rPr>
          <w:color w:val="000000"/>
          <w:sz w:val="28"/>
          <w:szCs w:val="28"/>
          <w:lang w:val="ro-RO"/>
        </w:rPr>
        <w:t xml:space="preserve"> a obiectelor energetice. Efectuarea lucrărilor menţionate trebuie să fie coordonată cu proprietarii terenurilor cu excepţia lucrărilor necesare pentru prevenirea avariilor</w:t>
      </w:r>
      <w:r w:rsidR="00BB4C58">
        <w:rPr>
          <w:color w:val="000000"/>
          <w:sz w:val="28"/>
          <w:szCs w:val="28"/>
          <w:lang w:val="ro-RO"/>
        </w:rPr>
        <w:t>,</w:t>
      </w:r>
      <w:r w:rsidRPr="00FE623B">
        <w:rPr>
          <w:color w:val="000000"/>
          <w:sz w:val="28"/>
          <w:szCs w:val="28"/>
          <w:lang w:val="ro-RO"/>
        </w:rPr>
        <w:t xml:space="preserve"> a căror producere este iminentă</w:t>
      </w:r>
      <w:r w:rsidR="00BB4C58">
        <w:rPr>
          <w:color w:val="000000"/>
          <w:sz w:val="28"/>
          <w:szCs w:val="28"/>
          <w:lang w:val="ro-RO"/>
        </w:rPr>
        <w:t>,</w:t>
      </w:r>
      <w:r w:rsidRPr="00FE623B">
        <w:rPr>
          <w:color w:val="000000"/>
          <w:sz w:val="28"/>
          <w:szCs w:val="28"/>
          <w:lang w:val="ro-RO"/>
        </w:rPr>
        <w:t xml:space="preserve"> și pentru înlăturarea consecințelor lor</w:t>
      </w:r>
      <w:r w:rsidRPr="00FE623B">
        <w:rPr>
          <w:rFonts w:eastAsia="Calibri"/>
          <w:sz w:val="28"/>
          <w:szCs w:val="28"/>
          <w:lang w:val="ro-RO"/>
        </w:rPr>
        <w:t xml:space="preserve">. După finalizarea lucrărilor menţionate, întreprinderile energetice sînt obligate să asigure degajarea terenului şi repunerea lui în situaţia iniţială </w:t>
      </w:r>
      <w:r w:rsidRPr="00FE623B">
        <w:rPr>
          <w:color w:val="000000"/>
          <w:sz w:val="28"/>
          <w:szCs w:val="28"/>
          <w:lang w:val="ro-RO"/>
        </w:rPr>
        <w:t>în termenele convenite cu proprietarii terenurilor respective.</w:t>
      </w:r>
      <w:r w:rsidRPr="00FE623B">
        <w:rPr>
          <w:rFonts w:eastAsia="Calibri"/>
          <w:sz w:val="28"/>
          <w:szCs w:val="28"/>
          <w:lang w:val="ro-RO"/>
        </w:rPr>
        <w:t xml:space="preserve"> Întreprinderile energetice sînt obligate să se folosească cu bună-credinţă de drepturile stabilite în prezentul </w:t>
      </w:r>
      <w:r w:rsidR="00BB4C58">
        <w:rPr>
          <w:rFonts w:eastAsia="Calibri"/>
          <w:sz w:val="28"/>
          <w:szCs w:val="28"/>
          <w:lang w:val="ro-RO"/>
        </w:rPr>
        <w:t>a</w:t>
      </w:r>
      <w:r w:rsidRPr="00FE623B">
        <w:rPr>
          <w:rFonts w:eastAsia="Calibri"/>
          <w:sz w:val="28"/>
          <w:szCs w:val="28"/>
          <w:lang w:val="ro-RO"/>
        </w:rPr>
        <w:t>rticol şi să achite proprietarului de teren sau de alte bunuri, proprietate privată, despăgubirea cuvenită pentru pagubele produse la efectuarea lucrărilor menţionate, inclusiv în cazul înlăturării consecinţelor avariilor.</w:t>
      </w:r>
      <w:r w:rsidRPr="00FE623B" w:rsidDel="0041508F">
        <w:rPr>
          <w:color w:val="000000"/>
          <w:sz w:val="28"/>
          <w:szCs w:val="28"/>
          <w:lang w:val="ro-RO"/>
        </w:rPr>
        <w:t xml:space="preserve"> </w:t>
      </w:r>
    </w:p>
    <w:p w:rsidR="00FE623B" w:rsidRPr="00FE623B" w:rsidRDefault="00FE623B" w:rsidP="00FE623B">
      <w:pPr>
        <w:tabs>
          <w:tab w:val="left" w:pos="0"/>
        </w:tabs>
        <w:rPr>
          <w:rFonts w:eastAsia="Calibri"/>
          <w:spacing w:val="-2"/>
          <w:sz w:val="28"/>
          <w:szCs w:val="28"/>
          <w:lang w:val="ro-RO" w:eastAsia="en-GB"/>
        </w:rPr>
      </w:pPr>
      <w:r w:rsidRPr="00FE623B">
        <w:rPr>
          <w:color w:val="000000"/>
          <w:sz w:val="28"/>
          <w:szCs w:val="28"/>
          <w:lang w:val="ro-RO"/>
        </w:rPr>
        <w:lastRenderedPageBreak/>
        <w:t xml:space="preserve">(9) Producătorii </w:t>
      </w:r>
      <w:r w:rsidRPr="00FE623B">
        <w:rPr>
          <w:rFonts w:eastAsia="Calibri"/>
          <w:spacing w:val="-2"/>
          <w:sz w:val="28"/>
          <w:szCs w:val="28"/>
          <w:lang w:val="ro-RO"/>
        </w:rPr>
        <w:t xml:space="preserve">care exploatează centralele electrice, centralele termice, care funcţionează pe bază de combustibili fosili, cu excepţia celor care desfăşoară activitate sezonieră şi/sau care produc energie electrică, energie termică exclusiv pentru necesităţi proprii, </w:t>
      </w:r>
      <w:r w:rsidRPr="00FE623B">
        <w:rPr>
          <w:color w:val="000000"/>
          <w:sz w:val="28"/>
          <w:szCs w:val="28"/>
          <w:lang w:val="ro-RO"/>
        </w:rPr>
        <w:t xml:space="preserve">sînt obligaţi să menţină rezerve de combustibil </w:t>
      </w:r>
      <w:r w:rsidRPr="00FE623B">
        <w:rPr>
          <w:rFonts w:eastAsia="Calibri"/>
          <w:sz w:val="28"/>
          <w:szCs w:val="28"/>
          <w:lang w:val="ro-RO"/>
        </w:rPr>
        <w:t>la nivel suficient pentru a asigura securitatea aprovizionării cu energie, în condiţiile stabilite de Guvern</w:t>
      </w:r>
      <w:r w:rsidRPr="00FE623B">
        <w:rPr>
          <w:color w:val="000000"/>
          <w:sz w:val="28"/>
          <w:szCs w:val="28"/>
          <w:lang w:val="ro-RO"/>
        </w:rPr>
        <w:t>.</w:t>
      </w:r>
      <w:r w:rsidRPr="00FE623B">
        <w:rPr>
          <w:rFonts w:eastAsia="Calibri"/>
          <w:spacing w:val="-2"/>
          <w:sz w:val="28"/>
          <w:szCs w:val="28"/>
          <w:lang w:val="ro-RO" w:eastAsia="en-GB"/>
        </w:rPr>
        <w:t xml:space="preserve"> </w:t>
      </w:r>
    </w:p>
    <w:p w:rsidR="00FE623B" w:rsidRPr="00FE623B" w:rsidRDefault="00FE623B" w:rsidP="00FE623B">
      <w:pPr>
        <w:snapToGrid w:val="0"/>
        <w:rPr>
          <w:color w:val="000000"/>
          <w:sz w:val="28"/>
          <w:szCs w:val="28"/>
          <w:lang w:val="ro-RO"/>
        </w:rPr>
      </w:pPr>
      <w:r w:rsidRPr="00FE623B">
        <w:rPr>
          <w:rFonts w:eastAsia="Calibri"/>
          <w:spacing w:val="-2"/>
          <w:sz w:val="28"/>
          <w:szCs w:val="28"/>
          <w:lang w:val="ro-RO" w:eastAsia="en-GB"/>
        </w:rPr>
        <w:t xml:space="preserve">(10) </w:t>
      </w:r>
      <w:r w:rsidRPr="00FE623B">
        <w:rPr>
          <w:color w:val="000000"/>
          <w:sz w:val="28"/>
          <w:szCs w:val="28"/>
          <w:lang w:val="ro-RO"/>
        </w:rPr>
        <w:t xml:space="preserve">Consumatorii care dispun de centrală electrică sînt în drept să livreze în reţelele electrice  surplusul de energie electrica cu respectarea principiilor stabilite în </w:t>
      </w:r>
      <w:r w:rsidR="00BB4C58">
        <w:rPr>
          <w:color w:val="000000"/>
          <w:sz w:val="28"/>
          <w:szCs w:val="28"/>
          <w:lang w:val="ro-RO"/>
        </w:rPr>
        <w:t>legile speciale sectoriale</w:t>
      </w:r>
      <w:r w:rsidRPr="00FE623B">
        <w:rPr>
          <w:color w:val="000000"/>
          <w:sz w:val="28"/>
          <w:szCs w:val="28"/>
          <w:lang w:val="ro-RO"/>
        </w:rPr>
        <w:t>.</w:t>
      </w:r>
    </w:p>
    <w:p w:rsidR="00FE623B" w:rsidRPr="00FE623B" w:rsidRDefault="00FE623B" w:rsidP="00FE623B">
      <w:pPr>
        <w:tabs>
          <w:tab w:val="left" w:pos="0"/>
        </w:tabs>
        <w:rPr>
          <w:rFonts w:eastAsia="Calibri"/>
          <w:spacing w:val="-2"/>
          <w:sz w:val="28"/>
          <w:szCs w:val="28"/>
          <w:lang w:val="ro-RO" w:eastAsia="en-GB"/>
        </w:rPr>
      </w:pPr>
    </w:p>
    <w:p w:rsidR="00FE623B" w:rsidRPr="00FE623B" w:rsidRDefault="00FE623B" w:rsidP="00FE623B">
      <w:pPr>
        <w:keepNext/>
        <w:numPr>
          <w:ilvl w:val="1"/>
          <w:numId w:val="0"/>
        </w:numPr>
        <w:tabs>
          <w:tab w:val="num" w:pos="576"/>
        </w:tabs>
        <w:suppressAutoHyphens/>
        <w:ind w:firstLine="720"/>
        <w:outlineLvl w:val="1"/>
        <w:rPr>
          <w:color w:val="000000"/>
          <w:sz w:val="28"/>
          <w:szCs w:val="28"/>
          <w:lang w:val="ro-RO" w:eastAsia="en-GB"/>
        </w:rPr>
      </w:pPr>
      <w:r w:rsidRPr="00FE623B">
        <w:rPr>
          <w:b/>
          <w:bCs/>
          <w:color w:val="000000"/>
          <w:sz w:val="28"/>
          <w:szCs w:val="28"/>
          <w:lang w:val="ro-RO" w:eastAsia="en-GB"/>
        </w:rPr>
        <w:t>Articolul 22.</w:t>
      </w:r>
      <w:r w:rsidRPr="00FE623B">
        <w:rPr>
          <w:color w:val="000000"/>
          <w:sz w:val="28"/>
          <w:szCs w:val="28"/>
          <w:lang w:val="ro-RO" w:eastAsia="en-GB"/>
        </w:rPr>
        <w:t xml:space="preserve"> Proprietatea în energetică</w:t>
      </w:r>
    </w:p>
    <w:p w:rsidR="00FE623B" w:rsidRPr="00FE623B" w:rsidRDefault="00FE623B" w:rsidP="00FE623B">
      <w:pPr>
        <w:snapToGrid w:val="0"/>
        <w:rPr>
          <w:color w:val="000000"/>
          <w:sz w:val="28"/>
          <w:szCs w:val="28"/>
          <w:lang w:val="ro-RO"/>
        </w:rPr>
      </w:pPr>
      <w:r w:rsidRPr="00FE623B">
        <w:rPr>
          <w:color w:val="000000"/>
          <w:sz w:val="28"/>
          <w:szCs w:val="28"/>
          <w:lang w:val="ro-RO"/>
        </w:rPr>
        <w:t>(1) În energetică proprietatea este publică sau privată.</w:t>
      </w:r>
    </w:p>
    <w:p w:rsidR="00FE623B" w:rsidRPr="00FE623B" w:rsidRDefault="00FE623B" w:rsidP="00FE623B">
      <w:pPr>
        <w:snapToGrid w:val="0"/>
        <w:rPr>
          <w:color w:val="000000"/>
          <w:sz w:val="28"/>
          <w:szCs w:val="28"/>
          <w:lang w:val="ro-RO"/>
        </w:rPr>
      </w:pPr>
      <w:r w:rsidRPr="00FE623B">
        <w:rPr>
          <w:color w:val="000000"/>
          <w:sz w:val="28"/>
          <w:szCs w:val="28"/>
          <w:lang w:val="ro-RO"/>
        </w:rPr>
        <w:t>(2) Obiectele energetice, proprietate publică, pot fi supuse privatizării în cazurile și condițiile stabilite în Legea nr. 121</w:t>
      </w:r>
      <w:r w:rsidR="00B60CD8">
        <w:rPr>
          <w:color w:val="000000"/>
          <w:sz w:val="28"/>
          <w:szCs w:val="28"/>
          <w:lang w:val="ro-RO"/>
        </w:rPr>
        <w:t>-XVI</w:t>
      </w:r>
      <w:r w:rsidRPr="00FE623B">
        <w:rPr>
          <w:color w:val="000000"/>
          <w:sz w:val="28"/>
          <w:szCs w:val="28"/>
          <w:lang w:val="ro-RO"/>
        </w:rPr>
        <w:t xml:space="preserve"> din 4 mai 2007 privind administrarea și deetatizarea proprietății publice.</w:t>
      </w:r>
    </w:p>
    <w:p w:rsidR="00FE623B" w:rsidRPr="00FE623B" w:rsidRDefault="00FE623B" w:rsidP="00FE623B">
      <w:pPr>
        <w:snapToGrid w:val="0"/>
        <w:rPr>
          <w:color w:val="000000"/>
          <w:sz w:val="28"/>
          <w:szCs w:val="28"/>
          <w:lang w:val="ro-RO"/>
        </w:rPr>
      </w:pPr>
      <w:r w:rsidRPr="00FE623B">
        <w:rPr>
          <w:color w:val="000000"/>
          <w:sz w:val="28"/>
          <w:szCs w:val="28"/>
          <w:lang w:val="ro-RO"/>
        </w:rPr>
        <w:t xml:space="preserve">(3) Nu sînt pasibile privatizării obiectele energetice, proprietate a statului, enumerate în </w:t>
      </w:r>
      <w:r w:rsidR="00B3252C">
        <w:rPr>
          <w:color w:val="000000"/>
          <w:sz w:val="28"/>
          <w:szCs w:val="28"/>
          <w:lang w:val="ro-RO"/>
        </w:rPr>
        <w:t>a</w:t>
      </w:r>
      <w:r w:rsidRPr="00FE623B">
        <w:rPr>
          <w:color w:val="000000"/>
          <w:sz w:val="28"/>
          <w:szCs w:val="28"/>
          <w:lang w:val="ro-RO"/>
        </w:rPr>
        <w:t xml:space="preserve">nexa la Legea </w:t>
      </w:r>
      <w:r w:rsidR="00B3252C">
        <w:rPr>
          <w:color w:val="000000"/>
          <w:sz w:val="28"/>
          <w:szCs w:val="28"/>
          <w:lang w:val="ro-RO"/>
        </w:rPr>
        <w:t xml:space="preserve">nr.121-XVI din 4 mai 2007 </w:t>
      </w:r>
      <w:r w:rsidRPr="00FE623B">
        <w:rPr>
          <w:color w:val="000000"/>
          <w:sz w:val="28"/>
          <w:szCs w:val="28"/>
          <w:lang w:val="ro-RO"/>
        </w:rPr>
        <w:t>privind administrarea și deetatizarea proprietății publice.</w:t>
      </w:r>
    </w:p>
    <w:p w:rsidR="00FE623B" w:rsidRPr="00FE623B" w:rsidRDefault="00FE623B" w:rsidP="00FE623B">
      <w:pPr>
        <w:snapToGrid w:val="0"/>
        <w:rPr>
          <w:color w:val="000000"/>
          <w:sz w:val="28"/>
          <w:szCs w:val="28"/>
          <w:lang w:val="ro-RO"/>
        </w:rPr>
      </w:pPr>
      <w:r w:rsidRPr="00FE623B">
        <w:rPr>
          <w:color w:val="000000"/>
          <w:sz w:val="28"/>
          <w:szCs w:val="28"/>
          <w:lang w:val="ro-RO"/>
        </w:rPr>
        <w:t xml:space="preserve">(4) Obiectele energetice, proprietate privată, pot fi expropriate numai  în cazurile și modul stabilite în </w:t>
      </w:r>
      <w:r w:rsidRPr="00FE623B">
        <w:rPr>
          <w:rFonts w:eastAsia="Calibri"/>
          <w:sz w:val="28"/>
          <w:szCs w:val="28"/>
          <w:lang w:val="ro-RO"/>
        </w:rPr>
        <w:t>Legea exproprierii pentru cauză de utilitate publică</w:t>
      </w:r>
      <w:r w:rsidR="00B3252C" w:rsidRPr="00B3252C">
        <w:rPr>
          <w:rFonts w:eastAsia="Calibri"/>
          <w:sz w:val="28"/>
          <w:szCs w:val="28"/>
          <w:lang w:val="ro-RO"/>
        </w:rPr>
        <w:t xml:space="preserve"> </w:t>
      </w:r>
      <w:r w:rsidR="00B3252C" w:rsidRPr="00FE623B">
        <w:rPr>
          <w:rFonts w:eastAsia="Calibri"/>
          <w:sz w:val="28"/>
          <w:szCs w:val="28"/>
          <w:lang w:val="ro-RO"/>
        </w:rPr>
        <w:t>nr. 488</w:t>
      </w:r>
      <w:r w:rsidR="00B3252C">
        <w:rPr>
          <w:rFonts w:eastAsia="Calibri"/>
          <w:sz w:val="28"/>
          <w:szCs w:val="28"/>
          <w:lang w:val="ro-RO"/>
        </w:rPr>
        <w:t xml:space="preserve">-XIV </w:t>
      </w:r>
      <w:r w:rsidR="00B3252C" w:rsidRPr="00FE623B">
        <w:rPr>
          <w:rFonts w:eastAsia="Calibri"/>
          <w:sz w:val="28"/>
          <w:szCs w:val="28"/>
          <w:lang w:val="ro-RO"/>
        </w:rPr>
        <w:t xml:space="preserve"> din 8 iulie 1999</w:t>
      </w:r>
      <w:r w:rsidRPr="00FE623B">
        <w:rPr>
          <w:rFonts w:eastAsia="Calibri"/>
          <w:sz w:val="28"/>
          <w:szCs w:val="28"/>
          <w:lang w:val="ro-RO"/>
        </w:rPr>
        <w:t>, cu condiţia despăgubirii proprietarului obiectului energetic respectiv.</w:t>
      </w:r>
    </w:p>
    <w:p w:rsidR="00FE623B" w:rsidRPr="00FE623B" w:rsidRDefault="00FE623B" w:rsidP="00FE623B">
      <w:pPr>
        <w:keepNext/>
        <w:numPr>
          <w:ilvl w:val="1"/>
          <w:numId w:val="0"/>
        </w:numPr>
        <w:tabs>
          <w:tab w:val="num" w:pos="576"/>
        </w:tabs>
        <w:suppressAutoHyphens/>
        <w:ind w:firstLine="720"/>
        <w:outlineLvl w:val="1"/>
        <w:rPr>
          <w:color w:val="000000"/>
          <w:sz w:val="28"/>
          <w:szCs w:val="28"/>
          <w:lang w:val="ro-RO" w:eastAsia="en-GB"/>
        </w:rPr>
      </w:pPr>
    </w:p>
    <w:p w:rsidR="00FE623B" w:rsidRPr="00FE623B" w:rsidRDefault="00FE623B" w:rsidP="00FE623B">
      <w:pPr>
        <w:keepNext/>
        <w:numPr>
          <w:ilvl w:val="1"/>
          <w:numId w:val="0"/>
        </w:numPr>
        <w:tabs>
          <w:tab w:val="num" w:pos="576"/>
        </w:tabs>
        <w:suppressAutoHyphens/>
        <w:ind w:firstLine="720"/>
        <w:outlineLvl w:val="1"/>
        <w:rPr>
          <w:color w:val="000000"/>
          <w:sz w:val="28"/>
          <w:szCs w:val="28"/>
          <w:lang w:val="ro-RO" w:eastAsia="en-GB"/>
        </w:rPr>
      </w:pPr>
      <w:r w:rsidRPr="00FE623B">
        <w:rPr>
          <w:b/>
          <w:bCs/>
          <w:color w:val="000000"/>
          <w:sz w:val="28"/>
          <w:szCs w:val="28"/>
          <w:lang w:val="ro-RO" w:eastAsia="en-GB"/>
        </w:rPr>
        <w:t xml:space="preserve">Articolul 23. </w:t>
      </w:r>
      <w:r w:rsidRPr="00FE623B">
        <w:rPr>
          <w:color w:val="000000"/>
          <w:sz w:val="28"/>
          <w:szCs w:val="28"/>
          <w:lang w:val="ro-RO" w:eastAsia="en-GB"/>
        </w:rPr>
        <w:t>Raporturile juridice dintre întreprinderile energetice şi consumatori, utilizatori de sistem</w:t>
      </w:r>
    </w:p>
    <w:p w:rsidR="00FE623B" w:rsidRPr="00FE623B" w:rsidRDefault="00FE623B" w:rsidP="00FE623B">
      <w:pPr>
        <w:snapToGrid w:val="0"/>
        <w:rPr>
          <w:color w:val="000000"/>
          <w:sz w:val="28"/>
          <w:szCs w:val="28"/>
          <w:lang w:val="ro-RO"/>
        </w:rPr>
      </w:pPr>
      <w:r w:rsidRPr="00FE623B">
        <w:rPr>
          <w:color w:val="000000"/>
          <w:sz w:val="28"/>
          <w:szCs w:val="28"/>
          <w:lang w:val="ro-RO"/>
        </w:rPr>
        <w:t xml:space="preserve">(1)  Raporturile juridice dintre întreprinderile energetice şi consumatori, utilizatori de sistem se stabilesc potrivit contractelor încheiate, în conformitate cu prezenta </w:t>
      </w:r>
      <w:r w:rsidR="00B3252C">
        <w:rPr>
          <w:color w:val="000000"/>
          <w:sz w:val="28"/>
          <w:szCs w:val="28"/>
          <w:lang w:val="ro-RO"/>
        </w:rPr>
        <w:t>l</w:t>
      </w:r>
      <w:r w:rsidRPr="00FE623B">
        <w:rPr>
          <w:color w:val="000000"/>
          <w:sz w:val="28"/>
          <w:szCs w:val="28"/>
          <w:lang w:val="ro-RO"/>
        </w:rPr>
        <w:t>ege, legile speciale sectoriale</w:t>
      </w:r>
      <w:r w:rsidR="00B3252C">
        <w:rPr>
          <w:color w:val="000000"/>
          <w:sz w:val="28"/>
          <w:szCs w:val="28"/>
          <w:lang w:val="ro-RO"/>
        </w:rPr>
        <w:t xml:space="preserve"> şi</w:t>
      </w:r>
      <w:r w:rsidRPr="00FE623B">
        <w:rPr>
          <w:color w:val="000000"/>
          <w:sz w:val="28"/>
          <w:szCs w:val="28"/>
          <w:lang w:val="ro-RO"/>
        </w:rPr>
        <w:t xml:space="preserve"> Legea privind protecția consumatorilor.</w:t>
      </w:r>
    </w:p>
    <w:p w:rsidR="00FE623B" w:rsidRPr="00FE623B" w:rsidRDefault="00FE623B" w:rsidP="00FE623B">
      <w:pPr>
        <w:snapToGrid w:val="0"/>
        <w:rPr>
          <w:color w:val="000000"/>
          <w:sz w:val="28"/>
          <w:szCs w:val="28"/>
          <w:lang w:val="ro-RO"/>
        </w:rPr>
      </w:pPr>
      <w:r w:rsidRPr="00FE623B">
        <w:rPr>
          <w:color w:val="000000"/>
          <w:sz w:val="28"/>
          <w:szCs w:val="28"/>
          <w:lang w:val="ro-RO"/>
        </w:rPr>
        <w:t xml:space="preserve">(2) Furnizarea gazelor naturale, a energiei electrice, a energiei termice, a produselor petroliere, a altor resurse energetice se efectuează cu respectarea prevederilor stabilite in prezenta </w:t>
      </w:r>
      <w:r w:rsidR="00B3252C">
        <w:rPr>
          <w:color w:val="000000"/>
          <w:sz w:val="28"/>
          <w:szCs w:val="28"/>
          <w:lang w:val="ro-RO"/>
        </w:rPr>
        <w:t>l</w:t>
      </w:r>
      <w:r w:rsidRPr="00FE623B">
        <w:rPr>
          <w:color w:val="000000"/>
          <w:sz w:val="28"/>
          <w:szCs w:val="28"/>
          <w:lang w:val="ro-RO"/>
        </w:rPr>
        <w:t>ege, in legile speciale sectoriale, în Legea privind protecția consumatorilor, precum şi în Codul civil nr. 1107</w:t>
      </w:r>
      <w:r w:rsidR="00B3252C">
        <w:rPr>
          <w:color w:val="000000"/>
          <w:sz w:val="28"/>
          <w:szCs w:val="28"/>
          <w:lang w:val="ro-RO"/>
        </w:rPr>
        <w:t>-XV</w:t>
      </w:r>
      <w:r w:rsidRPr="00FE623B">
        <w:rPr>
          <w:color w:val="000000"/>
          <w:sz w:val="28"/>
          <w:szCs w:val="28"/>
          <w:lang w:val="ro-RO"/>
        </w:rPr>
        <w:t xml:space="preserve"> din</w:t>
      </w:r>
      <w:r w:rsidR="00B3252C">
        <w:rPr>
          <w:color w:val="000000"/>
          <w:sz w:val="28"/>
          <w:szCs w:val="28"/>
          <w:lang w:val="ro-RO"/>
        </w:rPr>
        <w:t xml:space="preserve">         </w:t>
      </w:r>
      <w:r w:rsidRPr="00FE623B">
        <w:rPr>
          <w:color w:val="000000"/>
          <w:sz w:val="28"/>
          <w:szCs w:val="28"/>
          <w:lang w:val="ro-RO"/>
        </w:rPr>
        <w:t xml:space="preserve"> 6 iunie 2002. </w:t>
      </w:r>
    </w:p>
    <w:p w:rsidR="00FE623B" w:rsidRPr="00FE623B" w:rsidRDefault="00FE623B" w:rsidP="00FE623B">
      <w:pPr>
        <w:snapToGrid w:val="0"/>
        <w:rPr>
          <w:color w:val="000000"/>
          <w:sz w:val="28"/>
          <w:szCs w:val="28"/>
          <w:lang w:val="ro-RO"/>
        </w:rPr>
      </w:pPr>
      <w:r w:rsidRPr="00FE623B">
        <w:rPr>
          <w:color w:val="000000"/>
          <w:sz w:val="28"/>
          <w:szCs w:val="28"/>
          <w:lang w:val="ro-RO"/>
        </w:rPr>
        <w:t xml:space="preserve">(3) Furnizarea energiei, a resurselor energetice se efectuează în bază de contract, încheiat între furnizor şi consumator, în care se stipulează, în mod obligatoriu, informațiile cu privire la: denumirea și adresa furnizorului, obiectul contractului, cantitatea, parametrii de calitate, condiţiile de fiabilitate şi regimul de furnizare a energiei, a resurselor energetice, prețurile şi tarifele, modalitățile de plată, cuantumul compensaţiilor sau modalitatea de calcul al acestora în cazul </w:t>
      </w:r>
      <w:r w:rsidRPr="00FE623B">
        <w:rPr>
          <w:rFonts w:eastAsia="Calibri"/>
          <w:sz w:val="28"/>
          <w:szCs w:val="28"/>
          <w:lang w:val="ro-RO"/>
        </w:rPr>
        <w:t xml:space="preserve">încălcării de către furnizor a obligaţiilor sale, durata contractului, cazurile şi modalitatea de prelungire, de modificare, de suspendare şi de reziliere a contractului, inclusiv să prevadă expres dreptul consumatorilor finali de a rezilia contractul, în mod unilateral şi gratuit, modalităţile de soluţionare a neînţelegerilor şi a litigiilor aferente neexecutării sau executării defectuoase a clauzelor contractuale, precum şi penalităţile aplicate de furnizor în cazul nerespectării de către consumator a termenelor de plată pentru energia, pentru resursele energetice furnizate, dacă părţile </w:t>
      </w:r>
      <w:r w:rsidRPr="00FE623B">
        <w:rPr>
          <w:rFonts w:eastAsia="Calibri"/>
          <w:sz w:val="28"/>
          <w:szCs w:val="28"/>
          <w:lang w:val="ro-RO"/>
        </w:rPr>
        <w:lastRenderedPageBreak/>
        <w:t>consimt cu privire la aplicarea penalităţilor, alte clauze stabilite în legile speciale sectoriale.</w:t>
      </w:r>
      <w:r w:rsidRPr="00FE623B">
        <w:rPr>
          <w:color w:val="000000"/>
          <w:sz w:val="28"/>
          <w:szCs w:val="28"/>
          <w:lang w:val="ro-RO"/>
        </w:rPr>
        <w:t xml:space="preserve"> </w:t>
      </w:r>
    </w:p>
    <w:p w:rsidR="00FE623B" w:rsidRPr="00FE623B" w:rsidRDefault="00FE623B" w:rsidP="00FE623B">
      <w:pPr>
        <w:snapToGrid w:val="0"/>
        <w:rPr>
          <w:color w:val="000000"/>
          <w:sz w:val="28"/>
          <w:szCs w:val="28"/>
          <w:lang w:val="ro-RO"/>
        </w:rPr>
      </w:pPr>
      <w:r w:rsidRPr="00FE623B">
        <w:rPr>
          <w:color w:val="000000"/>
          <w:sz w:val="28"/>
          <w:szCs w:val="28"/>
          <w:lang w:val="ro-RO"/>
        </w:rPr>
        <w:t>(4) Consumatorii au dreptul:</w:t>
      </w:r>
    </w:p>
    <w:p w:rsidR="00FE623B" w:rsidRPr="00FE623B" w:rsidRDefault="00FE623B" w:rsidP="00FE623B">
      <w:pPr>
        <w:snapToGrid w:val="0"/>
        <w:rPr>
          <w:color w:val="000000"/>
          <w:sz w:val="28"/>
          <w:szCs w:val="28"/>
          <w:lang w:val="ro-RO"/>
        </w:rPr>
      </w:pPr>
      <w:r w:rsidRPr="00FE623B">
        <w:rPr>
          <w:color w:val="000000"/>
          <w:sz w:val="28"/>
          <w:szCs w:val="28"/>
          <w:lang w:val="ro-RO"/>
        </w:rPr>
        <w:t xml:space="preserve">a) </w:t>
      </w:r>
      <w:r w:rsidR="00B3252C">
        <w:rPr>
          <w:color w:val="000000"/>
          <w:sz w:val="28"/>
          <w:szCs w:val="28"/>
          <w:lang w:val="ro-RO"/>
        </w:rPr>
        <w:t>să</w:t>
      </w:r>
      <w:r w:rsidRPr="00FE623B">
        <w:rPr>
          <w:color w:val="000000"/>
          <w:sz w:val="28"/>
          <w:szCs w:val="28"/>
          <w:lang w:val="ro-RO"/>
        </w:rPr>
        <w:t xml:space="preserve"> racord</w:t>
      </w:r>
      <w:r w:rsidR="00B3252C">
        <w:rPr>
          <w:color w:val="000000"/>
          <w:sz w:val="28"/>
          <w:szCs w:val="28"/>
          <w:lang w:val="ro-RO"/>
        </w:rPr>
        <w:t>eze</w:t>
      </w:r>
      <w:r w:rsidRPr="00FE623B">
        <w:rPr>
          <w:color w:val="000000"/>
          <w:sz w:val="28"/>
          <w:szCs w:val="28"/>
          <w:lang w:val="ro-RO"/>
        </w:rPr>
        <w:t xml:space="preserve"> instalaţiile lor la reţele electrice, termice, de gaze naturale, în condițiile stabilite în legile speciale sectoriale;</w:t>
      </w:r>
    </w:p>
    <w:p w:rsidR="00FE623B" w:rsidRPr="00FE623B" w:rsidRDefault="00FE623B" w:rsidP="00FE623B">
      <w:pPr>
        <w:snapToGrid w:val="0"/>
        <w:rPr>
          <w:color w:val="000000"/>
          <w:sz w:val="28"/>
          <w:szCs w:val="28"/>
          <w:lang w:val="ro-RO"/>
        </w:rPr>
      </w:pPr>
      <w:r w:rsidRPr="00FE623B">
        <w:rPr>
          <w:color w:val="000000"/>
          <w:sz w:val="28"/>
          <w:szCs w:val="28"/>
          <w:lang w:val="ro-RO"/>
        </w:rPr>
        <w:t>b) să solicite majorarea puterii electrice, a debitelor de consum al gazelor naturale, a puterii termice, în modul şi termenele stabilite în legile speciale sectoriale;</w:t>
      </w:r>
    </w:p>
    <w:p w:rsidR="00FE623B" w:rsidRPr="00FE623B" w:rsidRDefault="00FE623B" w:rsidP="00FE623B">
      <w:pPr>
        <w:snapToGrid w:val="0"/>
        <w:rPr>
          <w:color w:val="000000"/>
          <w:sz w:val="28"/>
          <w:szCs w:val="28"/>
          <w:lang w:val="ro-RO"/>
        </w:rPr>
      </w:pPr>
      <w:r w:rsidRPr="00FE623B">
        <w:rPr>
          <w:color w:val="000000"/>
          <w:sz w:val="28"/>
          <w:szCs w:val="28"/>
          <w:lang w:val="ro-RO"/>
        </w:rPr>
        <w:t>c) să schimbe furnizorul de energie electrică, de gaze naturale, în condițiile stabilite în legile speciale sectoriale.</w:t>
      </w:r>
    </w:p>
    <w:p w:rsidR="00FE623B" w:rsidRPr="00FE623B" w:rsidRDefault="00FE623B" w:rsidP="00FE623B">
      <w:pPr>
        <w:snapToGrid w:val="0"/>
        <w:rPr>
          <w:color w:val="000000"/>
          <w:sz w:val="28"/>
          <w:szCs w:val="28"/>
          <w:lang w:val="ro-RO"/>
        </w:rPr>
      </w:pPr>
      <w:r w:rsidRPr="00FE623B">
        <w:rPr>
          <w:color w:val="000000"/>
          <w:sz w:val="28"/>
          <w:szCs w:val="28"/>
          <w:lang w:val="ro-RO"/>
        </w:rPr>
        <w:t>(5) Consumatorii în cazul cărora întreruperea livrării energiei sau deconectarea de la reţea poate periclita viaţa oamenilor sau provoca pierderi materiale trebuie să fie aprovizionaţi cu energie din două surse distincte. În scopul majorării gradului de fiabilitate, aceştia sînt în drept să instaleze din cont propriu a treia sursă de energie de rezervă.</w:t>
      </w:r>
    </w:p>
    <w:p w:rsidR="00FE623B" w:rsidRPr="00FE623B" w:rsidRDefault="00FE623B" w:rsidP="00FE623B">
      <w:pPr>
        <w:snapToGrid w:val="0"/>
        <w:rPr>
          <w:color w:val="000000"/>
          <w:sz w:val="28"/>
          <w:szCs w:val="28"/>
          <w:lang w:val="ro-RO"/>
        </w:rPr>
      </w:pPr>
      <w:r w:rsidRPr="00FE623B" w:rsidDel="004B2A9D">
        <w:rPr>
          <w:color w:val="000000"/>
          <w:sz w:val="28"/>
          <w:szCs w:val="28"/>
          <w:lang w:val="ro-RO"/>
        </w:rPr>
        <w:t xml:space="preserve"> </w:t>
      </w:r>
      <w:r w:rsidRPr="00FE623B">
        <w:rPr>
          <w:color w:val="000000"/>
          <w:sz w:val="28"/>
          <w:szCs w:val="28"/>
          <w:lang w:val="ro-RO"/>
        </w:rPr>
        <w:t>(6) În cazul în care consumatorul nu achită integral plata pentru energia furnizată, pentru resursele energetice furnizate, în termenele stipulate în contract, furnizorul este în drept să întreprindă masurile necesare pentru întreruperea furnizării la respectivul loc de consum, cu  respectarea condițiilor stabilite în legile speciale sectoriale.</w:t>
      </w:r>
    </w:p>
    <w:p w:rsidR="00FE623B" w:rsidRPr="00FE623B" w:rsidRDefault="00FE623B" w:rsidP="00FE623B">
      <w:pPr>
        <w:snapToGrid w:val="0"/>
        <w:rPr>
          <w:color w:val="000000"/>
          <w:sz w:val="28"/>
          <w:szCs w:val="28"/>
          <w:lang w:val="ro-RO"/>
        </w:rPr>
      </w:pPr>
      <w:r w:rsidRPr="00FE623B">
        <w:rPr>
          <w:color w:val="000000"/>
          <w:sz w:val="28"/>
          <w:szCs w:val="28"/>
          <w:lang w:val="ro-RO"/>
        </w:rPr>
        <w:t>(7) Furnizorul este obligat să asigure reluarea furnizării energiei, a resurselor energetice, care a fost întreruptă în conformitate cu alin</w:t>
      </w:r>
      <w:r w:rsidR="00B3252C">
        <w:rPr>
          <w:color w:val="000000"/>
          <w:sz w:val="28"/>
          <w:szCs w:val="28"/>
          <w:lang w:val="ro-RO"/>
        </w:rPr>
        <w:t>.</w:t>
      </w:r>
      <w:r w:rsidRPr="00FE623B">
        <w:rPr>
          <w:color w:val="000000"/>
          <w:sz w:val="28"/>
          <w:szCs w:val="28"/>
          <w:lang w:val="ro-RO"/>
        </w:rPr>
        <w:t xml:space="preserve"> (6), după achitarea de către consumator a datoriei pentru energia furnizată, pentru resursele energetice furnizate, în condițiile stabilite în legile speciale sectoriale.</w:t>
      </w:r>
    </w:p>
    <w:p w:rsidR="00FE623B" w:rsidRPr="00FE623B" w:rsidRDefault="00FE623B" w:rsidP="00FE623B">
      <w:pPr>
        <w:snapToGrid w:val="0"/>
        <w:rPr>
          <w:color w:val="000000"/>
          <w:sz w:val="28"/>
          <w:szCs w:val="28"/>
          <w:lang w:val="ro-RO"/>
        </w:rPr>
      </w:pPr>
      <w:r w:rsidRPr="00FE623B">
        <w:rPr>
          <w:color w:val="000000"/>
          <w:sz w:val="28"/>
          <w:szCs w:val="28"/>
          <w:lang w:val="ro-RO"/>
        </w:rPr>
        <w:lastRenderedPageBreak/>
        <w:t xml:space="preserve">(8) Pentru pagubele cauzate consumatorului, furnizorul poartă răspundere în conformitate cu legislaţia civilă, în cazurile stabilite în legile speciale sectoriale şi în contractele de furnizare încheiate între părți. </w:t>
      </w:r>
    </w:p>
    <w:p w:rsidR="00FE623B" w:rsidRPr="00FE623B" w:rsidRDefault="00FE623B" w:rsidP="00FE623B">
      <w:pPr>
        <w:snapToGrid w:val="0"/>
        <w:rPr>
          <w:color w:val="000000"/>
          <w:sz w:val="28"/>
          <w:szCs w:val="28"/>
          <w:lang w:val="ro-RO"/>
        </w:rPr>
      </w:pPr>
      <w:r w:rsidRPr="00FE623B">
        <w:rPr>
          <w:color w:val="000000"/>
          <w:sz w:val="28"/>
          <w:szCs w:val="28"/>
          <w:lang w:val="ro-RO"/>
        </w:rPr>
        <w:t>(9) Pentru plata înt</w:t>
      </w:r>
      <w:r w:rsidR="009E6983">
        <w:rPr>
          <w:color w:val="000000"/>
          <w:sz w:val="28"/>
          <w:szCs w:val="28"/>
          <w:lang w:val="ro-RO"/>
        </w:rPr>
        <w:t>î</w:t>
      </w:r>
      <w:r w:rsidRPr="00FE623B">
        <w:rPr>
          <w:color w:val="000000"/>
          <w:sz w:val="28"/>
          <w:szCs w:val="28"/>
          <w:lang w:val="ro-RO"/>
        </w:rPr>
        <w:t>rziată a consumului de energie, de resurse energetice, consumatorii plătesc penalitate dacă aceasta este prevăzută în contract şi numai în mărimea stabilită de părţi, în conformitate cu legile speciale sectoriale. Eventualele neînţelegeri survenite între părţi în acest sens nu pot servi drept temei pentru refuzul furnizorului de a încheia contract cu consumatorul dacă acesta a respectat toate condiţiile necesare pentru încheierea contractului, stabilite prin prezenta lege, prin legile speciale sectoriale.</w:t>
      </w:r>
    </w:p>
    <w:p w:rsidR="00FE623B" w:rsidRPr="00FE623B" w:rsidRDefault="00FE623B" w:rsidP="00FE623B">
      <w:pPr>
        <w:snapToGrid w:val="0"/>
        <w:rPr>
          <w:color w:val="000000"/>
          <w:sz w:val="28"/>
          <w:szCs w:val="28"/>
          <w:lang w:val="ro-RO"/>
        </w:rPr>
      </w:pPr>
      <w:r w:rsidRPr="00FE623B">
        <w:rPr>
          <w:color w:val="000000"/>
          <w:sz w:val="28"/>
          <w:szCs w:val="28"/>
          <w:lang w:val="ro-RO"/>
        </w:rPr>
        <w:t>(10) Se interzice conectarea instalaţiilor ce aparţin consumatorilor la reţelele electrice, termice, de gaze naturale fără acordul prealabil al operatorului de sistem, al distribuitorului de energie termică. Deconectarea instalaţiilor ce aparţin consumatorului de la reţelele electrice, termice, de gaze naturale se efectuează în condiţiile şi cu respectarea procedurilor stabilite conform legilor speciale sectoriale.</w:t>
      </w:r>
    </w:p>
    <w:p w:rsidR="00FE623B" w:rsidRPr="00FE623B" w:rsidRDefault="00FE623B" w:rsidP="00FE623B">
      <w:pPr>
        <w:snapToGrid w:val="0"/>
        <w:rPr>
          <w:color w:val="000000"/>
          <w:sz w:val="28"/>
          <w:szCs w:val="28"/>
          <w:lang w:val="ro-RO"/>
        </w:rPr>
      </w:pPr>
      <w:r w:rsidRPr="00FE623B">
        <w:rPr>
          <w:color w:val="000000"/>
          <w:sz w:val="28"/>
          <w:szCs w:val="28"/>
          <w:lang w:val="ro-RO"/>
        </w:rPr>
        <w:t xml:space="preserve">(11) Consumatorul nu este în drept să împiedice accesul personalului operatorului de sistem, al distribuitorului de energie termică </w:t>
      </w:r>
      <w:r w:rsidRPr="00FE623B">
        <w:rPr>
          <w:rFonts w:eastAsia="Calibri"/>
          <w:sz w:val="28"/>
          <w:szCs w:val="28"/>
          <w:lang w:val="ro-RO"/>
        </w:rPr>
        <w:t>pentru controlul şi pentru citirea indicațiilor echipamentului de măsurare, precum şi pentru controlul p</w:t>
      </w:r>
      <w:r w:rsidR="00B3252C">
        <w:rPr>
          <w:rFonts w:eastAsia="Calibri"/>
          <w:sz w:val="28"/>
          <w:szCs w:val="28"/>
          <w:lang w:val="ro-RO"/>
        </w:rPr>
        <w:t>rivind</w:t>
      </w:r>
      <w:r w:rsidRPr="00FE623B">
        <w:rPr>
          <w:rFonts w:eastAsia="Calibri"/>
          <w:sz w:val="28"/>
          <w:szCs w:val="28"/>
          <w:lang w:val="ro-RO"/>
        </w:rPr>
        <w:t xml:space="preserve"> deservirea şi reparaţia reţelelor electrice, a reţelelor termice, a reţelelor de gaze naturale ce aparţin operatorului de sistem, distribuitorului de energie termică şi sînt situate pe proprietatea consumatorului</w:t>
      </w:r>
      <w:r w:rsidRPr="00FE623B">
        <w:rPr>
          <w:color w:val="000000"/>
          <w:sz w:val="28"/>
          <w:szCs w:val="28"/>
          <w:lang w:val="ro-RO"/>
        </w:rPr>
        <w:t>.</w:t>
      </w:r>
    </w:p>
    <w:p w:rsidR="00FE623B" w:rsidRPr="00FE623B" w:rsidRDefault="00FE623B" w:rsidP="00FE623B">
      <w:pPr>
        <w:snapToGrid w:val="0"/>
        <w:rPr>
          <w:color w:val="000000"/>
          <w:sz w:val="28"/>
          <w:szCs w:val="28"/>
          <w:lang w:val="ro-RO"/>
        </w:rPr>
      </w:pPr>
      <w:r w:rsidRPr="00FE623B">
        <w:rPr>
          <w:color w:val="000000"/>
          <w:sz w:val="28"/>
          <w:szCs w:val="28"/>
          <w:lang w:val="ro-RO"/>
        </w:rPr>
        <w:t xml:space="preserve">(12) Drepturile consumatorilor în raport cu întreprinderile energetice sînt garantate şi protejate prin prezenta lege, prin legile </w:t>
      </w:r>
      <w:r w:rsidRPr="00FE623B">
        <w:rPr>
          <w:color w:val="000000"/>
          <w:sz w:val="28"/>
          <w:szCs w:val="28"/>
          <w:lang w:val="ro-RO"/>
        </w:rPr>
        <w:lastRenderedPageBreak/>
        <w:t>speciale sectoriale, precum şi prin Legea privind protecţia consumatorilor.</w:t>
      </w:r>
    </w:p>
    <w:p w:rsidR="00FE623B" w:rsidRPr="00FE623B" w:rsidRDefault="00FE623B" w:rsidP="00FE623B">
      <w:pPr>
        <w:snapToGrid w:val="0"/>
        <w:rPr>
          <w:b/>
          <w:bCs/>
          <w:color w:val="000000"/>
          <w:sz w:val="28"/>
          <w:szCs w:val="28"/>
          <w:lang w:val="ro-RO"/>
        </w:rPr>
      </w:pPr>
    </w:p>
    <w:p w:rsidR="00FE623B" w:rsidRPr="00FE623B" w:rsidRDefault="00FE623B" w:rsidP="00B3252C">
      <w:pPr>
        <w:snapToGrid w:val="0"/>
        <w:ind w:firstLine="0"/>
        <w:jc w:val="center"/>
        <w:outlineLvl w:val="0"/>
        <w:rPr>
          <w:b/>
          <w:bCs/>
          <w:color w:val="000000"/>
          <w:sz w:val="28"/>
          <w:szCs w:val="28"/>
          <w:lang w:val="ro-RO"/>
        </w:rPr>
      </w:pPr>
      <w:r w:rsidRPr="00FE623B">
        <w:rPr>
          <w:b/>
          <w:bCs/>
          <w:color w:val="000000"/>
          <w:sz w:val="28"/>
          <w:szCs w:val="28"/>
          <w:lang w:val="ro-RO"/>
        </w:rPr>
        <w:t>Capitolul V</w:t>
      </w:r>
    </w:p>
    <w:p w:rsidR="00FE623B" w:rsidRPr="00FE623B" w:rsidRDefault="00FE623B" w:rsidP="00B3252C">
      <w:pPr>
        <w:snapToGrid w:val="0"/>
        <w:ind w:firstLine="0"/>
        <w:jc w:val="center"/>
        <w:outlineLvl w:val="0"/>
        <w:rPr>
          <w:b/>
          <w:bCs/>
          <w:color w:val="000000"/>
          <w:sz w:val="28"/>
          <w:szCs w:val="28"/>
          <w:lang w:val="ro-RO"/>
        </w:rPr>
      </w:pPr>
      <w:r w:rsidRPr="00FE623B">
        <w:rPr>
          <w:b/>
          <w:bCs/>
          <w:color w:val="000000"/>
          <w:sz w:val="28"/>
          <w:szCs w:val="28"/>
          <w:lang w:val="ro-RO"/>
        </w:rPr>
        <w:t>EVIDENŢA ENERGIEI ŞI A RESURSELOR ENERGETICE.</w:t>
      </w:r>
    </w:p>
    <w:p w:rsidR="00FE623B" w:rsidRPr="00FE623B" w:rsidRDefault="00FE623B" w:rsidP="00B3252C">
      <w:pPr>
        <w:snapToGrid w:val="0"/>
        <w:ind w:firstLine="0"/>
        <w:jc w:val="center"/>
        <w:outlineLvl w:val="0"/>
        <w:rPr>
          <w:b/>
          <w:bCs/>
          <w:color w:val="000000"/>
          <w:sz w:val="28"/>
          <w:szCs w:val="28"/>
          <w:lang w:val="ro-RO"/>
        </w:rPr>
      </w:pPr>
      <w:r w:rsidRPr="00FE623B">
        <w:rPr>
          <w:b/>
          <w:bCs/>
          <w:color w:val="000000"/>
          <w:sz w:val="28"/>
          <w:szCs w:val="28"/>
          <w:lang w:val="ro-RO"/>
        </w:rPr>
        <w:t>RAPOARTELE STATISTICE ŞI TRANSPARENŢA</w:t>
      </w:r>
    </w:p>
    <w:p w:rsidR="00FE623B" w:rsidRPr="00FE623B" w:rsidRDefault="00FE623B" w:rsidP="00FE623B">
      <w:pPr>
        <w:snapToGrid w:val="0"/>
        <w:rPr>
          <w:b/>
          <w:bCs/>
          <w:color w:val="000000"/>
          <w:sz w:val="28"/>
          <w:szCs w:val="28"/>
          <w:lang w:val="ro-RO"/>
        </w:rPr>
      </w:pPr>
    </w:p>
    <w:p w:rsidR="00FE623B" w:rsidRPr="00FE623B" w:rsidRDefault="00FE623B" w:rsidP="00FE623B">
      <w:pPr>
        <w:keepNext/>
        <w:numPr>
          <w:ilvl w:val="1"/>
          <w:numId w:val="0"/>
        </w:numPr>
        <w:tabs>
          <w:tab w:val="num" w:pos="576"/>
        </w:tabs>
        <w:suppressAutoHyphens/>
        <w:ind w:firstLine="720"/>
        <w:outlineLvl w:val="1"/>
        <w:rPr>
          <w:color w:val="000000"/>
          <w:sz w:val="28"/>
          <w:szCs w:val="28"/>
          <w:lang w:val="ro-RO" w:eastAsia="en-GB"/>
        </w:rPr>
      </w:pPr>
      <w:r w:rsidRPr="00FE623B">
        <w:rPr>
          <w:b/>
          <w:bCs/>
          <w:color w:val="000000"/>
          <w:sz w:val="28"/>
          <w:szCs w:val="28"/>
          <w:lang w:val="ro-RO" w:eastAsia="en-GB"/>
        </w:rPr>
        <w:t xml:space="preserve">Articolul 24. </w:t>
      </w:r>
      <w:r w:rsidRPr="00FE623B">
        <w:rPr>
          <w:color w:val="000000"/>
          <w:sz w:val="28"/>
          <w:szCs w:val="28"/>
          <w:lang w:val="ro-RO" w:eastAsia="en-GB"/>
        </w:rPr>
        <w:t>Evidenţa energiei şi a resurselor energetice</w:t>
      </w:r>
    </w:p>
    <w:p w:rsidR="00FE623B" w:rsidRPr="00FE623B" w:rsidRDefault="00FE623B" w:rsidP="00FE623B">
      <w:pPr>
        <w:snapToGrid w:val="0"/>
        <w:rPr>
          <w:color w:val="000000"/>
          <w:sz w:val="28"/>
          <w:szCs w:val="28"/>
          <w:lang w:val="ro-RO"/>
        </w:rPr>
      </w:pPr>
      <w:r w:rsidRPr="00FE623B">
        <w:rPr>
          <w:color w:val="000000"/>
          <w:sz w:val="28"/>
          <w:szCs w:val="28"/>
          <w:lang w:val="ro-RO"/>
        </w:rPr>
        <w:t>(1) Cantitatea energiei și a resurselor energetice produse, depozitate, transportate, distribuite şi furnizate se măsoară prin intermediul echipamentelor de măsurare.</w:t>
      </w:r>
    </w:p>
    <w:p w:rsidR="00FE623B" w:rsidRPr="00FE623B" w:rsidRDefault="00FE623B" w:rsidP="00FE623B">
      <w:pPr>
        <w:snapToGrid w:val="0"/>
        <w:rPr>
          <w:color w:val="000000"/>
          <w:sz w:val="28"/>
          <w:szCs w:val="28"/>
          <w:lang w:val="ro-RO"/>
        </w:rPr>
      </w:pPr>
      <w:r w:rsidRPr="00FE623B">
        <w:rPr>
          <w:color w:val="000000"/>
          <w:sz w:val="28"/>
          <w:szCs w:val="28"/>
          <w:lang w:val="ro-RO"/>
        </w:rPr>
        <w:t>(2) Echipamentele de măsurare care servesc la măsurarea, determinarea şi decontarea consumurilor de energie şi de resurse energetice se verifică metrologic, conform Legii metrologiei</w:t>
      </w:r>
      <w:r w:rsidR="00B3252C" w:rsidRPr="00B3252C">
        <w:rPr>
          <w:color w:val="000000"/>
          <w:sz w:val="28"/>
          <w:szCs w:val="28"/>
          <w:lang w:val="ro-RO"/>
        </w:rPr>
        <w:t xml:space="preserve"> </w:t>
      </w:r>
      <w:r w:rsidR="00B3252C" w:rsidRPr="00FE623B">
        <w:rPr>
          <w:color w:val="000000"/>
          <w:sz w:val="28"/>
          <w:szCs w:val="28"/>
          <w:lang w:val="ro-RO"/>
        </w:rPr>
        <w:t>nr. 647</w:t>
      </w:r>
      <w:r w:rsidR="00B60CD8">
        <w:rPr>
          <w:color w:val="000000"/>
          <w:sz w:val="28"/>
          <w:szCs w:val="28"/>
          <w:lang w:val="ro-RO"/>
        </w:rPr>
        <w:t>-XIII</w:t>
      </w:r>
      <w:r w:rsidR="00B3252C" w:rsidRPr="00FE623B">
        <w:rPr>
          <w:color w:val="000000"/>
          <w:sz w:val="28"/>
          <w:szCs w:val="28"/>
          <w:lang w:val="ro-RO"/>
        </w:rPr>
        <w:t xml:space="preserve"> din 17 noiembrie 1995</w:t>
      </w:r>
      <w:r w:rsidRPr="00FE623B">
        <w:rPr>
          <w:color w:val="000000"/>
          <w:sz w:val="28"/>
          <w:szCs w:val="28"/>
          <w:lang w:val="ro-RO"/>
        </w:rPr>
        <w:t xml:space="preserve">, iar operatorii de sistem, distribuitorii de energie termică sînt responsabili de instalarea şi sigilarea lor în prezenţa consumatorului sau a reprezentantului acestuia, cu întocmirea procesului-verbal în acest sens şi cu respectarea condițiilor stabilite în legile speciale sectoriale. Se permite utilizarea doar a echipamentelor de măsurare verificate metrologic, ale căror tipuri sînt incluse în Registrul de stat al mijloacelor de măsurare al Republicii Moldova, </w:t>
      </w:r>
      <w:r w:rsidRPr="00FE623B">
        <w:rPr>
          <w:rFonts w:eastAsia="Calibri"/>
          <w:sz w:val="28"/>
          <w:szCs w:val="28"/>
          <w:lang w:val="ro-RO"/>
        </w:rPr>
        <w:t>publicat în Monitorul Oficial al Republicii Moldova şi plasat pe pagina web oficială a Institutului Naţional de Metrologie</w:t>
      </w:r>
      <w:r w:rsidRPr="00FE623B">
        <w:rPr>
          <w:color w:val="000000"/>
          <w:sz w:val="28"/>
          <w:szCs w:val="28"/>
          <w:lang w:val="ro-RO"/>
        </w:rPr>
        <w:t xml:space="preserve">. </w:t>
      </w:r>
    </w:p>
    <w:p w:rsidR="00FE623B" w:rsidRPr="00FE623B" w:rsidRDefault="00FE623B" w:rsidP="00FE623B">
      <w:pPr>
        <w:snapToGrid w:val="0"/>
        <w:rPr>
          <w:color w:val="000000"/>
          <w:sz w:val="28"/>
          <w:szCs w:val="28"/>
          <w:lang w:val="ro-RO"/>
        </w:rPr>
      </w:pPr>
      <w:r w:rsidRPr="00FE623B">
        <w:rPr>
          <w:color w:val="000000"/>
          <w:sz w:val="28"/>
          <w:szCs w:val="28"/>
          <w:lang w:val="ro-RO"/>
        </w:rPr>
        <w:t xml:space="preserve">(3) Caracteristicile tehnice ale echipamentelor de măsurare instalate la consumator se stabilesc de către operatorii de sistem, distribuitorii de energie termica în funcţie de parametrii, de condiţiile </w:t>
      </w:r>
      <w:r w:rsidRPr="00FE623B">
        <w:rPr>
          <w:color w:val="000000"/>
          <w:sz w:val="28"/>
          <w:szCs w:val="28"/>
          <w:lang w:val="ro-RO"/>
        </w:rPr>
        <w:lastRenderedPageBreak/>
        <w:t>specifice şi de tipurile energiei şi a resurselor energetice, în conformitate cu prevederile actelor normative de reglementare aprobate de Agenţie.</w:t>
      </w:r>
    </w:p>
    <w:p w:rsidR="00FE623B" w:rsidRPr="00FE623B" w:rsidRDefault="00FE623B" w:rsidP="00FE623B">
      <w:pPr>
        <w:snapToGrid w:val="0"/>
        <w:rPr>
          <w:color w:val="000000"/>
          <w:sz w:val="28"/>
          <w:szCs w:val="28"/>
          <w:lang w:val="ro-RO"/>
        </w:rPr>
      </w:pPr>
      <w:r w:rsidRPr="00FE623B">
        <w:rPr>
          <w:color w:val="000000"/>
          <w:sz w:val="28"/>
          <w:szCs w:val="28"/>
          <w:lang w:val="ro-RO"/>
        </w:rPr>
        <w:t xml:space="preserve">(4) Pentru consumatorii casnici, cheltuielile legate de procurarea, instalarea, sigilarea, verificarea metrologică, întreţinerea, repararea şi înlocuirea echipamentelor de măsurare se suportă de către operatorul de sistem, de distribuitorul de energie termică. Cheltuielile respective justificate se includ în tariful reglementat pentru serviciul de distribuţie a energiei electrice, a gazelor naturale si, respectiv, în tariful de distribuție a energiei termice. </w:t>
      </w:r>
    </w:p>
    <w:p w:rsidR="00FE623B" w:rsidRPr="00FE623B" w:rsidRDefault="00FE623B" w:rsidP="00FE623B">
      <w:pPr>
        <w:snapToGrid w:val="0"/>
        <w:rPr>
          <w:color w:val="000000"/>
          <w:sz w:val="28"/>
          <w:szCs w:val="28"/>
          <w:lang w:val="ro-RO"/>
        </w:rPr>
      </w:pPr>
      <w:r w:rsidRPr="00FE623B">
        <w:rPr>
          <w:color w:val="000000"/>
          <w:sz w:val="28"/>
          <w:szCs w:val="28"/>
          <w:lang w:val="ro-RO"/>
        </w:rPr>
        <w:t xml:space="preserve">(5) </w:t>
      </w:r>
      <w:r w:rsidRPr="00FE623B">
        <w:rPr>
          <w:rFonts w:eastAsia="Calibri"/>
          <w:sz w:val="28"/>
          <w:szCs w:val="28"/>
          <w:lang w:val="ro-RO"/>
        </w:rPr>
        <w:t>Cheltuielile privind procurarea, instalarea, sigilarea, verificarea metrologică, întreţinerea, repararea şi înlocuirea echipamentelor de măsurare la consumatorii noncasnici se suportă de consumatorii noncasnici.</w:t>
      </w:r>
    </w:p>
    <w:p w:rsidR="00FE623B" w:rsidRPr="00FE623B" w:rsidRDefault="00FE623B" w:rsidP="00FE623B">
      <w:pPr>
        <w:snapToGrid w:val="0"/>
        <w:rPr>
          <w:rFonts w:eastAsia="Calibri"/>
          <w:sz w:val="28"/>
          <w:szCs w:val="28"/>
          <w:lang w:val="ro-RO"/>
        </w:rPr>
      </w:pPr>
      <w:r w:rsidRPr="00FE623B">
        <w:rPr>
          <w:color w:val="000000"/>
          <w:sz w:val="28"/>
          <w:szCs w:val="28"/>
          <w:lang w:val="ro-RO"/>
        </w:rPr>
        <w:t>(6)</w:t>
      </w:r>
      <w:r w:rsidRPr="00FE623B">
        <w:rPr>
          <w:rFonts w:eastAsia="Calibri"/>
          <w:sz w:val="28"/>
          <w:szCs w:val="28"/>
          <w:lang w:val="ro-RO"/>
        </w:rPr>
        <w:t xml:space="preserve"> Consumatorii casnici sunt în drept să solicite operatorilor de sistem concursul la instalarea echipamentelor de măsurare inteligente care permit înregistrarea orară a cantităţilor de energie electrică şi a volumelor de gaze naturale. În acest caz, costurile aferente </w:t>
      </w:r>
      <w:r w:rsidRPr="00FE623B">
        <w:rPr>
          <w:color w:val="000000"/>
          <w:sz w:val="28"/>
          <w:szCs w:val="28"/>
          <w:lang w:val="ro-RO"/>
        </w:rPr>
        <w:t>procurării, instalării, întreţinerii, reparării şi înlocuirii</w:t>
      </w:r>
      <w:r w:rsidRPr="00FE623B">
        <w:rPr>
          <w:rFonts w:eastAsia="Calibri"/>
          <w:sz w:val="28"/>
          <w:szCs w:val="28"/>
          <w:lang w:val="ro-RO"/>
        </w:rPr>
        <w:t xml:space="preserve"> echipamentelor de măsurare inteligente se suportă integral de consumatorii casnici respectivi.</w:t>
      </w:r>
    </w:p>
    <w:p w:rsidR="00FE623B" w:rsidRPr="00FE623B" w:rsidRDefault="00FE623B" w:rsidP="00FE623B">
      <w:pPr>
        <w:snapToGrid w:val="0"/>
        <w:rPr>
          <w:color w:val="000000"/>
          <w:sz w:val="28"/>
          <w:szCs w:val="28"/>
          <w:lang w:val="ro-RO"/>
        </w:rPr>
      </w:pPr>
      <w:r w:rsidRPr="00FE623B">
        <w:rPr>
          <w:color w:val="000000"/>
          <w:sz w:val="28"/>
          <w:szCs w:val="28"/>
          <w:lang w:val="ro-RO"/>
        </w:rPr>
        <w:t>(7) În cazul în care deteriorarea echipamentului de măsurare și a sigiliilor aplicate acestuia se produce din vina consumatorului, acesta suport</w:t>
      </w:r>
      <w:r w:rsidR="00B3252C">
        <w:rPr>
          <w:color w:val="000000"/>
          <w:sz w:val="28"/>
          <w:szCs w:val="28"/>
          <w:lang w:val="ro-RO"/>
        </w:rPr>
        <w:t>ă</w:t>
      </w:r>
      <w:r w:rsidRPr="00FE623B">
        <w:rPr>
          <w:color w:val="000000"/>
          <w:sz w:val="28"/>
          <w:szCs w:val="28"/>
          <w:lang w:val="ro-RO"/>
        </w:rPr>
        <w:t xml:space="preserve"> costul de demontare, reparare, verificare metrologică, instalare sau înlocuire a echipamentului de măsurare deteriorat.</w:t>
      </w:r>
    </w:p>
    <w:p w:rsidR="00FE623B" w:rsidRPr="00FE623B" w:rsidRDefault="00FE623B" w:rsidP="00B3252C">
      <w:pPr>
        <w:keepNext/>
        <w:numPr>
          <w:ilvl w:val="1"/>
          <w:numId w:val="0"/>
        </w:numPr>
        <w:tabs>
          <w:tab w:val="num" w:pos="576"/>
        </w:tabs>
        <w:suppressAutoHyphens/>
        <w:ind w:left="576" w:firstLine="144"/>
        <w:outlineLvl w:val="1"/>
        <w:rPr>
          <w:color w:val="000000"/>
          <w:sz w:val="28"/>
          <w:szCs w:val="28"/>
          <w:lang w:val="ro-RO" w:eastAsia="en-GB"/>
        </w:rPr>
      </w:pPr>
      <w:r w:rsidRPr="00FE623B">
        <w:rPr>
          <w:color w:val="000000"/>
          <w:sz w:val="28"/>
          <w:szCs w:val="28"/>
          <w:lang w:val="ro-RO" w:eastAsia="en-GB"/>
        </w:rPr>
        <w:lastRenderedPageBreak/>
        <w:br/>
      </w:r>
      <w:r w:rsidRPr="00FE623B">
        <w:rPr>
          <w:b/>
          <w:bCs/>
          <w:color w:val="000000"/>
          <w:sz w:val="28"/>
          <w:szCs w:val="28"/>
          <w:lang w:val="ro-RO" w:eastAsia="en-GB"/>
        </w:rPr>
        <w:t xml:space="preserve">Articolul 25. </w:t>
      </w:r>
      <w:r w:rsidRPr="00FE623B">
        <w:rPr>
          <w:color w:val="000000"/>
          <w:sz w:val="28"/>
          <w:szCs w:val="28"/>
          <w:lang w:val="ro-RO" w:eastAsia="en-GB"/>
        </w:rPr>
        <w:t>Rapoartele statistice</w:t>
      </w:r>
    </w:p>
    <w:p w:rsidR="00FE623B" w:rsidRPr="00FE623B" w:rsidRDefault="00FE623B" w:rsidP="00FE623B">
      <w:pPr>
        <w:snapToGrid w:val="0"/>
        <w:rPr>
          <w:color w:val="000000"/>
          <w:sz w:val="28"/>
          <w:szCs w:val="28"/>
          <w:lang w:val="ro-RO"/>
        </w:rPr>
      </w:pPr>
      <w:r w:rsidRPr="00FE623B">
        <w:rPr>
          <w:color w:val="000000"/>
          <w:sz w:val="28"/>
          <w:szCs w:val="28"/>
          <w:lang w:val="ro-RO"/>
        </w:rPr>
        <w:t>(1) Întreprinderile energetice prezintă organelor statisticii oficiale, în condițiile stabilite în conformitate cu Legea nr. 412</w:t>
      </w:r>
      <w:r w:rsidR="00B3252C">
        <w:rPr>
          <w:color w:val="000000"/>
          <w:sz w:val="28"/>
          <w:szCs w:val="28"/>
          <w:lang w:val="ro-RO"/>
        </w:rPr>
        <w:t>-XV</w:t>
      </w:r>
      <w:r w:rsidRPr="00FE623B">
        <w:rPr>
          <w:color w:val="000000"/>
          <w:sz w:val="28"/>
          <w:szCs w:val="28"/>
          <w:lang w:val="ro-RO"/>
        </w:rPr>
        <w:t xml:space="preserve"> din 9 decembrie 2004 cu privire la statistica oficială, rapoarte de un anumit tip despre importul, exportul, producerea şi consumul de energie şi de resurse energetice.</w:t>
      </w:r>
    </w:p>
    <w:p w:rsidR="00FE623B" w:rsidRPr="00FE623B" w:rsidRDefault="00FE623B" w:rsidP="00FE623B">
      <w:pPr>
        <w:snapToGrid w:val="0"/>
        <w:rPr>
          <w:color w:val="000000"/>
          <w:sz w:val="28"/>
          <w:szCs w:val="28"/>
          <w:lang w:val="ro-RO"/>
        </w:rPr>
      </w:pPr>
      <w:r w:rsidRPr="00FE623B">
        <w:rPr>
          <w:color w:val="000000"/>
          <w:sz w:val="28"/>
          <w:szCs w:val="28"/>
          <w:lang w:val="ro-RO"/>
        </w:rPr>
        <w:t>(2) Responsabilitatea pentru corectitudinea  rapoartelor prezentate este pusă pe seama persoanelor cu funcţie de conducere ale întreprinderilor energetice.</w:t>
      </w:r>
    </w:p>
    <w:p w:rsidR="00FE623B" w:rsidRPr="00FE623B" w:rsidRDefault="00FE623B" w:rsidP="00FE623B">
      <w:pPr>
        <w:snapToGrid w:val="0"/>
        <w:rPr>
          <w:b/>
          <w:bCs/>
          <w:color w:val="000000"/>
          <w:sz w:val="28"/>
          <w:szCs w:val="28"/>
          <w:lang w:val="ro-RO"/>
        </w:rPr>
      </w:pPr>
    </w:p>
    <w:p w:rsidR="00FE623B" w:rsidRPr="00FE623B" w:rsidRDefault="00FE623B" w:rsidP="00FE623B">
      <w:pPr>
        <w:keepNext/>
        <w:numPr>
          <w:ilvl w:val="1"/>
          <w:numId w:val="0"/>
        </w:numPr>
        <w:tabs>
          <w:tab w:val="num" w:pos="576"/>
        </w:tabs>
        <w:suppressAutoHyphens/>
        <w:ind w:firstLine="720"/>
        <w:outlineLvl w:val="1"/>
        <w:rPr>
          <w:color w:val="000000"/>
          <w:sz w:val="28"/>
          <w:szCs w:val="28"/>
          <w:lang w:val="ro-RO" w:eastAsia="en-GB"/>
        </w:rPr>
      </w:pPr>
      <w:r w:rsidRPr="00FE623B">
        <w:rPr>
          <w:b/>
          <w:color w:val="000000"/>
          <w:sz w:val="28"/>
          <w:szCs w:val="28"/>
          <w:lang w:val="ro-RO" w:eastAsia="en-GB"/>
        </w:rPr>
        <w:t>Articolul 26</w:t>
      </w:r>
      <w:r w:rsidRPr="00FE623B">
        <w:rPr>
          <w:color w:val="000000"/>
          <w:sz w:val="28"/>
          <w:szCs w:val="28"/>
          <w:lang w:val="ro-RO" w:eastAsia="en-GB"/>
        </w:rPr>
        <w:t>.  Transparenţa</w:t>
      </w:r>
    </w:p>
    <w:p w:rsidR="00FE623B" w:rsidRPr="00FE623B" w:rsidRDefault="00FE623B" w:rsidP="00FE623B">
      <w:pPr>
        <w:snapToGrid w:val="0"/>
        <w:rPr>
          <w:color w:val="000000"/>
          <w:sz w:val="28"/>
          <w:szCs w:val="28"/>
          <w:lang w:val="ro-RO"/>
        </w:rPr>
      </w:pPr>
      <w:r w:rsidRPr="00FE623B" w:rsidDel="00C530D1">
        <w:rPr>
          <w:color w:val="000000"/>
          <w:sz w:val="28"/>
          <w:szCs w:val="28"/>
          <w:lang w:val="ro-RO"/>
        </w:rPr>
        <w:t xml:space="preserve"> </w:t>
      </w:r>
      <w:r w:rsidRPr="00FE623B">
        <w:rPr>
          <w:color w:val="000000"/>
          <w:sz w:val="28"/>
          <w:szCs w:val="28"/>
          <w:lang w:val="ro-RO"/>
        </w:rPr>
        <w:t>(1) Întreprinderile energetice sînt obligate sa publice pe paginile lor oficiale informațiile privind activitatea desfășurata în modul şi condițiile stabilite în legile speciale sectoriale.</w:t>
      </w:r>
    </w:p>
    <w:p w:rsidR="00FE623B" w:rsidRPr="00FE623B" w:rsidRDefault="00FE623B" w:rsidP="00FE623B">
      <w:pPr>
        <w:snapToGrid w:val="0"/>
        <w:rPr>
          <w:color w:val="000000"/>
          <w:sz w:val="28"/>
          <w:szCs w:val="28"/>
          <w:lang w:val="ro-RO"/>
        </w:rPr>
      </w:pPr>
      <w:r w:rsidRPr="00FE623B">
        <w:rPr>
          <w:color w:val="000000"/>
          <w:sz w:val="28"/>
          <w:szCs w:val="28"/>
          <w:lang w:val="ro-RO"/>
        </w:rPr>
        <w:t xml:space="preserve">(2) Persoanele cu funcţii de conducere ale întreprinderilor energetice poartă răspundere pentru denaturarea şi </w:t>
      </w:r>
      <w:r w:rsidR="00B3252C">
        <w:rPr>
          <w:color w:val="000000"/>
          <w:sz w:val="28"/>
          <w:szCs w:val="28"/>
          <w:lang w:val="ro-RO"/>
        </w:rPr>
        <w:t>tăinuirea</w:t>
      </w:r>
      <w:r w:rsidRPr="00FE623B">
        <w:rPr>
          <w:color w:val="000000"/>
          <w:sz w:val="28"/>
          <w:szCs w:val="28"/>
          <w:lang w:val="ro-RO"/>
        </w:rPr>
        <w:t xml:space="preserve"> informaţiei prevăzute </w:t>
      </w:r>
      <w:r w:rsidR="00B3252C">
        <w:rPr>
          <w:color w:val="000000"/>
          <w:sz w:val="28"/>
          <w:szCs w:val="28"/>
          <w:lang w:val="ro-RO"/>
        </w:rPr>
        <w:t xml:space="preserve">               </w:t>
      </w:r>
      <w:r w:rsidRPr="00FE623B">
        <w:rPr>
          <w:color w:val="000000"/>
          <w:sz w:val="28"/>
          <w:szCs w:val="28"/>
          <w:lang w:val="ro-RO"/>
        </w:rPr>
        <w:t>la alin</w:t>
      </w:r>
      <w:r w:rsidR="00B3252C">
        <w:rPr>
          <w:color w:val="000000"/>
          <w:sz w:val="28"/>
          <w:szCs w:val="28"/>
          <w:lang w:val="ro-RO"/>
        </w:rPr>
        <w:t>.</w:t>
      </w:r>
      <w:r w:rsidRPr="00FE623B">
        <w:rPr>
          <w:color w:val="000000"/>
          <w:sz w:val="28"/>
          <w:szCs w:val="28"/>
          <w:lang w:val="ro-RO"/>
        </w:rPr>
        <w:t>(1).</w:t>
      </w:r>
    </w:p>
    <w:p w:rsidR="00FE623B" w:rsidRPr="00FE623B" w:rsidRDefault="00FE623B" w:rsidP="00FE623B">
      <w:pPr>
        <w:snapToGrid w:val="0"/>
        <w:rPr>
          <w:b/>
          <w:bCs/>
          <w:color w:val="000000"/>
          <w:sz w:val="28"/>
          <w:szCs w:val="28"/>
          <w:lang w:val="ro-RO"/>
        </w:rPr>
      </w:pPr>
    </w:p>
    <w:p w:rsidR="00B3252C" w:rsidRDefault="00B3252C" w:rsidP="00FE623B">
      <w:pPr>
        <w:snapToGrid w:val="0"/>
        <w:outlineLvl w:val="0"/>
        <w:rPr>
          <w:b/>
          <w:bCs/>
          <w:color w:val="000000"/>
          <w:sz w:val="28"/>
          <w:szCs w:val="28"/>
          <w:lang w:val="ro-RO"/>
        </w:rPr>
      </w:pPr>
    </w:p>
    <w:p w:rsidR="00B3252C" w:rsidRDefault="00B3252C" w:rsidP="00FE623B">
      <w:pPr>
        <w:snapToGrid w:val="0"/>
        <w:outlineLvl w:val="0"/>
        <w:rPr>
          <w:b/>
          <w:bCs/>
          <w:color w:val="000000"/>
          <w:sz w:val="28"/>
          <w:szCs w:val="28"/>
          <w:lang w:val="ro-RO"/>
        </w:rPr>
      </w:pPr>
    </w:p>
    <w:p w:rsidR="00B3252C" w:rsidRDefault="00B3252C" w:rsidP="00FE623B">
      <w:pPr>
        <w:snapToGrid w:val="0"/>
        <w:outlineLvl w:val="0"/>
        <w:rPr>
          <w:b/>
          <w:bCs/>
          <w:color w:val="000000"/>
          <w:sz w:val="28"/>
          <w:szCs w:val="28"/>
          <w:lang w:val="ro-RO"/>
        </w:rPr>
      </w:pPr>
    </w:p>
    <w:p w:rsidR="00B3252C" w:rsidRDefault="00B3252C" w:rsidP="00FE623B">
      <w:pPr>
        <w:snapToGrid w:val="0"/>
        <w:outlineLvl w:val="0"/>
        <w:rPr>
          <w:b/>
          <w:bCs/>
          <w:color w:val="000000"/>
          <w:sz w:val="28"/>
          <w:szCs w:val="28"/>
          <w:lang w:val="ro-RO"/>
        </w:rPr>
      </w:pPr>
    </w:p>
    <w:p w:rsidR="00B3252C" w:rsidRDefault="00B3252C" w:rsidP="00FE623B">
      <w:pPr>
        <w:snapToGrid w:val="0"/>
        <w:outlineLvl w:val="0"/>
        <w:rPr>
          <w:b/>
          <w:bCs/>
          <w:color w:val="000000"/>
          <w:sz w:val="28"/>
          <w:szCs w:val="28"/>
          <w:lang w:val="ro-RO"/>
        </w:rPr>
      </w:pPr>
    </w:p>
    <w:p w:rsidR="00B3252C" w:rsidRDefault="00B3252C" w:rsidP="00FE623B">
      <w:pPr>
        <w:snapToGrid w:val="0"/>
        <w:outlineLvl w:val="0"/>
        <w:rPr>
          <w:b/>
          <w:bCs/>
          <w:color w:val="000000"/>
          <w:sz w:val="28"/>
          <w:szCs w:val="28"/>
          <w:lang w:val="ro-RO"/>
        </w:rPr>
      </w:pPr>
    </w:p>
    <w:p w:rsidR="00FE623B" w:rsidRPr="00FE623B" w:rsidRDefault="00FE623B" w:rsidP="00B3252C">
      <w:pPr>
        <w:snapToGrid w:val="0"/>
        <w:ind w:firstLine="0"/>
        <w:jc w:val="center"/>
        <w:outlineLvl w:val="0"/>
        <w:rPr>
          <w:b/>
          <w:bCs/>
          <w:color w:val="000000"/>
          <w:sz w:val="28"/>
          <w:szCs w:val="28"/>
          <w:lang w:val="ro-RO"/>
        </w:rPr>
      </w:pPr>
      <w:r w:rsidRPr="00FE623B">
        <w:rPr>
          <w:b/>
          <w:bCs/>
          <w:color w:val="000000"/>
          <w:sz w:val="28"/>
          <w:szCs w:val="28"/>
          <w:lang w:val="ro-RO"/>
        </w:rPr>
        <w:t>Capitolul VI</w:t>
      </w:r>
    </w:p>
    <w:p w:rsidR="00B3252C" w:rsidRDefault="00FE623B" w:rsidP="00B3252C">
      <w:pPr>
        <w:snapToGrid w:val="0"/>
        <w:ind w:firstLine="0"/>
        <w:jc w:val="center"/>
        <w:outlineLvl w:val="0"/>
        <w:rPr>
          <w:b/>
          <w:bCs/>
          <w:color w:val="000000"/>
          <w:sz w:val="28"/>
          <w:szCs w:val="28"/>
          <w:lang w:val="ro-RO"/>
        </w:rPr>
      </w:pPr>
      <w:r w:rsidRPr="00FE623B">
        <w:rPr>
          <w:b/>
          <w:bCs/>
          <w:color w:val="000000"/>
          <w:sz w:val="28"/>
          <w:szCs w:val="28"/>
          <w:lang w:val="ro-RO"/>
        </w:rPr>
        <w:t xml:space="preserve">ASIGURAREA SECURITĂŢII ÎN FUNCŢIONAREA </w:t>
      </w:r>
    </w:p>
    <w:p w:rsidR="00FE623B" w:rsidRPr="00FE623B" w:rsidRDefault="00FE623B" w:rsidP="00B3252C">
      <w:pPr>
        <w:snapToGrid w:val="0"/>
        <w:ind w:firstLine="0"/>
        <w:jc w:val="center"/>
        <w:outlineLvl w:val="0"/>
        <w:rPr>
          <w:b/>
          <w:bCs/>
          <w:color w:val="000000"/>
          <w:sz w:val="28"/>
          <w:szCs w:val="28"/>
          <w:lang w:val="ro-RO"/>
        </w:rPr>
      </w:pPr>
      <w:r w:rsidRPr="00FE623B">
        <w:rPr>
          <w:b/>
          <w:bCs/>
          <w:color w:val="000000"/>
          <w:sz w:val="28"/>
          <w:szCs w:val="28"/>
          <w:lang w:val="ro-RO"/>
        </w:rPr>
        <w:t>OBIECTELOR ENERGETICE ŞI PROTECŢIA LOR</w:t>
      </w:r>
    </w:p>
    <w:p w:rsidR="00FE623B" w:rsidRPr="00FE623B" w:rsidRDefault="00FE623B" w:rsidP="00FE623B">
      <w:pPr>
        <w:keepNext/>
        <w:numPr>
          <w:ilvl w:val="1"/>
          <w:numId w:val="0"/>
        </w:numPr>
        <w:tabs>
          <w:tab w:val="num" w:pos="576"/>
        </w:tabs>
        <w:suppressAutoHyphens/>
        <w:ind w:firstLine="720"/>
        <w:outlineLvl w:val="1"/>
        <w:rPr>
          <w:color w:val="000000"/>
          <w:sz w:val="28"/>
          <w:szCs w:val="28"/>
          <w:lang w:val="ro-RO" w:eastAsia="en-GB"/>
        </w:rPr>
      </w:pPr>
    </w:p>
    <w:p w:rsidR="00FE623B" w:rsidRPr="00FE623B" w:rsidRDefault="00FE623B" w:rsidP="00FE623B">
      <w:pPr>
        <w:keepNext/>
        <w:numPr>
          <w:ilvl w:val="1"/>
          <w:numId w:val="0"/>
        </w:numPr>
        <w:tabs>
          <w:tab w:val="num" w:pos="576"/>
        </w:tabs>
        <w:suppressAutoHyphens/>
        <w:ind w:firstLine="720"/>
        <w:outlineLvl w:val="1"/>
        <w:rPr>
          <w:color w:val="000000"/>
          <w:sz w:val="28"/>
          <w:szCs w:val="28"/>
          <w:lang w:val="ro-RO" w:eastAsia="en-GB"/>
        </w:rPr>
      </w:pPr>
      <w:r w:rsidRPr="00FE623B">
        <w:rPr>
          <w:b/>
          <w:bCs/>
          <w:color w:val="000000"/>
          <w:sz w:val="28"/>
          <w:szCs w:val="28"/>
          <w:lang w:val="ro-RO" w:eastAsia="en-GB"/>
        </w:rPr>
        <w:t xml:space="preserve">Articolul 27.  </w:t>
      </w:r>
      <w:r w:rsidRPr="00FE623B">
        <w:rPr>
          <w:color w:val="000000"/>
          <w:sz w:val="28"/>
          <w:szCs w:val="28"/>
          <w:lang w:val="ro-RO" w:eastAsia="en-GB"/>
        </w:rPr>
        <w:t>Zonele de protecţie</w:t>
      </w:r>
    </w:p>
    <w:p w:rsidR="00FE623B" w:rsidRPr="00FE623B" w:rsidRDefault="00FE623B" w:rsidP="00FE623B">
      <w:pPr>
        <w:snapToGrid w:val="0"/>
        <w:rPr>
          <w:color w:val="000000"/>
          <w:sz w:val="28"/>
          <w:szCs w:val="28"/>
          <w:lang w:val="ro-RO"/>
        </w:rPr>
      </w:pPr>
      <w:r w:rsidRPr="00FE623B">
        <w:rPr>
          <w:color w:val="000000"/>
          <w:sz w:val="28"/>
          <w:szCs w:val="28"/>
          <w:lang w:val="ro-RO"/>
        </w:rPr>
        <w:t>(1) Obiectele  energetice au grad sporit de pericol. Pentru asigurarea exploatării lor în siguranţă se stabilesc zone de protecţie. Modul de delimitare a zonelor respective, dimensiunile şi regimul lor se stabilesc prin regulamentele aprobate de Guvern în conformitate cu legile speciale sectoriale.</w:t>
      </w:r>
    </w:p>
    <w:p w:rsidR="00FE623B" w:rsidRPr="00FE623B" w:rsidRDefault="00FE623B" w:rsidP="00FE623B">
      <w:pPr>
        <w:snapToGrid w:val="0"/>
        <w:rPr>
          <w:color w:val="000000"/>
          <w:sz w:val="28"/>
          <w:szCs w:val="28"/>
          <w:lang w:val="ro-RO"/>
        </w:rPr>
      </w:pPr>
      <w:r w:rsidRPr="00FE623B">
        <w:rPr>
          <w:color w:val="000000"/>
          <w:sz w:val="28"/>
          <w:szCs w:val="28"/>
          <w:lang w:val="ro-RO"/>
        </w:rPr>
        <w:t>(2) Orice lucrare în zona de protecţie se efectuează numai cu acordul întreprinderii energetice.</w:t>
      </w:r>
    </w:p>
    <w:p w:rsidR="00FE623B" w:rsidRPr="00FE623B" w:rsidRDefault="00FE623B" w:rsidP="00FE623B">
      <w:pPr>
        <w:snapToGrid w:val="0"/>
        <w:rPr>
          <w:color w:val="000000"/>
          <w:sz w:val="28"/>
          <w:szCs w:val="28"/>
          <w:lang w:val="ro-RO"/>
        </w:rPr>
      </w:pPr>
    </w:p>
    <w:p w:rsidR="00FE623B" w:rsidRPr="00FE623B" w:rsidRDefault="00FE623B" w:rsidP="00FE623B">
      <w:pPr>
        <w:keepNext/>
        <w:numPr>
          <w:ilvl w:val="1"/>
          <w:numId w:val="0"/>
        </w:numPr>
        <w:tabs>
          <w:tab w:val="num" w:pos="576"/>
        </w:tabs>
        <w:suppressAutoHyphens/>
        <w:ind w:firstLine="720"/>
        <w:outlineLvl w:val="1"/>
        <w:rPr>
          <w:color w:val="000000"/>
          <w:sz w:val="28"/>
          <w:szCs w:val="28"/>
          <w:lang w:val="ro-RO" w:eastAsia="en-GB"/>
        </w:rPr>
      </w:pPr>
      <w:r w:rsidRPr="00FE623B">
        <w:rPr>
          <w:b/>
          <w:bCs/>
          <w:color w:val="000000"/>
          <w:sz w:val="28"/>
          <w:szCs w:val="28"/>
          <w:lang w:val="ro-RO" w:eastAsia="en-GB"/>
        </w:rPr>
        <w:t xml:space="preserve">Articolul 28.  </w:t>
      </w:r>
      <w:r w:rsidRPr="00FE623B">
        <w:rPr>
          <w:color w:val="000000"/>
          <w:sz w:val="28"/>
          <w:szCs w:val="28"/>
          <w:lang w:val="ro-RO" w:eastAsia="en-GB"/>
        </w:rPr>
        <w:t>Protecția obiectelor energetice</w:t>
      </w:r>
    </w:p>
    <w:p w:rsidR="00FE623B" w:rsidRPr="00FE623B" w:rsidRDefault="00FE623B" w:rsidP="00FE623B">
      <w:pPr>
        <w:snapToGrid w:val="0"/>
        <w:rPr>
          <w:color w:val="000000"/>
          <w:sz w:val="28"/>
          <w:szCs w:val="28"/>
          <w:lang w:val="ro-RO"/>
        </w:rPr>
      </w:pPr>
      <w:r w:rsidRPr="00FE623B">
        <w:rPr>
          <w:color w:val="000000"/>
          <w:sz w:val="28"/>
          <w:szCs w:val="28"/>
          <w:lang w:val="ro-RO"/>
        </w:rPr>
        <w:t>(1) Paza obiectelor energetice de importanţă majoră este exercitată de Ministerul Afacerilor Interne sau de întreprinderile care deţin licenţă pentru activitatea particulară de pază.</w:t>
      </w:r>
    </w:p>
    <w:p w:rsidR="00FE623B" w:rsidRPr="00FE623B" w:rsidRDefault="00FE623B" w:rsidP="00FE623B">
      <w:pPr>
        <w:snapToGrid w:val="0"/>
        <w:rPr>
          <w:color w:val="000000"/>
          <w:sz w:val="28"/>
          <w:szCs w:val="28"/>
          <w:lang w:val="ro-RO"/>
        </w:rPr>
      </w:pPr>
      <w:r w:rsidRPr="00FE623B">
        <w:rPr>
          <w:color w:val="000000"/>
          <w:sz w:val="28"/>
          <w:szCs w:val="28"/>
          <w:lang w:val="ro-RO"/>
        </w:rPr>
        <w:t>(2) Lista obiectelor energetice de importanță majoră se stabilește de organul central de specialitate al administrației publice în domeniul energeticii.</w:t>
      </w:r>
    </w:p>
    <w:p w:rsidR="00FE623B" w:rsidRPr="00FE623B" w:rsidRDefault="00FE623B" w:rsidP="00FE623B">
      <w:pPr>
        <w:snapToGrid w:val="0"/>
        <w:rPr>
          <w:color w:val="000000"/>
          <w:sz w:val="28"/>
          <w:szCs w:val="28"/>
          <w:lang w:val="ro-RO"/>
        </w:rPr>
      </w:pPr>
      <w:r w:rsidRPr="00FE623B">
        <w:rPr>
          <w:color w:val="000000"/>
          <w:sz w:val="28"/>
          <w:szCs w:val="28"/>
          <w:lang w:val="ro-RO"/>
        </w:rPr>
        <w:t xml:space="preserve">(3) Persoanele fizice şi juridice care întreprind acţiuni ce afectează funcţionarea obiectelor energetice poartă răspundere în conformitate cu prevederile Codului civil, Codului contravenţional şi ale Codului penal </w:t>
      </w:r>
      <w:r w:rsidR="00B3252C">
        <w:rPr>
          <w:color w:val="000000"/>
          <w:sz w:val="28"/>
          <w:szCs w:val="28"/>
          <w:lang w:val="ro-RO"/>
        </w:rPr>
        <w:t xml:space="preserve">             </w:t>
      </w:r>
      <w:r w:rsidRPr="00FE623B">
        <w:rPr>
          <w:color w:val="000000"/>
          <w:sz w:val="28"/>
          <w:szCs w:val="28"/>
          <w:lang w:val="ro-RO"/>
        </w:rPr>
        <w:t>nr. 985</w:t>
      </w:r>
      <w:r w:rsidR="00B3252C">
        <w:rPr>
          <w:color w:val="000000"/>
          <w:sz w:val="28"/>
          <w:szCs w:val="28"/>
          <w:lang w:val="ro-RO"/>
        </w:rPr>
        <w:t xml:space="preserve">-XV </w:t>
      </w:r>
      <w:r w:rsidRPr="00FE623B">
        <w:rPr>
          <w:color w:val="000000"/>
          <w:sz w:val="28"/>
          <w:szCs w:val="28"/>
          <w:lang w:val="ro-RO"/>
        </w:rPr>
        <w:t xml:space="preserve"> din 18 aprilie 2002. </w:t>
      </w:r>
    </w:p>
    <w:p w:rsidR="00FE623B" w:rsidRPr="00FE623B" w:rsidRDefault="00FE623B" w:rsidP="00B60CD8">
      <w:pPr>
        <w:keepNext/>
        <w:numPr>
          <w:ilvl w:val="1"/>
          <w:numId w:val="0"/>
        </w:numPr>
        <w:tabs>
          <w:tab w:val="num" w:pos="576"/>
        </w:tabs>
        <w:suppressAutoHyphens/>
        <w:ind w:left="720"/>
        <w:outlineLvl w:val="1"/>
        <w:rPr>
          <w:color w:val="000000"/>
          <w:sz w:val="28"/>
          <w:szCs w:val="28"/>
          <w:lang w:val="ro-RO" w:eastAsia="en-GB"/>
        </w:rPr>
      </w:pPr>
      <w:r w:rsidRPr="00FE623B">
        <w:rPr>
          <w:color w:val="000000"/>
          <w:sz w:val="28"/>
          <w:szCs w:val="28"/>
          <w:lang w:val="ro-RO" w:eastAsia="en-GB"/>
        </w:rPr>
        <w:t xml:space="preserve"> </w:t>
      </w:r>
      <w:r w:rsidRPr="00FE623B">
        <w:rPr>
          <w:color w:val="000000"/>
          <w:sz w:val="28"/>
          <w:szCs w:val="28"/>
          <w:lang w:val="ro-RO" w:eastAsia="en-GB"/>
        </w:rPr>
        <w:br/>
      </w:r>
      <w:r w:rsidRPr="00FE623B">
        <w:rPr>
          <w:b/>
          <w:bCs/>
          <w:color w:val="000000"/>
          <w:sz w:val="28"/>
          <w:szCs w:val="28"/>
          <w:lang w:val="ro-RO" w:eastAsia="en-GB"/>
        </w:rPr>
        <w:t xml:space="preserve">Articolul 29.  </w:t>
      </w:r>
      <w:r w:rsidRPr="00FE623B">
        <w:rPr>
          <w:color w:val="000000"/>
          <w:sz w:val="28"/>
          <w:szCs w:val="28"/>
          <w:lang w:val="ro-RO" w:eastAsia="en-GB"/>
        </w:rPr>
        <w:t>Pregătirea cadrelor</w:t>
      </w:r>
    </w:p>
    <w:p w:rsidR="00FE623B" w:rsidRPr="00FE623B" w:rsidRDefault="00FE623B" w:rsidP="00FE623B">
      <w:pPr>
        <w:snapToGrid w:val="0"/>
        <w:rPr>
          <w:color w:val="000000"/>
          <w:sz w:val="28"/>
          <w:szCs w:val="28"/>
          <w:lang w:val="ro-RO"/>
        </w:rPr>
      </w:pPr>
      <w:r w:rsidRPr="00FE623B">
        <w:rPr>
          <w:color w:val="000000"/>
          <w:sz w:val="28"/>
          <w:szCs w:val="28"/>
          <w:lang w:val="ro-RO"/>
        </w:rPr>
        <w:t xml:space="preserve">(1) Pentru asigurarea exploatării în condiţii de securitate a obiectelor energetice, personalul administrativ, personalul operativ şi personalul tehnic al întreprinderilor energetice, precum şi al agenţilor economici care prestează servicii de deservire a obiectelor energetice, trebuie să aibă studii de specialitate sau pregătire </w:t>
      </w:r>
      <w:r w:rsidRPr="00FE623B">
        <w:rPr>
          <w:color w:val="000000"/>
          <w:sz w:val="28"/>
          <w:szCs w:val="28"/>
          <w:lang w:val="ro-RO"/>
        </w:rPr>
        <w:lastRenderedPageBreak/>
        <w:t>specială. Întreprinderile energetice contribuie la pregătirea şi perfecţionarea cadrelor în cadrul instituţiilor de învăţămînt de profil. Instruirea şi atestarea personalului în domeniul securităţii industriale se efectuează conform prevederilor Legii privind securitatea industrială a obiectelor industriale periculoase.</w:t>
      </w:r>
    </w:p>
    <w:p w:rsidR="00FE623B" w:rsidRPr="00FE623B" w:rsidRDefault="00FE623B" w:rsidP="00FE623B">
      <w:pPr>
        <w:snapToGrid w:val="0"/>
        <w:rPr>
          <w:color w:val="000000"/>
          <w:sz w:val="28"/>
          <w:szCs w:val="28"/>
          <w:lang w:val="ro-RO"/>
        </w:rPr>
      </w:pPr>
      <w:r w:rsidRPr="00FE623B">
        <w:rPr>
          <w:color w:val="000000"/>
          <w:sz w:val="28"/>
          <w:szCs w:val="28"/>
          <w:lang w:val="ro-RO"/>
        </w:rPr>
        <w:t>(2) Personalul operativ şi personalul tehnic al întreprinderilor energetice, precum şi al agenţilor economici care prestează servicii de deservire a obiectelor energetice este supus periodic</w:t>
      </w:r>
      <w:r w:rsidRPr="00FE623B" w:rsidDel="00E74266">
        <w:rPr>
          <w:color w:val="000000"/>
          <w:sz w:val="28"/>
          <w:szCs w:val="28"/>
          <w:lang w:val="ro-RO"/>
        </w:rPr>
        <w:t xml:space="preserve"> </w:t>
      </w:r>
      <w:r w:rsidRPr="00FE623B">
        <w:rPr>
          <w:color w:val="000000"/>
          <w:sz w:val="28"/>
          <w:szCs w:val="28"/>
          <w:lang w:val="ro-RO"/>
        </w:rPr>
        <w:t>atestării şi examinării medicale.</w:t>
      </w:r>
    </w:p>
    <w:p w:rsidR="00FE623B" w:rsidRPr="00FE623B" w:rsidRDefault="00FE623B" w:rsidP="00FE623B">
      <w:pPr>
        <w:snapToGrid w:val="0"/>
        <w:rPr>
          <w:b/>
          <w:bCs/>
          <w:color w:val="000000"/>
          <w:sz w:val="28"/>
          <w:szCs w:val="28"/>
          <w:lang w:val="ro-RO"/>
        </w:rPr>
      </w:pPr>
    </w:p>
    <w:p w:rsidR="00FE623B" w:rsidRPr="00FE623B" w:rsidRDefault="00FE623B" w:rsidP="00B3252C">
      <w:pPr>
        <w:snapToGrid w:val="0"/>
        <w:ind w:firstLine="0"/>
        <w:jc w:val="center"/>
        <w:outlineLvl w:val="0"/>
        <w:rPr>
          <w:b/>
          <w:bCs/>
          <w:color w:val="000000"/>
          <w:sz w:val="28"/>
          <w:szCs w:val="28"/>
          <w:lang w:val="ro-RO"/>
        </w:rPr>
      </w:pPr>
      <w:r w:rsidRPr="00FE623B">
        <w:rPr>
          <w:b/>
          <w:bCs/>
          <w:color w:val="000000"/>
          <w:sz w:val="28"/>
          <w:szCs w:val="28"/>
          <w:lang w:val="ro-RO"/>
        </w:rPr>
        <w:t>Capitolul VII</w:t>
      </w:r>
    </w:p>
    <w:p w:rsidR="00FE623B" w:rsidRPr="00FE623B" w:rsidRDefault="00FE623B" w:rsidP="00B3252C">
      <w:pPr>
        <w:snapToGrid w:val="0"/>
        <w:ind w:firstLine="0"/>
        <w:jc w:val="center"/>
        <w:outlineLvl w:val="0"/>
        <w:rPr>
          <w:b/>
          <w:bCs/>
          <w:color w:val="000000"/>
          <w:sz w:val="28"/>
          <w:szCs w:val="28"/>
          <w:lang w:val="ro-RO"/>
        </w:rPr>
      </w:pPr>
      <w:r w:rsidRPr="00FE623B">
        <w:rPr>
          <w:b/>
          <w:bCs/>
          <w:color w:val="000000"/>
          <w:sz w:val="28"/>
          <w:szCs w:val="28"/>
          <w:lang w:val="ro-RO"/>
        </w:rPr>
        <w:t xml:space="preserve">DISPOZIŢII FINALE </w:t>
      </w:r>
      <w:r w:rsidR="00B60CD8">
        <w:rPr>
          <w:b/>
          <w:bCs/>
          <w:color w:val="000000"/>
          <w:sz w:val="28"/>
          <w:szCs w:val="28"/>
          <w:lang w:val="ro-RO"/>
        </w:rPr>
        <w:t>Ş</w:t>
      </w:r>
      <w:r w:rsidRPr="00FE623B">
        <w:rPr>
          <w:b/>
          <w:bCs/>
          <w:color w:val="000000"/>
          <w:sz w:val="28"/>
          <w:szCs w:val="28"/>
          <w:lang w:val="ro-RO"/>
        </w:rPr>
        <w:t>I TRANZITORII</w:t>
      </w:r>
    </w:p>
    <w:p w:rsidR="00FE623B" w:rsidRPr="00FE623B" w:rsidRDefault="00FE623B" w:rsidP="00FE623B">
      <w:pPr>
        <w:snapToGrid w:val="0"/>
        <w:rPr>
          <w:color w:val="000000"/>
          <w:sz w:val="28"/>
          <w:szCs w:val="28"/>
          <w:lang w:val="ro-RO"/>
        </w:rPr>
      </w:pPr>
    </w:p>
    <w:p w:rsidR="00FE623B" w:rsidRPr="00FE623B" w:rsidRDefault="00FE623B" w:rsidP="00FE623B">
      <w:pPr>
        <w:keepNext/>
        <w:numPr>
          <w:ilvl w:val="1"/>
          <w:numId w:val="0"/>
        </w:numPr>
        <w:tabs>
          <w:tab w:val="num" w:pos="576"/>
        </w:tabs>
        <w:suppressAutoHyphens/>
        <w:ind w:firstLine="720"/>
        <w:outlineLvl w:val="1"/>
        <w:rPr>
          <w:b/>
          <w:color w:val="000000"/>
          <w:sz w:val="28"/>
          <w:szCs w:val="28"/>
          <w:lang w:val="ro-RO" w:eastAsia="en-GB"/>
        </w:rPr>
      </w:pPr>
      <w:r w:rsidRPr="00FE623B">
        <w:rPr>
          <w:b/>
          <w:color w:val="000000"/>
          <w:sz w:val="28"/>
          <w:szCs w:val="28"/>
          <w:lang w:val="ro-RO" w:eastAsia="en-GB"/>
        </w:rPr>
        <w:t xml:space="preserve">Articolul 30. </w:t>
      </w:r>
      <w:r w:rsidRPr="00FE623B">
        <w:rPr>
          <w:color w:val="000000"/>
          <w:sz w:val="28"/>
          <w:szCs w:val="28"/>
          <w:lang w:val="ro-RO" w:eastAsia="en-GB"/>
        </w:rPr>
        <w:t>Dispoziții finale şi tranzitorii</w:t>
      </w:r>
    </w:p>
    <w:p w:rsidR="00FE623B" w:rsidRPr="00FE623B" w:rsidRDefault="00FE623B" w:rsidP="00FE623B">
      <w:pPr>
        <w:tabs>
          <w:tab w:val="left" w:pos="0"/>
        </w:tabs>
        <w:snapToGrid w:val="0"/>
        <w:rPr>
          <w:color w:val="000000"/>
          <w:sz w:val="28"/>
          <w:szCs w:val="28"/>
          <w:lang w:val="ro-RO"/>
        </w:rPr>
      </w:pPr>
      <w:r w:rsidRPr="00FE623B">
        <w:rPr>
          <w:color w:val="000000"/>
          <w:sz w:val="28"/>
          <w:szCs w:val="28"/>
          <w:lang w:val="ro-RO"/>
        </w:rPr>
        <w:t>(1) Directorii Consiliului de administrație care au fost numiți p</w:t>
      </w:r>
      <w:r w:rsidR="009E6983">
        <w:rPr>
          <w:color w:val="000000"/>
          <w:sz w:val="28"/>
          <w:szCs w:val="28"/>
          <w:lang w:val="ro-RO"/>
        </w:rPr>
        <w:t>î</w:t>
      </w:r>
      <w:r w:rsidRPr="00FE623B">
        <w:rPr>
          <w:color w:val="000000"/>
          <w:sz w:val="28"/>
          <w:szCs w:val="28"/>
          <w:lang w:val="ro-RO"/>
        </w:rPr>
        <w:t>nă la intrarea în vigoare a prezentei legi exercită funcțiile p</w:t>
      </w:r>
      <w:r w:rsidR="009E6983">
        <w:rPr>
          <w:color w:val="000000"/>
          <w:sz w:val="28"/>
          <w:szCs w:val="28"/>
          <w:lang w:val="ro-RO"/>
        </w:rPr>
        <w:t>î</w:t>
      </w:r>
      <w:r w:rsidRPr="00FE623B">
        <w:rPr>
          <w:color w:val="000000"/>
          <w:sz w:val="28"/>
          <w:szCs w:val="28"/>
          <w:lang w:val="ro-RO"/>
        </w:rPr>
        <w:t xml:space="preserve">nă la finalizarea mandatului. </w:t>
      </w:r>
    </w:p>
    <w:p w:rsidR="00FE623B" w:rsidRPr="00FE623B" w:rsidRDefault="00FE623B" w:rsidP="00FE623B">
      <w:pPr>
        <w:snapToGrid w:val="0"/>
        <w:rPr>
          <w:color w:val="000000"/>
          <w:sz w:val="28"/>
          <w:szCs w:val="28"/>
          <w:lang w:val="ro-RO"/>
        </w:rPr>
      </w:pPr>
      <w:r w:rsidRPr="00FE623B" w:rsidDel="00DB56E1">
        <w:rPr>
          <w:color w:val="000000"/>
          <w:sz w:val="28"/>
          <w:szCs w:val="28"/>
          <w:lang w:val="ro-RO"/>
        </w:rPr>
        <w:t xml:space="preserve"> </w:t>
      </w:r>
      <w:r w:rsidRPr="00FE623B">
        <w:rPr>
          <w:color w:val="000000"/>
          <w:sz w:val="28"/>
          <w:szCs w:val="28"/>
          <w:lang w:val="ro-RO"/>
        </w:rPr>
        <w:t>(2) La data intrării în vigoare a prezentei legi</w:t>
      </w:r>
      <w:r w:rsidR="00B3252C">
        <w:rPr>
          <w:color w:val="000000"/>
          <w:sz w:val="28"/>
          <w:szCs w:val="28"/>
          <w:lang w:val="ro-RO"/>
        </w:rPr>
        <w:t>,</w:t>
      </w:r>
      <w:r w:rsidRPr="00FE623B">
        <w:rPr>
          <w:color w:val="000000"/>
          <w:sz w:val="28"/>
          <w:szCs w:val="28"/>
          <w:lang w:val="ro-RO"/>
        </w:rPr>
        <w:t xml:space="preserve"> Legea nr. 1525</w:t>
      </w:r>
      <w:r w:rsidR="00B3252C">
        <w:rPr>
          <w:color w:val="000000"/>
          <w:sz w:val="28"/>
          <w:szCs w:val="28"/>
          <w:lang w:val="ro-RO"/>
        </w:rPr>
        <w:t>-XIII</w:t>
      </w:r>
      <w:r w:rsidRPr="00FE623B">
        <w:rPr>
          <w:color w:val="000000"/>
          <w:sz w:val="28"/>
          <w:szCs w:val="28"/>
          <w:lang w:val="ro-RO"/>
        </w:rPr>
        <w:t xml:space="preserve"> din </w:t>
      </w:r>
      <w:r w:rsidR="00B3252C">
        <w:rPr>
          <w:color w:val="000000"/>
          <w:sz w:val="28"/>
          <w:szCs w:val="28"/>
          <w:lang w:val="ro-RO"/>
        </w:rPr>
        <w:t xml:space="preserve">    </w:t>
      </w:r>
      <w:r w:rsidRPr="00FE623B">
        <w:rPr>
          <w:color w:val="000000"/>
          <w:sz w:val="28"/>
          <w:szCs w:val="28"/>
          <w:lang w:val="ro-RO"/>
        </w:rPr>
        <w:t>19 februarie 1998 cu privire la energetică (Monitorul Oficial al Republicii Moldo</w:t>
      </w:r>
      <w:r w:rsidR="00B3252C">
        <w:rPr>
          <w:color w:val="000000"/>
          <w:sz w:val="28"/>
          <w:szCs w:val="28"/>
          <w:lang w:val="ro-RO"/>
        </w:rPr>
        <w:t>v</w:t>
      </w:r>
      <w:r w:rsidRPr="00FE623B">
        <w:rPr>
          <w:color w:val="000000"/>
          <w:sz w:val="28"/>
          <w:szCs w:val="28"/>
          <w:lang w:val="ro-RO"/>
        </w:rPr>
        <w:t xml:space="preserve">a, </w:t>
      </w:r>
      <w:r w:rsidRPr="00FE623B">
        <w:rPr>
          <w:color w:val="000000"/>
          <w:sz w:val="28"/>
          <w:szCs w:val="28"/>
        </w:rPr>
        <w:t>1998, nr. 50–51, art. 366)</w:t>
      </w:r>
      <w:r w:rsidRPr="00FE623B">
        <w:rPr>
          <w:color w:val="000000"/>
          <w:sz w:val="28"/>
          <w:szCs w:val="28"/>
          <w:lang w:val="ro-RO"/>
        </w:rPr>
        <w:t xml:space="preserve">, </w:t>
      </w:r>
      <w:r w:rsidR="00B3252C">
        <w:rPr>
          <w:color w:val="000000"/>
          <w:sz w:val="28"/>
          <w:szCs w:val="28"/>
          <w:lang w:val="ro-RO"/>
        </w:rPr>
        <w:t xml:space="preserve"> </w:t>
      </w:r>
      <w:r w:rsidRPr="00FE623B">
        <w:rPr>
          <w:color w:val="000000"/>
          <w:sz w:val="28"/>
          <w:szCs w:val="28"/>
          <w:lang w:val="ro-RO"/>
        </w:rPr>
        <w:t>cu modificările şi completările ulterioare</w:t>
      </w:r>
      <w:r w:rsidR="00B3252C">
        <w:rPr>
          <w:color w:val="000000"/>
          <w:sz w:val="28"/>
          <w:szCs w:val="28"/>
          <w:lang w:val="ro-RO"/>
        </w:rPr>
        <w:t>,</w:t>
      </w:r>
      <w:r w:rsidR="00B3252C" w:rsidRPr="00B3252C">
        <w:rPr>
          <w:color w:val="000000"/>
          <w:sz w:val="28"/>
          <w:szCs w:val="28"/>
          <w:lang w:val="ro-RO"/>
        </w:rPr>
        <w:t xml:space="preserve"> </w:t>
      </w:r>
      <w:r w:rsidR="00B3252C" w:rsidRPr="00FE623B">
        <w:rPr>
          <w:color w:val="000000"/>
          <w:sz w:val="28"/>
          <w:szCs w:val="28"/>
          <w:lang w:val="ro-RO"/>
        </w:rPr>
        <w:t>se abrogă</w:t>
      </w:r>
      <w:r w:rsidRPr="00FE623B">
        <w:rPr>
          <w:color w:val="000000"/>
          <w:sz w:val="28"/>
          <w:szCs w:val="28"/>
          <w:lang w:val="ro-RO"/>
        </w:rPr>
        <w:t>.</w:t>
      </w:r>
    </w:p>
    <w:p w:rsidR="00FE623B" w:rsidRPr="00FE623B" w:rsidRDefault="00FE623B" w:rsidP="00FE623B">
      <w:pPr>
        <w:tabs>
          <w:tab w:val="left" w:pos="0"/>
        </w:tabs>
        <w:snapToGrid w:val="0"/>
        <w:rPr>
          <w:color w:val="000000"/>
          <w:sz w:val="28"/>
          <w:szCs w:val="28"/>
          <w:lang w:val="ro-RO"/>
        </w:rPr>
      </w:pPr>
      <w:r w:rsidRPr="00FE623B">
        <w:rPr>
          <w:color w:val="000000"/>
          <w:sz w:val="28"/>
          <w:szCs w:val="28"/>
          <w:lang w:val="ro-RO"/>
        </w:rPr>
        <w:t>(3) Agenția</w:t>
      </w:r>
      <w:r w:rsidR="00B3252C">
        <w:rPr>
          <w:color w:val="000000"/>
          <w:sz w:val="28"/>
          <w:szCs w:val="28"/>
          <w:lang w:val="ro-RO"/>
        </w:rPr>
        <w:t>,</w:t>
      </w:r>
      <w:r w:rsidRPr="00FE623B">
        <w:rPr>
          <w:color w:val="000000"/>
          <w:sz w:val="28"/>
          <w:szCs w:val="28"/>
          <w:lang w:val="ro-RO"/>
        </w:rPr>
        <w:t xml:space="preserve"> </w:t>
      </w:r>
      <w:r w:rsidRPr="00FE623B">
        <w:rPr>
          <w:rFonts w:eastAsia="Calibri"/>
          <w:sz w:val="28"/>
          <w:szCs w:val="28"/>
          <w:lang w:val="ro-RO"/>
        </w:rPr>
        <w:t xml:space="preserve">în termen de 12 luni de la intrarea în vigoare a prezentei </w:t>
      </w:r>
      <w:r w:rsidR="00B3252C">
        <w:rPr>
          <w:rFonts w:eastAsia="Calibri"/>
          <w:sz w:val="28"/>
          <w:szCs w:val="28"/>
          <w:lang w:val="ro-RO"/>
        </w:rPr>
        <w:t>l</w:t>
      </w:r>
      <w:r w:rsidRPr="00FE623B">
        <w:rPr>
          <w:rFonts w:eastAsia="Calibri"/>
          <w:sz w:val="28"/>
          <w:szCs w:val="28"/>
          <w:lang w:val="ro-RO"/>
        </w:rPr>
        <w:t xml:space="preserve">egi, </w:t>
      </w:r>
      <w:r w:rsidR="00B3252C">
        <w:rPr>
          <w:rFonts w:eastAsia="Calibri"/>
          <w:sz w:val="28"/>
          <w:szCs w:val="28"/>
          <w:lang w:val="ro-RO"/>
        </w:rPr>
        <w:t xml:space="preserve">va </w:t>
      </w:r>
      <w:r w:rsidRPr="00FE623B">
        <w:rPr>
          <w:rFonts w:eastAsia="Calibri"/>
          <w:sz w:val="28"/>
          <w:szCs w:val="28"/>
          <w:lang w:val="ro-RO"/>
        </w:rPr>
        <w:t xml:space="preserve">aduce actele sale normative de reglementare în concordanţă cu prezenta </w:t>
      </w:r>
      <w:r w:rsidR="00B3252C">
        <w:rPr>
          <w:rFonts w:eastAsia="Calibri"/>
          <w:sz w:val="28"/>
          <w:szCs w:val="28"/>
          <w:lang w:val="ro-RO"/>
        </w:rPr>
        <w:t>l</w:t>
      </w:r>
      <w:r w:rsidRPr="00FE623B">
        <w:rPr>
          <w:rFonts w:eastAsia="Calibri"/>
          <w:sz w:val="28"/>
          <w:szCs w:val="28"/>
          <w:lang w:val="ro-RO"/>
        </w:rPr>
        <w:t xml:space="preserve">ege, </w:t>
      </w:r>
      <w:r w:rsidR="00B3252C">
        <w:rPr>
          <w:rFonts w:eastAsia="Calibri"/>
          <w:sz w:val="28"/>
          <w:szCs w:val="28"/>
          <w:lang w:val="ro-RO"/>
        </w:rPr>
        <w:t xml:space="preserve">va </w:t>
      </w:r>
      <w:r w:rsidRPr="00FE623B">
        <w:rPr>
          <w:rFonts w:eastAsia="Calibri"/>
          <w:sz w:val="28"/>
          <w:szCs w:val="28"/>
          <w:lang w:val="ro-RO"/>
        </w:rPr>
        <w:t xml:space="preserve">elabora, </w:t>
      </w:r>
      <w:r w:rsidR="00B60CD8">
        <w:rPr>
          <w:rFonts w:eastAsia="Calibri"/>
          <w:sz w:val="28"/>
          <w:szCs w:val="28"/>
          <w:lang w:val="ro-RO"/>
        </w:rPr>
        <w:t xml:space="preserve">va </w:t>
      </w:r>
      <w:r w:rsidRPr="00FE623B">
        <w:rPr>
          <w:rFonts w:eastAsia="Calibri"/>
          <w:sz w:val="28"/>
          <w:szCs w:val="28"/>
          <w:lang w:val="ro-RO"/>
        </w:rPr>
        <w:t>public</w:t>
      </w:r>
      <w:r w:rsidR="00B60CD8">
        <w:rPr>
          <w:rFonts w:eastAsia="Calibri"/>
          <w:sz w:val="28"/>
          <w:szCs w:val="28"/>
          <w:lang w:val="ro-RO"/>
        </w:rPr>
        <w:t>a</w:t>
      </w:r>
      <w:r w:rsidRPr="00FE623B">
        <w:rPr>
          <w:rFonts w:eastAsia="Calibri"/>
          <w:sz w:val="28"/>
          <w:szCs w:val="28"/>
          <w:lang w:val="ro-RO"/>
        </w:rPr>
        <w:t xml:space="preserve"> şi </w:t>
      </w:r>
      <w:r w:rsidR="00B60CD8">
        <w:rPr>
          <w:rFonts w:eastAsia="Calibri"/>
          <w:sz w:val="28"/>
          <w:szCs w:val="28"/>
          <w:lang w:val="ro-RO"/>
        </w:rPr>
        <w:t xml:space="preserve">va </w:t>
      </w:r>
      <w:r w:rsidRPr="00FE623B">
        <w:rPr>
          <w:rFonts w:eastAsia="Calibri"/>
          <w:sz w:val="28"/>
          <w:szCs w:val="28"/>
          <w:lang w:val="ro-RO"/>
        </w:rPr>
        <w:t xml:space="preserve">pune în aplicare actele normative de reglementare noi, prevăzute de prezenta </w:t>
      </w:r>
      <w:r w:rsidR="00B3252C">
        <w:rPr>
          <w:rFonts w:eastAsia="Calibri"/>
          <w:sz w:val="28"/>
          <w:szCs w:val="28"/>
          <w:lang w:val="ro-RO"/>
        </w:rPr>
        <w:t>l</w:t>
      </w:r>
      <w:r w:rsidRPr="00FE623B">
        <w:rPr>
          <w:rFonts w:eastAsia="Calibri"/>
          <w:sz w:val="28"/>
          <w:szCs w:val="28"/>
          <w:lang w:val="ro-RO"/>
        </w:rPr>
        <w:t xml:space="preserve">ege. </w:t>
      </w:r>
    </w:p>
    <w:p w:rsidR="00FE623B" w:rsidRPr="00FE623B" w:rsidRDefault="00FE623B" w:rsidP="00FE623B">
      <w:pPr>
        <w:snapToGrid w:val="0"/>
        <w:rPr>
          <w:color w:val="000000"/>
          <w:sz w:val="28"/>
          <w:szCs w:val="28"/>
          <w:lang w:val="ro-RO"/>
        </w:rPr>
      </w:pPr>
      <w:r w:rsidRPr="00FE623B">
        <w:rPr>
          <w:color w:val="000000"/>
          <w:sz w:val="28"/>
          <w:szCs w:val="28"/>
          <w:lang w:val="ro-RO"/>
        </w:rPr>
        <w:t>(4) Guvernul, în termen de 12 luni:</w:t>
      </w:r>
    </w:p>
    <w:p w:rsidR="00FE623B" w:rsidRPr="00FE623B" w:rsidRDefault="00FE623B" w:rsidP="00FE623B">
      <w:pPr>
        <w:snapToGrid w:val="0"/>
        <w:rPr>
          <w:color w:val="000000"/>
          <w:sz w:val="28"/>
          <w:szCs w:val="28"/>
          <w:lang w:val="ro-RO"/>
        </w:rPr>
      </w:pPr>
      <w:r w:rsidRPr="00FE623B">
        <w:rPr>
          <w:color w:val="000000"/>
          <w:sz w:val="28"/>
          <w:szCs w:val="28"/>
          <w:lang w:val="ro-RO"/>
        </w:rPr>
        <w:lastRenderedPageBreak/>
        <w:t>- va prezenta Parlamentului propuneri privind aducerea legislaţiei în vigoare în concordanţă cu prezenta lege;</w:t>
      </w:r>
    </w:p>
    <w:p w:rsidR="00FE623B" w:rsidRPr="00FE623B" w:rsidRDefault="00FE623B" w:rsidP="00FE623B">
      <w:pPr>
        <w:snapToGrid w:val="0"/>
        <w:rPr>
          <w:color w:val="000000"/>
          <w:sz w:val="28"/>
          <w:szCs w:val="28"/>
          <w:lang w:val="ro-RO"/>
        </w:rPr>
      </w:pPr>
      <w:r w:rsidRPr="00FE623B">
        <w:rPr>
          <w:color w:val="000000"/>
          <w:sz w:val="28"/>
          <w:szCs w:val="28"/>
          <w:lang w:val="ro-RO"/>
        </w:rPr>
        <w:t>- va aduce actele sale normative în concordanţă cu prezenta lege;</w:t>
      </w:r>
    </w:p>
    <w:p w:rsidR="00FE623B" w:rsidRPr="00FE623B" w:rsidRDefault="00FE623B" w:rsidP="00FE623B">
      <w:pPr>
        <w:snapToGrid w:val="0"/>
        <w:rPr>
          <w:rFonts w:eastAsia="Calibri"/>
          <w:sz w:val="28"/>
          <w:szCs w:val="28"/>
          <w:lang w:val="ro-RO"/>
        </w:rPr>
      </w:pPr>
      <w:r w:rsidRPr="00FE623B">
        <w:rPr>
          <w:color w:val="000000"/>
          <w:sz w:val="28"/>
          <w:szCs w:val="28"/>
          <w:lang w:val="ro-RO"/>
        </w:rPr>
        <w:t>- va aproba, în temeiul prezentei legi, actele normative care asigură funcţionarea obiectelor energetice.</w:t>
      </w:r>
    </w:p>
    <w:p w:rsidR="00FE623B" w:rsidRPr="00FE623B" w:rsidRDefault="00FE623B" w:rsidP="00FE623B">
      <w:pPr>
        <w:snapToGrid w:val="0"/>
        <w:rPr>
          <w:color w:val="000000"/>
          <w:sz w:val="28"/>
          <w:szCs w:val="28"/>
          <w:lang w:val="ro-RO"/>
        </w:rPr>
      </w:pPr>
    </w:p>
    <w:p w:rsidR="00FE623B" w:rsidRPr="00FE623B" w:rsidRDefault="00FE623B" w:rsidP="00FE623B">
      <w:pPr>
        <w:snapToGrid w:val="0"/>
        <w:rPr>
          <w:rFonts w:eastAsia="Calibri"/>
          <w:sz w:val="28"/>
          <w:szCs w:val="28"/>
          <w:lang w:val="ro-RO"/>
        </w:rPr>
      </w:pPr>
    </w:p>
    <w:p w:rsidR="00FE623B" w:rsidRDefault="00FE623B"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FE623B">
      <w:pPr>
        <w:tabs>
          <w:tab w:val="left" w:pos="1134"/>
        </w:tabs>
        <w:snapToGrid w:val="0"/>
        <w:rPr>
          <w:rFonts w:eastAsia="Calibri"/>
          <w:sz w:val="28"/>
          <w:szCs w:val="28"/>
          <w:lang w:val="ro-RO"/>
        </w:rPr>
      </w:pPr>
    </w:p>
    <w:p w:rsidR="000E4C67" w:rsidRDefault="000E4C67" w:rsidP="000E4C67">
      <w:pPr>
        <w:pStyle w:val="tt"/>
        <w:rPr>
          <w:sz w:val="28"/>
          <w:szCs w:val="28"/>
          <w:lang w:eastAsia="en-US"/>
        </w:rPr>
      </w:pPr>
      <w:r>
        <w:rPr>
          <w:sz w:val="28"/>
          <w:szCs w:val="28"/>
        </w:rPr>
        <w:t>О проекте закона об энергетике</w:t>
      </w:r>
    </w:p>
    <w:p w:rsidR="000E4C67" w:rsidRDefault="000E4C67" w:rsidP="000E4C67">
      <w:pPr>
        <w:pStyle w:val="tt"/>
        <w:rPr>
          <w:sz w:val="28"/>
          <w:szCs w:val="28"/>
        </w:rPr>
      </w:pPr>
      <w:r>
        <w:rPr>
          <w:sz w:val="28"/>
          <w:szCs w:val="28"/>
        </w:rPr>
        <w:t>-----------------------------------------</w:t>
      </w:r>
    </w:p>
    <w:p w:rsidR="000E4C67" w:rsidRDefault="000E4C67" w:rsidP="000E4C67">
      <w:pPr>
        <w:pStyle w:val="tt"/>
        <w:jc w:val="both"/>
        <w:rPr>
          <w:b w:val="0"/>
          <w:sz w:val="28"/>
          <w:szCs w:val="28"/>
        </w:rPr>
      </w:pPr>
    </w:p>
    <w:p w:rsidR="000E4C67" w:rsidRDefault="000E4C67" w:rsidP="000E4C67">
      <w:pPr>
        <w:pStyle w:val="tt"/>
        <w:jc w:val="both"/>
        <w:rPr>
          <w:b w:val="0"/>
          <w:sz w:val="28"/>
          <w:szCs w:val="28"/>
        </w:rPr>
      </w:pPr>
    </w:p>
    <w:p w:rsidR="000E4C67" w:rsidRDefault="000E4C67" w:rsidP="000E4C67">
      <w:pPr>
        <w:pStyle w:val="tt"/>
        <w:ind w:firstLine="708"/>
        <w:jc w:val="both"/>
        <w:rPr>
          <w:b w:val="0"/>
          <w:sz w:val="28"/>
          <w:szCs w:val="28"/>
        </w:rPr>
      </w:pPr>
      <w:r>
        <w:rPr>
          <w:b w:val="0"/>
          <w:sz w:val="28"/>
          <w:szCs w:val="28"/>
        </w:rPr>
        <w:t xml:space="preserve">Правительство ПОСТАНОВЛЯЕТ: </w:t>
      </w:r>
    </w:p>
    <w:p w:rsidR="000E4C67" w:rsidRDefault="000E4C67" w:rsidP="000E4C67">
      <w:pPr>
        <w:pStyle w:val="tt"/>
        <w:jc w:val="both"/>
        <w:rPr>
          <w:b w:val="0"/>
          <w:sz w:val="28"/>
          <w:szCs w:val="28"/>
        </w:rPr>
      </w:pPr>
    </w:p>
    <w:p w:rsidR="000E4C67" w:rsidRDefault="000E4C67" w:rsidP="000E4C67">
      <w:pPr>
        <w:pStyle w:val="tt"/>
        <w:ind w:firstLine="708"/>
        <w:jc w:val="both"/>
        <w:rPr>
          <w:b w:val="0"/>
          <w:sz w:val="28"/>
          <w:szCs w:val="28"/>
        </w:rPr>
      </w:pPr>
      <w:r>
        <w:rPr>
          <w:b w:val="0"/>
          <w:sz w:val="28"/>
          <w:szCs w:val="28"/>
        </w:rPr>
        <w:t>Одобрить и представить Парламенту для рассмотрения проект закона об энергетике.</w:t>
      </w:r>
    </w:p>
    <w:p w:rsidR="000E4C67" w:rsidRDefault="000E4C67" w:rsidP="000E4C67">
      <w:pPr>
        <w:pStyle w:val="tt"/>
        <w:jc w:val="both"/>
        <w:rPr>
          <w:b w:val="0"/>
          <w:sz w:val="28"/>
          <w:szCs w:val="28"/>
          <w:lang w:val="ro-RO"/>
        </w:rPr>
      </w:pPr>
    </w:p>
    <w:p w:rsidR="000E4C67" w:rsidRDefault="000E4C67" w:rsidP="000E4C67">
      <w:pPr>
        <w:pStyle w:val="tt"/>
        <w:jc w:val="both"/>
        <w:rPr>
          <w:b w:val="0"/>
          <w:sz w:val="28"/>
          <w:szCs w:val="28"/>
          <w:lang w:val="ro-RO"/>
        </w:rPr>
      </w:pPr>
    </w:p>
    <w:p w:rsidR="000E4C67" w:rsidRDefault="000E4C67" w:rsidP="000E4C67">
      <w:pPr>
        <w:pStyle w:val="tt"/>
        <w:jc w:val="both"/>
        <w:rPr>
          <w:b w:val="0"/>
          <w:sz w:val="28"/>
          <w:szCs w:val="28"/>
          <w:lang w:val="ro-RO"/>
        </w:rPr>
      </w:pPr>
    </w:p>
    <w:p w:rsidR="000E4C67" w:rsidRDefault="000E4C67" w:rsidP="000E4C67">
      <w:pPr>
        <w:rPr>
          <w:sz w:val="28"/>
          <w:szCs w:val="28"/>
          <w:lang w:val="ru-RU"/>
        </w:rPr>
      </w:pPr>
      <w:r w:rsidRPr="000E4C67">
        <w:rPr>
          <w:sz w:val="28"/>
          <w:szCs w:val="28"/>
          <w:lang w:val="ru-RU"/>
        </w:rPr>
        <w:t xml:space="preserve">              </w:t>
      </w:r>
    </w:p>
    <w:p w:rsidR="000E4C67" w:rsidRDefault="000E4C67" w:rsidP="000E4C67">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0E4C67" w:rsidRPr="000E4C67" w:rsidRDefault="000E4C67" w:rsidP="000E4C67">
      <w:pPr>
        <w:ind w:firstLine="0"/>
        <w:rPr>
          <w:bCs/>
          <w:sz w:val="28"/>
          <w:szCs w:val="28"/>
          <w:lang w:val="ru-RU" w:eastAsia="ru-RU"/>
        </w:rPr>
      </w:pPr>
    </w:p>
    <w:p w:rsidR="000E4C67" w:rsidRDefault="000E4C67" w:rsidP="000E4C6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0E4C67" w:rsidRDefault="000E4C67" w:rsidP="000E4C6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КАЛМЫК</w:t>
      </w: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0E4C67" w:rsidRDefault="000E4C67" w:rsidP="000E4C6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Тудор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0E4C67" w:rsidRDefault="000E4C67" w:rsidP="000E4C6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0E4C67" w:rsidRDefault="000E4C67" w:rsidP="000E4C67">
      <w:pPr>
        <w:pStyle w:val="news"/>
        <w:jc w:val="both"/>
        <w:rPr>
          <w:rFonts w:ascii="Times New Roman" w:hAnsi="Times New Roman" w:cs="Times New Roman"/>
          <w:color w:val="000000"/>
          <w:sz w:val="28"/>
          <w:szCs w:val="28"/>
        </w:rPr>
      </w:pPr>
    </w:p>
    <w:p w:rsidR="000E4C67" w:rsidRPr="000E4C67" w:rsidRDefault="000E4C67" w:rsidP="000E4C67">
      <w:pPr>
        <w:rPr>
          <w:sz w:val="28"/>
          <w:szCs w:val="28"/>
          <w:lang w:val="ru-RU"/>
        </w:rPr>
      </w:pPr>
      <w:r w:rsidRPr="000E4C67">
        <w:rPr>
          <w:sz w:val="28"/>
          <w:szCs w:val="28"/>
          <w:lang w:val="ru-RU"/>
        </w:rPr>
        <w:t xml:space="preserve"> </w:t>
      </w:r>
    </w:p>
    <w:p w:rsidR="000E4C67" w:rsidRPr="000E4C67" w:rsidRDefault="000E4C67" w:rsidP="000E4C67">
      <w:pPr>
        <w:rPr>
          <w:sz w:val="28"/>
          <w:szCs w:val="28"/>
          <w:lang w:val="ru-RU"/>
        </w:rPr>
      </w:pPr>
    </w:p>
    <w:p w:rsidR="000E4C67" w:rsidRPr="000E4C67" w:rsidRDefault="000E4C67" w:rsidP="000E4C67">
      <w:pPr>
        <w:tabs>
          <w:tab w:val="left" w:pos="1134"/>
        </w:tabs>
        <w:jc w:val="center"/>
        <w:rPr>
          <w:b/>
          <w:sz w:val="28"/>
          <w:szCs w:val="28"/>
          <w:lang w:val="ru-RU"/>
        </w:rPr>
      </w:pPr>
    </w:p>
    <w:p w:rsidR="000E4C67" w:rsidRPr="000E4C67" w:rsidRDefault="000E4C67" w:rsidP="000E4C67">
      <w:pPr>
        <w:tabs>
          <w:tab w:val="left" w:pos="1134"/>
        </w:tabs>
        <w:rPr>
          <w:b/>
          <w:bCs/>
          <w:sz w:val="28"/>
          <w:szCs w:val="28"/>
          <w:lang w:val="ru-RU" w:eastAsia="ru-RU"/>
        </w:rPr>
      </w:pPr>
    </w:p>
    <w:p w:rsidR="000E4C67" w:rsidRPr="000E4C67" w:rsidRDefault="000E4C67" w:rsidP="000E4C67">
      <w:pPr>
        <w:ind w:firstLine="0"/>
        <w:rPr>
          <w:b/>
          <w:bCs/>
          <w:sz w:val="28"/>
          <w:szCs w:val="28"/>
          <w:lang w:val="ru-RU" w:eastAsia="ru-RU"/>
        </w:rPr>
      </w:pPr>
    </w:p>
    <w:p w:rsidR="000E4C67" w:rsidRPr="000E4C67" w:rsidRDefault="000E4C67" w:rsidP="000E4C67">
      <w:pPr>
        <w:ind w:firstLine="0"/>
        <w:rPr>
          <w:b/>
          <w:bCs/>
          <w:sz w:val="28"/>
          <w:szCs w:val="28"/>
          <w:lang w:val="ru-RU" w:eastAsia="ru-RU"/>
        </w:rPr>
      </w:pPr>
    </w:p>
    <w:p w:rsidR="000E4C67" w:rsidRPr="000E4C67" w:rsidRDefault="000E4C67" w:rsidP="000E4C67">
      <w:pPr>
        <w:ind w:firstLine="0"/>
        <w:jc w:val="left"/>
        <w:rPr>
          <w:b/>
          <w:bCs/>
          <w:sz w:val="28"/>
          <w:szCs w:val="28"/>
          <w:lang w:val="ru-RU" w:eastAsia="ru-RU"/>
        </w:rPr>
      </w:pPr>
    </w:p>
    <w:p w:rsidR="000E4C67" w:rsidRPr="000E4C67" w:rsidRDefault="000E4C67" w:rsidP="000E4C67">
      <w:pPr>
        <w:ind w:firstLine="0"/>
        <w:jc w:val="left"/>
        <w:rPr>
          <w:bCs/>
          <w:sz w:val="28"/>
          <w:szCs w:val="28"/>
          <w:lang w:val="ru-RU" w:eastAsia="ru-RU"/>
        </w:rPr>
      </w:pPr>
      <w:r w:rsidRPr="000E4C67">
        <w:rPr>
          <w:bCs/>
          <w:sz w:val="28"/>
          <w:szCs w:val="28"/>
          <w:lang w:val="ru-RU" w:eastAsia="ru-RU"/>
        </w:rPr>
        <w:tab/>
      </w:r>
    </w:p>
    <w:p w:rsidR="000E4C67" w:rsidRPr="000E4C67" w:rsidRDefault="000E4C67" w:rsidP="000E4C67">
      <w:pPr>
        <w:ind w:firstLine="0"/>
        <w:jc w:val="left"/>
        <w:rPr>
          <w:b/>
          <w:bCs/>
          <w:sz w:val="28"/>
          <w:szCs w:val="28"/>
          <w:lang w:val="ru-RU" w:eastAsia="ru-RU"/>
        </w:rPr>
      </w:pPr>
    </w:p>
    <w:p w:rsidR="000E4C67" w:rsidRPr="000E4C67" w:rsidRDefault="000E4C67" w:rsidP="000E4C67">
      <w:pPr>
        <w:ind w:firstLine="0"/>
        <w:jc w:val="left"/>
        <w:rPr>
          <w:b/>
          <w:bCs/>
          <w:sz w:val="28"/>
          <w:szCs w:val="28"/>
          <w:lang w:val="ru-RU" w:eastAsia="ru-RU"/>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ind w:left="7080"/>
        <w:jc w:val="both"/>
        <w:rPr>
          <w:rFonts w:ascii="Times New Roman" w:hAnsi="Times New Roman" w:cs="Times New Roman"/>
          <w:color w:val="000000"/>
          <w:sz w:val="28"/>
          <w:szCs w:val="28"/>
        </w:rPr>
      </w:pPr>
      <w:r>
        <w:rPr>
          <w:rFonts w:ascii="Times New Roman" w:hAnsi="Times New Roman" w:cs="Times New Roman"/>
          <w:color w:val="000000"/>
          <w:sz w:val="28"/>
          <w:szCs w:val="28"/>
        </w:rPr>
        <w:t>Проект</w:t>
      </w:r>
    </w:p>
    <w:p w:rsidR="000E4C67" w:rsidRDefault="000E4C67" w:rsidP="000E4C67">
      <w:pPr>
        <w:pStyle w:val="news"/>
        <w:ind w:left="708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Перевод </w:t>
      </w:r>
    </w:p>
    <w:p w:rsidR="000E4C67" w:rsidRDefault="000E4C67" w:rsidP="000E4C67">
      <w:pPr>
        <w:pStyle w:val="news"/>
        <w:ind w:left="7080"/>
        <w:jc w:val="both"/>
        <w:rPr>
          <w:rFonts w:ascii="Times New Roman" w:hAnsi="Times New Roman" w:cs="Times New Roman"/>
          <w:color w:val="000000"/>
          <w:sz w:val="28"/>
          <w:szCs w:val="28"/>
        </w:rPr>
      </w:pPr>
    </w:p>
    <w:p w:rsidR="000E4C67" w:rsidRDefault="000E4C67" w:rsidP="000E4C67">
      <w:pPr>
        <w:pStyle w:val="news"/>
        <w:jc w:val="both"/>
        <w:rPr>
          <w:rFonts w:ascii="Times New Roman" w:hAnsi="Times New Roman" w:cs="Times New Roman"/>
          <w:color w:val="000000"/>
          <w:sz w:val="28"/>
          <w:szCs w:val="28"/>
        </w:rPr>
      </w:pPr>
    </w:p>
    <w:p w:rsidR="000E4C67" w:rsidRDefault="000E4C67" w:rsidP="000E4C67">
      <w:pPr>
        <w:pStyle w:val="news"/>
        <w:jc w:val="center"/>
        <w:rPr>
          <w:rFonts w:ascii="Times New Roman" w:hAnsi="Times New Roman" w:cs="Times New Roman"/>
          <w:b/>
          <w:color w:val="000000"/>
          <w:sz w:val="28"/>
          <w:szCs w:val="28"/>
        </w:rPr>
      </w:pPr>
      <w:r>
        <w:rPr>
          <w:rFonts w:ascii="Times New Roman" w:hAnsi="Times New Roman" w:cs="Times New Roman"/>
          <w:b/>
          <w:color w:val="000000"/>
          <w:sz w:val="28"/>
          <w:szCs w:val="28"/>
        </w:rPr>
        <w:t>ПАРЛАМЕНТ РЕСПУБЛИКИ МОЛДОВА</w:t>
      </w:r>
    </w:p>
    <w:p w:rsidR="000E4C67" w:rsidRPr="000E4C67" w:rsidRDefault="000E4C67" w:rsidP="000E4C67">
      <w:pPr>
        <w:snapToGrid w:val="0"/>
        <w:spacing w:line="360" w:lineRule="auto"/>
        <w:ind w:firstLine="0"/>
        <w:jc w:val="center"/>
        <w:rPr>
          <w:b/>
          <w:bCs/>
          <w:color w:val="000000"/>
          <w:sz w:val="28"/>
          <w:szCs w:val="28"/>
          <w:lang w:val="ru-RU"/>
        </w:rPr>
      </w:pPr>
    </w:p>
    <w:p w:rsidR="000E4C67" w:rsidRPr="000E4C67" w:rsidRDefault="000E4C67" w:rsidP="000E4C67">
      <w:pPr>
        <w:snapToGrid w:val="0"/>
        <w:spacing w:line="360" w:lineRule="auto"/>
        <w:ind w:firstLine="0"/>
        <w:jc w:val="center"/>
        <w:rPr>
          <w:b/>
          <w:color w:val="000000"/>
          <w:sz w:val="28"/>
          <w:szCs w:val="28"/>
          <w:lang w:val="ru-RU"/>
        </w:rPr>
      </w:pPr>
      <w:r w:rsidRPr="000E4C67">
        <w:rPr>
          <w:b/>
          <w:bCs/>
          <w:color w:val="000000"/>
          <w:sz w:val="28"/>
          <w:szCs w:val="28"/>
          <w:lang w:val="ru-RU"/>
        </w:rPr>
        <w:t>ЗАКОН</w:t>
      </w:r>
    </w:p>
    <w:p w:rsidR="000E4C67" w:rsidRPr="000E4C67" w:rsidRDefault="000E4C67" w:rsidP="000E4C67">
      <w:pPr>
        <w:snapToGrid w:val="0"/>
        <w:spacing w:line="360" w:lineRule="auto"/>
        <w:ind w:firstLine="0"/>
        <w:jc w:val="center"/>
        <w:rPr>
          <w:b/>
          <w:bCs/>
          <w:color w:val="000000"/>
          <w:sz w:val="28"/>
          <w:szCs w:val="28"/>
          <w:lang w:val="ru-RU"/>
        </w:rPr>
      </w:pPr>
      <w:r w:rsidRPr="000E4C67">
        <w:rPr>
          <w:b/>
          <w:bCs/>
          <w:color w:val="000000"/>
          <w:sz w:val="28"/>
          <w:szCs w:val="28"/>
          <w:lang w:val="ru-RU"/>
        </w:rPr>
        <w:t>об энергетике</w:t>
      </w:r>
    </w:p>
    <w:p w:rsidR="000E4C67" w:rsidRPr="000E4C67" w:rsidRDefault="000E4C67" w:rsidP="000E4C67">
      <w:pPr>
        <w:snapToGrid w:val="0"/>
        <w:rPr>
          <w:color w:val="000000"/>
          <w:sz w:val="28"/>
          <w:szCs w:val="28"/>
          <w:lang w:val="ru-RU"/>
        </w:rPr>
      </w:pPr>
      <w:r w:rsidRPr="000E4C67">
        <w:rPr>
          <w:i/>
          <w:iCs/>
          <w:color w:val="000000"/>
          <w:sz w:val="28"/>
          <w:szCs w:val="28"/>
          <w:lang w:val="ru-RU"/>
        </w:rPr>
        <w:br/>
      </w:r>
      <w:r>
        <w:rPr>
          <w:i/>
          <w:iCs/>
          <w:color w:val="000000"/>
          <w:sz w:val="28"/>
          <w:szCs w:val="28"/>
        </w:rPr>
        <w:t>   </w:t>
      </w:r>
      <w:r>
        <w:rPr>
          <w:i/>
          <w:iCs/>
          <w:color w:val="0000FF"/>
          <w:sz w:val="28"/>
          <w:szCs w:val="28"/>
        </w:rPr>
        <w:t>   </w:t>
      </w:r>
      <w:r w:rsidRPr="000E4C67">
        <w:rPr>
          <w:color w:val="000000"/>
          <w:sz w:val="28"/>
          <w:szCs w:val="28"/>
          <w:lang w:val="ru-RU"/>
        </w:rPr>
        <w:t>Парламент принимает настоящий органический закон.</w:t>
      </w:r>
    </w:p>
    <w:p w:rsidR="000E4C67" w:rsidRPr="000E4C67" w:rsidRDefault="000E4C67" w:rsidP="000E4C67">
      <w:pPr>
        <w:pStyle w:val="1"/>
        <w:keepNext w:val="0"/>
        <w:spacing w:before="0"/>
        <w:jc w:val="center"/>
        <w:rPr>
          <w:rFonts w:ascii="Times New Roman" w:hAnsi="Times New Roman"/>
          <w:szCs w:val="28"/>
          <w:lang w:val="ru-RU"/>
        </w:rPr>
      </w:pPr>
    </w:p>
    <w:p w:rsidR="000E4C67" w:rsidRPr="000E4C67" w:rsidRDefault="000E4C67" w:rsidP="000E4C67">
      <w:pPr>
        <w:pStyle w:val="1"/>
        <w:keepNext w:val="0"/>
        <w:spacing w:before="0"/>
        <w:ind w:firstLine="0"/>
        <w:jc w:val="center"/>
        <w:rPr>
          <w:rFonts w:ascii="Times New Roman" w:hAnsi="Times New Roman"/>
          <w:lang w:val="ru-RU"/>
        </w:rPr>
      </w:pPr>
      <w:r w:rsidRPr="000E4C67">
        <w:rPr>
          <w:rFonts w:ascii="Times New Roman" w:hAnsi="Times New Roman"/>
          <w:lang w:val="ru-RU"/>
        </w:rPr>
        <w:t xml:space="preserve">Глава </w:t>
      </w:r>
      <w:r>
        <w:rPr>
          <w:rFonts w:ascii="Times New Roman" w:hAnsi="Times New Roman"/>
        </w:rPr>
        <w:t>I</w:t>
      </w:r>
    </w:p>
    <w:p w:rsidR="000E4C67" w:rsidRPr="000E4C67" w:rsidRDefault="000E4C67" w:rsidP="000E4C67">
      <w:pPr>
        <w:pStyle w:val="1"/>
        <w:keepNext w:val="0"/>
        <w:spacing w:before="0"/>
        <w:ind w:firstLine="0"/>
        <w:jc w:val="center"/>
        <w:rPr>
          <w:rFonts w:ascii="Times New Roman" w:eastAsiaTheme="majorEastAsia" w:hAnsi="Times New Roman"/>
          <w:lang w:val="ru-RU"/>
        </w:rPr>
      </w:pPr>
      <w:r w:rsidRPr="000E4C67">
        <w:rPr>
          <w:rFonts w:ascii="Times New Roman" w:hAnsi="Times New Roman"/>
          <w:lang w:val="ru-RU"/>
        </w:rPr>
        <w:t>ОБЩИЕ ПОЛОЖЕНИЯ</w:t>
      </w:r>
    </w:p>
    <w:p w:rsidR="000E4C67" w:rsidRPr="000E4C67" w:rsidRDefault="000E4C67" w:rsidP="000E4C67">
      <w:pPr>
        <w:pStyle w:val="2"/>
        <w:keepNext w:val="0"/>
        <w:tabs>
          <w:tab w:val="num" w:pos="576"/>
        </w:tabs>
        <w:suppressAutoHyphens/>
        <w:rPr>
          <w:rFonts w:ascii="Times New Roman" w:hAnsi="Times New Roman"/>
          <w:b w:val="0"/>
          <w:sz w:val="28"/>
          <w:szCs w:val="28"/>
          <w:lang w:val="ru-RU"/>
        </w:rPr>
      </w:pPr>
      <w:r w:rsidRPr="000E4C67">
        <w:rPr>
          <w:rFonts w:ascii="Times New Roman" w:hAnsi="Times New Roman"/>
          <w:b w:val="0"/>
          <w:bCs/>
          <w:sz w:val="28"/>
          <w:szCs w:val="28"/>
          <w:lang w:val="ru-RU"/>
        </w:rPr>
        <w:tab/>
      </w:r>
    </w:p>
    <w:p w:rsidR="000E4C67" w:rsidRPr="000E4C67" w:rsidRDefault="000E4C67" w:rsidP="000E4C67">
      <w:pPr>
        <w:pStyle w:val="2"/>
        <w:keepNext w:val="0"/>
        <w:tabs>
          <w:tab w:val="num" w:pos="576"/>
        </w:tabs>
        <w:suppressAutoHyphens/>
        <w:rPr>
          <w:rFonts w:ascii="Times New Roman" w:hAnsi="Times New Roman"/>
          <w:bCs/>
          <w:sz w:val="28"/>
          <w:szCs w:val="28"/>
          <w:lang w:val="ru-RU"/>
        </w:rPr>
      </w:pPr>
      <w:r w:rsidRPr="000E4C67">
        <w:rPr>
          <w:rFonts w:ascii="Times New Roman" w:hAnsi="Times New Roman"/>
          <w:b w:val="0"/>
          <w:bCs/>
          <w:sz w:val="28"/>
          <w:szCs w:val="28"/>
          <w:lang w:val="ru-RU"/>
        </w:rPr>
        <w:t>Статья 1.</w:t>
      </w:r>
      <w:r w:rsidRPr="000E4C67">
        <w:rPr>
          <w:rFonts w:ascii="Times New Roman" w:hAnsi="Times New Roman"/>
          <w:sz w:val="28"/>
          <w:szCs w:val="28"/>
          <w:lang w:val="ru-RU"/>
        </w:rPr>
        <w:t xml:space="preserve"> Общие понятия</w:t>
      </w:r>
    </w:p>
    <w:p w:rsidR="000E4C67" w:rsidRPr="000E4C67" w:rsidRDefault="000E4C67" w:rsidP="000E4C67">
      <w:pPr>
        <w:snapToGrid w:val="0"/>
        <w:spacing w:after="120"/>
        <w:rPr>
          <w:sz w:val="28"/>
          <w:szCs w:val="28"/>
          <w:lang w:val="ru-RU"/>
        </w:rPr>
      </w:pPr>
    </w:p>
    <w:p w:rsidR="000E4C67" w:rsidRPr="000E4C67" w:rsidRDefault="000E4C67" w:rsidP="000E4C67">
      <w:pPr>
        <w:snapToGrid w:val="0"/>
        <w:spacing w:after="120"/>
        <w:rPr>
          <w:sz w:val="28"/>
          <w:szCs w:val="28"/>
          <w:lang w:val="ru-RU"/>
        </w:rPr>
      </w:pPr>
      <w:r w:rsidRPr="000E4C67">
        <w:rPr>
          <w:sz w:val="28"/>
          <w:szCs w:val="28"/>
          <w:lang w:val="ru-RU"/>
        </w:rPr>
        <w:t>В настоящем законе используются следующие основные понятия:</w:t>
      </w:r>
    </w:p>
    <w:p w:rsidR="000E4C67" w:rsidRPr="000E4C67" w:rsidRDefault="000E4C67" w:rsidP="000E4C67">
      <w:pPr>
        <w:snapToGrid w:val="0"/>
        <w:spacing w:after="120"/>
        <w:rPr>
          <w:sz w:val="28"/>
          <w:szCs w:val="28"/>
          <w:lang w:val="ru-RU"/>
        </w:rPr>
      </w:pPr>
      <w:r w:rsidRPr="000E4C67">
        <w:rPr>
          <w:i/>
          <w:iCs/>
          <w:sz w:val="28"/>
          <w:szCs w:val="28"/>
          <w:lang w:val="ru-RU"/>
        </w:rPr>
        <w:t>потребитель</w:t>
      </w:r>
      <w:r w:rsidRPr="000E4C67">
        <w:rPr>
          <w:sz w:val="28"/>
          <w:szCs w:val="28"/>
          <w:lang w:val="ru-RU"/>
        </w:rPr>
        <w:t xml:space="preserve"> – оптовый или конечный потребитель электроэнергии, природного газа, тепловой энергии или других энергетических ресурсов; </w:t>
      </w:r>
    </w:p>
    <w:p w:rsidR="000E4C67" w:rsidRPr="000E4C67" w:rsidRDefault="000E4C67" w:rsidP="000E4C67">
      <w:pPr>
        <w:snapToGrid w:val="0"/>
        <w:spacing w:after="120"/>
        <w:rPr>
          <w:rFonts w:eastAsia="Calibri"/>
          <w:sz w:val="28"/>
          <w:szCs w:val="28"/>
          <w:lang w:val="ru-RU"/>
        </w:rPr>
      </w:pPr>
      <w:r w:rsidRPr="000E4C67">
        <w:rPr>
          <w:i/>
          <w:sz w:val="28"/>
          <w:szCs w:val="28"/>
          <w:lang w:val="ru-RU"/>
        </w:rPr>
        <w:t>оптовый потребитель</w:t>
      </w:r>
      <w:r w:rsidRPr="000E4C67">
        <w:rPr>
          <w:sz w:val="28"/>
          <w:szCs w:val="28"/>
          <w:lang w:val="ru-RU"/>
        </w:rPr>
        <w:t xml:space="preserve"> – </w:t>
      </w:r>
      <w:r w:rsidRPr="000E4C67">
        <w:rPr>
          <w:rFonts w:eastAsia="Calibri"/>
          <w:sz w:val="28"/>
          <w:szCs w:val="28"/>
          <w:lang w:val="ru-RU"/>
        </w:rPr>
        <w:t>физическое лицо, индивидуальный предприниматель, или юридическое лицо, приобретающее электрическую энергию, природный газ в целях их последующей перепродажи внутри или за пределами электроэнергетической системы, системы природного газа, к которой оно относится;</w:t>
      </w:r>
    </w:p>
    <w:p w:rsidR="000E4C67" w:rsidRPr="000E4C67" w:rsidRDefault="000E4C67" w:rsidP="000E4C67">
      <w:pPr>
        <w:snapToGrid w:val="0"/>
        <w:spacing w:after="120"/>
        <w:rPr>
          <w:sz w:val="28"/>
          <w:szCs w:val="28"/>
          <w:lang w:val="ru-RU"/>
        </w:rPr>
      </w:pPr>
      <w:r w:rsidRPr="000E4C67">
        <w:rPr>
          <w:i/>
          <w:iCs/>
          <w:sz w:val="28"/>
          <w:szCs w:val="28"/>
          <w:lang w:val="ru-RU"/>
        </w:rPr>
        <w:t>бытовой потребитель</w:t>
      </w:r>
      <w:r w:rsidRPr="000E4C67">
        <w:rPr>
          <w:sz w:val="28"/>
          <w:szCs w:val="28"/>
          <w:lang w:val="ru-RU"/>
        </w:rPr>
        <w:t xml:space="preserve"> -  физическое лицо, приобретающее энергию, природный газ для своих бытовых нужд, за исключением их использования в коммерческих целях, связанных с осуществлением предпринимательской или профессиональной деятельности;</w:t>
      </w:r>
    </w:p>
    <w:p w:rsidR="000E4C67" w:rsidRPr="000E4C67" w:rsidRDefault="000E4C67" w:rsidP="000E4C67">
      <w:pPr>
        <w:tabs>
          <w:tab w:val="left" w:pos="567"/>
        </w:tabs>
        <w:snapToGrid w:val="0"/>
        <w:spacing w:after="120"/>
        <w:rPr>
          <w:sz w:val="28"/>
          <w:szCs w:val="28"/>
          <w:lang w:val="ru-RU"/>
        </w:rPr>
      </w:pPr>
      <w:r w:rsidRPr="000E4C67">
        <w:rPr>
          <w:i/>
          <w:iCs/>
          <w:sz w:val="28"/>
          <w:szCs w:val="28"/>
          <w:lang w:val="ru-RU"/>
        </w:rPr>
        <w:t>небытовой потребитель</w:t>
      </w:r>
      <w:r w:rsidRPr="000E4C67">
        <w:rPr>
          <w:sz w:val="28"/>
          <w:szCs w:val="28"/>
          <w:lang w:val="ru-RU"/>
        </w:rPr>
        <w:t xml:space="preserve"> – физическое или юридическое лицо, приобретающее энергию, природный газ в иных, чем бытовых, целях;</w:t>
      </w:r>
    </w:p>
    <w:p w:rsidR="000E4C67" w:rsidRPr="000E4C67" w:rsidRDefault="000E4C67" w:rsidP="000E4C67">
      <w:pPr>
        <w:snapToGrid w:val="0"/>
        <w:spacing w:after="120"/>
        <w:rPr>
          <w:rFonts w:eastAsia="Calibri"/>
          <w:sz w:val="28"/>
          <w:szCs w:val="28"/>
          <w:lang w:val="ru-RU"/>
        </w:rPr>
      </w:pPr>
      <w:r w:rsidRPr="000E4C67">
        <w:rPr>
          <w:rFonts w:eastAsia="Calibri"/>
          <w:i/>
          <w:iCs/>
          <w:sz w:val="28"/>
          <w:szCs w:val="28"/>
          <w:lang w:val="ru-RU"/>
        </w:rPr>
        <w:t>конечный пользователь</w:t>
      </w:r>
      <w:r w:rsidRPr="000E4C67">
        <w:rPr>
          <w:rFonts w:eastAsia="Calibri"/>
          <w:sz w:val="28"/>
          <w:szCs w:val="28"/>
          <w:lang w:val="ru-RU"/>
        </w:rPr>
        <w:t xml:space="preserve"> – бытовой или небытовой потребитель, приобретающий энергию, природный газ для своего собственного потребления;</w:t>
      </w:r>
    </w:p>
    <w:p w:rsidR="000E4C67" w:rsidRPr="000E4C67" w:rsidRDefault="000E4C67" w:rsidP="000E4C67">
      <w:pPr>
        <w:tabs>
          <w:tab w:val="left" w:pos="567"/>
        </w:tabs>
        <w:snapToGrid w:val="0"/>
        <w:spacing w:after="120"/>
        <w:rPr>
          <w:iCs/>
          <w:sz w:val="28"/>
          <w:szCs w:val="28"/>
          <w:lang w:val="ru-RU"/>
        </w:rPr>
      </w:pPr>
      <w:r w:rsidRPr="000E4C67">
        <w:rPr>
          <w:i/>
          <w:iCs/>
          <w:sz w:val="28"/>
          <w:szCs w:val="28"/>
          <w:lang w:val="ru-RU"/>
        </w:rPr>
        <w:t>распределитель тепловой энергии</w:t>
      </w:r>
      <w:r w:rsidRPr="000E4C67">
        <w:rPr>
          <w:iCs/>
          <w:sz w:val="28"/>
          <w:szCs w:val="28"/>
          <w:lang w:val="ru-RU"/>
        </w:rPr>
        <w:t xml:space="preserve"> – энергетическая компания, владеющая лицензией на распределение тепловой энергии, тепловыми распределительными сетями, выполняющая функции распределения тепловой энергии, и ответственная за эксплуатацию, содержание, ретехнологизацию, модернизацию и развитие тепловых сетей;</w:t>
      </w:r>
    </w:p>
    <w:p w:rsidR="000E4C67" w:rsidRPr="000E4C67" w:rsidRDefault="000E4C67" w:rsidP="000E4C67">
      <w:pPr>
        <w:tabs>
          <w:tab w:val="left" w:pos="530"/>
        </w:tabs>
        <w:snapToGrid w:val="0"/>
        <w:spacing w:after="120"/>
        <w:rPr>
          <w:sz w:val="28"/>
          <w:szCs w:val="28"/>
          <w:lang w:val="ru-RU"/>
        </w:rPr>
      </w:pPr>
      <w:r w:rsidRPr="000E4C67">
        <w:rPr>
          <w:i/>
          <w:iCs/>
          <w:sz w:val="28"/>
          <w:szCs w:val="28"/>
          <w:lang w:val="ru-RU"/>
        </w:rPr>
        <w:t xml:space="preserve">измерительные приборы </w:t>
      </w:r>
      <w:r w:rsidRPr="000E4C67">
        <w:rPr>
          <w:sz w:val="28"/>
          <w:szCs w:val="28"/>
          <w:lang w:val="ru-RU"/>
        </w:rPr>
        <w:t>– прибор или система, предназначенные для измерения объема произведенных, экспортированных, импортированных, транспортированных, распределенных, поставленных и/или проданных природного газа или других энергетических ресурсов, которые легализованы и проверены с точки зрения метрологии;</w:t>
      </w:r>
    </w:p>
    <w:p w:rsidR="000E4C67" w:rsidRPr="000E4C67" w:rsidRDefault="000E4C67" w:rsidP="000E4C67">
      <w:pPr>
        <w:tabs>
          <w:tab w:val="left" w:pos="530"/>
        </w:tabs>
        <w:snapToGrid w:val="0"/>
        <w:spacing w:after="120"/>
        <w:rPr>
          <w:sz w:val="28"/>
          <w:szCs w:val="28"/>
          <w:lang w:val="ru-RU"/>
        </w:rPr>
      </w:pPr>
      <w:r w:rsidRPr="000E4C67">
        <w:rPr>
          <w:i/>
          <w:iCs/>
          <w:sz w:val="28"/>
          <w:szCs w:val="28"/>
          <w:lang w:val="ru-RU"/>
        </w:rPr>
        <w:t>энергетика</w:t>
      </w:r>
      <w:r w:rsidRPr="000E4C67">
        <w:rPr>
          <w:sz w:val="28"/>
          <w:szCs w:val="28"/>
          <w:lang w:val="ru-RU"/>
        </w:rPr>
        <w:t xml:space="preserve"> – отрасль</w:t>
      </w:r>
      <w:r>
        <w:rPr>
          <w:sz w:val="28"/>
          <w:szCs w:val="28"/>
        </w:rPr>
        <w:t>  </w:t>
      </w:r>
      <w:r w:rsidRPr="000E4C67">
        <w:rPr>
          <w:sz w:val="28"/>
          <w:szCs w:val="28"/>
          <w:lang w:val="ru-RU"/>
        </w:rPr>
        <w:t xml:space="preserve"> национальной</w:t>
      </w:r>
      <w:r>
        <w:rPr>
          <w:sz w:val="28"/>
          <w:szCs w:val="28"/>
        </w:rPr>
        <w:t>  </w:t>
      </w:r>
      <w:r w:rsidRPr="000E4C67">
        <w:rPr>
          <w:sz w:val="28"/>
          <w:szCs w:val="28"/>
          <w:lang w:val="ru-RU"/>
        </w:rPr>
        <w:t>экономики,</w:t>
      </w:r>
      <w:r>
        <w:rPr>
          <w:sz w:val="28"/>
          <w:szCs w:val="28"/>
        </w:rPr>
        <w:t>  </w:t>
      </w:r>
      <w:r w:rsidRPr="000E4C67">
        <w:rPr>
          <w:sz w:val="28"/>
          <w:szCs w:val="28"/>
          <w:lang w:val="ru-RU"/>
        </w:rPr>
        <w:t xml:space="preserve">включающая в себя сектора электро- и теплоэнергетики, природного газа,  нефтепродуктов,  твердого и </w:t>
      </w:r>
      <w:r>
        <w:rPr>
          <w:sz w:val="28"/>
          <w:szCs w:val="28"/>
        </w:rPr>
        <w:t>  </w:t>
      </w:r>
      <w:r w:rsidRPr="000E4C67">
        <w:rPr>
          <w:sz w:val="28"/>
          <w:szCs w:val="28"/>
          <w:lang w:val="ru-RU"/>
        </w:rPr>
        <w:t>и жидкого топлива;</w:t>
      </w:r>
    </w:p>
    <w:p w:rsidR="000E4C67" w:rsidRPr="000E4C67" w:rsidRDefault="000E4C67" w:rsidP="000E4C67">
      <w:pPr>
        <w:tabs>
          <w:tab w:val="left" w:pos="530"/>
        </w:tabs>
        <w:snapToGrid w:val="0"/>
        <w:spacing w:after="120"/>
        <w:rPr>
          <w:sz w:val="28"/>
          <w:szCs w:val="28"/>
          <w:lang w:val="ru-RU"/>
        </w:rPr>
      </w:pPr>
      <w:r w:rsidRPr="000E4C67">
        <w:rPr>
          <w:i/>
          <w:sz w:val="28"/>
          <w:szCs w:val="28"/>
          <w:lang w:val="ru-RU"/>
        </w:rPr>
        <w:t>энергия</w:t>
      </w:r>
      <w:r w:rsidRPr="000E4C67">
        <w:rPr>
          <w:sz w:val="28"/>
          <w:szCs w:val="28"/>
          <w:lang w:val="ru-RU"/>
        </w:rPr>
        <w:t xml:space="preserve"> – электрическая энергия и тепловая энергия; </w:t>
      </w:r>
    </w:p>
    <w:p w:rsidR="000E4C67" w:rsidRPr="000E4C67" w:rsidRDefault="000E4C67" w:rsidP="000E4C67">
      <w:pPr>
        <w:tabs>
          <w:tab w:val="left" w:pos="530"/>
        </w:tabs>
        <w:snapToGrid w:val="0"/>
        <w:spacing w:after="120"/>
        <w:rPr>
          <w:iCs/>
          <w:sz w:val="28"/>
          <w:szCs w:val="28"/>
          <w:lang w:val="ru-RU"/>
        </w:rPr>
      </w:pPr>
      <w:r w:rsidRPr="000E4C67">
        <w:rPr>
          <w:i/>
          <w:sz w:val="28"/>
          <w:szCs w:val="28"/>
          <w:lang w:val="ru-RU"/>
        </w:rPr>
        <w:t>энергетическая компания</w:t>
      </w:r>
      <w:r w:rsidRPr="000E4C67">
        <w:rPr>
          <w:sz w:val="28"/>
          <w:szCs w:val="28"/>
          <w:lang w:val="ru-RU"/>
        </w:rPr>
        <w:t xml:space="preserve"> – физическое лицо либо юридическое лицо, зарегистрированное в Республике Молдова в качестве предприятия, осуществляющее, по меньшей мере, одну из деятельностей, предусмотренных Законом № 137-</w:t>
      </w:r>
      <w:r>
        <w:rPr>
          <w:sz w:val="28"/>
          <w:szCs w:val="28"/>
        </w:rPr>
        <w:t>XIV</w:t>
      </w:r>
      <w:r w:rsidRPr="000E4C67">
        <w:rPr>
          <w:sz w:val="28"/>
          <w:szCs w:val="28"/>
          <w:lang w:val="ru-RU"/>
        </w:rPr>
        <w:t xml:space="preserve"> от 17 сентября 1998 года об электроэнергии, Законом № 123-</w:t>
      </w:r>
      <w:r>
        <w:rPr>
          <w:sz w:val="28"/>
          <w:szCs w:val="28"/>
        </w:rPr>
        <w:t>XVIII</w:t>
      </w:r>
      <w:r w:rsidRPr="000E4C67">
        <w:rPr>
          <w:sz w:val="28"/>
          <w:szCs w:val="28"/>
          <w:lang w:val="ru-RU"/>
        </w:rPr>
        <w:t xml:space="preserve"> от 23 декабря 2009 года о природном газе, Законом № 92 от 29 мая 2014 года о тепловой энергии и продвижении когенерации и Законом № 10 от 26 февраля 2016 года о рынке нефтепродуктов </w:t>
      </w:r>
      <w:r w:rsidRPr="000E4C67">
        <w:rPr>
          <w:iCs/>
          <w:sz w:val="28"/>
          <w:szCs w:val="28"/>
          <w:lang w:val="ru-RU"/>
        </w:rPr>
        <w:t>(в дальнейшем – специальные секторальные законы);</w:t>
      </w:r>
    </w:p>
    <w:p w:rsidR="000E4C67" w:rsidRPr="000E4C67" w:rsidRDefault="000E4C67" w:rsidP="000E4C67">
      <w:pPr>
        <w:tabs>
          <w:tab w:val="left" w:pos="530"/>
        </w:tabs>
        <w:snapToGrid w:val="0"/>
        <w:spacing w:after="120"/>
        <w:rPr>
          <w:iCs/>
          <w:sz w:val="28"/>
          <w:szCs w:val="28"/>
          <w:lang w:val="ru-RU"/>
        </w:rPr>
      </w:pPr>
      <w:r w:rsidRPr="000E4C67">
        <w:rPr>
          <w:i/>
          <w:iCs/>
          <w:sz w:val="28"/>
          <w:szCs w:val="28"/>
          <w:lang w:val="ru-RU"/>
        </w:rPr>
        <w:t xml:space="preserve">электротехническая лаборатория – </w:t>
      </w:r>
      <w:r w:rsidRPr="000E4C67">
        <w:rPr>
          <w:iCs/>
          <w:sz w:val="28"/>
          <w:szCs w:val="28"/>
          <w:lang w:val="ru-RU"/>
        </w:rPr>
        <w:t>лаборатория, авторизированная государственным органом энергетического надзора, наделенная правом проводить замеры и испытания в сфере регулирования, приемки и профилактики электрических сетей и установок;</w:t>
      </w:r>
    </w:p>
    <w:p w:rsidR="000E4C67" w:rsidRPr="000E4C67" w:rsidRDefault="000E4C67" w:rsidP="000E4C67">
      <w:pPr>
        <w:snapToGrid w:val="0"/>
        <w:spacing w:after="120"/>
        <w:rPr>
          <w:rFonts w:eastAsiaTheme="minorHAnsi"/>
          <w:sz w:val="28"/>
          <w:szCs w:val="28"/>
          <w:lang w:val="ru-RU"/>
        </w:rPr>
      </w:pPr>
      <w:r w:rsidRPr="000E4C67">
        <w:rPr>
          <w:i/>
          <w:sz w:val="28"/>
          <w:szCs w:val="28"/>
          <w:lang w:val="ru-RU"/>
        </w:rPr>
        <w:t>объекты энергетики</w:t>
      </w:r>
      <w:r w:rsidRPr="000E4C67">
        <w:rPr>
          <w:sz w:val="28"/>
          <w:szCs w:val="28"/>
          <w:lang w:val="ru-RU"/>
        </w:rPr>
        <w:t xml:space="preserve"> – производственные установки, электро- и теплоцентрали, сети, установки, оснащения, механизмы, оборудование  и аппараты, которые совместно со зданиями и помещениями, в которых они установлены, используются для эксплуатации, извлечения, очистки, производства, хранения, транспортировки или распределения энергетических ресурсов и/или энергии;</w:t>
      </w:r>
    </w:p>
    <w:p w:rsidR="000E4C67" w:rsidRPr="000E4C67" w:rsidRDefault="000E4C67" w:rsidP="000E4C67">
      <w:pPr>
        <w:snapToGrid w:val="0"/>
        <w:spacing w:after="120"/>
        <w:rPr>
          <w:sz w:val="28"/>
          <w:szCs w:val="28"/>
          <w:lang w:val="ru-RU"/>
        </w:rPr>
      </w:pPr>
      <w:r w:rsidRPr="000E4C67">
        <w:rPr>
          <w:i/>
          <w:sz w:val="28"/>
          <w:szCs w:val="28"/>
          <w:lang w:val="ru-RU"/>
        </w:rPr>
        <w:t>оператор системы</w:t>
      </w:r>
      <w:r w:rsidRPr="000E4C67">
        <w:rPr>
          <w:sz w:val="28"/>
          <w:szCs w:val="28"/>
          <w:lang w:val="ru-RU"/>
        </w:rPr>
        <w:t xml:space="preserve"> – оператор системы транспортировки из электроэнергетического сектора, сектора тепловой энергии и природного газа, оператор распределительной системы из электроэнергетического сектора, сектора природного газа, владеющий лицензией на осуществление соответствующей деятельности, в соответствии с Законом об электроэнергии и Законом о природном газе;</w:t>
      </w:r>
    </w:p>
    <w:p w:rsidR="000E4C67" w:rsidRPr="000E4C67" w:rsidRDefault="000E4C67" w:rsidP="000E4C67">
      <w:pPr>
        <w:snapToGrid w:val="0"/>
        <w:spacing w:after="120"/>
        <w:rPr>
          <w:sz w:val="28"/>
          <w:szCs w:val="28"/>
          <w:lang w:val="ru-RU"/>
        </w:rPr>
      </w:pPr>
      <w:r w:rsidRPr="000E4C67">
        <w:rPr>
          <w:i/>
          <w:iCs/>
          <w:sz w:val="28"/>
          <w:szCs w:val="28"/>
          <w:lang w:val="ru-RU"/>
        </w:rPr>
        <w:t>энергетические ресурсы</w:t>
      </w:r>
      <w:r w:rsidRPr="000E4C67">
        <w:rPr>
          <w:sz w:val="28"/>
          <w:szCs w:val="28"/>
          <w:lang w:val="ru-RU"/>
        </w:rPr>
        <w:t xml:space="preserve"> – совокупность носителей энергии, включая природные ресурсы и/или продукты, полученные в результате их обработки, используемые для производства энергии в промышленности, транспорте, сельском хозяйстве и других секторах экономики, а также в жилом секторе и других сферах.</w:t>
      </w:r>
    </w:p>
    <w:p w:rsidR="000E4C67" w:rsidRPr="000E4C67" w:rsidRDefault="000E4C67" w:rsidP="000E4C67">
      <w:pPr>
        <w:snapToGrid w:val="0"/>
        <w:spacing w:after="120"/>
        <w:rPr>
          <w:rFonts w:eastAsiaTheme="minorHAnsi"/>
          <w:sz w:val="28"/>
          <w:szCs w:val="28"/>
          <w:lang w:val="ru-RU"/>
        </w:rPr>
      </w:pPr>
    </w:p>
    <w:p w:rsidR="000E4C67" w:rsidRPr="000E4C67" w:rsidRDefault="000E4C67" w:rsidP="000E4C67">
      <w:pPr>
        <w:pStyle w:val="2"/>
        <w:tabs>
          <w:tab w:val="num" w:pos="576"/>
        </w:tabs>
        <w:suppressAutoHyphens/>
        <w:spacing w:before="120" w:after="120"/>
        <w:rPr>
          <w:rFonts w:ascii="Times New Roman" w:eastAsiaTheme="majorEastAsia" w:hAnsi="Times New Roman"/>
          <w:b w:val="0"/>
          <w:sz w:val="28"/>
          <w:szCs w:val="28"/>
          <w:lang w:val="ru-RU"/>
        </w:rPr>
      </w:pPr>
      <w:r w:rsidRPr="000E4C67">
        <w:rPr>
          <w:rFonts w:ascii="Times New Roman" w:hAnsi="Times New Roman"/>
          <w:bCs/>
          <w:sz w:val="28"/>
          <w:szCs w:val="28"/>
          <w:lang w:val="ru-RU"/>
        </w:rPr>
        <w:t>Статья 2.</w:t>
      </w:r>
      <w:r w:rsidRPr="000E4C67">
        <w:rPr>
          <w:rFonts w:ascii="Times New Roman" w:hAnsi="Times New Roman"/>
          <w:sz w:val="28"/>
          <w:szCs w:val="28"/>
          <w:lang w:val="ru-RU"/>
        </w:rPr>
        <w:t xml:space="preserve"> </w:t>
      </w:r>
      <w:r w:rsidRPr="000E4C67">
        <w:rPr>
          <w:rFonts w:ascii="Times New Roman" w:hAnsi="Times New Roman"/>
          <w:b w:val="0"/>
          <w:sz w:val="28"/>
          <w:szCs w:val="28"/>
          <w:lang w:val="ru-RU"/>
        </w:rPr>
        <w:t>Цель настоящего закона</w:t>
      </w:r>
    </w:p>
    <w:p w:rsidR="000E4C67" w:rsidRPr="000E4C67" w:rsidRDefault="000E4C67" w:rsidP="000E4C67">
      <w:pPr>
        <w:snapToGrid w:val="0"/>
        <w:spacing w:after="120"/>
        <w:rPr>
          <w:sz w:val="28"/>
          <w:szCs w:val="28"/>
          <w:lang w:val="ru-RU"/>
        </w:rPr>
      </w:pPr>
      <w:r w:rsidRPr="000E4C67">
        <w:rPr>
          <w:sz w:val="28"/>
          <w:szCs w:val="28"/>
          <w:lang w:val="ru-RU"/>
        </w:rPr>
        <w:t>Целью настоящего закона является создание правовой базы, необходимой для организации, регулирования и обеспечения эффективного и безопасного функционирования энергетических секторов, создания условий для обеспечения энергией, энергетическими ресурсами на основе критериев доступности, наличия, безопасности, непрерывности, конкурентоспособности, качества и транспарентности, для продвижения конкуренции на энергетических рынках, а также для  их мониторинга.</w:t>
      </w:r>
    </w:p>
    <w:p w:rsidR="000E4C67" w:rsidRPr="000E4C67" w:rsidRDefault="000E4C67" w:rsidP="000E4C67">
      <w:pPr>
        <w:pStyle w:val="2"/>
        <w:tabs>
          <w:tab w:val="num" w:pos="576"/>
        </w:tabs>
        <w:suppressAutoHyphens/>
        <w:spacing w:before="120" w:after="120"/>
        <w:rPr>
          <w:rFonts w:ascii="Times New Roman" w:hAnsi="Times New Roman"/>
          <w:b w:val="0"/>
          <w:sz w:val="28"/>
          <w:szCs w:val="28"/>
          <w:lang w:val="ru-RU"/>
        </w:rPr>
      </w:pPr>
      <w:r w:rsidRPr="000E4C67">
        <w:rPr>
          <w:rFonts w:ascii="Times New Roman" w:hAnsi="Times New Roman"/>
          <w:bCs/>
          <w:sz w:val="28"/>
          <w:szCs w:val="28"/>
          <w:lang w:val="ru-RU"/>
        </w:rPr>
        <w:t>Статья 3.</w:t>
      </w:r>
      <w:r w:rsidRPr="000E4C67">
        <w:rPr>
          <w:rFonts w:ascii="Times New Roman" w:hAnsi="Times New Roman"/>
          <w:sz w:val="28"/>
          <w:szCs w:val="28"/>
          <w:lang w:val="ru-RU"/>
        </w:rPr>
        <w:t xml:space="preserve"> </w:t>
      </w:r>
      <w:r w:rsidRPr="000E4C67">
        <w:rPr>
          <w:rFonts w:ascii="Times New Roman" w:hAnsi="Times New Roman"/>
          <w:b w:val="0"/>
          <w:sz w:val="28"/>
          <w:szCs w:val="28"/>
          <w:lang w:val="ru-RU"/>
        </w:rPr>
        <w:t>Предмет настоящего закона</w:t>
      </w:r>
    </w:p>
    <w:p w:rsidR="000E4C67" w:rsidRPr="000E4C67" w:rsidRDefault="000E4C67" w:rsidP="000E4C67">
      <w:pPr>
        <w:snapToGrid w:val="0"/>
        <w:spacing w:after="120"/>
        <w:rPr>
          <w:sz w:val="28"/>
          <w:szCs w:val="28"/>
          <w:lang w:val="ru-RU"/>
        </w:rPr>
      </w:pPr>
      <w:r w:rsidRPr="000E4C67">
        <w:rPr>
          <w:sz w:val="28"/>
          <w:szCs w:val="28"/>
          <w:lang w:val="ru-RU"/>
        </w:rPr>
        <w:t>(1) Настоящий закон:</w:t>
      </w:r>
    </w:p>
    <w:p w:rsidR="000E4C67" w:rsidRPr="000E4C67" w:rsidRDefault="000E4C67" w:rsidP="000E4C67">
      <w:pPr>
        <w:snapToGrid w:val="0"/>
        <w:spacing w:after="120"/>
        <w:rPr>
          <w:sz w:val="28"/>
          <w:szCs w:val="28"/>
          <w:lang w:val="ru-RU"/>
        </w:rPr>
      </w:pPr>
      <w:r>
        <w:rPr>
          <w:sz w:val="28"/>
          <w:szCs w:val="28"/>
        </w:rPr>
        <w:t>a</w:t>
      </w:r>
      <w:r w:rsidRPr="000E4C67">
        <w:rPr>
          <w:sz w:val="28"/>
          <w:szCs w:val="28"/>
          <w:lang w:val="ru-RU"/>
        </w:rPr>
        <w:t xml:space="preserve">) создает правовую базу, необходимую для осуществления деятельностей в энергетических секторах;  </w:t>
      </w:r>
    </w:p>
    <w:p w:rsidR="000E4C67" w:rsidRPr="000E4C67" w:rsidRDefault="000E4C67" w:rsidP="000E4C67">
      <w:pPr>
        <w:snapToGrid w:val="0"/>
        <w:spacing w:after="120"/>
        <w:rPr>
          <w:sz w:val="28"/>
          <w:szCs w:val="28"/>
          <w:lang w:val="ru-RU"/>
        </w:rPr>
      </w:pPr>
      <w:r>
        <w:rPr>
          <w:sz w:val="28"/>
          <w:szCs w:val="28"/>
        </w:rPr>
        <w:t>b</w:t>
      </w:r>
      <w:r w:rsidRPr="000E4C67">
        <w:rPr>
          <w:sz w:val="28"/>
          <w:szCs w:val="28"/>
          <w:lang w:val="ru-RU"/>
        </w:rPr>
        <w:t>) создает основные условия, необходимые для обеспечения независимости центрального публичного регулирующего органа;</w:t>
      </w:r>
    </w:p>
    <w:p w:rsidR="000E4C67" w:rsidRPr="000E4C67" w:rsidRDefault="000E4C67" w:rsidP="000E4C67">
      <w:pPr>
        <w:snapToGrid w:val="0"/>
        <w:spacing w:after="120"/>
        <w:rPr>
          <w:sz w:val="28"/>
          <w:szCs w:val="28"/>
          <w:lang w:val="ru-RU"/>
        </w:rPr>
      </w:pPr>
      <w:r>
        <w:rPr>
          <w:sz w:val="28"/>
          <w:szCs w:val="28"/>
        </w:rPr>
        <w:t>c</w:t>
      </w:r>
      <w:r w:rsidRPr="000E4C67">
        <w:rPr>
          <w:sz w:val="28"/>
          <w:szCs w:val="28"/>
          <w:lang w:val="ru-RU"/>
        </w:rPr>
        <w:t>) регулирует правоотношения между энергетическими компаниями и потребителями, пользователями систем, между энергетическими компаниями и органами центральной публичной администрации центральным публичным регулирующим органом, другими государственными учреждениями и органами местной публичной администрации, а также правоотношения между энергетическими компаниями;</w:t>
      </w:r>
    </w:p>
    <w:p w:rsidR="000E4C67" w:rsidRPr="000E4C67" w:rsidRDefault="000E4C67" w:rsidP="000E4C67">
      <w:pPr>
        <w:snapToGrid w:val="0"/>
        <w:spacing w:after="120"/>
        <w:rPr>
          <w:sz w:val="28"/>
          <w:szCs w:val="28"/>
          <w:lang w:val="ru-RU"/>
        </w:rPr>
      </w:pPr>
      <w:r>
        <w:rPr>
          <w:sz w:val="28"/>
          <w:szCs w:val="28"/>
        </w:rPr>
        <w:t>d</w:t>
      </w:r>
      <w:r w:rsidRPr="000E4C67">
        <w:rPr>
          <w:sz w:val="28"/>
          <w:szCs w:val="28"/>
          <w:lang w:val="ru-RU"/>
        </w:rPr>
        <w:t>) создает необходимые условия для ограничения монопольной деятельности, либерализации и развития конкуренции на энергетических рынках;</w:t>
      </w:r>
    </w:p>
    <w:p w:rsidR="000E4C67" w:rsidRPr="000E4C67" w:rsidRDefault="000E4C67" w:rsidP="000E4C67">
      <w:pPr>
        <w:snapToGrid w:val="0"/>
        <w:spacing w:after="120"/>
        <w:rPr>
          <w:sz w:val="28"/>
          <w:szCs w:val="28"/>
          <w:lang w:val="ru-RU"/>
        </w:rPr>
      </w:pPr>
      <w:r>
        <w:rPr>
          <w:sz w:val="28"/>
          <w:szCs w:val="28"/>
        </w:rPr>
        <w:t>e</w:t>
      </w:r>
      <w:r w:rsidRPr="000E4C67">
        <w:rPr>
          <w:sz w:val="28"/>
          <w:szCs w:val="28"/>
          <w:lang w:val="ru-RU"/>
        </w:rPr>
        <w:t>) устанавливает основные принципы для обеспечения потребителей качественной энергией и энергетическими ресурсами в равных, транспарентных и недискриминационных условиях;</w:t>
      </w:r>
    </w:p>
    <w:p w:rsidR="000E4C67" w:rsidRPr="000E4C67" w:rsidRDefault="000E4C67" w:rsidP="000E4C67">
      <w:pPr>
        <w:snapToGrid w:val="0"/>
        <w:spacing w:after="120"/>
        <w:rPr>
          <w:sz w:val="28"/>
          <w:szCs w:val="28"/>
          <w:lang w:val="ru-RU"/>
        </w:rPr>
      </w:pPr>
      <w:r>
        <w:rPr>
          <w:sz w:val="28"/>
          <w:szCs w:val="28"/>
        </w:rPr>
        <w:t>e</w:t>
      </w:r>
      <w:r w:rsidRPr="000E4C67">
        <w:rPr>
          <w:sz w:val="28"/>
          <w:szCs w:val="28"/>
          <w:lang w:val="ru-RU"/>
        </w:rPr>
        <w:t>) создает правовую базу для обеспечения энергетической безопасности страны.</w:t>
      </w:r>
    </w:p>
    <w:p w:rsidR="000E4C67" w:rsidRPr="000E4C67" w:rsidRDefault="000E4C67" w:rsidP="000E4C67">
      <w:pPr>
        <w:snapToGrid w:val="0"/>
        <w:spacing w:after="120"/>
        <w:rPr>
          <w:bCs/>
          <w:sz w:val="28"/>
          <w:szCs w:val="28"/>
          <w:lang w:val="ru-RU"/>
        </w:rPr>
      </w:pPr>
      <w:r w:rsidRPr="000E4C67">
        <w:rPr>
          <w:bCs/>
          <w:sz w:val="28"/>
          <w:szCs w:val="28"/>
          <w:lang w:val="ru-RU"/>
        </w:rPr>
        <w:t>(2) Под действие настоящего закона подпадают:</w:t>
      </w:r>
    </w:p>
    <w:p w:rsidR="000E4C67" w:rsidRPr="000E4C67" w:rsidRDefault="000E4C67" w:rsidP="000E4C67">
      <w:pPr>
        <w:snapToGrid w:val="0"/>
        <w:spacing w:after="120"/>
        <w:rPr>
          <w:bCs/>
          <w:sz w:val="28"/>
          <w:szCs w:val="28"/>
          <w:lang w:val="ru-RU"/>
        </w:rPr>
      </w:pPr>
      <w:r>
        <w:rPr>
          <w:bCs/>
          <w:sz w:val="28"/>
          <w:szCs w:val="28"/>
        </w:rPr>
        <w:t>a</w:t>
      </w:r>
      <w:r w:rsidRPr="000E4C67">
        <w:rPr>
          <w:bCs/>
          <w:sz w:val="28"/>
          <w:szCs w:val="28"/>
          <w:lang w:val="ru-RU"/>
        </w:rPr>
        <w:t>) организация и функционирование центрального публичного регулирующего органа,  а также условия осуществления его деятельности;</w:t>
      </w:r>
    </w:p>
    <w:p w:rsidR="000E4C67" w:rsidRPr="000E4C67" w:rsidRDefault="000E4C67" w:rsidP="000E4C67">
      <w:pPr>
        <w:snapToGrid w:val="0"/>
        <w:spacing w:after="120"/>
        <w:rPr>
          <w:bCs/>
          <w:sz w:val="28"/>
          <w:szCs w:val="28"/>
          <w:lang w:val="ru-RU"/>
        </w:rPr>
      </w:pPr>
      <w:r>
        <w:rPr>
          <w:bCs/>
          <w:sz w:val="28"/>
          <w:szCs w:val="28"/>
        </w:rPr>
        <w:t>b</w:t>
      </w:r>
      <w:r w:rsidRPr="000E4C67">
        <w:rPr>
          <w:bCs/>
          <w:sz w:val="28"/>
          <w:szCs w:val="28"/>
          <w:lang w:val="ru-RU"/>
        </w:rPr>
        <w:t>) государственный энергетический надзор;</w:t>
      </w:r>
    </w:p>
    <w:p w:rsidR="000E4C67" w:rsidRPr="000E4C67" w:rsidRDefault="000E4C67" w:rsidP="000E4C67">
      <w:pPr>
        <w:snapToGrid w:val="0"/>
        <w:spacing w:after="120"/>
        <w:rPr>
          <w:bCs/>
          <w:sz w:val="28"/>
          <w:szCs w:val="28"/>
          <w:lang w:val="ru-RU"/>
        </w:rPr>
      </w:pPr>
      <w:r>
        <w:rPr>
          <w:bCs/>
          <w:sz w:val="28"/>
          <w:szCs w:val="28"/>
        </w:rPr>
        <w:t>c</w:t>
      </w:r>
      <w:r w:rsidRPr="000E4C67">
        <w:rPr>
          <w:bCs/>
          <w:sz w:val="28"/>
          <w:szCs w:val="28"/>
          <w:lang w:val="ru-RU"/>
        </w:rPr>
        <w:t>) организация и осуществление деятельностей в энергетических секторах;</w:t>
      </w:r>
    </w:p>
    <w:p w:rsidR="000E4C67" w:rsidRPr="000E4C67" w:rsidRDefault="000E4C67" w:rsidP="000E4C67">
      <w:pPr>
        <w:snapToGrid w:val="0"/>
        <w:spacing w:after="120"/>
        <w:rPr>
          <w:bCs/>
          <w:sz w:val="28"/>
          <w:szCs w:val="28"/>
          <w:lang w:val="ru-RU"/>
        </w:rPr>
      </w:pPr>
      <w:r>
        <w:rPr>
          <w:bCs/>
          <w:sz w:val="28"/>
          <w:szCs w:val="28"/>
        </w:rPr>
        <w:t>d</w:t>
      </w:r>
      <w:r w:rsidRPr="000E4C67">
        <w:rPr>
          <w:bCs/>
          <w:sz w:val="28"/>
          <w:szCs w:val="28"/>
          <w:lang w:val="ru-RU"/>
        </w:rPr>
        <w:t>) учет энергии и энергетических ресурсов;</w:t>
      </w:r>
    </w:p>
    <w:p w:rsidR="000E4C67" w:rsidRPr="000E4C67" w:rsidRDefault="000E4C67" w:rsidP="000E4C67">
      <w:pPr>
        <w:snapToGrid w:val="0"/>
        <w:spacing w:after="120"/>
        <w:rPr>
          <w:bCs/>
          <w:sz w:val="28"/>
          <w:szCs w:val="28"/>
          <w:lang w:val="ru-RU"/>
        </w:rPr>
      </w:pPr>
      <w:r>
        <w:rPr>
          <w:bCs/>
          <w:sz w:val="28"/>
          <w:szCs w:val="28"/>
        </w:rPr>
        <w:t>e</w:t>
      </w:r>
      <w:r w:rsidRPr="000E4C67">
        <w:rPr>
          <w:bCs/>
          <w:sz w:val="28"/>
          <w:szCs w:val="28"/>
          <w:lang w:val="ru-RU"/>
        </w:rPr>
        <w:t>) безопасность и защита энергетических объектов;</w:t>
      </w:r>
    </w:p>
    <w:p w:rsidR="000E4C67" w:rsidRPr="000E4C67" w:rsidRDefault="000E4C67" w:rsidP="000E4C67">
      <w:pPr>
        <w:snapToGrid w:val="0"/>
        <w:spacing w:after="120"/>
        <w:rPr>
          <w:bCs/>
          <w:sz w:val="28"/>
          <w:szCs w:val="28"/>
          <w:lang w:val="ru-RU"/>
        </w:rPr>
      </w:pPr>
      <w:r>
        <w:rPr>
          <w:bCs/>
          <w:sz w:val="28"/>
          <w:szCs w:val="28"/>
        </w:rPr>
        <w:t>f</w:t>
      </w:r>
      <w:r w:rsidRPr="000E4C67">
        <w:rPr>
          <w:bCs/>
          <w:sz w:val="28"/>
          <w:szCs w:val="28"/>
          <w:lang w:val="ru-RU"/>
        </w:rPr>
        <w:t>) защита прав потребителей.</w:t>
      </w:r>
    </w:p>
    <w:p w:rsidR="000E4C67" w:rsidRPr="000E4C67" w:rsidRDefault="000E4C67" w:rsidP="000E4C67">
      <w:pPr>
        <w:pStyle w:val="1"/>
        <w:spacing w:before="0"/>
        <w:ind w:firstLine="0"/>
        <w:jc w:val="center"/>
        <w:rPr>
          <w:rFonts w:ascii="Times New Roman" w:hAnsi="Times New Roman"/>
          <w:bCs/>
          <w:szCs w:val="28"/>
          <w:lang w:val="ru-RU"/>
        </w:rPr>
      </w:pPr>
      <w:r w:rsidRPr="000E4C67">
        <w:rPr>
          <w:rFonts w:ascii="Times New Roman" w:hAnsi="Times New Roman"/>
          <w:lang w:val="ru-RU"/>
        </w:rPr>
        <w:t xml:space="preserve">Глава </w:t>
      </w:r>
      <w:r>
        <w:rPr>
          <w:rFonts w:ascii="Times New Roman" w:hAnsi="Times New Roman"/>
        </w:rPr>
        <w:t>II</w:t>
      </w:r>
    </w:p>
    <w:p w:rsidR="000E4C67" w:rsidRPr="000E4C67" w:rsidRDefault="000E4C67" w:rsidP="000E4C67">
      <w:pPr>
        <w:pStyle w:val="1"/>
        <w:spacing w:before="0"/>
        <w:ind w:firstLine="0"/>
        <w:jc w:val="center"/>
        <w:rPr>
          <w:rFonts w:ascii="Times New Roman" w:eastAsiaTheme="majorEastAsia" w:hAnsi="Times New Roman"/>
          <w:lang w:val="ru-RU"/>
        </w:rPr>
      </w:pPr>
      <w:r w:rsidRPr="000E4C67">
        <w:rPr>
          <w:rFonts w:ascii="Times New Roman" w:hAnsi="Times New Roman"/>
          <w:lang w:val="ru-RU"/>
        </w:rPr>
        <w:t>АДМИНИСТРАТИВНЫЕ ФУНКЦИИ. ГОСУДАРСТВЕННЫЙ ЭНЕРГЕТИЧЕСКИЙ НАДЗОР</w:t>
      </w:r>
    </w:p>
    <w:p w:rsidR="000E4C67" w:rsidRPr="000E4C67" w:rsidRDefault="000E4C67" w:rsidP="000E4C67">
      <w:pPr>
        <w:pStyle w:val="2"/>
        <w:tabs>
          <w:tab w:val="num" w:pos="576"/>
        </w:tabs>
        <w:suppressAutoHyphens/>
        <w:rPr>
          <w:rFonts w:ascii="Times New Roman" w:hAnsi="Times New Roman"/>
          <w:sz w:val="28"/>
          <w:szCs w:val="28"/>
          <w:lang w:val="ru-RU"/>
        </w:rPr>
      </w:pPr>
    </w:p>
    <w:p w:rsidR="000E4C67" w:rsidRDefault="000E4C67" w:rsidP="000E4C67">
      <w:pPr>
        <w:pStyle w:val="2"/>
        <w:tabs>
          <w:tab w:val="num" w:pos="576"/>
        </w:tabs>
        <w:suppressAutoHyphens/>
        <w:rPr>
          <w:rFonts w:ascii="Times New Roman" w:hAnsi="Times New Roman"/>
          <w:b w:val="0"/>
          <w:sz w:val="28"/>
          <w:szCs w:val="28"/>
        </w:rPr>
      </w:pPr>
      <w:r w:rsidRPr="000E4C67">
        <w:rPr>
          <w:rFonts w:ascii="Times New Roman" w:hAnsi="Times New Roman"/>
          <w:sz w:val="28"/>
          <w:szCs w:val="28"/>
          <w:lang w:val="ru-RU"/>
        </w:rPr>
        <w:t>Статья 4.</w:t>
      </w:r>
      <w:r w:rsidRPr="000E4C67">
        <w:rPr>
          <w:rFonts w:ascii="Times New Roman" w:hAnsi="Times New Roman"/>
          <w:b w:val="0"/>
          <w:sz w:val="28"/>
          <w:szCs w:val="28"/>
          <w:lang w:val="ru-RU"/>
        </w:rPr>
        <w:t xml:space="preserve">  </w:t>
      </w:r>
      <w:r>
        <w:rPr>
          <w:rFonts w:ascii="Times New Roman" w:hAnsi="Times New Roman"/>
          <w:b w:val="0"/>
          <w:sz w:val="28"/>
          <w:szCs w:val="28"/>
        </w:rPr>
        <w:t>Полномочия Правительства</w:t>
      </w:r>
    </w:p>
    <w:p w:rsidR="000E4C67" w:rsidRPr="000E4C67" w:rsidRDefault="000E4C67" w:rsidP="000E4C67">
      <w:pPr>
        <w:pStyle w:val="aff0"/>
        <w:numPr>
          <w:ilvl w:val="0"/>
          <w:numId w:val="17"/>
        </w:numPr>
        <w:snapToGrid w:val="0"/>
        <w:spacing w:after="0" w:line="240" w:lineRule="auto"/>
        <w:ind w:left="0" w:firstLine="709"/>
        <w:jc w:val="both"/>
        <w:rPr>
          <w:rFonts w:ascii="Times New Roman" w:eastAsia="Times New Roman" w:hAnsi="Times New Roman"/>
          <w:bCs/>
          <w:sz w:val="28"/>
          <w:szCs w:val="28"/>
          <w:lang w:val="ru-RU"/>
        </w:rPr>
      </w:pPr>
      <w:r w:rsidRPr="000E4C67">
        <w:rPr>
          <w:rFonts w:ascii="Times New Roman" w:eastAsia="Times New Roman" w:hAnsi="Times New Roman"/>
          <w:bCs/>
          <w:sz w:val="28"/>
          <w:szCs w:val="28"/>
          <w:lang w:val="ru-RU"/>
        </w:rPr>
        <w:t>В целях обеспечения функционирования и развития энергетических секторов, Правительство:</w:t>
      </w:r>
    </w:p>
    <w:p w:rsidR="000E4C67" w:rsidRPr="000E4C67" w:rsidRDefault="000E4C67" w:rsidP="000E4C67">
      <w:pPr>
        <w:pStyle w:val="aff0"/>
        <w:numPr>
          <w:ilvl w:val="0"/>
          <w:numId w:val="18"/>
        </w:numPr>
        <w:tabs>
          <w:tab w:val="left" w:pos="-7088"/>
          <w:tab w:val="left" w:pos="-2410"/>
        </w:tabs>
        <w:snapToGrid w:val="0"/>
        <w:spacing w:after="120" w:line="240" w:lineRule="auto"/>
        <w:ind w:left="0" w:firstLine="709"/>
        <w:jc w:val="both"/>
        <w:rPr>
          <w:rFonts w:ascii="Times New Roman" w:eastAsia="Times New Roman" w:hAnsi="Times New Roman"/>
          <w:bCs/>
          <w:sz w:val="28"/>
          <w:szCs w:val="28"/>
          <w:lang w:val="ru-RU"/>
        </w:rPr>
      </w:pPr>
      <w:r w:rsidRPr="000E4C67">
        <w:rPr>
          <w:rFonts w:ascii="Times New Roman" w:eastAsia="Times New Roman" w:hAnsi="Times New Roman"/>
          <w:bCs/>
          <w:sz w:val="28"/>
          <w:szCs w:val="28"/>
          <w:lang w:val="ru-RU"/>
        </w:rPr>
        <w:t>устанавливает основы государственной политики в энергетических секторах и приоритетные направления их развития;</w:t>
      </w:r>
    </w:p>
    <w:p w:rsidR="000E4C67" w:rsidRPr="000E4C67" w:rsidRDefault="000E4C67" w:rsidP="000E4C67">
      <w:pPr>
        <w:pStyle w:val="aff0"/>
        <w:numPr>
          <w:ilvl w:val="0"/>
          <w:numId w:val="18"/>
        </w:numPr>
        <w:tabs>
          <w:tab w:val="left" w:pos="-7088"/>
          <w:tab w:val="left" w:pos="-2410"/>
        </w:tabs>
        <w:snapToGrid w:val="0"/>
        <w:spacing w:after="120" w:line="240" w:lineRule="auto"/>
        <w:ind w:left="0" w:firstLine="709"/>
        <w:jc w:val="both"/>
        <w:rPr>
          <w:rFonts w:ascii="Times New Roman" w:eastAsia="Times New Roman" w:hAnsi="Times New Roman"/>
          <w:bCs/>
          <w:sz w:val="28"/>
          <w:szCs w:val="28"/>
          <w:lang w:val="ru-RU"/>
        </w:rPr>
      </w:pPr>
      <w:r w:rsidRPr="000E4C67">
        <w:rPr>
          <w:rFonts w:ascii="Times New Roman" w:eastAsia="Times New Roman" w:hAnsi="Times New Roman"/>
          <w:bCs/>
          <w:sz w:val="28"/>
          <w:szCs w:val="28"/>
          <w:lang w:val="ru-RU"/>
        </w:rPr>
        <w:t xml:space="preserve">разрабатывает стратегию в области энергетики и передает ее на утверждение Парламенту; </w:t>
      </w:r>
    </w:p>
    <w:p w:rsidR="000E4C67" w:rsidRPr="000E4C67" w:rsidRDefault="000E4C67" w:rsidP="000E4C67">
      <w:pPr>
        <w:pStyle w:val="aff0"/>
        <w:numPr>
          <w:ilvl w:val="0"/>
          <w:numId w:val="18"/>
        </w:numPr>
        <w:tabs>
          <w:tab w:val="left" w:pos="-7088"/>
          <w:tab w:val="left" w:pos="-2410"/>
          <w:tab w:val="left" w:pos="993"/>
        </w:tabs>
        <w:snapToGrid w:val="0"/>
        <w:spacing w:after="120" w:line="240" w:lineRule="auto"/>
        <w:ind w:left="0" w:firstLine="709"/>
        <w:jc w:val="both"/>
        <w:rPr>
          <w:rFonts w:ascii="Times New Roman" w:eastAsia="Times New Roman" w:hAnsi="Times New Roman"/>
          <w:bCs/>
          <w:sz w:val="28"/>
          <w:szCs w:val="28"/>
          <w:lang w:val="ru-RU"/>
        </w:rPr>
      </w:pPr>
      <w:r w:rsidRPr="000E4C67">
        <w:rPr>
          <w:rFonts w:ascii="Times New Roman" w:eastAsia="Times New Roman" w:hAnsi="Times New Roman"/>
          <w:bCs/>
          <w:sz w:val="28"/>
          <w:szCs w:val="28"/>
          <w:lang w:val="ru-RU"/>
        </w:rPr>
        <w:t>утверждает энергетический баланс государства, а также государственные программы по развитию и инвестициям в энергетических секторах, согласно компетенции;</w:t>
      </w:r>
    </w:p>
    <w:p w:rsidR="000E4C67" w:rsidRPr="000E4C67" w:rsidRDefault="000E4C67" w:rsidP="000E4C67">
      <w:pPr>
        <w:pStyle w:val="aff0"/>
        <w:numPr>
          <w:ilvl w:val="0"/>
          <w:numId w:val="18"/>
        </w:numPr>
        <w:tabs>
          <w:tab w:val="left" w:pos="-7088"/>
          <w:tab w:val="left" w:pos="-2410"/>
          <w:tab w:val="left" w:pos="993"/>
        </w:tabs>
        <w:snapToGrid w:val="0"/>
        <w:spacing w:after="120" w:line="240" w:lineRule="auto"/>
        <w:ind w:left="0" w:firstLine="709"/>
        <w:jc w:val="both"/>
        <w:rPr>
          <w:rFonts w:ascii="Times New Roman" w:eastAsia="Times New Roman" w:hAnsi="Times New Roman"/>
          <w:bCs/>
          <w:sz w:val="28"/>
          <w:szCs w:val="28"/>
          <w:lang w:val="ru-RU"/>
        </w:rPr>
      </w:pPr>
      <w:r w:rsidRPr="000E4C67">
        <w:rPr>
          <w:rFonts w:ascii="Times New Roman" w:eastAsia="Times New Roman" w:hAnsi="Times New Roman"/>
          <w:bCs/>
          <w:sz w:val="28"/>
          <w:szCs w:val="28"/>
          <w:lang w:val="ru-RU"/>
        </w:rPr>
        <w:t>обеспечивает создание предпосылок и необходимых условий для развития, эффективного и устойчивого функционирования энергетических секторов;</w:t>
      </w:r>
    </w:p>
    <w:p w:rsidR="000E4C67" w:rsidRDefault="000E4C67" w:rsidP="000E4C67">
      <w:pPr>
        <w:pStyle w:val="aff0"/>
        <w:numPr>
          <w:ilvl w:val="0"/>
          <w:numId w:val="18"/>
        </w:numPr>
        <w:tabs>
          <w:tab w:val="left" w:pos="-7088"/>
          <w:tab w:val="left" w:pos="-2410"/>
          <w:tab w:val="left" w:pos="993"/>
        </w:tabs>
        <w:snapToGrid w:val="0"/>
        <w:spacing w:after="120" w:line="240" w:lineRule="auto"/>
        <w:ind w:left="0" w:firstLine="709"/>
        <w:jc w:val="both"/>
        <w:rPr>
          <w:rFonts w:ascii="Times New Roman" w:eastAsia="Times New Roman" w:hAnsi="Times New Roman"/>
          <w:bCs/>
          <w:sz w:val="28"/>
          <w:szCs w:val="28"/>
        </w:rPr>
      </w:pPr>
      <w:r>
        <w:rPr>
          <w:rFonts w:ascii="Times New Roman" w:eastAsia="Times New Roman" w:hAnsi="Times New Roman"/>
          <w:bCs/>
          <w:sz w:val="28"/>
          <w:szCs w:val="28"/>
        </w:rPr>
        <w:t>обеспечивает энергетическую безопасность государства;</w:t>
      </w:r>
    </w:p>
    <w:p w:rsidR="000E4C67" w:rsidRPr="000E4C67" w:rsidRDefault="000E4C67" w:rsidP="000E4C67">
      <w:pPr>
        <w:pStyle w:val="aff0"/>
        <w:numPr>
          <w:ilvl w:val="0"/>
          <w:numId w:val="18"/>
        </w:numPr>
        <w:tabs>
          <w:tab w:val="left" w:pos="-7088"/>
          <w:tab w:val="left" w:pos="-2410"/>
          <w:tab w:val="left" w:pos="993"/>
        </w:tabs>
        <w:snapToGrid w:val="0"/>
        <w:spacing w:after="120" w:line="240" w:lineRule="auto"/>
        <w:ind w:left="0" w:firstLine="709"/>
        <w:jc w:val="both"/>
        <w:rPr>
          <w:rFonts w:ascii="Times New Roman" w:eastAsia="Times New Roman" w:hAnsi="Times New Roman"/>
          <w:bCs/>
          <w:sz w:val="28"/>
          <w:szCs w:val="28"/>
          <w:lang w:val="ru-RU"/>
        </w:rPr>
      </w:pPr>
      <w:r w:rsidRPr="000E4C67">
        <w:rPr>
          <w:rFonts w:ascii="Times New Roman" w:eastAsia="Times New Roman" w:hAnsi="Times New Roman"/>
          <w:bCs/>
          <w:sz w:val="28"/>
          <w:szCs w:val="28"/>
          <w:lang w:val="ru-RU"/>
        </w:rPr>
        <w:t>утверждает Планы действий для чрезвычайных ситуаций в электроэнергетическом секторе и секторе природного газа;</w:t>
      </w:r>
    </w:p>
    <w:p w:rsidR="000E4C67" w:rsidRPr="000E4C67" w:rsidRDefault="000E4C67" w:rsidP="000E4C67">
      <w:pPr>
        <w:pStyle w:val="aff0"/>
        <w:numPr>
          <w:ilvl w:val="0"/>
          <w:numId w:val="18"/>
        </w:numPr>
        <w:tabs>
          <w:tab w:val="left" w:pos="-7088"/>
          <w:tab w:val="left" w:pos="-2410"/>
        </w:tabs>
        <w:snapToGrid w:val="0"/>
        <w:spacing w:after="120" w:line="240" w:lineRule="auto"/>
        <w:ind w:left="0" w:firstLine="709"/>
        <w:jc w:val="both"/>
        <w:rPr>
          <w:rFonts w:ascii="Times New Roman" w:eastAsia="Times New Roman" w:hAnsi="Times New Roman"/>
          <w:bCs/>
          <w:sz w:val="28"/>
          <w:szCs w:val="28"/>
          <w:lang w:val="ru-RU"/>
        </w:rPr>
      </w:pPr>
      <w:r w:rsidRPr="000E4C67">
        <w:rPr>
          <w:rFonts w:ascii="Times New Roman" w:eastAsia="Times New Roman" w:hAnsi="Times New Roman"/>
          <w:bCs/>
          <w:sz w:val="28"/>
          <w:szCs w:val="28"/>
          <w:lang w:val="ru-RU"/>
        </w:rPr>
        <w:t>устанавливает и обеспечивает поддержание минимальных обязательных объемов запаса топлива;</w:t>
      </w:r>
    </w:p>
    <w:p w:rsidR="000E4C67" w:rsidRPr="000E4C67" w:rsidRDefault="000E4C67" w:rsidP="000E4C67">
      <w:pPr>
        <w:pStyle w:val="aff0"/>
        <w:numPr>
          <w:ilvl w:val="0"/>
          <w:numId w:val="18"/>
        </w:numPr>
        <w:tabs>
          <w:tab w:val="left" w:pos="-7088"/>
          <w:tab w:val="left" w:pos="-2410"/>
        </w:tabs>
        <w:snapToGrid w:val="0"/>
        <w:spacing w:after="120" w:line="240" w:lineRule="auto"/>
        <w:ind w:left="0" w:firstLine="709"/>
        <w:jc w:val="both"/>
        <w:rPr>
          <w:rFonts w:ascii="Times New Roman" w:eastAsia="Times New Roman" w:hAnsi="Times New Roman"/>
          <w:bCs/>
          <w:sz w:val="28"/>
          <w:szCs w:val="28"/>
          <w:lang w:val="ru-RU"/>
        </w:rPr>
      </w:pPr>
      <w:r w:rsidRPr="000E4C67">
        <w:rPr>
          <w:rFonts w:ascii="Times New Roman" w:eastAsia="Times New Roman" w:hAnsi="Times New Roman"/>
          <w:bCs/>
          <w:sz w:val="28"/>
          <w:szCs w:val="28"/>
          <w:lang w:val="ru-RU"/>
        </w:rPr>
        <w:t>утверждает технико-нормативные документы, регулирующие порядок обустройства и эксплуатации электроцентралей, электросетей и электрических установок конечных пользователей, разработанные государственным органом энергетического надзора;</w:t>
      </w:r>
    </w:p>
    <w:p w:rsidR="000E4C67" w:rsidRPr="000E4C67" w:rsidRDefault="000E4C67" w:rsidP="000E4C67">
      <w:pPr>
        <w:pStyle w:val="aff0"/>
        <w:numPr>
          <w:ilvl w:val="0"/>
          <w:numId w:val="18"/>
        </w:numPr>
        <w:tabs>
          <w:tab w:val="left" w:pos="-7088"/>
          <w:tab w:val="left" w:pos="-2410"/>
          <w:tab w:val="left" w:pos="851"/>
        </w:tabs>
        <w:snapToGrid w:val="0"/>
        <w:spacing w:after="120" w:line="240" w:lineRule="auto"/>
        <w:ind w:left="0" w:firstLine="709"/>
        <w:jc w:val="both"/>
        <w:rPr>
          <w:rFonts w:ascii="Times New Roman" w:eastAsia="Times New Roman" w:hAnsi="Times New Roman"/>
          <w:bCs/>
          <w:sz w:val="28"/>
          <w:szCs w:val="28"/>
          <w:lang w:val="ru-RU"/>
        </w:rPr>
      </w:pPr>
      <w:r w:rsidRPr="000E4C67">
        <w:rPr>
          <w:rFonts w:ascii="Times New Roman" w:eastAsia="Times New Roman" w:hAnsi="Times New Roman"/>
          <w:bCs/>
          <w:sz w:val="28"/>
          <w:szCs w:val="28"/>
          <w:lang w:val="ru-RU"/>
        </w:rPr>
        <w:t>утверждает технико-нормативные документы по эксплуатации и технической безопасности в секторе тепловой энергии, разработанные государственным органом энергетического надзора;</w:t>
      </w:r>
    </w:p>
    <w:p w:rsidR="000E4C67" w:rsidRPr="000E4C67" w:rsidRDefault="000E4C67" w:rsidP="000E4C67">
      <w:pPr>
        <w:pStyle w:val="aff0"/>
        <w:numPr>
          <w:ilvl w:val="0"/>
          <w:numId w:val="18"/>
        </w:numPr>
        <w:tabs>
          <w:tab w:val="left" w:pos="-7088"/>
          <w:tab w:val="left" w:pos="-2410"/>
          <w:tab w:val="left" w:pos="993"/>
        </w:tabs>
        <w:snapToGrid w:val="0"/>
        <w:spacing w:after="120" w:line="240" w:lineRule="auto"/>
        <w:ind w:left="0" w:firstLine="709"/>
        <w:jc w:val="both"/>
        <w:rPr>
          <w:rFonts w:ascii="Times New Roman" w:eastAsia="Times New Roman" w:hAnsi="Times New Roman"/>
          <w:bCs/>
          <w:sz w:val="28"/>
          <w:szCs w:val="28"/>
          <w:lang w:val="ru-RU"/>
        </w:rPr>
      </w:pPr>
      <w:r w:rsidRPr="000E4C67">
        <w:rPr>
          <w:rFonts w:ascii="Times New Roman" w:eastAsia="Times New Roman" w:hAnsi="Times New Roman"/>
          <w:bCs/>
          <w:sz w:val="28"/>
          <w:szCs w:val="28"/>
          <w:lang w:val="ru-RU"/>
        </w:rPr>
        <w:t>продвигает интересы энергетических секторов на международном уровне;</w:t>
      </w:r>
    </w:p>
    <w:p w:rsidR="000E4C67" w:rsidRPr="000E4C67" w:rsidRDefault="000E4C67" w:rsidP="000E4C67">
      <w:pPr>
        <w:pStyle w:val="aff0"/>
        <w:numPr>
          <w:ilvl w:val="0"/>
          <w:numId w:val="18"/>
        </w:numPr>
        <w:tabs>
          <w:tab w:val="left" w:pos="-7088"/>
          <w:tab w:val="left" w:pos="-2410"/>
          <w:tab w:val="left" w:pos="993"/>
        </w:tabs>
        <w:snapToGrid w:val="0"/>
        <w:spacing w:after="120" w:line="240" w:lineRule="auto"/>
        <w:ind w:left="0" w:firstLine="709"/>
        <w:jc w:val="both"/>
        <w:rPr>
          <w:rFonts w:ascii="Times New Roman" w:eastAsia="Times New Roman" w:hAnsi="Times New Roman"/>
          <w:bCs/>
          <w:sz w:val="28"/>
          <w:szCs w:val="28"/>
          <w:lang w:val="ru-RU"/>
        </w:rPr>
      </w:pPr>
      <w:r w:rsidRPr="000E4C67">
        <w:rPr>
          <w:rFonts w:ascii="Times New Roman" w:eastAsia="Times New Roman" w:hAnsi="Times New Roman"/>
          <w:bCs/>
          <w:sz w:val="28"/>
          <w:szCs w:val="28"/>
          <w:lang w:val="ru-RU"/>
        </w:rPr>
        <w:t>продвигает региональное и международное сотрудничество в энергетических секторах.</w:t>
      </w:r>
    </w:p>
    <w:p w:rsidR="000E4C67" w:rsidRPr="000E4C67" w:rsidRDefault="000E4C67" w:rsidP="000E4C67">
      <w:pPr>
        <w:pStyle w:val="aff0"/>
        <w:tabs>
          <w:tab w:val="left" w:pos="-7088"/>
          <w:tab w:val="left" w:pos="-2410"/>
          <w:tab w:val="left" w:pos="993"/>
        </w:tabs>
        <w:snapToGrid w:val="0"/>
        <w:spacing w:after="120" w:line="240" w:lineRule="auto"/>
        <w:ind w:left="709"/>
        <w:jc w:val="both"/>
        <w:rPr>
          <w:rFonts w:ascii="Times New Roman" w:eastAsia="Times New Roman" w:hAnsi="Times New Roman"/>
          <w:bCs/>
          <w:sz w:val="28"/>
          <w:szCs w:val="28"/>
          <w:lang w:val="ru-RU"/>
        </w:rPr>
      </w:pPr>
    </w:p>
    <w:p w:rsidR="000E4C67" w:rsidRPr="000E4C67" w:rsidRDefault="000E4C67" w:rsidP="000E4C67">
      <w:pPr>
        <w:pStyle w:val="aff0"/>
        <w:numPr>
          <w:ilvl w:val="0"/>
          <w:numId w:val="17"/>
        </w:numPr>
        <w:tabs>
          <w:tab w:val="left" w:pos="993"/>
        </w:tabs>
        <w:snapToGrid w:val="0"/>
        <w:spacing w:after="120" w:line="240" w:lineRule="auto"/>
        <w:ind w:left="0" w:firstLine="709"/>
        <w:jc w:val="both"/>
        <w:rPr>
          <w:rFonts w:ascii="Times New Roman" w:eastAsia="Times New Roman" w:hAnsi="Times New Roman"/>
          <w:bCs/>
          <w:sz w:val="28"/>
          <w:szCs w:val="28"/>
          <w:lang w:val="ru-RU"/>
        </w:rPr>
      </w:pPr>
      <w:r w:rsidRPr="000E4C67">
        <w:rPr>
          <w:rFonts w:ascii="Times New Roman" w:eastAsia="Times New Roman" w:hAnsi="Times New Roman"/>
          <w:bCs/>
          <w:sz w:val="28"/>
          <w:szCs w:val="28"/>
          <w:lang w:val="ru-RU"/>
        </w:rPr>
        <w:t xml:space="preserve">В целях обеспечения устойчивого развития энергетических секторов, а также для консолидации национальной энергетической безопасности, Правительство вправе создавать специальные и инвестиционные фонды. </w:t>
      </w:r>
    </w:p>
    <w:p w:rsidR="000E4C67" w:rsidRPr="000E4C67" w:rsidRDefault="000E4C67" w:rsidP="000E4C67">
      <w:pPr>
        <w:pStyle w:val="aff0"/>
        <w:numPr>
          <w:ilvl w:val="0"/>
          <w:numId w:val="17"/>
        </w:numPr>
        <w:tabs>
          <w:tab w:val="left" w:pos="993"/>
        </w:tabs>
        <w:snapToGrid w:val="0"/>
        <w:spacing w:after="120" w:line="240" w:lineRule="auto"/>
        <w:ind w:left="0" w:firstLine="709"/>
        <w:jc w:val="both"/>
        <w:rPr>
          <w:rFonts w:ascii="Times New Roman" w:eastAsia="Times New Roman" w:hAnsi="Times New Roman"/>
          <w:bCs/>
          <w:sz w:val="28"/>
          <w:szCs w:val="28"/>
          <w:lang w:val="ru-RU"/>
        </w:rPr>
      </w:pPr>
      <w:r w:rsidRPr="000E4C67">
        <w:rPr>
          <w:rFonts w:ascii="Times New Roman" w:eastAsia="Times New Roman" w:hAnsi="Times New Roman"/>
          <w:bCs/>
          <w:sz w:val="28"/>
          <w:szCs w:val="28"/>
          <w:lang w:val="ru-RU"/>
        </w:rPr>
        <w:t xml:space="preserve">Правительство исполняет и другие полномочия, предусмотренные настоящим законом и специальными секторальными законами.  </w:t>
      </w:r>
    </w:p>
    <w:p w:rsidR="000E4C67" w:rsidRPr="000E4C67" w:rsidRDefault="000E4C67" w:rsidP="000E4C67">
      <w:pPr>
        <w:snapToGrid w:val="0"/>
        <w:spacing w:after="120"/>
        <w:rPr>
          <w:b/>
          <w:bCs/>
          <w:sz w:val="28"/>
          <w:szCs w:val="28"/>
          <w:lang w:val="ru-RU"/>
        </w:rPr>
      </w:pPr>
      <w:r w:rsidRPr="000E4C67">
        <w:rPr>
          <w:b/>
          <w:bCs/>
          <w:sz w:val="28"/>
          <w:szCs w:val="28"/>
          <w:lang w:val="ru-RU"/>
        </w:rPr>
        <w:t xml:space="preserve">       </w:t>
      </w:r>
    </w:p>
    <w:p w:rsidR="000E4C67" w:rsidRPr="000E4C67" w:rsidRDefault="000E4C67" w:rsidP="000E4C67">
      <w:pPr>
        <w:pStyle w:val="2"/>
        <w:tabs>
          <w:tab w:val="num" w:pos="576"/>
        </w:tabs>
        <w:suppressAutoHyphens/>
        <w:spacing w:before="120" w:after="120"/>
        <w:rPr>
          <w:rFonts w:ascii="Times New Roman" w:hAnsi="Times New Roman"/>
          <w:b w:val="0"/>
          <w:bCs/>
          <w:sz w:val="28"/>
          <w:szCs w:val="28"/>
          <w:lang w:val="ru-RU"/>
        </w:rPr>
      </w:pPr>
      <w:r w:rsidRPr="000E4C67">
        <w:rPr>
          <w:rFonts w:ascii="Times New Roman" w:hAnsi="Times New Roman"/>
          <w:bCs/>
          <w:sz w:val="28"/>
          <w:szCs w:val="28"/>
          <w:lang w:val="ru-RU"/>
        </w:rPr>
        <w:t>Статья 5.</w:t>
      </w:r>
      <w:r w:rsidRPr="000E4C67">
        <w:rPr>
          <w:rFonts w:ascii="Times New Roman" w:hAnsi="Times New Roman"/>
          <w:sz w:val="28"/>
          <w:szCs w:val="28"/>
          <w:lang w:val="ru-RU"/>
        </w:rPr>
        <w:t xml:space="preserve"> </w:t>
      </w:r>
      <w:r w:rsidRPr="000E4C67">
        <w:rPr>
          <w:rFonts w:ascii="Times New Roman" w:hAnsi="Times New Roman"/>
          <w:b w:val="0"/>
          <w:sz w:val="28"/>
          <w:szCs w:val="28"/>
          <w:lang w:val="ru-RU"/>
        </w:rPr>
        <w:t xml:space="preserve">Полномочия специализированного органа центральной публичной администрации в области энергетики  </w:t>
      </w:r>
    </w:p>
    <w:p w:rsidR="000E4C67" w:rsidRPr="000E4C67" w:rsidRDefault="000E4C67" w:rsidP="000E4C67">
      <w:pPr>
        <w:snapToGrid w:val="0"/>
        <w:spacing w:after="120"/>
        <w:rPr>
          <w:sz w:val="28"/>
          <w:szCs w:val="28"/>
          <w:lang w:val="ru-RU"/>
        </w:rPr>
      </w:pPr>
      <w:r w:rsidRPr="000E4C67">
        <w:rPr>
          <w:sz w:val="28"/>
          <w:szCs w:val="28"/>
          <w:lang w:val="ru-RU"/>
        </w:rPr>
        <w:t>(1) Специализированный орган центральной публичной администрации в области энергетики осуществляет следующие полномочия:</w:t>
      </w:r>
    </w:p>
    <w:p w:rsidR="000E4C67" w:rsidRPr="000E4C67" w:rsidRDefault="000E4C67" w:rsidP="000E4C67">
      <w:pPr>
        <w:snapToGrid w:val="0"/>
        <w:spacing w:after="120"/>
        <w:rPr>
          <w:sz w:val="28"/>
          <w:szCs w:val="28"/>
          <w:lang w:val="ru-RU"/>
        </w:rPr>
      </w:pPr>
      <w:r>
        <w:rPr>
          <w:sz w:val="28"/>
          <w:szCs w:val="28"/>
        </w:rPr>
        <w:t>a</w:t>
      </w:r>
      <w:r w:rsidRPr="000E4C67">
        <w:rPr>
          <w:sz w:val="28"/>
          <w:szCs w:val="28"/>
          <w:lang w:val="ru-RU"/>
        </w:rPr>
        <w:t>) разрабатывает и продвигает государственную политику в области энергетики;</w:t>
      </w:r>
    </w:p>
    <w:p w:rsidR="000E4C67" w:rsidRPr="000E4C67" w:rsidRDefault="000E4C67" w:rsidP="000E4C67">
      <w:pPr>
        <w:snapToGrid w:val="0"/>
        <w:spacing w:after="120"/>
        <w:rPr>
          <w:sz w:val="28"/>
          <w:szCs w:val="28"/>
          <w:lang w:val="ru-RU"/>
        </w:rPr>
      </w:pPr>
      <w:r>
        <w:rPr>
          <w:sz w:val="28"/>
          <w:szCs w:val="28"/>
        </w:rPr>
        <w:t>b</w:t>
      </w:r>
      <w:r w:rsidRPr="000E4C67">
        <w:rPr>
          <w:sz w:val="28"/>
          <w:szCs w:val="28"/>
          <w:lang w:val="ru-RU"/>
        </w:rPr>
        <w:t>) разрабатывает энергетический баланс государства, государственные программы развития и инвестиций в энергетических секторах;</w:t>
      </w:r>
    </w:p>
    <w:p w:rsidR="000E4C67" w:rsidRPr="000E4C67" w:rsidRDefault="000E4C67" w:rsidP="000E4C67">
      <w:pPr>
        <w:snapToGrid w:val="0"/>
        <w:spacing w:after="120"/>
        <w:rPr>
          <w:sz w:val="28"/>
          <w:szCs w:val="28"/>
          <w:lang w:val="ru-RU"/>
        </w:rPr>
      </w:pPr>
      <w:r>
        <w:rPr>
          <w:sz w:val="28"/>
          <w:szCs w:val="28"/>
        </w:rPr>
        <w:t> c</w:t>
      </w:r>
      <w:r w:rsidRPr="000E4C67">
        <w:rPr>
          <w:sz w:val="28"/>
          <w:szCs w:val="28"/>
          <w:lang w:val="ru-RU"/>
        </w:rPr>
        <w:t>) разрабатывает и продвигает законодательные и нормативные акты, регулирующие энергетические сектора, в том числе  в контексте гармонизации национального законодательства с законодательством Европейского союза;</w:t>
      </w:r>
    </w:p>
    <w:p w:rsidR="000E4C67" w:rsidRPr="000E4C67" w:rsidRDefault="000E4C67" w:rsidP="000E4C67">
      <w:pPr>
        <w:snapToGrid w:val="0"/>
        <w:spacing w:after="120"/>
        <w:rPr>
          <w:sz w:val="28"/>
          <w:szCs w:val="28"/>
          <w:lang w:val="ru-RU"/>
        </w:rPr>
      </w:pPr>
      <w:r>
        <w:rPr>
          <w:sz w:val="28"/>
          <w:szCs w:val="28"/>
        </w:rPr>
        <w:t>d</w:t>
      </w:r>
      <w:r w:rsidRPr="000E4C67">
        <w:rPr>
          <w:sz w:val="28"/>
          <w:szCs w:val="28"/>
          <w:lang w:val="ru-RU"/>
        </w:rPr>
        <w:t>) осуществляет мониторинг внедрения энергетической стратегии, государственных программ развития и инвестиций в энергетических секторах, а также мониторинг внедрения законодательных и нормативных актов, регулирующих энергетические сектора;</w:t>
      </w:r>
    </w:p>
    <w:p w:rsidR="000E4C67" w:rsidRPr="000E4C67" w:rsidRDefault="000E4C67" w:rsidP="000E4C67">
      <w:pPr>
        <w:rPr>
          <w:sz w:val="28"/>
          <w:szCs w:val="28"/>
          <w:lang w:val="ru-RU"/>
        </w:rPr>
      </w:pPr>
      <w:r w:rsidRPr="000E4C67">
        <w:rPr>
          <w:sz w:val="28"/>
          <w:szCs w:val="28"/>
          <w:lang w:val="ru-RU"/>
        </w:rPr>
        <w:t xml:space="preserve"> </w:t>
      </w:r>
      <w:r>
        <w:rPr>
          <w:sz w:val="28"/>
          <w:szCs w:val="28"/>
        </w:rPr>
        <w:t>e</w:t>
      </w:r>
      <w:r w:rsidRPr="000E4C67">
        <w:rPr>
          <w:sz w:val="28"/>
          <w:szCs w:val="28"/>
          <w:lang w:val="ru-RU"/>
        </w:rPr>
        <w:t>) обеспечивает энергетическую безопасность государства посредством мониторинга и координирования процесса развития и надлежащего  функционирования энергетических объектов;</w:t>
      </w:r>
    </w:p>
    <w:p w:rsidR="000E4C67" w:rsidRPr="000E4C67" w:rsidRDefault="000E4C67" w:rsidP="000E4C67">
      <w:pPr>
        <w:snapToGrid w:val="0"/>
        <w:spacing w:after="120"/>
        <w:rPr>
          <w:sz w:val="28"/>
          <w:szCs w:val="28"/>
          <w:lang w:val="ru-RU"/>
        </w:rPr>
      </w:pPr>
      <w:r>
        <w:rPr>
          <w:sz w:val="28"/>
          <w:szCs w:val="28"/>
        </w:rPr>
        <w:t>f</w:t>
      </w:r>
      <w:r w:rsidRPr="000E4C67">
        <w:rPr>
          <w:sz w:val="28"/>
          <w:szCs w:val="28"/>
          <w:lang w:val="ru-RU"/>
        </w:rPr>
        <w:t>) продвигает, в рамках своих компетенций, международных отношений в энергетических секторах, в том числе в связи со стратегическими закупками энергетических ресурсов, привлечением инвестиций, расширением подключения и интеграции энергетических секторов Республики Молдова и региональными и международными рынками;</w:t>
      </w:r>
    </w:p>
    <w:p w:rsidR="000E4C67" w:rsidRPr="000E4C67" w:rsidRDefault="000E4C67" w:rsidP="000E4C67">
      <w:pPr>
        <w:snapToGrid w:val="0"/>
        <w:spacing w:after="120"/>
        <w:rPr>
          <w:sz w:val="28"/>
          <w:szCs w:val="28"/>
          <w:lang w:val="ru-RU"/>
        </w:rPr>
      </w:pPr>
      <w:r>
        <w:rPr>
          <w:sz w:val="28"/>
          <w:szCs w:val="28"/>
        </w:rPr>
        <w:t>g</w:t>
      </w:r>
      <w:r w:rsidRPr="000E4C67">
        <w:rPr>
          <w:sz w:val="28"/>
          <w:szCs w:val="28"/>
          <w:lang w:val="ru-RU"/>
        </w:rPr>
        <w:t>) управляет государственной собственностью в энергетике;</w:t>
      </w:r>
    </w:p>
    <w:p w:rsidR="000E4C67" w:rsidRPr="000E4C67" w:rsidRDefault="000E4C67" w:rsidP="000E4C67">
      <w:pPr>
        <w:snapToGrid w:val="0"/>
        <w:spacing w:after="120"/>
        <w:rPr>
          <w:sz w:val="28"/>
          <w:szCs w:val="28"/>
          <w:lang w:val="ru-RU"/>
        </w:rPr>
      </w:pPr>
      <w:r>
        <w:rPr>
          <w:sz w:val="28"/>
          <w:szCs w:val="28"/>
        </w:rPr>
        <w:t>h</w:t>
      </w:r>
      <w:r w:rsidRPr="000E4C67">
        <w:rPr>
          <w:sz w:val="28"/>
          <w:szCs w:val="28"/>
          <w:lang w:val="ru-RU"/>
        </w:rPr>
        <w:t>) стимулирует конкуренцию и ограничение монопольной деятельности в энергетических секторах.</w:t>
      </w:r>
    </w:p>
    <w:p w:rsidR="000E4C67" w:rsidRPr="000E4C67" w:rsidRDefault="000E4C67" w:rsidP="000E4C67">
      <w:pPr>
        <w:snapToGrid w:val="0"/>
        <w:spacing w:after="120"/>
        <w:rPr>
          <w:sz w:val="28"/>
          <w:szCs w:val="28"/>
          <w:lang w:val="ru-RU"/>
        </w:rPr>
      </w:pPr>
      <w:r w:rsidRPr="000E4C67">
        <w:rPr>
          <w:sz w:val="28"/>
          <w:szCs w:val="28"/>
          <w:lang w:val="ru-RU"/>
        </w:rPr>
        <w:t>(2) Специализированный орган центральной публичной администрации в области энергетики исполняет и другие полномочия, предусмотренные настоящим законом и специальными секторальными законами.</w:t>
      </w:r>
    </w:p>
    <w:p w:rsidR="000E4C67" w:rsidRPr="000E4C67" w:rsidRDefault="000E4C67" w:rsidP="000E4C67">
      <w:pPr>
        <w:snapToGrid w:val="0"/>
        <w:spacing w:after="120"/>
        <w:rPr>
          <w:sz w:val="28"/>
          <w:szCs w:val="28"/>
          <w:lang w:val="ru-RU"/>
        </w:rPr>
      </w:pPr>
      <w:r w:rsidRPr="000E4C67">
        <w:rPr>
          <w:b/>
          <w:bCs/>
          <w:sz w:val="28"/>
          <w:szCs w:val="28"/>
          <w:lang w:val="ru-RU"/>
        </w:rPr>
        <w:t>Статья 6.</w:t>
      </w:r>
      <w:r w:rsidRPr="000E4C67">
        <w:rPr>
          <w:sz w:val="28"/>
          <w:szCs w:val="28"/>
          <w:lang w:val="ru-RU"/>
        </w:rPr>
        <w:t xml:space="preserve"> Полномочия органов местной публичной администрации</w:t>
      </w:r>
    </w:p>
    <w:p w:rsidR="000E4C67" w:rsidRPr="000E4C67" w:rsidRDefault="000E4C67" w:rsidP="000E4C67">
      <w:pPr>
        <w:snapToGrid w:val="0"/>
        <w:spacing w:after="120"/>
        <w:rPr>
          <w:sz w:val="28"/>
          <w:szCs w:val="28"/>
          <w:lang w:val="ru-RU"/>
        </w:rPr>
      </w:pPr>
      <w:r w:rsidRPr="000E4C67">
        <w:rPr>
          <w:sz w:val="28"/>
          <w:szCs w:val="28"/>
          <w:lang w:val="ru-RU"/>
        </w:rPr>
        <w:t>(1) Органы местной публичной администрации содействуют безопасному и эффективному обеспечению энергией и энергетическими ресурсами потребителей соответствующих населенных пунктов.</w:t>
      </w:r>
    </w:p>
    <w:p w:rsidR="000E4C67" w:rsidRPr="000E4C67" w:rsidRDefault="000E4C67" w:rsidP="000E4C67">
      <w:pPr>
        <w:snapToGrid w:val="0"/>
        <w:spacing w:after="120"/>
        <w:rPr>
          <w:sz w:val="28"/>
          <w:szCs w:val="28"/>
          <w:lang w:val="ru-RU"/>
        </w:rPr>
      </w:pPr>
      <w:r w:rsidRPr="000E4C67">
        <w:rPr>
          <w:sz w:val="28"/>
          <w:szCs w:val="28"/>
          <w:lang w:val="ru-RU"/>
        </w:rPr>
        <w:t>(2) К полномочиям органов местной публичной администрации относится:</w:t>
      </w:r>
    </w:p>
    <w:p w:rsidR="000E4C67" w:rsidRPr="000E4C67" w:rsidRDefault="000E4C67" w:rsidP="000E4C67">
      <w:pPr>
        <w:snapToGrid w:val="0"/>
        <w:spacing w:after="120"/>
        <w:rPr>
          <w:sz w:val="28"/>
          <w:szCs w:val="28"/>
          <w:lang w:val="ru-RU"/>
        </w:rPr>
      </w:pPr>
      <w:r>
        <w:rPr>
          <w:sz w:val="28"/>
          <w:szCs w:val="28"/>
        </w:rPr>
        <w:t>a</w:t>
      </w:r>
      <w:r w:rsidRPr="000E4C67">
        <w:rPr>
          <w:sz w:val="28"/>
          <w:szCs w:val="28"/>
          <w:lang w:val="ru-RU"/>
        </w:rPr>
        <w:t>) строительство энергетических объектов местного значения, решение проблем,  связанные с выделением земельных участков под строительство и эксплуатацию энергетических объектов;</w:t>
      </w:r>
    </w:p>
    <w:p w:rsidR="000E4C67" w:rsidRPr="000E4C67" w:rsidRDefault="000E4C67" w:rsidP="000E4C67">
      <w:pPr>
        <w:snapToGrid w:val="0"/>
        <w:spacing w:after="120"/>
        <w:rPr>
          <w:sz w:val="28"/>
          <w:szCs w:val="28"/>
          <w:lang w:val="ru-RU"/>
        </w:rPr>
      </w:pPr>
      <w:r>
        <w:rPr>
          <w:sz w:val="28"/>
          <w:szCs w:val="28"/>
        </w:rPr>
        <w:t>b</w:t>
      </w:r>
      <w:r w:rsidRPr="000E4C67">
        <w:rPr>
          <w:sz w:val="28"/>
          <w:szCs w:val="28"/>
          <w:lang w:val="ru-RU"/>
        </w:rPr>
        <w:t>) передача в бесплатное пользование земельных участков, необходимых для строительства и размещения транспортных и распределительных электросетей, сетей транспортировки и распределения природного газа и тепловых сетей операторам системы и распределителям тепловой энергии;</w:t>
      </w:r>
    </w:p>
    <w:p w:rsidR="000E4C67" w:rsidRPr="000E4C67" w:rsidRDefault="000E4C67" w:rsidP="000E4C67">
      <w:pPr>
        <w:snapToGrid w:val="0"/>
        <w:spacing w:after="120"/>
        <w:rPr>
          <w:sz w:val="28"/>
          <w:szCs w:val="28"/>
          <w:lang w:val="ru-RU"/>
        </w:rPr>
      </w:pPr>
      <w:r>
        <w:rPr>
          <w:sz w:val="28"/>
          <w:szCs w:val="28"/>
        </w:rPr>
        <w:t>c</w:t>
      </w:r>
      <w:r w:rsidRPr="000E4C67">
        <w:rPr>
          <w:sz w:val="28"/>
          <w:szCs w:val="28"/>
          <w:lang w:val="ru-RU"/>
        </w:rPr>
        <w:t>) выделение, в рамках местных бюджетов,  финансовых средств на развитие системы обеспечения потребителей соответствующего населенного пункта энергией и энергетическими ресурсами;</w:t>
      </w:r>
    </w:p>
    <w:p w:rsidR="000E4C67" w:rsidRPr="000E4C67" w:rsidRDefault="000E4C67" w:rsidP="000E4C67">
      <w:pPr>
        <w:snapToGrid w:val="0"/>
        <w:spacing w:after="120"/>
        <w:rPr>
          <w:sz w:val="28"/>
          <w:szCs w:val="28"/>
          <w:lang w:val="ru-RU"/>
        </w:rPr>
      </w:pPr>
      <w:r>
        <w:rPr>
          <w:sz w:val="28"/>
          <w:szCs w:val="28"/>
        </w:rPr>
        <w:t>d</w:t>
      </w:r>
      <w:r w:rsidRPr="000E4C67">
        <w:rPr>
          <w:sz w:val="28"/>
          <w:szCs w:val="28"/>
          <w:lang w:val="ru-RU"/>
        </w:rPr>
        <w:t>) координирование работ по ликвидации последствий чрезвычайных ситуаций на энергетических объектах;</w:t>
      </w:r>
    </w:p>
    <w:p w:rsidR="000E4C67" w:rsidRPr="000E4C67" w:rsidRDefault="000E4C67" w:rsidP="000E4C67">
      <w:pPr>
        <w:snapToGrid w:val="0"/>
        <w:spacing w:after="120"/>
        <w:rPr>
          <w:sz w:val="28"/>
          <w:szCs w:val="28"/>
          <w:lang w:val="ru-RU"/>
        </w:rPr>
      </w:pPr>
      <w:r>
        <w:rPr>
          <w:sz w:val="28"/>
          <w:szCs w:val="28"/>
        </w:rPr>
        <w:t>e</w:t>
      </w:r>
      <w:r w:rsidRPr="000E4C67">
        <w:rPr>
          <w:sz w:val="28"/>
          <w:szCs w:val="28"/>
          <w:lang w:val="ru-RU"/>
        </w:rPr>
        <w:t>) выделение, в рамках местных бюджетов, компенсаций потребителям для оплаты энергии и энергетических ресурсов в соответствующем населенном пункте;</w:t>
      </w:r>
    </w:p>
    <w:p w:rsidR="000E4C67" w:rsidRPr="000E4C67" w:rsidRDefault="000E4C67" w:rsidP="000E4C67">
      <w:pPr>
        <w:snapToGrid w:val="0"/>
        <w:spacing w:after="120"/>
        <w:rPr>
          <w:sz w:val="28"/>
          <w:szCs w:val="28"/>
          <w:lang w:val="ru-RU"/>
        </w:rPr>
      </w:pPr>
      <w:r>
        <w:rPr>
          <w:sz w:val="28"/>
          <w:szCs w:val="28"/>
        </w:rPr>
        <w:t>f</w:t>
      </w:r>
      <w:r w:rsidRPr="000E4C67">
        <w:rPr>
          <w:sz w:val="28"/>
          <w:szCs w:val="28"/>
          <w:lang w:val="ru-RU"/>
        </w:rPr>
        <w:t>) обеспечение содержания, эксплуатации, развития, обновления и реконструкции энергетических объектов, находящихся в публичной или  частной собственности.</w:t>
      </w:r>
    </w:p>
    <w:p w:rsidR="000E4C67" w:rsidRPr="000E4C67" w:rsidRDefault="000E4C67" w:rsidP="000E4C67">
      <w:pPr>
        <w:snapToGrid w:val="0"/>
        <w:spacing w:after="120"/>
        <w:rPr>
          <w:sz w:val="28"/>
          <w:szCs w:val="28"/>
          <w:lang w:val="ru-RU"/>
        </w:rPr>
      </w:pPr>
      <w:r w:rsidRPr="000E4C67">
        <w:rPr>
          <w:sz w:val="28"/>
          <w:szCs w:val="28"/>
          <w:lang w:val="ru-RU"/>
        </w:rPr>
        <w:t>(3) Органы  местной публичной администрации осуществляют и другие полномочия, предусмотренные настоящим законом и специальными секторальными законами</w:t>
      </w:r>
    </w:p>
    <w:p w:rsidR="000E4C67" w:rsidRPr="000E4C67" w:rsidRDefault="000E4C67" w:rsidP="000E4C67">
      <w:pPr>
        <w:pStyle w:val="2"/>
        <w:tabs>
          <w:tab w:val="num" w:pos="576"/>
        </w:tabs>
        <w:suppressAutoHyphens/>
        <w:spacing w:before="120" w:after="120"/>
        <w:rPr>
          <w:rFonts w:ascii="Times New Roman" w:hAnsi="Times New Roman"/>
          <w:b w:val="0"/>
          <w:sz w:val="28"/>
          <w:szCs w:val="28"/>
          <w:lang w:val="ru-RU"/>
        </w:rPr>
      </w:pPr>
      <w:r w:rsidRPr="000E4C67">
        <w:rPr>
          <w:rFonts w:ascii="Times New Roman" w:hAnsi="Times New Roman"/>
          <w:bCs/>
          <w:sz w:val="28"/>
          <w:szCs w:val="28"/>
          <w:lang w:val="ru-RU"/>
        </w:rPr>
        <w:t>Статья 7.</w:t>
      </w:r>
      <w:r w:rsidRPr="000E4C67">
        <w:rPr>
          <w:rFonts w:ascii="Times New Roman" w:hAnsi="Times New Roman"/>
          <w:sz w:val="28"/>
          <w:szCs w:val="28"/>
          <w:lang w:val="ru-RU"/>
        </w:rPr>
        <w:t xml:space="preserve"> </w:t>
      </w:r>
      <w:r w:rsidRPr="000E4C67">
        <w:rPr>
          <w:rFonts w:ascii="Times New Roman" w:hAnsi="Times New Roman"/>
          <w:b w:val="0"/>
          <w:sz w:val="28"/>
          <w:szCs w:val="28"/>
          <w:lang w:val="ru-RU"/>
        </w:rPr>
        <w:t xml:space="preserve">Государственный энергетический надзор и государственный технический надзор в сфере промышленной безопасности </w:t>
      </w:r>
    </w:p>
    <w:p w:rsidR="000E4C67" w:rsidRPr="000E4C67" w:rsidRDefault="000E4C67" w:rsidP="000E4C67">
      <w:pPr>
        <w:snapToGrid w:val="0"/>
        <w:spacing w:after="120"/>
        <w:rPr>
          <w:sz w:val="28"/>
          <w:szCs w:val="28"/>
          <w:lang w:val="ru-RU"/>
        </w:rPr>
      </w:pPr>
      <w:r w:rsidRPr="000E4C67">
        <w:rPr>
          <w:sz w:val="28"/>
          <w:szCs w:val="28"/>
          <w:lang w:val="ru-RU"/>
        </w:rPr>
        <w:t xml:space="preserve">(1) Государственный энергетический надзор осуществляется органом государственного  энергетического надзора. Условия организации и функционирования государственного энергетического надзора утверждаются Правительством.  </w:t>
      </w:r>
    </w:p>
    <w:p w:rsidR="000E4C67" w:rsidRPr="000E4C67" w:rsidRDefault="000E4C67" w:rsidP="000E4C67">
      <w:pPr>
        <w:rPr>
          <w:rFonts w:eastAsiaTheme="minorHAnsi"/>
          <w:sz w:val="28"/>
          <w:szCs w:val="28"/>
          <w:lang w:val="ru-RU"/>
        </w:rPr>
      </w:pPr>
      <w:r w:rsidRPr="000E4C67">
        <w:rPr>
          <w:sz w:val="28"/>
          <w:szCs w:val="28"/>
          <w:lang w:val="ru-RU"/>
        </w:rPr>
        <w:t xml:space="preserve">(2) Орган государственного энергетического надзора осуществляет, в соответствии с Законом № 131 от 8 июня 2012 года о государственном контроле предпринимательской деятельности, контроль над соблюдением законодательных и нормативных актов, технико-нормативной документации, включая нормы безопасности в части обустройства, оборудования, эксплуатации и функционирования объектов электроэнергетических и теплоэнергетических сетей, электрических и тепловых установок потребителей, а также выполняет другие функции, предусмотренные настоящим законом и специальными секторальными законами.    </w:t>
      </w:r>
    </w:p>
    <w:p w:rsidR="000E4C67" w:rsidRPr="000E4C67" w:rsidRDefault="000E4C67" w:rsidP="000E4C67">
      <w:pPr>
        <w:snapToGrid w:val="0"/>
        <w:spacing w:after="120"/>
        <w:rPr>
          <w:sz w:val="28"/>
          <w:szCs w:val="28"/>
          <w:lang w:val="ru-RU"/>
        </w:rPr>
      </w:pPr>
      <w:r w:rsidRPr="000E4C67">
        <w:rPr>
          <w:sz w:val="28"/>
          <w:szCs w:val="28"/>
          <w:lang w:val="ru-RU"/>
        </w:rPr>
        <w:t xml:space="preserve">(3) Деятельность органа государственного энергетического надзора финансируется за счет средств, включенных в регулируемый тариф на услуги по транспортировке электроэнергии.  </w:t>
      </w:r>
    </w:p>
    <w:p w:rsidR="000E4C67" w:rsidRPr="000E4C67" w:rsidRDefault="000E4C67" w:rsidP="000E4C67">
      <w:pPr>
        <w:snapToGrid w:val="0"/>
        <w:spacing w:after="120"/>
        <w:rPr>
          <w:sz w:val="28"/>
          <w:szCs w:val="28"/>
          <w:lang w:val="ru-RU"/>
        </w:rPr>
      </w:pPr>
      <w:r w:rsidRPr="000E4C67">
        <w:rPr>
          <w:sz w:val="28"/>
          <w:szCs w:val="28"/>
          <w:lang w:val="ru-RU"/>
        </w:rPr>
        <w:t xml:space="preserve">(4) Государственный контроль и надзор в сфере промышленной безопасности осуществляется органом государственного контроля и надзора в порядке и в рамках, предусмотренных Законом № 116 от 18 мая 2012 года о промышленной безопасности опасных производственных объектов. </w:t>
      </w:r>
    </w:p>
    <w:p w:rsidR="000E4C67" w:rsidRPr="000E4C67" w:rsidRDefault="000E4C67" w:rsidP="000E4C67">
      <w:pPr>
        <w:pStyle w:val="2"/>
        <w:tabs>
          <w:tab w:val="num" w:pos="576"/>
        </w:tabs>
        <w:suppressAutoHyphens/>
        <w:spacing w:before="120" w:after="120"/>
        <w:ind w:firstLine="0"/>
        <w:rPr>
          <w:rFonts w:ascii="Times New Roman" w:hAnsi="Times New Roman"/>
          <w:b w:val="0"/>
          <w:sz w:val="28"/>
          <w:szCs w:val="28"/>
          <w:lang w:val="ru-RU"/>
        </w:rPr>
      </w:pPr>
      <w:r w:rsidRPr="000E4C67">
        <w:rPr>
          <w:rFonts w:ascii="Times New Roman" w:hAnsi="Times New Roman"/>
          <w:b w:val="0"/>
          <w:bCs/>
          <w:sz w:val="28"/>
          <w:szCs w:val="28"/>
          <w:lang w:val="ru-RU"/>
        </w:rPr>
        <w:tab/>
      </w:r>
      <w:r w:rsidRPr="000E4C67">
        <w:rPr>
          <w:rFonts w:ascii="Times New Roman" w:hAnsi="Times New Roman"/>
          <w:bCs/>
          <w:sz w:val="28"/>
          <w:szCs w:val="28"/>
          <w:lang w:val="ru-RU"/>
        </w:rPr>
        <w:t>Статья 8.</w:t>
      </w:r>
      <w:r w:rsidRPr="000E4C67">
        <w:rPr>
          <w:rFonts w:ascii="Times New Roman" w:hAnsi="Times New Roman"/>
          <w:sz w:val="28"/>
          <w:szCs w:val="28"/>
          <w:lang w:val="ru-RU"/>
        </w:rPr>
        <w:t xml:space="preserve"> </w:t>
      </w:r>
      <w:r w:rsidRPr="000E4C67">
        <w:rPr>
          <w:rFonts w:ascii="Times New Roman" w:hAnsi="Times New Roman"/>
          <w:b w:val="0"/>
          <w:sz w:val="28"/>
          <w:szCs w:val="28"/>
          <w:lang w:val="ru-RU"/>
        </w:rPr>
        <w:t xml:space="preserve">Ограничения при проведении  контроля, основные права и полномочия органа государственного энергетического надзора </w:t>
      </w:r>
    </w:p>
    <w:p w:rsidR="000E4C67" w:rsidRPr="000E4C67" w:rsidRDefault="000E4C67" w:rsidP="000E4C67">
      <w:pPr>
        <w:snapToGrid w:val="0"/>
        <w:spacing w:after="120"/>
        <w:rPr>
          <w:sz w:val="28"/>
          <w:szCs w:val="28"/>
          <w:lang w:val="ru-RU"/>
        </w:rPr>
      </w:pPr>
      <w:r w:rsidRPr="000E4C67">
        <w:rPr>
          <w:sz w:val="28"/>
          <w:szCs w:val="28"/>
          <w:lang w:val="ru-RU"/>
        </w:rPr>
        <w:t xml:space="preserve">(1) Орган государственного энергетического надзора проводит контроль для проверки следующих действий: </w:t>
      </w:r>
    </w:p>
    <w:p w:rsidR="000E4C67" w:rsidRPr="000E4C67" w:rsidRDefault="000E4C67" w:rsidP="000E4C67">
      <w:pPr>
        <w:snapToGrid w:val="0"/>
        <w:spacing w:after="120"/>
        <w:rPr>
          <w:sz w:val="28"/>
          <w:szCs w:val="28"/>
          <w:lang w:val="ru-RU"/>
        </w:rPr>
      </w:pPr>
      <w:r>
        <w:rPr>
          <w:sz w:val="28"/>
          <w:szCs w:val="28"/>
        </w:rPr>
        <w:t>a</w:t>
      </w:r>
      <w:r w:rsidRPr="000E4C67">
        <w:rPr>
          <w:sz w:val="28"/>
          <w:szCs w:val="28"/>
          <w:lang w:val="ru-RU"/>
        </w:rPr>
        <w:t>) соблюдение всеми производителями, операторами системы в электроэнергетическом секторе и конечными пользователями норм обустройства электросетей и электрических установок, регламентов по эксплуатации электроцентралей, электросетей и электрических установок, норм технической безопасности в процессе пользования электросетями и электрическими установками, технико-нормативной документации о качестве электрической энергии и другой технико-нормативной документации, предусмотренной законодательством;</w:t>
      </w:r>
    </w:p>
    <w:p w:rsidR="000E4C67" w:rsidRPr="000E4C67" w:rsidRDefault="000E4C67" w:rsidP="000E4C67">
      <w:pPr>
        <w:snapToGrid w:val="0"/>
        <w:spacing w:after="120"/>
        <w:rPr>
          <w:sz w:val="28"/>
          <w:szCs w:val="28"/>
          <w:lang w:val="ru-RU"/>
        </w:rPr>
      </w:pPr>
      <w:r>
        <w:rPr>
          <w:sz w:val="28"/>
          <w:szCs w:val="28"/>
        </w:rPr>
        <w:t>b</w:t>
      </w:r>
      <w:r w:rsidRPr="000E4C67">
        <w:rPr>
          <w:sz w:val="28"/>
          <w:szCs w:val="28"/>
          <w:lang w:val="ru-RU"/>
        </w:rPr>
        <w:t xml:space="preserve">) проведение замеров, испытаний регулировки и приемки, а также периодических испытаний электроцентралей, электросетей и электрических установок, в соответствии с технико-нормативной документацией, предусмотренной законодательством;  </w:t>
      </w:r>
    </w:p>
    <w:p w:rsidR="000E4C67" w:rsidRPr="000E4C67" w:rsidRDefault="000E4C67" w:rsidP="000E4C67">
      <w:pPr>
        <w:snapToGrid w:val="0"/>
        <w:spacing w:after="120"/>
        <w:rPr>
          <w:sz w:val="28"/>
          <w:szCs w:val="28"/>
          <w:lang w:val="ru-RU"/>
        </w:rPr>
      </w:pPr>
      <w:r>
        <w:rPr>
          <w:sz w:val="28"/>
          <w:szCs w:val="28"/>
        </w:rPr>
        <w:t>c</w:t>
      </w:r>
      <w:r w:rsidRPr="000E4C67">
        <w:rPr>
          <w:sz w:val="28"/>
          <w:szCs w:val="28"/>
          <w:lang w:val="ru-RU"/>
        </w:rPr>
        <w:t>) соответствие новых или реконструированных электроцентралей и электрических установок нормам обустройства и другой технико-нормативной документации, предусмотренной законодательством, с изданием документов соответствия, в ситуациях, предусмотренных Законом об электроэнергии;</w:t>
      </w:r>
    </w:p>
    <w:p w:rsidR="000E4C67" w:rsidRPr="000E4C67" w:rsidRDefault="000E4C67" w:rsidP="000E4C67">
      <w:pPr>
        <w:snapToGrid w:val="0"/>
        <w:spacing w:after="120"/>
        <w:rPr>
          <w:sz w:val="28"/>
          <w:szCs w:val="28"/>
          <w:lang w:val="ru-RU"/>
        </w:rPr>
      </w:pPr>
      <w:r>
        <w:rPr>
          <w:sz w:val="28"/>
          <w:szCs w:val="28"/>
        </w:rPr>
        <w:t>d</w:t>
      </w:r>
      <w:r w:rsidRPr="000E4C67">
        <w:rPr>
          <w:sz w:val="28"/>
          <w:szCs w:val="28"/>
          <w:lang w:val="ru-RU"/>
        </w:rPr>
        <w:t xml:space="preserve">) соблюдение требований технико-нормативной документации при выдаче разрешений на подключение операторами систем в электроэнергетическом секторе и распределителями тепловой энергии, в соответствии со специальными секторальными законами; </w:t>
      </w:r>
    </w:p>
    <w:p w:rsidR="000E4C67" w:rsidRPr="000E4C67" w:rsidRDefault="000E4C67" w:rsidP="000E4C67">
      <w:pPr>
        <w:snapToGrid w:val="0"/>
        <w:spacing w:after="120"/>
        <w:rPr>
          <w:sz w:val="28"/>
          <w:szCs w:val="28"/>
          <w:lang w:val="ru-RU"/>
        </w:rPr>
      </w:pPr>
      <w:r>
        <w:rPr>
          <w:sz w:val="28"/>
          <w:szCs w:val="28"/>
        </w:rPr>
        <w:t>e</w:t>
      </w:r>
      <w:r w:rsidRPr="000E4C67">
        <w:rPr>
          <w:sz w:val="28"/>
          <w:szCs w:val="28"/>
          <w:lang w:val="ru-RU"/>
        </w:rPr>
        <w:t>) соблюдением технико-нормативной документации по эксплуатации и технической безопасности в секторе тепловой энергии.</w:t>
      </w:r>
    </w:p>
    <w:p w:rsidR="000E4C67" w:rsidRPr="000E4C67" w:rsidRDefault="000E4C67" w:rsidP="000E4C67">
      <w:pPr>
        <w:snapToGrid w:val="0"/>
        <w:spacing w:after="120"/>
        <w:rPr>
          <w:sz w:val="28"/>
          <w:szCs w:val="28"/>
          <w:lang w:val="ru-RU"/>
        </w:rPr>
      </w:pPr>
      <w:r w:rsidRPr="000E4C67">
        <w:rPr>
          <w:sz w:val="28"/>
          <w:szCs w:val="28"/>
          <w:lang w:val="ru-RU"/>
        </w:rPr>
        <w:t>(2) Орган государственного энергетического надзора обладает следующими полномочиями и правами:</w:t>
      </w:r>
    </w:p>
    <w:p w:rsidR="000E4C67" w:rsidRPr="000E4C67" w:rsidRDefault="000E4C67" w:rsidP="000E4C67">
      <w:pPr>
        <w:snapToGrid w:val="0"/>
        <w:spacing w:after="120"/>
        <w:rPr>
          <w:sz w:val="28"/>
          <w:szCs w:val="28"/>
          <w:lang w:val="ru-RU"/>
        </w:rPr>
      </w:pPr>
      <w:r>
        <w:rPr>
          <w:sz w:val="28"/>
          <w:szCs w:val="28"/>
        </w:rPr>
        <w:t>a</w:t>
      </w:r>
      <w:r w:rsidRPr="000E4C67">
        <w:rPr>
          <w:sz w:val="28"/>
          <w:szCs w:val="28"/>
          <w:lang w:val="ru-RU"/>
        </w:rPr>
        <w:t xml:space="preserve">) разрабатывать технико-нормативную документацию, которая утверждается Правительством в соответствии с пунктами </w:t>
      </w:r>
      <w:r>
        <w:rPr>
          <w:sz w:val="28"/>
          <w:szCs w:val="28"/>
        </w:rPr>
        <w:t>h</w:t>
      </w:r>
      <w:r w:rsidRPr="000E4C67">
        <w:rPr>
          <w:sz w:val="28"/>
          <w:szCs w:val="28"/>
          <w:lang w:val="ru-RU"/>
        </w:rPr>
        <w:t xml:space="preserve">) и </w:t>
      </w:r>
      <w:r>
        <w:rPr>
          <w:sz w:val="28"/>
          <w:szCs w:val="28"/>
        </w:rPr>
        <w:t>i</w:t>
      </w:r>
      <w:r w:rsidRPr="000E4C67">
        <w:rPr>
          <w:sz w:val="28"/>
          <w:szCs w:val="28"/>
          <w:lang w:val="ru-RU"/>
        </w:rPr>
        <w:t xml:space="preserve">) части (1) статьи 4  настоящего закона;  </w:t>
      </w:r>
    </w:p>
    <w:p w:rsidR="000E4C67" w:rsidRPr="000E4C67" w:rsidRDefault="000E4C67" w:rsidP="000E4C67">
      <w:pPr>
        <w:snapToGrid w:val="0"/>
        <w:spacing w:after="120"/>
        <w:rPr>
          <w:sz w:val="28"/>
          <w:szCs w:val="28"/>
          <w:lang w:val="ru-RU"/>
        </w:rPr>
      </w:pPr>
      <w:r>
        <w:rPr>
          <w:sz w:val="28"/>
          <w:szCs w:val="28"/>
        </w:rPr>
        <w:t>b</w:t>
      </w:r>
      <w:r w:rsidRPr="000E4C67">
        <w:rPr>
          <w:sz w:val="28"/>
          <w:szCs w:val="28"/>
          <w:lang w:val="ru-RU"/>
        </w:rPr>
        <w:t>) обращаться в судебную инстанцию с требованием приостановки процесса производства электротехнического оборудования экономическими агентами, в случае, когда технические условия не соответствуют технико-нормативной документации, предусмотренной законодательством;</w:t>
      </w:r>
    </w:p>
    <w:p w:rsidR="000E4C67" w:rsidRPr="000E4C67" w:rsidRDefault="000E4C67" w:rsidP="000E4C67">
      <w:pPr>
        <w:snapToGrid w:val="0"/>
        <w:spacing w:after="120"/>
        <w:rPr>
          <w:sz w:val="28"/>
          <w:szCs w:val="28"/>
          <w:lang w:val="ru-RU"/>
        </w:rPr>
      </w:pPr>
      <w:r>
        <w:rPr>
          <w:sz w:val="28"/>
          <w:szCs w:val="28"/>
        </w:rPr>
        <w:t>c</w:t>
      </w:r>
      <w:r w:rsidRPr="000E4C67">
        <w:rPr>
          <w:sz w:val="28"/>
          <w:szCs w:val="28"/>
          <w:lang w:val="ru-RU"/>
        </w:rPr>
        <w:t xml:space="preserve">) издавать предписания собственникам или лицам, эксплуатирующим электроцентрали, электросети, электрические и тепловые установки в целях исключения отклонений от технико-нормативной документации, указанной в  части (1) статьи 8 настоящего закона; </w:t>
      </w:r>
    </w:p>
    <w:p w:rsidR="000E4C67" w:rsidRPr="000E4C67" w:rsidRDefault="000E4C67" w:rsidP="000E4C67">
      <w:pPr>
        <w:snapToGrid w:val="0"/>
        <w:spacing w:after="120"/>
        <w:rPr>
          <w:sz w:val="28"/>
          <w:szCs w:val="28"/>
          <w:lang w:val="ru-RU"/>
        </w:rPr>
      </w:pPr>
      <w:r>
        <w:rPr>
          <w:sz w:val="28"/>
          <w:szCs w:val="28"/>
        </w:rPr>
        <w:t>d</w:t>
      </w:r>
      <w:r w:rsidRPr="000E4C67">
        <w:rPr>
          <w:sz w:val="28"/>
          <w:szCs w:val="28"/>
          <w:lang w:val="ru-RU"/>
        </w:rPr>
        <w:t xml:space="preserve">)  требовать от собственников или лиц, эксплуатирующих электроцентрали, электросети, электрические и тепловые установки их незамедлительного отключения, в случае если электроцентрали, электросети, электрические и тепловые установки могут привести к авариям, пожарам, ударам тока или взрывам и/или могут подвергнуть опасности жизнь или здоровье людей;  </w:t>
      </w:r>
    </w:p>
    <w:p w:rsidR="000E4C67" w:rsidRPr="000E4C67" w:rsidRDefault="000E4C67" w:rsidP="000E4C67">
      <w:pPr>
        <w:snapToGrid w:val="0"/>
        <w:spacing w:after="120"/>
        <w:rPr>
          <w:sz w:val="28"/>
          <w:szCs w:val="28"/>
          <w:lang w:val="ru-RU"/>
        </w:rPr>
      </w:pPr>
      <w:r>
        <w:rPr>
          <w:sz w:val="28"/>
          <w:szCs w:val="28"/>
        </w:rPr>
        <w:t>e</w:t>
      </w:r>
      <w:r w:rsidRPr="000E4C67">
        <w:rPr>
          <w:sz w:val="28"/>
          <w:szCs w:val="28"/>
          <w:lang w:val="ru-RU"/>
        </w:rPr>
        <w:t xml:space="preserve">) требовать от операторов систем электроэнергетического сектора и распределителей тепловой энергии прекратить транспортировку и распределение электро- и тепловой энергии потребителям, в случае если последние не соблюдают технико-нормативную документацию, предусмотренную законодательством в части организации работ и защиты труда при обслуживании и эксплуатации электрических и тепловых сетей и установок, что может привести к авариям, пожарам, ударам тока или взрывам, и если предписания, выданные инспектором, не были исполнены;   </w:t>
      </w:r>
    </w:p>
    <w:p w:rsidR="000E4C67" w:rsidRPr="000E4C67" w:rsidRDefault="000E4C67" w:rsidP="000E4C67">
      <w:pPr>
        <w:snapToGrid w:val="0"/>
        <w:spacing w:after="120"/>
        <w:rPr>
          <w:sz w:val="28"/>
          <w:szCs w:val="28"/>
          <w:lang w:val="ru-RU"/>
        </w:rPr>
      </w:pPr>
      <w:r>
        <w:rPr>
          <w:sz w:val="28"/>
          <w:szCs w:val="28"/>
        </w:rPr>
        <w:t>f</w:t>
      </w:r>
      <w:r w:rsidRPr="000E4C67">
        <w:rPr>
          <w:sz w:val="28"/>
          <w:szCs w:val="28"/>
          <w:lang w:val="ru-RU"/>
        </w:rPr>
        <w:t xml:space="preserve">) обладать доступом к тепло- и электроцентралям, тепло- и электросетям, электрическим и тепловым установкам, независимо от их принадлежности к каким-либо ведомствам или виду собственности, лишь в случаях, прямо предусмотренных законодательством;  </w:t>
      </w:r>
    </w:p>
    <w:p w:rsidR="000E4C67" w:rsidRPr="000E4C67" w:rsidRDefault="000E4C67" w:rsidP="000E4C67">
      <w:pPr>
        <w:snapToGrid w:val="0"/>
        <w:spacing w:after="120"/>
        <w:rPr>
          <w:sz w:val="28"/>
          <w:szCs w:val="28"/>
          <w:lang w:val="ru-RU"/>
        </w:rPr>
      </w:pPr>
      <w:r>
        <w:rPr>
          <w:sz w:val="28"/>
          <w:szCs w:val="28"/>
        </w:rPr>
        <w:t>g</w:t>
      </w:r>
      <w:r w:rsidRPr="000E4C67">
        <w:rPr>
          <w:sz w:val="28"/>
          <w:szCs w:val="28"/>
          <w:lang w:val="ru-RU"/>
        </w:rPr>
        <w:t xml:space="preserve">) издавать предписания экономическим агентам в части приостановления деятельности неавторизированных лиц, а также лиц, нарушающих правила и нормы безопасности при выполнении работ в сетях, электрических и тепловых установках; </w:t>
      </w:r>
    </w:p>
    <w:p w:rsidR="000E4C67" w:rsidRPr="000E4C67" w:rsidRDefault="000E4C67" w:rsidP="000E4C67">
      <w:pPr>
        <w:snapToGrid w:val="0"/>
        <w:spacing w:after="120"/>
        <w:rPr>
          <w:sz w:val="28"/>
          <w:szCs w:val="28"/>
          <w:lang w:val="ru-RU"/>
        </w:rPr>
      </w:pPr>
      <w:r>
        <w:rPr>
          <w:sz w:val="28"/>
          <w:szCs w:val="28"/>
        </w:rPr>
        <w:t>h</w:t>
      </w:r>
      <w:r w:rsidRPr="000E4C67">
        <w:rPr>
          <w:sz w:val="28"/>
          <w:szCs w:val="28"/>
          <w:lang w:val="ru-RU"/>
        </w:rPr>
        <w:t xml:space="preserve">) участвовать в процессе изучения последствий и причин аварий, пожаров и ударов тока, к которым привели тепло- и электроцентрали, тепло- и электросети, а также тепловые и электрические установки;   </w:t>
      </w:r>
    </w:p>
    <w:p w:rsidR="000E4C67" w:rsidRPr="000E4C67" w:rsidRDefault="000E4C67" w:rsidP="000E4C67">
      <w:pPr>
        <w:snapToGrid w:val="0"/>
        <w:spacing w:after="120"/>
        <w:rPr>
          <w:sz w:val="28"/>
          <w:szCs w:val="28"/>
          <w:lang w:val="ru-RU"/>
        </w:rPr>
      </w:pPr>
      <w:r>
        <w:rPr>
          <w:sz w:val="28"/>
          <w:szCs w:val="28"/>
        </w:rPr>
        <w:t>i</w:t>
      </w:r>
      <w:r w:rsidRPr="000E4C67">
        <w:rPr>
          <w:sz w:val="28"/>
          <w:szCs w:val="28"/>
          <w:lang w:val="ru-RU"/>
        </w:rPr>
        <w:t xml:space="preserve">) получать от экономических агентов, для оперативного рассмотрения, документы и информацию, относящиеся к соблюдению технико-нормативной документации, указанной в части (1) статьи 8 настоящего закона; </w:t>
      </w:r>
    </w:p>
    <w:p w:rsidR="000E4C67" w:rsidRPr="000E4C67" w:rsidRDefault="000E4C67" w:rsidP="000E4C67">
      <w:pPr>
        <w:snapToGrid w:val="0"/>
        <w:spacing w:after="120"/>
        <w:rPr>
          <w:sz w:val="28"/>
          <w:szCs w:val="28"/>
          <w:lang w:val="ru-RU"/>
        </w:rPr>
      </w:pPr>
      <w:r>
        <w:rPr>
          <w:sz w:val="28"/>
          <w:szCs w:val="28"/>
        </w:rPr>
        <w:t>j</w:t>
      </w:r>
      <w:r w:rsidRPr="000E4C67">
        <w:rPr>
          <w:sz w:val="28"/>
          <w:szCs w:val="28"/>
          <w:lang w:val="ru-RU"/>
        </w:rPr>
        <w:t xml:space="preserve">) обращаться в судебные инстанции с требованием приостановления производства или установки оборудования, электро- и теплосетей, электрических и тепловых установок, эксплуатация которых может привести к авариям, пожарам или ударам тока;   </w:t>
      </w:r>
    </w:p>
    <w:p w:rsidR="000E4C67" w:rsidRPr="000E4C67" w:rsidRDefault="000E4C67" w:rsidP="000E4C67">
      <w:pPr>
        <w:snapToGrid w:val="0"/>
        <w:spacing w:after="120"/>
        <w:rPr>
          <w:sz w:val="28"/>
          <w:szCs w:val="28"/>
          <w:lang w:val="ru-RU"/>
        </w:rPr>
      </w:pPr>
      <w:r>
        <w:rPr>
          <w:sz w:val="28"/>
          <w:szCs w:val="28"/>
        </w:rPr>
        <w:t>k</w:t>
      </w:r>
      <w:r w:rsidRPr="000E4C67">
        <w:rPr>
          <w:sz w:val="28"/>
          <w:szCs w:val="28"/>
          <w:lang w:val="ru-RU"/>
        </w:rPr>
        <w:t xml:space="preserve">) выдавать, приостанавливать действие или отзывать разрешения для осуществления деятельности  авторизированных электриков, проводить мониторинг деятельности авторизированных электриков;  </w:t>
      </w:r>
    </w:p>
    <w:p w:rsidR="000E4C67" w:rsidRPr="000E4C67" w:rsidRDefault="000E4C67" w:rsidP="000E4C67">
      <w:pPr>
        <w:snapToGrid w:val="0"/>
        <w:spacing w:after="120"/>
        <w:rPr>
          <w:sz w:val="28"/>
          <w:szCs w:val="28"/>
          <w:lang w:val="ru-RU"/>
        </w:rPr>
      </w:pPr>
      <w:r>
        <w:rPr>
          <w:sz w:val="28"/>
          <w:szCs w:val="28"/>
        </w:rPr>
        <w:t>l</w:t>
      </w:r>
      <w:r w:rsidRPr="000E4C67">
        <w:rPr>
          <w:sz w:val="28"/>
          <w:szCs w:val="28"/>
          <w:lang w:val="ru-RU"/>
        </w:rPr>
        <w:t xml:space="preserve">)  выдавать, приостанавливать действие или отзывать, по требованию, авторизации для электротехнических лабораторий по проведению замеров, </w:t>
      </w:r>
      <w:r w:rsidRPr="000E4C67">
        <w:rPr>
          <w:iCs/>
          <w:sz w:val="28"/>
          <w:szCs w:val="28"/>
          <w:lang w:val="ru-RU"/>
        </w:rPr>
        <w:t xml:space="preserve">испытаний в сфере регулирования, приемки и профилактики электрических сетей и установок; </w:t>
      </w:r>
      <w:r w:rsidRPr="000E4C67">
        <w:rPr>
          <w:sz w:val="28"/>
          <w:szCs w:val="28"/>
          <w:lang w:val="ru-RU"/>
        </w:rPr>
        <w:t xml:space="preserve"> </w:t>
      </w:r>
    </w:p>
    <w:p w:rsidR="000E4C67" w:rsidRDefault="000E4C67" w:rsidP="000E4C67">
      <w:pPr>
        <w:snapToGrid w:val="0"/>
        <w:spacing w:after="120"/>
        <w:rPr>
          <w:sz w:val="28"/>
          <w:szCs w:val="28"/>
        </w:rPr>
      </w:pPr>
      <w:r>
        <w:rPr>
          <w:sz w:val="28"/>
          <w:szCs w:val="28"/>
        </w:rPr>
        <w:t xml:space="preserve">m) проверять, по требованию, знания электротехнического персонала экономических агентов, электро- и теплоэнергетических предприятий, а также экономических агентов, оказывающих услуги по обслуживанию энергетических объектов, с предоставлением группы энергетической безопасности и выдачей соответствующего Талона на авторизацию;  </w:t>
      </w:r>
    </w:p>
    <w:p w:rsidR="000E4C67" w:rsidRDefault="000E4C67" w:rsidP="000E4C67">
      <w:pPr>
        <w:snapToGrid w:val="0"/>
        <w:spacing w:after="120"/>
        <w:rPr>
          <w:sz w:val="28"/>
          <w:szCs w:val="28"/>
        </w:rPr>
      </w:pPr>
      <w:r>
        <w:rPr>
          <w:sz w:val="28"/>
          <w:szCs w:val="28"/>
        </w:rPr>
        <w:t xml:space="preserve">n) проводить технический контроль электро- и теплосетей, электрических и тепловых установок в целях предупреждения аварий, пожаров и ударов тока;   </w:t>
      </w:r>
    </w:p>
    <w:p w:rsidR="000E4C67" w:rsidRDefault="000E4C67" w:rsidP="000E4C67">
      <w:pPr>
        <w:snapToGrid w:val="0"/>
        <w:spacing w:after="120"/>
        <w:rPr>
          <w:sz w:val="28"/>
          <w:szCs w:val="28"/>
        </w:rPr>
      </w:pPr>
      <w:r>
        <w:rPr>
          <w:sz w:val="28"/>
          <w:szCs w:val="28"/>
        </w:rPr>
        <w:t xml:space="preserve">o) констатировать правонарушения, в рамках своей компетенции, и подавать протоколы о правонарушениях в судебные инстанции;   </w:t>
      </w:r>
    </w:p>
    <w:p w:rsidR="000E4C67" w:rsidRDefault="000E4C67" w:rsidP="000E4C67">
      <w:pPr>
        <w:snapToGrid w:val="0"/>
        <w:spacing w:after="120"/>
        <w:rPr>
          <w:sz w:val="28"/>
          <w:szCs w:val="28"/>
        </w:rPr>
      </w:pPr>
      <w:r>
        <w:rPr>
          <w:sz w:val="28"/>
          <w:szCs w:val="28"/>
        </w:rPr>
        <w:t xml:space="preserve">p) нанимать, в случае необходимости, специалистов научных и проектных институтов, других организаций для проведения экспертиз и составления выводов по проблемам, относящимся к компетенции органа государственного энергетического контроля.   </w:t>
      </w:r>
    </w:p>
    <w:p w:rsidR="000E4C67" w:rsidRDefault="000E4C67" w:rsidP="000E4C67">
      <w:pPr>
        <w:snapToGrid w:val="0"/>
        <w:spacing w:after="120"/>
        <w:rPr>
          <w:sz w:val="28"/>
          <w:szCs w:val="28"/>
        </w:rPr>
      </w:pPr>
      <w:r>
        <w:rPr>
          <w:sz w:val="28"/>
          <w:szCs w:val="28"/>
        </w:rPr>
        <w:t xml:space="preserve">(3) В случае неизбежной угрозы аварий, пожаров или ударов тока, государственный орган энергетического надзора вправе принимать решение о приостановлении деятельности, предусмотренной пунктами b) и j) части (2) настоящей статьи, незамедлительно, с последующим обращением в судебную инстанцию. Такое обращение в судебную инстанцию должно быть сделано в течение 3 рабочих дней. В случае несоблюдения данного срока, приостановление деятельности, указанной в пунктах b) и j) части (2)  настоящей статьи, аннулируется.   </w:t>
      </w:r>
    </w:p>
    <w:p w:rsidR="000E4C67" w:rsidRDefault="000E4C67" w:rsidP="000E4C67">
      <w:pPr>
        <w:rPr>
          <w:sz w:val="28"/>
          <w:szCs w:val="28"/>
        </w:rPr>
      </w:pPr>
      <w:r>
        <w:rPr>
          <w:sz w:val="28"/>
          <w:szCs w:val="28"/>
        </w:rPr>
        <w:t xml:space="preserve">(4) Мера по приостановлению деятельности, принятая органом государственного энергетического надзора, согласно части (3) настоящей статьи, применяется до принятия судебной инстанции окончательного и не подлежащего оспариванию судебного решения.  </w:t>
      </w:r>
    </w:p>
    <w:p w:rsidR="000E4C67" w:rsidRDefault="000E4C67" w:rsidP="000E4C67">
      <w:pPr>
        <w:snapToGrid w:val="0"/>
        <w:spacing w:after="120"/>
        <w:rPr>
          <w:sz w:val="28"/>
          <w:szCs w:val="28"/>
        </w:rPr>
      </w:pPr>
    </w:p>
    <w:p w:rsidR="000E4C67" w:rsidRDefault="000E4C67" w:rsidP="000E4C67">
      <w:pPr>
        <w:pStyle w:val="1"/>
        <w:spacing w:before="0"/>
        <w:jc w:val="center"/>
        <w:rPr>
          <w:rFonts w:ascii="Times New Roman" w:hAnsi="Times New Roman"/>
          <w:szCs w:val="28"/>
          <w:vertAlign w:val="superscript"/>
        </w:rPr>
      </w:pPr>
      <w:r>
        <w:rPr>
          <w:rFonts w:ascii="Times New Roman" w:hAnsi="Times New Roman"/>
        </w:rPr>
        <w:t>ГЛАВА III</w:t>
      </w:r>
    </w:p>
    <w:p w:rsidR="000E4C67" w:rsidRDefault="000E4C67" w:rsidP="000E4C67">
      <w:pPr>
        <w:pStyle w:val="1"/>
        <w:spacing w:before="0"/>
        <w:jc w:val="center"/>
        <w:rPr>
          <w:rFonts w:ascii="Times New Roman" w:eastAsiaTheme="majorEastAsia" w:hAnsi="Times New Roman"/>
        </w:rPr>
      </w:pPr>
      <w:r>
        <w:rPr>
          <w:rFonts w:ascii="Times New Roman" w:hAnsi="Times New Roman"/>
        </w:rPr>
        <w:t>ЦЕНТРАЛЬНЫЙ РЕГУЛИРУЮЩИЙ ПУБЛИЧНЫЙ ОРГАН</w:t>
      </w:r>
    </w:p>
    <w:p w:rsidR="000E4C67" w:rsidRDefault="000E4C67" w:rsidP="000E4C67">
      <w:pPr>
        <w:pStyle w:val="2"/>
        <w:tabs>
          <w:tab w:val="num" w:pos="576"/>
        </w:tabs>
        <w:suppressAutoHyphens/>
        <w:rPr>
          <w:rFonts w:ascii="Times New Roman" w:hAnsi="Times New Roman"/>
          <w:b w:val="0"/>
          <w:sz w:val="28"/>
          <w:szCs w:val="28"/>
        </w:rPr>
      </w:pPr>
    </w:p>
    <w:p w:rsidR="000E4C67" w:rsidRDefault="000E4C67" w:rsidP="000E4C67">
      <w:pPr>
        <w:pStyle w:val="2"/>
        <w:tabs>
          <w:tab w:val="num" w:pos="576"/>
        </w:tabs>
        <w:suppressAutoHyphens/>
        <w:rPr>
          <w:rFonts w:ascii="Times New Roman" w:hAnsi="Times New Roman"/>
          <w:b w:val="0"/>
          <w:sz w:val="28"/>
          <w:szCs w:val="28"/>
        </w:rPr>
      </w:pPr>
      <w:r>
        <w:rPr>
          <w:rFonts w:ascii="Times New Roman" w:hAnsi="Times New Roman"/>
          <w:sz w:val="28"/>
          <w:szCs w:val="28"/>
        </w:rPr>
        <w:t xml:space="preserve">Статья 9. </w:t>
      </w:r>
      <w:r>
        <w:rPr>
          <w:rFonts w:ascii="Times New Roman" w:hAnsi="Times New Roman"/>
          <w:b w:val="0"/>
          <w:sz w:val="28"/>
          <w:szCs w:val="28"/>
        </w:rPr>
        <w:t>Центральный регулирующий публичный орган</w:t>
      </w:r>
    </w:p>
    <w:p w:rsidR="000E4C67" w:rsidRDefault="000E4C67" w:rsidP="000E4C67">
      <w:pPr>
        <w:pStyle w:val="aff0"/>
        <w:numPr>
          <w:ilvl w:val="0"/>
          <w:numId w:val="19"/>
        </w:numPr>
        <w:tabs>
          <w:tab w:val="left" w:pos="567"/>
          <w:tab w:val="left" w:pos="1134"/>
        </w:tabs>
        <w:snapToGrid w:val="0"/>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Органом, наделенным полномочиями по регулированию, мониторингу и надзору за энергетическими секторами является Национальное агентство по регулированию в энергетике (в дальнейшем – </w:t>
      </w:r>
      <w:r>
        <w:rPr>
          <w:rFonts w:ascii="Times New Roman" w:hAnsi="Times New Roman"/>
          <w:i/>
          <w:sz w:val="28"/>
          <w:szCs w:val="28"/>
        </w:rPr>
        <w:t>Агентство</w:t>
      </w:r>
      <w:r>
        <w:rPr>
          <w:rFonts w:ascii="Times New Roman" w:hAnsi="Times New Roman"/>
          <w:i/>
          <w:iCs/>
          <w:sz w:val="28"/>
          <w:szCs w:val="28"/>
        </w:rPr>
        <w:t>)</w:t>
      </w:r>
      <w:r>
        <w:rPr>
          <w:rFonts w:ascii="Times New Roman" w:hAnsi="Times New Roman"/>
          <w:sz w:val="28"/>
          <w:szCs w:val="28"/>
        </w:rPr>
        <w:t xml:space="preserve">. </w:t>
      </w:r>
    </w:p>
    <w:p w:rsidR="000E4C67" w:rsidRDefault="000E4C67" w:rsidP="000E4C67">
      <w:pPr>
        <w:pStyle w:val="aff0"/>
        <w:numPr>
          <w:ilvl w:val="0"/>
          <w:numId w:val="19"/>
        </w:numPr>
        <w:tabs>
          <w:tab w:val="left" w:pos="567"/>
        </w:tabs>
        <w:snapToGrid w:val="0"/>
        <w:spacing w:after="0" w:line="24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Агентство является центральным регулирующим публичным органом, обладает статусом юридического лица, является независимым по отношению к другим публичным и частным органам, обладает собственным банковским счетом и печатью со своей эмблемой.  </w:t>
      </w:r>
    </w:p>
    <w:p w:rsidR="000E4C67" w:rsidRDefault="000E4C67" w:rsidP="000E4C67">
      <w:pPr>
        <w:pStyle w:val="aff0"/>
        <w:numPr>
          <w:ilvl w:val="0"/>
          <w:numId w:val="19"/>
        </w:numPr>
        <w:tabs>
          <w:tab w:val="left" w:pos="567"/>
        </w:tabs>
        <w:snapToGrid w:val="0"/>
        <w:spacing w:after="120" w:line="24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 xml:space="preserve">Никакое решение или мера, принятые Правительством, органами центральной публичной администрации, другими государственными органами или учреждениями, органами местной публичной администрации не могут влиять на функциональную и финансовую независимость Агентства, и не могут препятствовать исполнению Агентством своих функций, предусмотренных настоящим законом и специальными секторальными законами.    </w:t>
      </w:r>
    </w:p>
    <w:p w:rsidR="000E4C67" w:rsidRDefault="000E4C67" w:rsidP="000E4C67">
      <w:pPr>
        <w:pStyle w:val="aff0"/>
        <w:numPr>
          <w:ilvl w:val="0"/>
          <w:numId w:val="19"/>
        </w:numPr>
        <w:tabs>
          <w:tab w:val="left" w:pos="567"/>
        </w:tabs>
        <w:snapToGrid w:val="0"/>
        <w:spacing w:after="120" w:line="240" w:lineRule="auto"/>
        <w:ind w:left="0" w:firstLine="709"/>
        <w:jc w:val="both"/>
        <w:rPr>
          <w:rFonts w:ascii="Times New Roman" w:eastAsia="Times New Roman" w:hAnsi="Times New Roman"/>
          <w:sz w:val="28"/>
          <w:szCs w:val="28"/>
        </w:rPr>
      </w:pPr>
      <w:r>
        <w:rPr>
          <w:rFonts w:ascii="Times New Roman" w:hAnsi="Times New Roman"/>
          <w:sz w:val="28"/>
          <w:szCs w:val="28"/>
        </w:rPr>
        <w:t xml:space="preserve">Агентство создается, управляется и осуществляет свою деятельность в соответствии с настоящим законом, другими специальными секторальными законами и Положением об организации и функционировании Национального агентства по регулированию в энергетике. Агентство может быть ликвидировано лишь на основании специально принятого для этих целей закона.   </w:t>
      </w:r>
    </w:p>
    <w:p w:rsidR="000E4C67" w:rsidRDefault="000E4C67" w:rsidP="000E4C67">
      <w:pPr>
        <w:pStyle w:val="aff0"/>
        <w:numPr>
          <w:ilvl w:val="0"/>
          <w:numId w:val="19"/>
        </w:numPr>
        <w:tabs>
          <w:tab w:val="left" w:pos="426"/>
        </w:tabs>
        <w:snapToGrid w:val="0"/>
        <w:spacing w:after="120" w:line="240" w:lineRule="auto"/>
        <w:ind w:left="0" w:firstLine="709"/>
        <w:jc w:val="both"/>
        <w:rPr>
          <w:rFonts w:ascii="Times New Roman" w:eastAsia="Times New Roman" w:hAnsi="Times New Roman"/>
          <w:sz w:val="28"/>
          <w:szCs w:val="28"/>
        </w:rPr>
      </w:pPr>
      <w:r>
        <w:rPr>
          <w:rFonts w:ascii="Times New Roman" w:hAnsi="Times New Roman"/>
          <w:sz w:val="28"/>
          <w:szCs w:val="28"/>
        </w:rPr>
        <w:t xml:space="preserve">Агентство выполняет свои функции и полномочия независимо, с соблюдением принципов объективности, беспристрастности,  транспарентности и недискриминации.  </w:t>
      </w:r>
    </w:p>
    <w:p w:rsidR="000E4C67" w:rsidRDefault="000E4C67" w:rsidP="000E4C67">
      <w:pPr>
        <w:pStyle w:val="aff0"/>
        <w:numPr>
          <w:ilvl w:val="0"/>
          <w:numId w:val="19"/>
        </w:numPr>
        <w:tabs>
          <w:tab w:val="left" w:pos="426"/>
        </w:tabs>
        <w:snapToGrid w:val="0"/>
        <w:spacing w:after="120" w:line="240" w:lineRule="auto"/>
        <w:ind w:left="0" w:firstLine="709"/>
        <w:jc w:val="both"/>
        <w:rPr>
          <w:rFonts w:ascii="Times New Roman" w:eastAsiaTheme="minorHAnsi" w:hAnsi="Times New Roman"/>
          <w:sz w:val="28"/>
          <w:szCs w:val="28"/>
        </w:rPr>
      </w:pPr>
      <w:r>
        <w:rPr>
          <w:rFonts w:ascii="Times New Roman" w:hAnsi="Times New Roman"/>
          <w:sz w:val="28"/>
          <w:szCs w:val="28"/>
        </w:rPr>
        <w:t xml:space="preserve">Директора Административного совета Агентства и сотрудники Агентства, при исполнении наделенных ими функций, действуют независимо от любого интереса регулируемых рынков, а также не требуют и не принимают инструкции от Правительства, Парламента, органов  центральной публичной администрации, других государственных органов и учреждений или органов местной публичной администрации.  </w:t>
      </w:r>
    </w:p>
    <w:p w:rsidR="000E4C67" w:rsidRDefault="000E4C67" w:rsidP="000E4C67">
      <w:pPr>
        <w:pStyle w:val="aff0"/>
        <w:numPr>
          <w:ilvl w:val="0"/>
          <w:numId w:val="19"/>
        </w:numPr>
        <w:tabs>
          <w:tab w:val="left" w:pos="567"/>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Никакое положение, предназначенное для обеспечения независимости Агентства, не может быть интерпретировано в смысле исключения Агентства из сферы парламентского контроля, в порядке и рамках, предусмотренных настоящим законом, и судебного контроля.   </w:t>
      </w:r>
    </w:p>
    <w:p w:rsidR="000E4C67" w:rsidRDefault="000E4C67" w:rsidP="000E4C67">
      <w:pPr>
        <w:pStyle w:val="aff0"/>
        <w:numPr>
          <w:ilvl w:val="0"/>
          <w:numId w:val="19"/>
        </w:numPr>
        <w:tabs>
          <w:tab w:val="left" w:pos="567"/>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 Положение  об организации и функционировании Национального агентства по регулированию в энергетике утверждается Административным советом Агентства.  </w:t>
      </w:r>
    </w:p>
    <w:p w:rsidR="000E4C67" w:rsidRDefault="000E4C67" w:rsidP="000E4C67">
      <w:pPr>
        <w:pStyle w:val="aff0"/>
        <w:tabs>
          <w:tab w:val="left" w:pos="567"/>
        </w:tabs>
        <w:snapToGrid w:val="0"/>
        <w:spacing w:after="120" w:line="240" w:lineRule="auto"/>
        <w:ind w:left="0" w:firstLine="709"/>
        <w:jc w:val="both"/>
        <w:rPr>
          <w:rFonts w:ascii="Times New Roman" w:eastAsia="Times New Roman" w:hAnsi="Times New Roman"/>
          <w:sz w:val="28"/>
          <w:szCs w:val="28"/>
        </w:rPr>
      </w:pPr>
    </w:p>
    <w:p w:rsidR="000E4C67" w:rsidRDefault="000E4C67" w:rsidP="000E4C67">
      <w:pPr>
        <w:pStyle w:val="2"/>
        <w:tabs>
          <w:tab w:val="num" w:pos="576"/>
        </w:tabs>
        <w:suppressAutoHyphens/>
        <w:spacing w:before="120" w:after="120"/>
        <w:rPr>
          <w:rFonts w:ascii="Times New Roman" w:hAnsi="Times New Roman"/>
          <w:b w:val="0"/>
          <w:sz w:val="28"/>
          <w:szCs w:val="28"/>
        </w:rPr>
      </w:pPr>
      <w:r>
        <w:rPr>
          <w:rFonts w:ascii="Times New Roman" w:hAnsi="Times New Roman"/>
          <w:sz w:val="28"/>
          <w:szCs w:val="28"/>
        </w:rPr>
        <w:t>Статья  10.</w:t>
      </w:r>
      <w:r>
        <w:rPr>
          <w:rFonts w:ascii="Times New Roman" w:hAnsi="Times New Roman"/>
          <w:b w:val="0"/>
          <w:sz w:val="28"/>
          <w:szCs w:val="28"/>
        </w:rPr>
        <w:t xml:space="preserve"> Управление Агентством </w:t>
      </w:r>
    </w:p>
    <w:p w:rsidR="000E4C67" w:rsidRDefault="000E4C67" w:rsidP="000E4C67">
      <w:pPr>
        <w:pStyle w:val="aff0"/>
        <w:numPr>
          <w:ilvl w:val="0"/>
          <w:numId w:val="20"/>
        </w:numPr>
        <w:tabs>
          <w:tab w:val="left" w:pos="0"/>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Агентство управляется Административным советом, состоящим из пяти директоров, исполняющих свои мандаты в качестве лиц, занимающих ответственные государственные должности. Каждые директор Административного совета Агентства (в дальнейшем – Административный совет) назначается в должность Парламентом, на конкурсной основе.  </w:t>
      </w:r>
    </w:p>
    <w:p w:rsidR="000E4C67" w:rsidRDefault="000E4C67" w:rsidP="000E4C67">
      <w:pPr>
        <w:pStyle w:val="aff0"/>
        <w:numPr>
          <w:ilvl w:val="0"/>
          <w:numId w:val="20"/>
        </w:numPr>
        <w:tabs>
          <w:tab w:val="left" w:pos="0"/>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Конкурс по отбору директоров проводится публично, профильной парламентской комиссией, посредством опубликования объявления об организации конкурса в Официальном мониторе Республики Молдова, на официальной веб-странице Парламента и не менее чем в трех национальных средств массовой информации. Объявление публикуется,  как минимум, за три месяца до предельного срока для приема заявлений на участие в конкурсе по отбору, и должно содержать, в обязательном порядке, требования к кандидатам, критерии отбора, список подтверждающих документов, которые должны представить кандидаты, предельный срок  подачи заявлений, а также другие соответствующие требования, включая относящиеся к процедуре проведения конкурса. В случае если количество кандидатов меньше или равно количеству позиций, указанных до начала конкурса, процедура отбора должна быть проведена повторно.   </w:t>
      </w:r>
    </w:p>
    <w:p w:rsidR="000E4C67" w:rsidRDefault="000E4C67" w:rsidP="000E4C67">
      <w:pPr>
        <w:pStyle w:val="aff0"/>
        <w:numPr>
          <w:ilvl w:val="0"/>
          <w:numId w:val="20"/>
        </w:numPr>
        <w:tabs>
          <w:tab w:val="left" w:pos="0"/>
          <w:tab w:val="left" w:pos="1134"/>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Кандидат на должность директора Административного совета должен отвечать следующим требованиям: </w:t>
      </w:r>
    </w:p>
    <w:p w:rsidR="000E4C67" w:rsidRDefault="000E4C67" w:rsidP="000E4C67">
      <w:pPr>
        <w:pStyle w:val="aff0"/>
        <w:numPr>
          <w:ilvl w:val="0"/>
          <w:numId w:val="21"/>
        </w:numPr>
        <w:tabs>
          <w:tab w:val="left" w:pos="1134"/>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обладать гражданством Республики Молдова;</w:t>
      </w:r>
    </w:p>
    <w:p w:rsidR="000E4C67" w:rsidRDefault="000E4C67" w:rsidP="000E4C67">
      <w:pPr>
        <w:pStyle w:val="aff0"/>
        <w:numPr>
          <w:ilvl w:val="0"/>
          <w:numId w:val="21"/>
        </w:numPr>
        <w:tabs>
          <w:tab w:val="left" w:pos="1134"/>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обладать интегрированным высшим образованием в технической, экономической, финансовой или юридической области и опытом работы не менее 10 лет в указанных сферах и не менее 3 лет в административной управленческой должности; </w:t>
      </w:r>
    </w:p>
    <w:p w:rsidR="000E4C67" w:rsidRDefault="000E4C67" w:rsidP="000E4C67">
      <w:pPr>
        <w:pStyle w:val="aff0"/>
        <w:numPr>
          <w:ilvl w:val="0"/>
          <w:numId w:val="21"/>
        </w:numPr>
        <w:tabs>
          <w:tab w:val="left" w:pos="1134"/>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обладать безупречной репутацией;</w:t>
      </w:r>
    </w:p>
    <w:p w:rsidR="000E4C67" w:rsidRDefault="000E4C67" w:rsidP="000E4C67">
      <w:pPr>
        <w:pStyle w:val="aff0"/>
        <w:numPr>
          <w:ilvl w:val="0"/>
          <w:numId w:val="21"/>
        </w:numPr>
        <w:tabs>
          <w:tab w:val="left" w:pos="1134"/>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обладать полной правоспособностью;</w:t>
      </w:r>
    </w:p>
    <w:p w:rsidR="000E4C67" w:rsidRDefault="000E4C67" w:rsidP="000E4C67">
      <w:pPr>
        <w:pStyle w:val="aff0"/>
        <w:numPr>
          <w:ilvl w:val="0"/>
          <w:numId w:val="21"/>
        </w:numPr>
        <w:tabs>
          <w:tab w:val="left" w:pos="1134"/>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не иметь  судимости;</w:t>
      </w:r>
    </w:p>
    <w:p w:rsidR="000E4C67" w:rsidRDefault="000E4C67" w:rsidP="000E4C67">
      <w:pPr>
        <w:pStyle w:val="aff0"/>
        <w:numPr>
          <w:ilvl w:val="0"/>
          <w:numId w:val="21"/>
        </w:numPr>
        <w:tabs>
          <w:tab w:val="left" w:pos="1134"/>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знать государственный язык и, как минимум, одним из языков международного общения; </w:t>
      </w:r>
    </w:p>
    <w:p w:rsidR="000E4C67" w:rsidRDefault="000E4C67" w:rsidP="000E4C67">
      <w:pPr>
        <w:pStyle w:val="aff0"/>
        <w:tabs>
          <w:tab w:val="left" w:pos="1134"/>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g) не быть членом какой-либо партии в момент подачи заявления для участия в конкурсе. </w:t>
      </w:r>
    </w:p>
    <w:p w:rsidR="000E4C67" w:rsidRDefault="000E4C67" w:rsidP="000E4C67">
      <w:pPr>
        <w:snapToGrid w:val="0"/>
        <w:spacing w:after="120"/>
        <w:rPr>
          <w:sz w:val="28"/>
          <w:szCs w:val="28"/>
        </w:rPr>
      </w:pPr>
      <w:r>
        <w:rPr>
          <w:sz w:val="28"/>
          <w:szCs w:val="28"/>
        </w:rPr>
        <w:t xml:space="preserve">(4) По предложению Председателя Парламента, с положительным заключением профильной парламентской комиссии, Парламент назначает одного из директоров, избранных на конкурсной основе, или временно исполняющего обязанности в качестве генерального директора Административного совета. Назначение действующего директора на должность генерального директора не продлевает срок действия его мандата.  </w:t>
      </w:r>
    </w:p>
    <w:p w:rsidR="000E4C67" w:rsidRDefault="000E4C67" w:rsidP="000E4C67">
      <w:pPr>
        <w:snapToGrid w:val="0"/>
        <w:spacing w:after="120"/>
        <w:rPr>
          <w:sz w:val="28"/>
          <w:szCs w:val="28"/>
        </w:rPr>
      </w:pPr>
      <w:r>
        <w:rPr>
          <w:sz w:val="28"/>
          <w:szCs w:val="28"/>
        </w:rPr>
        <w:t xml:space="preserve">(5) Мандат директора Административного совета прекращается в случае его увольнения, отзыва, истечения срока действия мандата или смерти. Директор отзывается Парламентом в случае: </w:t>
      </w:r>
    </w:p>
    <w:p w:rsidR="000E4C67" w:rsidRDefault="000E4C67" w:rsidP="000E4C67">
      <w:pPr>
        <w:snapToGrid w:val="0"/>
        <w:spacing w:after="120"/>
        <w:rPr>
          <w:sz w:val="28"/>
          <w:szCs w:val="28"/>
        </w:rPr>
      </w:pPr>
      <w:r>
        <w:rPr>
          <w:sz w:val="28"/>
          <w:szCs w:val="28"/>
        </w:rPr>
        <w:t xml:space="preserve">a) утраты гражданства Республики Молдова; </w:t>
      </w:r>
    </w:p>
    <w:p w:rsidR="000E4C67" w:rsidRDefault="000E4C67" w:rsidP="000E4C67">
      <w:pPr>
        <w:snapToGrid w:val="0"/>
        <w:spacing w:after="120"/>
        <w:rPr>
          <w:sz w:val="28"/>
          <w:szCs w:val="28"/>
        </w:rPr>
      </w:pPr>
      <w:r>
        <w:rPr>
          <w:sz w:val="28"/>
          <w:szCs w:val="28"/>
        </w:rPr>
        <w:t xml:space="preserve">b) невозможности исполнения своих обязанностей по состоянию здоровья на срок, превышающий три последующих месяца;  </w:t>
      </w:r>
    </w:p>
    <w:p w:rsidR="000E4C67" w:rsidRDefault="000E4C67" w:rsidP="000E4C67">
      <w:pPr>
        <w:snapToGrid w:val="0"/>
        <w:spacing w:after="120"/>
        <w:rPr>
          <w:sz w:val="28"/>
          <w:szCs w:val="28"/>
        </w:rPr>
      </w:pPr>
      <w:r>
        <w:rPr>
          <w:sz w:val="28"/>
          <w:szCs w:val="28"/>
        </w:rPr>
        <w:t xml:space="preserve">c) избрания на другую должность; </w:t>
      </w:r>
    </w:p>
    <w:p w:rsidR="000E4C67" w:rsidRDefault="000E4C67" w:rsidP="000E4C67">
      <w:pPr>
        <w:snapToGrid w:val="0"/>
        <w:spacing w:after="120"/>
        <w:rPr>
          <w:sz w:val="28"/>
          <w:szCs w:val="28"/>
        </w:rPr>
      </w:pPr>
      <w:r>
        <w:rPr>
          <w:sz w:val="28"/>
          <w:szCs w:val="28"/>
        </w:rPr>
        <w:t>d) осуждения за совершение умышленного преступления и/или осуждения к лишению свободы окончательным и вступившим в законную силу решением судебной инстанции;</w:t>
      </w:r>
    </w:p>
    <w:p w:rsidR="000E4C67" w:rsidRDefault="000E4C67" w:rsidP="000E4C67">
      <w:pPr>
        <w:snapToGrid w:val="0"/>
        <w:spacing w:after="120"/>
        <w:rPr>
          <w:sz w:val="28"/>
          <w:szCs w:val="28"/>
        </w:rPr>
      </w:pPr>
      <w:r>
        <w:rPr>
          <w:sz w:val="28"/>
          <w:szCs w:val="28"/>
        </w:rPr>
        <w:t xml:space="preserve">e) оставления в силе констатирующего акта Национальной комиссии по целостности, на основании которого установлено принятие/утверждение данным директором административного акта или заключение юридического акта в нарушение законоположений о конфликте интересов и/или которым установлен факт несоответствия положениям Закона № 16-XVI от15 февраля 2008 года  о конфликте интересов, Закона № 199 от 16 июля 2010 года  о статусе лиц, исполняющих ответственные государственные должности и/или положениям частей (9) и (10) настоящей статьи. </w:t>
      </w:r>
    </w:p>
    <w:p w:rsidR="000E4C67" w:rsidRDefault="000E4C67" w:rsidP="000E4C67">
      <w:pPr>
        <w:snapToGrid w:val="0"/>
        <w:spacing w:after="120"/>
        <w:rPr>
          <w:sz w:val="28"/>
          <w:szCs w:val="28"/>
        </w:rPr>
      </w:pPr>
      <w:r>
        <w:rPr>
          <w:sz w:val="28"/>
          <w:szCs w:val="28"/>
        </w:rPr>
        <w:t xml:space="preserve"> (6) Мандат директора Административного совета, включая генерального директора, составляет 6 лет. Ни один директор Административного совета не вправе занимать должность директора более двух раз. Если предусмотренный срок исполнения мандата директора Административного совета истекает или истек, а его правопреемник не был назначен Парламентом, директор Административного совета продолжит исполнять свой мандат до назначения Парламентом его правопреемника.   </w:t>
      </w:r>
    </w:p>
    <w:p w:rsidR="000E4C67" w:rsidRDefault="000E4C67" w:rsidP="000E4C67">
      <w:pPr>
        <w:snapToGrid w:val="0"/>
        <w:spacing w:after="120"/>
        <w:rPr>
          <w:sz w:val="28"/>
          <w:szCs w:val="28"/>
        </w:rPr>
      </w:pPr>
      <w:r>
        <w:rPr>
          <w:sz w:val="28"/>
          <w:szCs w:val="28"/>
        </w:rPr>
        <w:t xml:space="preserve">(7) Назначение и освобождение от должности директора Административного совета, включая генерального директора, производится на основании постановления Парламента. </w:t>
      </w:r>
    </w:p>
    <w:p w:rsidR="000E4C67" w:rsidRDefault="000E4C67" w:rsidP="000E4C67">
      <w:pPr>
        <w:snapToGrid w:val="0"/>
        <w:spacing w:after="120"/>
        <w:rPr>
          <w:sz w:val="28"/>
          <w:szCs w:val="28"/>
        </w:rPr>
      </w:pPr>
      <w:r>
        <w:rPr>
          <w:sz w:val="28"/>
          <w:szCs w:val="28"/>
        </w:rPr>
        <w:t xml:space="preserve">(8) В случае вакансии должности директора Административного совета, Парламент назначает в соответствии с положениями частей  (1) – (4), (6) и (7) настоящей статьи,  в течение не более 3 месяцев, нового директора Административного совета, с полномочиями полноценного мандата.     </w:t>
      </w:r>
    </w:p>
    <w:p w:rsidR="000E4C67" w:rsidRDefault="000E4C67" w:rsidP="000E4C67">
      <w:pPr>
        <w:snapToGrid w:val="0"/>
        <w:spacing w:after="120"/>
        <w:rPr>
          <w:sz w:val="28"/>
          <w:szCs w:val="28"/>
        </w:rPr>
      </w:pPr>
      <w:r>
        <w:rPr>
          <w:sz w:val="28"/>
          <w:szCs w:val="28"/>
        </w:rPr>
        <w:t xml:space="preserve"> (9) В течение срока исполнения мандата, директор Административного совета пользуется всеми правами, привилегиями и гарантиями, предусмотренными настоящим законом, Законом о статусе лиц, исполняющих ответственные государственные должности, и обладает следующими полномочиями:  </w:t>
      </w:r>
    </w:p>
    <w:p w:rsidR="000E4C67" w:rsidRDefault="000E4C67" w:rsidP="000E4C67">
      <w:pPr>
        <w:snapToGrid w:val="0"/>
        <w:spacing w:after="120"/>
        <w:rPr>
          <w:sz w:val="28"/>
          <w:szCs w:val="28"/>
        </w:rPr>
      </w:pPr>
      <w:r>
        <w:rPr>
          <w:sz w:val="28"/>
          <w:szCs w:val="28"/>
        </w:rPr>
        <w:t>a)  принимать решения и действовать в соответствии с законом, быть беспристрастным и независимым от любого публичного интереса, без того, чтобы требовать и принимать указания третьих лиц, включая указания политического характера;</w:t>
      </w:r>
    </w:p>
    <w:p w:rsidR="000E4C67" w:rsidRDefault="000E4C67" w:rsidP="000E4C67">
      <w:pPr>
        <w:snapToGrid w:val="0"/>
        <w:spacing w:after="120"/>
        <w:rPr>
          <w:sz w:val="28"/>
          <w:szCs w:val="28"/>
        </w:rPr>
      </w:pPr>
      <w:r>
        <w:rPr>
          <w:sz w:val="28"/>
          <w:szCs w:val="28"/>
        </w:rPr>
        <w:t>b) не раскрывать официальной информации ограниченного пользования, полученной в рамках или в связи с исполнением мандата;</w:t>
      </w:r>
    </w:p>
    <w:p w:rsidR="000E4C67" w:rsidRDefault="000E4C67" w:rsidP="000E4C67">
      <w:pPr>
        <w:snapToGrid w:val="0"/>
        <w:spacing w:after="120"/>
        <w:rPr>
          <w:sz w:val="28"/>
          <w:szCs w:val="28"/>
        </w:rPr>
      </w:pPr>
      <w:r>
        <w:rPr>
          <w:sz w:val="28"/>
          <w:szCs w:val="28"/>
        </w:rPr>
        <w:t>c) не осуществлять другую деятельность, за исключением преподавательской и научной. Директору Административного совета запрещается осуществлять преподавательскую или научную деятельность, если она финансируется, прямо или косвенно, предприятиями, деятельность которых регулируется Агентством, в соответствии с настоящим законом или специальными секторальными законами;</w:t>
      </w:r>
    </w:p>
    <w:p w:rsidR="000E4C67" w:rsidRDefault="000E4C67" w:rsidP="000E4C67">
      <w:pPr>
        <w:snapToGrid w:val="0"/>
        <w:spacing w:after="120"/>
        <w:rPr>
          <w:sz w:val="28"/>
          <w:szCs w:val="28"/>
        </w:rPr>
      </w:pPr>
      <w:r>
        <w:rPr>
          <w:sz w:val="28"/>
          <w:szCs w:val="28"/>
        </w:rPr>
        <w:t>d) не предпринимать действия, несовместимые  с должностью директора Административного совета, перечисленные  Законом о конфликте интересов и частью (10) настоящей статьи;</w:t>
      </w:r>
    </w:p>
    <w:p w:rsidR="000E4C67" w:rsidRDefault="000E4C67" w:rsidP="000E4C67">
      <w:pPr>
        <w:rPr>
          <w:b/>
          <w:bCs/>
          <w:sz w:val="28"/>
          <w:szCs w:val="28"/>
        </w:rPr>
      </w:pPr>
      <w:r>
        <w:rPr>
          <w:sz w:val="28"/>
          <w:szCs w:val="28"/>
        </w:rPr>
        <w:t xml:space="preserve">e) представлять декларацию о доходах и имуществе в соответствии с Законом  № 1264-XV от 19 июля 2002 года  </w:t>
      </w:r>
      <w:r>
        <w:rPr>
          <w:bCs/>
          <w:sz w:val="28"/>
          <w:szCs w:val="28"/>
        </w:rPr>
        <w:t xml:space="preserve">о декларировании и контроле за доходами и имуществом лиц, исполняющих ответственные государственные должности, судей, прокуроров, государственных служащих и некоторых руководящих работников и Законом о конфликте интересов. </w:t>
      </w:r>
    </w:p>
    <w:p w:rsidR="000E4C67" w:rsidRDefault="000E4C67" w:rsidP="000E4C67">
      <w:pPr>
        <w:snapToGrid w:val="0"/>
        <w:spacing w:after="120"/>
        <w:rPr>
          <w:rFonts w:eastAsiaTheme="minorHAnsi"/>
          <w:sz w:val="28"/>
          <w:szCs w:val="28"/>
        </w:rPr>
      </w:pPr>
      <w:r>
        <w:rPr>
          <w:sz w:val="28"/>
          <w:szCs w:val="28"/>
        </w:rPr>
        <w:t>(10) На предприятии, деятельность которого регулируется Агентством в соответствии с настоящим законом, директор Административного совета не вправе:</w:t>
      </w:r>
    </w:p>
    <w:p w:rsidR="000E4C67" w:rsidRDefault="000E4C67" w:rsidP="000E4C67">
      <w:pPr>
        <w:snapToGrid w:val="0"/>
        <w:spacing w:after="120"/>
        <w:rPr>
          <w:sz w:val="28"/>
          <w:szCs w:val="28"/>
        </w:rPr>
      </w:pPr>
      <w:r>
        <w:rPr>
          <w:sz w:val="28"/>
          <w:szCs w:val="28"/>
        </w:rPr>
        <w:t xml:space="preserve">a) осуществлять оплачиваемую деятельность или получать другую выгоду; </w:t>
      </w:r>
    </w:p>
    <w:p w:rsidR="000E4C67" w:rsidRDefault="000E4C67" w:rsidP="000E4C67">
      <w:pPr>
        <w:snapToGrid w:val="0"/>
        <w:spacing w:after="120"/>
        <w:rPr>
          <w:sz w:val="28"/>
          <w:szCs w:val="28"/>
        </w:rPr>
      </w:pPr>
      <w:r>
        <w:rPr>
          <w:sz w:val="28"/>
          <w:szCs w:val="28"/>
        </w:rPr>
        <w:t xml:space="preserve">b) быть держателем акций этого предприятия; </w:t>
      </w:r>
    </w:p>
    <w:p w:rsidR="000E4C67" w:rsidRDefault="000E4C67" w:rsidP="000E4C67">
      <w:pPr>
        <w:snapToGrid w:val="0"/>
        <w:spacing w:after="120"/>
        <w:rPr>
          <w:sz w:val="28"/>
          <w:szCs w:val="28"/>
        </w:rPr>
      </w:pPr>
      <w:r>
        <w:rPr>
          <w:sz w:val="28"/>
          <w:szCs w:val="28"/>
        </w:rPr>
        <w:t xml:space="preserve">c) извлекать финансовую, включая материальную выгоду; </w:t>
      </w:r>
    </w:p>
    <w:p w:rsidR="000E4C67" w:rsidRDefault="000E4C67" w:rsidP="000E4C67">
      <w:pPr>
        <w:snapToGrid w:val="0"/>
        <w:spacing w:after="120"/>
        <w:rPr>
          <w:sz w:val="28"/>
          <w:szCs w:val="28"/>
        </w:rPr>
      </w:pPr>
      <w:r>
        <w:rPr>
          <w:sz w:val="28"/>
          <w:szCs w:val="28"/>
        </w:rPr>
        <w:t xml:space="preserve">d) добиваться найма на работу на данное предприятие себя лично или для других лиц. </w:t>
      </w:r>
    </w:p>
    <w:p w:rsidR="000E4C67" w:rsidRDefault="000E4C67" w:rsidP="000E4C67">
      <w:pPr>
        <w:snapToGrid w:val="0"/>
        <w:spacing w:after="120"/>
        <w:rPr>
          <w:sz w:val="28"/>
          <w:szCs w:val="28"/>
        </w:rPr>
      </w:pPr>
      <w:r>
        <w:rPr>
          <w:sz w:val="28"/>
          <w:szCs w:val="28"/>
        </w:rPr>
        <w:t xml:space="preserve">(11) В течение 1 года после освобождения от должности, Директор Административного совета не может занимать должности на предприятии, деятельность которого  регулируется Агентством. </w:t>
      </w:r>
    </w:p>
    <w:p w:rsidR="000E4C67" w:rsidRDefault="000E4C67" w:rsidP="000E4C67">
      <w:pPr>
        <w:pStyle w:val="2"/>
        <w:tabs>
          <w:tab w:val="num" w:pos="576"/>
        </w:tabs>
        <w:suppressAutoHyphens/>
        <w:spacing w:before="120" w:after="120"/>
        <w:rPr>
          <w:rFonts w:ascii="Times New Roman" w:hAnsi="Times New Roman"/>
          <w:b w:val="0"/>
          <w:sz w:val="28"/>
          <w:szCs w:val="28"/>
        </w:rPr>
      </w:pPr>
      <w:r>
        <w:rPr>
          <w:rFonts w:ascii="Times New Roman" w:hAnsi="Times New Roman"/>
          <w:sz w:val="28"/>
          <w:szCs w:val="28"/>
        </w:rPr>
        <w:t xml:space="preserve">Статья 11. </w:t>
      </w:r>
      <w:r>
        <w:rPr>
          <w:rFonts w:ascii="Times New Roman" w:hAnsi="Times New Roman"/>
          <w:b w:val="0"/>
          <w:sz w:val="28"/>
          <w:szCs w:val="28"/>
        </w:rPr>
        <w:t xml:space="preserve">Организация деятельности Агентства. Функции директоров Административного совета </w:t>
      </w:r>
    </w:p>
    <w:p w:rsidR="000E4C67" w:rsidRDefault="000E4C67" w:rsidP="000E4C67">
      <w:pPr>
        <w:snapToGrid w:val="0"/>
        <w:spacing w:after="120"/>
        <w:rPr>
          <w:sz w:val="28"/>
          <w:szCs w:val="28"/>
        </w:rPr>
      </w:pPr>
      <w:r>
        <w:rPr>
          <w:sz w:val="28"/>
          <w:szCs w:val="28"/>
        </w:rPr>
        <w:t xml:space="preserve">(1) Деятельность Агентства организуется Административным советом в соответствии с настоящим законом, Положением об организации и деятельности Национального агентства по регулированию в энергетике и внутренними регламентами, утвержденными Административным советом.  </w:t>
      </w:r>
    </w:p>
    <w:p w:rsidR="000E4C67" w:rsidRDefault="000E4C67" w:rsidP="000E4C67">
      <w:pPr>
        <w:snapToGrid w:val="0"/>
        <w:spacing w:after="120"/>
        <w:rPr>
          <w:sz w:val="28"/>
          <w:szCs w:val="28"/>
        </w:rPr>
      </w:pPr>
      <w:r>
        <w:rPr>
          <w:sz w:val="28"/>
          <w:szCs w:val="28"/>
        </w:rPr>
        <w:t xml:space="preserve">(2) Директора Административного совета пользуются равными правами и исполняют свои функции в соответствии с настоящим законом, специальными секторальными законами и Положением об организации и деятельности Национального агентства по регулированию в энергетике. Генеральный директор, дополнительно, исполняет функции организации заседаний Административного совета, работодателя в отношении работников Агентства и подписывает финансовые и банковские документы, а также отчеты Агентства.   </w:t>
      </w:r>
    </w:p>
    <w:p w:rsidR="000E4C67" w:rsidRDefault="000E4C67" w:rsidP="000E4C67">
      <w:pPr>
        <w:snapToGrid w:val="0"/>
        <w:spacing w:after="120"/>
        <w:rPr>
          <w:sz w:val="28"/>
          <w:szCs w:val="28"/>
        </w:rPr>
      </w:pPr>
      <w:r>
        <w:rPr>
          <w:sz w:val="28"/>
          <w:szCs w:val="28"/>
        </w:rPr>
        <w:t xml:space="preserve">(3) Генеральный директор организует заседания Административного совета и созывает их по собственной инициативе, либо по требованию, как минимум, двух директоров Административного совета. Генеральный директор председательствует на заседаниях Административного совета.  </w:t>
      </w:r>
    </w:p>
    <w:p w:rsidR="000E4C67" w:rsidRDefault="000E4C67" w:rsidP="000E4C67">
      <w:pPr>
        <w:snapToGrid w:val="0"/>
        <w:spacing w:after="120"/>
        <w:rPr>
          <w:sz w:val="28"/>
          <w:szCs w:val="28"/>
        </w:rPr>
      </w:pPr>
      <w:r>
        <w:rPr>
          <w:sz w:val="28"/>
          <w:szCs w:val="28"/>
        </w:rPr>
        <w:t xml:space="preserve">(4) Персонал Агентства нанимается на работу Генеральным директором по результатам конкурса, организованного согласно положению, утвержденному Административным советом, и на основании квалификационных условий и критериев, применяемых четким, разумным, транспарентным и недискриминационным образом.  </w:t>
      </w:r>
    </w:p>
    <w:p w:rsidR="000E4C67" w:rsidRDefault="000E4C67" w:rsidP="000E4C67">
      <w:pPr>
        <w:snapToGrid w:val="0"/>
        <w:spacing w:after="120"/>
        <w:rPr>
          <w:sz w:val="28"/>
          <w:szCs w:val="28"/>
        </w:rPr>
      </w:pPr>
      <w:r>
        <w:rPr>
          <w:sz w:val="28"/>
          <w:szCs w:val="28"/>
        </w:rPr>
        <w:t xml:space="preserve">(5) Организационная структура, штатное расписание, функции, полномочия и размер оплаты персонала, а также условия его работы регулируются внутренними положениями, утвержденными Административным советом.  </w:t>
      </w:r>
    </w:p>
    <w:p w:rsidR="000E4C67" w:rsidRDefault="000E4C67" w:rsidP="000E4C67">
      <w:pPr>
        <w:snapToGrid w:val="0"/>
        <w:spacing w:after="120"/>
        <w:rPr>
          <w:sz w:val="28"/>
          <w:szCs w:val="28"/>
          <w:highlight w:val="yellow"/>
        </w:rPr>
      </w:pPr>
      <w:r>
        <w:rPr>
          <w:sz w:val="28"/>
          <w:szCs w:val="28"/>
        </w:rPr>
        <w:t xml:space="preserve">(6) Административный совет утверждает и публикует на своей официальной странице Кодекс этики и поведения для директоров Административного совета и работников Агентства.  </w:t>
      </w:r>
    </w:p>
    <w:p w:rsidR="000E4C67" w:rsidRDefault="000E4C67" w:rsidP="000E4C67">
      <w:pPr>
        <w:pStyle w:val="2"/>
        <w:tabs>
          <w:tab w:val="num" w:pos="576"/>
        </w:tabs>
        <w:suppressAutoHyphens/>
        <w:spacing w:before="120" w:after="120"/>
        <w:rPr>
          <w:rFonts w:ascii="Times New Roman" w:hAnsi="Times New Roman"/>
          <w:b w:val="0"/>
          <w:sz w:val="28"/>
          <w:szCs w:val="28"/>
        </w:rPr>
      </w:pPr>
      <w:r>
        <w:rPr>
          <w:rFonts w:ascii="Times New Roman" w:hAnsi="Times New Roman"/>
          <w:sz w:val="28"/>
          <w:szCs w:val="28"/>
        </w:rPr>
        <w:t xml:space="preserve">Статья 12. </w:t>
      </w:r>
      <w:r>
        <w:rPr>
          <w:rFonts w:ascii="Times New Roman" w:hAnsi="Times New Roman"/>
          <w:b w:val="0"/>
          <w:sz w:val="28"/>
          <w:szCs w:val="28"/>
        </w:rPr>
        <w:t xml:space="preserve">Бюджет и финансовая деятельность Агентства </w:t>
      </w:r>
    </w:p>
    <w:p w:rsidR="000E4C67" w:rsidRDefault="000E4C67" w:rsidP="000E4C67">
      <w:pPr>
        <w:snapToGrid w:val="0"/>
        <w:spacing w:after="120"/>
        <w:rPr>
          <w:sz w:val="28"/>
          <w:szCs w:val="28"/>
        </w:rPr>
      </w:pPr>
      <w:r>
        <w:rPr>
          <w:sz w:val="28"/>
          <w:szCs w:val="28"/>
        </w:rPr>
        <w:t xml:space="preserve">(1) Агентство формирует свой бюджет на последующий год за счет взносов на регулирование, ежегодно взимаемых Агентством с обладателей лицензий, и за счет других источников, предусмотренных законом.  </w:t>
      </w:r>
    </w:p>
    <w:p w:rsidR="000E4C67" w:rsidRDefault="000E4C67" w:rsidP="000E4C67">
      <w:pPr>
        <w:snapToGrid w:val="0"/>
        <w:spacing w:after="120"/>
        <w:rPr>
          <w:sz w:val="28"/>
          <w:szCs w:val="28"/>
        </w:rPr>
      </w:pPr>
      <w:r>
        <w:rPr>
          <w:sz w:val="28"/>
          <w:szCs w:val="28"/>
        </w:rPr>
        <w:t xml:space="preserve">(2) Размер взносов на регулирование на следующий год Агентство устанавливает на уровне, достаточном для покрытия расходов, необходимых для обеспечения своей деятельности в соответствии с законом, на основании планируемых на следующий год показателей объемов электроэнергии, тепловой энергии, природного газа, поставленных потребителями и на основе объемов  импортируемых основных видов нефтепродуктов и сжиженного газа, представляемых обладателями лицензий до 1 ноября текущего года. Размер взносов определяется следующим образом:  </w:t>
      </w:r>
    </w:p>
    <w:p w:rsidR="000E4C67" w:rsidRDefault="000E4C67" w:rsidP="000E4C67">
      <w:pPr>
        <w:snapToGrid w:val="0"/>
        <w:spacing w:after="120"/>
        <w:rPr>
          <w:sz w:val="28"/>
          <w:szCs w:val="28"/>
        </w:rPr>
      </w:pPr>
      <w:r>
        <w:rPr>
          <w:sz w:val="28"/>
          <w:szCs w:val="28"/>
        </w:rPr>
        <w:t>1)  по электрической энергии:</w:t>
      </w:r>
    </w:p>
    <w:p w:rsidR="000E4C67" w:rsidRDefault="000E4C67" w:rsidP="000E4C67">
      <w:pPr>
        <w:snapToGrid w:val="0"/>
        <w:spacing w:after="120"/>
        <w:rPr>
          <w:sz w:val="28"/>
          <w:szCs w:val="28"/>
        </w:rPr>
      </w:pPr>
      <w:r>
        <w:rPr>
          <w:sz w:val="28"/>
          <w:szCs w:val="28"/>
        </w:rPr>
        <w:t xml:space="preserve">a) в случае обладателей лицензии на производство электрической энергии – исходя из объема электрической энергии, поставленной с шин электростанции; </w:t>
      </w:r>
    </w:p>
    <w:p w:rsidR="000E4C67" w:rsidRDefault="000E4C67" w:rsidP="000E4C67">
      <w:pPr>
        <w:snapToGrid w:val="0"/>
        <w:spacing w:after="120"/>
        <w:rPr>
          <w:sz w:val="28"/>
          <w:szCs w:val="28"/>
        </w:rPr>
      </w:pPr>
      <w:r>
        <w:rPr>
          <w:sz w:val="28"/>
          <w:szCs w:val="28"/>
        </w:rPr>
        <w:t xml:space="preserve">b) в случае обладателей лицензии на транспортировку электрической энергии – исходя из объема электрической энергии, поставленной посредством передающей электросети, с учетом объема приграничных потоков электрической энергии; </w:t>
      </w:r>
    </w:p>
    <w:p w:rsidR="000E4C67" w:rsidRDefault="000E4C67" w:rsidP="000E4C67">
      <w:pPr>
        <w:snapToGrid w:val="0"/>
        <w:spacing w:after="120"/>
        <w:rPr>
          <w:sz w:val="28"/>
          <w:szCs w:val="28"/>
        </w:rPr>
      </w:pPr>
      <w:r>
        <w:rPr>
          <w:sz w:val="28"/>
          <w:szCs w:val="28"/>
        </w:rPr>
        <w:t xml:space="preserve">c) в случае обладателей лицензии на распределение электрической энергии – исходя из объема электрической энергии, распределенной посредством электрических распределительных сетей; </w:t>
      </w:r>
    </w:p>
    <w:p w:rsidR="000E4C67" w:rsidRDefault="000E4C67" w:rsidP="000E4C67">
      <w:pPr>
        <w:snapToGrid w:val="0"/>
        <w:spacing w:after="120"/>
        <w:rPr>
          <w:sz w:val="28"/>
          <w:szCs w:val="28"/>
        </w:rPr>
      </w:pPr>
      <w:r>
        <w:rPr>
          <w:sz w:val="28"/>
          <w:szCs w:val="28"/>
        </w:rPr>
        <w:t xml:space="preserve">d) в случае обладателей лицензии на поставку электрической энергии – исходя из объема поставленной электрической энергии;     </w:t>
      </w:r>
    </w:p>
    <w:p w:rsidR="000E4C67" w:rsidRDefault="000E4C67" w:rsidP="000E4C67">
      <w:pPr>
        <w:snapToGrid w:val="0"/>
        <w:spacing w:after="120"/>
        <w:rPr>
          <w:sz w:val="28"/>
          <w:szCs w:val="28"/>
        </w:rPr>
      </w:pPr>
      <w:r>
        <w:rPr>
          <w:sz w:val="28"/>
          <w:szCs w:val="28"/>
        </w:rPr>
        <w:t>2) по природному газу:</w:t>
      </w:r>
    </w:p>
    <w:p w:rsidR="000E4C67" w:rsidRDefault="000E4C67" w:rsidP="000E4C67">
      <w:pPr>
        <w:snapToGrid w:val="0"/>
        <w:spacing w:after="120"/>
        <w:rPr>
          <w:sz w:val="28"/>
          <w:szCs w:val="28"/>
        </w:rPr>
      </w:pPr>
      <w:r>
        <w:rPr>
          <w:sz w:val="28"/>
          <w:szCs w:val="28"/>
        </w:rPr>
        <w:t xml:space="preserve">a) в случае обладателей лицензии на производство природного газа – исходя из объема природного газа, поставленного в газовую сеть; </w:t>
      </w:r>
    </w:p>
    <w:p w:rsidR="000E4C67" w:rsidRDefault="000E4C67" w:rsidP="000E4C67">
      <w:pPr>
        <w:snapToGrid w:val="0"/>
        <w:spacing w:after="120"/>
        <w:rPr>
          <w:sz w:val="28"/>
          <w:szCs w:val="28"/>
        </w:rPr>
      </w:pPr>
      <w:r>
        <w:rPr>
          <w:sz w:val="28"/>
          <w:szCs w:val="28"/>
        </w:rPr>
        <w:t xml:space="preserve">b) в случае обладателей лицензии на транспортировку природного газа – исходя из объема природного газа, поставленного посредством передающей газовой сети, с учетом объема приграничных потоков природного газа; </w:t>
      </w:r>
    </w:p>
    <w:p w:rsidR="000E4C67" w:rsidRDefault="000E4C67" w:rsidP="000E4C67">
      <w:pPr>
        <w:snapToGrid w:val="0"/>
        <w:spacing w:after="120"/>
        <w:rPr>
          <w:sz w:val="28"/>
          <w:szCs w:val="28"/>
        </w:rPr>
      </w:pPr>
      <w:r>
        <w:rPr>
          <w:sz w:val="28"/>
          <w:szCs w:val="28"/>
        </w:rPr>
        <w:t xml:space="preserve">c) в случае обладателей лицензии на распределение природного газа – исходя из объема природного газа, распределенного посредством распределительных сетей природного газа; </w:t>
      </w:r>
    </w:p>
    <w:p w:rsidR="000E4C67" w:rsidRDefault="000E4C67" w:rsidP="000E4C67">
      <w:pPr>
        <w:snapToGrid w:val="0"/>
        <w:spacing w:after="120"/>
        <w:rPr>
          <w:sz w:val="28"/>
          <w:szCs w:val="28"/>
        </w:rPr>
      </w:pPr>
      <w:r>
        <w:rPr>
          <w:sz w:val="28"/>
          <w:szCs w:val="28"/>
        </w:rPr>
        <w:t xml:space="preserve">d) в случае обладателей лицензии на поставку природного газа – исходя из объема поставленного природного газа;     </w:t>
      </w:r>
    </w:p>
    <w:p w:rsidR="000E4C67" w:rsidRDefault="000E4C67" w:rsidP="000E4C67">
      <w:pPr>
        <w:snapToGrid w:val="0"/>
        <w:spacing w:after="120"/>
        <w:rPr>
          <w:sz w:val="28"/>
          <w:szCs w:val="28"/>
        </w:rPr>
      </w:pPr>
      <w:r>
        <w:rPr>
          <w:sz w:val="28"/>
          <w:szCs w:val="28"/>
        </w:rPr>
        <w:t xml:space="preserve">3) по тепловой энергии – исходя из объема произведенной, распределенной и поставленной потребителям тепловой энергии; </w:t>
      </w:r>
    </w:p>
    <w:p w:rsidR="000E4C67" w:rsidRDefault="000E4C67" w:rsidP="000E4C67">
      <w:pPr>
        <w:snapToGrid w:val="0"/>
        <w:spacing w:after="120"/>
        <w:rPr>
          <w:sz w:val="28"/>
          <w:szCs w:val="28"/>
        </w:rPr>
      </w:pPr>
      <w:r>
        <w:rPr>
          <w:sz w:val="28"/>
          <w:szCs w:val="28"/>
        </w:rPr>
        <w:t>4) по нефтепродуктам – исходя из объема импортируемых основных видов нефтепродуктов и сжиженного газа.</w:t>
      </w:r>
    </w:p>
    <w:p w:rsidR="000E4C67" w:rsidRDefault="000E4C67" w:rsidP="000E4C67">
      <w:pPr>
        <w:snapToGrid w:val="0"/>
        <w:spacing w:after="120"/>
        <w:rPr>
          <w:sz w:val="28"/>
          <w:szCs w:val="28"/>
        </w:rPr>
      </w:pPr>
      <w:r>
        <w:rPr>
          <w:sz w:val="28"/>
          <w:szCs w:val="28"/>
        </w:rPr>
        <w:t xml:space="preserve"> (3) Взносы на регулирование перечисляются ежемесячно обладателями лицензий на текущий счет Агентства. Агентство имеет единоличное право пользования находящимися на его счете средствами. Часть средств, не использованных в текущем финансовом году, переходит в бюджет следующего года. Если в текущем финансовом году образовался дефицит средств, Агентство вправе восполнить его из бюджета следующего года, изменив соответственно размер взносов на регулирование. Агентство вправе брать банковские кредиты под приемлемые проценты для покрытия текущих расходов, которые не могут быть покрыты за счет поступивших взносов на регулирование. Кредиты возвращаются Агентством из поступивших впоследствии взносов на регулирование. </w:t>
      </w:r>
    </w:p>
    <w:p w:rsidR="000E4C67" w:rsidRDefault="000E4C67" w:rsidP="000E4C67">
      <w:pPr>
        <w:snapToGrid w:val="0"/>
        <w:spacing w:after="120"/>
        <w:rPr>
          <w:sz w:val="28"/>
          <w:szCs w:val="28"/>
        </w:rPr>
      </w:pPr>
      <w:r>
        <w:rPr>
          <w:sz w:val="28"/>
          <w:szCs w:val="28"/>
        </w:rPr>
        <w:t xml:space="preserve">(4) Каждый год, до 25 ноября, Агентство утверждает свой бюджет на уровне до 0,15 процентов от годовой стоимости поставляемых потребителям электрической энергии, тепловой энергии, природного газа и импортируемых основных видов нефтепродуктов и сжиженного газа. </w:t>
      </w:r>
    </w:p>
    <w:p w:rsidR="000E4C67" w:rsidRDefault="000E4C67" w:rsidP="000E4C67">
      <w:pPr>
        <w:snapToGrid w:val="0"/>
        <w:spacing w:after="120"/>
        <w:rPr>
          <w:sz w:val="28"/>
          <w:szCs w:val="28"/>
        </w:rPr>
      </w:pPr>
      <w:r>
        <w:rPr>
          <w:sz w:val="28"/>
          <w:szCs w:val="28"/>
        </w:rPr>
        <w:t xml:space="preserve">(5) В течение 10 рабочих дней с момента утверждения бюджета, Агентство информирует об этом Парламент. Бюджет Агентства публикуется в Официальном мониторе Республики Молдова и на официальной странице Агентства.  </w:t>
      </w:r>
    </w:p>
    <w:p w:rsidR="000E4C67" w:rsidRDefault="000E4C67" w:rsidP="000E4C67">
      <w:pPr>
        <w:snapToGrid w:val="0"/>
        <w:spacing w:after="120"/>
        <w:rPr>
          <w:sz w:val="28"/>
          <w:szCs w:val="28"/>
        </w:rPr>
      </w:pPr>
      <w:r>
        <w:rPr>
          <w:sz w:val="28"/>
          <w:szCs w:val="28"/>
        </w:rPr>
        <w:t xml:space="preserve">(6) Агентство ведет бухгалтерский учет в соответствии с национальными стандартами бухгалтерского учета. Ежегодно, до 1 марта, Агентство составляет финансовый отчет за предыдущий год, в котором указывается следующая информация: исполнение утвержденного бюджета, взносы за регулирование, полученные на его текущий банковский счет, расходы, осуществленные за счет данных средств, а также взятые банковские кредиты и другие средства, использованные Агентством. Финансовый отчет подлежит аудиторской проверке, осуществляемой независимой аудиторской компанией. В течение 10 рабочих дней с момента получения аудиторского отчета, финансовый отчет, совместно с аудиторским отчетом, представляется для информации Парламенту. Финансовые отчет и аудиторский отчет публикуются в Официальном мониторе Республики Молдова и на официальной странице Агентства.    </w:t>
      </w:r>
    </w:p>
    <w:p w:rsidR="000E4C67" w:rsidRDefault="000E4C67" w:rsidP="000E4C67">
      <w:pPr>
        <w:snapToGrid w:val="0"/>
        <w:spacing w:after="120"/>
        <w:rPr>
          <w:b/>
          <w:sz w:val="28"/>
          <w:szCs w:val="28"/>
        </w:rPr>
      </w:pPr>
      <w:r>
        <w:rPr>
          <w:sz w:val="28"/>
          <w:szCs w:val="28"/>
        </w:rPr>
        <w:t>(7) Финансовая деятельность Агентства подлежит аудиторскому контролю Счетной палаты. Аудиторский отчет Счетной палаты направляется для информирования Парламенту</w:t>
      </w:r>
      <w:r>
        <w:rPr>
          <w:b/>
          <w:sz w:val="28"/>
          <w:szCs w:val="28"/>
        </w:rPr>
        <w:t xml:space="preserve">.  </w:t>
      </w:r>
    </w:p>
    <w:p w:rsidR="000E4C67" w:rsidRDefault="000E4C67" w:rsidP="000E4C67">
      <w:pPr>
        <w:pStyle w:val="2"/>
        <w:tabs>
          <w:tab w:val="num" w:pos="576"/>
        </w:tabs>
        <w:suppressAutoHyphens/>
        <w:spacing w:before="120" w:after="120"/>
        <w:rPr>
          <w:rFonts w:ascii="Times New Roman" w:hAnsi="Times New Roman"/>
          <w:b w:val="0"/>
          <w:sz w:val="28"/>
          <w:szCs w:val="28"/>
        </w:rPr>
      </w:pPr>
      <w:r>
        <w:rPr>
          <w:rFonts w:ascii="Times New Roman" w:hAnsi="Times New Roman"/>
          <w:sz w:val="28"/>
          <w:szCs w:val="28"/>
        </w:rPr>
        <w:t xml:space="preserve">Статья  13. </w:t>
      </w:r>
      <w:r>
        <w:rPr>
          <w:rFonts w:ascii="Times New Roman" w:hAnsi="Times New Roman"/>
          <w:b w:val="0"/>
          <w:sz w:val="28"/>
          <w:szCs w:val="28"/>
        </w:rPr>
        <w:t>Полномочия Агентства</w:t>
      </w:r>
    </w:p>
    <w:p w:rsidR="000E4C67" w:rsidRDefault="000E4C67" w:rsidP="000E4C67">
      <w:pPr>
        <w:pStyle w:val="aff0"/>
        <w:numPr>
          <w:ilvl w:val="0"/>
          <w:numId w:val="22"/>
        </w:numPr>
        <w:tabs>
          <w:tab w:val="left" w:pos="851"/>
          <w:tab w:val="left" w:pos="1134"/>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 Агентство обладает следующими основными полномочиями: </w:t>
      </w:r>
    </w:p>
    <w:p w:rsidR="000E4C67" w:rsidRDefault="000E4C67" w:rsidP="000E4C67">
      <w:pPr>
        <w:pStyle w:val="Normal"/>
        <w:snapToGrid w:val="0"/>
        <w:spacing w:after="120"/>
        <w:rPr>
          <w:rFonts w:ascii="Times New Roman" w:hAnsi="Times New Roman" w:cs="Times New Roman"/>
          <w:sz w:val="28"/>
          <w:szCs w:val="28"/>
        </w:rPr>
      </w:pPr>
      <w:r>
        <w:rPr>
          <w:rFonts w:ascii="Times New Roman" w:hAnsi="Times New Roman" w:cs="Times New Roman"/>
          <w:sz w:val="28"/>
          <w:szCs w:val="28"/>
        </w:rPr>
        <w:t>a) выдает, продлевает, повторно выдает, приостанавливает и возобновляет срок действия или отзывает лицензии, авторизации на осуществление деятельности в энергетических секторах, выдает их копии или дубликаты, в соответствии с Законом № 451-</w:t>
      </w:r>
      <w:r>
        <w:rPr>
          <w:rFonts w:ascii="Times New Roman" w:hAnsi="Times New Roman" w:cs="Times New Roman"/>
          <w:sz w:val="28"/>
          <w:szCs w:val="28"/>
          <w:lang w:val="en-US"/>
        </w:rPr>
        <w:t>XV</w:t>
      </w:r>
      <w:r>
        <w:rPr>
          <w:rFonts w:ascii="Times New Roman" w:hAnsi="Times New Roman" w:cs="Times New Roman"/>
          <w:sz w:val="28"/>
          <w:szCs w:val="28"/>
        </w:rPr>
        <w:t xml:space="preserve"> от 30 июля 2001 года о регулировании предпринимательской деятельности путем лицензирования, Законом № 160 от 22 июля 2011 года о регулировании предпринимательской деятельности путем разрешения и специальными секторальными законами; </w:t>
      </w:r>
    </w:p>
    <w:p w:rsidR="000E4C67" w:rsidRDefault="000E4C67" w:rsidP="000E4C67">
      <w:pPr>
        <w:pStyle w:val="Normal"/>
        <w:snapToGrid w:val="0"/>
        <w:spacing w:after="120"/>
        <w:rPr>
          <w:rFonts w:ascii="Times New Roman" w:hAnsi="Times New Roman" w:cs="Times New Roman"/>
          <w:sz w:val="28"/>
          <w:szCs w:val="28"/>
        </w:rPr>
      </w:pPr>
      <w:r>
        <w:rPr>
          <w:rFonts w:ascii="Times New Roman" w:hAnsi="Times New Roman" w:cs="Times New Roman"/>
          <w:sz w:val="28"/>
          <w:szCs w:val="28"/>
        </w:rPr>
        <w:t xml:space="preserve">b) проводит мониторинг и контролирует, в порядке и рамках, предусмотренных настоящим законом, Законом о государственном контроле предпринимательской деятельности и специальными секторальными законами, соблюдение обладателями лицензий,  авторизаций  условий, предусмотренных для осуществления видов деятельности, подлежащих лицензированию, авторизации, положений настоящего закона и других специальных секторальных законов, включая положения,  призванные обеспечить защиту прав потребителей и качество оказываемых услуг; </w:t>
      </w:r>
    </w:p>
    <w:p w:rsidR="000E4C67" w:rsidRDefault="000E4C67" w:rsidP="000E4C67">
      <w:pPr>
        <w:pStyle w:val="Normal"/>
        <w:snapToGrid w:val="0"/>
        <w:spacing w:after="120"/>
        <w:rPr>
          <w:rFonts w:ascii="Times New Roman" w:hAnsi="Times New Roman" w:cs="Times New Roman"/>
          <w:sz w:val="28"/>
          <w:szCs w:val="28"/>
        </w:rPr>
      </w:pPr>
      <w:r>
        <w:rPr>
          <w:rFonts w:ascii="Times New Roman" w:hAnsi="Times New Roman" w:cs="Times New Roman"/>
          <w:sz w:val="28"/>
          <w:szCs w:val="28"/>
        </w:rPr>
        <w:t xml:space="preserve">c) продвигает развитие энергетических рынков в условиях конкурентоспособности, безопасности и устойчивости окружающей среды; </w:t>
      </w:r>
    </w:p>
    <w:p w:rsidR="000E4C67" w:rsidRDefault="000E4C67" w:rsidP="000E4C67">
      <w:pPr>
        <w:pStyle w:val="Normal"/>
        <w:snapToGrid w:val="0"/>
        <w:spacing w:after="120"/>
        <w:rPr>
          <w:rFonts w:ascii="Times New Roman" w:hAnsi="Times New Roman" w:cs="Times New Roman"/>
          <w:sz w:val="28"/>
          <w:szCs w:val="28"/>
        </w:rPr>
      </w:pPr>
      <w:r>
        <w:rPr>
          <w:rFonts w:ascii="Times New Roman" w:hAnsi="Times New Roman" w:cs="Times New Roman"/>
          <w:sz w:val="28"/>
          <w:szCs w:val="28"/>
        </w:rPr>
        <w:t xml:space="preserve">d) продвигает развитие конкуренции на энергетических рынках, с соблюдением требований, предусмотренных специальными секторальными законами; </w:t>
      </w:r>
    </w:p>
    <w:p w:rsidR="000E4C67" w:rsidRDefault="000E4C67" w:rsidP="000E4C67">
      <w:pPr>
        <w:snapToGrid w:val="0"/>
        <w:spacing w:after="120"/>
        <w:rPr>
          <w:sz w:val="28"/>
          <w:szCs w:val="28"/>
        </w:rPr>
      </w:pPr>
      <w:r>
        <w:rPr>
          <w:sz w:val="28"/>
          <w:szCs w:val="28"/>
        </w:rPr>
        <w:t xml:space="preserve">e) проводит мониторинг деятельности участников энергетических рынков, включая с точки зрения соблюдения ими нормативных актов, регулирующих энергетического сектора, и применяет санкции в порядке и в случаях, предусмотренных настоящим законом и специальными секторальными законами; </w:t>
      </w:r>
    </w:p>
    <w:p w:rsidR="000E4C67" w:rsidRDefault="000E4C67" w:rsidP="000E4C67">
      <w:pPr>
        <w:snapToGrid w:val="0"/>
        <w:spacing w:after="120"/>
        <w:rPr>
          <w:sz w:val="28"/>
          <w:szCs w:val="28"/>
        </w:rPr>
      </w:pPr>
      <w:r>
        <w:rPr>
          <w:sz w:val="28"/>
          <w:szCs w:val="28"/>
        </w:rPr>
        <w:t xml:space="preserve">f) продвигает и обеспечивает применение сбалансированной и экономически оправданной тарифной политики, посредством разработки и утверждения методологий расчета, утверждения и применения тарифов, регулируемых цен, согласно транспарентным, объективным и недискриминационным критериям; </w:t>
      </w:r>
    </w:p>
    <w:p w:rsidR="000E4C67" w:rsidRDefault="000E4C67" w:rsidP="000E4C67">
      <w:pPr>
        <w:snapToGrid w:val="0"/>
        <w:spacing w:after="120"/>
        <w:rPr>
          <w:sz w:val="28"/>
          <w:szCs w:val="28"/>
        </w:rPr>
      </w:pPr>
      <w:r>
        <w:rPr>
          <w:sz w:val="28"/>
          <w:szCs w:val="28"/>
        </w:rPr>
        <w:t xml:space="preserve">g) утверждает регулируемые тарифы и цены, в соответствии с утвержденными методологиями, и осуществляет мониторинг правильности применения энергетическими компаниями данных методологий, а также тарифов и регулируемых цен, утвержденных на их основании; </w:t>
      </w:r>
    </w:p>
    <w:p w:rsidR="000E4C67" w:rsidRDefault="000E4C67" w:rsidP="000E4C67">
      <w:pPr>
        <w:snapToGrid w:val="0"/>
        <w:spacing w:after="120"/>
        <w:rPr>
          <w:sz w:val="28"/>
          <w:szCs w:val="28"/>
        </w:rPr>
      </w:pPr>
      <w:r>
        <w:rPr>
          <w:sz w:val="28"/>
          <w:szCs w:val="28"/>
        </w:rPr>
        <w:t xml:space="preserve">h) внедряет и проводит надзор соблюдения принципа максимальной эффективности при минимальных затратах энергетическими компаниями, чьи цены и тарифы регулируются Агентством, обеспечивает отсутствие перекрестного субсидирования  (покрытие издержек производства за счет перераспределения ценовой нагрузки среди различных групп потребителей) в регулируемые виды деятельности; </w:t>
      </w:r>
    </w:p>
    <w:p w:rsidR="000E4C67" w:rsidRDefault="000E4C67" w:rsidP="000E4C67">
      <w:pPr>
        <w:snapToGrid w:val="0"/>
        <w:spacing w:after="120"/>
        <w:rPr>
          <w:sz w:val="28"/>
          <w:szCs w:val="28"/>
        </w:rPr>
      </w:pPr>
      <w:r>
        <w:rPr>
          <w:sz w:val="28"/>
          <w:szCs w:val="28"/>
        </w:rPr>
        <w:t>i) продвигает и обеспечивает защиту прав потребителей, сотрудничает с некоммерческими организациями, которые защищают интересы потребителей;</w:t>
      </w:r>
    </w:p>
    <w:p w:rsidR="000E4C67" w:rsidRDefault="000E4C67" w:rsidP="000E4C67">
      <w:pPr>
        <w:snapToGrid w:val="0"/>
        <w:spacing w:after="120"/>
        <w:rPr>
          <w:sz w:val="28"/>
          <w:szCs w:val="28"/>
        </w:rPr>
      </w:pPr>
      <w:r>
        <w:rPr>
          <w:sz w:val="28"/>
          <w:szCs w:val="28"/>
        </w:rPr>
        <w:t>j) осуществляет контроль над за порядком соблюдения прав потребителей энергетическими компаниями, рассматривает жалобы потребителей и издает решения, в случаях, предусмотренных специальными секторальными законами;</w:t>
      </w:r>
    </w:p>
    <w:p w:rsidR="000E4C67" w:rsidRDefault="000E4C67" w:rsidP="000E4C67">
      <w:pPr>
        <w:spacing w:before="120" w:after="120"/>
        <w:rPr>
          <w:sz w:val="28"/>
          <w:szCs w:val="28"/>
        </w:rPr>
      </w:pPr>
      <w:r>
        <w:rPr>
          <w:sz w:val="28"/>
          <w:szCs w:val="28"/>
        </w:rPr>
        <w:t xml:space="preserve">k) выполняет и другие полномочия, предусмотренные настоящим законом и специальными секторальными законами. </w:t>
      </w:r>
    </w:p>
    <w:p w:rsidR="000E4C67" w:rsidRDefault="000E4C67" w:rsidP="000E4C67">
      <w:pPr>
        <w:pStyle w:val="aff0"/>
        <w:numPr>
          <w:ilvl w:val="0"/>
          <w:numId w:val="22"/>
        </w:numPr>
        <w:tabs>
          <w:tab w:val="left" w:pos="993"/>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 В целях исполнения своих полномочий и функций Агентство разрабатывает и утверждает положения, методологии и другие регулирующие нормативные акты, предусмотренные настоящим законом и специальными секторальными законами.  </w:t>
      </w:r>
    </w:p>
    <w:p w:rsidR="000E4C67" w:rsidRDefault="000E4C67" w:rsidP="000E4C67">
      <w:pPr>
        <w:pStyle w:val="aff0"/>
        <w:numPr>
          <w:ilvl w:val="0"/>
          <w:numId w:val="22"/>
        </w:numPr>
        <w:tabs>
          <w:tab w:val="left" w:pos="993"/>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 Не затрагивая принципов независимости, предусмотренных настоящим законом, Агентство сотрудничает с Правительством, министерствами, другими органами центральной публичной администрации, Советом по конкуренции, регулирующими, налоговыми и таможенными органами, другими государственными органами и учреждениями, гражданским обществом и консультирует, по необходимости, участников энергетических рынков.  </w:t>
      </w:r>
    </w:p>
    <w:p w:rsidR="000E4C67" w:rsidRDefault="000E4C67" w:rsidP="000E4C67">
      <w:pPr>
        <w:pStyle w:val="aff0"/>
        <w:numPr>
          <w:ilvl w:val="0"/>
          <w:numId w:val="22"/>
        </w:numPr>
        <w:tabs>
          <w:tab w:val="left" w:pos="993"/>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 Административный совет вправе принять решение о создании Консультативного совета. Порядок создания, состав и полномочия Консультативного совета устанавливаются положением, утвержденным Административным советом.  </w:t>
      </w:r>
    </w:p>
    <w:p w:rsidR="000E4C67" w:rsidRDefault="000E4C67" w:rsidP="000E4C67">
      <w:pPr>
        <w:pStyle w:val="aff0"/>
        <w:numPr>
          <w:ilvl w:val="0"/>
          <w:numId w:val="22"/>
        </w:numPr>
        <w:tabs>
          <w:tab w:val="left" w:pos="993"/>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 В связи с исполнением полномочий, предусмотренных настоящим законом и специальными секторальными законами, Агентство сотрудничает, на региональном и международном уровнях, с регулирующими органами других государств, включая регулирующие учреждения государств-членов Энергетического сообщества, а также  международные организации, организмы и их представительства, включая Комитет по регулированию энергетического сообщества, а также  Секретариат Энергетического сообщества. В целях содействия сотрудничеству в сфере регулирования, Агентство вправе заключать соглашения о сотрудничестве с любыми регулирующими органами других государств.   </w:t>
      </w:r>
    </w:p>
    <w:p w:rsidR="000E4C67" w:rsidRDefault="000E4C67" w:rsidP="000E4C67">
      <w:pPr>
        <w:pStyle w:val="aff0"/>
        <w:numPr>
          <w:ilvl w:val="0"/>
          <w:numId w:val="22"/>
        </w:numPr>
        <w:tabs>
          <w:tab w:val="left" w:pos="993"/>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 Ежегодно, до 30 апреля, Агентство разрабатывает, представляет Парламенту и публикует на своей официальной веб-странице отчет о деятельности за прошлый год, содержащий информацию о принятых мерах и полученных результатах исполнения его полномочий, предусмотренных настоящим законом и специальными секторальными законами, а также результатов мониторинга деятельности участников энергетических рынков.  </w:t>
      </w:r>
    </w:p>
    <w:p w:rsidR="000E4C67" w:rsidRDefault="000E4C67" w:rsidP="000E4C67">
      <w:pPr>
        <w:pStyle w:val="2"/>
        <w:tabs>
          <w:tab w:val="num" w:pos="576"/>
        </w:tabs>
        <w:suppressAutoHyphens/>
        <w:spacing w:before="120" w:after="120"/>
        <w:rPr>
          <w:rFonts w:ascii="Times New Roman" w:hAnsi="Times New Roman"/>
          <w:b w:val="0"/>
          <w:sz w:val="28"/>
          <w:szCs w:val="28"/>
        </w:rPr>
      </w:pPr>
      <w:r>
        <w:rPr>
          <w:rFonts w:ascii="Times New Roman" w:hAnsi="Times New Roman"/>
          <w:sz w:val="28"/>
          <w:szCs w:val="28"/>
        </w:rPr>
        <w:t xml:space="preserve">Статья 14. </w:t>
      </w:r>
      <w:r>
        <w:rPr>
          <w:rFonts w:ascii="Times New Roman" w:hAnsi="Times New Roman"/>
          <w:b w:val="0"/>
          <w:sz w:val="28"/>
          <w:szCs w:val="28"/>
        </w:rPr>
        <w:t xml:space="preserve">Другие полномочия и права Агентства </w:t>
      </w:r>
    </w:p>
    <w:p w:rsidR="000E4C67" w:rsidRDefault="000E4C67" w:rsidP="000E4C67">
      <w:pPr>
        <w:pStyle w:val="aff0"/>
        <w:numPr>
          <w:ilvl w:val="0"/>
          <w:numId w:val="23"/>
        </w:numPr>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В связи с регулированием энергетических секторов, Агентство обладает следующими полномочиями и правами: </w:t>
      </w:r>
    </w:p>
    <w:p w:rsidR="000E4C67" w:rsidRDefault="000E4C67" w:rsidP="000E4C67">
      <w:pPr>
        <w:snapToGrid w:val="0"/>
        <w:spacing w:after="120"/>
        <w:rPr>
          <w:sz w:val="28"/>
          <w:szCs w:val="28"/>
        </w:rPr>
      </w:pPr>
      <w:r>
        <w:rPr>
          <w:sz w:val="28"/>
          <w:szCs w:val="28"/>
        </w:rPr>
        <w:t>a) осуществлять контроль, в порядке и пределах, предусмотренных настоящим законом, Законом о государственном контроле предпринимательской деятельности и специальными секторальными законами;</w:t>
      </w:r>
    </w:p>
    <w:p w:rsidR="000E4C67" w:rsidRDefault="000E4C67" w:rsidP="000E4C67">
      <w:pPr>
        <w:snapToGrid w:val="0"/>
        <w:spacing w:after="120"/>
        <w:rPr>
          <w:sz w:val="28"/>
          <w:szCs w:val="28"/>
        </w:rPr>
      </w:pPr>
      <w:r>
        <w:rPr>
          <w:sz w:val="28"/>
          <w:szCs w:val="28"/>
        </w:rPr>
        <w:t xml:space="preserve">b) требовать и получать доступ к бухгалтерской информации участников энергетических рынков, информации и документам, связанным с деятельностью, осуществляемой на основании лицензии, документам бухгалтерского учета, информации и документам, содержащим государственную и коммерческую тайны, или  информацию ограниченного доступа, включая полученную от органов центральной публичной администрации, налоговых, таможенных и других государственных органов и учреждений в отношении деятельности участников энергетических рынков;   </w:t>
      </w:r>
    </w:p>
    <w:p w:rsidR="000E4C67" w:rsidRDefault="000E4C67" w:rsidP="000E4C67">
      <w:pPr>
        <w:snapToGrid w:val="0"/>
        <w:spacing w:after="120"/>
        <w:rPr>
          <w:sz w:val="28"/>
          <w:szCs w:val="28"/>
        </w:rPr>
      </w:pPr>
      <w:r>
        <w:rPr>
          <w:sz w:val="28"/>
          <w:szCs w:val="28"/>
        </w:rPr>
        <w:t>c) получать от участников энергетических рынков копии и выписки из документов, перечисленных в пункте b) настоящей статьи, в соответствии с законом, а также другую необходимую дополнительную информацию;</w:t>
      </w:r>
    </w:p>
    <w:p w:rsidR="000E4C67" w:rsidRDefault="000E4C67" w:rsidP="000E4C67">
      <w:pPr>
        <w:snapToGrid w:val="0"/>
        <w:spacing w:after="120"/>
        <w:rPr>
          <w:sz w:val="28"/>
          <w:szCs w:val="28"/>
        </w:rPr>
      </w:pPr>
      <w:r>
        <w:rPr>
          <w:sz w:val="28"/>
          <w:szCs w:val="28"/>
        </w:rPr>
        <w:t xml:space="preserve">d) принимать постановления и издавать решения, в пределах  полномочий, предусмотренных настоящим законом и специальными секторальными законами; </w:t>
      </w:r>
    </w:p>
    <w:p w:rsidR="000E4C67" w:rsidRDefault="000E4C67" w:rsidP="000E4C67">
      <w:pPr>
        <w:snapToGrid w:val="0"/>
        <w:spacing w:after="120"/>
        <w:rPr>
          <w:sz w:val="28"/>
          <w:szCs w:val="28"/>
        </w:rPr>
      </w:pPr>
      <w:r>
        <w:rPr>
          <w:sz w:val="28"/>
          <w:szCs w:val="28"/>
        </w:rPr>
        <w:t xml:space="preserve">e) инициировать и проводить публичные консультации и по сотрудничеству в целях сбора информации и предложений, необходимых для оценки решений и утверждения обоснованных постановлений и решений, а также в целях согласования регулирующих  практик с национальными планами гармонизации; </w:t>
      </w:r>
    </w:p>
    <w:p w:rsidR="000E4C67" w:rsidRDefault="000E4C67" w:rsidP="000E4C67">
      <w:pPr>
        <w:snapToGrid w:val="0"/>
        <w:spacing w:after="120"/>
        <w:rPr>
          <w:sz w:val="28"/>
          <w:szCs w:val="28"/>
        </w:rPr>
      </w:pPr>
      <w:r>
        <w:rPr>
          <w:sz w:val="28"/>
          <w:szCs w:val="28"/>
        </w:rPr>
        <w:t>f) издавать предписания, в случае констатации нарушений со стороны участников энергетических рынков положений настоящего закона, специальных секторальных законов и других нормативных регулирующих актов, утвержденных Агентством, и принимать решения по устранению обнаруженных нарушений;</w:t>
      </w:r>
    </w:p>
    <w:p w:rsidR="000E4C67" w:rsidRDefault="000E4C67" w:rsidP="000E4C67">
      <w:pPr>
        <w:snapToGrid w:val="0"/>
        <w:spacing w:after="120"/>
        <w:rPr>
          <w:sz w:val="28"/>
          <w:szCs w:val="28"/>
        </w:rPr>
      </w:pPr>
      <w:r>
        <w:rPr>
          <w:sz w:val="28"/>
          <w:szCs w:val="28"/>
        </w:rPr>
        <w:t xml:space="preserve">g) констатировать правонарушения в энергетических секторах и подавать в судебные инстанции протоколы о правонарушениях; </w:t>
      </w:r>
    </w:p>
    <w:p w:rsidR="000E4C67" w:rsidRDefault="000E4C67" w:rsidP="000E4C67">
      <w:pPr>
        <w:snapToGrid w:val="0"/>
        <w:spacing w:after="120"/>
        <w:rPr>
          <w:sz w:val="28"/>
          <w:szCs w:val="28"/>
        </w:rPr>
      </w:pPr>
      <w:r>
        <w:rPr>
          <w:sz w:val="28"/>
          <w:szCs w:val="28"/>
        </w:rPr>
        <w:t>h) применять финансовые санкции, в условиях, предусмотренных настоящим законом и специальными секторальными законами;</w:t>
      </w:r>
    </w:p>
    <w:p w:rsidR="000E4C67" w:rsidRDefault="000E4C67" w:rsidP="000E4C67">
      <w:pPr>
        <w:snapToGrid w:val="0"/>
        <w:spacing w:after="120"/>
        <w:rPr>
          <w:sz w:val="28"/>
          <w:szCs w:val="28"/>
        </w:rPr>
      </w:pPr>
      <w:r>
        <w:rPr>
          <w:sz w:val="28"/>
          <w:szCs w:val="28"/>
        </w:rPr>
        <w:t>i) принимать участие в национальных и международных форумах и мероприятиях по вопросам энергетики.</w:t>
      </w:r>
    </w:p>
    <w:p w:rsidR="000E4C67" w:rsidRDefault="000E4C67" w:rsidP="000E4C67">
      <w:pPr>
        <w:pStyle w:val="aff0"/>
        <w:numPr>
          <w:ilvl w:val="0"/>
          <w:numId w:val="23"/>
        </w:numPr>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Запрос  информации и документов, предусмотренных  пунктами b) и c) части (1) настоящей статьи осуществляется путем письменного обращения, подписанного одним из директоров Административного совета, с указанием цели запроса  информации.   </w:t>
      </w:r>
    </w:p>
    <w:p w:rsidR="000E4C67" w:rsidRDefault="000E4C67" w:rsidP="000E4C67">
      <w:pPr>
        <w:pStyle w:val="aff0"/>
        <w:numPr>
          <w:ilvl w:val="0"/>
          <w:numId w:val="23"/>
        </w:numPr>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Агентство осуществляет и другие полномочия и права, установленные настоящим законом и специальными секторальными законами.  </w:t>
      </w:r>
    </w:p>
    <w:p w:rsidR="000E4C67" w:rsidRDefault="000E4C67" w:rsidP="000E4C67">
      <w:pPr>
        <w:pStyle w:val="2"/>
        <w:tabs>
          <w:tab w:val="num" w:pos="576"/>
        </w:tabs>
        <w:suppressAutoHyphens/>
        <w:spacing w:before="120" w:after="120"/>
        <w:rPr>
          <w:rFonts w:ascii="Times New Roman" w:hAnsi="Times New Roman"/>
          <w:b w:val="0"/>
          <w:sz w:val="28"/>
          <w:szCs w:val="28"/>
        </w:rPr>
      </w:pPr>
      <w:r>
        <w:rPr>
          <w:rFonts w:ascii="Times New Roman" w:hAnsi="Times New Roman"/>
          <w:sz w:val="28"/>
          <w:szCs w:val="28"/>
        </w:rPr>
        <w:t xml:space="preserve">Статья 15. </w:t>
      </w:r>
      <w:r>
        <w:rPr>
          <w:rFonts w:ascii="Times New Roman" w:hAnsi="Times New Roman"/>
          <w:b w:val="0"/>
          <w:sz w:val="28"/>
          <w:szCs w:val="28"/>
        </w:rPr>
        <w:t>Проведение контролей Агентством</w:t>
      </w:r>
    </w:p>
    <w:p w:rsidR="000E4C67" w:rsidRDefault="000E4C67" w:rsidP="000E4C67">
      <w:pPr>
        <w:pStyle w:val="aff0"/>
        <w:numPr>
          <w:ilvl w:val="0"/>
          <w:numId w:val="24"/>
        </w:numPr>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Агентство проводит контроли и устанавливает сроки, необходимые для проведения контролей, которые, в зависимости от сложности контроля, не могут превышать 90 календарных дней. Срок для составления акта о контроле и представления его лицам, в отношении которых проводился контроль, не должен превышать 30 календарных дней с момента завершения контроля.  </w:t>
      </w:r>
    </w:p>
    <w:p w:rsidR="000E4C67" w:rsidRDefault="000E4C67" w:rsidP="000E4C67">
      <w:pPr>
        <w:pStyle w:val="aff0"/>
        <w:numPr>
          <w:ilvl w:val="0"/>
          <w:numId w:val="24"/>
        </w:numPr>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Агентство проводит плановые и внезапные проверки. Ежегодно, до 31 января, Административный совет утверждает список плановых проверок.  </w:t>
      </w:r>
    </w:p>
    <w:p w:rsidR="000E4C67" w:rsidRDefault="000E4C67" w:rsidP="000E4C67">
      <w:pPr>
        <w:pStyle w:val="aff0"/>
        <w:numPr>
          <w:ilvl w:val="0"/>
          <w:numId w:val="24"/>
        </w:numPr>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В рамках проведения контроля, работники Агентства обладают следующими правами:  </w:t>
      </w:r>
    </w:p>
    <w:p w:rsidR="000E4C67" w:rsidRDefault="000E4C67" w:rsidP="000E4C67">
      <w:pPr>
        <w:snapToGrid w:val="0"/>
        <w:spacing w:after="120"/>
        <w:rPr>
          <w:sz w:val="28"/>
          <w:szCs w:val="28"/>
        </w:rPr>
      </w:pPr>
      <w:r>
        <w:rPr>
          <w:sz w:val="28"/>
          <w:szCs w:val="28"/>
        </w:rPr>
        <w:t xml:space="preserve">a)  правом доступа к зданиям (основным и/или вспомогательным), сетям, установкам, а также к любому другому месту или периметру, где установлены установки, оборудование, аппаратура, связанные с энергетическими секторами, а также установкам потребителей, в присутствии представителя лица, в отношении которого проводится контроль; </w:t>
      </w:r>
    </w:p>
    <w:p w:rsidR="000E4C67" w:rsidRDefault="000E4C67" w:rsidP="000E4C67">
      <w:pPr>
        <w:snapToGrid w:val="0"/>
        <w:spacing w:after="120"/>
        <w:rPr>
          <w:sz w:val="28"/>
          <w:szCs w:val="28"/>
        </w:rPr>
      </w:pPr>
      <w:r>
        <w:rPr>
          <w:sz w:val="28"/>
          <w:szCs w:val="28"/>
        </w:rPr>
        <w:t xml:space="preserve">b) изучать и иметь доступ к регистрам и любым другим документам, относящимся к предмету и цели контроля, включая информацию бухгалтерских счетов, независимо от физического или электронного типа их носителя; </w:t>
      </w:r>
    </w:p>
    <w:p w:rsidR="000E4C67" w:rsidRDefault="000E4C67" w:rsidP="000E4C67">
      <w:pPr>
        <w:snapToGrid w:val="0"/>
        <w:spacing w:after="120"/>
        <w:rPr>
          <w:sz w:val="28"/>
          <w:szCs w:val="28"/>
        </w:rPr>
      </w:pPr>
      <w:r>
        <w:rPr>
          <w:sz w:val="28"/>
          <w:szCs w:val="28"/>
        </w:rPr>
        <w:t xml:space="preserve">c) изымать или получать копии или выписки, в любой форме, из регистров и документов, указанных в пункте b) настоящей статьи. Изъятие регистров и документов допускается только в случае, если такие действия необходимы для предупреждения их сокрытия, устранения, изменения или уничтожения либо если нет возможности сделать на месте копии. Изъятые регистры и документы могут храниться в течение не более 45 календарных дней, и должны быть возвращены лицу, в отношении которого проводится контроль, до составления акта о контроле; </w:t>
      </w:r>
    </w:p>
    <w:p w:rsidR="000E4C67" w:rsidRDefault="000E4C67" w:rsidP="000E4C67">
      <w:pPr>
        <w:snapToGrid w:val="0"/>
        <w:spacing w:after="120"/>
        <w:rPr>
          <w:sz w:val="28"/>
          <w:szCs w:val="28"/>
        </w:rPr>
      </w:pPr>
      <w:r>
        <w:rPr>
          <w:sz w:val="28"/>
          <w:szCs w:val="28"/>
        </w:rPr>
        <w:t xml:space="preserve">d) требовать от любого представителя или работника энергетической компании объяснений о фактах и документах, относящихся к предмету или цели контроля. </w:t>
      </w:r>
    </w:p>
    <w:p w:rsidR="000E4C67" w:rsidRDefault="000E4C67" w:rsidP="000E4C67">
      <w:pPr>
        <w:pStyle w:val="aff0"/>
        <w:numPr>
          <w:ilvl w:val="0"/>
          <w:numId w:val="24"/>
        </w:numPr>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В рамках проведения контроля, работники Агентства обязаны: </w:t>
      </w:r>
    </w:p>
    <w:p w:rsidR="000E4C67" w:rsidRDefault="000E4C67" w:rsidP="000E4C67">
      <w:pPr>
        <w:snapToGrid w:val="0"/>
        <w:spacing w:after="120"/>
        <w:rPr>
          <w:sz w:val="28"/>
          <w:szCs w:val="28"/>
        </w:rPr>
      </w:pPr>
      <w:r>
        <w:rPr>
          <w:sz w:val="28"/>
          <w:szCs w:val="28"/>
        </w:rPr>
        <w:t xml:space="preserve">a) информировать лицо, в отношении которого проводится контроль, о его правах и обязательствах; </w:t>
      </w:r>
    </w:p>
    <w:p w:rsidR="000E4C67" w:rsidRDefault="000E4C67" w:rsidP="000E4C67">
      <w:pPr>
        <w:snapToGrid w:val="0"/>
        <w:spacing w:after="120"/>
        <w:rPr>
          <w:sz w:val="28"/>
          <w:szCs w:val="28"/>
        </w:rPr>
      </w:pPr>
      <w:r>
        <w:rPr>
          <w:sz w:val="28"/>
          <w:szCs w:val="28"/>
        </w:rPr>
        <w:t xml:space="preserve">b) проводить контроль в соответствии с наделенными ими полномочиями, и принимая во внимание предмет и цели контроля; </w:t>
      </w:r>
    </w:p>
    <w:p w:rsidR="000E4C67" w:rsidRDefault="000E4C67" w:rsidP="000E4C67">
      <w:pPr>
        <w:pStyle w:val="aff0"/>
        <w:numPr>
          <w:ilvl w:val="0"/>
          <w:numId w:val="24"/>
        </w:numPr>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В рамках проведения контроля, энергетические компании обладают следующими правами: </w:t>
      </w:r>
    </w:p>
    <w:p w:rsidR="000E4C67" w:rsidRDefault="000E4C67" w:rsidP="000E4C67">
      <w:pPr>
        <w:snapToGrid w:val="0"/>
        <w:spacing w:after="120"/>
        <w:rPr>
          <w:sz w:val="28"/>
          <w:szCs w:val="28"/>
        </w:rPr>
      </w:pPr>
      <w:r>
        <w:rPr>
          <w:sz w:val="28"/>
          <w:szCs w:val="28"/>
        </w:rPr>
        <w:t xml:space="preserve">a) ознакомиться с приказом, на основании которого проводится контроль; </w:t>
      </w:r>
    </w:p>
    <w:p w:rsidR="000E4C67" w:rsidRDefault="000E4C67" w:rsidP="000E4C67">
      <w:pPr>
        <w:snapToGrid w:val="0"/>
        <w:spacing w:after="120"/>
        <w:rPr>
          <w:sz w:val="28"/>
          <w:szCs w:val="28"/>
        </w:rPr>
      </w:pPr>
      <w:r>
        <w:rPr>
          <w:sz w:val="28"/>
          <w:szCs w:val="28"/>
        </w:rPr>
        <w:t xml:space="preserve">b) представлять объяснения, составленные в любой форме, относительно предмета и цели контроля; </w:t>
      </w:r>
    </w:p>
    <w:p w:rsidR="000E4C67" w:rsidRDefault="000E4C67" w:rsidP="000E4C67">
      <w:pPr>
        <w:snapToGrid w:val="0"/>
        <w:spacing w:after="120"/>
        <w:rPr>
          <w:sz w:val="28"/>
          <w:szCs w:val="28"/>
        </w:rPr>
      </w:pPr>
      <w:r>
        <w:rPr>
          <w:sz w:val="28"/>
          <w:szCs w:val="28"/>
        </w:rPr>
        <w:t xml:space="preserve">c) получать копии всех регистров и документов, изъятых в рамках контроля, и список регистров и документов, подписанный работниками Агентства, проводящими контроль. </w:t>
      </w:r>
    </w:p>
    <w:p w:rsidR="000E4C67" w:rsidRDefault="000E4C67" w:rsidP="000E4C67">
      <w:pPr>
        <w:pStyle w:val="aff0"/>
        <w:numPr>
          <w:ilvl w:val="0"/>
          <w:numId w:val="24"/>
        </w:numPr>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В рамках проведения контроля, энергетические компании обязаны выполнять следующие обязательства: </w:t>
      </w:r>
    </w:p>
    <w:p w:rsidR="000E4C67" w:rsidRDefault="000E4C67" w:rsidP="000E4C67">
      <w:pPr>
        <w:snapToGrid w:val="0"/>
        <w:spacing w:after="120"/>
        <w:rPr>
          <w:sz w:val="28"/>
          <w:szCs w:val="28"/>
        </w:rPr>
      </w:pPr>
      <w:r>
        <w:rPr>
          <w:sz w:val="28"/>
          <w:szCs w:val="28"/>
        </w:rPr>
        <w:t>a) предоставлять доступ членам контрольной комиссии, в соответствии с законом, в здания или любые другие места или периметр, где установлены установки, оборудование, аппаратура, используемые в энергетических секторах, а также установки потребителей, в присутствии представителя лица, в отношении которого проводится контроль;</w:t>
      </w:r>
    </w:p>
    <w:p w:rsidR="000E4C67" w:rsidRDefault="000E4C67" w:rsidP="000E4C67">
      <w:pPr>
        <w:snapToGrid w:val="0"/>
        <w:spacing w:after="120"/>
        <w:rPr>
          <w:sz w:val="28"/>
          <w:szCs w:val="28"/>
        </w:rPr>
      </w:pPr>
      <w:r>
        <w:rPr>
          <w:sz w:val="28"/>
          <w:szCs w:val="28"/>
        </w:rPr>
        <w:t xml:space="preserve">b) предоставлять членам контрольной комиссии, в здании, на месте проведения контроля, все документы, доказательства и запрашиваемые  акты, в оригинале и в копиях, и разрешать им снимать с них копии. По требованию контрольной комиссии, они должны быть подтверждены отметкой «соответствует оригиналу» и подписью; </w:t>
      </w:r>
    </w:p>
    <w:p w:rsidR="000E4C67" w:rsidRDefault="000E4C67" w:rsidP="000E4C67">
      <w:pPr>
        <w:snapToGrid w:val="0"/>
        <w:spacing w:after="120"/>
        <w:rPr>
          <w:sz w:val="28"/>
          <w:szCs w:val="28"/>
        </w:rPr>
      </w:pPr>
      <w:r>
        <w:rPr>
          <w:sz w:val="28"/>
          <w:szCs w:val="28"/>
        </w:rPr>
        <w:t xml:space="preserve">c) предоставлять контрольной комиссии надлежащее помещение для соответствующего проведения контроля.  </w:t>
      </w:r>
    </w:p>
    <w:p w:rsidR="000E4C67" w:rsidRDefault="000E4C67" w:rsidP="000E4C67">
      <w:pPr>
        <w:pStyle w:val="aff0"/>
        <w:numPr>
          <w:ilvl w:val="0"/>
          <w:numId w:val="24"/>
        </w:numPr>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Работники Агентства, уполномоченные осуществлять контроль, вправе требовать содействия у компетентных подразделений Министерства внутренних дел, которые обязаны оказывать необходимую помощь работникам Агентства, исполняющим свои функции, в соответствии с Законом № 320 от 27 декабря 2012 года о деятельности полиции и статусе полицейского.  </w:t>
      </w:r>
    </w:p>
    <w:p w:rsidR="000E4C67" w:rsidRDefault="000E4C67" w:rsidP="000E4C67">
      <w:pPr>
        <w:pStyle w:val="2"/>
        <w:tabs>
          <w:tab w:val="num" w:pos="576"/>
        </w:tabs>
        <w:suppressAutoHyphens/>
        <w:spacing w:before="120" w:after="120"/>
        <w:rPr>
          <w:rFonts w:ascii="Times New Roman" w:hAnsi="Times New Roman"/>
          <w:b w:val="0"/>
          <w:sz w:val="28"/>
          <w:szCs w:val="28"/>
        </w:rPr>
      </w:pPr>
      <w:r>
        <w:rPr>
          <w:rFonts w:ascii="Times New Roman" w:hAnsi="Times New Roman"/>
          <w:sz w:val="28"/>
          <w:szCs w:val="28"/>
        </w:rPr>
        <w:t>Статья 16</w:t>
      </w:r>
      <w:r>
        <w:rPr>
          <w:rFonts w:ascii="Times New Roman" w:hAnsi="Times New Roman"/>
          <w:b w:val="0"/>
          <w:sz w:val="28"/>
          <w:szCs w:val="28"/>
        </w:rPr>
        <w:t>.</w:t>
      </w:r>
      <w:r>
        <w:rPr>
          <w:rFonts w:ascii="Times New Roman" w:hAnsi="Times New Roman"/>
          <w:sz w:val="28"/>
          <w:szCs w:val="28"/>
        </w:rPr>
        <w:t xml:space="preserve"> </w:t>
      </w:r>
      <w:r>
        <w:rPr>
          <w:rFonts w:ascii="Times New Roman" w:hAnsi="Times New Roman"/>
          <w:b w:val="0"/>
          <w:sz w:val="28"/>
          <w:szCs w:val="28"/>
        </w:rPr>
        <w:t>Прозрачность  и решения Агентства</w:t>
      </w:r>
    </w:p>
    <w:p w:rsidR="000E4C67" w:rsidRDefault="000E4C67" w:rsidP="000E4C67">
      <w:pPr>
        <w:pStyle w:val="aff0"/>
        <w:numPr>
          <w:ilvl w:val="0"/>
          <w:numId w:val="25"/>
        </w:numPr>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Заседания Административного совета являются публичными, за исключением заседаний, в рамках которых обсуждается информация с ограниченным доступом, включая информацию, составляющую коммерческую тайну, а также вопросы внутренней организации Агентства.  </w:t>
      </w:r>
    </w:p>
    <w:p w:rsidR="000E4C67" w:rsidRDefault="000E4C67" w:rsidP="000E4C67">
      <w:pPr>
        <w:pStyle w:val="aff0"/>
        <w:numPr>
          <w:ilvl w:val="0"/>
          <w:numId w:val="25"/>
        </w:numPr>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Приглашение к участию в публичных заседаниях Административного совета и соответствующая повестка дня направляются заинтересованным лицам и публикуются на официальной веб-странице Агентства не менее, чем за три рабочих дня до запланированной даты заседания. Приглашение к участию в заседании, в рамках которого обсуждается информация ограниченного пользования, включая информацию, составляющую коммерческую тайну, направляется лишь соответствующим лицам не менее, чем три рабочих дня до запланированной даты заседания.   </w:t>
      </w:r>
    </w:p>
    <w:p w:rsidR="000E4C67" w:rsidRDefault="000E4C67" w:rsidP="000E4C67">
      <w:pPr>
        <w:pStyle w:val="aff0"/>
        <w:numPr>
          <w:ilvl w:val="0"/>
          <w:numId w:val="25"/>
        </w:numPr>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В случае если Административному совету предлагаются к рассмотрению проекты нормативных регулирующих актов, заявления о базовых расходах, регулируемых тарифах и ценах или другие решения, которые могут влиять на энергетические рынки и исполнение  обязательств в сфере государственной службы, Агентство обязано опубликовать на своей официальной веб-странице проект решения и/или проект акта, подлежащего принятию на основании решения, и соответствующую информацию, в сроки и по условиям, предусмотренным Законом № 239 от 13 ноября 2008 года о прозрачности процесса принятия решений. Лица, запросившие внести адреса их электронной почты в список рассылки Агентства, информируются о начале консультаций.   </w:t>
      </w:r>
    </w:p>
    <w:p w:rsidR="000E4C67" w:rsidRDefault="000E4C67" w:rsidP="000E4C67">
      <w:pPr>
        <w:pStyle w:val="aff0"/>
        <w:numPr>
          <w:ilvl w:val="0"/>
          <w:numId w:val="25"/>
        </w:numPr>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 В соответствии с Законом о прозрачности процесса принятия решений, Агентство публикует на своей официальной странице проекты нормативных регулирующих актов, информативную записку, анализ воздействия соответствующего регулирующего акта, обобщение рекомендаций, полученных в рамках согласования и публичных консультаций, а также другие соответствующие материалы.   </w:t>
      </w:r>
    </w:p>
    <w:p w:rsidR="000E4C67" w:rsidRDefault="000E4C67" w:rsidP="000E4C67">
      <w:pPr>
        <w:pStyle w:val="aff0"/>
        <w:numPr>
          <w:ilvl w:val="0"/>
          <w:numId w:val="25"/>
        </w:numPr>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Заявки обладателей лицензий на утверждение основных расходов,  регулируемых тарифов и цен, а также материалы, обосновывающие их размеры, публикуются на официальной странице Агентства в течение не более, чем 10 рабочих дней с момента регистрации соответствующего заявления. Агентство предоставляет общественности 15 рабочих дней с момента опубликования соответствующих заявлений и связанных с ними материалов для формулирования соответствующих рекомендаций. В сроки, предусмотренные Законом о прозрачности процесса принятия решений, Агентство публикует на своей официальной странице результаты рассмотрения заявления от владельцев лицензий и предложения Агентства по уровню регулируемых тарифов, цен и основных расходов.   </w:t>
      </w:r>
    </w:p>
    <w:p w:rsidR="000E4C67" w:rsidRDefault="000E4C67" w:rsidP="000E4C67">
      <w:pPr>
        <w:pStyle w:val="aff0"/>
        <w:numPr>
          <w:ilvl w:val="0"/>
          <w:numId w:val="25"/>
        </w:numPr>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Административный совет обязан рассмотреть заявления по основным расходам,  регулируемым ценам и  тарифам, в срок не более чем 180 календарных дней с даты регистрации соответствующих заявлений от энергетических компаний после представления всех необходимых документов и информации, запрошенных Агентством в соответствии с положением о порядке подачи и рассмотрения заявлений владельцами лицензий на утверждение регулируемых цен и тарифов, утвержденным Агентством в соответствии со специальными секторальными законами.   </w:t>
      </w:r>
    </w:p>
    <w:p w:rsidR="000E4C67" w:rsidRDefault="000E4C67" w:rsidP="000E4C67">
      <w:pPr>
        <w:pStyle w:val="aff0"/>
        <w:numPr>
          <w:ilvl w:val="0"/>
          <w:numId w:val="25"/>
        </w:numPr>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За исключением ситуаций, относящихся к рассмотрению и разрешению разногласий между сторонами, и организации исполнения нормативных актов в энергетических секторах, Административный совет принимает, от имени Агентства, постановления. Постановления Административного совета принимаются голосами, как минимум, 3 директоров Административного совета. Каждый директор Административного совета обладает одним голосом.    </w:t>
      </w:r>
    </w:p>
    <w:p w:rsidR="000E4C67" w:rsidRDefault="000E4C67" w:rsidP="000E4C67">
      <w:pPr>
        <w:pStyle w:val="aff0"/>
        <w:numPr>
          <w:ilvl w:val="0"/>
          <w:numId w:val="25"/>
        </w:numPr>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Директора Административного совета совещаются для принятия решений в совещательной комнате или прямо в зале заседаний.  Директор Административного совета не вправе воздержаться от голосования, за исключением случаев, когда он находится в конфликте интересов. Директора, проголосовавшие против, выражают свое особое мнение, которое прилагается к протоколу соответствующего заседания. По результатам каждого заседания Административного совета составляется протокол, подписываемый генеральным директором или заменяющим его директором и председательствующим на заседании и секретарем заседания.    </w:t>
      </w:r>
    </w:p>
    <w:p w:rsidR="000E4C67" w:rsidRDefault="000E4C67" w:rsidP="000E4C67">
      <w:pPr>
        <w:pStyle w:val="aff0"/>
        <w:numPr>
          <w:ilvl w:val="0"/>
          <w:numId w:val="25"/>
        </w:numPr>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В целях организации исполнения нормативных актов в  энергетических секторах, а также для разрешения разногласий между сторонами, директор Административного совета издает, от имени Агентства, решения, относящиеся к правоотношениям между потребителем и использователем системы энергетической компанией или между энергетическими компаниями.  </w:t>
      </w:r>
    </w:p>
    <w:p w:rsidR="000E4C67" w:rsidRDefault="000E4C67" w:rsidP="000E4C67">
      <w:pPr>
        <w:pStyle w:val="aff0"/>
        <w:numPr>
          <w:ilvl w:val="0"/>
          <w:numId w:val="25"/>
        </w:numPr>
        <w:tabs>
          <w:tab w:val="left" w:pos="851"/>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Постановления и решения Агентства должны быть обоснованными, мотивированными и содержать правовые нормы, на которых они основываются, а также цель, для которой они были изданы, приняты. Постановления и решения Агентства могут быть обжалованы в административном суде, в соответствии с Законом № 793-XIV от 10 февраля 2000 года  об административном суде. Постановления и решения Агентства являются обязательными до вынесения противоположного судебного решения, принятого в результате оспаривания соответствующего акта. Судебная инстанция вправе принять решение о приостановлении действия постановлений и решений Агентства, в соответствии с положениями Закона об административном суде и Гражданско-процессуального кодекса № 225 от 30 мая 2003 года. Действие постановлений Агентства, которыми утверждаются нормативные регулирующие акты, регулируемые тарифы и  цены, приостанавливается лишь в отношении участника процесса, в пользу которого было вынесено решение о приостановлении.  </w:t>
      </w:r>
    </w:p>
    <w:p w:rsidR="000E4C67" w:rsidRDefault="000E4C67" w:rsidP="000E4C67">
      <w:pPr>
        <w:pStyle w:val="aff0"/>
        <w:numPr>
          <w:ilvl w:val="0"/>
          <w:numId w:val="25"/>
        </w:numPr>
        <w:tabs>
          <w:tab w:val="left" w:pos="851"/>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Постановления Агентства об утверждении нормативных регулирующих актов, основных расходов, регулируемых тарифов и цен,  а также постановления, затрагивающие энергетические рынки и исполнение Агентством обязательств,  в сфере государственной службы, публикуются в Официальном мониторе Республики Молдова. Агентство публикует на своей официальной веб-странице информацию о лицензиях и разрешениях, изданных для регулируемых видов деятельности.  </w:t>
      </w:r>
    </w:p>
    <w:p w:rsidR="000E4C67" w:rsidRDefault="000E4C67" w:rsidP="000E4C67">
      <w:pPr>
        <w:pStyle w:val="aff0"/>
        <w:numPr>
          <w:ilvl w:val="0"/>
          <w:numId w:val="25"/>
        </w:numPr>
        <w:tabs>
          <w:tab w:val="left" w:pos="851"/>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В соответствии с Законом № 982-XIV от 11 мая 2000 года о доступе к информации, по требованию физических и юридических лиц, Агентство представляет запрашиваемую информацию, за исключением официальной информации ограниченного пользования, включая информацию, составляющую коммерческую тайну. Информация из регистров лицензий представляется по требованию.  </w:t>
      </w:r>
    </w:p>
    <w:p w:rsidR="000E4C67" w:rsidRDefault="000E4C67" w:rsidP="000E4C67">
      <w:pPr>
        <w:pStyle w:val="2"/>
        <w:tabs>
          <w:tab w:val="num" w:pos="576"/>
        </w:tabs>
        <w:suppressAutoHyphens/>
        <w:spacing w:before="120" w:after="120"/>
        <w:rPr>
          <w:rFonts w:ascii="Times New Roman" w:hAnsi="Times New Roman"/>
          <w:b w:val="0"/>
          <w:sz w:val="28"/>
          <w:szCs w:val="28"/>
        </w:rPr>
      </w:pPr>
      <w:r>
        <w:rPr>
          <w:rFonts w:ascii="Times New Roman" w:hAnsi="Times New Roman"/>
          <w:sz w:val="28"/>
          <w:szCs w:val="28"/>
        </w:rPr>
        <w:t>Статья 17.</w:t>
      </w:r>
      <w:r>
        <w:rPr>
          <w:rFonts w:ascii="Times New Roman" w:hAnsi="Times New Roman"/>
          <w:b w:val="0"/>
          <w:sz w:val="28"/>
          <w:szCs w:val="28"/>
        </w:rPr>
        <w:t xml:space="preserve"> Юридическая экспертиза и государственная регистрация нормативных регулирующих актов Агентства </w:t>
      </w:r>
    </w:p>
    <w:p w:rsidR="000E4C67" w:rsidRDefault="000E4C67" w:rsidP="000E4C67">
      <w:pPr>
        <w:pStyle w:val="aff0"/>
        <w:numPr>
          <w:ilvl w:val="0"/>
          <w:numId w:val="26"/>
        </w:numPr>
        <w:tabs>
          <w:tab w:val="left" w:pos="709"/>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Специализированный центральный публичный орган в сфере юстиции выполняет юридическую экспертизу нормативных регулирующих актов, утверждаемых Агентством.   </w:t>
      </w:r>
    </w:p>
    <w:p w:rsidR="000E4C67" w:rsidRDefault="000E4C67" w:rsidP="000E4C67">
      <w:pPr>
        <w:pStyle w:val="aff0"/>
        <w:numPr>
          <w:ilvl w:val="0"/>
          <w:numId w:val="26"/>
        </w:numPr>
        <w:tabs>
          <w:tab w:val="left" w:pos="709"/>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Юридическая экспертиза нормативных регулирующих актов, утверждаемых Агентством, осуществляется по завершению процесса публичных консультаций, но до рассмотрения проекта нормативного регулирующего акта Административным советом в рамках публичного заседания.   </w:t>
      </w:r>
    </w:p>
    <w:p w:rsidR="000E4C67" w:rsidRDefault="000E4C67" w:rsidP="000E4C67">
      <w:pPr>
        <w:pStyle w:val="aff0"/>
        <w:numPr>
          <w:ilvl w:val="0"/>
          <w:numId w:val="26"/>
        </w:numPr>
        <w:tabs>
          <w:tab w:val="left" w:pos="709"/>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Специализированный центральный публичный орган в сфере юстиции рассматривает проект регулирующего нормативного акта Агентства в течение 30 дней с момента его получения. К проекту утвержденного регулирующего нормативного акта прилагается проект постановления об утверждении,  информационная справка, анализ воздействия регулирования, обобщение рекомендаций, полученных в рамках согласования и публичных консультаций и копии полученных заключений. Заключение  специализированного центрального публичного органа в сфере юстиции носит консультативный характер.</w:t>
      </w:r>
    </w:p>
    <w:p w:rsidR="000E4C67" w:rsidRDefault="000E4C67" w:rsidP="000E4C67">
      <w:pPr>
        <w:pStyle w:val="aff0"/>
        <w:numPr>
          <w:ilvl w:val="0"/>
          <w:numId w:val="26"/>
        </w:numPr>
        <w:tabs>
          <w:tab w:val="left" w:pos="709"/>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После утверждения Административным советом регулирующего нормативного акта, Агентство направляет соответствующий регулирующий нормативный акт центральному специализированному публичному органу в сфере юстиции для его государственной регистрации. К утвержденному нормативному акту прилагается постановление об утверждении, информационная справка, анализ воздействия регулирования, обобщение рекомендаций, полученных в рамках согласования и публичных консультаций, копии полученных заключений и выписка из протокола заседания Административного совета, в рамках которого был утвержден регулирующий нормативный акт, который нуждается в государственной регистрации.   </w:t>
      </w:r>
    </w:p>
    <w:p w:rsidR="000E4C67" w:rsidRDefault="000E4C67" w:rsidP="000E4C67">
      <w:pPr>
        <w:pStyle w:val="aff0"/>
        <w:numPr>
          <w:ilvl w:val="0"/>
          <w:numId w:val="26"/>
        </w:numPr>
        <w:tabs>
          <w:tab w:val="left" w:pos="709"/>
        </w:tabs>
        <w:snapToGrid w:val="0"/>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Специализированный центральный публичный орган в сфере юстиции регистрирует регулирующий  нормативный акт, утвержденный Административным советом в течение не более 10 рабочих дней со дня получения акта и сопровождающих  материалов.  </w:t>
      </w:r>
    </w:p>
    <w:p w:rsidR="000E4C67" w:rsidRDefault="000E4C67" w:rsidP="000E4C67">
      <w:pPr>
        <w:pStyle w:val="2"/>
        <w:tabs>
          <w:tab w:val="num" w:pos="576"/>
        </w:tabs>
        <w:suppressAutoHyphens/>
        <w:spacing w:before="120" w:after="120"/>
        <w:rPr>
          <w:rFonts w:ascii="Times New Roman" w:hAnsi="Times New Roman"/>
          <w:b w:val="0"/>
          <w:sz w:val="28"/>
          <w:szCs w:val="28"/>
        </w:rPr>
      </w:pPr>
      <w:r>
        <w:rPr>
          <w:rFonts w:ascii="Times New Roman" w:hAnsi="Times New Roman"/>
          <w:sz w:val="28"/>
          <w:szCs w:val="28"/>
        </w:rPr>
        <w:t xml:space="preserve">Статья  18. </w:t>
      </w:r>
      <w:r>
        <w:rPr>
          <w:rFonts w:ascii="Times New Roman" w:hAnsi="Times New Roman"/>
          <w:b w:val="0"/>
          <w:sz w:val="28"/>
          <w:szCs w:val="28"/>
        </w:rPr>
        <w:t xml:space="preserve">Рассмотрение разногласий и споров между участниками энергетических рынков </w:t>
      </w:r>
    </w:p>
    <w:p w:rsidR="000E4C67" w:rsidRDefault="000E4C67" w:rsidP="000E4C67">
      <w:pPr>
        <w:tabs>
          <w:tab w:val="left" w:pos="567"/>
        </w:tabs>
        <w:spacing w:before="120" w:after="120"/>
        <w:rPr>
          <w:sz w:val="28"/>
          <w:szCs w:val="28"/>
        </w:rPr>
      </w:pPr>
      <w:r>
        <w:rPr>
          <w:sz w:val="28"/>
          <w:szCs w:val="28"/>
        </w:rPr>
        <w:t xml:space="preserve">(1) Разногласия между энергетическими компаниями в связи с применением настоящего закона и специальных секторальных законов рассматриваются Агентством. По жалобе любой из сторон, Агентство принимает решение в течение не более, чем двух месяцев со дня  получения соответствующей жалобы. Агентство вправе обоснованно продлить данный срок на два месяца, уведомив об этом лицо, подавшее жалобу.  </w:t>
      </w:r>
    </w:p>
    <w:p w:rsidR="000E4C67" w:rsidRDefault="000E4C67" w:rsidP="000E4C67">
      <w:pPr>
        <w:tabs>
          <w:tab w:val="left" w:pos="0"/>
        </w:tabs>
        <w:spacing w:after="120"/>
        <w:rPr>
          <w:sz w:val="28"/>
          <w:szCs w:val="28"/>
        </w:rPr>
      </w:pPr>
      <w:r>
        <w:rPr>
          <w:sz w:val="28"/>
          <w:szCs w:val="28"/>
        </w:rPr>
        <w:t xml:space="preserve">(2) Агентство рассматривает, во внесудебном порядке, разногласия между потребителями, пользователями системы и энергетическими компаниями, возникшие в связи с настоящим законом и специальными секторальными законами, и принимает решения в случаях, предусмотренных специальными секторальными законами. Агентство рассматривает жалобы, поданные потребителями, пользователями системы, в течение не более чем 30 рабочих дней со дня регистрации жалобы, а в отношении жалоб, для рассмотрения которых нет необходимости в дополнительном изучении и рассмотрении – в течение 15 рабочих дней со дня регистрации, о чем уведомляет лицо, подавшее жалобу системы.    </w:t>
      </w:r>
    </w:p>
    <w:p w:rsidR="000E4C67" w:rsidRDefault="000E4C67" w:rsidP="000E4C67">
      <w:pPr>
        <w:tabs>
          <w:tab w:val="left" w:pos="0"/>
        </w:tabs>
        <w:spacing w:after="120"/>
        <w:rPr>
          <w:sz w:val="28"/>
          <w:szCs w:val="28"/>
        </w:rPr>
      </w:pPr>
      <w:r>
        <w:rPr>
          <w:sz w:val="28"/>
          <w:szCs w:val="28"/>
        </w:rPr>
        <w:t xml:space="preserve">(3) В течение 3-х рабочих дней со дня принятия жалобы, Агентство передает решение по разногласию вовлеченным в него лицам, которое должно содержать обоснование  принятия такого решения.  </w:t>
      </w:r>
    </w:p>
    <w:p w:rsidR="000E4C67" w:rsidRDefault="000E4C67" w:rsidP="000E4C67">
      <w:pPr>
        <w:tabs>
          <w:tab w:val="left" w:pos="0"/>
        </w:tabs>
        <w:spacing w:before="120" w:after="120"/>
        <w:rPr>
          <w:sz w:val="28"/>
          <w:szCs w:val="28"/>
        </w:rPr>
      </w:pPr>
      <w:r>
        <w:rPr>
          <w:sz w:val="28"/>
          <w:szCs w:val="28"/>
        </w:rPr>
        <w:t xml:space="preserve">(4) В случае если конечный пользователь не согласен с решением Агентства на поданную им жалобу, он вправе опротестовать данный ответ в судебной инстанции в соответствии с Законом № 190-XIII  от 19 июля 1994 года о подаче петиций. Решение Агентства по рассмотрению проблем, описанных в жалобе, может быть опротестовано в порядке, предусмотренном Законом об административном суде.     </w:t>
      </w:r>
    </w:p>
    <w:p w:rsidR="000E4C67" w:rsidRDefault="000E4C67" w:rsidP="000E4C67">
      <w:pPr>
        <w:tabs>
          <w:tab w:val="left" w:pos="567"/>
        </w:tabs>
        <w:spacing w:before="120" w:after="120"/>
        <w:rPr>
          <w:sz w:val="28"/>
          <w:szCs w:val="28"/>
        </w:rPr>
      </w:pPr>
      <w:r>
        <w:rPr>
          <w:sz w:val="28"/>
          <w:szCs w:val="28"/>
        </w:rPr>
        <w:t xml:space="preserve">(5) Участники энергетических рынков вправе обращаться в судебные инстанции для рассмотрения споров, связанных с применением настоящего закона и специальных секторальных законов. В случае если какой-либо участник энергетических рынков обращается в Агентство с жалобой, в соответствии с положениями частей (1) – (3) настоящей статьи, он вправе обратиться для ее рассмотрения в судебную инстанцию, после ее рассмотрения Агентством и получения ответа от Агентства, либо по истечению срока для получения ответа Агентства, если  не был получен любой  ответ.  </w:t>
      </w:r>
    </w:p>
    <w:p w:rsidR="000E4C67" w:rsidRDefault="000E4C67" w:rsidP="000E4C67">
      <w:pPr>
        <w:pStyle w:val="2"/>
        <w:tabs>
          <w:tab w:val="num" w:pos="576"/>
        </w:tabs>
        <w:suppressAutoHyphens/>
        <w:spacing w:before="120" w:after="120"/>
        <w:rPr>
          <w:rFonts w:ascii="Times New Roman" w:hAnsi="Times New Roman"/>
          <w:b w:val="0"/>
          <w:sz w:val="28"/>
          <w:szCs w:val="28"/>
        </w:rPr>
      </w:pPr>
      <w:r>
        <w:rPr>
          <w:rFonts w:ascii="Times New Roman" w:hAnsi="Times New Roman"/>
          <w:sz w:val="28"/>
          <w:szCs w:val="28"/>
        </w:rPr>
        <w:t xml:space="preserve">Статья </w:t>
      </w:r>
      <w:r>
        <w:rPr>
          <w:rFonts w:ascii="Times New Roman" w:hAnsi="Times New Roman"/>
          <w:bCs/>
          <w:sz w:val="28"/>
          <w:szCs w:val="28"/>
        </w:rPr>
        <w:t>19</w:t>
      </w:r>
      <w:r>
        <w:rPr>
          <w:rFonts w:ascii="Times New Roman" w:hAnsi="Times New Roman"/>
          <w:sz w:val="28"/>
          <w:szCs w:val="28"/>
        </w:rPr>
        <w:t>.</w:t>
      </w:r>
      <w:r>
        <w:rPr>
          <w:rFonts w:ascii="Times New Roman" w:hAnsi="Times New Roman"/>
          <w:b w:val="0"/>
          <w:sz w:val="28"/>
          <w:szCs w:val="28"/>
        </w:rPr>
        <w:t xml:space="preserve"> Ответственность за нарушение законодательства в энергетических секторах </w:t>
      </w:r>
    </w:p>
    <w:p w:rsidR="000E4C67" w:rsidRDefault="000E4C67" w:rsidP="000E4C67">
      <w:pPr>
        <w:pStyle w:val="aff0"/>
        <w:numPr>
          <w:ilvl w:val="3"/>
          <w:numId w:val="27"/>
        </w:numPr>
        <w:tabs>
          <w:tab w:val="left" w:pos="426"/>
        </w:tabs>
        <w:autoSpaceDE w:val="0"/>
        <w:autoSpaceDN w:val="0"/>
        <w:adjustRightInd w:val="0"/>
        <w:spacing w:before="120" w:after="0" w:line="240" w:lineRule="auto"/>
        <w:ind w:left="0" w:firstLine="709"/>
        <w:jc w:val="both"/>
        <w:rPr>
          <w:rFonts w:ascii="Times New Roman" w:hAnsi="Times New Roman"/>
          <w:sz w:val="28"/>
          <w:szCs w:val="28"/>
        </w:rPr>
      </w:pPr>
      <w:r>
        <w:rPr>
          <w:rFonts w:ascii="Times New Roman" w:hAnsi="Times New Roman"/>
          <w:sz w:val="28"/>
          <w:szCs w:val="28"/>
        </w:rPr>
        <w:t xml:space="preserve"> Энергетические компании несут ответственность за неисполнение или ненадлежащее исполнение функций и обязательств, предусмотренных настоящим законом, специальными секторальными законами, а также регулирующими нормативными актами, утвержденными Агентством.  </w:t>
      </w:r>
    </w:p>
    <w:p w:rsidR="000E4C67" w:rsidRDefault="000E4C67" w:rsidP="000E4C67">
      <w:pPr>
        <w:pStyle w:val="aff0"/>
        <w:numPr>
          <w:ilvl w:val="3"/>
          <w:numId w:val="27"/>
        </w:numPr>
        <w:tabs>
          <w:tab w:val="left" w:pos="426"/>
          <w:tab w:val="left" w:pos="1134"/>
        </w:tabs>
        <w:autoSpaceDE w:val="0"/>
        <w:autoSpaceDN w:val="0"/>
        <w:adjustRightInd w:val="0"/>
        <w:spacing w:before="120" w:after="0" w:line="240" w:lineRule="auto"/>
        <w:ind w:left="0" w:firstLine="709"/>
        <w:jc w:val="both"/>
        <w:rPr>
          <w:rFonts w:ascii="Times New Roman" w:hAnsi="Times New Roman"/>
          <w:sz w:val="28"/>
          <w:szCs w:val="28"/>
        </w:rPr>
      </w:pPr>
      <w:r>
        <w:rPr>
          <w:rFonts w:ascii="Times New Roman" w:hAnsi="Times New Roman"/>
          <w:sz w:val="28"/>
          <w:szCs w:val="28"/>
        </w:rPr>
        <w:t xml:space="preserve">Если Агентство констатирует нарушение положений настоящего закона, специальных секторальных законов, а также регулирующих нормативных актов, утверждаемых Агентством,  энергетическими компаниями, оно вправе инициировать процедуру о правонарушении, согласно порядку и срокам, предусмотренным Кодексом о правонарушениях № 218-XVI  от 24 октября 2008 года.   </w:t>
      </w:r>
    </w:p>
    <w:p w:rsidR="000E4C67" w:rsidRDefault="000E4C67" w:rsidP="000E4C67">
      <w:pPr>
        <w:pStyle w:val="aff0"/>
        <w:numPr>
          <w:ilvl w:val="3"/>
          <w:numId w:val="27"/>
        </w:numPr>
        <w:tabs>
          <w:tab w:val="left" w:pos="426"/>
          <w:tab w:val="left" w:pos="1134"/>
        </w:tabs>
        <w:autoSpaceDE w:val="0"/>
        <w:autoSpaceDN w:val="0"/>
        <w:adjustRightInd w:val="0"/>
        <w:spacing w:before="120" w:after="0" w:line="240" w:lineRule="auto"/>
        <w:ind w:left="0" w:firstLine="709"/>
        <w:jc w:val="both"/>
        <w:rPr>
          <w:rFonts w:ascii="Times New Roman" w:hAnsi="Times New Roman"/>
          <w:sz w:val="28"/>
          <w:szCs w:val="28"/>
        </w:rPr>
      </w:pPr>
      <w:r>
        <w:rPr>
          <w:rFonts w:ascii="Times New Roman" w:hAnsi="Times New Roman"/>
          <w:sz w:val="28"/>
          <w:szCs w:val="28"/>
        </w:rPr>
        <w:t xml:space="preserve">Агентство вправе применять к владельцам лицензий и владельцам авторизаций и другим юридическим лицам финансовые санкции в случаях и в размере, предусмотренных специальными секторальными законами, с соблюдением процедуры, описанной в статье 20 настоящего закона. Денежные средства, полученные от применения финансовых санкций, перечисляются  в государственный бюджет.   </w:t>
      </w:r>
    </w:p>
    <w:p w:rsidR="000E4C67" w:rsidRDefault="000E4C67" w:rsidP="000E4C67">
      <w:pPr>
        <w:pStyle w:val="aff0"/>
        <w:tabs>
          <w:tab w:val="left" w:pos="0"/>
        </w:tabs>
        <w:autoSpaceDE w:val="0"/>
        <w:autoSpaceDN w:val="0"/>
        <w:adjustRightInd w:val="0"/>
        <w:spacing w:before="120" w:after="0" w:line="240" w:lineRule="auto"/>
        <w:ind w:left="0" w:firstLine="709"/>
        <w:jc w:val="both"/>
        <w:rPr>
          <w:rFonts w:ascii="Times New Roman" w:hAnsi="Times New Roman"/>
          <w:sz w:val="28"/>
          <w:szCs w:val="28"/>
        </w:rPr>
      </w:pPr>
    </w:p>
    <w:p w:rsidR="000E4C67" w:rsidRDefault="000E4C67" w:rsidP="000E4C67">
      <w:pPr>
        <w:pStyle w:val="2"/>
        <w:tabs>
          <w:tab w:val="num" w:pos="576"/>
        </w:tabs>
        <w:suppressAutoHyphens/>
        <w:spacing w:before="120" w:after="120"/>
        <w:rPr>
          <w:rFonts w:ascii="Times New Roman" w:hAnsi="Times New Roman"/>
          <w:b w:val="0"/>
          <w:sz w:val="28"/>
          <w:szCs w:val="28"/>
        </w:rPr>
      </w:pPr>
      <w:r>
        <w:rPr>
          <w:rFonts w:ascii="Times New Roman" w:hAnsi="Times New Roman"/>
          <w:sz w:val="28"/>
          <w:szCs w:val="28"/>
        </w:rPr>
        <w:t>Статья 20.</w:t>
      </w:r>
      <w:r>
        <w:rPr>
          <w:rFonts w:ascii="Times New Roman" w:hAnsi="Times New Roman"/>
          <w:b w:val="0"/>
          <w:sz w:val="28"/>
          <w:szCs w:val="28"/>
        </w:rPr>
        <w:t xml:space="preserve"> Процедура применения финансовых санкций/штрафов</w:t>
      </w:r>
    </w:p>
    <w:p w:rsidR="000E4C67" w:rsidRDefault="000E4C67" w:rsidP="000E4C67">
      <w:pPr>
        <w:pStyle w:val="aff0"/>
        <w:numPr>
          <w:ilvl w:val="3"/>
          <w:numId w:val="28"/>
        </w:numPr>
        <w:tabs>
          <w:tab w:val="left" w:pos="426"/>
          <w:tab w:val="left" w:pos="1134"/>
        </w:tabs>
        <w:autoSpaceDE w:val="0"/>
        <w:autoSpaceDN w:val="0"/>
        <w:adjustRightInd w:val="0"/>
        <w:spacing w:before="120" w:after="0" w:line="240" w:lineRule="auto"/>
        <w:ind w:left="0" w:firstLine="709"/>
        <w:jc w:val="both"/>
        <w:rPr>
          <w:rFonts w:ascii="Times New Roman" w:hAnsi="Times New Roman"/>
          <w:sz w:val="28"/>
          <w:szCs w:val="28"/>
        </w:rPr>
      </w:pPr>
      <w:r>
        <w:rPr>
          <w:rFonts w:ascii="Times New Roman" w:hAnsi="Times New Roman"/>
          <w:sz w:val="28"/>
          <w:szCs w:val="28"/>
        </w:rPr>
        <w:t xml:space="preserve">Финансовые санкции  применяются на основании постановлений Административного совета, принятых в рамках заседаний, проводимых в соответствии с принципами, предусмотренными статьей 16 настоящего закона.  </w:t>
      </w:r>
    </w:p>
    <w:p w:rsidR="000E4C67" w:rsidRDefault="000E4C67" w:rsidP="000E4C67">
      <w:pPr>
        <w:pStyle w:val="aff0"/>
        <w:numPr>
          <w:ilvl w:val="3"/>
          <w:numId w:val="28"/>
        </w:numPr>
        <w:tabs>
          <w:tab w:val="left" w:pos="426"/>
          <w:tab w:val="left" w:pos="1134"/>
        </w:tabs>
        <w:autoSpaceDE w:val="0"/>
        <w:autoSpaceDN w:val="0"/>
        <w:adjustRightInd w:val="0"/>
        <w:spacing w:before="120" w:after="0" w:line="240" w:lineRule="auto"/>
        <w:ind w:left="0" w:firstLine="709"/>
        <w:jc w:val="both"/>
        <w:rPr>
          <w:rFonts w:ascii="Times New Roman" w:hAnsi="Times New Roman"/>
          <w:sz w:val="28"/>
          <w:szCs w:val="28"/>
        </w:rPr>
      </w:pPr>
      <w:r>
        <w:rPr>
          <w:rFonts w:ascii="Times New Roman" w:hAnsi="Times New Roman"/>
          <w:sz w:val="28"/>
          <w:szCs w:val="28"/>
        </w:rPr>
        <w:t xml:space="preserve">На заседание Административного совета, где рассматривается применение финансовой санкции, приглашается, в обязательном порядке, администратор энергетической компании, в отношении которой применяется финансовая санкция. Приглашение к участию в заседании направляется администратору энергетической компании не менее чем за  30 рабочих дней до запланированной даты заседания, в письменной форме, заказным письмом с уведомлением о доставке.  </w:t>
      </w:r>
    </w:p>
    <w:p w:rsidR="000E4C67" w:rsidRDefault="000E4C67" w:rsidP="000E4C67">
      <w:pPr>
        <w:pStyle w:val="aff0"/>
        <w:numPr>
          <w:ilvl w:val="3"/>
          <w:numId w:val="28"/>
        </w:numPr>
        <w:tabs>
          <w:tab w:val="left" w:pos="426"/>
          <w:tab w:val="left" w:pos="709"/>
        </w:tabs>
        <w:autoSpaceDE w:val="0"/>
        <w:autoSpaceDN w:val="0"/>
        <w:adjustRightInd w:val="0"/>
        <w:spacing w:before="120" w:after="0" w:line="240" w:lineRule="auto"/>
        <w:ind w:left="0" w:firstLine="709"/>
        <w:jc w:val="both"/>
        <w:rPr>
          <w:rFonts w:ascii="Times New Roman" w:hAnsi="Times New Roman"/>
          <w:sz w:val="28"/>
          <w:szCs w:val="28"/>
        </w:rPr>
      </w:pPr>
      <w:r>
        <w:rPr>
          <w:rFonts w:ascii="Times New Roman" w:hAnsi="Times New Roman"/>
          <w:sz w:val="28"/>
          <w:szCs w:val="28"/>
        </w:rPr>
        <w:t xml:space="preserve">Одновременно с приглашением, Агентство направляет энергетической компании копии всех материалов, находящихся в деле по применению финансовой санкции. Энергетическая компания вправе представить Агентству, в письменной форме, свое аргументированное мнение о применении финансовой санкции, с предоставлением подтверждающих документов.   </w:t>
      </w:r>
    </w:p>
    <w:p w:rsidR="000E4C67" w:rsidRDefault="000E4C67" w:rsidP="000E4C67">
      <w:pPr>
        <w:pStyle w:val="aff0"/>
        <w:numPr>
          <w:ilvl w:val="3"/>
          <w:numId w:val="28"/>
        </w:numPr>
        <w:tabs>
          <w:tab w:val="left" w:pos="426"/>
          <w:tab w:val="left" w:pos="709"/>
        </w:tabs>
        <w:autoSpaceDE w:val="0"/>
        <w:autoSpaceDN w:val="0"/>
        <w:adjustRightInd w:val="0"/>
        <w:spacing w:before="120" w:after="0" w:line="240" w:lineRule="auto"/>
        <w:ind w:left="0" w:firstLine="709"/>
        <w:jc w:val="both"/>
        <w:rPr>
          <w:rFonts w:ascii="Times New Roman" w:hAnsi="Times New Roman"/>
          <w:sz w:val="28"/>
          <w:szCs w:val="28"/>
        </w:rPr>
      </w:pPr>
      <w:r>
        <w:rPr>
          <w:rFonts w:ascii="Times New Roman" w:hAnsi="Times New Roman"/>
          <w:sz w:val="28"/>
          <w:szCs w:val="28"/>
        </w:rPr>
        <w:t xml:space="preserve">В случае если администратор энергетической компании или его уполномоченный представитель не является на заседание, Административный совет переносит заседание и назначает новую дату рассмотрения, уведомив об это энергетическую компанию, в письменной форме, заказным письмом с уведомлением о доставке, при условии что администратор энергетической компании или его уполномоченный представитель сообщил, письменно или устно, о невозможности своего присутствия на заседании.  </w:t>
      </w:r>
    </w:p>
    <w:p w:rsidR="000E4C67" w:rsidRDefault="000E4C67" w:rsidP="000E4C67">
      <w:pPr>
        <w:pStyle w:val="aff0"/>
        <w:numPr>
          <w:ilvl w:val="3"/>
          <w:numId w:val="28"/>
        </w:numPr>
        <w:tabs>
          <w:tab w:val="left" w:pos="426"/>
          <w:tab w:val="left" w:pos="1134"/>
        </w:tabs>
        <w:autoSpaceDE w:val="0"/>
        <w:autoSpaceDN w:val="0"/>
        <w:adjustRightInd w:val="0"/>
        <w:spacing w:before="120" w:after="0" w:line="240" w:lineRule="auto"/>
        <w:ind w:left="0" w:firstLine="709"/>
        <w:jc w:val="both"/>
        <w:rPr>
          <w:rFonts w:ascii="Times New Roman" w:hAnsi="Times New Roman"/>
          <w:sz w:val="28"/>
          <w:szCs w:val="28"/>
        </w:rPr>
      </w:pPr>
      <w:r>
        <w:rPr>
          <w:rFonts w:ascii="Times New Roman" w:hAnsi="Times New Roman"/>
          <w:sz w:val="28"/>
          <w:szCs w:val="28"/>
        </w:rPr>
        <w:t xml:space="preserve">По письменному и обоснованному требованию администратора энергетической компании или его уполномоченного представителя, Административный совет обязан перенести не более чем два раза, заседание о рассмотрении дела по применению финансовой санкции, по причине их неявки. Дата заседания в случае переноса устанавливается, исходя из возможных дат, сообщенных администратором энергетической компании или его уполномоченным представителем. В случае если администратор энергетической компании или его уполномоченный представитель не являются и не сообщают, письменно или устно, о невозможности своего присутствия на заседании, Административный совет переходит к рассмотрению дела по применению финансовой санкции, внося данный факт в протокол заседания.     </w:t>
      </w:r>
    </w:p>
    <w:p w:rsidR="000E4C67" w:rsidRDefault="000E4C67" w:rsidP="000E4C67">
      <w:pPr>
        <w:pStyle w:val="aff0"/>
        <w:numPr>
          <w:ilvl w:val="3"/>
          <w:numId w:val="28"/>
        </w:numPr>
        <w:tabs>
          <w:tab w:val="left" w:pos="426"/>
          <w:tab w:val="left" w:pos="709"/>
        </w:tabs>
        <w:autoSpaceDE w:val="0"/>
        <w:autoSpaceDN w:val="0"/>
        <w:adjustRightInd w:val="0"/>
        <w:spacing w:before="120" w:after="0" w:line="240" w:lineRule="auto"/>
        <w:ind w:left="0" w:firstLine="709"/>
        <w:jc w:val="both"/>
        <w:rPr>
          <w:rFonts w:ascii="Times New Roman" w:hAnsi="Times New Roman"/>
          <w:sz w:val="28"/>
          <w:szCs w:val="28"/>
        </w:rPr>
      </w:pPr>
      <w:r>
        <w:rPr>
          <w:rFonts w:ascii="Times New Roman" w:hAnsi="Times New Roman"/>
          <w:sz w:val="28"/>
          <w:szCs w:val="28"/>
        </w:rPr>
        <w:t xml:space="preserve">По результатам каждого заседания Административного совета, в рамках которого рассматривается дело по применению финансовой санкции, составляется протокол заседания, который подписывается генеральным директором или директором, его заменяющим и председательствующим на заседании, и секретарем заседания. По требованию администратора энергетической компании или его уполномоченного представителя, заседание Административного совета может быть записано на аудио носители. По требованию администратора энергетической компании или его уполномоченного представителя, Агентство обязано выдать выписку из протокола и копию аудиозаписи заседания.  </w:t>
      </w:r>
    </w:p>
    <w:p w:rsidR="000E4C67" w:rsidRDefault="000E4C67" w:rsidP="000E4C67">
      <w:pPr>
        <w:pStyle w:val="aff0"/>
        <w:numPr>
          <w:ilvl w:val="3"/>
          <w:numId w:val="28"/>
        </w:numPr>
        <w:tabs>
          <w:tab w:val="left" w:pos="426"/>
          <w:tab w:val="left" w:pos="709"/>
        </w:tabs>
        <w:autoSpaceDE w:val="0"/>
        <w:autoSpaceDN w:val="0"/>
        <w:adjustRightInd w:val="0"/>
        <w:spacing w:before="120" w:after="0" w:line="240" w:lineRule="auto"/>
        <w:ind w:left="0" w:firstLine="709"/>
        <w:jc w:val="both"/>
        <w:rPr>
          <w:rFonts w:ascii="Times New Roman" w:hAnsi="Times New Roman"/>
          <w:sz w:val="28"/>
          <w:szCs w:val="28"/>
        </w:rPr>
      </w:pPr>
      <w:r>
        <w:rPr>
          <w:rFonts w:ascii="Times New Roman" w:hAnsi="Times New Roman"/>
          <w:sz w:val="28"/>
          <w:szCs w:val="28"/>
        </w:rPr>
        <w:t xml:space="preserve">Администратор энергетической компании или его уполномоченный представитель вправе участвовать в заседаниях Административного совета в сопровождении адвоката, представлять документы и другие доказательства в поддержку своей позиции. В случае, когда в рамках заседания Административного совета администратору энергетической компании или его уполномоченному представителю работниками Агентства предъявляются доказательства, которые не были предъявлены ранее, по их требованию, Административный совет обязан перенести заседания по рассмотрению дела о применении финансовой санкции на другой день.    </w:t>
      </w:r>
    </w:p>
    <w:p w:rsidR="000E4C67" w:rsidRDefault="000E4C67" w:rsidP="000E4C67">
      <w:pPr>
        <w:pStyle w:val="aff0"/>
        <w:numPr>
          <w:ilvl w:val="3"/>
          <w:numId w:val="28"/>
        </w:numPr>
        <w:tabs>
          <w:tab w:val="left" w:pos="426"/>
          <w:tab w:val="left" w:pos="709"/>
        </w:tabs>
        <w:autoSpaceDE w:val="0"/>
        <w:autoSpaceDN w:val="0"/>
        <w:adjustRightInd w:val="0"/>
        <w:spacing w:before="120" w:after="0" w:line="240" w:lineRule="auto"/>
        <w:ind w:left="0" w:firstLine="709"/>
        <w:jc w:val="both"/>
        <w:rPr>
          <w:rFonts w:ascii="Times New Roman" w:hAnsi="Times New Roman"/>
          <w:sz w:val="28"/>
          <w:szCs w:val="28"/>
        </w:rPr>
      </w:pPr>
      <w:r>
        <w:rPr>
          <w:rFonts w:ascii="Times New Roman" w:hAnsi="Times New Roman"/>
          <w:sz w:val="28"/>
          <w:szCs w:val="28"/>
        </w:rPr>
        <w:t xml:space="preserve">После заслушивания администратора энергетической компании или его уполномоченного представителям, персонала Агентства, участвовавшего в подготовке дела по применению финансовой санкции, других лиц, приглашенных на заседание, а также после изучения всех доказательств, представленных в рамках заседания, директора Административного совета переходят к совещанию для вынесения решения. Постановление Административного совета зачитывается в рамках заседания и вносится в протокол заседания.   </w:t>
      </w:r>
    </w:p>
    <w:p w:rsidR="000E4C67" w:rsidRDefault="000E4C67" w:rsidP="000E4C67">
      <w:pPr>
        <w:pStyle w:val="aff0"/>
        <w:numPr>
          <w:ilvl w:val="3"/>
          <w:numId w:val="28"/>
        </w:numPr>
        <w:tabs>
          <w:tab w:val="left" w:pos="426"/>
          <w:tab w:val="left" w:pos="709"/>
        </w:tabs>
        <w:autoSpaceDE w:val="0"/>
        <w:autoSpaceDN w:val="0"/>
        <w:adjustRightInd w:val="0"/>
        <w:spacing w:before="120" w:after="0" w:line="240" w:lineRule="auto"/>
        <w:ind w:left="0" w:firstLine="709"/>
        <w:jc w:val="both"/>
        <w:rPr>
          <w:rFonts w:ascii="Times New Roman" w:hAnsi="Times New Roman"/>
          <w:sz w:val="28"/>
          <w:szCs w:val="28"/>
        </w:rPr>
      </w:pPr>
      <w:r>
        <w:rPr>
          <w:rFonts w:ascii="Times New Roman" w:hAnsi="Times New Roman"/>
          <w:sz w:val="28"/>
          <w:szCs w:val="28"/>
        </w:rPr>
        <w:t xml:space="preserve">Мотивированное постановление Административного совета о применении финансовой санкции составляется письменно и направляется энергетической компании заказным письмом с уведомлением о доставке, в течение не более чем 3-х рабочих дней с момента вынесения решения Административным советом. Постановление Административного совета о применении финансовой санкции может быть обжаловано в порядке и в сроки, предусмотренные Законом об административном суде. </w:t>
      </w:r>
    </w:p>
    <w:p w:rsidR="000E4C67" w:rsidRDefault="000E4C67" w:rsidP="000E4C67">
      <w:pPr>
        <w:pStyle w:val="aff0"/>
        <w:numPr>
          <w:ilvl w:val="3"/>
          <w:numId w:val="28"/>
        </w:numPr>
        <w:tabs>
          <w:tab w:val="left" w:pos="426"/>
          <w:tab w:val="left" w:pos="709"/>
        </w:tabs>
        <w:autoSpaceDE w:val="0"/>
        <w:autoSpaceDN w:val="0"/>
        <w:adjustRightInd w:val="0"/>
        <w:spacing w:before="120" w:after="0" w:line="240" w:lineRule="auto"/>
        <w:ind w:left="0" w:firstLine="709"/>
        <w:jc w:val="both"/>
        <w:rPr>
          <w:rFonts w:ascii="Times New Roman" w:hAnsi="Times New Roman"/>
          <w:sz w:val="28"/>
          <w:szCs w:val="28"/>
        </w:rPr>
      </w:pPr>
      <w:r>
        <w:rPr>
          <w:rFonts w:ascii="Times New Roman" w:hAnsi="Times New Roman"/>
          <w:sz w:val="28"/>
          <w:szCs w:val="28"/>
        </w:rPr>
        <w:t xml:space="preserve"> Энергетическая компания вправе оплатить половину от предусмотренного размера финансовой санкции, если она оплачивает ее в течение 72 часов со дня получения  постановления Административного совета о применении финансовой санкции. В данном случае, считается, что постановление о применении финансовой санкции было исполнено полностью.</w:t>
      </w:r>
    </w:p>
    <w:p w:rsidR="000E4C67" w:rsidRDefault="000E4C67" w:rsidP="000E4C67">
      <w:pPr>
        <w:pStyle w:val="aff0"/>
        <w:numPr>
          <w:ilvl w:val="3"/>
          <w:numId w:val="28"/>
        </w:numPr>
        <w:tabs>
          <w:tab w:val="left" w:pos="426"/>
          <w:tab w:val="left" w:pos="709"/>
        </w:tabs>
        <w:autoSpaceDE w:val="0"/>
        <w:autoSpaceDN w:val="0"/>
        <w:adjustRightInd w:val="0"/>
        <w:spacing w:before="120" w:after="0" w:line="240" w:lineRule="auto"/>
        <w:ind w:left="0" w:firstLine="709"/>
        <w:jc w:val="both"/>
        <w:rPr>
          <w:rFonts w:ascii="Times New Roman" w:hAnsi="Times New Roman"/>
          <w:sz w:val="28"/>
          <w:szCs w:val="28"/>
        </w:rPr>
      </w:pPr>
      <w:r>
        <w:rPr>
          <w:rFonts w:ascii="Times New Roman" w:hAnsi="Times New Roman"/>
          <w:sz w:val="28"/>
          <w:szCs w:val="28"/>
        </w:rPr>
        <w:t xml:space="preserve"> В случае если решение о применении финансовой санкции было аннулировано, полностью или частично, окончательным и вступившим в силу судебным решением, соответствующая сумма наказания возвращается ее плательщику за счет средств государственного бюджета в течение 30 календарных дней.  </w:t>
      </w:r>
    </w:p>
    <w:p w:rsidR="000E4C67" w:rsidRDefault="000E4C67" w:rsidP="000E4C67">
      <w:pPr>
        <w:pStyle w:val="aff0"/>
        <w:numPr>
          <w:ilvl w:val="3"/>
          <w:numId w:val="28"/>
        </w:numPr>
        <w:tabs>
          <w:tab w:val="left" w:pos="426"/>
          <w:tab w:val="left" w:pos="709"/>
        </w:tabs>
        <w:autoSpaceDE w:val="0"/>
        <w:autoSpaceDN w:val="0"/>
        <w:adjustRightInd w:val="0"/>
        <w:spacing w:after="0" w:line="240" w:lineRule="auto"/>
        <w:ind w:left="0" w:firstLine="709"/>
        <w:jc w:val="both"/>
        <w:rPr>
          <w:rFonts w:ascii="Times New Roman" w:hAnsi="Times New Roman"/>
          <w:sz w:val="28"/>
          <w:szCs w:val="28"/>
          <w:u w:val="single"/>
        </w:rPr>
      </w:pPr>
      <w:r>
        <w:rPr>
          <w:rFonts w:ascii="Times New Roman" w:hAnsi="Times New Roman"/>
          <w:sz w:val="28"/>
          <w:szCs w:val="28"/>
        </w:rPr>
        <w:t xml:space="preserve"> Срок исковой давности для применения финансовой санкции, в соответствии с настоящей статьей, составляет 1 год с его констатации, который, в то же время не может превышать 3 года с момента ее совершения.  </w:t>
      </w:r>
    </w:p>
    <w:p w:rsidR="000E4C67" w:rsidRDefault="000E4C67" w:rsidP="000E4C67">
      <w:pPr>
        <w:pStyle w:val="1"/>
        <w:spacing w:before="0"/>
        <w:rPr>
          <w:rFonts w:ascii="Times New Roman" w:hAnsi="Times New Roman"/>
          <w:szCs w:val="28"/>
        </w:rPr>
      </w:pPr>
    </w:p>
    <w:p w:rsidR="000E4C67" w:rsidRDefault="000E4C67" w:rsidP="000E4C67">
      <w:pPr>
        <w:pStyle w:val="1"/>
        <w:spacing w:before="0"/>
        <w:ind w:firstLine="0"/>
        <w:jc w:val="center"/>
        <w:rPr>
          <w:rFonts w:ascii="Times New Roman" w:hAnsi="Times New Roman"/>
        </w:rPr>
      </w:pPr>
      <w:r>
        <w:rPr>
          <w:rFonts w:ascii="Times New Roman" w:hAnsi="Times New Roman"/>
        </w:rPr>
        <w:t>Глава IV</w:t>
      </w:r>
    </w:p>
    <w:p w:rsidR="000E4C67" w:rsidRDefault="000E4C67" w:rsidP="000E4C67">
      <w:pPr>
        <w:pStyle w:val="1"/>
        <w:spacing w:before="0"/>
        <w:ind w:firstLine="0"/>
        <w:jc w:val="center"/>
        <w:rPr>
          <w:rFonts w:ascii="Times New Roman" w:hAnsi="Times New Roman"/>
        </w:rPr>
      </w:pPr>
      <w:r>
        <w:rPr>
          <w:rFonts w:ascii="Times New Roman" w:hAnsi="Times New Roman"/>
        </w:rPr>
        <w:t>ОРГАНИЗАЦИЯ И ОСУЩЕСТВЛЕНИЕ ДЕЯТЕЛЬНОСТИ В СЕКТОРАХ ЭНЕРГЕТИКИ</w:t>
      </w:r>
    </w:p>
    <w:p w:rsidR="000E4C67" w:rsidRDefault="000E4C67" w:rsidP="000E4C67">
      <w:pPr>
        <w:snapToGrid w:val="0"/>
        <w:rPr>
          <w:b/>
          <w:sz w:val="28"/>
          <w:szCs w:val="28"/>
        </w:rPr>
      </w:pPr>
    </w:p>
    <w:p w:rsidR="000E4C67" w:rsidRDefault="000E4C67" w:rsidP="000E4C67">
      <w:pPr>
        <w:pStyle w:val="2"/>
        <w:tabs>
          <w:tab w:val="num" w:pos="576"/>
        </w:tabs>
        <w:suppressAutoHyphens/>
        <w:rPr>
          <w:rFonts w:ascii="Times New Roman" w:hAnsi="Times New Roman"/>
          <w:b w:val="0"/>
          <w:sz w:val="28"/>
          <w:szCs w:val="28"/>
        </w:rPr>
      </w:pPr>
      <w:r>
        <w:rPr>
          <w:rFonts w:ascii="Times New Roman" w:hAnsi="Times New Roman"/>
          <w:sz w:val="28"/>
          <w:szCs w:val="28"/>
        </w:rPr>
        <w:t xml:space="preserve">Статья </w:t>
      </w:r>
      <w:r>
        <w:rPr>
          <w:rFonts w:ascii="Times New Roman" w:hAnsi="Times New Roman"/>
          <w:bCs/>
          <w:sz w:val="28"/>
          <w:szCs w:val="28"/>
        </w:rPr>
        <w:t>21</w:t>
      </w:r>
      <w:r>
        <w:rPr>
          <w:rFonts w:ascii="Times New Roman" w:hAnsi="Times New Roman"/>
          <w:sz w:val="28"/>
          <w:szCs w:val="28"/>
        </w:rPr>
        <w:t xml:space="preserve">. </w:t>
      </w:r>
      <w:r>
        <w:rPr>
          <w:rFonts w:ascii="Times New Roman" w:hAnsi="Times New Roman"/>
          <w:b w:val="0"/>
          <w:sz w:val="28"/>
          <w:szCs w:val="28"/>
        </w:rPr>
        <w:t>Принципы деятельности</w:t>
      </w:r>
    </w:p>
    <w:p w:rsidR="000E4C67" w:rsidRDefault="000E4C67" w:rsidP="000E4C67">
      <w:pPr>
        <w:snapToGrid w:val="0"/>
        <w:spacing w:after="120"/>
        <w:rPr>
          <w:sz w:val="28"/>
          <w:szCs w:val="28"/>
        </w:rPr>
      </w:pPr>
      <w:r>
        <w:rPr>
          <w:sz w:val="28"/>
          <w:szCs w:val="28"/>
        </w:rPr>
        <w:t xml:space="preserve">(1) Все энергетические компании осуществляют свою деятельность на основе принципа экономической эффективности, с соблюдением принципов, параметров и показателей качества, предусмотренными настоящим законом и специальными секторальными законами. Цены и тарифы, применяемые энергетическими компаниями, устанавливаются в соответствии со специальными секторальными законами.  </w:t>
      </w:r>
    </w:p>
    <w:p w:rsidR="000E4C67" w:rsidRDefault="000E4C67" w:rsidP="000E4C67">
      <w:pPr>
        <w:snapToGrid w:val="0"/>
        <w:spacing w:after="120"/>
        <w:rPr>
          <w:sz w:val="28"/>
          <w:szCs w:val="28"/>
        </w:rPr>
      </w:pPr>
      <w:r>
        <w:rPr>
          <w:sz w:val="28"/>
          <w:szCs w:val="28"/>
        </w:rPr>
        <w:t xml:space="preserve"> (2) Органы центральной и местной публичной администрации, другие государственные органы и учреждения, некоммерческие организации не вправе:</w:t>
      </w:r>
    </w:p>
    <w:p w:rsidR="000E4C67" w:rsidRDefault="000E4C67" w:rsidP="000E4C67">
      <w:pPr>
        <w:snapToGrid w:val="0"/>
        <w:spacing w:after="120"/>
        <w:rPr>
          <w:sz w:val="28"/>
          <w:szCs w:val="28"/>
        </w:rPr>
      </w:pPr>
      <w:r>
        <w:rPr>
          <w:sz w:val="28"/>
          <w:szCs w:val="28"/>
        </w:rPr>
        <w:t>a) вмешиваться  в деятельность энергетических компаний;</w:t>
      </w:r>
    </w:p>
    <w:p w:rsidR="000E4C67" w:rsidRDefault="000E4C67" w:rsidP="000E4C67">
      <w:pPr>
        <w:snapToGrid w:val="0"/>
        <w:spacing w:after="120"/>
        <w:rPr>
          <w:sz w:val="28"/>
          <w:szCs w:val="28"/>
        </w:rPr>
      </w:pPr>
      <w:r>
        <w:rPr>
          <w:sz w:val="28"/>
          <w:szCs w:val="28"/>
        </w:rPr>
        <w:t>b) отвлекать персонал энергетических компаний  от выполнения служебных обязанностей;</w:t>
      </w:r>
    </w:p>
    <w:p w:rsidR="000E4C67" w:rsidRDefault="000E4C67" w:rsidP="000E4C67">
      <w:pPr>
        <w:snapToGrid w:val="0"/>
        <w:spacing w:after="120"/>
        <w:rPr>
          <w:sz w:val="28"/>
          <w:szCs w:val="28"/>
        </w:rPr>
      </w:pPr>
      <w:r>
        <w:rPr>
          <w:sz w:val="28"/>
          <w:szCs w:val="28"/>
        </w:rPr>
        <w:t xml:space="preserve">c) вмешиваться в  договорные  отношения  между   энергетическими компаниями и потребителями, пользователями системы, за исключением случаев, предусмотренных настоящим законом и специальными секторальными законами.  </w:t>
      </w:r>
    </w:p>
    <w:p w:rsidR="000E4C67" w:rsidRDefault="000E4C67" w:rsidP="000E4C67">
      <w:pPr>
        <w:snapToGrid w:val="0"/>
        <w:spacing w:after="120"/>
        <w:rPr>
          <w:sz w:val="28"/>
          <w:szCs w:val="28"/>
        </w:rPr>
      </w:pPr>
      <w:r>
        <w:rPr>
          <w:sz w:val="28"/>
          <w:szCs w:val="28"/>
        </w:rPr>
        <w:t xml:space="preserve">(3) Органы центральной и местной публичной администрации, другие государственные органы и учреждения обязаны уведомлять Правительство об отчуждении элементов энергетической инфраструктуры, находящихся в их собственности, не менее чем за 6 месяцев до заключения договоров на отчуждение.  </w:t>
      </w:r>
    </w:p>
    <w:p w:rsidR="000E4C67" w:rsidRDefault="000E4C67" w:rsidP="000E4C67">
      <w:pPr>
        <w:pStyle w:val="aff3"/>
        <w:ind w:firstLine="709"/>
        <w:jc w:val="both"/>
        <w:rPr>
          <w:sz w:val="28"/>
          <w:szCs w:val="28"/>
          <w:lang w:val="ru-RU"/>
        </w:rPr>
      </w:pPr>
      <w:r>
        <w:rPr>
          <w:sz w:val="28"/>
          <w:szCs w:val="28"/>
          <w:lang w:val="ru-RU"/>
        </w:rPr>
        <w:t xml:space="preserve">(4) Меры, принятые Агентством, органами центральной и местной публичной администрации, другими государственными органами и учреждениями,  в соответствии с настоящим законом, специальными секторальными законами, включая лицензирование, разрешение, мониторинг и надзор над деятельностью энергетических компаний, не считается вмешательством в деятельность энергетических компаний в смысле части (2) настоящей статьи.   </w:t>
      </w:r>
    </w:p>
    <w:p w:rsidR="000E4C67" w:rsidRDefault="000E4C67" w:rsidP="000E4C67">
      <w:pPr>
        <w:pStyle w:val="aff3"/>
        <w:ind w:firstLine="709"/>
        <w:jc w:val="both"/>
        <w:rPr>
          <w:sz w:val="28"/>
          <w:szCs w:val="28"/>
          <w:lang w:val="ru-RU"/>
        </w:rPr>
      </w:pPr>
      <w:r>
        <w:rPr>
          <w:sz w:val="28"/>
          <w:szCs w:val="28"/>
          <w:lang w:val="ru-RU"/>
        </w:rPr>
        <w:t xml:space="preserve">(5) Энергетические объекты могут быть построены и сданы в эксплуатацию в соответствии с Законом № 163 от 9 июля 2010 года о разрешении выполнения строительных работ. Эксплуатация энергетических объектов осуществляется лишь после получения энергетическими компаниями лицензий, авторизаций и других разрешительных документов, выданных в соответствии со сроками и условиями, предусмотренными законом.  </w:t>
      </w:r>
    </w:p>
    <w:p w:rsidR="000E4C67" w:rsidRDefault="000E4C67" w:rsidP="000E4C67">
      <w:pPr>
        <w:snapToGrid w:val="0"/>
        <w:spacing w:after="120"/>
        <w:rPr>
          <w:sz w:val="28"/>
          <w:szCs w:val="28"/>
          <w:lang w:val="ru-RU"/>
        </w:rPr>
      </w:pPr>
      <w:r>
        <w:rPr>
          <w:sz w:val="28"/>
          <w:szCs w:val="28"/>
        </w:rPr>
        <w:t xml:space="preserve">(6) Энергетические компании, независимо от вида собственности, обязаны представлять Агентству отчеты, согласно срокам и условиям, предусмотренные специальными секторальными законами. Операторы системы, распределители тепловой энергии обязаны предоставлять Агентству планы развития и инвестиционные планы, согласно срокам и условиям, предусмотренным специальными секторальными законами, а также отчеты по их исполнению за предыдущий период.  </w:t>
      </w:r>
    </w:p>
    <w:p w:rsidR="000E4C67" w:rsidRDefault="000E4C67" w:rsidP="000E4C67">
      <w:pPr>
        <w:snapToGrid w:val="0"/>
        <w:spacing w:after="120"/>
        <w:rPr>
          <w:sz w:val="28"/>
          <w:szCs w:val="28"/>
        </w:rPr>
      </w:pPr>
      <w:r>
        <w:rPr>
          <w:sz w:val="28"/>
          <w:szCs w:val="28"/>
        </w:rPr>
        <w:t xml:space="preserve">(7) Энергетические компании обязаны выполнять в срок работы по эксплуатации и ремонту энергетических объектов, с соблюдением нормативных актов и технико-нормативных документов о качестве, безопасности, включая промышленную безопасность и безопасность защиты окружающей среды, таким образом, чтобы потребители были обеспечены энергией и энергетическими ресурсами, безопасно и непрерывно.  </w:t>
      </w:r>
    </w:p>
    <w:p w:rsidR="000E4C67" w:rsidRDefault="000E4C67" w:rsidP="000E4C67">
      <w:pPr>
        <w:snapToGrid w:val="0"/>
        <w:spacing w:after="120"/>
        <w:rPr>
          <w:sz w:val="28"/>
          <w:szCs w:val="28"/>
        </w:rPr>
      </w:pPr>
      <w:r>
        <w:rPr>
          <w:sz w:val="28"/>
          <w:szCs w:val="28"/>
        </w:rPr>
        <w:t xml:space="preserve">(8) Энергетические компании обладают доступом к земельным участкам третьих лиц, при условии получения согласия собственников соответствующих земельных участков, для выполнения работ по строительству, содержанию, эксплуатации, ремонту, реабилитации, модернизации, включая ретехнологизацию, энергетических объектов. Выполнение данных работ должно быть согласовано с собственниками земельных участков, за исключением работ, необходимых для предупреждения аварий, наступление которых является неизбежным, а также для устранения их последствий. По завершению указанных работ, энергетические компании обязаны обеспечить освобождение земельного участка и его восстановление в первоначальную ситуацию, в сроки,  согласованные с собственниками соответствующих земельных участков. Энергетические компании обязаны добросовестно пользоваться правами, предусмотренными настоящей статьей, и выплатить собственнику земельного участка или другого имущества находящегося в частной собственности, разумное возмещение за ущерб, причиненный при выполнении указанных работ,  том числе и в случае устранения последствий аварий.   </w:t>
      </w:r>
    </w:p>
    <w:p w:rsidR="000E4C67" w:rsidRDefault="000E4C67" w:rsidP="000E4C67">
      <w:pPr>
        <w:tabs>
          <w:tab w:val="left" w:pos="0"/>
        </w:tabs>
        <w:rPr>
          <w:spacing w:val="-2"/>
          <w:sz w:val="28"/>
          <w:szCs w:val="28"/>
        </w:rPr>
      </w:pPr>
      <w:r>
        <w:rPr>
          <w:sz w:val="28"/>
          <w:szCs w:val="28"/>
        </w:rPr>
        <w:t xml:space="preserve">(9) Производители, эксплуатирующие электроцентрали, тепловые централи, работающие на природном топливе, за исключением сезонных работ и/или производства электроэнергии для собственных нужд, обязаны поддерживать минимальные резервы топлива, на уровне, достаточном для обеспечения безопасности снабжения энергией, в условиях, предусмотренных Правительством.  </w:t>
      </w:r>
    </w:p>
    <w:p w:rsidR="000E4C67" w:rsidRDefault="000E4C67" w:rsidP="000E4C67">
      <w:pPr>
        <w:snapToGrid w:val="0"/>
        <w:spacing w:after="120"/>
        <w:rPr>
          <w:sz w:val="28"/>
          <w:szCs w:val="28"/>
        </w:rPr>
      </w:pPr>
      <w:r>
        <w:rPr>
          <w:spacing w:val="-2"/>
          <w:sz w:val="28"/>
          <w:szCs w:val="28"/>
          <w:lang w:eastAsia="en-GB"/>
        </w:rPr>
        <w:t xml:space="preserve">(10) </w:t>
      </w:r>
      <w:r>
        <w:rPr>
          <w:sz w:val="28"/>
          <w:szCs w:val="28"/>
        </w:rPr>
        <w:t xml:space="preserve">Потребители, владеющие электроцентралями, вправе поставлять излишки электроэнергии в электросети, с соблюдением принципов, предусмотренных специальными секторальными законами.   </w:t>
      </w:r>
    </w:p>
    <w:p w:rsidR="000E4C67" w:rsidRDefault="000E4C67" w:rsidP="000E4C67">
      <w:pPr>
        <w:pStyle w:val="2"/>
        <w:tabs>
          <w:tab w:val="num" w:pos="576"/>
        </w:tabs>
        <w:suppressAutoHyphens/>
        <w:spacing w:before="120" w:after="120"/>
        <w:rPr>
          <w:rFonts w:ascii="Times New Roman" w:hAnsi="Times New Roman"/>
          <w:b w:val="0"/>
          <w:sz w:val="28"/>
          <w:szCs w:val="28"/>
          <w:lang w:eastAsia="en-GB"/>
        </w:rPr>
      </w:pPr>
      <w:r>
        <w:rPr>
          <w:rFonts w:ascii="Times New Roman" w:hAnsi="Times New Roman"/>
          <w:sz w:val="28"/>
          <w:szCs w:val="28"/>
        </w:rPr>
        <w:t xml:space="preserve">Статья </w:t>
      </w:r>
      <w:r>
        <w:rPr>
          <w:rFonts w:ascii="Times New Roman" w:hAnsi="Times New Roman"/>
          <w:bCs/>
          <w:sz w:val="28"/>
          <w:szCs w:val="28"/>
        </w:rPr>
        <w:t>22</w:t>
      </w:r>
      <w:r>
        <w:rPr>
          <w:rFonts w:ascii="Times New Roman" w:hAnsi="Times New Roman"/>
          <w:sz w:val="28"/>
          <w:szCs w:val="28"/>
        </w:rPr>
        <w:t xml:space="preserve">. </w:t>
      </w:r>
      <w:r>
        <w:rPr>
          <w:rFonts w:ascii="Times New Roman" w:hAnsi="Times New Roman"/>
          <w:b w:val="0"/>
          <w:sz w:val="28"/>
          <w:szCs w:val="28"/>
        </w:rPr>
        <w:t>Собственность в энергетике</w:t>
      </w:r>
    </w:p>
    <w:p w:rsidR="000E4C67" w:rsidRDefault="000E4C67" w:rsidP="000E4C67">
      <w:pPr>
        <w:snapToGrid w:val="0"/>
        <w:spacing w:after="120"/>
        <w:rPr>
          <w:sz w:val="28"/>
          <w:szCs w:val="28"/>
        </w:rPr>
      </w:pPr>
      <w:r>
        <w:rPr>
          <w:sz w:val="28"/>
          <w:szCs w:val="28"/>
        </w:rPr>
        <w:t>(1) Собственность в энергетике может быть публичной или частной.</w:t>
      </w:r>
    </w:p>
    <w:p w:rsidR="000E4C67" w:rsidRDefault="000E4C67" w:rsidP="000E4C67">
      <w:pPr>
        <w:snapToGrid w:val="0"/>
        <w:spacing w:after="120"/>
        <w:rPr>
          <w:sz w:val="28"/>
          <w:szCs w:val="28"/>
        </w:rPr>
      </w:pPr>
      <w:r>
        <w:rPr>
          <w:sz w:val="28"/>
          <w:szCs w:val="28"/>
        </w:rPr>
        <w:t xml:space="preserve">(2) Энергетические объекты, относящиеся к публичной собственности, могут быть приватизированы в случаях и условиях, предусмотренным Законом № 121-XVI от 4 мая 2007 года об управлении публичной собственностью и ее разгосударствлении.  </w:t>
      </w:r>
    </w:p>
    <w:p w:rsidR="000E4C67" w:rsidRDefault="000E4C67" w:rsidP="000E4C67">
      <w:pPr>
        <w:snapToGrid w:val="0"/>
        <w:spacing w:after="120"/>
        <w:rPr>
          <w:sz w:val="28"/>
          <w:szCs w:val="28"/>
        </w:rPr>
      </w:pPr>
      <w:r>
        <w:rPr>
          <w:sz w:val="28"/>
          <w:szCs w:val="28"/>
        </w:rPr>
        <w:t>(3) Не подлежат приватизации энергетические объекты, принадлежащие государству, перечисленные в приложении к Закону об управлении публичной собственностью и ее разгосударствлении.</w:t>
      </w:r>
    </w:p>
    <w:p w:rsidR="000E4C67" w:rsidRDefault="000E4C67" w:rsidP="000E4C67">
      <w:pPr>
        <w:snapToGrid w:val="0"/>
        <w:spacing w:after="120"/>
        <w:rPr>
          <w:sz w:val="28"/>
          <w:szCs w:val="28"/>
        </w:rPr>
      </w:pPr>
      <w:r>
        <w:rPr>
          <w:sz w:val="28"/>
          <w:szCs w:val="28"/>
        </w:rPr>
        <w:t xml:space="preserve">(4) Энергетические объекты, находящиеся в частной собственности, могут быть экспроприированы, в случаях и порядке, предусмотренных Законом № 488-XIV от 8 июля 1999 года об экспроприации для общественно-полезных целей, при условии возмещения ущерба собственнику соответствующего энергетического объекта.   </w:t>
      </w:r>
    </w:p>
    <w:p w:rsidR="000E4C67" w:rsidRDefault="000E4C67" w:rsidP="000E4C67">
      <w:pPr>
        <w:pStyle w:val="2"/>
        <w:tabs>
          <w:tab w:val="num" w:pos="576"/>
        </w:tabs>
        <w:suppressAutoHyphens/>
        <w:spacing w:before="120" w:after="120"/>
        <w:rPr>
          <w:rFonts w:ascii="Times New Roman" w:hAnsi="Times New Roman"/>
          <w:b w:val="0"/>
          <w:sz w:val="28"/>
          <w:szCs w:val="28"/>
        </w:rPr>
      </w:pPr>
      <w:r>
        <w:rPr>
          <w:rFonts w:ascii="Times New Roman" w:hAnsi="Times New Roman"/>
          <w:sz w:val="28"/>
          <w:szCs w:val="28"/>
        </w:rPr>
        <w:t xml:space="preserve">Статья </w:t>
      </w:r>
      <w:r>
        <w:rPr>
          <w:rFonts w:ascii="Times New Roman" w:hAnsi="Times New Roman"/>
          <w:bCs/>
          <w:sz w:val="28"/>
          <w:szCs w:val="28"/>
        </w:rPr>
        <w:t>23</w:t>
      </w:r>
      <w:r>
        <w:rPr>
          <w:rFonts w:ascii="Times New Roman" w:hAnsi="Times New Roman"/>
          <w:sz w:val="28"/>
          <w:szCs w:val="28"/>
        </w:rPr>
        <w:t>.</w:t>
      </w:r>
      <w:r>
        <w:rPr>
          <w:rFonts w:ascii="Times New Roman" w:hAnsi="Times New Roman"/>
          <w:b w:val="0"/>
          <w:sz w:val="28"/>
          <w:szCs w:val="28"/>
        </w:rPr>
        <w:t xml:space="preserve"> Правоотношения между энергетическими компаниями и потребителями, пользователями системы </w:t>
      </w:r>
    </w:p>
    <w:p w:rsidR="000E4C67" w:rsidRDefault="000E4C67" w:rsidP="000E4C67">
      <w:pPr>
        <w:snapToGrid w:val="0"/>
        <w:spacing w:after="120"/>
        <w:rPr>
          <w:sz w:val="28"/>
          <w:szCs w:val="28"/>
        </w:rPr>
      </w:pPr>
      <w:r>
        <w:rPr>
          <w:sz w:val="28"/>
          <w:szCs w:val="28"/>
        </w:rPr>
        <w:t xml:space="preserve">(1)  Правоотношения между энергетическими компаниями и потребителями, пользователями систем, устанавливаются согласно заключенным договорам, в соответствии с настоящим законом, специальными секторальными законами и Законом № 105-XV от 13 марта 2003 года о защите прав потребителей.  </w:t>
      </w:r>
    </w:p>
    <w:p w:rsidR="000E4C67" w:rsidRDefault="000E4C67" w:rsidP="000E4C67">
      <w:pPr>
        <w:snapToGrid w:val="0"/>
        <w:spacing w:after="120"/>
        <w:rPr>
          <w:sz w:val="28"/>
          <w:szCs w:val="28"/>
        </w:rPr>
      </w:pPr>
      <w:r>
        <w:rPr>
          <w:sz w:val="28"/>
          <w:szCs w:val="28"/>
        </w:rPr>
        <w:t xml:space="preserve">(2) Поставка природного газа, электроэнергии, тепловой энергии, нефтепродуктов и других энергетических ресурсов осуществляется с соблюдением положений, предусмотренных настоящим законом, специальными секторальными законами, Законом о защите прав потребителей, а также Гражданским кодексом № 1107-XV от 6 июня 2002 года.  </w:t>
      </w:r>
    </w:p>
    <w:p w:rsidR="000E4C67" w:rsidRDefault="000E4C67" w:rsidP="000E4C67">
      <w:pPr>
        <w:snapToGrid w:val="0"/>
        <w:spacing w:after="120"/>
        <w:rPr>
          <w:sz w:val="28"/>
          <w:szCs w:val="28"/>
        </w:rPr>
      </w:pPr>
      <w:r>
        <w:rPr>
          <w:sz w:val="28"/>
          <w:szCs w:val="28"/>
        </w:rPr>
        <w:t xml:space="preserve">(3) Поставка энергии, энергетических ресурсов осуществляется на основании договора, заключенного между поставщиком и потребителем, который предусматривает, в обязательном порядке, следующую информацию: название и адрес поставщика, предмет договора, количестве, параметры качества, условия безопасности и режима поставки энергии, энергетических ресурсов, цены и тарифы, способы оплаты, размер компенсаций или порядок их расчета в случае нарушения потребителем своих обязательств, срок действия договора, случаи и порядок его продления, изменения, приостановки и расторжения, включая право конечного потребителя расторгнуть договор, бесплатно и в одностороннем порядке, порядок разрешения разногласий и споров, связанных с неисполнением или ненадлежащим исполнением договорных положений, а также пеня, применяемая поставщиком, в случае несоблюдения потребителем сроков оплаты за поставленную энергию, энергетические ресурсы, если стороны пришли к соглашению о применении пени, и другие положения, предусмотренные специальными секторальными законами.    </w:t>
      </w:r>
    </w:p>
    <w:p w:rsidR="000E4C67" w:rsidRDefault="000E4C67" w:rsidP="000E4C67">
      <w:pPr>
        <w:snapToGrid w:val="0"/>
        <w:spacing w:after="120"/>
        <w:rPr>
          <w:sz w:val="28"/>
          <w:szCs w:val="28"/>
        </w:rPr>
      </w:pPr>
      <w:r>
        <w:rPr>
          <w:sz w:val="28"/>
          <w:szCs w:val="28"/>
        </w:rPr>
        <w:t>(4) Потребители вправе:</w:t>
      </w:r>
    </w:p>
    <w:p w:rsidR="000E4C67" w:rsidRDefault="000E4C67" w:rsidP="000E4C67">
      <w:pPr>
        <w:snapToGrid w:val="0"/>
        <w:spacing w:after="120"/>
        <w:rPr>
          <w:sz w:val="28"/>
          <w:szCs w:val="28"/>
        </w:rPr>
      </w:pPr>
      <w:r>
        <w:rPr>
          <w:sz w:val="28"/>
          <w:szCs w:val="28"/>
        </w:rPr>
        <w:t xml:space="preserve">a) присоединять свои установки к электро- и теплосетям, сетям природного газа, в условиях, предусмотренных специальными секторальными законами;  </w:t>
      </w:r>
    </w:p>
    <w:p w:rsidR="000E4C67" w:rsidRDefault="000E4C67" w:rsidP="000E4C67">
      <w:pPr>
        <w:snapToGrid w:val="0"/>
        <w:spacing w:after="120"/>
        <w:rPr>
          <w:sz w:val="28"/>
          <w:szCs w:val="28"/>
        </w:rPr>
      </w:pPr>
      <w:r>
        <w:rPr>
          <w:sz w:val="28"/>
          <w:szCs w:val="28"/>
        </w:rPr>
        <w:t xml:space="preserve">b) требовать увеличения объемов потребления электроэнергии,  потребляемого природного газа, тепловой энергии, в порядке и сроках, предусмотренных специальными секторальными законами; </w:t>
      </w:r>
    </w:p>
    <w:p w:rsidR="000E4C67" w:rsidRDefault="000E4C67" w:rsidP="000E4C67">
      <w:pPr>
        <w:snapToGrid w:val="0"/>
        <w:spacing w:after="120"/>
        <w:rPr>
          <w:sz w:val="28"/>
          <w:szCs w:val="28"/>
        </w:rPr>
      </w:pPr>
      <w:r>
        <w:rPr>
          <w:sz w:val="28"/>
          <w:szCs w:val="28"/>
        </w:rPr>
        <w:t xml:space="preserve">c) менять поставщика электроэнергии, тепловой энергии и природного газа, в условиях, предусмотренных специальными секторальными законами.   </w:t>
      </w:r>
    </w:p>
    <w:p w:rsidR="000E4C67" w:rsidRDefault="000E4C67" w:rsidP="000E4C67">
      <w:pPr>
        <w:snapToGrid w:val="0"/>
        <w:spacing w:after="120"/>
        <w:rPr>
          <w:sz w:val="28"/>
          <w:szCs w:val="28"/>
        </w:rPr>
      </w:pPr>
      <w:r>
        <w:rPr>
          <w:sz w:val="28"/>
          <w:szCs w:val="28"/>
        </w:rPr>
        <w:t xml:space="preserve">(5) Потребители, у которых вследствие перерывов в подаче энергии или ее  отключения  может возникнуть угроза для жизни людей или причинения материального ущерба, должны располагать двумя разными источниками энергии. В целях увеличения степени безопасности, они вправе установить третий источник энергии за свой счет.  </w:t>
      </w:r>
    </w:p>
    <w:p w:rsidR="000E4C67" w:rsidRDefault="000E4C67" w:rsidP="000E4C67">
      <w:pPr>
        <w:snapToGrid w:val="0"/>
        <w:spacing w:after="120"/>
        <w:rPr>
          <w:sz w:val="28"/>
          <w:szCs w:val="28"/>
        </w:rPr>
      </w:pPr>
      <w:r>
        <w:rPr>
          <w:sz w:val="28"/>
          <w:szCs w:val="28"/>
        </w:rPr>
        <w:t xml:space="preserve"> (6) Если потребитель не оплатил полностью  поставленную ему энергию, энергетические ресурсы, в сроки, предусмотренные договором, поставщик вправе принять необходимые меры для отключения соответствующей точки потребления, с соблюдением условий, предусмотренных специальными секторальными законами.  </w:t>
      </w:r>
    </w:p>
    <w:p w:rsidR="000E4C67" w:rsidRDefault="000E4C67" w:rsidP="000E4C67">
      <w:pPr>
        <w:snapToGrid w:val="0"/>
        <w:spacing w:after="120"/>
        <w:rPr>
          <w:sz w:val="28"/>
          <w:szCs w:val="28"/>
        </w:rPr>
      </w:pPr>
      <w:r>
        <w:rPr>
          <w:sz w:val="28"/>
          <w:szCs w:val="28"/>
        </w:rPr>
        <w:t>(7) Поставщик обязан возобновить поставку энергии, энергетических ресурсов, которая была приостановлена согласно части (6) настоящей статьи, после оплаты потребителем задолженности по поставленной энергии, энергетическим ресурсам, в условиях, предусмотренных специальными секторальными законами.</w:t>
      </w:r>
      <w:r>
        <w:rPr>
          <w:sz w:val="28"/>
          <w:szCs w:val="28"/>
        </w:rPr>
        <w:tab/>
        <w:t xml:space="preserve"> </w:t>
      </w:r>
    </w:p>
    <w:p w:rsidR="000E4C67" w:rsidRDefault="000E4C67" w:rsidP="000E4C67">
      <w:pPr>
        <w:snapToGrid w:val="0"/>
        <w:spacing w:after="120"/>
        <w:rPr>
          <w:sz w:val="28"/>
          <w:szCs w:val="28"/>
        </w:rPr>
      </w:pPr>
      <w:r>
        <w:rPr>
          <w:sz w:val="28"/>
          <w:szCs w:val="28"/>
        </w:rPr>
        <w:t xml:space="preserve">(8) За ущерб, причиненный потребителю, поставщик несет гражданскую ответственность, в случаях, предусмотренных специальными секторальными законами и договорами поставок, заключенными между сторонами.   </w:t>
      </w:r>
    </w:p>
    <w:p w:rsidR="000E4C67" w:rsidRDefault="000E4C67" w:rsidP="000E4C67">
      <w:pPr>
        <w:snapToGrid w:val="0"/>
        <w:spacing w:after="120"/>
        <w:rPr>
          <w:sz w:val="28"/>
          <w:szCs w:val="28"/>
        </w:rPr>
      </w:pPr>
      <w:r>
        <w:rPr>
          <w:sz w:val="28"/>
          <w:szCs w:val="28"/>
        </w:rPr>
        <w:t xml:space="preserve">(9) За задержку в оплате потребленной энергии, энергетических ресурсов, потребители выплачивают пеню, если она была предусмотрена договором и только  в размере, установленном  сторонами, в соответствии со специальными секторальными законами. Возможные разногласия между сторонами не могут служить основанием для поставщика в отказе на заключение договора с потребителем, если последний выполнил все условия, необходимые для заключения договора, предусмотренные настоящим законом и специальными секторальными законами.  </w:t>
      </w:r>
    </w:p>
    <w:p w:rsidR="000E4C67" w:rsidRDefault="000E4C67" w:rsidP="000E4C67">
      <w:pPr>
        <w:snapToGrid w:val="0"/>
        <w:spacing w:after="120"/>
        <w:rPr>
          <w:sz w:val="28"/>
          <w:szCs w:val="28"/>
        </w:rPr>
      </w:pPr>
      <w:r>
        <w:rPr>
          <w:sz w:val="28"/>
          <w:szCs w:val="28"/>
        </w:rPr>
        <w:t xml:space="preserve">(10) Запрещается подключение установок, принадлежащих потребителям электро- и теплосетей, сетей природного газа без предварительного согласия оператора системы, распределителя тепловой энергии. Отключение установок, принадлежащих потребителям, от электро-, теплосетей и сетей природного газа осуществляется с соблюдением процедур, предусмотренных специальными секторальными законами.  </w:t>
      </w:r>
    </w:p>
    <w:p w:rsidR="000E4C67" w:rsidRDefault="000E4C67" w:rsidP="000E4C67">
      <w:pPr>
        <w:snapToGrid w:val="0"/>
        <w:spacing w:after="120"/>
        <w:rPr>
          <w:sz w:val="28"/>
          <w:szCs w:val="28"/>
        </w:rPr>
      </w:pPr>
      <w:r>
        <w:rPr>
          <w:sz w:val="28"/>
          <w:szCs w:val="28"/>
        </w:rPr>
        <w:t xml:space="preserve">(11) Потребитель не вправе препятствовать доступу персонала оператора системы, распределителя тепловой энергии для проведения контроля и снятия показателей измерительных приборов, а также для контроля, обслуживания и ремонта электро- и теплосетей, сетей природного газа, принадлежащих оператору системы, распределителю тепловой энергии, которые установлены на территории потребителя.  </w:t>
      </w:r>
    </w:p>
    <w:p w:rsidR="000E4C67" w:rsidRDefault="000E4C67" w:rsidP="000E4C67">
      <w:pPr>
        <w:snapToGrid w:val="0"/>
        <w:rPr>
          <w:sz w:val="28"/>
          <w:szCs w:val="28"/>
        </w:rPr>
      </w:pPr>
      <w:r>
        <w:rPr>
          <w:sz w:val="28"/>
          <w:szCs w:val="28"/>
        </w:rPr>
        <w:t xml:space="preserve">(12) Права потребителей в их взаимоотношениях с энергетическими компаниями гарантируются и защищаются настоящим законом, специальными секторальными законами, а также Законом о защите прав потребителей.  </w:t>
      </w:r>
    </w:p>
    <w:p w:rsidR="000E4C67" w:rsidRDefault="000E4C67" w:rsidP="000E4C67">
      <w:pPr>
        <w:snapToGrid w:val="0"/>
        <w:ind w:firstLine="0"/>
        <w:jc w:val="center"/>
        <w:rPr>
          <w:b/>
          <w:sz w:val="28"/>
          <w:szCs w:val="28"/>
        </w:rPr>
      </w:pPr>
    </w:p>
    <w:p w:rsidR="000E4C67" w:rsidRDefault="000E4C67" w:rsidP="000E4C67">
      <w:pPr>
        <w:snapToGrid w:val="0"/>
        <w:ind w:firstLine="0"/>
        <w:jc w:val="center"/>
        <w:rPr>
          <w:b/>
          <w:sz w:val="28"/>
          <w:szCs w:val="28"/>
        </w:rPr>
      </w:pPr>
      <w:r>
        <w:rPr>
          <w:b/>
          <w:sz w:val="28"/>
          <w:szCs w:val="28"/>
        </w:rPr>
        <w:t>Глава V</w:t>
      </w:r>
    </w:p>
    <w:p w:rsidR="000E4C67" w:rsidRDefault="000E4C67" w:rsidP="000E4C67">
      <w:pPr>
        <w:pStyle w:val="1"/>
        <w:spacing w:before="0"/>
        <w:ind w:firstLine="0"/>
        <w:jc w:val="center"/>
        <w:rPr>
          <w:rFonts w:ascii="Times New Roman" w:hAnsi="Times New Roman"/>
          <w:szCs w:val="28"/>
        </w:rPr>
      </w:pPr>
      <w:r>
        <w:rPr>
          <w:rFonts w:ascii="Times New Roman" w:hAnsi="Times New Roman"/>
        </w:rPr>
        <w:t>УЧЕТ ЭНЕРГИИ И ЭНЕРГЕТИЧЕСКИХ РЕСУРСОВ.</w:t>
      </w:r>
    </w:p>
    <w:p w:rsidR="000E4C67" w:rsidRDefault="000E4C67" w:rsidP="000E4C67">
      <w:pPr>
        <w:pStyle w:val="1"/>
        <w:spacing w:before="0"/>
        <w:rPr>
          <w:rFonts w:ascii="Times New Roman" w:hAnsi="Times New Roman"/>
        </w:rPr>
      </w:pPr>
      <w:r>
        <w:rPr>
          <w:rFonts w:ascii="Times New Roman" w:hAnsi="Times New Roman"/>
        </w:rPr>
        <w:t>СТАТИСТИЧЕСКАЯ ОТЧЕТНОСТЬ И ПРОЗРАЧНОСТЬ</w:t>
      </w:r>
    </w:p>
    <w:p w:rsidR="000E4C67" w:rsidRDefault="000E4C67" w:rsidP="000E4C67">
      <w:pPr>
        <w:snapToGrid w:val="0"/>
        <w:rPr>
          <w:sz w:val="28"/>
          <w:szCs w:val="28"/>
        </w:rPr>
      </w:pPr>
    </w:p>
    <w:p w:rsidR="000E4C67" w:rsidRDefault="000E4C67" w:rsidP="000E4C67">
      <w:pPr>
        <w:pStyle w:val="2"/>
        <w:tabs>
          <w:tab w:val="num" w:pos="576"/>
        </w:tabs>
        <w:suppressAutoHyphens/>
        <w:rPr>
          <w:rFonts w:ascii="Times New Roman" w:hAnsi="Times New Roman"/>
          <w:b w:val="0"/>
          <w:sz w:val="28"/>
          <w:szCs w:val="28"/>
        </w:rPr>
      </w:pPr>
      <w:r>
        <w:rPr>
          <w:rFonts w:ascii="Times New Roman" w:hAnsi="Times New Roman"/>
          <w:sz w:val="28"/>
          <w:szCs w:val="28"/>
        </w:rPr>
        <w:t>Статья 24.</w:t>
      </w:r>
      <w:r>
        <w:rPr>
          <w:rFonts w:ascii="Times New Roman" w:hAnsi="Times New Roman"/>
          <w:b w:val="0"/>
          <w:sz w:val="28"/>
          <w:szCs w:val="28"/>
        </w:rPr>
        <w:t xml:space="preserve"> Учет</w:t>
      </w:r>
      <w:r>
        <w:rPr>
          <w:rFonts w:ascii="Times New Roman" w:hAnsi="Times New Roman"/>
          <w:sz w:val="28"/>
          <w:szCs w:val="28"/>
        </w:rPr>
        <w:t xml:space="preserve"> </w:t>
      </w:r>
      <w:r>
        <w:rPr>
          <w:rFonts w:ascii="Times New Roman" w:hAnsi="Times New Roman"/>
          <w:b w:val="0"/>
          <w:sz w:val="28"/>
          <w:szCs w:val="28"/>
        </w:rPr>
        <w:t>энергии и энергетических ресурсов</w:t>
      </w:r>
    </w:p>
    <w:p w:rsidR="000E4C67" w:rsidRDefault="000E4C67" w:rsidP="000E4C67">
      <w:pPr>
        <w:snapToGrid w:val="0"/>
        <w:rPr>
          <w:sz w:val="28"/>
          <w:szCs w:val="28"/>
        </w:rPr>
      </w:pPr>
      <w:r>
        <w:rPr>
          <w:sz w:val="28"/>
          <w:szCs w:val="28"/>
        </w:rPr>
        <w:t>(1) Весь объем   производимых,   хранимых, транспортируемых, распределяемых и потребляемых энергетических ресурсов и энергии подлежит приборному учету.</w:t>
      </w:r>
    </w:p>
    <w:p w:rsidR="000E4C67" w:rsidRDefault="000E4C67" w:rsidP="000E4C67">
      <w:pPr>
        <w:snapToGrid w:val="0"/>
        <w:rPr>
          <w:sz w:val="28"/>
          <w:szCs w:val="28"/>
        </w:rPr>
      </w:pPr>
      <w:r>
        <w:rPr>
          <w:sz w:val="28"/>
          <w:szCs w:val="28"/>
        </w:rPr>
        <w:t xml:space="preserve">(2) Измерительное оборудование, которое служит для определения объемов  потребления энергетических ресурсов и расчетов между сторонами договора, подлежит метрологической поверке в соответствии с Законом № 647-XIII  от 17 ноября 1995 года о метрологии,   а операторы системы, распределители тепловой энергии несут ответственность за его установление  и опломбирование в присутствии потребителя или его представителя, с составлением соответствующего протокола и при соблюдении условий, предусмотренных специальными секторальными законами. Позволяется использование лишь измерительного оборудования, прошедшего метрологическую проверку, виды которого включены в Государственный регистр измерительного оборудования Республики Молдова, опубликованный в Официальном мониторе Республики Молдова и на официальной странице Национального Института Метрологии.  </w:t>
      </w:r>
    </w:p>
    <w:p w:rsidR="000E4C67" w:rsidRDefault="000E4C67" w:rsidP="000E4C67">
      <w:pPr>
        <w:snapToGrid w:val="0"/>
        <w:rPr>
          <w:sz w:val="28"/>
          <w:szCs w:val="28"/>
        </w:rPr>
      </w:pPr>
      <w:r>
        <w:rPr>
          <w:sz w:val="28"/>
          <w:szCs w:val="28"/>
        </w:rPr>
        <w:t xml:space="preserve">(3) Технические характеристики измерительного оборудования, установленного у потребителя, определяются операторами системы, распределителями тепловой энергии в зависимости от параметров, специальными условиями и видами энергии и энергетических ресурсов, в соответствии с положениями нормативных регулирующих актов, утвержденных Агентством.  </w:t>
      </w:r>
    </w:p>
    <w:p w:rsidR="000E4C67" w:rsidRDefault="000E4C67" w:rsidP="000E4C67">
      <w:pPr>
        <w:snapToGrid w:val="0"/>
        <w:rPr>
          <w:sz w:val="28"/>
          <w:szCs w:val="28"/>
        </w:rPr>
      </w:pPr>
      <w:r>
        <w:rPr>
          <w:sz w:val="28"/>
          <w:szCs w:val="28"/>
        </w:rPr>
        <w:t xml:space="preserve">(4) Для бытовых потребителей затраты, связанные с приобретением, установкой, опломбированием, метрологической поверкой, содержанием, ремонтом и заменой измерительного оборудования осуществляются оператором системы. Соответствующие подтвержденные расходы включаются в регулируемый тариф на  услуги распределения электроэнергии, природного газ и, соответственно, в тариф на распределение тепловой энергии. </w:t>
      </w:r>
    </w:p>
    <w:p w:rsidR="000E4C67" w:rsidRDefault="000E4C67" w:rsidP="000E4C67">
      <w:pPr>
        <w:snapToGrid w:val="0"/>
        <w:rPr>
          <w:sz w:val="28"/>
          <w:szCs w:val="28"/>
        </w:rPr>
      </w:pPr>
      <w:r>
        <w:rPr>
          <w:sz w:val="28"/>
          <w:szCs w:val="28"/>
        </w:rPr>
        <w:t xml:space="preserve">(5) Расходы, связанные с приобретением, установкой, опломбированием, метрологической поверкой, содержанием, ремонтом и заменой измерительного оборудования для небытовых потребителей осуществляются небытовыми потребителями.  </w:t>
      </w:r>
    </w:p>
    <w:p w:rsidR="000E4C67" w:rsidRDefault="000E4C67" w:rsidP="000E4C67">
      <w:pPr>
        <w:snapToGrid w:val="0"/>
        <w:rPr>
          <w:rStyle w:val="sttalineat"/>
        </w:rPr>
      </w:pPr>
      <w:r>
        <w:rPr>
          <w:sz w:val="28"/>
          <w:szCs w:val="28"/>
        </w:rPr>
        <w:t xml:space="preserve">(6) Бытовые потребители вправе требовать от операторов систем содействия в установке интеллигентного измерительного оборудования, позволяющего вести почасовой учет объемов поставок электроэнергии и объемов природного газа. В данном случае, расходы, связанные с приобретением, установкой, содержанием, ремонтом и заменой такого интеллигентного оборудования будут осуществляться соответствующими бытовыми потребителями.   </w:t>
      </w:r>
    </w:p>
    <w:p w:rsidR="000E4C67" w:rsidRDefault="000E4C67" w:rsidP="000E4C67">
      <w:pPr>
        <w:snapToGrid w:val="0"/>
      </w:pPr>
      <w:r>
        <w:rPr>
          <w:sz w:val="28"/>
          <w:szCs w:val="28"/>
        </w:rPr>
        <w:t xml:space="preserve">(7) В случае повреждения измерительного оборудования или пломб, нанесенных на него, по причине потребителя, он несет расходы по разборке, ремонту, метрологической поверке, установке или замене неисправного измерительного оборудования.  </w:t>
      </w:r>
    </w:p>
    <w:p w:rsidR="000E4C67" w:rsidRDefault="000E4C67" w:rsidP="000E4C67">
      <w:pPr>
        <w:pStyle w:val="2"/>
        <w:tabs>
          <w:tab w:val="num" w:pos="576"/>
        </w:tabs>
        <w:suppressAutoHyphens/>
        <w:rPr>
          <w:rFonts w:ascii="Times New Roman" w:hAnsi="Times New Roman"/>
          <w:b w:val="0"/>
          <w:sz w:val="28"/>
          <w:szCs w:val="28"/>
        </w:rPr>
      </w:pPr>
    </w:p>
    <w:p w:rsidR="000E4C67" w:rsidRDefault="000E4C67" w:rsidP="000E4C67">
      <w:pPr>
        <w:pStyle w:val="2"/>
        <w:tabs>
          <w:tab w:val="num" w:pos="576"/>
        </w:tabs>
        <w:suppressAutoHyphens/>
        <w:rPr>
          <w:rFonts w:ascii="Times New Roman" w:hAnsi="Times New Roman"/>
          <w:b w:val="0"/>
          <w:sz w:val="28"/>
          <w:szCs w:val="28"/>
        </w:rPr>
      </w:pPr>
      <w:r>
        <w:rPr>
          <w:rFonts w:ascii="Times New Roman" w:hAnsi="Times New Roman"/>
          <w:sz w:val="28"/>
          <w:szCs w:val="28"/>
        </w:rPr>
        <w:t>Статья 25.</w:t>
      </w:r>
      <w:r>
        <w:rPr>
          <w:rFonts w:ascii="Times New Roman" w:hAnsi="Times New Roman"/>
          <w:b w:val="0"/>
          <w:sz w:val="28"/>
          <w:szCs w:val="28"/>
        </w:rPr>
        <w:t xml:space="preserve"> Статистическая отчетность</w:t>
      </w:r>
    </w:p>
    <w:p w:rsidR="000E4C67" w:rsidRDefault="000E4C67" w:rsidP="000E4C67">
      <w:pPr>
        <w:snapToGrid w:val="0"/>
        <w:rPr>
          <w:sz w:val="28"/>
          <w:szCs w:val="28"/>
        </w:rPr>
      </w:pPr>
      <w:r>
        <w:rPr>
          <w:sz w:val="28"/>
          <w:szCs w:val="28"/>
        </w:rPr>
        <w:t xml:space="preserve">(1) Энергетические компании представляют официальным органам статистики, в соответствии с Законом № 412-XV от 9 декабря 2004 года об официальной статистике, отчеты по определенным видам импортированной, экспортированной, произведенной и потребленной энергии и энергетических ресурсов.  </w:t>
      </w:r>
    </w:p>
    <w:p w:rsidR="000E4C67" w:rsidRDefault="000E4C67" w:rsidP="000E4C67">
      <w:pPr>
        <w:snapToGrid w:val="0"/>
        <w:rPr>
          <w:sz w:val="28"/>
          <w:szCs w:val="28"/>
        </w:rPr>
      </w:pPr>
      <w:r>
        <w:rPr>
          <w:sz w:val="28"/>
          <w:szCs w:val="28"/>
        </w:rPr>
        <w:t xml:space="preserve">(2) Ответственность за достоверность представленной информации несут лица с руководящими функциями энергетической компании.  </w:t>
      </w:r>
    </w:p>
    <w:p w:rsidR="000E4C67" w:rsidRDefault="000E4C67" w:rsidP="000E4C67">
      <w:pPr>
        <w:snapToGrid w:val="0"/>
        <w:rPr>
          <w:b/>
          <w:sz w:val="28"/>
          <w:szCs w:val="28"/>
        </w:rPr>
      </w:pPr>
    </w:p>
    <w:p w:rsidR="000E4C67" w:rsidRDefault="000E4C67" w:rsidP="000E4C67">
      <w:pPr>
        <w:pStyle w:val="2"/>
        <w:tabs>
          <w:tab w:val="num" w:pos="576"/>
        </w:tabs>
        <w:suppressAutoHyphens/>
        <w:rPr>
          <w:rFonts w:ascii="Times New Roman" w:hAnsi="Times New Roman"/>
          <w:b w:val="0"/>
          <w:sz w:val="28"/>
          <w:szCs w:val="28"/>
        </w:rPr>
      </w:pPr>
      <w:r>
        <w:rPr>
          <w:rFonts w:ascii="Times New Roman" w:hAnsi="Times New Roman"/>
          <w:sz w:val="28"/>
          <w:szCs w:val="28"/>
        </w:rPr>
        <w:t xml:space="preserve">Статья 26.  </w:t>
      </w:r>
      <w:r>
        <w:rPr>
          <w:rFonts w:ascii="Times New Roman" w:hAnsi="Times New Roman"/>
          <w:b w:val="0"/>
          <w:sz w:val="28"/>
          <w:szCs w:val="28"/>
        </w:rPr>
        <w:t>Прозрачность</w:t>
      </w:r>
    </w:p>
    <w:p w:rsidR="000E4C67" w:rsidRPr="000E4C67" w:rsidRDefault="000E4C67" w:rsidP="000E4C67">
      <w:pPr>
        <w:snapToGrid w:val="0"/>
        <w:rPr>
          <w:sz w:val="28"/>
          <w:szCs w:val="28"/>
          <w:lang w:val="ru-RU"/>
        </w:rPr>
      </w:pPr>
      <w:r w:rsidRPr="000E4C67">
        <w:rPr>
          <w:sz w:val="28"/>
          <w:szCs w:val="28"/>
          <w:lang w:val="ru-RU"/>
        </w:rPr>
        <w:t xml:space="preserve"> (1) Энергетические компании обязаны публиковать на своих официальных страницах информацию о деятельности, проводимой в порядке и условиях, предусмотренных специальными секторальными законами.  </w:t>
      </w:r>
    </w:p>
    <w:p w:rsidR="000E4C67" w:rsidRPr="000E4C67" w:rsidRDefault="000E4C67" w:rsidP="000E4C67">
      <w:pPr>
        <w:snapToGrid w:val="0"/>
        <w:rPr>
          <w:sz w:val="28"/>
          <w:szCs w:val="28"/>
          <w:lang w:val="ru-RU"/>
        </w:rPr>
      </w:pPr>
      <w:r w:rsidRPr="000E4C67">
        <w:rPr>
          <w:sz w:val="28"/>
          <w:szCs w:val="28"/>
          <w:lang w:val="ru-RU"/>
        </w:rPr>
        <w:t xml:space="preserve">(2) Лица с руководящими функциями в рамках энергетических компаний несут ответственность за удаление или сокрытие информации, предусмотренной в части (1) настоящей статьи.  </w:t>
      </w:r>
    </w:p>
    <w:p w:rsidR="000E4C67" w:rsidRPr="000E4C67" w:rsidRDefault="000E4C67" w:rsidP="000E4C67">
      <w:pPr>
        <w:pStyle w:val="1"/>
        <w:spacing w:before="0"/>
        <w:ind w:firstLine="0"/>
        <w:jc w:val="center"/>
        <w:rPr>
          <w:rFonts w:ascii="Times New Roman" w:hAnsi="Times New Roman"/>
          <w:szCs w:val="28"/>
          <w:lang w:val="ru-RU"/>
        </w:rPr>
      </w:pPr>
      <w:r w:rsidRPr="000E4C67">
        <w:rPr>
          <w:rFonts w:ascii="Times New Roman" w:hAnsi="Times New Roman"/>
          <w:lang w:val="ru-RU"/>
        </w:rPr>
        <w:t xml:space="preserve">Глава </w:t>
      </w:r>
      <w:r>
        <w:rPr>
          <w:rFonts w:ascii="Times New Roman" w:hAnsi="Times New Roman"/>
        </w:rPr>
        <w:t>VI</w:t>
      </w:r>
    </w:p>
    <w:p w:rsidR="000E4C67" w:rsidRPr="000E4C67" w:rsidRDefault="000E4C67" w:rsidP="000E4C67">
      <w:pPr>
        <w:pStyle w:val="1"/>
        <w:spacing w:before="0"/>
        <w:ind w:firstLine="0"/>
        <w:jc w:val="center"/>
        <w:rPr>
          <w:rFonts w:ascii="Times New Roman" w:hAnsi="Times New Roman"/>
          <w:lang w:val="ru-RU"/>
        </w:rPr>
      </w:pPr>
      <w:r w:rsidRPr="000E4C67">
        <w:rPr>
          <w:rFonts w:ascii="Times New Roman" w:hAnsi="Times New Roman"/>
          <w:lang w:val="ru-RU"/>
        </w:rPr>
        <w:t>ОБЕСПЕЧЕНИЕ БЕЗОПАСНОСТИ ФУНКЦИОНИРОВАНИЯ И ОХРАНЫ ОБЪЕКТОВ ЭНЕРГЕТИКИ</w:t>
      </w:r>
    </w:p>
    <w:p w:rsidR="000E4C67" w:rsidRPr="000E4C67" w:rsidRDefault="000E4C67" w:rsidP="000E4C67">
      <w:pPr>
        <w:pStyle w:val="2"/>
        <w:tabs>
          <w:tab w:val="num" w:pos="576"/>
        </w:tabs>
        <w:suppressAutoHyphens/>
        <w:ind w:firstLine="0"/>
        <w:rPr>
          <w:rFonts w:ascii="Times New Roman" w:hAnsi="Times New Roman"/>
          <w:sz w:val="28"/>
          <w:szCs w:val="28"/>
          <w:lang w:val="ru-RU"/>
        </w:rPr>
      </w:pPr>
    </w:p>
    <w:p w:rsidR="000E4C67" w:rsidRPr="000E4C67" w:rsidRDefault="000E4C67" w:rsidP="000E4C67">
      <w:pPr>
        <w:pStyle w:val="2"/>
        <w:tabs>
          <w:tab w:val="num" w:pos="576"/>
        </w:tabs>
        <w:suppressAutoHyphens/>
        <w:rPr>
          <w:rFonts w:ascii="Times New Roman" w:hAnsi="Times New Roman"/>
          <w:b w:val="0"/>
          <w:sz w:val="28"/>
          <w:szCs w:val="28"/>
          <w:lang w:val="ru-RU"/>
        </w:rPr>
      </w:pPr>
      <w:r w:rsidRPr="000E4C67">
        <w:rPr>
          <w:rFonts w:ascii="Times New Roman" w:hAnsi="Times New Roman"/>
          <w:sz w:val="28"/>
          <w:szCs w:val="28"/>
          <w:lang w:val="ru-RU"/>
        </w:rPr>
        <w:t>Статья 27.</w:t>
      </w:r>
      <w:r w:rsidRPr="000E4C67">
        <w:rPr>
          <w:rFonts w:ascii="Times New Roman" w:hAnsi="Times New Roman"/>
          <w:b w:val="0"/>
          <w:sz w:val="28"/>
          <w:szCs w:val="28"/>
          <w:lang w:val="ru-RU"/>
        </w:rPr>
        <w:t xml:space="preserve">  Охранные зоны</w:t>
      </w:r>
    </w:p>
    <w:p w:rsidR="000E4C67" w:rsidRPr="000E4C67" w:rsidRDefault="000E4C67" w:rsidP="000E4C67">
      <w:pPr>
        <w:snapToGrid w:val="0"/>
        <w:rPr>
          <w:sz w:val="28"/>
          <w:szCs w:val="28"/>
          <w:lang w:val="ru-RU"/>
        </w:rPr>
      </w:pPr>
      <w:r w:rsidRPr="000E4C67">
        <w:rPr>
          <w:sz w:val="28"/>
          <w:szCs w:val="28"/>
          <w:lang w:val="ru-RU"/>
        </w:rPr>
        <w:t>(1) Энергетические объекты являются объектами повышенной опасности. Для обеспечения их  безопасной эксплуатации устанавливаются охранные</w:t>
      </w:r>
      <w:r>
        <w:rPr>
          <w:sz w:val="28"/>
          <w:szCs w:val="28"/>
        </w:rPr>
        <w:t>  </w:t>
      </w:r>
      <w:r w:rsidRPr="000E4C67">
        <w:rPr>
          <w:sz w:val="28"/>
          <w:szCs w:val="28"/>
          <w:lang w:val="ru-RU"/>
        </w:rPr>
        <w:t>зоны. Порядок их разграничения соответствующих зон,  размеры и режимы</w:t>
      </w:r>
      <w:r>
        <w:rPr>
          <w:sz w:val="28"/>
          <w:szCs w:val="28"/>
        </w:rPr>
        <w:t>  </w:t>
      </w:r>
      <w:r w:rsidRPr="000E4C67">
        <w:rPr>
          <w:sz w:val="28"/>
          <w:szCs w:val="28"/>
          <w:lang w:val="ru-RU"/>
        </w:rPr>
        <w:t>использования</w:t>
      </w:r>
      <w:r>
        <w:rPr>
          <w:sz w:val="28"/>
          <w:szCs w:val="28"/>
        </w:rPr>
        <w:t>  </w:t>
      </w:r>
      <w:r w:rsidRPr="000E4C67">
        <w:rPr>
          <w:sz w:val="28"/>
          <w:szCs w:val="28"/>
          <w:lang w:val="ru-RU"/>
        </w:rPr>
        <w:t xml:space="preserve">определяются положениями и нормативными актами, утверждаемыми Правительством, в соответствии со специальными секторальными законами.  </w:t>
      </w:r>
    </w:p>
    <w:p w:rsidR="000E4C67" w:rsidRPr="000E4C67" w:rsidRDefault="000E4C67" w:rsidP="000E4C67">
      <w:pPr>
        <w:snapToGrid w:val="0"/>
        <w:rPr>
          <w:sz w:val="28"/>
          <w:szCs w:val="28"/>
          <w:lang w:val="ru-RU"/>
        </w:rPr>
      </w:pPr>
      <w:r w:rsidRPr="000E4C67">
        <w:rPr>
          <w:sz w:val="28"/>
          <w:szCs w:val="28"/>
          <w:lang w:val="ru-RU"/>
        </w:rPr>
        <w:t>(2) Все виды</w:t>
      </w:r>
      <w:r>
        <w:rPr>
          <w:sz w:val="28"/>
          <w:szCs w:val="28"/>
        </w:rPr>
        <w:t>  </w:t>
      </w:r>
      <w:r w:rsidRPr="000E4C67">
        <w:rPr>
          <w:sz w:val="28"/>
          <w:szCs w:val="28"/>
          <w:lang w:val="ru-RU"/>
        </w:rPr>
        <w:t>работ</w:t>
      </w:r>
      <w:r>
        <w:rPr>
          <w:sz w:val="28"/>
          <w:szCs w:val="28"/>
        </w:rPr>
        <w:t>  </w:t>
      </w:r>
      <w:r w:rsidRPr="000E4C67">
        <w:rPr>
          <w:sz w:val="28"/>
          <w:szCs w:val="28"/>
          <w:lang w:val="ru-RU"/>
        </w:rPr>
        <w:t>в охранных зонах могут производиться только</w:t>
      </w:r>
      <w:r>
        <w:rPr>
          <w:sz w:val="28"/>
          <w:szCs w:val="28"/>
        </w:rPr>
        <w:t>  </w:t>
      </w:r>
      <w:r w:rsidRPr="000E4C67">
        <w:rPr>
          <w:sz w:val="28"/>
          <w:szCs w:val="28"/>
          <w:lang w:val="ru-RU"/>
        </w:rPr>
        <w:t>по согласованию с энергетической компанией.</w:t>
      </w:r>
    </w:p>
    <w:p w:rsidR="000E4C67" w:rsidRPr="000E4C67" w:rsidRDefault="000E4C67" w:rsidP="000E4C67">
      <w:pPr>
        <w:snapToGrid w:val="0"/>
        <w:rPr>
          <w:sz w:val="28"/>
          <w:szCs w:val="28"/>
          <w:lang w:val="ru-RU"/>
        </w:rPr>
      </w:pPr>
    </w:p>
    <w:p w:rsidR="000E4C67" w:rsidRPr="000E4C67" w:rsidRDefault="000E4C67" w:rsidP="000E4C67">
      <w:pPr>
        <w:pStyle w:val="2"/>
        <w:tabs>
          <w:tab w:val="num" w:pos="576"/>
        </w:tabs>
        <w:suppressAutoHyphens/>
        <w:rPr>
          <w:rFonts w:ascii="Times New Roman" w:hAnsi="Times New Roman"/>
          <w:b w:val="0"/>
          <w:sz w:val="28"/>
          <w:szCs w:val="28"/>
          <w:lang w:val="ru-RU"/>
        </w:rPr>
      </w:pPr>
      <w:r w:rsidRPr="000E4C67">
        <w:rPr>
          <w:rFonts w:ascii="Times New Roman" w:hAnsi="Times New Roman"/>
          <w:sz w:val="28"/>
          <w:szCs w:val="28"/>
          <w:lang w:val="ru-RU"/>
        </w:rPr>
        <w:t>Статья 28.</w:t>
      </w:r>
      <w:r w:rsidRPr="000E4C67">
        <w:rPr>
          <w:rFonts w:ascii="Times New Roman" w:hAnsi="Times New Roman"/>
          <w:b w:val="0"/>
          <w:sz w:val="28"/>
          <w:szCs w:val="28"/>
          <w:lang w:val="ru-RU"/>
        </w:rPr>
        <w:t xml:space="preserve">  Охрана энергетических объектов</w:t>
      </w:r>
    </w:p>
    <w:p w:rsidR="000E4C67" w:rsidRPr="000E4C67" w:rsidRDefault="000E4C67" w:rsidP="000E4C67">
      <w:pPr>
        <w:snapToGrid w:val="0"/>
        <w:rPr>
          <w:sz w:val="28"/>
          <w:szCs w:val="28"/>
          <w:lang w:val="ru-RU"/>
        </w:rPr>
      </w:pPr>
      <w:r w:rsidRPr="000E4C67">
        <w:rPr>
          <w:sz w:val="28"/>
          <w:szCs w:val="28"/>
          <w:lang w:val="ru-RU"/>
        </w:rPr>
        <w:t xml:space="preserve">(1) Охрана особо важных энергетических объектов осуществляется Министерством внутренних дел или предприятиями, обладающими лицензией на частную охранную деятельность.   </w:t>
      </w:r>
    </w:p>
    <w:p w:rsidR="000E4C67" w:rsidRPr="000E4C67" w:rsidRDefault="000E4C67" w:rsidP="000E4C67">
      <w:pPr>
        <w:snapToGrid w:val="0"/>
        <w:rPr>
          <w:sz w:val="28"/>
          <w:szCs w:val="28"/>
          <w:lang w:val="ru-RU"/>
        </w:rPr>
      </w:pPr>
      <w:r w:rsidRPr="000E4C67">
        <w:rPr>
          <w:sz w:val="28"/>
          <w:szCs w:val="28"/>
          <w:lang w:val="ru-RU"/>
        </w:rPr>
        <w:t xml:space="preserve">(2) Список особо важных энергетических объектов устанавливается специализированным центральным публичным органом в области энергетики.  </w:t>
      </w:r>
    </w:p>
    <w:p w:rsidR="000E4C67" w:rsidRPr="000E4C67" w:rsidRDefault="000E4C67" w:rsidP="000E4C67">
      <w:pPr>
        <w:snapToGrid w:val="0"/>
        <w:rPr>
          <w:sz w:val="28"/>
          <w:szCs w:val="28"/>
          <w:lang w:val="ru-RU"/>
        </w:rPr>
      </w:pPr>
      <w:r w:rsidRPr="000E4C67">
        <w:rPr>
          <w:sz w:val="28"/>
          <w:szCs w:val="28"/>
          <w:lang w:val="ru-RU"/>
        </w:rPr>
        <w:t>(3) Физические и юридические лица, действия которых приводят к нарушению функционирования энергетических объектов, несут ответственность в соответствии с положениями Гражданского кодекса, Кодекса о правонарушениях и Уголовного кодекса № 985-</w:t>
      </w:r>
      <w:r>
        <w:rPr>
          <w:sz w:val="28"/>
          <w:szCs w:val="28"/>
        </w:rPr>
        <w:t>XV</w:t>
      </w:r>
      <w:r w:rsidRPr="000E4C67">
        <w:rPr>
          <w:sz w:val="28"/>
          <w:szCs w:val="28"/>
          <w:lang w:val="ru-RU"/>
        </w:rPr>
        <w:t xml:space="preserve">  от 18 апреля    2002 года. </w:t>
      </w:r>
    </w:p>
    <w:p w:rsidR="000E4C67" w:rsidRPr="000E4C67" w:rsidRDefault="000E4C67" w:rsidP="000E4C67">
      <w:pPr>
        <w:pStyle w:val="2"/>
        <w:tabs>
          <w:tab w:val="num" w:pos="576"/>
        </w:tabs>
        <w:suppressAutoHyphens/>
        <w:ind w:left="576" w:firstLine="133"/>
        <w:rPr>
          <w:rFonts w:ascii="Times New Roman" w:hAnsi="Times New Roman"/>
          <w:b w:val="0"/>
          <w:sz w:val="28"/>
          <w:szCs w:val="28"/>
          <w:lang w:val="ru-RU"/>
        </w:rPr>
      </w:pPr>
      <w:r w:rsidRPr="000E4C67">
        <w:rPr>
          <w:rFonts w:ascii="Times New Roman" w:hAnsi="Times New Roman"/>
          <w:sz w:val="28"/>
          <w:szCs w:val="28"/>
          <w:lang w:val="ru-RU"/>
        </w:rPr>
        <w:br/>
        <w:t>Статья 29.</w:t>
      </w:r>
      <w:r w:rsidRPr="000E4C67">
        <w:rPr>
          <w:rFonts w:ascii="Times New Roman" w:hAnsi="Times New Roman"/>
          <w:b w:val="0"/>
          <w:sz w:val="28"/>
          <w:szCs w:val="28"/>
          <w:lang w:val="ru-RU"/>
        </w:rPr>
        <w:t xml:space="preserve">  Подготовка кадров</w:t>
      </w:r>
    </w:p>
    <w:p w:rsidR="000E4C67" w:rsidRPr="000E4C67" w:rsidRDefault="000E4C67" w:rsidP="000E4C67">
      <w:pPr>
        <w:snapToGrid w:val="0"/>
        <w:rPr>
          <w:sz w:val="28"/>
          <w:szCs w:val="28"/>
          <w:lang w:val="ru-RU"/>
        </w:rPr>
      </w:pPr>
      <w:r w:rsidRPr="000E4C67">
        <w:rPr>
          <w:sz w:val="28"/>
          <w:szCs w:val="28"/>
          <w:lang w:val="ru-RU"/>
        </w:rPr>
        <w:t xml:space="preserve">(1) Для обеспечения эксплуатации энергетических объектов в условиях безопасности, административный персонал, оперативный и технический персонал энергетических компаний, а также экономические агенты, оказывающие услуги по обслуживанию энергетических объектов, должны обладать специализированным образованием или специальной подготовкой. Энергетические компании содействуют подготовке и повышению квалификации кадров в рамках профильных образовательных учреждений. Обучение и аттестация персонала в сфере промышленной безопасности осуществляется в соответствии с Законом № 116 от 18 мая 2012 года о промышленной безопасности опасных производственных объектов.     </w:t>
      </w:r>
    </w:p>
    <w:p w:rsidR="000E4C67" w:rsidRPr="000E4C67" w:rsidRDefault="000E4C67" w:rsidP="000E4C67">
      <w:pPr>
        <w:snapToGrid w:val="0"/>
        <w:rPr>
          <w:sz w:val="28"/>
          <w:szCs w:val="28"/>
          <w:lang w:val="ru-RU"/>
        </w:rPr>
      </w:pPr>
      <w:r w:rsidRPr="000E4C67">
        <w:rPr>
          <w:sz w:val="28"/>
          <w:szCs w:val="28"/>
          <w:lang w:val="ru-RU"/>
        </w:rPr>
        <w:t xml:space="preserve">(2) Оперативный и технический персонал энергетических компаний, а также экономических агентов, оказывающих услуги по обслуживанию энергетических объектов, подлежат периодической аттестации и медицинскому обследованию.  </w:t>
      </w:r>
    </w:p>
    <w:p w:rsidR="000E4C67" w:rsidRPr="000E4C67" w:rsidRDefault="000E4C67" w:rsidP="000E4C67">
      <w:pPr>
        <w:snapToGrid w:val="0"/>
        <w:jc w:val="center"/>
        <w:rPr>
          <w:b/>
          <w:sz w:val="28"/>
          <w:szCs w:val="28"/>
          <w:lang w:val="ru-RU"/>
        </w:rPr>
      </w:pPr>
    </w:p>
    <w:p w:rsidR="000E4C67" w:rsidRPr="000E4C67" w:rsidRDefault="000E4C67" w:rsidP="000E4C67">
      <w:pPr>
        <w:pStyle w:val="1"/>
        <w:spacing w:before="0"/>
        <w:ind w:firstLine="0"/>
        <w:jc w:val="center"/>
        <w:rPr>
          <w:rFonts w:ascii="Times New Roman" w:hAnsi="Times New Roman"/>
          <w:szCs w:val="28"/>
          <w:lang w:val="ru-RU"/>
        </w:rPr>
      </w:pPr>
      <w:r w:rsidRPr="000E4C67">
        <w:rPr>
          <w:rFonts w:ascii="Times New Roman" w:hAnsi="Times New Roman"/>
          <w:lang w:val="ru-RU"/>
        </w:rPr>
        <w:t xml:space="preserve">Глава </w:t>
      </w:r>
      <w:r>
        <w:rPr>
          <w:rFonts w:ascii="Times New Roman" w:hAnsi="Times New Roman"/>
        </w:rPr>
        <w:t>VII</w:t>
      </w:r>
    </w:p>
    <w:p w:rsidR="000E4C67" w:rsidRPr="000E4C67" w:rsidRDefault="000E4C67" w:rsidP="000E4C67">
      <w:pPr>
        <w:pStyle w:val="1"/>
        <w:spacing w:before="0"/>
        <w:ind w:firstLine="0"/>
        <w:jc w:val="center"/>
        <w:rPr>
          <w:rFonts w:ascii="Times New Roman" w:hAnsi="Times New Roman"/>
          <w:lang w:val="ru-RU"/>
        </w:rPr>
      </w:pPr>
      <w:r w:rsidRPr="000E4C67">
        <w:rPr>
          <w:rFonts w:ascii="Times New Roman" w:hAnsi="Times New Roman"/>
          <w:lang w:val="ru-RU"/>
        </w:rPr>
        <w:t>ЗАКЛЮЧИТЕЛЬНЫЕ И ПЕРЕХОДНЫЕ ПОЛОЖЕНИЯ</w:t>
      </w:r>
    </w:p>
    <w:p w:rsidR="000E4C67" w:rsidRPr="000E4C67" w:rsidRDefault="000E4C67" w:rsidP="000E4C67">
      <w:pPr>
        <w:snapToGrid w:val="0"/>
        <w:rPr>
          <w:sz w:val="28"/>
          <w:szCs w:val="28"/>
          <w:lang w:val="ru-RU"/>
        </w:rPr>
      </w:pPr>
    </w:p>
    <w:p w:rsidR="000E4C67" w:rsidRPr="000E4C67" w:rsidRDefault="000E4C67" w:rsidP="000E4C67">
      <w:pPr>
        <w:pStyle w:val="2"/>
        <w:tabs>
          <w:tab w:val="num" w:pos="576"/>
        </w:tabs>
        <w:suppressAutoHyphens/>
        <w:rPr>
          <w:rFonts w:ascii="Times New Roman" w:hAnsi="Times New Roman"/>
          <w:sz w:val="28"/>
          <w:szCs w:val="28"/>
          <w:lang w:val="ru-RU"/>
        </w:rPr>
      </w:pPr>
      <w:r w:rsidRPr="000E4C67">
        <w:rPr>
          <w:rFonts w:ascii="Times New Roman" w:hAnsi="Times New Roman"/>
          <w:b w:val="0"/>
          <w:sz w:val="28"/>
          <w:szCs w:val="28"/>
          <w:lang w:val="ru-RU"/>
        </w:rPr>
        <w:t xml:space="preserve">Статья 30. </w:t>
      </w:r>
      <w:r w:rsidRPr="000E4C67">
        <w:rPr>
          <w:rFonts w:ascii="Times New Roman" w:hAnsi="Times New Roman"/>
          <w:sz w:val="28"/>
          <w:szCs w:val="28"/>
          <w:lang w:val="ru-RU"/>
        </w:rPr>
        <w:t>Заключительные и переходные положения</w:t>
      </w:r>
    </w:p>
    <w:p w:rsidR="000E4C67" w:rsidRPr="000E4C67" w:rsidRDefault="000E4C67" w:rsidP="000E4C67">
      <w:pPr>
        <w:tabs>
          <w:tab w:val="left" w:pos="0"/>
        </w:tabs>
        <w:snapToGrid w:val="0"/>
        <w:rPr>
          <w:b/>
          <w:sz w:val="28"/>
          <w:szCs w:val="28"/>
          <w:lang w:val="ru-RU"/>
        </w:rPr>
      </w:pPr>
      <w:r w:rsidRPr="000E4C67">
        <w:rPr>
          <w:sz w:val="28"/>
          <w:szCs w:val="28"/>
          <w:lang w:val="ru-RU"/>
        </w:rPr>
        <w:t xml:space="preserve">(1) Директора Административного совета, которые были назначены до вступления в силу настоящего закона, занимают свои должности до истечения срока действия мандата.  </w:t>
      </w:r>
    </w:p>
    <w:p w:rsidR="000E4C67" w:rsidRPr="000E4C67" w:rsidRDefault="000E4C67" w:rsidP="000E4C67">
      <w:pPr>
        <w:snapToGrid w:val="0"/>
        <w:rPr>
          <w:sz w:val="28"/>
          <w:szCs w:val="28"/>
          <w:lang w:val="ru-RU"/>
        </w:rPr>
      </w:pPr>
      <w:r w:rsidRPr="000E4C67">
        <w:rPr>
          <w:sz w:val="28"/>
          <w:szCs w:val="28"/>
          <w:lang w:val="ru-RU"/>
        </w:rPr>
        <w:t xml:space="preserve"> (2) С момента вступления в силу настоящего закона, Закон № 1525-</w:t>
      </w:r>
      <w:r>
        <w:rPr>
          <w:sz w:val="28"/>
          <w:szCs w:val="28"/>
          <w:lang w:val="ro-RO"/>
        </w:rPr>
        <w:t>XIII</w:t>
      </w:r>
      <w:r w:rsidRPr="000E4C67">
        <w:rPr>
          <w:sz w:val="28"/>
          <w:szCs w:val="28"/>
          <w:lang w:val="ru-RU"/>
        </w:rPr>
        <w:t xml:space="preserve"> от 19 февраля 1998 года об энергетике (Официальный монитор Республики Молдова, 1998 г., № 50-51, ст. 366), с последующими изменениями и дополнениями, признать утратившим силу.  </w:t>
      </w:r>
    </w:p>
    <w:p w:rsidR="000E4C67" w:rsidRPr="000E4C67" w:rsidRDefault="000E4C67" w:rsidP="000E4C67">
      <w:pPr>
        <w:tabs>
          <w:tab w:val="left" w:pos="0"/>
        </w:tabs>
        <w:snapToGrid w:val="0"/>
        <w:rPr>
          <w:rFonts w:eastAsiaTheme="minorHAnsi"/>
          <w:sz w:val="28"/>
          <w:szCs w:val="28"/>
          <w:lang w:val="ru-RU"/>
        </w:rPr>
      </w:pPr>
      <w:r w:rsidRPr="000E4C67">
        <w:rPr>
          <w:sz w:val="28"/>
          <w:szCs w:val="28"/>
          <w:lang w:val="ru-RU"/>
        </w:rPr>
        <w:t xml:space="preserve">(3) Агентству привести свои регулирующие нормативные акты в соответствие с настоящим законом, а также разработать, опубликовать и внедрить новые регулирующие нормативные акты, предусмотренные настоящим законом, в течение 12 месяцев с момент вступления в силу настоящего закона.  </w:t>
      </w:r>
    </w:p>
    <w:p w:rsidR="000E4C67" w:rsidRPr="000E4C67" w:rsidRDefault="000E4C67" w:rsidP="000E4C67">
      <w:pPr>
        <w:snapToGrid w:val="0"/>
        <w:rPr>
          <w:sz w:val="28"/>
          <w:szCs w:val="28"/>
          <w:lang w:val="ru-RU"/>
        </w:rPr>
      </w:pPr>
      <w:r w:rsidRPr="000E4C67">
        <w:rPr>
          <w:sz w:val="28"/>
          <w:szCs w:val="28"/>
          <w:lang w:val="ru-RU"/>
        </w:rPr>
        <w:t>(4) Правительству в течение 12 месяцев:</w:t>
      </w:r>
    </w:p>
    <w:p w:rsidR="000E4C67" w:rsidRPr="000E4C67" w:rsidRDefault="000E4C67" w:rsidP="000E4C67">
      <w:pPr>
        <w:snapToGrid w:val="0"/>
        <w:rPr>
          <w:sz w:val="28"/>
          <w:szCs w:val="28"/>
          <w:lang w:val="ru-RU"/>
        </w:rPr>
      </w:pPr>
      <w:r w:rsidRPr="000E4C67">
        <w:rPr>
          <w:sz w:val="28"/>
          <w:szCs w:val="28"/>
          <w:lang w:val="ru-RU"/>
        </w:rPr>
        <w:t>-  представить Парламенту предложения по приведению действующего законодательства в соответствие с настоящим законом;</w:t>
      </w:r>
    </w:p>
    <w:p w:rsidR="000E4C67" w:rsidRPr="000E4C67" w:rsidRDefault="000E4C67" w:rsidP="000E4C67">
      <w:pPr>
        <w:snapToGrid w:val="0"/>
        <w:rPr>
          <w:sz w:val="28"/>
          <w:szCs w:val="28"/>
          <w:lang w:val="ru-RU"/>
        </w:rPr>
      </w:pPr>
      <w:r w:rsidRPr="000E4C67">
        <w:rPr>
          <w:sz w:val="28"/>
          <w:szCs w:val="28"/>
          <w:lang w:val="ru-RU"/>
        </w:rPr>
        <w:t>-  привести свои нормативные акты в соответствие с настоящим законом;</w:t>
      </w:r>
    </w:p>
    <w:p w:rsidR="000E4C67" w:rsidRPr="000E4C67" w:rsidRDefault="000E4C67" w:rsidP="000E4C67">
      <w:pPr>
        <w:snapToGrid w:val="0"/>
        <w:rPr>
          <w:sz w:val="28"/>
          <w:szCs w:val="28"/>
          <w:lang w:val="ru-RU"/>
        </w:rPr>
      </w:pPr>
      <w:r w:rsidRPr="000E4C67">
        <w:rPr>
          <w:sz w:val="28"/>
          <w:szCs w:val="28"/>
          <w:lang w:val="ru-RU"/>
        </w:rPr>
        <w:t xml:space="preserve">- утвердить, на основании  настоящего закона, нормативные акты, обеспечивающие функционирование энергетических объектов.  </w:t>
      </w:r>
    </w:p>
    <w:p w:rsidR="000E4C67" w:rsidRPr="000E4C67" w:rsidRDefault="000E4C67" w:rsidP="000E4C67">
      <w:pPr>
        <w:snapToGrid w:val="0"/>
        <w:rPr>
          <w:sz w:val="28"/>
          <w:szCs w:val="28"/>
          <w:lang w:val="ru-RU"/>
        </w:rPr>
      </w:pPr>
    </w:p>
    <w:p w:rsidR="000E4C67" w:rsidRDefault="000E4C67" w:rsidP="000E4C67">
      <w:pPr>
        <w:pStyle w:val="news"/>
        <w:ind w:firstLine="709"/>
        <w:jc w:val="both"/>
        <w:rPr>
          <w:rFonts w:ascii="Times New Roman" w:hAnsi="Times New Roman" w:cs="Times New Roman"/>
          <w:sz w:val="28"/>
          <w:szCs w:val="28"/>
        </w:rPr>
      </w:pPr>
    </w:p>
    <w:p w:rsidR="000E4C67" w:rsidRDefault="000E4C67" w:rsidP="000E4C67">
      <w:pPr>
        <w:pStyle w:val="news"/>
        <w:ind w:firstLine="709"/>
        <w:jc w:val="both"/>
        <w:rPr>
          <w:rFonts w:ascii="Times New Roman" w:hAnsi="Times New Roman" w:cs="Times New Roman"/>
          <w:b/>
          <w:sz w:val="28"/>
          <w:szCs w:val="28"/>
        </w:rPr>
      </w:pPr>
      <w:r>
        <w:rPr>
          <w:rFonts w:ascii="Times New Roman" w:hAnsi="Times New Roman" w:cs="Times New Roman"/>
          <w:b/>
          <w:sz w:val="28"/>
          <w:szCs w:val="28"/>
        </w:rPr>
        <w:t xml:space="preserve">Председатель Парламента </w:t>
      </w:r>
    </w:p>
    <w:p w:rsidR="000E4C67" w:rsidRDefault="000E4C67" w:rsidP="00FE623B">
      <w:pPr>
        <w:tabs>
          <w:tab w:val="left" w:pos="1134"/>
        </w:tabs>
        <w:snapToGrid w:val="0"/>
        <w:rPr>
          <w:rFonts w:eastAsia="Calibri"/>
          <w:sz w:val="28"/>
          <w:szCs w:val="28"/>
          <w:lang w:val="ro-RO"/>
        </w:rPr>
      </w:pPr>
      <w:bookmarkStart w:id="4" w:name="_GoBack"/>
      <w:bookmarkEnd w:id="4"/>
    </w:p>
    <w:p w:rsidR="000E4C67" w:rsidRDefault="000E4C67" w:rsidP="00FE623B">
      <w:pPr>
        <w:tabs>
          <w:tab w:val="left" w:pos="1134"/>
        </w:tabs>
        <w:snapToGrid w:val="0"/>
        <w:rPr>
          <w:rFonts w:eastAsia="Calibri"/>
          <w:sz w:val="28"/>
          <w:szCs w:val="28"/>
          <w:lang w:val="ro-RO"/>
        </w:rPr>
      </w:pPr>
    </w:p>
    <w:p w:rsidR="000E4C67" w:rsidRPr="00B53978" w:rsidRDefault="000E4C67" w:rsidP="00FE623B">
      <w:pPr>
        <w:tabs>
          <w:tab w:val="left" w:pos="1134"/>
        </w:tabs>
        <w:snapToGrid w:val="0"/>
        <w:rPr>
          <w:rFonts w:eastAsia="Calibri"/>
          <w:sz w:val="28"/>
          <w:szCs w:val="28"/>
          <w:lang w:val="ro-RO"/>
        </w:rPr>
      </w:pPr>
    </w:p>
    <w:sectPr w:rsidR="000E4C67" w:rsidRPr="00B53978"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4C58" w:rsidRDefault="00BB4C58" w:rsidP="00026B87">
      <w:r>
        <w:separator/>
      </w:r>
    </w:p>
  </w:endnote>
  <w:endnote w:type="continuationSeparator" w:id="0">
    <w:p w:rsidR="00BB4C58" w:rsidRDefault="00BB4C5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0000000000000000000"/>
    <w:charset w:val="00"/>
    <w:family w:val="roman"/>
    <w:notTrueType/>
    <w:pitch w:val="variable"/>
    <w:sig w:usb0="00000003" w:usb1="00000000" w:usb2="00000000" w:usb3="00000000" w:csb0="0000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CC"/>
    <w:family w:val="roman"/>
    <w:pitch w:val="variable"/>
    <w:sig w:usb0="00000287" w:usb1="00000000" w:usb2="00000000" w:usb3="00000000" w:csb0="0000009F" w:csb1="00000000"/>
  </w:font>
  <w:font w:name="$Pragmatica">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C58" w:rsidRPr="006C2522" w:rsidRDefault="00B60CD8" w:rsidP="006C2522">
    <w:pPr>
      <w:pStyle w:val="a6"/>
      <w:ind w:hanging="142"/>
      <w:rPr>
        <w:sz w:val="18"/>
        <w:szCs w:val="18"/>
      </w:rPr>
    </w:pPr>
    <w:fldSimple w:instr=" FILENAME  \p  \* MERGEFORMAT ">
      <w:r w:rsidRPr="00B60CD8">
        <w:rPr>
          <w:noProof/>
          <w:sz w:val="18"/>
          <w:szCs w:val="18"/>
        </w:rPr>
        <w:t>Y:\Tatiana\Doc_2016\Hotariri\Aprob_L_energetica.docx</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C58" w:rsidRPr="006C2522" w:rsidRDefault="00B60CD8" w:rsidP="006C2522">
    <w:pPr>
      <w:pStyle w:val="a6"/>
      <w:ind w:hanging="142"/>
      <w:rPr>
        <w:sz w:val="18"/>
        <w:szCs w:val="18"/>
      </w:rPr>
    </w:pPr>
    <w:fldSimple w:instr=" FILENAME  \p  \* MERGEFORMAT ">
      <w:r w:rsidRPr="00B60CD8">
        <w:rPr>
          <w:noProof/>
          <w:sz w:val="18"/>
          <w:szCs w:val="18"/>
        </w:rPr>
        <w:t>Y:\Tatiana\Doc_2016\Hotariri\Aprob_L_energetica.docx</w:t>
      </w:r>
    </w:fldSimple>
  </w:p>
  <w:p w:rsidR="00BB4C58" w:rsidRPr="006C2522" w:rsidRDefault="00BB4C58" w:rsidP="006C252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4C58" w:rsidRDefault="00BB4C58" w:rsidP="00026B87">
      <w:r>
        <w:separator/>
      </w:r>
    </w:p>
  </w:footnote>
  <w:footnote w:type="continuationSeparator" w:id="0">
    <w:p w:rsidR="00BB4C58" w:rsidRDefault="00BB4C58"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C58" w:rsidRDefault="00BB4C58">
    <w:pPr>
      <w:pStyle w:val="a5"/>
      <w:jc w:val="center"/>
    </w:pPr>
    <w:r>
      <w:fldChar w:fldCharType="begin"/>
    </w:r>
    <w:r>
      <w:instrText>PAGE   \* MERGEFORMAT</w:instrText>
    </w:r>
    <w:r>
      <w:fldChar w:fldCharType="separate"/>
    </w:r>
    <w:r w:rsidR="000E4C67" w:rsidRPr="000E4C67">
      <w:rPr>
        <w:noProof/>
        <w:lang w:val="ro-RO"/>
      </w:rPr>
      <w:t>67</w:t>
    </w:r>
    <w:r>
      <w:fldChar w:fldCharType="end"/>
    </w:r>
  </w:p>
  <w:p w:rsidR="00BB4C58" w:rsidRDefault="00BB4C58">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BB4C58" w:rsidRPr="006450A1" w:rsidTr="00C02DFA">
      <w:trPr>
        <w:jc w:val="center"/>
      </w:trPr>
      <w:tc>
        <w:tcPr>
          <w:tcW w:w="3544" w:type="dxa"/>
          <w:tcBorders>
            <w:top w:val="nil"/>
            <w:bottom w:val="nil"/>
          </w:tcBorders>
        </w:tcPr>
        <w:p w:rsidR="00BB4C58" w:rsidRPr="006450A1" w:rsidRDefault="00BB4C58" w:rsidP="00C02DFA">
          <w:pPr>
            <w:ind w:firstLine="0"/>
            <w:jc w:val="center"/>
            <w:rPr>
              <w:sz w:val="24"/>
            </w:rPr>
          </w:pPr>
        </w:p>
        <w:p w:rsidR="00BB4C58" w:rsidRPr="006450A1" w:rsidRDefault="00BB4C58" w:rsidP="00C02DFA">
          <w:pPr>
            <w:jc w:val="center"/>
            <w:rPr>
              <w:sz w:val="24"/>
            </w:rPr>
          </w:pPr>
        </w:p>
        <w:p w:rsidR="00BB4C58" w:rsidRPr="006450A1" w:rsidRDefault="00BB4C58" w:rsidP="00C02DFA">
          <w:pPr>
            <w:jc w:val="center"/>
            <w:rPr>
              <w:sz w:val="24"/>
            </w:rPr>
          </w:pPr>
        </w:p>
        <w:p w:rsidR="00BB4C58" w:rsidRPr="006450A1" w:rsidRDefault="00BB4C58" w:rsidP="00C02DFA">
          <w:pPr>
            <w:pStyle w:val="5"/>
            <w:rPr>
              <w:rFonts w:ascii="Times New Roman" w:hAnsi="Times New Roman"/>
              <w:b/>
            </w:rPr>
          </w:pPr>
        </w:p>
        <w:p w:rsidR="00BB4C58" w:rsidRPr="006450A1" w:rsidRDefault="00BB4C58" w:rsidP="00C02DFA">
          <w:pPr>
            <w:pStyle w:val="8"/>
            <w:rPr>
              <w:rFonts w:ascii="Times New Roman" w:hAnsi="Times New Roman"/>
              <w:sz w:val="20"/>
            </w:rPr>
          </w:pPr>
        </w:p>
        <w:p w:rsidR="00BB4C58" w:rsidRPr="006450A1" w:rsidRDefault="00BB4C58" w:rsidP="00C02DFA"/>
      </w:tc>
      <w:tc>
        <w:tcPr>
          <w:tcW w:w="1835" w:type="dxa"/>
          <w:tcBorders>
            <w:top w:val="nil"/>
            <w:bottom w:val="nil"/>
          </w:tcBorders>
        </w:tcPr>
        <w:p w:rsidR="00BB4C58" w:rsidRPr="006450A1" w:rsidRDefault="00BB4C58" w:rsidP="00C02DFA">
          <w:pPr>
            <w:ind w:firstLine="0"/>
            <w:jc w:val="center"/>
            <w:rPr>
              <w:b/>
            </w:rPr>
          </w:pPr>
          <w:r w:rsidRPr="006450A1">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4619744" r:id="rId2"/>
            </w:object>
          </w:r>
        </w:p>
      </w:tc>
      <w:tc>
        <w:tcPr>
          <w:tcW w:w="3693" w:type="dxa"/>
          <w:tcBorders>
            <w:top w:val="nil"/>
            <w:bottom w:val="nil"/>
          </w:tcBorders>
        </w:tcPr>
        <w:p w:rsidR="00BB4C58" w:rsidRPr="006450A1" w:rsidRDefault="00BB4C58" w:rsidP="00C02DFA">
          <w:pPr>
            <w:jc w:val="center"/>
            <w:rPr>
              <w:b/>
              <w:sz w:val="30"/>
            </w:rPr>
          </w:pPr>
        </w:p>
        <w:p w:rsidR="00BB4C58" w:rsidRPr="006450A1" w:rsidRDefault="00BB4C58" w:rsidP="00C02DFA">
          <w:pPr>
            <w:rPr>
              <w:sz w:val="30"/>
            </w:rPr>
          </w:pPr>
        </w:p>
        <w:p w:rsidR="00BB4C58" w:rsidRPr="006450A1" w:rsidRDefault="00BB4C58" w:rsidP="00C02DFA">
          <w:pPr>
            <w:rPr>
              <w:sz w:val="30"/>
            </w:rPr>
          </w:pPr>
        </w:p>
        <w:p w:rsidR="00BB4C58" w:rsidRPr="006450A1" w:rsidRDefault="00BB4C58" w:rsidP="00C02DFA">
          <w:pPr>
            <w:rPr>
              <w:sz w:val="30"/>
            </w:rPr>
          </w:pPr>
        </w:p>
        <w:p w:rsidR="00BB4C58" w:rsidRPr="006450A1" w:rsidRDefault="00BB4C58" w:rsidP="00C02DFA">
          <w:pPr>
            <w:rPr>
              <w:sz w:val="30"/>
            </w:rPr>
          </w:pPr>
        </w:p>
      </w:tc>
    </w:tr>
    <w:tr w:rsidR="00BB4C58" w:rsidRPr="006450A1" w:rsidTr="00C02DFA">
      <w:trPr>
        <w:cantSplit/>
        <w:jc w:val="center"/>
      </w:trPr>
      <w:tc>
        <w:tcPr>
          <w:tcW w:w="9072" w:type="dxa"/>
          <w:gridSpan w:val="3"/>
          <w:tcBorders>
            <w:top w:val="nil"/>
            <w:bottom w:val="nil"/>
          </w:tcBorders>
        </w:tcPr>
        <w:p w:rsidR="00BB4C58" w:rsidRPr="006450A1" w:rsidRDefault="00BB4C58" w:rsidP="00C02DFA">
          <w:pPr>
            <w:pStyle w:val="8"/>
            <w:rPr>
              <w:rFonts w:ascii="Times New Roman" w:hAnsi="Times New Roman"/>
              <w:color w:val="000080"/>
              <w:sz w:val="10"/>
            </w:rPr>
          </w:pPr>
        </w:p>
        <w:p w:rsidR="00BB4C58" w:rsidRPr="006450A1" w:rsidRDefault="00BB4C58" w:rsidP="00C02DFA">
          <w:pPr>
            <w:pStyle w:val="8"/>
            <w:ind w:hanging="28"/>
            <w:rPr>
              <w:rFonts w:ascii="Times New Roman" w:hAnsi="Times New Roman"/>
              <w:spacing w:val="20"/>
              <w:sz w:val="40"/>
              <w:szCs w:val="40"/>
            </w:rPr>
          </w:pPr>
          <w:r w:rsidRPr="006450A1">
            <w:rPr>
              <w:rFonts w:ascii="Times New Roman" w:hAnsi="Times New Roman"/>
              <w:spacing w:val="20"/>
              <w:sz w:val="40"/>
              <w:szCs w:val="40"/>
            </w:rPr>
            <w:t>GUVERNUL REPUBLICII MOLDOVA</w:t>
          </w:r>
        </w:p>
        <w:p w:rsidR="00BB4C58" w:rsidRPr="006450A1" w:rsidRDefault="00BB4C58" w:rsidP="00C02DFA">
          <w:pPr>
            <w:pStyle w:val="8"/>
            <w:ind w:hanging="28"/>
            <w:rPr>
              <w:rFonts w:ascii="Times New Roman" w:hAnsi="Times New Roman"/>
              <w:sz w:val="32"/>
              <w:szCs w:val="32"/>
            </w:rPr>
          </w:pPr>
        </w:p>
        <w:p w:rsidR="00BB4C58" w:rsidRPr="006450A1" w:rsidRDefault="00BB4C58" w:rsidP="00C02DFA">
          <w:pPr>
            <w:pStyle w:val="8"/>
            <w:ind w:hanging="28"/>
            <w:rPr>
              <w:rFonts w:ascii="Times New Roman" w:hAnsi="Times New Roman"/>
              <w:szCs w:val="24"/>
            </w:rPr>
          </w:pPr>
          <w:r w:rsidRPr="006450A1">
            <w:rPr>
              <w:rFonts w:ascii="Times New Roman" w:hAnsi="Times New Roman"/>
              <w:sz w:val="32"/>
              <w:szCs w:val="32"/>
            </w:rPr>
            <w:t xml:space="preserve">H O T </w:t>
          </w:r>
          <w:r w:rsidRPr="006450A1">
            <w:rPr>
              <w:rFonts w:ascii="Times New Roman" w:hAnsi="Times New Roman"/>
              <w:sz w:val="32"/>
              <w:szCs w:val="32"/>
              <w:lang w:val="ro-RO"/>
            </w:rPr>
            <w:t>Ă R Î R E</w:t>
          </w:r>
          <w:r w:rsidRPr="006450A1">
            <w:rPr>
              <w:rFonts w:ascii="Times New Roman" w:hAnsi="Times New Roman"/>
              <w:sz w:val="28"/>
              <w:szCs w:val="28"/>
              <w:lang w:val="ro-RO"/>
            </w:rPr>
            <w:t xml:space="preserve">  </w:t>
          </w:r>
          <w:r w:rsidRPr="006450A1">
            <w:rPr>
              <w:rFonts w:ascii="Times New Roman" w:hAnsi="Times New Roman"/>
              <w:szCs w:val="24"/>
              <w:lang w:val="ro-RO"/>
            </w:rPr>
            <w:t>nr</w:t>
          </w:r>
          <w:r w:rsidRPr="006450A1">
            <w:rPr>
              <w:rFonts w:ascii="Times New Roman" w:hAnsi="Times New Roman"/>
              <w:b w:val="0"/>
              <w:szCs w:val="24"/>
              <w:lang w:val="ro-RO"/>
            </w:rPr>
            <w:t>.</w:t>
          </w:r>
          <w:r w:rsidRPr="006450A1">
            <w:rPr>
              <w:rFonts w:ascii="Times New Roman" w:hAnsi="Times New Roman"/>
              <w:szCs w:val="24"/>
              <w:lang w:val="ro-RO"/>
            </w:rPr>
            <w:t xml:space="preserve">_______ </w:t>
          </w:r>
          <w:r w:rsidRPr="006450A1">
            <w:rPr>
              <w:rFonts w:ascii="Times New Roman" w:hAnsi="Times New Roman"/>
              <w:szCs w:val="24"/>
            </w:rPr>
            <w:t xml:space="preserve"> </w:t>
          </w:r>
        </w:p>
        <w:p w:rsidR="00BB4C58" w:rsidRPr="006450A1" w:rsidRDefault="00BB4C58" w:rsidP="00C02DFA">
          <w:pPr>
            <w:ind w:hanging="28"/>
          </w:pPr>
        </w:p>
        <w:p w:rsidR="00BB4C58" w:rsidRPr="006450A1" w:rsidRDefault="00BB4C58" w:rsidP="00C02DFA">
          <w:pPr>
            <w:ind w:hanging="28"/>
            <w:jc w:val="center"/>
          </w:pPr>
          <w:r w:rsidRPr="006450A1">
            <w:rPr>
              <w:b/>
              <w:sz w:val="24"/>
              <w:szCs w:val="24"/>
            </w:rPr>
            <w:t>din</w:t>
          </w:r>
          <w:r w:rsidRPr="006450A1">
            <w:t xml:space="preserve"> ____________________________________</w:t>
          </w:r>
        </w:p>
        <w:p w:rsidR="00BB4C58" w:rsidRPr="006450A1" w:rsidRDefault="00BB4C58" w:rsidP="00C02DFA">
          <w:pPr>
            <w:ind w:hanging="28"/>
            <w:jc w:val="center"/>
            <w:rPr>
              <w:b/>
              <w:sz w:val="24"/>
              <w:szCs w:val="24"/>
            </w:rPr>
          </w:pPr>
          <w:r w:rsidRPr="006450A1">
            <w:rPr>
              <w:b/>
              <w:sz w:val="24"/>
              <w:szCs w:val="24"/>
            </w:rPr>
            <w:t>Chişinău</w:t>
          </w:r>
        </w:p>
        <w:p w:rsidR="00BB4C58" w:rsidRPr="006450A1" w:rsidRDefault="00BB4C58" w:rsidP="00C02DFA">
          <w:pPr>
            <w:pStyle w:val="8"/>
            <w:rPr>
              <w:rFonts w:ascii="Times New Roman" w:hAnsi="Times New Roman"/>
              <w:color w:val="000080"/>
              <w:sz w:val="4"/>
            </w:rPr>
          </w:pPr>
        </w:p>
        <w:p w:rsidR="00BB4C58" w:rsidRPr="006450A1" w:rsidRDefault="00BB4C58" w:rsidP="00C02DFA">
          <w:pPr>
            <w:pStyle w:val="8"/>
            <w:rPr>
              <w:rFonts w:ascii="Times New Roman" w:hAnsi="Times New Roman"/>
              <w:b w:val="0"/>
              <w:color w:val="000080"/>
              <w:sz w:val="16"/>
            </w:rPr>
          </w:pPr>
        </w:p>
      </w:tc>
    </w:tr>
  </w:tbl>
  <w:p w:rsidR="00BB4C58" w:rsidRPr="006450A1" w:rsidRDefault="00BB4C5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1"/>
    <w:lvl w:ilvl="0">
      <w:start w:val="4"/>
      <w:numFmt w:val="decimal"/>
      <w:lvlText w:val="%1."/>
      <w:lvlJc w:val="left"/>
      <w:pPr>
        <w:tabs>
          <w:tab w:val="num" w:pos="360"/>
        </w:tabs>
      </w:pPr>
    </w:lvl>
    <w:lvl w:ilvl="1">
      <w:start w:val="1"/>
      <w:numFmt w:val="decimal"/>
      <w:lvlText w:val="%1.%2."/>
      <w:lvlJc w:val="left"/>
      <w:pPr>
        <w:tabs>
          <w:tab w:val="num" w:pos="1080"/>
        </w:tabs>
      </w:pPr>
    </w:lvl>
    <w:lvl w:ilvl="2">
      <w:start w:val="1"/>
      <w:numFmt w:val="decimal"/>
      <w:lvlText w:val="%1.%2.%3."/>
      <w:lvlJc w:val="left"/>
      <w:pPr>
        <w:tabs>
          <w:tab w:val="num" w:pos="2160"/>
        </w:tabs>
      </w:pPr>
    </w:lvl>
    <w:lvl w:ilvl="3">
      <w:start w:val="1"/>
      <w:numFmt w:val="decimal"/>
      <w:lvlText w:val="%1.%2.%3.%4."/>
      <w:lvlJc w:val="left"/>
      <w:pPr>
        <w:tabs>
          <w:tab w:val="num" w:pos="2880"/>
        </w:tabs>
      </w:pPr>
    </w:lvl>
    <w:lvl w:ilvl="4">
      <w:start w:val="1"/>
      <w:numFmt w:val="decimal"/>
      <w:lvlText w:val="%1.%2.%3.%4.%5."/>
      <w:lvlJc w:val="left"/>
      <w:pPr>
        <w:tabs>
          <w:tab w:val="num" w:pos="3960"/>
        </w:tabs>
      </w:pPr>
    </w:lvl>
    <w:lvl w:ilvl="5">
      <w:start w:val="1"/>
      <w:numFmt w:val="decimal"/>
      <w:lvlText w:val="%1.%2.%3.%4.%5.%6."/>
      <w:lvlJc w:val="left"/>
      <w:pPr>
        <w:tabs>
          <w:tab w:val="num" w:pos="4680"/>
        </w:tabs>
      </w:pPr>
    </w:lvl>
    <w:lvl w:ilvl="6">
      <w:start w:val="1"/>
      <w:numFmt w:val="decimal"/>
      <w:lvlText w:val="%1.%2.%3.%4.%5.%6.%7."/>
      <w:lvlJc w:val="left"/>
      <w:pPr>
        <w:tabs>
          <w:tab w:val="num" w:pos="5760"/>
        </w:tabs>
      </w:pPr>
    </w:lvl>
    <w:lvl w:ilvl="7">
      <w:start w:val="1"/>
      <w:numFmt w:val="decimal"/>
      <w:lvlText w:val="%1.%2.%3.%4.%5.%6.%7.%8."/>
      <w:lvlJc w:val="left"/>
      <w:pPr>
        <w:tabs>
          <w:tab w:val="num" w:pos="6480"/>
        </w:tabs>
      </w:pPr>
    </w:lvl>
    <w:lvl w:ilvl="8">
      <w:start w:val="1"/>
      <w:numFmt w:val="decimal"/>
      <w:lvlText w:val="%1.%2.%3.%4.%5.%6.%7.%8.%9."/>
      <w:lvlJc w:val="left"/>
      <w:pPr>
        <w:tabs>
          <w:tab w:val="num" w:pos="7560"/>
        </w:tabs>
      </w:pPr>
    </w:lvl>
  </w:abstractNum>
  <w:abstractNum w:abstractNumId="1" w15:restartNumberingAfterBreak="0">
    <w:nsid w:val="00000002"/>
    <w:multiLevelType w:val="singleLevel"/>
    <w:tmpl w:val="00000002"/>
    <w:name w:val="WW8Num16"/>
    <w:lvl w:ilvl="0">
      <w:start w:val="1"/>
      <w:numFmt w:val="bullet"/>
      <w:lvlText w:val="-"/>
      <w:lvlJc w:val="left"/>
      <w:pPr>
        <w:tabs>
          <w:tab w:val="num" w:pos="960"/>
        </w:tabs>
      </w:pPr>
      <w:rPr>
        <w:rFonts w:ascii="Times New Roman" w:hAnsi="Times New Roman" w:cs="Times New Roman"/>
      </w:rPr>
    </w:lvl>
  </w:abstractNum>
  <w:abstractNum w:abstractNumId="2" w15:restartNumberingAfterBreak="0">
    <w:nsid w:val="00000003"/>
    <w:multiLevelType w:val="singleLevel"/>
    <w:tmpl w:val="00000003"/>
    <w:name w:val="WW8Num22"/>
    <w:lvl w:ilvl="0">
      <w:start w:val="4"/>
      <w:numFmt w:val="bullet"/>
      <w:lvlText w:val="-"/>
      <w:lvlJc w:val="left"/>
      <w:pPr>
        <w:tabs>
          <w:tab w:val="num" w:pos="1080"/>
        </w:tabs>
      </w:pPr>
      <w:rPr>
        <w:rFonts w:ascii="Times New Roman" w:hAnsi="Times New Roman" w:cs="Times New Roman"/>
      </w:rPr>
    </w:lvl>
  </w:abstractNum>
  <w:abstractNum w:abstractNumId="3" w15:restartNumberingAfterBreak="0">
    <w:nsid w:val="00000004"/>
    <w:multiLevelType w:val="singleLevel"/>
    <w:tmpl w:val="00000004"/>
    <w:name w:val="WW8Num37"/>
    <w:lvl w:ilvl="0">
      <w:start w:val="1"/>
      <w:numFmt w:val="decimal"/>
      <w:lvlText w:val="%1."/>
      <w:lvlJc w:val="left"/>
      <w:pPr>
        <w:tabs>
          <w:tab w:val="num" w:pos="720"/>
        </w:tabs>
      </w:pPr>
      <w:rPr>
        <w:b/>
      </w:rPr>
    </w:lvl>
  </w:abstractNum>
  <w:abstractNum w:abstractNumId="4" w15:restartNumberingAfterBreak="0">
    <w:nsid w:val="00000005"/>
    <w:multiLevelType w:val="singleLevel"/>
    <w:tmpl w:val="00000005"/>
    <w:name w:val="WW8Num45"/>
    <w:lvl w:ilvl="0">
      <w:start w:val="2"/>
      <w:numFmt w:val="decimal"/>
      <w:lvlText w:val="%1."/>
      <w:lvlJc w:val="left"/>
      <w:pPr>
        <w:tabs>
          <w:tab w:val="num" w:pos="720"/>
        </w:tabs>
      </w:pPr>
    </w:lvl>
  </w:abstractNum>
  <w:abstractNum w:abstractNumId="5" w15:restartNumberingAfterBreak="0">
    <w:nsid w:val="00000009"/>
    <w:multiLevelType w:val="multilevel"/>
    <w:tmpl w:val="00000009"/>
    <w:name w:val="Outline"/>
    <w:lvl w:ilvl="0">
      <w:start w:val="99"/>
      <w:numFmt w:val="decimal"/>
      <w:lvlText w:val="%1"/>
      <w:lvlJc w:val="left"/>
      <w:pPr>
        <w:tabs>
          <w:tab w:val="num" w:pos="0"/>
        </w:tabs>
      </w:pPr>
    </w:lvl>
    <w:lvl w:ilvl="1">
      <w:start w:val="1"/>
      <w:numFmt w:val="decimal"/>
      <w:lvlText w:val="%1.%2"/>
      <w:lvlJc w:val="left"/>
      <w:pPr>
        <w:tabs>
          <w:tab w:val="num" w:pos="0"/>
        </w:tabs>
      </w:pPr>
    </w:lvl>
    <w:lvl w:ilvl="2">
      <w:start w:val="1"/>
      <w:numFmt w:val="decimal"/>
      <w:lvlText w:val="%1.%2.%3"/>
      <w:lvlJc w:val="left"/>
      <w:pPr>
        <w:tabs>
          <w:tab w:val="num" w:pos="0"/>
        </w:tabs>
      </w:p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6" w15:restartNumberingAfterBreak="0">
    <w:nsid w:val="02F52F5D"/>
    <w:multiLevelType w:val="multilevel"/>
    <w:tmpl w:val="6EF2CFEC"/>
    <w:lvl w:ilvl="0">
      <w:start w:val="1"/>
      <w:numFmt w:val="decimal"/>
      <w:lvlText w:val="%1)"/>
      <w:lvlJc w:val="left"/>
      <w:pPr>
        <w:ind w:left="360" w:hanging="360"/>
      </w:pPr>
      <w:rPr>
        <w:b w:val="0"/>
        <w:bCs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778"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F2E7C5E"/>
    <w:multiLevelType w:val="hybridMultilevel"/>
    <w:tmpl w:val="C05E7650"/>
    <w:lvl w:ilvl="0" w:tplc="FBC8E234">
      <w:start w:val="1"/>
      <w:numFmt w:val="lowerLetter"/>
      <w:lvlText w:val="%1)"/>
      <w:lvlJc w:val="left"/>
      <w:pPr>
        <w:ind w:left="786"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8" w15:restartNumberingAfterBreak="0">
    <w:nsid w:val="1ED910C2"/>
    <w:multiLevelType w:val="hybridMultilevel"/>
    <w:tmpl w:val="7938BB26"/>
    <w:lvl w:ilvl="0" w:tplc="4E8E300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697BCA"/>
    <w:multiLevelType w:val="hybridMultilevel"/>
    <w:tmpl w:val="1F58CB5C"/>
    <w:lvl w:ilvl="0" w:tplc="2752D03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DA5739"/>
    <w:multiLevelType w:val="hybridMultilevel"/>
    <w:tmpl w:val="7938BB26"/>
    <w:lvl w:ilvl="0" w:tplc="4E8E300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F45013"/>
    <w:multiLevelType w:val="hybridMultilevel"/>
    <w:tmpl w:val="7938BB26"/>
    <w:lvl w:ilvl="0" w:tplc="4E8E300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5F06DB"/>
    <w:multiLevelType w:val="hybridMultilevel"/>
    <w:tmpl w:val="F4F4BFFE"/>
    <w:lvl w:ilvl="0" w:tplc="13342A20">
      <w:start w:val="1"/>
      <w:numFmt w:val="decimal"/>
      <w:lvlText w:val="(%1)"/>
      <w:lvlJc w:val="left"/>
      <w:pPr>
        <w:ind w:left="660" w:hanging="360"/>
      </w:pPr>
    </w:lvl>
    <w:lvl w:ilvl="1" w:tplc="04090019">
      <w:start w:val="1"/>
      <w:numFmt w:val="lowerLetter"/>
      <w:lvlText w:val="%2."/>
      <w:lvlJc w:val="left"/>
      <w:pPr>
        <w:ind w:left="1380" w:hanging="360"/>
      </w:pPr>
    </w:lvl>
    <w:lvl w:ilvl="2" w:tplc="0409001B">
      <w:start w:val="1"/>
      <w:numFmt w:val="lowerRoman"/>
      <w:lvlText w:val="%3."/>
      <w:lvlJc w:val="right"/>
      <w:pPr>
        <w:ind w:left="2100" w:hanging="180"/>
      </w:pPr>
    </w:lvl>
    <w:lvl w:ilvl="3" w:tplc="0409000F">
      <w:start w:val="1"/>
      <w:numFmt w:val="decimal"/>
      <w:lvlText w:val="%4."/>
      <w:lvlJc w:val="left"/>
      <w:pPr>
        <w:ind w:left="2820" w:hanging="360"/>
      </w:pPr>
    </w:lvl>
    <w:lvl w:ilvl="4" w:tplc="04090019">
      <w:start w:val="1"/>
      <w:numFmt w:val="lowerLetter"/>
      <w:lvlText w:val="%5."/>
      <w:lvlJc w:val="left"/>
      <w:pPr>
        <w:ind w:left="3540" w:hanging="360"/>
      </w:pPr>
    </w:lvl>
    <w:lvl w:ilvl="5" w:tplc="0409001B">
      <w:start w:val="1"/>
      <w:numFmt w:val="lowerRoman"/>
      <w:lvlText w:val="%6."/>
      <w:lvlJc w:val="right"/>
      <w:pPr>
        <w:ind w:left="4260" w:hanging="180"/>
      </w:pPr>
    </w:lvl>
    <w:lvl w:ilvl="6" w:tplc="0409000F">
      <w:start w:val="1"/>
      <w:numFmt w:val="decimal"/>
      <w:lvlText w:val="%7."/>
      <w:lvlJc w:val="left"/>
      <w:pPr>
        <w:ind w:left="4980" w:hanging="360"/>
      </w:pPr>
    </w:lvl>
    <w:lvl w:ilvl="7" w:tplc="04090019">
      <w:start w:val="1"/>
      <w:numFmt w:val="lowerLetter"/>
      <w:lvlText w:val="%8."/>
      <w:lvlJc w:val="left"/>
      <w:pPr>
        <w:ind w:left="5700" w:hanging="360"/>
      </w:pPr>
    </w:lvl>
    <w:lvl w:ilvl="8" w:tplc="0409001B">
      <w:start w:val="1"/>
      <w:numFmt w:val="lowerRoman"/>
      <w:lvlText w:val="%9."/>
      <w:lvlJc w:val="right"/>
      <w:pPr>
        <w:ind w:left="6420" w:hanging="180"/>
      </w:pPr>
    </w:lvl>
  </w:abstractNum>
  <w:abstractNum w:abstractNumId="13" w15:restartNumberingAfterBreak="0">
    <w:nsid w:val="317878C8"/>
    <w:multiLevelType w:val="hybridMultilevel"/>
    <w:tmpl w:val="7938BB26"/>
    <w:lvl w:ilvl="0" w:tplc="4E8E300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9F6854"/>
    <w:multiLevelType w:val="hybridMultilevel"/>
    <w:tmpl w:val="5F383A50"/>
    <w:lvl w:ilvl="0" w:tplc="04190017">
      <w:start w:val="1"/>
      <w:numFmt w:val="lowerLetter"/>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472D4B3F"/>
    <w:multiLevelType w:val="hybridMultilevel"/>
    <w:tmpl w:val="1F58CB5C"/>
    <w:lvl w:ilvl="0" w:tplc="2752D03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0113AC"/>
    <w:multiLevelType w:val="multilevel"/>
    <w:tmpl w:val="6234D4C0"/>
    <w:lvl w:ilvl="0">
      <w:start w:val="1"/>
      <w:numFmt w:val="decimal"/>
      <w:lvlText w:val="%1)"/>
      <w:lvlJc w:val="left"/>
      <w:pPr>
        <w:ind w:left="360" w:hanging="360"/>
      </w:pPr>
      <w:rPr>
        <w:b w:val="0"/>
        <w:bCs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778" w:hanging="360"/>
      </w:pPr>
      <w:rPr>
        <w:rFonts w:ascii="Times New Roman" w:hAnsi="Times New Roman" w:cs="Times New Roman" w:hint="default"/>
        <w:sz w:val="28"/>
        <w:szCs w:val="28"/>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8205989"/>
    <w:multiLevelType w:val="hybridMultilevel"/>
    <w:tmpl w:val="C032D9E6"/>
    <w:lvl w:ilvl="0" w:tplc="B6F8B586">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8" w15:restartNumberingAfterBreak="0">
    <w:nsid w:val="68681BBB"/>
    <w:multiLevelType w:val="hybridMultilevel"/>
    <w:tmpl w:val="1F58CB5C"/>
    <w:lvl w:ilvl="0" w:tplc="2752D03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2539BA"/>
    <w:multiLevelType w:val="hybridMultilevel"/>
    <w:tmpl w:val="C032D9E6"/>
    <w:lvl w:ilvl="0" w:tplc="B6F8B586">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0" w15:restartNumberingAfterBreak="0">
    <w:nsid w:val="708E497D"/>
    <w:multiLevelType w:val="hybridMultilevel"/>
    <w:tmpl w:val="C032D9E6"/>
    <w:lvl w:ilvl="0" w:tplc="B6F8B586">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1" w15:restartNumberingAfterBreak="0">
    <w:nsid w:val="7DF91495"/>
    <w:multiLevelType w:val="hybridMultilevel"/>
    <w:tmpl w:val="A4668106"/>
    <w:lvl w:ilvl="0" w:tplc="4C58378E">
      <w:start w:val="1"/>
      <w:numFmt w:val="decimal"/>
      <w:lvlText w:val="(%1)"/>
      <w:lvlJc w:val="left"/>
      <w:pPr>
        <w:ind w:left="690" w:hanging="360"/>
      </w:pPr>
      <w:rPr>
        <w:rFonts w:ascii="Times New Roman" w:hAnsi="Times New Roman" w:cs="Times New Roman" w:hint="default"/>
        <w:sz w:val="28"/>
        <w:szCs w:val="28"/>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2" w15:restartNumberingAfterBreak="0">
    <w:nsid w:val="7EE978E0"/>
    <w:multiLevelType w:val="hybridMultilevel"/>
    <w:tmpl w:val="C032D9E6"/>
    <w:lvl w:ilvl="0" w:tplc="B6F8B586">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num w:numId="1">
    <w:abstractNumId w:val="7"/>
  </w:num>
  <w:num w:numId="2">
    <w:abstractNumId w:val="9"/>
  </w:num>
  <w:num w:numId="3">
    <w:abstractNumId w:val="14"/>
  </w:num>
  <w:num w:numId="4">
    <w:abstractNumId w:val="19"/>
  </w:num>
  <w:num w:numId="5">
    <w:abstractNumId w:val="6"/>
  </w:num>
  <w:num w:numId="6">
    <w:abstractNumId w:val="16"/>
  </w:num>
  <w:num w:numId="7">
    <w:abstractNumId w:val="15"/>
  </w:num>
  <w:num w:numId="8">
    <w:abstractNumId w:val="18"/>
  </w:num>
  <w:num w:numId="9">
    <w:abstractNumId w:val="10"/>
  </w:num>
  <w:num w:numId="10">
    <w:abstractNumId w:val="8"/>
  </w:num>
  <w:num w:numId="11">
    <w:abstractNumId w:val="11"/>
  </w:num>
  <w:num w:numId="12">
    <w:abstractNumId w:val="13"/>
  </w:num>
  <w:num w:numId="13">
    <w:abstractNumId w:val="20"/>
  </w:num>
  <w:num w:numId="14">
    <w:abstractNumId w:val="22"/>
  </w:num>
  <w:num w:numId="15">
    <w:abstractNumId w:val="21"/>
  </w:num>
  <w:num w:numId="16">
    <w:abstractNumId w:val="17"/>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26B87"/>
    <w:rsid w:val="00075CE0"/>
    <w:rsid w:val="000C4A8F"/>
    <w:rsid w:val="000E4C67"/>
    <w:rsid w:val="00144067"/>
    <w:rsid w:val="001469DB"/>
    <w:rsid w:val="00191F49"/>
    <w:rsid w:val="001B2461"/>
    <w:rsid w:val="001E6EB8"/>
    <w:rsid w:val="003852B4"/>
    <w:rsid w:val="00480561"/>
    <w:rsid w:val="004A4B59"/>
    <w:rsid w:val="004E1000"/>
    <w:rsid w:val="00500597"/>
    <w:rsid w:val="0050680A"/>
    <w:rsid w:val="00512A5C"/>
    <w:rsid w:val="005541A1"/>
    <w:rsid w:val="005802DD"/>
    <w:rsid w:val="005850E0"/>
    <w:rsid w:val="005F1999"/>
    <w:rsid w:val="005F2B04"/>
    <w:rsid w:val="0063090F"/>
    <w:rsid w:val="006450A1"/>
    <w:rsid w:val="006C2522"/>
    <w:rsid w:val="007305B8"/>
    <w:rsid w:val="00746067"/>
    <w:rsid w:val="007A4567"/>
    <w:rsid w:val="00814406"/>
    <w:rsid w:val="00832599"/>
    <w:rsid w:val="00834C30"/>
    <w:rsid w:val="009423B6"/>
    <w:rsid w:val="00950CEF"/>
    <w:rsid w:val="0095316D"/>
    <w:rsid w:val="009A3326"/>
    <w:rsid w:val="009E6983"/>
    <w:rsid w:val="00A04621"/>
    <w:rsid w:val="00A1010C"/>
    <w:rsid w:val="00A56041"/>
    <w:rsid w:val="00A977C3"/>
    <w:rsid w:val="00AA1593"/>
    <w:rsid w:val="00AA173D"/>
    <w:rsid w:val="00AE7568"/>
    <w:rsid w:val="00B3252C"/>
    <w:rsid w:val="00B4370D"/>
    <w:rsid w:val="00B53978"/>
    <w:rsid w:val="00B60CD8"/>
    <w:rsid w:val="00B70A78"/>
    <w:rsid w:val="00BB4C58"/>
    <w:rsid w:val="00BF32A6"/>
    <w:rsid w:val="00C02DFA"/>
    <w:rsid w:val="00C2616D"/>
    <w:rsid w:val="00C74719"/>
    <w:rsid w:val="00CC7AFF"/>
    <w:rsid w:val="00CF2559"/>
    <w:rsid w:val="00D41305"/>
    <w:rsid w:val="00D5531B"/>
    <w:rsid w:val="00D64123"/>
    <w:rsid w:val="00D642D3"/>
    <w:rsid w:val="00DB1216"/>
    <w:rsid w:val="00DF0E57"/>
    <w:rsid w:val="00ED2FE3"/>
    <w:rsid w:val="00F4110C"/>
    <w:rsid w:val="00F67B04"/>
    <w:rsid w:val="00F817FC"/>
    <w:rsid w:val="00F864E2"/>
    <w:rsid w:val="00FA7984"/>
    <w:rsid w:val="00FD253E"/>
    <w:rsid w:val="00FD50C6"/>
    <w:rsid w:val="00FE62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15:docId w15:val="{C541267A-25C3-45D6-A85F-49F8A481E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9" w:qFormat="1"/>
    <w:lsdException w:name="heading 3" w:uiPriority="99" w:qFormat="1"/>
    <w:lsdException w:name="heading 4" w:uiPriority="99" w:qFormat="1"/>
    <w:lsdException w:name="heading 5" w:uiPriority="99"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aliases w:val="Capitole"/>
    <w:basedOn w:val="a"/>
    <w:next w:val="a"/>
    <w:link w:val="Titlu1Caracter"/>
    <w:uiPriority w:val="9"/>
    <w:qFormat/>
    <w:pPr>
      <w:keepNext/>
      <w:spacing w:before="240" w:after="60"/>
      <w:outlineLvl w:val="0"/>
    </w:pPr>
    <w:rPr>
      <w:rFonts w:ascii="Arial" w:hAnsi="Arial"/>
      <w:b/>
      <w:kern w:val="28"/>
      <w:sz w:val="28"/>
    </w:rPr>
  </w:style>
  <w:style w:type="paragraph" w:styleId="2">
    <w:name w:val="heading 2"/>
    <w:aliases w:val="D-ARTICOLE"/>
    <w:basedOn w:val="a"/>
    <w:next w:val="a"/>
    <w:link w:val="Titlu2Caracter"/>
    <w:uiPriority w:val="99"/>
    <w:qFormat/>
    <w:pPr>
      <w:keepNext/>
      <w:jc w:val="center"/>
      <w:outlineLvl w:val="1"/>
    </w:pPr>
    <w:rPr>
      <w:rFonts w:ascii="$ Benguiat_Bold" w:hAnsi="$ Benguiat_Bold"/>
      <w:b/>
      <w:sz w:val="132"/>
      <w:lang w:val="x-none"/>
    </w:rPr>
  </w:style>
  <w:style w:type="paragraph" w:styleId="3">
    <w:name w:val="heading 3"/>
    <w:basedOn w:val="a"/>
    <w:next w:val="a"/>
    <w:link w:val="Titlu3Caracter"/>
    <w:uiPriority w:val="99"/>
    <w:qFormat/>
    <w:pPr>
      <w:keepNext/>
      <w:jc w:val="center"/>
      <w:outlineLvl w:val="2"/>
    </w:pPr>
    <w:rPr>
      <w:rFonts w:ascii="$Caslon" w:hAnsi="$Caslon"/>
      <w:b/>
      <w:lang w:val="x-none"/>
    </w:rPr>
  </w:style>
  <w:style w:type="paragraph" w:styleId="4">
    <w:name w:val="heading 4"/>
    <w:basedOn w:val="a"/>
    <w:next w:val="a"/>
    <w:link w:val="Titlu4Caracter"/>
    <w:uiPriority w:val="99"/>
    <w:qFormat/>
    <w:pPr>
      <w:keepNext/>
      <w:jc w:val="center"/>
      <w:outlineLvl w:val="3"/>
    </w:pPr>
    <w:rPr>
      <w:rFonts w:ascii="$Caslon" w:hAnsi="$Caslon"/>
      <w:b/>
      <w:sz w:val="26"/>
      <w:lang w:val="x-none"/>
    </w:rPr>
  </w:style>
  <w:style w:type="paragraph" w:styleId="5">
    <w:name w:val="heading 5"/>
    <w:basedOn w:val="a"/>
    <w:next w:val="a"/>
    <w:link w:val="Titlu5Caracter"/>
    <w:uiPriority w:val="99"/>
    <w:qFormat/>
    <w:pPr>
      <w:keepNext/>
      <w:jc w:val="center"/>
      <w:outlineLvl w:val="4"/>
    </w:pPr>
    <w:rPr>
      <w:rFonts w:ascii="$Caslon" w:hAnsi="$Caslon"/>
      <w:sz w:val="24"/>
      <w:lang w:val="x-none"/>
    </w:rPr>
  </w:style>
  <w:style w:type="paragraph" w:styleId="6">
    <w:name w:val="heading 6"/>
    <w:basedOn w:val="a"/>
    <w:next w:val="a"/>
    <w:link w:val="Titlu6Caracter"/>
    <w:qFormat/>
    <w:pPr>
      <w:keepNext/>
      <w:jc w:val="center"/>
      <w:outlineLvl w:val="5"/>
    </w:pPr>
    <w:rPr>
      <w:rFonts w:ascii="$Caslon" w:hAnsi="$Caslon"/>
      <w:b/>
      <w:sz w:val="22"/>
      <w:lang w:val="x-none"/>
    </w:rPr>
  </w:style>
  <w:style w:type="paragraph" w:styleId="7">
    <w:name w:val="heading 7"/>
    <w:basedOn w:val="a"/>
    <w:next w:val="a"/>
    <w:link w:val="Titlu7Caracter"/>
    <w:uiPriority w:val="99"/>
    <w:qFormat/>
    <w:pPr>
      <w:keepNext/>
      <w:jc w:val="center"/>
      <w:outlineLvl w:val="6"/>
    </w:pPr>
    <w:rPr>
      <w:rFonts w:ascii="Garamond" w:hAnsi="Garamond"/>
      <w:b/>
      <w:sz w:val="28"/>
    </w:rPr>
  </w:style>
  <w:style w:type="paragraph" w:styleId="8">
    <w:name w:val="heading 8"/>
    <w:basedOn w:val="a"/>
    <w:next w:val="a"/>
    <w:link w:val="Titlu8Caracter"/>
    <w:uiPriority w:val="99"/>
    <w:qFormat/>
    <w:pPr>
      <w:keepNext/>
      <w:jc w:val="center"/>
      <w:outlineLvl w:val="7"/>
    </w:pPr>
    <w:rPr>
      <w:rFonts w:ascii="$Caslon" w:hAnsi="$Caslon"/>
      <w:b/>
      <w:sz w:val="24"/>
    </w:rPr>
  </w:style>
  <w:style w:type="paragraph" w:styleId="9">
    <w:name w:val="heading 9"/>
    <w:basedOn w:val="a"/>
    <w:next w:val="a"/>
    <w:link w:val="Titlu9Caracter"/>
    <w:uiPriority w:val="99"/>
    <w:qFormat/>
    <w:rsid w:val="006C2522"/>
    <w:pPr>
      <w:tabs>
        <w:tab w:val="num" w:pos="0"/>
      </w:tabs>
      <w:suppressAutoHyphens/>
      <w:spacing w:before="240" w:after="60"/>
      <w:ind w:firstLine="0"/>
      <w:jc w:val="left"/>
      <w:outlineLvl w:val="8"/>
    </w:pPr>
    <w:rPr>
      <w:rFonts w:ascii="Arial" w:hAnsi="Arial"/>
      <w:b/>
      <w:i/>
      <w:sz w:val="18"/>
      <w:lang w:val="ro-MD"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TextnBalonCaracter"/>
    <w:uiPriority w:val="99"/>
    <w:rsid w:val="004E1000"/>
    <w:rPr>
      <w:rFonts w:ascii="Tahoma" w:hAnsi="Tahoma"/>
      <w:sz w:val="16"/>
      <w:szCs w:val="16"/>
    </w:rPr>
  </w:style>
  <w:style w:type="character" w:customStyle="1" w:styleId="TextnBalonCaracter">
    <w:name w:val="Text în Balon Caracter"/>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4">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5">
    <w:name w:val="header"/>
    <w:basedOn w:val="a"/>
    <w:link w:val="AntetCaracter"/>
    <w:uiPriority w:val="99"/>
    <w:rsid w:val="00026B87"/>
    <w:pPr>
      <w:tabs>
        <w:tab w:val="center" w:pos="4677"/>
        <w:tab w:val="right" w:pos="9355"/>
      </w:tabs>
    </w:pPr>
  </w:style>
  <w:style w:type="character" w:customStyle="1" w:styleId="AntetCaracter">
    <w:name w:val="Antet Caracter"/>
    <w:link w:val="a5"/>
    <w:uiPriority w:val="99"/>
    <w:rsid w:val="00026B87"/>
    <w:rPr>
      <w:lang w:val="en-US" w:eastAsia="en-US"/>
    </w:rPr>
  </w:style>
  <w:style w:type="paragraph" w:styleId="a6">
    <w:name w:val="footer"/>
    <w:basedOn w:val="a"/>
    <w:link w:val="SubsolCaracter"/>
    <w:uiPriority w:val="99"/>
    <w:rsid w:val="00026B87"/>
    <w:pPr>
      <w:tabs>
        <w:tab w:val="center" w:pos="4677"/>
        <w:tab w:val="right" w:pos="9355"/>
      </w:tabs>
    </w:pPr>
  </w:style>
  <w:style w:type="character" w:customStyle="1" w:styleId="SubsolCaracter">
    <w:name w:val="Subsol Caracter"/>
    <w:link w:val="a6"/>
    <w:uiPriority w:val="99"/>
    <w:rsid w:val="00026B87"/>
    <w:rPr>
      <w:lang w:val="en-US" w:eastAsia="en-US"/>
    </w:rPr>
  </w:style>
  <w:style w:type="table" w:styleId="a7">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w:basedOn w:val="a"/>
    <w:rsid w:val="00B70A78"/>
    <w:pPr>
      <w:ind w:firstLine="0"/>
      <w:jc w:val="left"/>
    </w:pPr>
    <w:rPr>
      <w:rFonts w:ascii="Arial" w:hAnsi="Arial"/>
      <w:sz w:val="24"/>
      <w:szCs w:val="24"/>
      <w:lang w:val="pl-PL" w:eastAsia="pl-PL"/>
    </w:rPr>
  </w:style>
  <w:style w:type="character" w:customStyle="1" w:styleId="Titlu9Caracter">
    <w:name w:val="Titlu 9 Caracter"/>
    <w:basedOn w:val="a0"/>
    <w:link w:val="9"/>
    <w:uiPriority w:val="99"/>
    <w:rsid w:val="006C2522"/>
    <w:rPr>
      <w:rFonts w:ascii="Arial" w:hAnsi="Arial"/>
      <w:b/>
      <w:i/>
      <w:sz w:val="18"/>
      <w:lang w:val="ro-MD" w:eastAsia="ar-SA"/>
    </w:rPr>
  </w:style>
  <w:style w:type="numbering" w:customStyle="1" w:styleId="FrListare1">
    <w:name w:val="Fără Listare1"/>
    <w:next w:val="a2"/>
    <w:semiHidden/>
    <w:unhideWhenUsed/>
    <w:rsid w:val="006C2522"/>
  </w:style>
  <w:style w:type="character" w:customStyle="1" w:styleId="Titlu1Caracter">
    <w:name w:val="Titlu 1 Caracter"/>
    <w:aliases w:val="Capitole Caracter"/>
    <w:basedOn w:val="a0"/>
    <w:link w:val="1"/>
    <w:uiPriority w:val="9"/>
    <w:rsid w:val="006C2522"/>
    <w:rPr>
      <w:rFonts w:ascii="Arial" w:hAnsi="Arial"/>
      <w:b/>
      <w:kern w:val="28"/>
      <w:sz w:val="28"/>
      <w:lang w:val="en-US" w:eastAsia="en-US"/>
    </w:rPr>
  </w:style>
  <w:style w:type="character" w:customStyle="1" w:styleId="Titlu2Caracter">
    <w:name w:val="Titlu 2 Caracter"/>
    <w:aliases w:val="D-ARTICOLE Caracter"/>
    <w:basedOn w:val="a0"/>
    <w:link w:val="2"/>
    <w:uiPriority w:val="99"/>
    <w:rsid w:val="006C2522"/>
    <w:rPr>
      <w:rFonts w:ascii="$ Benguiat_Bold" w:hAnsi="$ Benguiat_Bold"/>
      <w:b/>
      <w:sz w:val="132"/>
      <w:lang w:val="x-none" w:eastAsia="en-US"/>
    </w:rPr>
  </w:style>
  <w:style w:type="character" w:customStyle="1" w:styleId="Titlu3Caracter">
    <w:name w:val="Titlu 3 Caracter"/>
    <w:basedOn w:val="a0"/>
    <w:link w:val="3"/>
    <w:uiPriority w:val="99"/>
    <w:rsid w:val="006C2522"/>
    <w:rPr>
      <w:rFonts w:ascii="$Caslon" w:hAnsi="$Caslon"/>
      <w:b/>
      <w:lang w:val="x-none" w:eastAsia="en-US"/>
    </w:rPr>
  </w:style>
  <w:style w:type="character" w:customStyle="1" w:styleId="Titlu4Caracter">
    <w:name w:val="Titlu 4 Caracter"/>
    <w:basedOn w:val="a0"/>
    <w:link w:val="4"/>
    <w:uiPriority w:val="99"/>
    <w:rsid w:val="006C2522"/>
    <w:rPr>
      <w:rFonts w:ascii="$Caslon" w:hAnsi="$Caslon"/>
      <w:b/>
      <w:sz w:val="26"/>
      <w:lang w:val="x-none" w:eastAsia="en-US"/>
    </w:rPr>
  </w:style>
  <w:style w:type="character" w:customStyle="1" w:styleId="Titlu5Caracter">
    <w:name w:val="Titlu 5 Caracter"/>
    <w:basedOn w:val="a0"/>
    <w:link w:val="5"/>
    <w:uiPriority w:val="99"/>
    <w:rsid w:val="006C2522"/>
    <w:rPr>
      <w:rFonts w:ascii="$Caslon" w:hAnsi="$Caslon"/>
      <w:sz w:val="24"/>
      <w:lang w:val="x-none" w:eastAsia="en-US"/>
    </w:rPr>
  </w:style>
  <w:style w:type="character" w:customStyle="1" w:styleId="Titlu6Caracter">
    <w:name w:val="Titlu 6 Caracter"/>
    <w:basedOn w:val="a0"/>
    <w:link w:val="6"/>
    <w:rsid w:val="006C2522"/>
    <w:rPr>
      <w:rFonts w:ascii="$Caslon" w:hAnsi="$Caslon"/>
      <w:b/>
      <w:sz w:val="22"/>
      <w:lang w:val="x-none" w:eastAsia="en-US"/>
    </w:rPr>
  </w:style>
  <w:style w:type="character" w:customStyle="1" w:styleId="Titlu7Caracter">
    <w:name w:val="Titlu 7 Caracter"/>
    <w:basedOn w:val="a0"/>
    <w:link w:val="7"/>
    <w:uiPriority w:val="99"/>
    <w:rsid w:val="006C2522"/>
    <w:rPr>
      <w:rFonts w:ascii="Garamond" w:hAnsi="Garamond"/>
      <w:b/>
      <w:sz w:val="28"/>
      <w:lang w:val="en-US" w:eastAsia="en-US"/>
    </w:rPr>
  </w:style>
  <w:style w:type="character" w:customStyle="1" w:styleId="Titlu8Caracter">
    <w:name w:val="Titlu 8 Caracter"/>
    <w:basedOn w:val="a0"/>
    <w:link w:val="8"/>
    <w:uiPriority w:val="99"/>
    <w:rsid w:val="006C2522"/>
    <w:rPr>
      <w:rFonts w:ascii="$Caslon" w:hAnsi="$Caslon"/>
      <w:b/>
      <w:sz w:val="24"/>
      <w:lang w:val="en-US" w:eastAsia="en-US"/>
    </w:rPr>
  </w:style>
  <w:style w:type="character" w:customStyle="1" w:styleId="WW8Num4z0">
    <w:name w:val="WW8Num4z0"/>
    <w:rsid w:val="006C2522"/>
    <w:rPr>
      <w:rFonts w:ascii="Wingdings" w:hAnsi="Wingdings"/>
    </w:rPr>
  </w:style>
  <w:style w:type="character" w:customStyle="1" w:styleId="WW8Num6z0">
    <w:name w:val="WW8Num6z0"/>
    <w:rsid w:val="006C2522"/>
    <w:rPr>
      <w:rFonts w:ascii="Times New Roman" w:hAnsi="Times New Roman"/>
    </w:rPr>
  </w:style>
  <w:style w:type="character" w:customStyle="1" w:styleId="WW8Num12z0">
    <w:name w:val="WW8Num12z0"/>
    <w:rsid w:val="006C2522"/>
    <w:rPr>
      <w:rFonts w:ascii="Wingdings" w:hAnsi="Wingdings"/>
    </w:rPr>
  </w:style>
  <w:style w:type="character" w:customStyle="1" w:styleId="WW8Num14z0">
    <w:name w:val="WW8Num14z0"/>
    <w:rsid w:val="006C2522"/>
    <w:rPr>
      <w:rFonts w:ascii="Wingdings" w:hAnsi="Wingdings"/>
    </w:rPr>
  </w:style>
  <w:style w:type="character" w:customStyle="1" w:styleId="WW8Num16z0">
    <w:name w:val="WW8Num16z0"/>
    <w:rsid w:val="006C2522"/>
    <w:rPr>
      <w:rFonts w:ascii="Times New Roman" w:eastAsia="Times New Roman" w:hAnsi="Times New Roman" w:cs="Times New Roman"/>
    </w:rPr>
  </w:style>
  <w:style w:type="character" w:customStyle="1" w:styleId="WW8Num16z1">
    <w:name w:val="WW8Num16z1"/>
    <w:rsid w:val="006C2522"/>
    <w:rPr>
      <w:rFonts w:ascii="Courier New" w:hAnsi="Courier New"/>
    </w:rPr>
  </w:style>
  <w:style w:type="character" w:customStyle="1" w:styleId="WW8Num16z2">
    <w:name w:val="WW8Num16z2"/>
    <w:rsid w:val="006C2522"/>
    <w:rPr>
      <w:rFonts w:ascii="Wingdings" w:hAnsi="Wingdings"/>
    </w:rPr>
  </w:style>
  <w:style w:type="character" w:customStyle="1" w:styleId="WW8Num16z3">
    <w:name w:val="WW8Num16z3"/>
    <w:rsid w:val="006C2522"/>
    <w:rPr>
      <w:rFonts w:ascii="Symbol" w:hAnsi="Symbol"/>
    </w:rPr>
  </w:style>
  <w:style w:type="character" w:customStyle="1" w:styleId="WW8Num18z0">
    <w:name w:val="WW8Num18z0"/>
    <w:rsid w:val="006C2522"/>
    <w:rPr>
      <w:rFonts w:ascii="Times New Roman" w:hAnsi="Times New Roman"/>
    </w:rPr>
  </w:style>
  <w:style w:type="character" w:customStyle="1" w:styleId="WW8Num19z0">
    <w:name w:val="WW8Num19z0"/>
    <w:rsid w:val="006C2522"/>
    <w:rPr>
      <w:rFonts w:ascii="Times New Roman" w:hAnsi="Times New Roman"/>
    </w:rPr>
  </w:style>
  <w:style w:type="character" w:customStyle="1" w:styleId="WW8Num21z0">
    <w:name w:val="WW8Num21z0"/>
    <w:rsid w:val="006C2522"/>
    <w:rPr>
      <w:rFonts w:ascii="Wingdings" w:hAnsi="Wingdings"/>
    </w:rPr>
  </w:style>
  <w:style w:type="character" w:customStyle="1" w:styleId="WW8Num22z0">
    <w:name w:val="WW8Num22z0"/>
    <w:rsid w:val="006C2522"/>
    <w:rPr>
      <w:rFonts w:ascii="Times New Roman" w:eastAsia="Times New Roman" w:hAnsi="Times New Roman" w:cs="Times New Roman"/>
    </w:rPr>
  </w:style>
  <w:style w:type="character" w:customStyle="1" w:styleId="WW8Num22z1">
    <w:name w:val="WW8Num22z1"/>
    <w:rsid w:val="006C2522"/>
    <w:rPr>
      <w:rFonts w:ascii="Courier New" w:hAnsi="Courier New"/>
    </w:rPr>
  </w:style>
  <w:style w:type="character" w:customStyle="1" w:styleId="WW8Num22z2">
    <w:name w:val="WW8Num22z2"/>
    <w:rsid w:val="006C2522"/>
    <w:rPr>
      <w:rFonts w:ascii="Wingdings" w:hAnsi="Wingdings"/>
    </w:rPr>
  </w:style>
  <w:style w:type="character" w:customStyle="1" w:styleId="WW8Num22z3">
    <w:name w:val="WW8Num22z3"/>
    <w:rsid w:val="006C2522"/>
    <w:rPr>
      <w:rFonts w:ascii="Symbol" w:hAnsi="Symbol"/>
    </w:rPr>
  </w:style>
  <w:style w:type="character" w:customStyle="1" w:styleId="WW8Num23z0">
    <w:name w:val="WW8Num23z0"/>
    <w:rsid w:val="006C2522"/>
    <w:rPr>
      <w:rFonts w:ascii="Times New Roman" w:eastAsia="Times New Roman" w:hAnsi="Times New Roman" w:cs="Times New Roman"/>
    </w:rPr>
  </w:style>
  <w:style w:type="character" w:customStyle="1" w:styleId="WW8Num23z1">
    <w:name w:val="WW8Num23z1"/>
    <w:rsid w:val="006C2522"/>
    <w:rPr>
      <w:rFonts w:ascii="Courier New" w:hAnsi="Courier New"/>
    </w:rPr>
  </w:style>
  <w:style w:type="character" w:customStyle="1" w:styleId="WW8Num23z2">
    <w:name w:val="WW8Num23z2"/>
    <w:rsid w:val="006C2522"/>
    <w:rPr>
      <w:rFonts w:ascii="Wingdings" w:hAnsi="Wingdings"/>
    </w:rPr>
  </w:style>
  <w:style w:type="character" w:customStyle="1" w:styleId="WW8Num23z3">
    <w:name w:val="WW8Num23z3"/>
    <w:rsid w:val="006C2522"/>
    <w:rPr>
      <w:rFonts w:ascii="Symbol" w:hAnsi="Symbol"/>
    </w:rPr>
  </w:style>
  <w:style w:type="character" w:customStyle="1" w:styleId="WW8Num24z0">
    <w:name w:val="WW8Num24z0"/>
    <w:rsid w:val="006C2522"/>
    <w:rPr>
      <w:rFonts w:ascii="Wingdings" w:hAnsi="Wingdings"/>
    </w:rPr>
  </w:style>
  <w:style w:type="character" w:customStyle="1" w:styleId="WW8Num25z0">
    <w:name w:val="WW8Num25z0"/>
    <w:rsid w:val="006C2522"/>
    <w:rPr>
      <w:rFonts w:ascii="Wingdings" w:hAnsi="Wingdings"/>
    </w:rPr>
  </w:style>
  <w:style w:type="character" w:customStyle="1" w:styleId="WW8Num31z0">
    <w:name w:val="WW8Num31z0"/>
    <w:rsid w:val="006C2522"/>
    <w:rPr>
      <w:rFonts w:ascii="Symbol" w:hAnsi="Symbol"/>
    </w:rPr>
  </w:style>
  <w:style w:type="character" w:customStyle="1" w:styleId="WW8Num34z0">
    <w:name w:val="WW8Num34z0"/>
    <w:rsid w:val="006C2522"/>
    <w:rPr>
      <w:rFonts w:ascii="Times New Roman" w:hAnsi="Times New Roman"/>
      <w:color w:val="auto"/>
    </w:rPr>
  </w:style>
  <w:style w:type="character" w:customStyle="1" w:styleId="WW8Num35z0">
    <w:name w:val="WW8Num35z0"/>
    <w:rsid w:val="006C2522"/>
    <w:rPr>
      <w:b/>
    </w:rPr>
  </w:style>
  <w:style w:type="character" w:customStyle="1" w:styleId="WW8Num36z0">
    <w:name w:val="WW8Num36z0"/>
    <w:rsid w:val="006C2522"/>
    <w:rPr>
      <w:rFonts w:ascii="Times New Roman" w:hAnsi="Times New Roman"/>
      <w:color w:val="auto"/>
    </w:rPr>
  </w:style>
  <w:style w:type="character" w:customStyle="1" w:styleId="WW8Num37z0">
    <w:name w:val="WW8Num37z0"/>
    <w:rsid w:val="006C2522"/>
    <w:rPr>
      <w:b/>
    </w:rPr>
  </w:style>
  <w:style w:type="character" w:customStyle="1" w:styleId="WW8Num41z0">
    <w:name w:val="WW8Num41z0"/>
    <w:rsid w:val="006C2522"/>
    <w:rPr>
      <w:rFonts w:ascii="Wingdings" w:hAnsi="Wingdings"/>
    </w:rPr>
  </w:style>
  <w:style w:type="character" w:customStyle="1" w:styleId="WW8Num43z0">
    <w:name w:val="WW8Num43z0"/>
    <w:rsid w:val="006C2522"/>
    <w:rPr>
      <w:rFonts w:ascii="Symbol" w:eastAsia="Times New Roman" w:hAnsi="Symbol" w:cs="Times New Roman"/>
    </w:rPr>
  </w:style>
  <w:style w:type="character" w:customStyle="1" w:styleId="WW8Num43z1">
    <w:name w:val="WW8Num43z1"/>
    <w:rsid w:val="006C2522"/>
    <w:rPr>
      <w:rFonts w:ascii="Courier New" w:hAnsi="Courier New"/>
    </w:rPr>
  </w:style>
  <w:style w:type="character" w:customStyle="1" w:styleId="WW8Num43z2">
    <w:name w:val="WW8Num43z2"/>
    <w:rsid w:val="006C2522"/>
    <w:rPr>
      <w:rFonts w:ascii="Wingdings" w:hAnsi="Wingdings"/>
    </w:rPr>
  </w:style>
  <w:style w:type="character" w:customStyle="1" w:styleId="WW8Num43z3">
    <w:name w:val="WW8Num43z3"/>
    <w:rsid w:val="006C2522"/>
    <w:rPr>
      <w:rFonts w:ascii="Symbol" w:hAnsi="Symbol"/>
    </w:rPr>
  </w:style>
  <w:style w:type="character" w:customStyle="1" w:styleId="WW8Num44z0">
    <w:name w:val="WW8Num44z0"/>
    <w:rsid w:val="006C2522"/>
    <w:rPr>
      <w:rFonts w:ascii="Times New Roman" w:hAnsi="Times New Roman"/>
    </w:rPr>
  </w:style>
  <w:style w:type="character" w:customStyle="1" w:styleId="WW8NumSt11z0">
    <w:name w:val="WW8NumSt11z0"/>
    <w:rsid w:val="006C2522"/>
    <w:rPr>
      <w:rFonts w:ascii="Symbol" w:hAnsi="Symbol"/>
    </w:rPr>
  </w:style>
  <w:style w:type="character" w:customStyle="1" w:styleId="WW8NumSt12z0">
    <w:name w:val="WW8NumSt12z0"/>
    <w:rsid w:val="006C2522"/>
    <w:rPr>
      <w:rFonts w:ascii="Times" w:hAnsi="Times"/>
    </w:rPr>
  </w:style>
  <w:style w:type="character" w:customStyle="1" w:styleId="WW8NumSt16z0">
    <w:name w:val="WW8NumSt16z0"/>
    <w:rsid w:val="006C2522"/>
    <w:rPr>
      <w:rFonts w:ascii="Times New Roman" w:hAnsi="Times New Roman"/>
    </w:rPr>
  </w:style>
  <w:style w:type="character" w:customStyle="1" w:styleId="DefaultParagraphFont1">
    <w:name w:val="Default Paragraph Font1"/>
    <w:semiHidden/>
    <w:rsid w:val="006C2522"/>
  </w:style>
  <w:style w:type="character" w:customStyle="1" w:styleId="Heading5HB">
    <w:name w:val="Heading 5 (HB)"/>
    <w:rsid w:val="006C2522"/>
    <w:rPr>
      <w:rFonts w:ascii="Times New Roman" w:hAnsi="Times New Roman"/>
      <w:b/>
      <w:i/>
      <w:sz w:val="24"/>
    </w:rPr>
  </w:style>
  <w:style w:type="character" w:customStyle="1" w:styleId="a9">
    <w:name w:val="Символы концевой сноски"/>
    <w:rsid w:val="006C2522"/>
    <w:rPr>
      <w:vertAlign w:val="superscript"/>
    </w:rPr>
  </w:style>
  <w:style w:type="character" w:customStyle="1" w:styleId="aa">
    <w:name w:val="Символ сноски"/>
    <w:rsid w:val="006C2522"/>
    <w:rPr>
      <w:vertAlign w:val="superscript"/>
    </w:rPr>
  </w:style>
  <w:style w:type="character" w:customStyle="1" w:styleId="Heading6HB">
    <w:name w:val="Heading 6 (HB)"/>
    <w:rsid w:val="006C2522"/>
    <w:rPr>
      <w:i/>
    </w:rPr>
  </w:style>
  <w:style w:type="character" w:styleId="ab">
    <w:name w:val="Hyperlink"/>
    <w:rsid w:val="006C2522"/>
    <w:rPr>
      <w:color w:val="0000FF"/>
      <w:u w:val="single"/>
    </w:rPr>
  </w:style>
  <w:style w:type="character" w:styleId="ac">
    <w:name w:val="page number"/>
    <w:basedOn w:val="DefaultParagraphFont1"/>
    <w:rsid w:val="006C2522"/>
  </w:style>
  <w:style w:type="character" w:styleId="ad">
    <w:name w:val="footnote reference"/>
    <w:rsid w:val="006C2522"/>
    <w:rPr>
      <w:vertAlign w:val="superscript"/>
    </w:rPr>
  </w:style>
  <w:style w:type="character" w:styleId="ae">
    <w:name w:val="endnote reference"/>
    <w:rsid w:val="006C2522"/>
    <w:rPr>
      <w:vertAlign w:val="superscript"/>
    </w:rPr>
  </w:style>
  <w:style w:type="character" w:customStyle="1" w:styleId="af">
    <w:name w:val="Маркеры списка"/>
    <w:rsid w:val="006C2522"/>
    <w:rPr>
      <w:rFonts w:ascii="StarSymbol" w:eastAsia="StarSymbol" w:hAnsi="StarSymbol" w:cs="StarSymbol"/>
      <w:sz w:val="18"/>
      <w:szCs w:val="18"/>
    </w:rPr>
  </w:style>
  <w:style w:type="paragraph" w:customStyle="1" w:styleId="af0">
    <w:name w:val="Заголовок"/>
    <w:basedOn w:val="a"/>
    <w:next w:val="af1"/>
    <w:rsid w:val="006C2522"/>
    <w:pPr>
      <w:keepNext/>
      <w:suppressAutoHyphens/>
      <w:spacing w:before="240" w:after="120"/>
      <w:ind w:firstLine="0"/>
      <w:jc w:val="left"/>
    </w:pPr>
    <w:rPr>
      <w:rFonts w:ascii="Arial" w:eastAsia="MS Mincho" w:hAnsi="Arial" w:cs="Tahoma"/>
      <w:sz w:val="28"/>
      <w:szCs w:val="28"/>
      <w:lang w:val="ro-MD" w:eastAsia="ar-SA"/>
    </w:rPr>
  </w:style>
  <w:style w:type="paragraph" w:styleId="af1">
    <w:name w:val="Body Text"/>
    <w:basedOn w:val="a"/>
    <w:link w:val="CorptextCaracter"/>
    <w:rsid w:val="006C2522"/>
    <w:pPr>
      <w:suppressAutoHyphens/>
      <w:ind w:firstLine="0"/>
      <w:jc w:val="center"/>
    </w:pPr>
    <w:rPr>
      <w:rFonts w:ascii="Book Antiqua" w:hAnsi="Book Antiqua"/>
      <w:b/>
      <w:sz w:val="26"/>
      <w:lang w:val="ro-RO" w:eastAsia="ar-SA"/>
    </w:rPr>
  </w:style>
  <w:style w:type="character" w:customStyle="1" w:styleId="CorptextCaracter">
    <w:name w:val="Corp text Caracter"/>
    <w:basedOn w:val="a0"/>
    <w:link w:val="af1"/>
    <w:rsid w:val="006C2522"/>
    <w:rPr>
      <w:rFonts w:ascii="Book Antiqua" w:hAnsi="Book Antiqua"/>
      <w:b/>
      <w:sz w:val="26"/>
      <w:lang w:val="ro-RO" w:eastAsia="ar-SA"/>
    </w:rPr>
  </w:style>
  <w:style w:type="paragraph" w:styleId="af2">
    <w:name w:val="List"/>
    <w:basedOn w:val="af1"/>
    <w:rsid w:val="006C2522"/>
    <w:rPr>
      <w:rFonts w:ascii="Arial" w:hAnsi="Arial" w:cs="Tahoma"/>
    </w:rPr>
  </w:style>
  <w:style w:type="paragraph" w:customStyle="1" w:styleId="Title1">
    <w:name w:val="Title1"/>
    <w:basedOn w:val="a"/>
    <w:rsid w:val="006C2522"/>
    <w:pPr>
      <w:suppressLineNumbers/>
      <w:suppressAutoHyphens/>
      <w:spacing w:before="120" w:after="120"/>
      <w:ind w:firstLine="0"/>
      <w:jc w:val="left"/>
    </w:pPr>
    <w:rPr>
      <w:rFonts w:ascii="Arial" w:hAnsi="Arial" w:cs="Tahoma"/>
      <w:i/>
      <w:iCs/>
      <w:sz w:val="24"/>
      <w:szCs w:val="24"/>
      <w:lang w:val="ro-MD" w:eastAsia="ar-SA"/>
    </w:rPr>
  </w:style>
  <w:style w:type="paragraph" w:styleId="10">
    <w:name w:val="index 1"/>
    <w:basedOn w:val="a"/>
    <w:next w:val="a"/>
    <w:autoRedefine/>
    <w:uiPriority w:val="99"/>
    <w:unhideWhenUsed/>
    <w:rsid w:val="006C2522"/>
    <w:pPr>
      <w:suppressAutoHyphens/>
      <w:ind w:left="240" w:hanging="240"/>
      <w:jc w:val="left"/>
    </w:pPr>
    <w:rPr>
      <w:sz w:val="24"/>
      <w:lang w:val="ro-MD" w:eastAsia="ar-SA"/>
    </w:rPr>
  </w:style>
  <w:style w:type="paragraph" w:styleId="af3">
    <w:name w:val="index heading"/>
    <w:basedOn w:val="a"/>
    <w:rsid w:val="006C2522"/>
    <w:pPr>
      <w:suppressLineNumbers/>
      <w:suppressAutoHyphens/>
      <w:spacing w:after="240"/>
      <w:ind w:firstLine="0"/>
      <w:jc w:val="left"/>
    </w:pPr>
    <w:rPr>
      <w:rFonts w:ascii="Arial" w:hAnsi="Arial" w:cs="Tahoma"/>
      <w:sz w:val="24"/>
      <w:lang w:val="ro-MD" w:eastAsia="ar-SA"/>
    </w:rPr>
  </w:style>
  <w:style w:type="paragraph" w:styleId="af4">
    <w:name w:val="caption"/>
    <w:basedOn w:val="a"/>
    <w:next w:val="a"/>
    <w:qFormat/>
    <w:rsid w:val="006C2522"/>
    <w:pPr>
      <w:keepNext/>
      <w:suppressAutoHyphens/>
      <w:spacing w:after="240"/>
      <w:ind w:firstLine="0"/>
      <w:jc w:val="center"/>
    </w:pPr>
    <w:rPr>
      <w:b/>
      <w:sz w:val="24"/>
      <w:lang w:val="ro-MD" w:eastAsia="ar-SA"/>
    </w:rPr>
  </w:style>
  <w:style w:type="paragraph" w:styleId="af5">
    <w:name w:val="endnote text"/>
    <w:basedOn w:val="a"/>
    <w:link w:val="TextnotdefinalCaracter"/>
    <w:rsid w:val="006C2522"/>
    <w:pPr>
      <w:suppressAutoHyphens/>
      <w:spacing w:after="240"/>
      <w:ind w:firstLine="0"/>
      <w:jc w:val="left"/>
    </w:pPr>
    <w:rPr>
      <w:sz w:val="21"/>
      <w:lang w:val="ro-MD" w:eastAsia="ar-SA"/>
    </w:rPr>
  </w:style>
  <w:style w:type="character" w:customStyle="1" w:styleId="TextnotdefinalCaracter">
    <w:name w:val="Text notă de final Caracter"/>
    <w:basedOn w:val="a0"/>
    <w:link w:val="af5"/>
    <w:rsid w:val="006C2522"/>
    <w:rPr>
      <w:sz w:val="21"/>
      <w:lang w:val="ro-MD" w:eastAsia="ar-SA"/>
    </w:rPr>
  </w:style>
  <w:style w:type="paragraph" w:styleId="af6">
    <w:name w:val="footnote text"/>
    <w:basedOn w:val="a"/>
    <w:link w:val="TextnotdesubsolCaracter"/>
    <w:rsid w:val="006C2522"/>
    <w:pPr>
      <w:suppressAutoHyphens/>
      <w:ind w:firstLine="0"/>
      <w:jc w:val="left"/>
    </w:pPr>
    <w:rPr>
      <w:sz w:val="21"/>
      <w:lang w:val="ro-MD" w:eastAsia="ar-SA"/>
    </w:rPr>
  </w:style>
  <w:style w:type="character" w:customStyle="1" w:styleId="TextnotdesubsolCaracter">
    <w:name w:val="Text notă de subsol Caracter"/>
    <w:basedOn w:val="a0"/>
    <w:link w:val="af6"/>
    <w:rsid w:val="006C2522"/>
    <w:rPr>
      <w:sz w:val="21"/>
      <w:lang w:val="ro-MD" w:eastAsia="ar-SA"/>
    </w:rPr>
  </w:style>
  <w:style w:type="paragraph" w:styleId="af7">
    <w:name w:val="Title"/>
    <w:basedOn w:val="a"/>
    <w:next w:val="a"/>
    <w:link w:val="TitluCaracter"/>
    <w:qFormat/>
    <w:rsid w:val="006C2522"/>
    <w:pPr>
      <w:suppressAutoHyphens/>
      <w:spacing w:before="980" w:after="840"/>
      <w:ind w:firstLine="0"/>
      <w:jc w:val="center"/>
    </w:pPr>
    <w:rPr>
      <w:b/>
      <w:smallCaps/>
      <w:kern w:val="1"/>
      <w:sz w:val="32"/>
      <w:lang w:val="ro-MD" w:eastAsia="ar-SA"/>
    </w:rPr>
  </w:style>
  <w:style w:type="character" w:customStyle="1" w:styleId="TitluCaracter">
    <w:name w:val="Titlu Caracter"/>
    <w:basedOn w:val="a0"/>
    <w:link w:val="af7"/>
    <w:rsid w:val="006C2522"/>
    <w:rPr>
      <w:b/>
      <w:smallCaps/>
      <w:kern w:val="1"/>
      <w:sz w:val="32"/>
      <w:lang w:val="ro-MD" w:eastAsia="ar-SA"/>
    </w:rPr>
  </w:style>
  <w:style w:type="paragraph" w:styleId="af8">
    <w:name w:val="Subtitle"/>
    <w:basedOn w:val="af0"/>
    <w:next w:val="af1"/>
    <w:link w:val="SubtitluCaracter"/>
    <w:qFormat/>
    <w:rsid w:val="006C2522"/>
    <w:pPr>
      <w:jc w:val="center"/>
    </w:pPr>
    <w:rPr>
      <w:i/>
      <w:iCs/>
    </w:rPr>
  </w:style>
  <w:style w:type="character" w:customStyle="1" w:styleId="SubtitluCaracter">
    <w:name w:val="Subtitlu Caracter"/>
    <w:basedOn w:val="a0"/>
    <w:link w:val="af8"/>
    <w:rsid w:val="006C2522"/>
    <w:rPr>
      <w:rFonts w:ascii="Arial" w:eastAsia="MS Mincho" w:hAnsi="Arial" w:cs="Tahoma"/>
      <w:i/>
      <w:iCs/>
      <w:sz w:val="28"/>
      <w:szCs w:val="28"/>
      <w:lang w:val="ro-MD" w:eastAsia="ar-SA"/>
    </w:rPr>
  </w:style>
  <w:style w:type="paragraph" w:styleId="af9">
    <w:name w:val="List Bullet"/>
    <w:basedOn w:val="a"/>
    <w:rsid w:val="006C2522"/>
    <w:pPr>
      <w:suppressAutoHyphens/>
      <w:spacing w:after="240"/>
      <w:ind w:firstLine="0"/>
      <w:jc w:val="left"/>
    </w:pPr>
    <w:rPr>
      <w:sz w:val="24"/>
      <w:lang w:val="ro-MD" w:eastAsia="ar-SA"/>
    </w:rPr>
  </w:style>
  <w:style w:type="paragraph" w:styleId="20">
    <w:name w:val="List Bullet 2"/>
    <w:basedOn w:val="a"/>
    <w:rsid w:val="006C2522"/>
    <w:pPr>
      <w:suppressAutoHyphens/>
      <w:spacing w:after="240"/>
      <w:ind w:firstLine="0"/>
      <w:jc w:val="left"/>
    </w:pPr>
    <w:rPr>
      <w:sz w:val="24"/>
      <w:lang w:val="ro-MD" w:eastAsia="ar-SA"/>
    </w:rPr>
  </w:style>
  <w:style w:type="paragraph" w:styleId="30">
    <w:name w:val="List Bullet 3"/>
    <w:basedOn w:val="a"/>
    <w:rsid w:val="006C2522"/>
    <w:pPr>
      <w:suppressAutoHyphens/>
      <w:spacing w:after="240"/>
      <w:ind w:firstLine="0"/>
      <w:jc w:val="left"/>
    </w:pPr>
    <w:rPr>
      <w:sz w:val="24"/>
      <w:lang w:val="ro-MD" w:eastAsia="ar-SA"/>
    </w:rPr>
  </w:style>
  <w:style w:type="paragraph" w:customStyle="1" w:styleId="Heading4HB">
    <w:name w:val="Heading 4 (HB)"/>
    <w:basedOn w:val="a"/>
    <w:next w:val="a"/>
    <w:rsid w:val="006C2522"/>
    <w:pPr>
      <w:suppressAutoHyphens/>
      <w:spacing w:after="240"/>
      <w:ind w:left="720" w:firstLine="0"/>
      <w:jc w:val="left"/>
    </w:pPr>
    <w:rPr>
      <w:b/>
      <w:sz w:val="24"/>
      <w:lang w:val="ro-MD" w:eastAsia="ar-SA"/>
    </w:rPr>
  </w:style>
  <w:style w:type="paragraph" w:styleId="11">
    <w:name w:val="toc 1"/>
    <w:basedOn w:val="a"/>
    <w:next w:val="a"/>
    <w:rsid w:val="006C2522"/>
    <w:pPr>
      <w:tabs>
        <w:tab w:val="left" w:pos="1440"/>
        <w:tab w:val="right" w:leader="dot" w:pos="9360"/>
      </w:tabs>
      <w:suppressAutoHyphens/>
      <w:spacing w:after="240"/>
      <w:ind w:firstLine="0"/>
      <w:jc w:val="left"/>
    </w:pPr>
    <w:rPr>
      <w:b/>
      <w:sz w:val="24"/>
      <w:lang w:val="ro-MD" w:eastAsia="ar-SA"/>
    </w:rPr>
  </w:style>
  <w:style w:type="paragraph" w:styleId="21">
    <w:name w:val="toc 2"/>
    <w:basedOn w:val="a"/>
    <w:next w:val="a"/>
    <w:rsid w:val="006C2522"/>
    <w:pPr>
      <w:tabs>
        <w:tab w:val="left" w:pos="1440"/>
        <w:tab w:val="right" w:leader="dot" w:pos="9360"/>
      </w:tabs>
      <w:suppressAutoHyphens/>
      <w:ind w:left="720" w:firstLine="0"/>
      <w:jc w:val="left"/>
    </w:pPr>
    <w:rPr>
      <w:sz w:val="24"/>
      <w:lang w:val="ro-MD" w:eastAsia="ar-SA"/>
    </w:rPr>
  </w:style>
  <w:style w:type="paragraph" w:styleId="31">
    <w:name w:val="toc 3"/>
    <w:basedOn w:val="a"/>
    <w:next w:val="a"/>
    <w:rsid w:val="006C2522"/>
    <w:pPr>
      <w:tabs>
        <w:tab w:val="left" w:pos="2160"/>
        <w:tab w:val="right" w:leader="dot" w:pos="9360"/>
      </w:tabs>
      <w:suppressAutoHyphens/>
      <w:ind w:left="1440" w:firstLine="0"/>
      <w:jc w:val="left"/>
    </w:pPr>
    <w:rPr>
      <w:sz w:val="24"/>
      <w:lang w:val="ro-MD" w:eastAsia="ar-SA"/>
    </w:rPr>
  </w:style>
  <w:style w:type="paragraph" w:styleId="afa">
    <w:name w:val="macro"/>
    <w:link w:val="TextmacrocomandCaracter"/>
    <w:rsid w:val="006C2522"/>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lang w:val="en-US" w:eastAsia="ar-SA"/>
    </w:rPr>
  </w:style>
  <w:style w:type="character" w:customStyle="1" w:styleId="TextmacrocomandCaracter">
    <w:name w:val="Text macrocomandă Caracter"/>
    <w:basedOn w:val="a0"/>
    <w:link w:val="afa"/>
    <w:rsid w:val="006C2522"/>
    <w:rPr>
      <w:rFonts w:ascii="Courier New" w:hAnsi="Courier New"/>
      <w:lang w:val="en-US" w:eastAsia="ar-SA"/>
    </w:rPr>
  </w:style>
  <w:style w:type="paragraph" w:customStyle="1" w:styleId="TableTitle">
    <w:name w:val="Table Title"/>
    <w:basedOn w:val="a"/>
    <w:rsid w:val="006C2522"/>
    <w:pPr>
      <w:suppressAutoHyphens/>
      <w:spacing w:before="240" w:after="240"/>
      <w:ind w:firstLine="0"/>
      <w:jc w:val="center"/>
    </w:pPr>
    <w:rPr>
      <w:b/>
      <w:sz w:val="24"/>
      <w:lang w:val="ro-MD" w:eastAsia="ar-SA"/>
    </w:rPr>
  </w:style>
  <w:style w:type="paragraph" w:styleId="90">
    <w:name w:val="toc 9"/>
    <w:basedOn w:val="a"/>
    <w:next w:val="a"/>
    <w:rsid w:val="006C2522"/>
    <w:pPr>
      <w:tabs>
        <w:tab w:val="left" w:pos="720"/>
        <w:tab w:val="right" w:leader="dot" w:pos="9360"/>
      </w:tabs>
      <w:suppressAutoHyphens/>
      <w:ind w:firstLine="0"/>
      <w:jc w:val="left"/>
    </w:pPr>
    <w:rPr>
      <w:sz w:val="24"/>
      <w:lang w:val="ro-MD" w:eastAsia="ar-SA"/>
    </w:rPr>
  </w:style>
  <w:style w:type="paragraph" w:customStyle="1" w:styleId="NonsectionHeading1">
    <w:name w:val="Nonsection Heading 1"/>
    <w:basedOn w:val="a"/>
    <w:next w:val="a"/>
    <w:rsid w:val="006C2522"/>
    <w:pPr>
      <w:suppressAutoHyphens/>
      <w:spacing w:after="240"/>
      <w:ind w:firstLine="0"/>
      <w:jc w:val="left"/>
    </w:pPr>
    <w:rPr>
      <w:b/>
      <w:sz w:val="24"/>
      <w:lang w:val="ro-MD" w:eastAsia="ar-SA"/>
    </w:rPr>
  </w:style>
  <w:style w:type="paragraph" w:customStyle="1" w:styleId="NonsectionHeading2">
    <w:name w:val="Nonsection Heading 2"/>
    <w:basedOn w:val="a"/>
    <w:next w:val="a"/>
    <w:rsid w:val="006C2522"/>
    <w:pPr>
      <w:suppressAutoHyphens/>
      <w:spacing w:after="240"/>
      <w:ind w:left="720" w:firstLine="0"/>
      <w:jc w:val="left"/>
    </w:pPr>
    <w:rPr>
      <w:i/>
      <w:sz w:val="24"/>
      <w:lang w:val="ro-MD" w:eastAsia="ar-SA"/>
    </w:rPr>
  </w:style>
  <w:style w:type="paragraph" w:styleId="afb">
    <w:name w:val="envelope address"/>
    <w:basedOn w:val="a"/>
    <w:rsid w:val="006C2522"/>
    <w:pPr>
      <w:suppressAutoHyphens/>
      <w:ind w:left="2880" w:firstLine="0"/>
      <w:jc w:val="left"/>
    </w:pPr>
    <w:rPr>
      <w:rFonts w:ascii="Arial" w:hAnsi="Arial"/>
      <w:sz w:val="24"/>
      <w:lang w:val="ro-MD" w:eastAsia="ar-SA"/>
    </w:rPr>
  </w:style>
  <w:style w:type="paragraph" w:styleId="22">
    <w:name w:val="envelope return"/>
    <w:basedOn w:val="a"/>
    <w:rsid w:val="006C2522"/>
    <w:pPr>
      <w:suppressAutoHyphens/>
      <w:ind w:firstLine="0"/>
      <w:jc w:val="left"/>
    </w:pPr>
    <w:rPr>
      <w:rFonts w:ascii="Arial" w:hAnsi="Arial"/>
      <w:lang w:val="ro-MD" w:eastAsia="ar-SA"/>
    </w:rPr>
  </w:style>
  <w:style w:type="paragraph" w:styleId="afc">
    <w:name w:val="Body Text Indent"/>
    <w:basedOn w:val="a"/>
    <w:link w:val="IndentcorptextCaracter"/>
    <w:rsid w:val="006C2522"/>
    <w:pPr>
      <w:suppressAutoHyphens/>
      <w:spacing w:after="240"/>
      <w:ind w:left="720" w:firstLine="480"/>
    </w:pPr>
    <w:rPr>
      <w:sz w:val="28"/>
      <w:lang w:val="ro-RO" w:eastAsia="ar-SA"/>
    </w:rPr>
  </w:style>
  <w:style w:type="character" w:customStyle="1" w:styleId="IndentcorptextCaracter">
    <w:name w:val="Indent corp text Caracter"/>
    <w:basedOn w:val="a0"/>
    <w:link w:val="afc"/>
    <w:rsid w:val="006C2522"/>
    <w:rPr>
      <w:sz w:val="28"/>
      <w:lang w:val="ro-RO" w:eastAsia="ar-SA"/>
    </w:rPr>
  </w:style>
  <w:style w:type="paragraph" w:styleId="23">
    <w:name w:val="Body Text Indent 2"/>
    <w:basedOn w:val="a"/>
    <w:link w:val="Indentcorptext2Caracter"/>
    <w:rsid w:val="006C2522"/>
    <w:pPr>
      <w:suppressAutoHyphens/>
      <w:spacing w:after="240"/>
      <w:ind w:left="1440" w:firstLine="480"/>
    </w:pPr>
    <w:rPr>
      <w:sz w:val="28"/>
      <w:lang w:val="ro-RO" w:eastAsia="ar-SA"/>
    </w:rPr>
  </w:style>
  <w:style w:type="character" w:customStyle="1" w:styleId="Indentcorptext2Caracter">
    <w:name w:val="Indent corp text 2 Caracter"/>
    <w:basedOn w:val="a0"/>
    <w:link w:val="23"/>
    <w:rsid w:val="006C2522"/>
    <w:rPr>
      <w:sz w:val="28"/>
      <w:lang w:val="ro-RO" w:eastAsia="ar-SA"/>
    </w:rPr>
  </w:style>
  <w:style w:type="paragraph" w:styleId="24">
    <w:name w:val="Body Text 2"/>
    <w:basedOn w:val="a"/>
    <w:link w:val="Corptext2Caracter"/>
    <w:rsid w:val="006C2522"/>
    <w:pPr>
      <w:suppressAutoHyphens/>
      <w:ind w:firstLine="0"/>
    </w:pPr>
    <w:rPr>
      <w:sz w:val="28"/>
      <w:lang w:val="ro-RO" w:eastAsia="ar-SA"/>
    </w:rPr>
  </w:style>
  <w:style w:type="character" w:customStyle="1" w:styleId="Corptext2Caracter">
    <w:name w:val="Corp text 2 Caracter"/>
    <w:basedOn w:val="a0"/>
    <w:link w:val="24"/>
    <w:rsid w:val="006C2522"/>
    <w:rPr>
      <w:sz w:val="28"/>
      <w:lang w:val="ro-RO" w:eastAsia="ar-SA"/>
    </w:rPr>
  </w:style>
  <w:style w:type="paragraph" w:styleId="32">
    <w:name w:val="Body Text Indent 3"/>
    <w:basedOn w:val="a"/>
    <w:link w:val="Indentcorptext3Caracter"/>
    <w:rsid w:val="006C2522"/>
    <w:pPr>
      <w:suppressAutoHyphens/>
    </w:pPr>
    <w:rPr>
      <w:sz w:val="28"/>
      <w:lang w:val="ro-RO" w:eastAsia="ar-SA"/>
    </w:rPr>
  </w:style>
  <w:style w:type="character" w:customStyle="1" w:styleId="Indentcorptext3Caracter">
    <w:name w:val="Indent corp text 3 Caracter"/>
    <w:basedOn w:val="a0"/>
    <w:link w:val="32"/>
    <w:rsid w:val="006C2522"/>
    <w:rPr>
      <w:sz w:val="28"/>
      <w:lang w:val="ro-RO" w:eastAsia="ar-SA"/>
    </w:rPr>
  </w:style>
  <w:style w:type="paragraph" w:customStyle="1" w:styleId="PRAG14">
    <w:name w:val="PRAG_14"/>
    <w:basedOn w:val="a"/>
    <w:rsid w:val="006C2522"/>
    <w:pPr>
      <w:suppressAutoHyphens/>
      <w:ind w:firstLine="0"/>
    </w:pPr>
    <w:rPr>
      <w:rFonts w:ascii="$Pragmatica" w:hAnsi="$Pragmatica"/>
      <w:sz w:val="28"/>
      <w:lang w:val="ro-RO" w:eastAsia="ar-SA"/>
    </w:rPr>
  </w:style>
  <w:style w:type="paragraph" w:styleId="33">
    <w:name w:val="Body Text 3"/>
    <w:basedOn w:val="a"/>
    <w:link w:val="Corptext3Caracter"/>
    <w:rsid w:val="006C2522"/>
    <w:pPr>
      <w:suppressAutoHyphens/>
      <w:autoSpaceDE w:val="0"/>
      <w:ind w:firstLine="0"/>
      <w:jc w:val="center"/>
    </w:pPr>
    <w:rPr>
      <w:i/>
      <w:iCs/>
      <w:szCs w:val="24"/>
      <w:lang w:val="ro-RO" w:eastAsia="ar-SA"/>
    </w:rPr>
  </w:style>
  <w:style w:type="character" w:customStyle="1" w:styleId="Corptext3Caracter">
    <w:name w:val="Corp text 3 Caracter"/>
    <w:basedOn w:val="a0"/>
    <w:link w:val="33"/>
    <w:rsid w:val="006C2522"/>
    <w:rPr>
      <w:i/>
      <w:iCs/>
      <w:szCs w:val="24"/>
      <w:lang w:val="ro-RO" w:eastAsia="ar-SA"/>
    </w:rPr>
  </w:style>
  <w:style w:type="paragraph" w:customStyle="1" w:styleId="xl43">
    <w:name w:val="xl43"/>
    <w:basedOn w:val="a"/>
    <w:rsid w:val="006C2522"/>
    <w:pPr>
      <w:pBdr>
        <w:top w:val="single" w:sz="4" w:space="0" w:color="000000"/>
        <w:left w:val="single" w:sz="4" w:space="0" w:color="000000"/>
        <w:right w:val="single" w:sz="4" w:space="0" w:color="000000"/>
      </w:pBdr>
      <w:suppressAutoHyphens/>
      <w:autoSpaceDE w:val="0"/>
      <w:spacing w:before="100" w:after="100"/>
      <w:ind w:firstLine="0"/>
      <w:jc w:val="right"/>
    </w:pPr>
    <w:rPr>
      <w:rFonts w:ascii="Arial" w:hAnsi="Arial" w:cs="Arial"/>
      <w:szCs w:val="24"/>
      <w:lang w:val="en-GB" w:eastAsia="ar-SA"/>
    </w:rPr>
  </w:style>
  <w:style w:type="paragraph" w:customStyle="1" w:styleId="BodyText1">
    <w:name w:val="Body Text 1"/>
    <w:basedOn w:val="af1"/>
    <w:rsid w:val="006C2522"/>
    <w:pPr>
      <w:tabs>
        <w:tab w:val="right" w:pos="-2127"/>
      </w:tabs>
      <w:autoSpaceDE w:val="0"/>
      <w:spacing w:after="120"/>
      <w:jc w:val="both"/>
    </w:pPr>
    <w:rPr>
      <w:rFonts w:ascii="Times New Roman" w:hAnsi="Times New Roman"/>
      <w:b w:val="0"/>
      <w:sz w:val="24"/>
      <w:szCs w:val="24"/>
      <w:lang w:val="es-ES"/>
    </w:rPr>
  </w:style>
  <w:style w:type="paragraph" w:customStyle="1" w:styleId="font1">
    <w:name w:val="font1"/>
    <w:basedOn w:val="a"/>
    <w:rsid w:val="006C2522"/>
    <w:pPr>
      <w:suppressAutoHyphens/>
      <w:autoSpaceDE w:val="0"/>
      <w:spacing w:before="100" w:after="100"/>
      <w:ind w:firstLine="0"/>
      <w:jc w:val="left"/>
    </w:pPr>
    <w:rPr>
      <w:lang w:val="en-GB" w:eastAsia="ar-SA"/>
    </w:rPr>
  </w:style>
  <w:style w:type="paragraph" w:customStyle="1" w:styleId="12">
    <w:name w:val="Название объекта1"/>
    <w:basedOn w:val="a"/>
    <w:next w:val="a"/>
    <w:rsid w:val="006C2522"/>
    <w:pPr>
      <w:suppressAutoHyphens/>
      <w:ind w:firstLine="0"/>
      <w:jc w:val="right"/>
    </w:pPr>
    <w:rPr>
      <w:b/>
      <w:sz w:val="24"/>
      <w:lang w:val="ro-RO" w:eastAsia="ar-SA"/>
    </w:rPr>
  </w:style>
  <w:style w:type="paragraph" w:styleId="HTML">
    <w:name w:val="HTML Preformatted"/>
    <w:basedOn w:val="a"/>
    <w:link w:val="PreformatatHTMLCaracter"/>
    <w:rsid w:val="006C25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0"/>
      <w:jc w:val="left"/>
    </w:pPr>
    <w:rPr>
      <w:rFonts w:ascii="Courier New" w:eastAsia="Courier New" w:hAnsi="Courier New" w:cs="Courier New"/>
      <w:lang w:val="ru-RU" w:eastAsia="ar-SA"/>
    </w:rPr>
  </w:style>
  <w:style w:type="character" w:customStyle="1" w:styleId="PreformatatHTMLCaracter">
    <w:name w:val="Preformatat HTML Caracter"/>
    <w:basedOn w:val="a0"/>
    <w:link w:val="HTML"/>
    <w:rsid w:val="006C2522"/>
    <w:rPr>
      <w:rFonts w:ascii="Courier New" w:eastAsia="Courier New" w:hAnsi="Courier New" w:cs="Courier New"/>
      <w:lang w:eastAsia="ar-SA"/>
    </w:rPr>
  </w:style>
  <w:style w:type="paragraph" w:customStyle="1" w:styleId="WW-Web">
    <w:name w:val="WW-Обычный (Web)"/>
    <w:basedOn w:val="a"/>
    <w:rsid w:val="006C2522"/>
    <w:pPr>
      <w:suppressAutoHyphens/>
      <w:ind w:firstLine="567"/>
    </w:pPr>
    <w:rPr>
      <w:sz w:val="24"/>
      <w:szCs w:val="24"/>
      <w:lang w:val="ru-RU" w:eastAsia="ar-SA"/>
    </w:rPr>
  </w:style>
  <w:style w:type="paragraph" w:customStyle="1" w:styleId="tt">
    <w:name w:val="tt"/>
    <w:basedOn w:val="a"/>
    <w:rsid w:val="006C2522"/>
    <w:pPr>
      <w:suppressAutoHyphens/>
      <w:ind w:firstLine="0"/>
      <w:jc w:val="center"/>
    </w:pPr>
    <w:rPr>
      <w:b/>
      <w:bCs/>
      <w:sz w:val="24"/>
      <w:szCs w:val="24"/>
      <w:lang w:val="ru-RU" w:eastAsia="ar-SA"/>
    </w:rPr>
  </w:style>
  <w:style w:type="paragraph" w:customStyle="1" w:styleId="Normal">
    <w:name w:val="[Normal]"/>
    <w:uiPriority w:val="99"/>
    <w:rsid w:val="006C2522"/>
    <w:pPr>
      <w:suppressAutoHyphens/>
      <w:autoSpaceDE w:val="0"/>
    </w:pPr>
    <w:rPr>
      <w:rFonts w:ascii="Arial" w:hAnsi="Arial" w:cs="Arial"/>
      <w:sz w:val="24"/>
      <w:szCs w:val="24"/>
      <w:lang w:eastAsia="ar-SA"/>
    </w:rPr>
  </w:style>
  <w:style w:type="paragraph" w:customStyle="1" w:styleId="afd">
    <w:name w:val="Содержимое таблицы"/>
    <w:basedOn w:val="a"/>
    <w:rsid w:val="006C2522"/>
    <w:pPr>
      <w:suppressLineNumbers/>
      <w:suppressAutoHyphens/>
      <w:spacing w:after="240"/>
      <w:ind w:firstLine="0"/>
      <w:jc w:val="left"/>
    </w:pPr>
    <w:rPr>
      <w:sz w:val="24"/>
      <w:lang w:val="ro-MD" w:eastAsia="ar-SA"/>
    </w:rPr>
  </w:style>
  <w:style w:type="paragraph" w:customStyle="1" w:styleId="afe">
    <w:name w:val="Заголовок таблицы"/>
    <w:basedOn w:val="afd"/>
    <w:rsid w:val="006C2522"/>
    <w:pPr>
      <w:jc w:val="center"/>
    </w:pPr>
    <w:rPr>
      <w:b/>
      <w:bCs/>
    </w:rPr>
  </w:style>
  <w:style w:type="paragraph" w:customStyle="1" w:styleId="aff">
    <w:name w:val="Содержимое врезки"/>
    <w:basedOn w:val="af1"/>
    <w:rsid w:val="006C2522"/>
  </w:style>
  <w:style w:type="paragraph" w:customStyle="1" w:styleId="md">
    <w:name w:val="md"/>
    <w:basedOn w:val="a"/>
    <w:rsid w:val="006C2522"/>
    <w:pPr>
      <w:ind w:firstLine="567"/>
    </w:pPr>
    <w:rPr>
      <w:i/>
      <w:iCs/>
      <w:color w:val="663300"/>
      <w:lang w:val="ru-RU" w:eastAsia="ru-RU"/>
    </w:rPr>
  </w:style>
  <w:style w:type="paragraph" w:customStyle="1" w:styleId="13">
    <w:name w:val="Знак Знак1"/>
    <w:basedOn w:val="a"/>
    <w:next w:val="a"/>
    <w:rsid w:val="006C2522"/>
    <w:pPr>
      <w:spacing w:after="160" w:line="240" w:lineRule="exact"/>
      <w:ind w:firstLine="0"/>
      <w:jc w:val="left"/>
    </w:pPr>
    <w:rPr>
      <w:rFonts w:ascii="Tahoma" w:hAnsi="Tahoma"/>
      <w:sz w:val="24"/>
    </w:rPr>
  </w:style>
  <w:style w:type="paragraph" w:styleId="aff0">
    <w:name w:val="List Paragraph"/>
    <w:basedOn w:val="a"/>
    <w:link w:val="ListparagrafCaracter"/>
    <w:uiPriority w:val="34"/>
    <w:qFormat/>
    <w:rsid w:val="006C2522"/>
    <w:pPr>
      <w:spacing w:after="160" w:line="259" w:lineRule="auto"/>
      <w:ind w:left="720" w:firstLine="0"/>
      <w:contextualSpacing/>
      <w:jc w:val="left"/>
    </w:pPr>
    <w:rPr>
      <w:rFonts w:ascii="Calibri" w:eastAsia="Calibri" w:hAnsi="Calibri"/>
      <w:sz w:val="22"/>
      <w:szCs w:val="22"/>
    </w:rPr>
  </w:style>
  <w:style w:type="paragraph" w:customStyle="1" w:styleId="Web">
    <w:name w:val="Обычный (Web)"/>
    <w:basedOn w:val="a"/>
    <w:link w:val="Web0"/>
    <w:rsid w:val="006C2522"/>
    <w:pPr>
      <w:suppressAutoHyphens/>
      <w:ind w:left="720" w:firstLine="0"/>
    </w:pPr>
    <w:rPr>
      <w:b/>
      <w:sz w:val="24"/>
      <w:lang w:val="x-none" w:eastAsia="ar-SA"/>
    </w:rPr>
  </w:style>
  <w:style w:type="character" w:customStyle="1" w:styleId="Web0">
    <w:name w:val="Обычный (Web) Знак"/>
    <w:link w:val="Web"/>
    <w:rsid w:val="006C2522"/>
    <w:rPr>
      <w:b/>
      <w:sz w:val="24"/>
      <w:lang w:val="x-none" w:eastAsia="ar-SA"/>
    </w:rPr>
  </w:style>
  <w:style w:type="character" w:customStyle="1" w:styleId="ListparagrafCaracter">
    <w:name w:val="Listă paragraf Caracter"/>
    <w:link w:val="aff0"/>
    <w:uiPriority w:val="34"/>
    <w:rsid w:val="006C2522"/>
    <w:rPr>
      <w:rFonts w:ascii="Calibri" w:eastAsia="Calibri" w:hAnsi="Calibri"/>
      <w:sz w:val="22"/>
      <w:szCs w:val="22"/>
      <w:lang w:val="en-US" w:eastAsia="en-US"/>
    </w:rPr>
  </w:style>
  <w:style w:type="character" w:customStyle="1" w:styleId="sttalineat">
    <w:name w:val="st_talineat"/>
    <w:basedOn w:val="a0"/>
    <w:rsid w:val="006C2522"/>
  </w:style>
  <w:style w:type="character" w:customStyle="1" w:styleId="apple-converted-space">
    <w:name w:val="apple-converted-space"/>
    <w:rsid w:val="006C2522"/>
  </w:style>
  <w:style w:type="paragraph" w:styleId="aff1">
    <w:name w:val="No Spacing"/>
    <w:uiPriority w:val="1"/>
    <w:qFormat/>
    <w:rsid w:val="006C2522"/>
    <w:pPr>
      <w:suppressAutoHyphens/>
    </w:pPr>
    <w:rPr>
      <w:sz w:val="24"/>
      <w:lang w:val="ro-MD" w:eastAsia="ar-SA"/>
    </w:rPr>
  </w:style>
  <w:style w:type="character" w:styleId="aff2">
    <w:name w:val="annotation reference"/>
    <w:uiPriority w:val="99"/>
    <w:unhideWhenUsed/>
    <w:rsid w:val="006C2522"/>
    <w:rPr>
      <w:sz w:val="16"/>
      <w:szCs w:val="16"/>
    </w:rPr>
  </w:style>
  <w:style w:type="paragraph" w:styleId="aff3">
    <w:name w:val="annotation text"/>
    <w:basedOn w:val="a"/>
    <w:link w:val="TextcomentariuCaracter"/>
    <w:uiPriority w:val="99"/>
    <w:unhideWhenUsed/>
    <w:rsid w:val="006C2522"/>
    <w:pPr>
      <w:suppressAutoHyphens/>
      <w:spacing w:after="240"/>
      <w:ind w:firstLine="0"/>
      <w:jc w:val="left"/>
    </w:pPr>
    <w:rPr>
      <w:lang w:val="ro-MD" w:eastAsia="ar-SA"/>
    </w:rPr>
  </w:style>
  <w:style w:type="character" w:customStyle="1" w:styleId="TextcomentariuCaracter">
    <w:name w:val="Text comentariu Caracter"/>
    <w:basedOn w:val="a0"/>
    <w:link w:val="aff3"/>
    <w:uiPriority w:val="99"/>
    <w:rsid w:val="006C2522"/>
    <w:rPr>
      <w:lang w:val="ro-MD" w:eastAsia="ar-SA"/>
    </w:rPr>
  </w:style>
  <w:style w:type="paragraph" w:styleId="aff4">
    <w:name w:val="annotation subject"/>
    <w:basedOn w:val="aff3"/>
    <w:next w:val="aff3"/>
    <w:link w:val="SubiectComentariuCaracter"/>
    <w:uiPriority w:val="99"/>
    <w:unhideWhenUsed/>
    <w:rsid w:val="006C2522"/>
    <w:rPr>
      <w:b/>
      <w:bCs/>
    </w:rPr>
  </w:style>
  <w:style w:type="character" w:customStyle="1" w:styleId="SubiectComentariuCaracter">
    <w:name w:val="Subiect Comentariu Caracter"/>
    <w:basedOn w:val="TextcomentariuCaracter"/>
    <w:link w:val="aff4"/>
    <w:uiPriority w:val="99"/>
    <w:rsid w:val="006C2522"/>
    <w:rPr>
      <w:b/>
      <w:bCs/>
      <w:lang w:val="ro-MD" w:eastAsia="ar-SA"/>
    </w:rPr>
  </w:style>
  <w:style w:type="character" w:customStyle="1" w:styleId="docheader">
    <w:name w:val="doc_header"/>
    <w:rsid w:val="006C2522"/>
  </w:style>
  <w:style w:type="numbering" w:customStyle="1" w:styleId="FrListare2">
    <w:name w:val="Fără Listare2"/>
    <w:next w:val="a2"/>
    <w:uiPriority w:val="99"/>
    <w:semiHidden/>
    <w:unhideWhenUsed/>
    <w:rsid w:val="006C2522"/>
  </w:style>
  <w:style w:type="paragraph" w:customStyle="1" w:styleId="Revizuire1">
    <w:name w:val="Revizuire1"/>
    <w:next w:val="aff5"/>
    <w:hidden/>
    <w:uiPriority w:val="99"/>
    <w:semiHidden/>
    <w:rsid w:val="006C2522"/>
    <w:rPr>
      <w:rFonts w:ascii="Calibri" w:eastAsia="Calibri" w:hAnsi="Calibri"/>
      <w:sz w:val="22"/>
      <w:szCs w:val="22"/>
      <w:lang w:val="en-US" w:eastAsia="en-US"/>
    </w:rPr>
  </w:style>
  <w:style w:type="character" w:customStyle="1" w:styleId="hps">
    <w:name w:val="hps"/>
    <w:basedOn w:val="a0"/>
    <w:rsid w:val="006C2522"/>
  </w:style>
  <w:style w:type="paragraph" w:customStyle="1" w:styleId="CharChar1CharCharChar">
    <w:name w:val="Char Char1 Char Знак Знак Char Знак Знак Char"/>
    <w:basedOn w:val="a"/>
    <w:rsid w:val="006C2522"/>
    <w:pPr>
      <w:spacing w:after="160" w:line="240" w:lineRule="exact"/>
      <w:ind w:firstLine="0"/>
      <w:jc w:val="left"/>
    </w:pPr>
    <w:rPr>
      <w:rFonts w:ascii="Arial" w:eastAsia="Batang" w:hAnsi="Arial" w:cs="Arial"/>
    </w:rPr>
  </w:style>
  <w:style w:type="paragraph" w:styleId="aff5">
    <w:name w:val="Revision"/>
    <w:hidden/>
    <w:uiPriority w:val="99"/>
    <w:semiHidden/>
    <w:rsid w:val="006C2522"/>
    <w:rPr>
      <w:lang w:val="en-US" w:eastAsia="en-US"/>
    </w:rPr>
  </w:style>
  <w:style w:type="paragraph" w:customStyle="1" w:styleId="news">
    <w:name w:val="news"/>
    <w:basedOn w:val="a"/>
    <w:semiHidden/>
    <w:rsid w:val="000E4C67"/>
    <w:pPr>
      <w:ind w:firstLine="0"/>
      <w:jc w:val="left"/>
    </w:pPr>
    <w:rPr>
      <w:rFonts w:ascii="Arial" w:hAnsi="Arial" w:cs="Aria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9080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FB517E0-3F1B-41C8-8992-A1B076FE6E8C}"/>
</file>

<file path=customXml/itemProps2.xml><?xml version="1.0" encoding="utf-8"?>
<ds:datastoreItem xmlns:ds="http://schemas.openxmlformats.org/officeDocument/2006/customXml" ds:itemID="{BFB6EA27-DC7A-43DE-BCFF-59AEF37A2264}"/>
</file>

<file path=customXml/itemProps3.xml><?xml version="1.0" encoding="utf-8"?>
<ds:datastoreItem xmlns:ds="http://schemas.openxmlformats.org/officeDocument/2006/customXml" ds:itemID="{4CA5B3CB-C896-494D-9B13-D4DCE651E2DF}"/>
</file>

<file path=customXml/itemProps4.xml><?xml version="1.0" encoding="utf-8"?>
<ds:datastoreItem xmlns:ds="http://schemas.openxmlformats.org/officeDocument/2006/customXml" ds:itemID="{DAA071E0-21DF-4AE5-985E-35B3ACD23F36}"/>
</file>

<file path=docProps/app.xml><?xml version="1.0" encoding="utf-8"?>
<Properties xmlns="http://schemas.openxmlformats.org/officeDocument/2006/extended-properties" xmlns:vt="http://schemas.openxmlformats.org/officeDocument/2006/docPropsVTypes">
  <Template>Normal</Template>
  <TotalTime>2</TotalTime>
  <Pages>67</Pages>
  <Words>23868</Words>
  <Characters>136049</Characters>
  <Application>Microsoft Office Word</Application>
  <DocSecurity>4</DocSecurity>
  <Lines>1133</Lines>
  <Paragraphs>319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159598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284.2016.ro-ru</dc:title>
  <dc:creator>lll</dc:creator>
  <cp:lastModifiedBy>Asd Asdf</cp:lastModifiedBy>
  <cp:revision>2</cp:revision>
  <cp:lastPrinted>2016-06-02T12:19:00Z</cp:lastPrinted>
  <dcterms:created xsi:type="dcterms:W3CDTF">2017-04-25T07:03:00Z</dcterms:created>
  <dcterms:modified xsi:type="dcterms:W3CDTF">2017-04-25T07:03:00Z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