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CA3E4E" w:rsidRDefault="00730FEE" w:rsidP="00E25218">
      <w:pPr>
        <w:rPr>
          <w:sz w:val="28"/>
          <w:szCs w:val="28"/>
          <w:lang w:val="ro-RO"/>
        </w:rPr>
      </w:pPr>
      <w:bookmarkStart w:id="0" w:name="_GoBack"/>
      <w:bookmarkEnd w:id="0"/>
    </w:p>
    <w:p w14:paraId="19F2B6CA" w14:textId="2DF9E16F" w:rsidR="00E03AE6" w:rsidRPr="00CA3E4E" w:rsidRDefault="00BE173E" w:rsidP="00E03AE6">
      <w:pPr>
        <w:ind w:firstLine="0"/>
        <w:jc w:val="center"/>
        <w:rPr>
          <w:b/>
          <w:sz w:val="28"/>
          <w:szCs w:val="28"/>
          <w:lang w:val="ro-RO"/>
        </w:rPr>
      </w:pPr>
      <w:r>
        <w:rPr>
          <w:b/>
          <w:sz w:val="28"/>
          <w:szCs w:val="28"/>
          <w:lang w:val="ro-RO"/>
        </w:rPr>
        <w:t>Pentru</w:t>
      </w:r>
      <w:r w:rsidR="00E03AE6" w:rsidRPr="00CA3E4E">
        <w:rPr>
          <w:b/>
          <w:sz w:val="28"/>
          <w:szCs w:val="28"/>
          <w:lang w:val="ro-RO"/>
        </w:rPr>
        <w:t xml:space="preserve"> aprobarea proiectului de lege </w:t>
      </w:r>
    </w:p>
    <w:p w14:paraId="71F7FB31" w14:textId="705F7AB0" w:rsidR="00E03AE6" w:rsidRPr="00CA3E4E" w:rsidRDefault="00E03AE6" w:rsidP="00E03AE6">
      <w:pPr>
        <w:ind w:firstLine="0"/>
        <w:jc w:val="center"/>
        <w:rPr>
          <w:b/>
          <w:sz w:val="28"/>
          <w:szCs w:val="28"/>
          <w:lang w:val="ro-RO"/>
        </w:rPr>
      </w:pPr>
      <w:r w:rsidRPr="00CA3E4E">
        <w:rPr>
          <w:b/>
          <w:sz w:val="28"/>
          <w:szCs w:val="28"/>
          <w:lang w:val="ro-RO"/>
        </w:rPr>
        <w:t>privind emisiile industriale</w:t>
      </w:r>
    </w:p>
    <w:p w14:paraId="15DAB69F" w14:textId="078E1244" w:rsidR="00E03AE6" w:rsidRPr="00CA3E4E" w:rsidRDefault="00E03AE6" w:rsidP="00E03AE6">
      <w:pPr>
        <w:ind w:firstLine="0"/>
        <w:jc w:val="center"/>
        <w:rPr>
          <w:b/>
          <w:sz w:val="28"/>
          <w:szCs w:val="28"/>
          <w:lang w:val="ro-RO"/>
        </w:rPr>
      </w:pPr>
      <w:r w:rsidRPr="00CA3E4E">
        <w:rPr>
          <w:b/>
          <w:sz w:val="28"/>
          <w:szCs w:val="28"/>
          <w:lang w:val="ro-RO"/>
        </w:rPr>
        <w:t>----------------------------------------------</w:t>
      </w:r>
    </w:p>
    <w:p w14:paraId="0387C324" w14:textId="77777777" w:rsidR="00E03AE6" w:rsidRPr="00CA3E4E" w:rsidRDefault="00E03AE6" w:rsidP="00E03AE6">
      <w:pPr>
        <w:rPr>
          <w:b/>
          <w:sz w:val="28"/>
          <w:szCs w:val="28"/>
          <w:lang w:val="ro-RO"/>
        </w:rPr>
      </w:pPr>
    </w:p>
    <w:p w14:paraId="516C7F0F" w14:textId="11F51DE0" w:rsidR="00E03AE6" w:rsidRPr="00CA3E4E" w:rsidRDefault="00E03AE6" w:rsidP="00E03AE6">
      <w:pPr>
        <w:rPr>
          <w:bCs/>
          <w:sz w:val="28"/>
          <w:szCs w:val="28"/>
          <w:lang w:val="ro-RO"/>
        </w:rPr>
      </w:pPr>
      <w:r w:rsidRPr="00CA3E4E">
        <w:rPr>
          <w:bCs/>
          <w:sz w:val="28"/>
          <w:szCs w:val="28"/>
          <w:lang w:val="ro-RO"/>
        </w:rPr>
        <w:t>Guvernul  HOTĂRĂŞTE:</w:t>
      </w:r>
    </w:p>
    <w:p w14:paraId="1CBFF8AD" w14:textId="77777777" w:rsidR="00E03AE6" w:rsidRPr="00CA3E4E" w:rsidRDefault="00E03AE6" w:rsidP="00E03AE6">
      <w:pPr>
        <w:rPr>
          <w:bCs/>
          <w:sz w:val="28"/>
          <w:szCs w:val="28"/>
          <w:lang w:val="ro-RO"/>
        </w:rPr>
      </w:pPr>
    </w:p>
    <w:p w14:paraId="4C0599C9" w14:textId="7EC6D899" w:rsidR="00730FEE" w:rsidRPr="00CA3E4E" w:rsidRDefault="00E03AE6" w:rsidP="00E03AE6">
      <w:pPr>
        <w:rPr>
          <w:rFonts w:asciiTheme="majorBidi" w:hAnsiTheme="majorBidi" w:cstheme="majorBidi"/>
          <w:bCs/>
          <w:sz w:val="28"/>
          <w:szCs w:val="28"/>
          <w:lang w:val="ro-RO" w:eastAsia="ro-RO"/>
        </w:rPr>
      </w:pPr>
      <w:r w:rsidRPr="00CA3E4E">
        <w:rPr>
          <w:bCs/>
          <w:sz w:val="28"/>
          <w:szCs w:val="28"/>
          <w:lang w:val="ro-RO"/>
        </w:rPr>
        <w:t xml:space="preserve">Se aprobă și se prezintă Parlamentului </w:t>
      </w:r>
      <w:r w:rsidR="00BE173E">
        <w:rPr>
          <w:bCs/>
          <w:sz w:val="28"/>
          <w:szCs w:val="28"/>
          <w:lang w:val="ro-RO"/>
        </w:rPr>
        <w:t>spre</w:t>
      </w:r>
      <w:r w:rsidRPr="00CA3E4E">
        <w:rPr>
          <w:bCs/>
          <w:sz w:val="28"/>
          <w:szCs w:val="28"/>
          <w:lang w:val="ro-RO"/>
        </w:rPr>
        <w:t xml:space="preserve"> examinare proiectul de lege privind emisiile industriale.</w:t>
      </w:r>
    </w:p>
    <w:p w14:paraId="0DE97ECD" w14:textId="0BB3C3DE" w:rsidR="00730FEE" w:rsidRPr="00CA3E4E" w:rsidRDefault="00730FEE" w:rsidP="00E25218">
      <w:pPr>
        <w:rPr>
          <w:rFonts w:asciiTheme="majorBidi" w:hAnsiTheme="majorBidi" w:cstheme="majorBidi"/>
          <w:sz w:val="28"/>
          <w:szCs w:val="28"/>
          <w:lang w:val="ro-RO" w:eastAsia="ro-RO"/>
        </w:rPr>
      </w:pPr>
    </w:p>
    <w:p w14:paraId="0A6DC5E9" w14:textId="304E4035" w:rsidR="00E03AE6" w:rsidRPr="00CA3E4E" w:rsidRDefault="00E03AE6" w:rsidP="00E25218">
      <w:pPr>
        <w:rPr>
          <w:rFonts w:asciiTheme="majorBidi" w:hAnsiTheme="majorBidi" w:cstheme="majorBidi"/>
          <w:sz w:val="28"/>
          <w:szCs w:val="28"/>
          <w:lang w:val="ro-RO" w:eastAsia="ro-RO"/>
        </w:rPr>
      </w:pPr>
    </w:p>
    <w:p w14:paraId="4501EC73" w14:textId="77777777" w:rsidR="00E03AE6" w:rsidRPr="00CA3E4E" w:rsidRDefault="00E03AE6" w:rsidP="00E25218">
      <w:pPr>
        <w:rPr>
          <w:rFonts w:asciiTheme="majorBidi" w:hAnsiTheme="majorBidi" w:cstheme="majorBidi"/>
          <w:sz w:val="28"/>
          <w:szCs w:val="28"/>
          <w:lang w:val="ro-RO" w:eastAsia="ro-RO"/>
        </w:rPr>
      </w:pPr>
    </w:p>
    <w:p w14:paraId="3DCB3696" w14:textId="7808B94B" w:rsidR="003B04ED" w:rsidRPr="00CA3E4E" w:rsidRDefault="003B04ED" w:rsidP="007551A5">
      <w:pPr>
        <w:rPr>
          <w:rFonts w:asciiTheme="majorBidi" w:hAnsiTheme="majorBidi" w:cstheme="majorBidi"/>
          <w:sz w:val="28"/>
          <w:szCs w:val="28"/>
          <w:lang w:val="ro-RO" w:eastAsia="ro-RO"/>
        </w:rPr>
      </w:pPr>
      <w:r w:rsidRPr="00CA3E4E">
        <w:rPr>
          <w:rFonts w:asciiTheme="majorBidi" w:hAnsiTheme="majorBidi" w:cstheme="majorBidi"/>
          <w:b/>
          <w:sz w:val="28"/>
          <w:szCs w:val="28"/>
          <w:lang w:val="ro-RO" w:eastAsia="ro-RO"/>
        </w:rPr>
        <w:t>Prim-ministru</w:t>
      </w:r>
      <w:r w:rsidR="0014378C" w:rsidRPr="00CA3E4E">
        <w:rPr>
          <w:rFonts w:asciiTheme="majorBidi" w:hAnsiTheme="majorBidi" w:cstheme="majorBidi"/>
          <w:b/>
          <w:sz w:val="28"/>
          <w:szCs w:val="28"/>
          <w:lang w:val="ro-RO" w:eastAsia="ro-RO"/>
        </w:rPr>
        <w:tab/>
      </w:r>
      <w:r w:rsidR="0014378C" w:rsidRPr="00CA3E4E">
        <w:rPr>
          <w:rFonts w:asciiTheme="majorBidi" w:hAnsiTheme="majorBidi" w:cstheme="majorBidi"/>
          <w:b/>
          <w:sz w:val="28"/>
          <w:szCs w:val="28"/>
          <w:lang w:val="ro-RO" w:eastAsia="ro-RO"/>
        </w:rPr>
        <w:tab/>
      </w:r>
      <w:r w:rsidR="0014378C" w:rsidRPr="00CA3E4E">
        <w:rPr>
          <w:rFonts w:asciiTheme="majorBidi" w:hAnsiTheme="majorBidi" w:cstheme="majorBidi"/>
          <w:b/>
          <w:sz w:val="28"/>
          <w:szCs w:val="28"/>
          <w:lang w:val="ro-RO" w:eastAsia="ro-RO"/>
        </w:rPr>
        <w:tab/>
      </w:r>
      <w:r w:rsidR="0014378C" w:rsidRPr="00CA3E4E">
        <w:rPr>
          <w:rFonts w:asciiTheme="majorBidi" w:hAnsiTheme="majorBidi" w:cstheme="majorBidi"/>
          <w:b/>
          <w:sz w:val="28"/>
          <w:szCs w:val="28"/>
          <w:lang w:val="ro-RO" w:eastAsia="ro-RO"/>
        </w:rPr>
        <w:tab/>
      </w:r>
      <w:r w:rsidR="0014378C" w:rsidRPr="00CA3E4E">
        <w:rPr>
          <w:rFonts w:asciiTheme="majorBidi" w:hAnsiTheme="majorBidi" w:cstheme="majorBidi"/>
          <w:b/>
          <w:sz w:val="28"/>
          <w:szCs w:val="28"/>
          <w:lang w:val="ro-RO" w:eastAsia="ro-RO"/>
        </w:rPr>
        <w:tab/>
      </w:r>
      <w:r w:rsidR="00B16328" w:rsidRPr="00CA3E4E">
        <w:rPr>
          <w:rFonts w:asciiTheme="majorBidi" w:hAnsiTheme="majorBidi" w:cstheme="majorBidi"/>
          <w:b/>
          <w:sz w:val="28"/>
          <w:szCs w:val="28"/>
          <w:lang w:val="ro-RO" w:eastAsia="ro-RO"/>
        </w:rPr>
        <w:t>NATALIA GAVRILIȚA</w:t>
      </w:r>
    </w:p>
    <w:p w14:paraId="37F9E824" w14:textId="77777777" w:rsidR="0029400E" w:rsidRPr="00CA3E4E" w:rsidRDefault="0029400E" w:rsidP="00E25218">
      <w:pPr>
        <w:rPr>
          <w:rFonts w:asciiTheme="majorBidi" w:hAnsiTheme="majorBidi" w:cstheme="majorBidi"/>
          <w:sz w:val="28"/>
          <w:szCs w:val="28"/>
          <w:lang w:val="ro-RO" w:eastAsia="ro-RO"/>
        </w:rPr>
      </w:pPr>
    </w:p>
    <w:p w14:paraId="1E36A6DB" w14:textId="77777777" w:rsidR="00DF7E3E" w:rsidRPr="00CA3E4E" w:rsidRDefault="00DF7E3E" w:rsidP="00E25218">
      <w:pPr>
        <w:rPr>
          <w:rFonts w:asciiTheme="majorBidi" w:hAnsiTheme="majorBidi" w:cstheme="majorBidi"/>
          <w:sz w:val="28"/>
          <w:szCs w:val="28"/>
          <w:lang w:val="ro-RO" w:eastAsia="ro-RO"/>
        </w:rPr>
      </w:pPr>
    </w:p>
    <w:p w14:paraId="094B8A25" w14:textId="1E076EE9" w:rsidR="003A4AE6" w:rsidRPr="00CA3E4E" w:rsidRDefault="003A4AE6" w:rsidP="007A2971">
      <w:pPr>
        <w:tabs>
          <w:tab w:val="left" w:pos="5954"/>
        </w:tabs>
        <w:rPr>
          <w:rFonts w:asciiTheme="majorBidi" w:hAnsiTheme="majorBidi" w:cstheme="majorBidi"/>
          <w:sz w:val="28"/>
          <w:szCs w:val="28"/>
          <w:lang w:val="ro-RO" w:eastAsia="ro-RO"/>
        </w:rPr>
      </w:pPr>
      <w:r w:rsidRPr="00CA3E4E">
        <w:rPr>
          <w:rFonts w:asciiTheme="majorBidi" w:hAnsiTheme="majorBidi" w:cstheme="majorBidi"/>
          <w:sz w:val="28"/>
          <w:szCs w:val="28"/>
          <w:lang w:val="ro-RO" w:eastAsia="ro-RO"/>
        </w:rPr>
        <w:t>Contrasemnează:</w:t>
      </w:r>
    </w:p>
    <w:p w14:paraId="31FF517C" w14:textId="77777777" w:rsidR="003A4AE6" w:rsidRPr="00CA3E4E" w:rsidRDefault="003A4AE6" w:rsidP="00E25218">
      <w:pPr>
        <w:rPr>
          <w:rFonts w:asciiTheme="majorBidi" w:hAnsiTheme="majorBidi" w:cstheme="majorBidi"/>
          <w:sz w:val="28"/>
          <w:szCs w:val="28"/>
          <w:lang w:val="ro-RO" w:eastAsia="ro-RO"/>
        </w:rPr>
      </w:pPr>
    </w:p>
    <w:p w14:paraId="679A8B0E" w14:textId="77777777" w:rsidR="00E03AE6" w:rsidRPr="00CA3E4E" w:rsidRDefault="00E03AE6" w:rsidP="00E03AE6">
      <w:pPr>
        <w:rPr>
          <w:rFonts w:asciiTheme="majorBidi" w:hAnsiTheme="majorBidi" w:cstheme="majorBidi"/>
          <w:sz w:val="28"/>
          <w:szCs w:val="28"/>
          <w:lang w:val="ro-RO" w:eastAsia="ru-RU"/>
        </w:rPr>
      </w:pPr>
      <w:r w:rsidRPr="00CA3E4E">
        <w:rPr>
          <w:rFonts w:asciiTheme="majorBidi" w:hAnsiTheme="majorBidi" w:cstheme="majorBidi"/>
          <w:sz w:val="28"/>
          <w:szCs w:val="28"/>
          <w:lang w:val="ro-RO" w:eastAsia="ru-RU"/>
        </w:rPr>
        <w:t>Ministrul mediului</w:t>
      </w:r>
      <w:r w:rsidRPr="00CA3E4E">
        <w:rPr>
          <w:rFonts w:asciiTheme="majorBidi" w:hAnsiTheme="majorBidi" w:cstheme="majorBidi"/>
          <w:sz w:val="28"/>
          <w:szCs w:val="28"/>
          <w:lang w:val="ro-RO" w:eastAsia="ru-RU"/>
        </w:rPr>
        <w:tab/>
      </w:r>
      <w:r w:rsidRPr="00CA3E4E">
        <w:rPr>
          <w:rFonts w:asciiTheme="majorBidi" w:hAnsiTheme="majorBidi" w:cstheme="majorBidi"/>
          <w:sz w:val="28"/>
          <w:szCs w:val="28"/>
          <w:lang w:val="ro-RO" w:eastAsia="ru-RU"/>
        </w:rPr>
        <w:tab/>
      </w:r>
      <w:r w:rsidRPr="00CA3E4E">
        <w:rPr>
          <w:rFonts w:asciiTheme="majorBidi" w:hAnsiTheme="majorBidi" w:cstheme="majorBidi"/>
          <w:sz w:val="28"/>
          <w:szCs w:val="28"/>
          <w:lang w:val="ro-RO" w:eastAsia="ru-RU"/>
        </w:rPr>
        <w:tab/>
      </w:r>
      <w:r w:rsidRPr="00CA3E4E">
        <w:rPr>
          <w:rFonts w:asciiTheme="majorBidi" w:hAnsiTheme="majorBidi" w:cstheme="majorBidi"/>
          <w:sz w:val="28"/>
          <w:szCs w:val="28"/>
          <w:lang w:val="ro-RO" w:eastAsia="ru-RU"/>
        </w:rPr>
        <w:tab/>
      </w:r>
      <w:r w:rsidRPr="00CA3E4E">
        <w:rPr>
          <w:rFonts w:asciiTheme="majorBidi" w:hAnsiTheme="majorBidi" w:cstheme="majorBidi"/>
          <w:sz w:val="28"/>
          <w:szCs w:val="28"/>
          <w:lang w:val="ro-RO" w:eastAsia="ru-RU"/>
        </w:rPr>
        <w:tab/>
        <w:t>Iuliana Cantaragiu</w:t>
      </w:r>
    </w:p>
    <w:p w14:paraId="09BBB1F6" w14:textId="77777777" w:rsidR="00E03AE6" w:rsidRPr="00CA3E4E" w:rsidRDefault="00E03AE6" w:rsidP="00E03AE6">
      <w:pPr>
        <w:rPr>
          <w:rFonts w:asciiTheme="majorBidi" w:hAnsiTheme="majorBidi" w:cstheme="majorBidi"/>
          <w:sz w:val="28"/>
          <w:szCs w:val="28"/>
          <w:lang w:val="ro-RO" w:eastAsia="ru-RU"/>
        </w:rPr>
      </w:pPr>
    </w:p>
    <w:p w14:paraId="1A68F25D" w14:textId="77777777" w:rsidR="00E03AE6" w:rsidRPr="00CA3E4E" w:rsidRDefault="00E03AE6" w:rsidP="00E03AE6">
      <w:pPr>
        <w:rPr>
          <w:rFonts w:asciiTheme="majorBidi" w:hAnsiTheme="majorBidi" w:cstheme="majorBidi"/>
          <w:sz w:val="28"/>
          <w:szCs w:val="28"/>
          <w:lang w:val="ro-RO" w:eastAsia="ru-RU"/>
        </w:rPr>
      </w:pPr>
    </w:p>
    <w:p w14:paraId="6603C873" w14:textId="00A6CF3C" w:rsidR="00E03AE6" w:rsidRPr="00CA3E4E" w:rsidRDefault="00E03AE6" w:rsidP="00E03AE6">
      <w:pPr>
        <w:rPr>
          <w:rFonts w:asciiTheme="majorBidi" w:hAnsiTheme="majorBidi" w:cstheme="majorBidi"/>
          <w:sz w:val="28"/>
          <w:szCs w:val="28"/>
          <w:lang w:val="ro-RO" w:eastAsia="ru-RU"/>
        </w:rPr>
      </w:pPr>
      <w:r w:rsidRPr="00CA3E4E">
        <w:rPr>
          <w:rFonts w:asciiTheme="majorBidi" w:hAnsiTheme="majorBidi" w:cstheme="majorBidi"/>
          <w:sz w:val="28"/>
          <w:szCs w:val="28"/>
          <w:lang w:val="ro-RO" w:eastAsia="ru-RU"/>
        </w:rPr>
        <w:t>Ministrul sănătății</w:t>
      </w:r>
      <w:r w:rsidRPr="00CA3E4E">
        <w:rPr>
          <w:rFonts w:asciiTheme="majorBidi" w:hAnsiTheme="majorBidi" w:cstheme="majorBidi"/>
          <w:sz w:val="28"/>
          <w:szCs w:val="28"/>
          <w:lang w:val="ro-RO" w:eastAsia="ru-RU"/>
        </w:rPr>
        <w:tab/>
      </w:r>
      <w:r w:rsidRPr="00CA3E4E">
        <w:rPr>
          <w:rFonts w:asciiTheme="majorBidi" w:hAnsiTheme="majorBidi" w:cstheme="majorBidi"/>
          <w:sz w:val="28"/>
          <w:szCs w:val="28"/>
          <w:lang w:val="ro-RO" w:eastAsia="ru-RU"/>
        </w:rPr>
        <w:tab/>
      </w:r>
      <w:r w:rsidRPr="00CA3E4E">
        <w:rPr>
          <w:rFonts w:asciiTheme="majorBidi" w:hAnsiTheme="majorBidi" w:cstheme="majorBidi"/>
          <w:sz w:val="28"/>
          <w:szCs w:val="28"/>
          <w:lang w:val="ro-RO" w:eastAsia="ru-RU"/>
        </w:rPr>
        <w:tab/>
      </w:r>
      <w:r w:rsidRPr="00CA3E4E">
        <w:rPr>
          <w:rFonts w:asciiTheme="majorBidi" w:hAnsiTheme="majorBidi" w:cstheme="majorBidi"/>
          <w:sz w:val="28"/>
          <w:szCs w:val="28"/>
          <w:lang w:val="ro-RO" w:eastAsia="ru-RU"/>
        </w:rPr>
        <w:tab/>
      </w:r>
      <w:r w:rsidRPr="00CA3E4E">
        <w:rPr>
          <w:rFonts w:asciiTheme="majorBidi" w:hAnsiTheme="majorBidi" w:cstheme="majorBidi"/>
          <w:sz w:val="28"/>
          <w:szCs w:val="28"/>
          <w:lang w:val="ro-RO" w:eastAsia="ru-RU"/>
        </w:rPr>
        <w:tab/>
        <w:t xml:space="preserve">Ala Nemerenco </w:t>
      </w:r>
    </w:p>
    <w:p w14:paraId="001BAD66" w14:textId="77777777" w:rsidR="00965406" w:rsidRPr="00CA3E4E" w:rsidRDefault="00965406" w:rsidP="00965406">
      <w:pPr>
        <w:rPr>
          <w:rFonts w:asciiTheme="majorBidi" w:hAnsiTheme="majorBidi" w:cstheme="majorBidi"/>
          <w:sz w:val="28"/>
          <w:szCs w:val="28"/>
          <w:lang w:val="ro-RO" w:eastAsia="ru-RU"/>
        </w:rPr>
      </w:pPr>
    </w:p>
    <w:p w14:paraId="2CA744C8" w14:textId="77777777" w:rsidR="00E03AE6" w:rsidRPr="00CA3E4E" w:rsidRDefault="00E03AE6" w:rsidP="00965406">
      <w:pPr>
        <w:rPr>
          <w:rFonts w:asciiTheme="majorBidi" w:hAnsiTheme="majorBidi" w:cstheme="majorBidi"/>
          <w:sz w:val="28"/>
          <w:szCs w:val="28"/>
          <w:lang w:val="ro-RO" w:eastAsia="ru-RU"/>
        </w:rPr>
      </w:pPr>
    </w:p>
    <w:p w14:paraId="15EF969C" w14:textId="47268ACA" w:rsidR="00965406" w:rsidRPr="00CA3E4E" w:rsidRDefault="00965406" w:rsidP="00965406">
      <w:pPr>
        <w:rPr>
          <w:rFonts w:asciiTheme="majorBidi" w:hAnsiTheme="majorBidi" w:cstheme="majorBidi"/>
          <w:sz w:val="28"/>
          <w:szCs w:val="28"/>
          <w:lang w:val="ro-RO" w:eastAsia="ru-RU"/>
        </w:rPr>
      </w:pPr>
      <w:r w:rsidRPr="00CA3E4E">
        <w:rPr>
          <w:rFonts w:asciiTheme="majorBidi" w:hAnsiTheme="majorBidi" w:cstheme="majorBidi"/>
          <w:sz w:val="28"/>
          <w:szCs w:val="28"/>
          <w:lang w:val="ro-RO" w:eastAsia="ru-RU"/>
        </w:rPr>
        <w:t>Ministrul justi</w:t>
      </w:r>
      <w:r w:rsidR="007A2971" w:rsidRPr="00CA3E4E">
        <w:rPr>
          <w:rFonts w:asciiTheme="majorBidi" w:hAnsiTheme="majorBidi" w:cstheme="majorBidi"/>
          <w:sz w:val="28"/>
          <w:szCs w:val="28"/>
          <w:lang w:val="ro-RO" w:eastAsia="ru-RU"/>
        </w:rPr>
        <w:t>ț</w:t>
      </w:r>
      <w:r w:rsidRPr="00CA3E4E">
        <w:rPr>
          <w:rFonts w:asciiTheme="majorBidi" w:hAnsiTheme="majorBidi" w:cstheme="majorBidi"/>
          <w:sz w:val="28"/>
          <w:szCs w:val="28"/>
          <w:lang w:val="ro-RO" w:eastAsia="ru-RU"/>
        </w:rPr>
        <w:t>iei</w:t>
      </w:r>
      <w:r w:rsidRPr="00CA3E4E">
        <w:rPr>
          <w:rFonts w:asciiTheme="majorBidi" w:hAnsiTheme="majorBidi" w:cstheme="majorBidi"/>
          <w:sz w:val="28"/>
          <w:szCs w:val="28"/>
          <w:lang w:val="ro-RO" w:eastAsia="ru-RU"/>
        </w:rPr>
        <w:tab/>
      </w:r>
      <w:r w:rsidRPr="00CA3E4E">
        <w:rPr>
          <w:rFonts w:asciiTheme="majorBidi" w:hAnsiTheme="majorBidi" w:cstheme="majorBidi"/>
          <w:sz w:val="28"/>
          <w:szCs w:val="28"/>
          <w:lang w:val="ro-RO" w:eastAsia="ru-RU"/>
        </w:rPr>
        <w:tab/>
      </w:r>
      <w:r w:rsidRPr="00CA3E4E">
        <w:rPr>
          <w:rFonts w:asciiTheme="majorBidi" w:hAnsiTheme="majorBidi" w:cstheme="majorBidi"/>
          <w:sz w:val="28"/>
          <w:szCs w:val="28"/>
          <w:lang w:val="ro-RO" w:eastAsia="ru-RU"/>
        </w:rPr>
        <w:tab/>
      </w:r>
      <w:r w:rsidRPr="00CA3E4E">
        <w:rPr>
          <w:rFonts w:asciiTheme="majorBidi" w:hAnsiTheme="majorBidi" w:cstheme="majorBidi"/>
          <w:sz w:val="28"/>
          <w:szCs w:val="28"/>
          <w:lang w:val="ro-RO" w:eastAsia="ru-RU"/>
        </w:rPr>
        <w:tab/>
      </w:r>
      <w:r w:rsidRPr="00CA3E4E">
        <w:rPr>
          <w:rFonts w:asciiTheme="majorBidi" w:hAnsiTheme="majorBidi" w:cstheme="majorBidi"/>
          <w:sz w:val="28"/>
          <w:szCs w:val="28"/>
          <w:lang w:val="ro-RO" w:eastAsia="ru-RU"/>
        </w:rPr>
        <w:tab/>
        <w:t xml:space="preserve">Sergiu Litvinenco </w:t>
      </w:r>
    </w:p>
    <w:p w14:paraId="566B1433" w14:textId="77777777" w:rsidR="00965406" w:rsidRPr="00CA3E4E" w:rsidRDefault="00965406" w:rsidP="00965406">
      <w:pPr>
        <w:rPr>
          <w:rFonts w:asciiTheme="majorBidi" w:hAnsiTheme="majorBidi" w:cstheme="majorBidi"/>
          <w:sz w:val="28"/>
          <w:szCs w:val="28"/>
          <w:lang w:val="ro-RO" w:eastAsia="ru-RU"/>
        </w:rPr>
      </w:pPr>
    </w:p>
    <w:p w14:paraId="53647BCC" w14:textId="77777777" w:rsidR="00965406" w:rsidRPr="00CA3E4E" w:rsidRDefault="00965406" w:rsidP="00965406">
      <w:pPr>
        <w:rPr>
          <w:rFonts w:asciiTheme="majorBidi" w:hAnsiTheme="majorBidi" w:cstheme="majorBidi"/>
          <w:sz w:val="28"/>
          <w:szCs w:val="28"/>
          <w:lang w:val="ro-RO" w:eastAsia="ru-RU"/>
        </w:rPr>
      </w:pPr>
    </w:p>
    <w:p w14:paraId="382BC486" w14:textId="77777777" w:rsidR="00965406" w:rsidRPr="00CA3E4E" w:rsidRDefault="00965406" w:rsidP="00965406">
      <w:pPr>
        <w:rPr>
          <w:rFonts w:asciiTheme="majorBidi" w:hAnsiTheme="majorBidi" w:cstheme="majorBidi"/>
          <w:sz w:val="28"/>
          <w:szCs w:val="28"/>
          <w:lang w:val="ro-RO" w:eastAsia="ru-RU"/>
        </w:rPr>
      </w:pPr>
    </w:p>
    <w:p w14:paraId="68F07916" w14:textId="77777777" w:rsidR="00965406" w:rsidRPr="00CA3E4E" w:rsidRDefault="00965406" w:rsidP="00965406">
      <w:pPr>
        <w:ind w:firstLine="0"/>
        <w:rPr>
          <w:rFonts w:asciiTheme="majorBidi" w:hAnsiTheme="majorBidi" w:cstheme="majorBidi"/>
          <w:sz w:val="28"/>
          <w:szCs w:val="28"/>
          <w:lang w:val="ro-RO" w:eastAsia="ru-RU"/>
        </w:rPr>
      </w:pPr>
    </w:p>
    <w:p w14:paraId="3206CF37" w14:textId="77777777" w:rsidR="00965406" w:rsidRPr="00CA3E4E" w:rsidRDefault="00965406" w:rsidP="00965406">
      <w:pPr>
        <w:rPr>
          <w:rFonts w:asciiTheme="majorBidi" w:hAnsiTheme="majorBidi" w:cstheme="majorBidi"/>
          <w:sz w:val="28"/>
          <w:szCs w:val="28"/>
          <w:lang w:val="ro-RO" w:eastAsia="ru-RU"/>
        </w:rPr>
      </w:pPr>
    </w:p>
    <w:p w14:paraId="31544D67" w14:textId="77777777" w:rsidR="00965406" w:rsidRPr="00CA3E4E" w:rsidRDefault="00965406" w:rsidP="00965406">
      <w:pPr>
        <w:rPr>
          <w:rFonts w:asciiTheme="majorBidi" w:hAnsiTheme="majorBidi" w:cstheme="majorBidi"/>
          <w:sz w:val="28"/>
          <w:szCs w:val="28"/>
          <w:lang w:val="ro-RO" w:eastAsia="ru-RU"/>
        </w:rPr>
      </w:pPr>
    </w:p>
    <w:p w14:paraId="3026D2F2" w14:textId="77777777" w:rsidR="00965406" w:rsidRPr="00CA3E4E" w:rsidRDefault="00965406" w:rsidP="00965406">
      <w:pPr>
        <w:rPr>
          <w:rFonts w:asciiTheme="majorBidi" w:hAnsiTheme="majorBidi" w:cstheme="majorBidi"/>
          <w:sz w:val="28"/>
          <w:szCs w:val="28"/>
          <w:lang w:val="ro-RO" w:eastAsia="ru-RU"/>
        </w:rPr>
      </w:pPr>
    </w:p>
    <w:p w14:paraId="2617A4F8" w14:textId="77777777" w:rsidR="00965406" w:rsidRPr="00CA3E4E" w:rsidRDefault="00965406" w:rsidP="007551A5">
      <w:pPr>
        <w:ind w:firstLine="0"/>
        <w:rPr>
          <w:rFonts w:asciiTheme="majorBidi" w:hAnsiTheme="majorBidi" w:cstheme="majorBidi"/>
          <w:sz w:val="28"/>
          <w:szCs w:val="28"/>
          <w:lang w:val="ro-RO" w:eastAsia="ru-RU"/>
        </w:rPr>
      </w:pPr>
    </w:p>
    <w:p w14:paraId="392F0301" w14:textId="77777777" w:rsidR="003A4AE6" w:rsidRPr="00CA3E4E" w:rsidRDefault="003A4AE6" w:rsidP="00E25218">
      <w:pPr>
        <w:rPr>
          <w:rFonts w:asciiTheme="majorBidi" w:hAnsiTheme="majorBidi" w:cstheme="majorBidi"/>
          <w:sz w:val="28"/>
          <w:szCs w:val="28"/>
          <w:lang w:val="ro-RO" w:eastAsia="ru-RU"/>
        </w:rPr>
      </w:pPr>
    </w:p>
    <w:p w14:paraId="3281137F" w14:textId="77777777" w:rsidR="003A4AE6" w:rsidRPr="00CA3E4E" w:rsidRDefault="003A4AE6" w:rsidP="00E25218">
      <w:pPr>
        <w:rPr>
          <w:rFonts w:asciiTheme="majorBidi" w:hAnsiTheme="majorBidi" w:cstheme="majorBidi"/>
          <w:sz w:val="28"/>
          <w:szCs w:val="28"/>
          <w:lang w:val="ro-RO" w:eastAsia="ru-RU"/>
        </w:rPr>
      </w:pPr>
    </w:p>
    <w:p w14:paraId="1CD5D052" w14:textId="77777777" w:rsidR="00EA7735" w:rsidRPr="00CA3E4E"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CA3E4E"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CA3E4E" w:rsidRDefault="00633BD9" w:rsidP="00E25218">
      <w:pPr>
        <w:rPr>
          <w:rFonts w:asciiTheme="majorBidi" w:hAnsiTheme="majorBidi" w:cstheme="majorBidi"/>
          <w:sz w:val="28"/>
          <w:szCs w:val="28"/>
          <w:lang w:val="ro-RO" w:eastAsia="ru-RU"/>
        </w:rPr>
      </w:pPr>
    </w:p>
    <w:p w14:paraId="0CA22C5C" w14:textId="77777777" w:rsidR="006B17C6" w:rsidRPr="00CA3E4E" w:rsidRDefault="006B17C6" w:rsidP="00E25218">
      <w:pPr>
        <w:rPr>
          <w:rFonts w:asciiTheme="majorBidi" w:hAnsiTheme="majorBidi" w:cstheme="majorBidi"/>
          <w:sz w:val="28"/>
          <w:szCs w:val="28"/>
          <w:lang w:val="ro-RO" w:eastAsia="ru-RU"/>
        </w:rPr>
      </w:pPr>
    </w:p>
    <w:p w14:paraId="448C6AF6" w14:textId="77777777" w:rsidR="006B17C6" w:rsidRPr="00CA3E4E" w:rsidRDefault="006B17C6" w:rsidP="00E25218">
      <w:pPr>
        <w:rPr>
          <w:rFonts w:asciiTheme="majorBidi" w:hAnsiTheme="majorBidi" w:cstheme="majorBidi"/>
          <w:sz w:val="28"/>
          <w:szCs w:val="28"/>
          <w:lang w:val="ro-RO" w:eastAsia="ru-RU"/>
        </w:rPr>
      </w:pPr>
    </w:p>
    <w:p w14:paraId="59F03948" w14:textId="77777777" w:rsidR="006B17C6" w:rsidRPr="00CA3E4E" w:rsidRDefault="006B17C6" w:rsidP="00E25218">
      <w:pPr>
        <w:rPr>
          <w:rFonts w:asciiTheme="majorBidi" w:hAnsiTheme="majorBidi" w:cstheme="majorBidi"/>
          <w:sz w:val="28"/>
          <w:szCs w:val="28"/>
          <w:lang w:val="ro-RO" w:eastAsia="ru-RU"/>
        </w:rPr>
      </w:pPr>
    </w:p>
    <w:p w14:paraId="6FD257CB" w14:textId="77777777" w:rsidR="006B17C6" w:rsidRPr="00CA3E4E" w:rsidRDefault="006B17C6" w:rsidP="00E25218">
      <w:pPr>
        <w:rPr>
          <w:rFonts w:asciiTheme="majorBidi" w:hAnsiTheme="majorBidi" w:cstheme="majorBidi"/>
          <w:sz w:val="28"/>
          <w:szCs w:val="28"/>
          <w:lang w:val="ro-RO" w:eastAsia="ru-RU"/>
        </w:rPr>
      </w:pPr>
    </w:p>
    <w:p w14:paraId="737F0260" w14:textId="77777777" w:rsidR="006B17C6" w:rsidRPr="00CA3E4E" w:rsidRDefault="006B17C6" w:rsidP="00E25218">
      <w:pPr>
        <w:rPr>
          <w:rFonts w:asciiTheme="majorBidi" w:hAnsiTheme="majorBidi" w:cstheme="majorBidi"/>
          <w:sz w:val="28"/>
          <w:szCs w:val="28"/>
          <w:lang w:val="ro-RO" w:eastAsia="ru-RU"/>
        </w:rPr>
      </w:pPr>
    </w:p>
    <w:p w14:paraId="4D6CEBA7" w14:textId="77777777" w:rsidR="006B17C6" w:rsidRPr="00CA3E4E" w:rsidRDefault="006B17C6" w:rsidP="00695959">
      <w:pPr>
        <w:ind w:firstLine="0"/>
        <w:rPr>
          <w:rFonts w:asciiTheme="majorBidi" w:hAnsiTheme="majorBidi" w:cstheme="majorBidi"/>
          <w:sz w:val="28"/>
          <w:szCs w:val="28"/>
          <w:lang w:val="ro-RO" w:eastAsia="ru-RU"/>
        </w:rPr>
      </w:pPr>
    </w:p>
    <w:p w14:paraId="66993251" w14:textId="77777777" w:rsidR="006B17C6" w:rsidRPr="00CA3E4E" w:rsidRDefault="006B17C6" w:rsidP="00E25218">
      <w:pPr>
        <w:rPr>
          <w:rFonts w:asciiTheme="majorBidi" w:hAnsiTheme="majorBidi" w:cstheme="majorBidi"/>
          <w:sz w:val="28"/>
          <w:szCs w:val="28"/>
          <w:lang w:val="ro-RO" w:eastAsia="ru-RU"/>
        </w:rPr>
      </w:pPr>
    </w:p>
    <w:p w14:paraId="1E2C46AA" w14:textId="77777777" w:rsidR="006B17C6" w:rsidRPr="00CA3E4E" w:rsidRDefault="006B17C6" w:rsidP="00E25218">
      <w:pPr>
        <w:rPr>
          <w:rFonts w:asciiTheme="majorBidi" w:hAnsiTheme="majorBidi" w:cstheme="majorBidi"/>
          <w:sz w:val="28"/>
          <w:szCs w:val="28"/>
          <w:lang w:val="ro-RO" w:eastAsia="ru-RU"/>
        </w:rPr>
      </w:pPr>
      <w:r w:rsidRPr="00CA3E4E">
        <w:rPr>
          <w:rFonts w:asciiTheme="majorBidi" w:hAnsiTheme="majorBidi" w:cstheme="majorBidi"/>
          <w:sz w:val="28"/>
          <w:szCs w:val="28"/>
          <w:lang w:val="ro-RO" w:eastAsia="ru-RU"/>
        </w:rPr>
        <w:t>Vizează:</w:t>
      </w:r>
    </w:p>
    <w:p w14:paraId="239F9731" w14:textId="77777777" w:rsidR="006B17C6" w:rsidRPr="00CA3E4E" w:rsidRDefault="006B17C6" w:rsidP="00E25218">
      <w:pPr>
        <w:rPr>
          <w:rFonts w:asciiTheme="majorBidi" w:hAnsiTheme="majorBidi" w:cstheme="majorBidi"/>
          <w:sz w:val="28"/>
          <w:szCs w:val="28"/>
          <w:lang w:val="ro-RO" w:eastAsia="ru-RU"/>
        </w:rPr>
      </w:pPr>
    </w:p>
    <w:p w14:paraId="3C77E574" w14:textId="77777777" w:rsidR="006B17C6" w:rsidRPr="00CA3E4E" w:rsidRDefault="006B17C6" w:rsidP="00E25218">
      <w:pPr>
        <w:rPr>
          <w:rFonts w:asciiTheme="majorBidi" w:hAnsiTheme="majorBidi" w:cstheme="majorBidi"/>
          <w:sz w:val="28"/>
          <w:szCs w:val="28"/>
          <w:lang w:val="ro-RO" w:eastAsia="ru-RU"/>
        </w:rPr>
      </w:pPr>
    </w:p>
    <w:p w14:paraId="5EAA64E3" w14:textId="0C7E87C1" w:rsidR="006B17C6" w:rsidRPr="00CA3E4E" w:rsidRDefault="006B17C6" w:rsidP="00E25218">
      <w:pPr>
        <w:rPr>
          <w:sz w:val="28"/>
          <w:szCs w:val="28"/>
          <w:lang w:val="ro-RO" w:eastAsia="ru-RU"/>
        </w:rPr>
      </w:pPr>
      <w:r w:rsidRPr="00CA3E4E">
        <w:rPr>
          <w:sz w:val="28"/>
          <w:szCs w:val="28"/>
          <w:lang w:val="ro-RO" w:eastAsia="ru-RU"/>
        </w:rPr>
        <w:t>Secretar general al Guvernului</w:t>
      </w:r>
      <w:r w:rsidR="00FA194B" w:rsidRPr="00CA3E4E">
        <w:rPr>
          <w:sz w:val="28"/>
          <w:szCs w:val="28"/>
          <w:lang w:val="ro-RO" w:eastAsia="ru-RU"/>
        </w:rPr>
        <w:tab/>
      </w:r>
      <w:r w:rsidR="00FA194B" w:rsidRPr="00CA3E4E">
        <w:rPr>
          <w:sz w:val="28"/>
          <w:szCs w:val="28"/>
          <w:lang w:val="ro-RO" w:eastAsia="ru-RU"/>
        </w:rPr>
        <w:tab/>
      </w:r>
      <w:r w:rsidR="00FA194B" w:rsidRPr="00CA3E4E">
        <w:rPr>
          <w:sz w:val="28"/>
          <w:szCs w:val="28"/>
          <w:lang w:val="ro-RO" w:eastAsia="ru-RU"/>
        </w:rPr>
        <w:tab/>
      </w:r>
      <w:r w:rsidR="00FA194B" w:rsidRPr="00CA3E4E">
        <w:rPr>
          <w:sz w:val="28"/>
          <w:szCs w:val="28"/>
          <w:lang w:val="ro-RO" w:eastAsia="ru-RU"/>
        </w:rPr>
        <w:tab/>
      </w:r>
      <w:r w:rsidR="00340BEC" w:rsidRPr="00CA3E4E">
        <w:rPr>
          <w:sz w:val="28"/>
          <w:szCs w:val="28"/>
          <w:lang w:val="ro-RO" w:eastAsia="ru-RU"/>
        </w:rPr>
        <w:t xml:space="preserve">        Dumitru UDREA</w:t>
      </w:r>
    </w:p>
    <w:p w14:paraId="49ED38D3" w14:textId="77777777" w:rsidR="006B17C6" w:rsidRPr="00CA3E4E" w:rsidRDefault="006B17C6" w:rsidP="00E25218">
      <w:pPr>
        <w:rPr>
          <w:rFonts w:asciiTheme="majorBidi" w:hAnsiTheme="majorBidi" w:cstheme="majorBidi"/>
          <w:sz w:val="28"/>
          <w:szCs w:val="28"/>
          <w:lang w:val="ro-RO" w:eastAsia="ru-RU"/>
        </w:rPr>
      </w:pPr>
    </w:p>
    <w:p w14:paraId="2CA9C0C2" w14:textId="77777777" w:rsidR="006B17C6" w:rsidRPr="00CA3E4E" w:rsidRDefault="006B17C6" w:rsidP="00E25218">
      <w:pPr>
        <w:rPr>
          <w:rFonts w:asciiTheme="majorBidi" w:hAnsiTheme="majorBidi" w:cstheme="majorBidi"/>
          <w:sz w:val="28"/>
          <w:szCs w:val="28"/>
          <w:lang w:val="ro-RO" w:eastAsia="ru-RU"/>
        </w:rPr>
      </w:pPr>
    </w:p>
    <w:p w14:paraId="07549E9C" w14:textId="77777777" w:rsidR="006B17C6" w:rsidRPr="00CA3E4E" w:rsidRDefault="006B17C6" w:rsidP="00E25218">
      <w:pPr>
        <w:rPr>
          <w:rFonts w:asciiTheme="majorBidi" w:hAnsiTheme="majorBidi" w:cstheme="majorBidi"/>
          <w:sz w:val="28"/>
          <w:szCs w:val="28"/>
          <w:lang w:val="ro-RO" w:eastAsia="ru-RU"/>
        </w:rPr>
      </w:pPr>
    </w:p>
    <w:p w14:paraId="545568C3" w14:textId="77777777" w:rsidR="006B17C6" w:rsidRPr="00CA3E4E" w:rsidRDefault="006B17C6" w:rsidP="00E25218">
      <w:pPr>
        <w:rPr>
          <w:rFonts w:asciiTheme="majorBidi" w:hAnsiTheme="majorBidi" w:cstheme="majorBidi"/>
          <w:sz w:val="28"/>
          <w:szCs w:val="28"/>
          <w:lang w:val="ro-RO" w:eastAsia="ru-RU"/>
        </w:rPr>
      </w:pPr>
    </w:p>
    <w:p w14:paraId="6BA0F37A" w14:textId="77777777" w:rsidR="006B17C6" w:rsidRPr="00CA3E4E" w:rsidRDefault="006B17C6" w:rsidP="00E25218">
      <w:pPr>
        <w:rPr>
          <w:rFonts w:asciiTheme="majorBidi" w:hAnsiTheme="majorBidi" w:cstheme="majorBidi"/>
          <w:sz w:val="28"/>
          <w:szCs w:val="28"/>
          <w:lang w:val="ro-RO" w:eastAsia="ru-RU"/>
        </w:rPr>
      </w:pPr>
      <w:r w:rsidRPr="00CA3E4E">
        <w:rPr>
          <w:rFonts w:asciiTheme="majorBidi" w:hAnsiTheme="majorBidi" w:cstheme="majorBidi"/>
          <w:sz w:val="28"/>
          <w:szCs w:val="28"/>
          <w:lang w:val="ro-RO" w:eastAsia="ru-RU"/>
        </w:rPr>
        <w:t>Aprobată în şedinţa Guvernului</w:t>
      </w:r>
    </w:p>
    <w:p w14:paraId="18A98C14" w14:textId="77777777" w:rsidR="006B17C6" w:rsidRPr="00CA3E4E" w:rsidRDefault="006B17C6" w:rsidP="00E25218">
      <w:pPr>
        <w:rPr>
          <w:rFonts w:asciiTheme="majorBidi" w:hAnsiTheme="majorBidi" w:cstheme="majorBidi"/>
          <w:sz w:val="28"/>
          <w:szCs w:val="28"/>
          <w:lang w:val="ro-RO" w:eastAsia="ru-RU"/>
        </w:rPr>
      </w:pPr>
      <w:r w:rsidRPr="00CA3E4E">
        <w:rPr>
          <w:rFonts w:asciiTheme="majorBidi" w:hAnsiTheme="majorBidi" w:cstheme="majorBidi"/>
          <w:sz w:val="28"/>
          <w:szCs w:val="28"/>
          <w:lang w:val="ro-RO" w:eastAsia="ru-RU"/>
        </w:rPr>
        <w:t>din</w:t>
      </w:r>
    </w:p>
    <w:p w14:paraId="3B6F9F60" w14:textId="77777777" w:rsidR="006B17C6" w:rsidRPr="00CA3E4E" w:rsidRDefault="006B17C6" w:rsidP="00E25218">
      <w:pPr>
        <w:rPr>
          <w:rFonts w:asciiTheme="majorBidi" w:hAnsiTheme="majorBidi" w:cstheme="majorBidi"/>
          <w:sz w:val="28"/>
          <w:szCs w:val="28"/>
          <w:lang w:val="ro-RO" w:eastAsia="ru-RU"/>
        </w:rPr>
      </w:pPr>
    </w:p>
    <w:p w14:paraId="444203FC" w14:textId="77777777" w:rsidR="00633BD9" w:rsidRPr="00CA3E4E"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CA3E4E"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CA3E4E"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CA3E4E"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CA3E4E"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CA3E4E" w:rsidRDefault="00633BD9" w:rsidP="00E25218">
      <w:pPr>
        <w:tabs>
          <w:tab w:val="left" w:pos="6386"/>
        </w:tabs>
        <w:rPr>
          <w:rFonts w:asciiTheme="majorBidi" w:hAnsiTheme="majorBidi" w:cstheme="majorBidi"/>
          <w:sz w:val="28"/>
          <w:szCs w:val="28"/>
          <w:lang w:val="ro-RO" w:eastAsia="ru-RU"/>
        </w:rPr>
      </w:pPr>
    </w:p>
    <w:p w14:paraId="0BBB79ED" w14:textId="28068346" w:rsidR="00E03AE6" w:rsidRPr="00CA3E4E" w:rsidRDefault="00E03AE6">
      <w:pPr>
        <w:rPr>
          <w:rFonts w:asciiTheme="majorBidi" w:hAnsiTheme="majorBidi" w:cstheme="majorBidi"/>
          <w:sz w:val="28"/>
          <w:szCs w:val="28"/>
          <w:lang w:val="ro-RO" w:eastAsia="ru-RU"/>
        </w:rPr>
      </w:pPr>
      <w:r w:rsidRPr="00CA3E4E">
        <w:rPr>
          <w:rFonts w:asciiTheme="majorBidi" w:hAnsiTheme="majorBidi" w:cstheme="majorBidi"/>
          <w:sz w:val="28"/>
          <w:szCs w:val="28"/>
          <w:lang w:val="ro-RO" w:eastAsia="ru-RU"/>
        </w:rPr>
        <w:br w:type="page"/>
      </w:r>
    </w:p>
    <w:sdt>
      <w:sdtPr>
        <w:rPr>
          <w:sz w:val="28"/>
          <w:szCs w:val="28"/>
          <w:lang w:val="ro-RO" w:eastAsia="ru-RU"/>
        </w:rPr>
        <w:id w:val="1305735299"/>
        <w:docPartObj>
          <w:docPartGallery w:val="Cover Pages"/>
          <w:docPartUnique/>
        </w:docPartObj>
      </w:sdtPr>
      <w:sdtEndPr>
        <w:rPr>
          <w:bCs/>
          <w:u w:val="single"/>
        </w:rPr>
      </w:sdtEndPr>
      <w:sdtContent>
        <w:p w14:paraId="7AC8B0E4" w14:textId="067E5E55" w:rsidR="00E03AE6" w:rsidRPr="00CA3E4E" w:rsidRDefault="00E03AE6" w:rsidP="00E03AE6">
          <w:pPr>
            <w:ind w:firstLine="0"/>
            <w:jc w:val="right"/>
            <w:rPr>
              <w:bCs/>
              <w:i/>
              <w:iCs/>
              <w:sz w:val="28"/>
              <w:szCs w:val="28"/>
              <w:lang w:val="ro-RO" w:eastAsia="ru-RU"/>
            </w:rPr>
          </w:pPr>
          <w:r w:rsidRPr="00CA3E4E">
            <w:rPr>
              <w:bCs/>
              <w:i/>
              <w:iCs/>
              <w:sz w:val="28"/>
              <w:szCs w:val="28"/>
              <w:lang w:val="ro-RO" w:eastAsia="ru-RU"/>
            </w:rPr>
            <w:t>UE</w:t>
          </w:r>
        </w:p>
        <w:p w14:paraId="003714E4" w14:textId="77777777" w:rsidR="00E03AE6" w:rsidRPr="00CA3E4E" w:rsidRDefault="00E03AE6" w:rsidP="00E03AE6">
          <w:pPr>
            <w:tabs>
              <w:tab w:val="left" w:pos="0"/>
            </w:tabs>
            <w:ind w:firstLine="0"/>
            <w:jc w:val="right"/>
            <w:rPr>
              <w:bCs/>
              <w:i/>
              <w:iCs/>
              <w:sz w:val="28"/>
              <w:szCs w:val="28"/>
              <w:lang w:val="ro-RO" w:eastAsia="ru-RU"/>
            </w:rPr>
          </w:pPr>
          <w:r w:rsidRPr="00CA3E4E">
            <w:rPr>
              <w:bCs/>
              <w:i/>
              <w:iCs/>
              <w:sz w:val="28"/>
              <w:szCs w:val="28"/>
              <w:lang w:val="ro-RO" w:eastAsia="ru-RU"/>
            </w:rPr>
            <w:t xml:space="preserve">Proiect  </w:t>
          </w:r>
        </w:p>
        <w:p w14:paraId="5C291E42" w14:textId="77777777" w:rsidR="00E03AE6" w:rsidRPr="00CA3E4E" w:rsidRDefault="00E03AE6" w:rsidP="00E03AE6">
          <w:pPr>
            <w:tabs>
              <w:tab w:val="left" w:pos="0"/>
            </w:tabs>
            <w:ind w:firstLine="0"/>
            <w:jc w:val="right"/>
            <w:rPr>
              <w:rFonts w:eastAsia="SimSun"/>
              <w:b/>
              <w:i/>
              <w:sz w:val="28"/>
              <w:szCs w:val="28"/>
              <w:lang w:val="ro-RO" w:eastAsia="zh-CN"/>
            </w:rPr>
          </w:pPr>
          <w:r w:rsidRPr="00CA3E4E">
            <w:rPr>
              <w:b/>
              <w:bCs/>
              <w:i/>
              <w:sz w:val="28"/>
              <w:szCs w:val="28"/>
              <w:lang w:val="ro-RO" w:eastAsia="ru-RU"/>
            </w:rPr>
            <w:t xml:space="preserve">   </w:t>
          </w:r>
        </w:p>
        <w:p w14:paraId="307AA2FE" w14:textId="77777777" w:rsidR="00E03AE6" w:rsidRPr="00CA3E4E" w:rsidRDefault="00E03AE6" w:rsidP="00E03AE6">
          <w:pPr>
            <w:ind w:firstLine="0"/>
            <w:jc w:val="center"/>
            <w:rPr>
              <w:b/>
              <w:bCs/>
              <w:sz w:val="28"/>
              <w:szCs w:val="28"/>
              <w:lang w:val="ro-RO" w:eastAsia="ru-RU"/>
            </w:rPr>
          </w:pPr>
          <w:r w:rsidRPr="00CA3E4E">
            <w:rPr>
              <w:b/>
              <w:bCs/>
              <w:sz w:val="28"/>
              <w:szCs w:val="28"/>
              <w:lang w:val="ro-RO" w:eastAsia="ru-RU"/>
            </w:rPr>
            <w:t xml:space="preserve">PARLAMENTUL REPUBLICII MOLDOVA </w:t>
          </w:r>
        </w:p>
        <w:p w14:paraId="5BAE0695" w14:textId="77777777" w:rsidR="00E3714D" w:rsidRDefault="00E3714D" w:rsidP="00E03AE6">
          <w:pPr>
            <w:ind w:firstLine="0"/>
            <w:jc w:val="center"/>
            <w:rPr>
              <w:b/>
              <w:bCs/>
              <w:sz w:val="28"/>
              <w:szCs w:val="28"/>
              <w:lang w:val="ro-RO" w:eastAsia="ru-RU"/>
            </w:rPr>
          </w:pPr>
        </w:p>
        <w:p w14:paraId="6BCBCA67" w14:textId="2B50F404" w:rsidR="00E03AE6" w:rsidRPr="00CA3E4E" w:rsidRDefault="00E03AE6" w:rsidP="00E03AE6">
          <w:pPr>
            <w:ind w:firstLine="0"/>
            <w:jc w:val="center"/>
            <w:rPr>
              <w:b/>
              <w:bCs/>
              <w:sz w:val="28"/>
              <w:szCs w:val="28"/>
              <w:lang w:val="ro-RO" w:eastAsia="ru-RU"/>
            </w:rPr>
          </w:pPr>
          <w:r w:rsidRPr="00CA3E4E">
            <w:rPr>
              <w:b/>
              <w:bCs/>
              <w:sz w:val="28"/>
              <w:szCs w:val="28"/>
              <w:lang w:val="ro-RO" w:eastAsia="ru-RU"/>
            </w:rPr>
            <w:t>LEGE</w:t>
          </w:r>
        </w:p>
        <w:p w14:paraId="0420D359" w14:textId="77777777" w:rsidR="00E03AE6" w:rsidRPr="00CA3E4E" w:rsidRDefault="00E03AE6" w:rsidP="00E03AE6">
          <w:pPr>
            <w:ind w:firstLine="0"/>
            <w:jc w:val="center"/>
            <w:rPr>
              <w:b/>
              <w:bCs/>
              <w:sz w:val="28"/>
              <w:szCs w:val="28"/>
              <w:lang w:val="ro-RO" w:eastAsia="ru-RU"/>
            </w:rPr>
          </w:pPr>
          <w:r w:rsidRPr="00CA3E4E">
            <w:rPr>
              <w:b/>
              <w:bCs/>
              <w:sz w:val="28"/>
              <w:szCs w:val="28"/>
              <w:lang w:val="ro-RO" w:eastAsia="ru-RU"/>
            </w:rPr>
            <w:t xml:space="preserve">privind emisiile industriale  </w:t>
          </w:r>
        </w:p>
        <w:p w14:paraId="7A58AF9B" w14:textId="77777777" w:rsidR="00E03AE6" w:rsidRPr="00CA3E4E" w:rsidRDefault="00E03AE6" w:rsidP="00E03AE6">
          <w:pPr>
            <w:ind w:firstLine="0"/>
            <w:jc w:val="center"/>
            <w:rPr>
              <w:b/>
              <w:bCs/>
              <w:sz w:val="28"/>
              <w:szCs w:val="28"/>
              <w:lang w:val="ro-RO" w:eastAsia="ru-RU"/>
            </w:rPr>
          </w:pPr>
        </w:p>
        <w:p w14:paraId="3755C8F1" w14:textId="77777777" w:rsidR="00E03AE6" w:rsidRPr="00CA3E4E" w:rsidRDefault="00E03AE6" w:rsidP="005A7875">
          <w:pPr>
            <w:rPr>
              <w:bCs/>
              <w:sz w:val="28"/>
              <w:szCs w:val="28"/>
              <w:lang w:val="ro-RO" w:eastAsia="ru-RU"/>
            </w:rPr>
          </w:pPr>
          <w:r w:rsidRPr="00CA3E4E">
            <w:rPr>
              <w:bCs/>
              <w:sz w:val="28"/>
              <w:szCs w:val="28"/>
              <w:lang w:val="ro-RO" w:eastAsia="ru-RU"/>
            </w:rPr>
            <w:t>Parlamentul adoptă prezenta lege organică.</w:t>
          </w:r>
        </w:p>
      </w:sdtContent>
    </w:sdt>
    <w:p w14:paraId="1B480758" w14:textId="77777777" w:rsidR="00336B7D" w:rsidRPr="00CA3E4E" w:rsidRDefault="00336B7D" w:rsidP="005A7875">
      <w:pPr>
        <w:tabs>
          <w:tab w:val="left" w:pos="0"/>
        </w:tabs>
        <w:rPr>
          <w:rFonts w:eastAsia="SimSun"/>
          <w:sz w:val="28"/>
          <w:szCs w:val="28"/>
          <w:lang w:val="ro-RO" w:eastAsia="zh-CN"/>
        </w:rPr>
      </w:pPr>
    </w:p>
    <w:p w14:paraId="710A944C" w14:textId="7D21F885" w:rsidR="00E03AE6" w:rsidRPr="00CA3E4E" w:rsidRDefault="00E03AE6" w:rsidP="005A7875">
      <w:pPr>
        <w:tabs>
          <w:tab w:val="left" w:pos="0"/>
        </w:tabs>
        <w:rPr>
          <w:rFonts w:eastAsia="SimSun"/>
          <w:sz w:val="28"/>
          <w:szCs w:val="28"/>
          <w:lang w:val="ro-RO" w:eastAsia="zh-CN"/>
        </w:rPr>
      </w:pPr>
      <w:r w:rsidRPr="00CA3E4E">
        <w:rPr>
          <w:rFonts w:eastAsia="SimSun"/>
          <w:sz w:val="28"/>
          <w:szCs w:val="28"/>
          <w:lang w:val="ro-RO" w:eastAsia="zh-CN"/>
        </w:rPr>
        <w:t>Prezenta lege transpune parțial Directiva 2010/75/UE a Parlamentului  European și a Consiliului din 24 noiembrie 2010 privind emisiile industriale (prevenirea și controlul integrat al poluării) (reformare) (Text cu relevanță pentru SEE), publicată în Jurnalul Oficial al Uniunii Europene L 334 din 17.12.2010 și transpune Directiva (UE) 2015/2193 a Parlamentului European și a Consiliului din 25 noiembrie 2015 privind limitarea emisiilor în atmosferă a anumitor poluanți provenind de la instalații medii de ardere (Text cu relevanță pentru SEE), publicată în Jurnalul Oficial al Uniunii Europene L 313 din 28.112015.</w:t>
      </w:r>
    </w:p>
    <w:p w14:paraId="3780144C" w14:textId="77777777" w:rsidR="005A7875" w:rsidRPr="00CA3E4E" w:rsidRDefault="005A7875" w:rsidP="00E03AE6">
      <w:pPr>
        <w:keepNext/>
        <w:keepLines/>
        <w:tabs>
          <w:tab w:val="left" w:pos="0"/>
        </w:tabs>
        <w:ind w:firstLine="720"/>
        <w:jc w:val="center"/>
        <w:outlineLvl w:val="0"/>
        <w:rPr>
          <w:b/>
          <w:sz w:val="28"/>
          <w:szCs w:val="28"/>
          <w:lang w:val="ro-RO" w:eastAsia="ru-RU"/>
        </w:rPr>
      </w:pPr>
      <w:bookmarkStart w:id="1" w:name="_Toc37969054"/>
      <w:bookmarkStart w:id="2" w:name="_Toc58935709"/>
    </w:p>
    <w:p w14:paraId="3DE82424" w14:textId="22948A08" w:rsidR="00E03AE6" w:rsidRPr="00CA3E4E" w:rsidRDefault="00E03AE6" w:rsidP="00203B62">
      <w:pPr>
        <w:keepNext/>
        <w:keepLines/>
        <w:tabs>
          <w:tab w:val="left" w:pos="0"/>
        </w:tabs>
        <w:ind w:firstLine="0"/>
        <w:jc w:val="center"/>
        <w:outlineLvl w:val="0"/>
        <w:rPr>
          <w:b/>
          <w:sz w:val="28"/>
          <w:szCs w:val="28"/>
          <w:lang w:val="ro-RO" w:eastAsia="ru-RU"/>
        </w:rPr>
      </w:pPr>
      <w:r w:rsidRPr="00CA3E4E">
        <w:rPr>
          <w:b/>
          <w:sz w:val="28"/>
          <w:szCs w:val="28"/>
          <w:lang w:val="ro-RO" w:eastAsia="ru-RU"/>
        </w:rPr>
        <w:t>Capitolul I</w:t>
      </w:r>
      <w:r w:rsidRPr="00CA3E4E">
        <w:rPr>
          <w:b/>
          <w:sz w:val="28"/>
          <w:szCs w:val="28"/>
          <w:lang w:val="ro-RO" w:eastAsia="ru-RU"/>
        </w:rPr>
        <w:br/>
        <w:t>DISPOZIŢII  GENERALE</w:t>
      </w:r>
      <w:bookmarkStart w:id="3" w:name="_Toc37969055"/>
      <w:bookmarkEnd w:id="1"/>
      <w:bookmarkEnd w:id="2"/>
    </w:p>
    <w:p w14:paraId="18654070" w14:textId="77777777" w:rsidR="005A7875" w:rsidRPr="00CA3E4E" w:rsidRDefault="005A7875" w:rsidP="00E03AE6">
      <w:pPr>
        <w:keepNext/>
        <w:tabs>
          <w:tab w:val="left" w:pos="0"/>
        </w:tabs>
        <w:ind w:firstLine="567"/>
        <w:outlineLvl w:val="1"/>
        <w:rPr>
          <w:b/>
          <w:iCs/>
          <w:sz w:val="28"/>
          <w:szCs w:val="28"/>
          <w:lang w:val="ro-RO" w:eastAsia="de-DE"/>
        </w:rPr>
      </w:pPr>
      <w:bookmarkStart w:id="4" w:name="_Toc58935710"/>
    </w:p>
    <w:p w14:paraId="0DBF4EB9" w14:textId="479774B6" w:rsidR="00E03AE6" w:rsidRPr="00CA3E4E" w:rsidRDefault="00E03AE6" w:rsidP="005A7875">
      <w:pPr>
        <w:keepNext/>
        <w:tabs>
          <w:tab w:val="left" w:pos="0"/>
        </w:tabs>
        <w:outlineLvl w:val="1"/>
        <w:rPr>
          <w:b/>
          <w:iCs/>
          <w:sz w:val="28"/>
          <w:szCs w:val="28"/>
          <w:lang w:val="ro-RO" w:eastAsia="de-DE"/>
        </w:rPr>
      </w:pPr>
      <w:r w:rsidRPr="00CA3E4E">
        <w:rPr>
          <w:b/>
          <w:iCs/>
          <w:sz w:val="28"/>
          <w:szCs w:val="28"/>
          <w:lang w:val="ro-RO" w:eastAsia="de-DE"/>
        </w:rPr>
        <w:t>Articolul 1.  Scopul și obiectul legii</w:t>
      </w:r>
      <w:bookmarkEnd w:id="3"/>
      <w:bookmarkEnd w:id="4"/>
      <w:r w:rsidRPr="00CA3E4E">
        <w:rPr>
          <w:b/>
          <w:iCs/>
          <w:sz w:val="28"/>
          <w:szCs w:val="28"/>
          <w:lang w:val="ro-RO" w:eastAsia="de-DE"/>
        </w:rPr>
        <w:t xml:space="preserve"> </w:t>
      </w:r>
    </w:p>
    <w:p w14:paraId="7F3BDA48" w14:textId="77777777" w:rsidR="00E03AE6" w:rsidRPr="00CA3E4E" w:rsidRDefault="00E03AE6" w:rsidP="005A7875">
      <w:pPr>
        <w:shd w:val="clear" w:color="auto" w:fill="FFFFFF"/>
        <w:tabs>
          <w:tab w:val="left" w:pos="0"/>
        </w:tabs>
        <w:rPr>
          <w:rFonts w:eastAsia="SimSun"/>
          <w:sz w:val="28"/>
          <w:szCs w:val="28"/>
          <w:lang w:val="ro-RO" w:eastAsia="zh-CN"/>
        </w:rPr>
      </w:pPr>
      <w:r w:rsidRPr="00CA3E4E">
        <w:rPr>
          <w:rFonts w:eastAsia="SimSun"/>
          <w:sz w:val="28"/>
          <w:szCs w:val="28"/>
          <w:lang w:val="ro-RO" w:eastAsia="zh-CN"/>
        </w:rPr>
        <w:t>(1) Scopul prezentei legi este instituirea cadrului normativ destinat prevenirii și controlului poluării provocate de activitățile industriale și economice, în vederea reducerii emisiilor în aer, apă, sol, precum și generării de deșeuri, promovării şi aplicării celor mai bune tehnici disponibile, pentru a se atinge un nivel înalt de protecție a mediului.</w:t>
      </w:r>
    </w:p>
    <w:p w14:paraId="3631FC82" w14:textId="77777777" w:rsidR="00E03AE6" w:rsidRPr="00CA3E4E" w:rsidRDefault="00E03AE6" w:rsidP="005A7875">
      <w:pPr>
        <w:keepNext/>
        <w:tabs>
          <w:tab w:val="left" w:pos="0"/>
        </w:tabs>
        <w:outlineLvl w:val="1"/>
        <w:rPr>
          <w:rFonts w:eastAsia="SimSun"/>
          <w:bCs/>
          <w:iCs/>
          <w:sz w:val="28"/>
          <w:szCs w:val="28"/>
          <w:lang w:val="ro-RO" w:eastAsia="zh-CN"/>
        </w:rPr>
      </w:pPr>
      <w:r w:rsidRPr="00CA3E4E">
        <w:rPr>
          <w:rFonts w:eastAsia="SimSun"/>
          <w:bCs/>
          <w:iCs/>
          <w:sz w:val="28"/>
          <w:szCs w:val="28"/>
          <w:lang w:val="ro-RO" w:eastAsia="zh-CN"/>
        </w:rPr>
        <w:t xml:space="preserve">(2) Obiectul prezentei legi sunt procedurile şi reglementările aplicate în procesul de prevenire și controlul poluării aerului, apei și solului, generării de deșeuri, prevenirea sau reducerea impactului negativ asupra mediului şi sănătății umane urmare a activității industriale și economice. </w:t>
      </w:r>
      <w:bookmarkStart w:id="5" w:name="_Toc58935711"/>
    </w:p>
    <w:p w14:paraId="7E60585F" w14:textId="77777777" w:rsidR="005A7875" w:rsidRPr="00CA3E4E" w:rsidRDefault="005A7875" w:rsidP="005A7875">
      <w:pPr>
        <w:keepNext/>
        <w:tabs>
          <w:tab w:val="left" w:pos="0"/>
        </w:tabs>
        <w:outlineLvl w:val="1"/>
        <w:rPr>
          <w:b/>
          <w:iCs/>
          <w:sz w:val="28"/>
          <w:szCs w:val="28"/>
          <w:lang w:val="ro-RO" w:eastAsia="de-DE"/>
        </w:rPr>
      </w:pPr>
    </w:p>
    <w:p w14:paraId="36B0E6E9" w14:textId="7F65C5C0" w:rsidR="00E03AE6" w:rsidRPr="00CA3E4E" w:rsidRDefault="00E03AE6" w:rsidP="005A7875">
      <w:pPr>
        <w:keepNext/>
        <w:tabs>
          <w:tab w:val="left" w:pos="0"/>
        </w:tabs>
        <w:outlineLvl w:val="1"/>
        <w:rPr>
          <w:b/>
          <w:iCs/>
          <w:sz w:val="28"/>
          <w:szCs w:val="28"/>
          <w:lang w:val="ro-RO" w:eastAsia="de-DE"/>
        </w:rPr>
      </w:pPr>
      <w:r w:rsidRPr="00CA3E4E">
        <w:rPr>
          <w:b/>
          <w:iCs/>
          <w:sz w:val="28"/>
          <w:szCs w:val="28"/>
          <w:lang w:val="ro-RO" w:eastAsia="de-DE"/>
        </w:rPr>
        <w:t>Articolul 2. Domeniul de aplicare</w:t>
      </w:r>
      <w:bookmarkEnd w:id="5"/>
    </w:p>
    <w:p w14:paraId="3B9750C3" w14:textId="77777777" w:rsidR="00E03AE6" w:rsidRPr="00CA3E4E" w:rsidRDefault="00E03AE6" w:rsidP="005A7875">
      <w:pPr>
        <w:tabs>
          <w:tab w:val="left" w:pos="0"/>
        </w:tabs>
        <w:ind w:left="540"/>
        <w:contextualSpacing/>
        <w:rPr>
          <w:rFonts w:eastAsia="SimSun"/>
          <w:sz w:val="28"/>
          <w:szCs w:val="28"/>
          <w:lang w:val="ro-RO" w:eastAsia="zh-CN"/>
        </w:rPr>
      </w:pPr>
      <w:r w:rsidRPr="00CA3E4E">
        <w:rPr>
          <w:rFonts w:eastAsia="SimSun"/>
          <w:sz w:val="28"/>
          <w:szCs w:val="28"/>
          <w:lang w:val="ro-RO" w:eastAsia="zh-CN"/>
        </w:rPr>
        <w:t>(1) Prevederile prezentei legi se aplică:</w:t>
      </w:r>
    </w:p>
    <w:p w14:paraId="370213B2" w14:textId="77777777" w:rsidR="00E03AE6" w:rsidRPr="00CA3E4E" w:rsidRDefault="00E03AE6" w:rsidP="005A7875">
      <w:pPr>
        <w:tabs>
          <w:tab w:val="left" w:pos="0"/>
        </w:tabs>
        <w:contextualSpacing/>
        <w:rPr>
          <w:rFonts w:eastAsia="SimSun"/>
          <w:sz w:val="28"/>
          <w:szCs w:val="28"/>
          <w:lang w:val="ro-RO" w:eastAsia="zh-CN"/>
        </w:rPr>
      </w:pPr>
      <w:r w:rsidRPr="00CA3E4E">
        <w:rPr>
          <w:rFonts w:eastAsia="SimSun"/>
          <w:spacing w:val="2"/>
          <w:sz w:val="28"/>
          <w:szCs w:val="28"/>
          <w:lang w:val="ro-RO" w:eastAsia="zh-CN"/>
        </w:rPr>
        <w:tab/>
        <w:t xml:space="preserve">a) activităților industriale și economice, care prezintă un risc semnificativ asupra mediului și se încadrează în lista activităților din anexa nr. 1; </w:t>
      </w:r>
    </w:p>
    <w:p w14:paraId="65BA58BF" w14:textId="77777777" w:rsidR="00E03AE6" w:rsidRPr="00CA3E4E" w:rsidRDefault="00E03AE6" w:rsidP="005A7875">
      <w:pPr>
        <w:tabs>
          <w:tab w:val="left" w:pos="0"/>
        </w:tabs>
        <w:contextualSpacing/>
        <w:rPr>
          <w:spacing w:val="2"/>
          <w:sz w:val="28"/>
          <w:szCs w:val="28"/>
          <w:lang w:val="ro-RO" w:eastAsia="de-DE"/>
        </w:rPr>
      </w:pPr>
      <w:r w:rsidRPr="00CA3E4E">
        <w:rPr>
          <w:rFonts w:eastAsia="SimSun"/>
          <w:spacing w:val="2"/>
          <w:sz w:val="28"/>
          <w:szCs w:val="28"/>
          <w:lang w:val="ro-RO" w:eastAsia="zh-CN"/>
        </w:rPr>
        <w:tab/>
        <w:t xml:space="preserve">b) activităților industriale și economice, care prezintă un risc redus asupra mediului și se încadrează în lista activităților din anexa nr. 2; </w:t>
      </w:r>
    </w:p>
    <w:p w14:paraId="38EB835C" w14:textId="77777777" w:rsidR="00E03AE6" w:rsidRPr="00CA3E4E" w:rsidRDefault="00E03AE6" w:rsidP="005A7875">
      <w:pPr>
        <w:tabs>
          <w:tab w:val="left" w:pos="0"/>
        </w:tabs>
        <w:contextualSpacing/>
        <w:rPr>
          <w:spacing w:val="2"/>
          <w:sz w:val="28"/>
          <w:szCs w:val="28"/>
          <w:lang w:val="ro-RO" w:eastAsia="de-DE"/>
        </w:rPr>
      </w:pPr>
      <w:r w:rsidRPr="00CA3E4E">
        <w:rPr>
          <w:spacing w:val="2"/>
          <w:sz w:val="28"/>
          <w:szCs w:val="28"/>
          <w:lang w:val="ro-RO" w:eastAsia="de-DE"/>
        </w:rPr>
        <w:tab/>
        <w:t xml:space="preserve">c) activităților </w:t>
      </w:r>
      <w:r w:rsidRPr="00CA3E4E">
        <w:rPr>
          <w:rFonts w:eastAsia="SimSun"/>
          <w:sz w:val="28"/>
          <w:szCs w:val="28"/>
          <w:lang w:val="ro-RO" w:eastAsia="zh-CN"/>
        </w:rPr>
        <w:t xml:space="preserve">industriale și economice </w:t>
      </w:r>
      <w:r w:rsidRPr="00CA3E4E">
        <w:rPr>
          <w:spacing w:val="2"/>
          <w:sz w:val="28"/>
          <w:szCs w:val="28"/>
          <w:lang w:val="ro-RO" w:eastAsia="de-DE"/>
        </w:rPr>
        <w:t>cu impact nesemnificativ asupra mediului, care fac obiectul anexei nr. 3.</w:t>
      </w:r>
    </w:p>
    <w:p w14:paraId="3E1B3072" w14:textId="77777777" w:rsidR="00E03AE6" w:rsidRPr="00CA3E4E" w:rsidRDefault="00E03AE6" w:rsidP="005A7875">
      <w:pPr>
        <w:tabs>
          <w:tab w:val="left" w:pos="0"/>
        </w:tabs>
        <w:contextualSpacing/>
        <w:rPr>
          <w:spacing w:val="2"/>
          <w:sz w:val="28"/>
          <w:szCs w:val="28"/>
          <w:lang w:val="ro-RO" w:eastAsia="de-DE"/>
        </w:rPr>
      </w:pPr>
      <w:r w:rsidRPr="00CA3E4E">
        <w:rPr>
          <w:spacing w:val="2"/>
          <w:sz w:val="28"/>
          <w:szCs w:val="28"/>
          <w:lang w:val="ro-RO" w:eastAsia="de-DE"/>
        </w:rPr>
        <w:t xml:space="preserve">d) instalațiilor mari de ardere, conform art. 35, 36, 37, 38, 39 și 40; </w:t>
      </w:r>
    </w:p>
    <w:p w14:paraId="341E5EF4" w14:textId="77777777" w:rsidR="00E03AE6" w:rsidRPr="00CA3E4E" w:rsidRDefault="00E03AE6" w:rsidP="005A7875">
      <w:pPr>
        <w:tabs>
          <w:tab w:val="left" w:pos="0"/>
        </w:tabs>
        <w:contextualSpacing/>
        <w:rPr>
          <w:spacing w:val="2"/>
          <w:sz w:val="28"/>
          <w:szCs w:val="28"/>
          <w:lang w:val="ro-RO" w:eastAsia="de-DE"/>
        </w:rPr>
      </w:pPr>
      <w:r w:rsidRPr="00CA3E4E">
        <w:rPr>
          <w:spacing w:val="2"/>
          <w:sz w:val="28"/>
          <w:szCs w:val="28"/>
          <w:lang w:val="ro-RO" w:eastAsia="de-DE"/>
        </w:rPr>
        <w:t xml:space="preserve">e) instalațiilor medii de ardere, conform art. 41, 42, 43, 44 și 45; </w:t>
      </w:r>
    </w:p>
    <w:p w14:paraId="0C2D92CE" w14:textId="77777777" w:rsidR="00E03AE6" w:rsidRPr="00CA3E4E" w:rsidRDefault="00E03AE6" w:rsidP="005A7875">
      <w:pPr>
        <w:tabs>
          <w:tab w:val="left" w:pos="0"/>
        </w:tabs>
        <w:contextualSpacing/>
        <w:rPr>
          <w:spacing w:val="2"/>
          <w:sz w:val="28"/>
          <w:szCs w:val="28"/>
          <w:lang w:val="ro-RO" w:eastAsia="de-DE"/>
        </w:rPr>
      </w:pPr>
      <w:r w:rsidRPr="00CA3E4E">
        <w:rPr>
          <w:spacing w:val="2"/>
          <w:sz w:val="28"/>
          <w:szCs w:val="28"/>
          <w:lang w:val="ro-RO" w:eastAsia="de-DE"/>
        </w:rPr>
        <w:lastRenderedPageBreak/>
        <w:t xml:space="preserve">f) instalațiilor de incinerare și coincinerare a deșeurilor conform art. 46, 47, 48; </w:t>
      </w:r>
    </w:p>
    <w:p w14:paraId="4B65AC59" w14:textId="77777777" w:rsidR="00E03AE6" w:rsidRPr="00CA3E4E" w:rsidRDefault="00E03AE6" w:rsidP="005A7875">
      <w:pPr>
        <w:tabs>
          <w:tab w:val="left" w:pos="0"/>
        </w:tabs>
        <w:contextualSpacing/>
        <w:rPr>
          <w:spacing w:val="2"/>
          <w:sz w:val="28"/>
          <w:szCs w:val="28"/>
          <w:lang w:val="ro-RO" w:eastAsia="de-DE"/>
        </w:rPr>
      </w:pPr>
      <w:r w:rsidRPr="00CA3E4E">
        <w:rPr>
          <w:spacing w:val="2"/>
          <w:sz w:val="28"/>
          <w:szCs w:val="28"/>
          <w:lang w:val="ro-RO" w:eastAsia="de-DE"/>
        </w:rPr>
        <w:t xml:space="preserve">g) instalațiilor care utilizează solvenți organici conform art. 49, 50, 51 și 52; </w:t>
      </w:r>
    </w:p>
    <w:p w14:paraId="16919F10" w14:textId="77777777" w:rsidR="00E03AE6" w:rsidRPr="00CA3E4E" w:rsidRDefault="00E03AE6" w:rsidP="005A7875">
      <w:pPr>
        <w:tabs>
          <w:tab w:val="left" w:pos="0"/>
        </w:tabs>
        <w:contextualSpacing/>
        <w:rPr>
          <w:rFonts w:eastAsia="SimSun"/>
          <w:sz w:val="28"/>
          <w:szCs w:val="28"/>
          <w:lang w:val="ro-RO" w:eastAsia="zh-CN"/>
        </w:rPr>
      </w:pPr>
      <w:r w:rsidRPr="00CA3E4E">
        <w:rPr>
          <w:spacing w:val="2"/>
          <w:sz w:val="28"/>
          <w:szCs w:val="28"/>
          <w:lang w:val="ro-RO" w:eastAsia="de-DE"/>
        </w:rPr>
        <w:t xml:space="preserve">h) instalațiilor producătoare de dioxid de titan conform art. 53, 54 și 55; </w:t>
      </w:r>
    </w:p>
    <w:p w14:paraId="6B8FDC49" w14:textId="77777777" w:rsidR="00E03AE6" w:rsidRPr="00CA3E4E" w:rsidRDefault="00E03AE6" w:rsidP="005A7875">
      <w:pPr>
        <w:shd w:val="clear" w:color="auto" w:fill="FFFFFF"/>
        <w:tabs>
          <w:tab w:val="left" w:pos="0"/>
        </w:tabs>
        <w:rPr>
          <w:sz w:val="28"/>
          <w:szCs w:val="28"/>
          <w:lang w:val="ro-RO"/>
        </w:rPr>
      </w:pPr>
      <w:r w:rsidRPr="00CA3E4E">
        <w:rPr>
          <w:sz w:val="28"/>
          <w:szCs w:val="28"/>
          <w:lang w:val="ro-RO" w:eastAsia="ru-RU"/>
        </w:rPr>
        <w:tab/>
        <w:t>(2) Activitățile industriale și economice prevăzute la alin. (1) lit. a) și b) sunt supuse autorizării de mediu</w:t>
      </w:r>
      <w:r w:rsidRPr="00CA3E4E">
        <w:rPr>
          <w:iCs/>
          <w:sz w:val="28"/>
          <w:szCs w:val="28"/>
          <w:lang w:val="ro-RO"/>
        </w:rPr>
        <w:t>.</w:t>
      </w:r>
    </w:p>
    <w:p w14:paraId="0902D48F" w14:textId="77777777" w:rsidR="00E03AE6" w:rsidRPr="00CA3E4E" w:rsidRDefault="00E03AE6" w:rsidP="005A7875">
      <w:pPr>
        <w:shd w:val="clear" w:color="auto" w:fill="FFFFFF"/>
        <w:tabs>
          <w:tab w:val="left" w:pos="0"/>
        </w:tabs>
        <w:rPr>
          <w:sz w:val="28"/>
          <w:szCs w:val="28"/>
          <w:lang w:val="ro-RO" w:eastAsia="ru-RU"/>
        </w:rPr>
      </w:pPr>
      <w:r w:rsidRPr="00CA3E4E">
        <w:rPr>
          <w:sz w:val="28"/>
          <w:szCs w:val="28"/>
          <w:lang w:val="ro-RO" w:eastAsia="ru-RU"/>
        </w:rPr>
        <w:tab/>
        <w:t xml:space="preserve">(3) Activitățile din anexa nr. 3 cu impact nesemnificativ asupra mediului se desfășoară în baza Regulilor generale obligatorii de protecție a mediului. </w:t>
      </w:r>
      <w:r w:rsidRPr="00CA3E4E">
        <w:rPr>
          <w:sz w:val="28"/>
          <w:szCs w:val="28"/>
          <w:lang w:val="ro-RO" w:eastAsia="ru-RU"/>
        </w:rPr>
        <w:tab/>
      </w:r>
      <w:r w:rsidRPr="00CA3E4E">
        <w:rPr>
          <w:sz w:val="28"/>
          <w:szCs w:val="28"/>
          <w:lang w:val="ro-RO"/>
        </w:rPr>
        <w:t xml:space="preserve"> </w:t>
      </w:r>
    </w:p>
    <w:p w14:paraId="4CA12520" w14:textId="77777777" w:rsidR="00E03AE6" w:rsidRPr="00CA3E4E" w:rsidRDefault="00E03AE6" w:rsidP="005A7875">
      <w:pPr>
        <w:shd w:val="clear" w:color="auto" w:fill="FFFFFF"/>
        <w:tabs>
          <w:tab w:val="left" w:pos="0"/>
        </w:tabs>
        <w:rPr>
          <w:rFonts w:eastAsia="SimSun"/>
          <w:sz w:val="28"/>
          <w:szCs w:val="28"/>
          <w:lang w:val="ro-RO" w:eastAsia="zh-CN"/>
        </w:rPr>
      </w:pPr>
      <w:r w:rsidRPr="00CA3E4E">
        <w:rPr>
          <w:sz w:val="28"/>
          <w:szCs w:val="28"/>
          <w:lang w:val="ro-RO" w:eastAsia="ru-RU"/>
        </w:rPr>
        <w:tab/>
        <w:t xml:space="preserve">(4) Prevederile prezentei legi nu se aplică </w:t>
      </w:r>
      <w:r w:rsidRPr="00CA3E4E">
        <w:rPr>
          <w:rFonts w:eastAsia="SimSun"/>
          <w:sz w:val="28"/>
          <w:szCs w:val="28"/>
          <w:lang w:val="ro-RO" w:eastAsia="zh-CN"/>
        </w:rPr>
        <w:t>activităților de cercetare și dezvoltare sau testare a noilor produse și procese.</w:t>
      </w:r>
    </w:p>
    <w:p w14:paraId="0B54CAFD" w14:textId="77777777" w:rsidR="005A7875" w:rsidRPr="00CA3E4E" w:rsidRDefault="005A7875" w:rsidP="005A7875">
      <w:pPr>
        <w:keepNext/>
        <w:tabs>
          <w:tab w:val="left" w:pos="0"/>
        </w:tabs>
        <w:outlineLvl w:val="1"/>
        <w:rPr>
          <w:b/>
          <w:iCs/>
          <w:sz w:val="28"/>
          <w:szCs w:val="28"/>
          <w:lang w:val="ro-RO" w:eastAsia="de-DE"/>
        </w:rPr>
      </w:pPr>
      <w:bookmarkStart w:id="6" w:name="_Toc58935712"/>
    </w:p>
    <w:p w14:paraId="5D1A18C9" w14:textId="5BEF6DD1" w:rsidR="00E03AE6" w:rsidRPr="00CA3E4E" w:rsidRDefault="00E03AE6" w:rsidP="005A7875">
      <w:pPr>
        <w:keepNext/>
        <w:tabs>
          <w:tab w:val="left" w:pos="0"/>
        </w:tabs>
        <w:outlineLvl w:val="1"/>
        <w:rPr>
          <w:b/>
          <w:iCs/>
          <w:sz w:val="28"/>
          <w:szCs w:val="28"/>
          <w:lang w:val="ro-RO" w:eastAsia="de-DE"/>
        </w:rPr>
      </w:pPr>
      <w:r w:rsidRPr="00CA3E4E">
        <w:rPr>
          <w:b/>
          <w:iCs/>
          <w:sz w:val="28"/>
          <w:szCs w:val="28"/>
          <w:lang w:val="ro-RO" w:eastAsia="de-DE"/>
        </w:rPr>
        <w:t>Articolul 3. Noțiuni principale</w:t>
      </w:r>
      <w:bookmarkEnd w:id="6"/>
      <w:r w:rsidRPr="00CA3E4E">
        <w:rPr>
          <w:b/>
          <w:iCs/>
          <w:sz w:val="28"/>
          <w:szCs w:val="28"/>
          <w:lang w:val="ro-RO" w:eastAsia="de-DE"/>
        </w:rPr>
        <w:t xml:space="preserve"> </w:t>
      </w:r>
    </w:p>
    <w:p w14:paraId="4D35C0E5" w14:textId="77777777" w:rsidR="00E03AE6" w:rsidRPr="00CA3E4E" w:rsidRDefault="00E03AE6" w:rsidP="005A7875">
      <w:pPr>
        <w:shd w:val="clear" w:color="auto" w:fill="FFFFFF"/>
        <w:tabs>
          <w:tab w:val="left" w:pos="0"/>
        </w:tabs>
        <w:rPr>
          <w:rFonts w:eastAsia="SimSun"/>
          <w:sz w:val="28"/>
          <w:szCs w:val="28"/>
          <w:lang w:val="ro-RO" w:eastAsia="zh-CN"/>
        </w:rPr>
      </w:pPr>
      <w:r w:rsidRPr="00CA3E4E">
        <w:rPr>
          <w:sz w:val="28"/>
          <w:szCs w:val="28"/>
          <w:lang w:val="ro-RO"/>
        </w:rPr>
        <w:tab/>
        <w:t>În sensul prezentei legi, următoarele noțiuni semnifică:</w:t>
      </w:r>
      <w:r w:rsidRPr="00CA3E4E">
        <w:rPr>
          <w:rFonts w:eastAsia="SimSun"/>
          <w:sz w:val="28"/>
          <w:szCs w:val="28"/>
          <w:lang w:val="ro-RO" w:eastAsia="zh-CN"/>
        </w:rPr>
        <w:t xml:space="preserve"> </w:t>
      </w:r>
    </w:p>
    <w:p w14:paraId="2235DDEC" w14:textId="77777777" w:rsidR="00E03AE6" w:rsidRPr="00CA3E4E" w:rsidRDefault="00E03AE6" w:rsidP="005A7875">
      <w:pPr>
        <w:shd w:val="clear" w:color="auto" w:fill="FFFFFF"/>
        <w:tabs>
          <w:tab w:val="left" w:pos="0"/>
        </w:tabs>
        <w:rPr>
          <w:rFonts w:eastAsia="SimSun"/>
          <w:sz w:val="28"/>
          <w:szCs w:val="28"/>
          <w:lang w:val="ro-RO" w:eastAsia="zh-CN"/>
        </w:rPr>
      </w:pPr>
      <w:r w:rsidRPr="00CA3E4E">
        <w:rPr>
          <w:rFonts w:eastAsia="SimSun"/>
          <w:sz w:val="28"/>
          <w:szCs w:val="28"/>
          <w:lang w:val="ro-RO" w:eastAsia="zh-CN"/>
        </w:rPr>
        <w:t xml:space="preserve">1) </w:t>
      </w:r>
      <w:r w:rsidRPr="00CA3E4E">
        <w:rPr>
          <w:rFonts w:eastAsia="SimSun"/>
          <w:i/>
          <w:sz w:val="28"/>
          <w:szCs w:val="28"/>
          <w:lang w:val="ro-RO" w:eastAsia="zh-CN"/>
        </w:rPr>
        <w:t>autorizație integrată de mediu</w:t>
      </w:r>
      <w:r w:rsidRPr="00CA3E4E">
        <w:rPr>
          <w:rFonts w:eastAsia="SimSun"/>
          <w:b/>
          <w:i/>
          <w:sz w:val="28"/>
          <w:szCs w:val="28"/>
          <w:lang w:val="ro-RO" w:eastAsia="zh-CN"/>
        </w:rPr>
        <w:t xml:space="preserve"> -</w:t>
      </w:r>
      <w:r w:rsidRPr="00CA3E4E">
        <w:rPr>
          <w:rFonts w:eastAsia="SimSun"/>
          <w:sz w:val="28"/>
          <w:szCs w:val="28"/>
          <w:lang w:val="ro-RO" w:eastAsia="zh-CN"/>
        </w:rPr>
        <w:t xml:space="preserve"> actul permisiv emis de Agenția de Mediu, care acordă dreptul de a exploata în totalitate sau în parte o instalație </w:t>
      </w:r>
      <w:r w:rsidRPr="00CA3E4E">
        <w:rPr>
          <w:sz w:val="28"/>
          <w:szCs w:val="28"/>
          <w:lang w:val="ro-RO" w:eastAsia="ru-RU"/>
        </w:rPr>
        <w:t>și/sau practicarea unei activități economice care se încadrează în anexa nr. 1</w:t>
      </w:r>
      <w:r w:rsidRPr="00CA3E4E">
        <w:rPr>
          <w:rFonts w:eastAsia="SimSun"/>
          <w:sz w:val="28"/>
          <w:szCs w:val="28"/>
          <w:lang w:val="ro-RO" w:eastAsia="zh-CN"/>
        </w:rPr>
        <w:t xml:space="preserve">; </w:t>
      </w:r>
    </w:p>
    <w:p w14:paraId="078F5A37" w14:textId="77777777" w:rsidR="00E03AE6" w:rsidRPr="00CA3E4E" w:rsidRDefault="00E03AE6" w:rsidP="005A7875">
      <w:pPr>
        <w:shd w:val="clear" w:color="auto" w:fill="FFFFFF"/>
        <w:tabs>
          <w:tab w:val="left" w:pos="0"/>
        </w:tabs>
        <w:rPr>
          <w:rFonts w:eastAsia="SimSun"/>
          <w:sz w:val="28"/>
          <w:szCs w:val="28"/>
          <w:lang w:val="ro-RO" w:eastAsia="zh-CN"/>
        </w:rPr>
      </w:pPr>
      <w:r w:rsidRPr="00CA3E4E">
        <w:rPr>
          <w:rFonts w:eastAsia="SimSun"/>
          <w:sz w:val="28"/>
          <w:szCs w:val="28"/>
          <w:lang w:val="ro-RO" w:eastAsia="zh-CN"/>
        </w:rPr>
        <w:t>2)</w:t>
      </w:r>
      <w:r w:rsidRPr="00CA3E4E">
        <w:rPr>
          <w:rFonts w:eastAsia="SimSun"/>
          <w:i/>
          <w:sz w:val="28"/>
          <w:szCs w:val="28"/>
          <w:lang w:val="ro-RO" w:eastAsia="zh-CN"/>
        </w:rPr>
        <w:t xml:space="preserve"> autorizație de mediu</w:t>
      </w:r>
      <w:r w:rsidRPr="00CA3E4E">
        <w:rPr>
          <w:rFonts w:eastAsia="SimSun"/>
          <w:sz w:val="28"/>
          <w:szCs w:val="28"/>
          <w:lang w:val="ro-RO" w:eastAsia="zh-CN"/>
        </w:rPr>
        <w:t xml:space="preserve"> - actul permisiv emis de Agenția de Mediu, care acordă dreptul de a realiza </w:t>
      </w:r>
      <w:r w:rsidRPr="00CA3E4E">
        <w:rPr>
          <w:sz w:val="28"/>
          <w:szCs w:val="28"/>
          <w:lang w:val="ro-RO" w:eastAsia="ru-RU"/>
        </w:rPr>
        <w:t>activitățile prevăzute în anexa nr. 2;</w:t>
      </w:r>
    </w:p>
    <w:p w14:paraId="21849B4B" w14:textId="77777777" w:rsidR="00E03AE6" w:rsidRPr="00CA3E4E" w:rsidRDefault="00E03AE6" w:rsidP="005A7875">
      <w:pPr>
        <w:shd w:val="clear" w:color="auto" w:fill="FFFFFF"/>
        <w:tabs>
          <w:tab w:val="left" w:pos="0"/>
        </w:tabs>
        <w:rPr>
          <w:rFonts w:eastAsia="SimSun"/>
          <w:sz w:val="28"/>
          <w:szCs w:val="28"/>
          <w:lang w:val="ro-RO" w:eastAsia="zh-CN"/>
        </w:rPr>
      </w:pPr>
      <w:r w:rsidRPr="00CA3E4E">
        <w:rPr>
          <w:rFonts w:eastAsia="SimSun"/>
          <w:bCs/>
          <w:iCs/>
          <w:sz w:val="28"/>
          <w:szCs w:val="28"/>
          <w:lang w:val="ro-RO" w:eastAsia="zh-CN"/>
        </w:rPr>
        <w:t>3)</w:t>
      </w:r>
      <w:r w:rsidRPr="00CA3E4E">
        <w:rPr>
          <w:rFonts w:eastAsia="SimSun"/>
          <w:bCs/>
          <w:i/>
          <w:iCs/>
          <w:sz w:val="28"/>
          <w:szCs w:val="28"/>
          <w:lang w:val="ro-RO" w:eastAsia="zh-CN"/>
        </w:rPr>
        <w:t xml:space="preserve"> biomasă</w:t>
      </w:r>
      <w:r w:rsidRPr="00CA3E4E">
        <w:rPr>
          <w:rFonts w:eastAsia="SimSun"/>
          <w:b/>
          <w:bCs/>
          <w:i/>
          <w:iCs/>
          <w:sz w:val="28"/>
          <w:szCs w:val="28"/>
          <w:lang w:val="ro-RO" w:eastAsia="zh-CN"/>
        </w:rPr>
        <w:t xml:space="preserve"> </w:t>
      </w:r>
      <w:r w:rsidRPr="00CA3E4E">
        <w:rPr>
          <w:rFonts w:eastAsia="SimSun"/>
          <w:sz w:val="28"/>
          <w:szCs w:val="28"/>
          <w:lang w:val="ro-RO" w:eastAsia="zh-CN"/>
        </w:rPr>
        <w:t>- înseamnă oricare dintre următoarele:</w:t>
      </w:r>
    </w:p>
    <w:p w14:paraId="77463F45" w14:textId="33B813B1" w:rsidR="00E03AE6" w:rsidRPr="00CA3E4E" w:rsidRDefault="00E03AE6" w:rsidP="005A7875">
      <w:pPr>
        <w:widowControl w:val="0"/>
        <w:tabs>
          <w:tab w:val="left" w:pos="0"/>
          <w:tab w:val="left" w:pos="380"/>
        </w:tabs>
        <w:kinsoku w:val="0"/>
        <w:overflowPunct w:val="0"/>
        <w:autoSpaceDE w:val="0"/>
        <w:autoSpaceDN w:val="0"/>
        <w:adjustRightInd w:val="0"/>
        <w:ind w:left="20" w:right="119"/>
        <w:rPr>
          <w:rFonts w:eastAsia="SimSun"/>
          <w:sz w:val="28"/>
          <w:szCs w:val="28"/>
          <w:lang w:val="ro-RO" w:eastAsia="zh-CN"/>
        </w:rPr>
      </w:pPr>
      <w:r w:rsidRPr="00CA3E4E">
        <w:rPr>
          <w:rFonts w:eastAsia="SimSun"/>
          <w:bCs/>
          <w:iCs/>
          <w:sz w:val="28"/>
          <w:szCs w:val="28"/>
          <w:lang w:val="ro-RO" w:eastAsia="zh-CN"/>
        </w:rPr>
        <w:t>a) produsele de natură vegetală</w:t>
      </w:r>
      <w:r w:rsidRPr="00CA3E4E">
        <w:rPr>
          <w:rFonts w:eastAsia="SimSun"/>
          <w:sz w:val="28"/>
          <w:szCs w:val="28"/>
          <w:lang w:val="ro-RO" w:eastAsia="zh-CN"/>
        </w:rPr>
        <w:t xml:space="preserve"> provenite din agricultură sau activități forestiere care pot fi folosite drept combustibil în scopul recuperării conținutului său de energie;</w:t>
      </w:r>
    </w:p>
    <w:p w14:paraId="5CF62EA7" w14:textId="422444CE" w:rsidR="00E03AE6" w:rsidRPr="00CA3E4E" w:rsidRDefault="00E03AE6" w:rsidP="005A7875">
      <w:pPr>
        <w:widowControl w:val="0"/>
        <w:tabs>
          <w:tab w:val="left" w:pos="0"/>
          <w:tab w:val="left" w:pos="380"/>
        </w:tabs>
        <w:kinsoku w:val="0"/>
        <w:overflowPunct w:val="0"/>
        <w:autoSpaceDE w:val="0"/>
        <w:autoSpaceDN w:val="0"/>
        <w:adjustRightInd w:val="0"/>
        <w:ind w:left="20" w:right="120"/>
        <w:rPr>
          <w:rFonts w:eastAsia="SimSun"/>
          <w:sz w:val="28"/>
          <w:szCs w:val="28"/>
          <w:lang w:val="ro-RO" w:eastAsia="zh-CN"/>
        </w:rPr>
      </w:pPr>
      <w:r w:rsidRPr="00CA3E4E">
        <w:rPr>
          <w:rFonts w:eastAsia="SimSun"/>
          <w:bCs/>
          <w:iCs/>
          <w:sz w:val="28"/>
          <w:szCs w:val="28"/>
          <w:lang w:val="ro-RO" w:eastAsia="zh-CN"/>
        </w:rPr>
        <w:t xml:space="preserve">b) </w:t>
      </w:r>
      <w:r w:rsidRPr="00CA3E4E">
        <w:rPr>
          <w:rFonts w:eastAsia="SimSun"/>
          <w:sz w:val="28"/>
          <w:szCs w:val="28"/>
          <w:lang w:val="ro-RO" w:eastAsia="zh-CN"/>
        </w:rPr>
        <w:t>deșeuri vegetale din agricultură și activității forestiere; deșeuri vegetale din industria alimentară, dacă se valorifică energia termică generată; deșeuri vegetale fibroase de la producerea celulozei primare și de la producerea hârtiei din celuloză, în cazul în care sunt co-incinerate la locul de producție și energia termică generată este valorificată; deșeuri de plută; deșeuri lemnoase cu excepția deșeurilor lemnoase care pot conține compuși organici halogenați sau metale grele, ca rezultat al tratării cu conservanți pentru lemn sau al acoperirii, care cuprind în special deșeurile lemnoase provenind din construcții și demolări;</w:t>
      </w:r>
    </w:p>
    <w:p w14:paraId="6B68AEC8" w14:textId="5A8843A8" w:rsidR="00E03AE6" w:rsidRPr="00CA3E4E" w:rsidRDefault="00E03AE6" w:rsidP="005A7875">
      <w:pPr>
        <w:shd w:val="clear" w:color="auto" w:fill="FFFFFF"/>
        <w:tabs>
          <w:tab w:val="left" w:pos="0"/>
        </w:tabs>
        <w:rPr>
          <w:sz w:val="28"/>
          <w:szCs w:val="28"/>
          <w:lang w:val="ro-RO" w:eastAsia="ru-RU"/>
        </w:rPr>
      </w:pPr>
      <w:r w:rsidRPr="00CA3E4E">
        <w:rPr>
          <w:rFonts w:eastAsia="SimSun"/>
          <w:sz w:val="28"/>
          <w:szCs w:val="28"/>
          <w:lang w:val="ro-RO" w:eastAsia="zh-CN"/>
        </w:rPr>
        <w:t>4)</w:t>
      </w:r>
      <w:r w:rsidRPr="00CA3E4E">
        <w:rPr>
          <w:rFonts w:eastAsia="SimSun"/>
          <w:i/>
          <w:sz w:val="28"/>
          <w:szCs w:val="28"/>
          <w:lang w:val="ro-RO" w:eastAsia="zh-CN"/>
        </w:rPr>
        <w:t xml:space="preserve"> capacitate nominală</w:t>
      </w:r>
      <w:r w:rsidRPr="00CA3E4E">
        <w:rPr>
          <w:b/>
          <w:i/>
          <w:w w:val="90"/>
          <w:sz w:val="28"/>
          <w:szCs w:val="28"/>
          <w:lang w:val="ro-RO" w:eastAsia="ru-RU"/>
        </w:rPr>
        <w:t xml:space="preserve"> -</w:t>
      </w:r>
      <w:r w:rsidRPr="00CA3E4E">
        <w:rPr>
          <w:spacing w:val="26"/>
          <w:w w:val="90"/>
          <w:sz w:val="28"/>
          <w:szCs w:val="28"/>
          <w:lang w:val="ro-RO" w:eastAsia="ru-RU"/>
        </w:rPr>
        <w:t xml:space="preserve"> </w:t>
      </w:r>
      <w:r w:rsidRPr="00CA3E4E">
        <w:rPr>
          <w:sz w:val="28"/>
          <w:szCs w:val="28"/>
          <w:lang w:val="ro-RO" w:eastAsia="ru-RU"/>
        </w:rPr>
        <w:t>suma capacităților de incinerare ale cuptoarelor care compun o instalație de incinerare a deșeurilor sau o instalație de coincinerare a deșeurilor, specificată de constructor și confirmată de operator, ţinându-se cont de puterea calorifică a deșeurilor, exprimată sub forma cantității de deșeuri incinerate într-o oră;</w:t>
      </w:r>
    </w:p>
    <w:p w14:paraId="2A062100" w14:textId="77777777" w:rsidR="00E03AE6" w:rsidRPr="00CA3E4E" w:rsidRDefault="00E03AE6" w:rsidP="005A7875">
      <w:pPr>
        <w:tabs>
          <w:tab w:val="left" w:pos="0"/>
        </w:tabs>
        <w:autoSpaceDE w:val="0"/>
        <w:autoSpaceDN w:val="0"/>
        <w:adjustRightInd w:val="0"/>
        <w:rPr>
          <w:sz w:val="28"/>
          <w:szCs w:val="28"/>
          <w:lang w:val="ro-RO" w:eastAsia="ru-RU"/>
        </w:rPr>
      </w:pPr>
      <w:r w:rsidRPr="00CA3E4E">
        <w:rPr>
          <w:bCs/>
          <w:iCs/>
          <w:sz w:val="28"/>
          <w:szCs w:val="28"/>
          <w:lang w:val="ro-RO" w:eastAsia="ru-RU"/>
        </w:rPr>
        <w:t>5)</w:t>
      </w:r>
      <w:r w:rsidRPr="00CA3E4E">
        <w:rPr>
          <w:bCs/>
          <w:i/>
          <w:iCs/>
          <w:sz w:val="28"/>
          <w:szCs w:val="28"/>
          <w:lang w:val="ro-RO" w:eastAsia="ru-RU"/>
        </w:rPr>
        <w:t xml:space="preserve"> cele mai bune</w:t>
      </w:r>
      <w:r w:rsidRPr="00CA3E4E">
        <w:rPr>
          <w:i/>
          <w:sz w:val="28"/>
          <w:szCs w:val="28"/>
          <w:lang w:val="ro-RO" w:eastAsia="ru-RU"/>
        </w:rPr>
        <w:t xml:space="preserve"> tehnici disponibile</w:t>
      </w:r>
      <w:r w:rsidRPr="00CA3E4E">
        <w:rPr>
          <w:b/>
          <w:i/>
          <w:sz w:val="28"/>
          <w:szCs w:val="28"/>
          <w:lang w:val="ro-RO" w:eastAsia="ru-RU"/>
        </w:rPr>
        <w:t xml:space="preserve"> </w:t>
      </w:r>
      <w:r w:rsidRPr="00CA3E4E">
        <w:rPr>
          <w:sz w:val="28"/>
          <w:szCs w:val="28"/>
          <w:lang w:val="ro-RO" w:eastAsia="ru-RU"/>
        </w:rPr>
        <w:t xml:space="preserve">(în continuare </w:t>
      </w:r>
      <w:r w:rsidRPr="00CA3E4E">
        <w:rPr>
          <w:bCs/>
          <w:sz w:val="28"/>
          <w:szCs w:val="28"/>
          <w:lang w:val="ro-RO" w:eastAsia="ru-RU"/>
        </w:rPr>
        <w:t>BAT)</w:t>
      </w:r>
      <w:r w:rsidRPr="00CA3E4E">
        <w:rPr>
          <w:b/>
          <w:i/>
          <w:sz w:val="28"/>
          <w:szCs w:val="28"/>
          <w:lang w:val="ro-RO" w:eastAsia="ru-RU"/>
        </w:rPr>
        <w:t xml:space="preserve"> - </w:t>
      </w:r>
      <w:r w:rsidRPr="00CA3E4E">
        <w:rPr>
          <w:sz w:val="28"/>
          <w:szCs w:val="28"/>
          <w:lang w:val="ro-RO" w:eastAsia="ru-RU"/>
        </w:rPr>
        <w:t>stadiul cel mai eficient și mai avansat în dezvoltarea activităților și a metodelor lor de operare, care indică posibilitatea practică a anumitor tehnici de a constitui referința pentru stabilirea valorilor limită de emisie și a altor condiții de autorizare, concepute pentru a preveni și, acolo unde nu este posibil, pentru a reduce emisiile și impactul asupra mediului în ansamblul său;</w:t>
      </w:r>
    </w:p>
    <w:p w14:paraId="482CB7AB" w14:textId="77777777" w:rsidR="00E03AE6" w:rsidRPr="00CA3E4E" w:rsidRDefault="00E03AE6" w:rsidP="005A7875">
      <w:pPr>
        <w:tabs>
          <w:tab w:val="left" w:pos="0"/>
        </w:tabs>
        <w:autoSpaceDE w:val="0"/>
        <w:autoSpaceDN w:val="0"/>
        <w:adjustRightInd w:val="0"/>
        <w:rPr>
          <w:sz w:val="28"/>
          <w:szCs w:val="28"/>
          <w:lang w:val="ro-RO" w:eastAsia="ru-RU"/>
        </w:rPr>
      </w:pPr>
      <w:r w:rsidRPr="00CA3E4E" w:rsidDel="00172F36">
        <w:rPr>
          <w:sz w:val="28"/>
          <w:szCs w:val="28"/>
          <w:lang w:val="ro-RO" w:eastAsia="ru-RU"/>
        </w:rPr>
        <w:lastRenderedPageBreak/>
        <w:t xml:space="preserve"> </w:t>
      </w:r>
      <w:r w:rsidRPr="00CA3E4E">
        <w:rPr>
          <w:sz w:val="28"/>
          <w:szCs w:val="28"/>
          <w:lang w:val="ro-RO" w:eastAsia="ru-RU"/>
        </w:rPr>
        <w:t>(a)</w:t>
      </w:r>
      <w:r w:rsidRPr="00CA3E4E">
        <w:rPr>
          <w:i/>
          <w:sz w:val="28"/>
          <w:szCs w:val="28"/>
          <w:lang w:val="ro-RO" w:eastAsia="ru-RU"/>
        </w:rPr>
        <w:t xml:space="preserve"> tehnici</w:t>
      </w:r>
      <w:r w:rsidRPr="00CA3E4E">
        <w:rPr>
          <w:sz w:val="28"/>
          <w:szCs w:val="28"/>
          <w:lang w:val="ro-RO" w:eastAsia="ru-RU"/>
        </w:rPr>
        <w:t xml:space="preserve"> – sunt atât tehnologia utilizată, cât și modul în care instalația este proiectată, construită, întreținută, exploatată și scoasă din funcțiune;</w:t>
      </w:r>
    </w:p>
    <w:p w14:paraId="768EFD93" w14:textId="77777777" w:rsidR="00E03AE6" w:rsidRPr="00CA3E4E" w:rsidRDefault="00E03AE6" w:rsidP="005A7875">
      <w:pPr>
        <w:tabs>
          <w:tab w:val="left" w:pos="0"/>
        </w:tabs>
        <w:rPr>
          <w:sz w:val="28"/>
          <w:szCs w:val="28"/>
          <w:lang w:val="ro-RO" w:eastAsia="ru-RU"/>
        </w:rPr>
      </w:pPr>
      <w:r w:rsidRPr="00CA3E4E">
        <w:rPr>
          <w:sz w:val="28"/>
          <w:szCs w:val="28"/>
          <w:lang w:val="ro-RO" w:eastAsia="ru-RU"/>
        </w:rPr>
        <w:t>(b)</w:t>
      </w:r>
      <w:r w:rsidRPr="00CA3E4E">
        <w:rPr>
          <w:i/>
          <w:sz w:val="28"/>
          <w:szCs w:val="28"/>
          <w:lang w:val="ro-RO" w:eastAsia="ru-RU"/>
        </w:rPr>
        <w:t xml:space="preserve"> tehnici disponibile</w:t>
      </w:r>
      <w:r w:rsidRPr="00CA3E4E">
        <w:rPr>
          <w:sz w:val="28"/>
          <w:szCs w:val="28"/>
          <w:lang w:val="ro-RO" w:eastAsia="ru-RU"/>
        </w:rPr>
        <w:t xml:space="preserve"> – acele tehnici care sunt dezvoltate la un nivel care permit punerea lor în aplicare în sectorul industrial, în condiții economice și tehnice viabile, luându-se în considerare costurile și avantajele, indiferent dacă aceste tehnici sunt sau nu produse sau utilizate la nivel național, cu condiția ca acestea să fie accesibile operatorului în condiții acceptabile;</w:t>
      </w:r>
    </w:p>
    <w:p w14:paraId="66A2E42A" w14:textId="77777777" w:rsidR="00E03AE6" w:rsidRPr="00CA3E4E" w:rsidRDefault="00E03AE6" w:rsidP="005A7875">
      <w:pPr>
        <w:tabs>
          <w:tab w:val="left" w:pos="0"/>
        </w:tabs>
        <w:rPr>
          <w:sz w:val="28"/>
          <w:szCs w:val="28"/>
          <w:lang w:val="ro-RO" w:eastAsia="ru-RU"/>
        </w:rPr>
      </w:pPr>
      <w:r w:rsidRPr="00CA3E4E">
        <w:rPr>
          <w:sz w:val="28"/>
          <w:szCs w:val="28"/>
          <w:lang w:val="ro-RO" w:eastAsia="ru-RU"/>
        </w:rPr>
        <w:t>(c)</w:t>
      </w:r>
      <w:r w:rsidRPr="00CA3E4E">
        <w:rPr>
          <w:i/>
          <w:sz w:val="28"/>
          <w:szCs w:val="28"/>
          <w:lang w:val="ro-RO" w:eastAsia="ru-RU"/>
        </w:rPr>
        <w:t xml:space="preserve"> cele mai bune</w:t>
      </w:r>
      <w:r w:rsidRPr="00CA3E4E">
        <w:rPr>
          <w:b/>
          <w:i/>
          <w:sz w:val="28"/>
          <w:szCs w:val="28"/>
          <w:lang w:val="ro-RO" w:eastAsia="ru-RU"/>
        </w:rPr>
        <w:t xml:space="preserve"> -</w:t>
      </w:r>
      <w:r w:rsidRPr="00CA3E4E">
        <w:rPr>
          <w:sz w:val="28"/>
          <w:szCs w:val="28"/>
          <w:lang w:val="ro-RO" w:eastAsia="ru-RU"/>
        </w:rPr>
        <w:t xml:space="preserve"> cele mai eficiente tehnici pentru atingerea în ansamblu a unui nivel ridicat de protecție a mediului în întregul său.</w:t>
      </w:r>
    </w:p>
    <w:p w14:paraId="12181187" w14:textId="77777777" w:rsidR="00E03AE6" w:rsidRPr="00CA3E4E" w:rsidRDefault="00E03AE6" w:rsidP="005A7875">
      <w:pPr>
        <w:shd w:val="clear" w:color="auto" w:fill="FFFFFF"/>
        <w:tabs>
          <w:tab w:val="left" w:pos="0"/>
        </w:tabs>
        <w:rPr>
          <w:sz w:val="28"/>
          <w:szCs w:val="28"/>
          <w:lang w:val="ro-RO" w:eastAsia="ru-RU"/>
        </w:rPr>
      </w:pPr>
      <w:r w:rsidRPr="00CA3E4E">
        <w:rPr>
          <w:rFonts w:eastAsia="SimSun"/>
          <w:sz w:val="28"/>
          <w:szCs w:val="28"/>
          <w:lang w:val="ro-RO" w:eastAsia="zh-CN"/>
        </w:rPr>
        <w:t xml:space="preserve">6) </w:t>
      </w:r>
      <w:r w:rsidRPr="00CA3E4E">
        <w:rPr>
          <w:rFonts w:eastAsia="SimSun"/>
          <w:i/>
          <w:sz w:val="28"/>
          <w:szCs w:val="28"/>
          <w:lang w:val="ro-RO" w:eastAsia="zh-CN"/>
        </w:rPr>
        <w:t>cerneală</w:t>
      </w:r>
      <w:r w:rsidRPr="00CA3E4E">
        <w:rPr>
          <w:rFonts w:eastAsia="SimSun"/>
          <w:sz w:val="28"/>
          <w:szCs w:val="28"/>
          <w:lang w:val="ro-RO" w:eastAsia="zh-CN"/>
        </w:rPr>
        <w:t xml:space="preserve"> - </w:t>
      </w:r>
      <w:r w:rsidRPr="00CA3E4E">
        <w:rPr>
          <w:sz w:val="28"/>
          <w:szCs w:val="28"/>
          <w:lang w:val="ro-RO" w:eastAsia="ru-RU"/>
        </w:rPr>
        <w:t xml:space="preserve">un amestec, inclusiv toți solvenții organici sau amestecurile care conțin solvenți organici necesari pentru o aplicare corespunzătoare, utilizat într-o activitate de tipărire pentru a imprima un text sau o imagine pe o suprafață; </w:t>
      </w:r>
    </w:p>
    <w:p w14:paraId="40651B98" w14:textId="77777777" w:rsidR="00E03AE6" w:rsidRPr="00CA3E4E" w:rsidRDefault="00E03AE6" w:rsidP="005A7875">
      <w:pPr>
        <w:tabs>
          <w:tab w:val="left" w:pos="0"/>
        </w:tabs>
        <w:autoSpaceDE w:val="0"/>
        <w:autoSpaceDN w:val="0"/>
        <w:adjustRightInd w:val="0"/>
        <w:rPr>
          <w:sz w:val="28"/>
          <w:szCs w:val="28"/>
          <w:lang w:val="ro-RO" w:eastAsia="ru-RU"/>
        </w:rPr>
      </w:pPr>
      <w:r w:rsidRPr="00CA3E4E">
        <w:rPr>
          <w:sz w:val="28"/>
          <w:szCs w:val="28"/>
          <w:lang w:val="ro-RO" w:eastAsia="ru-RU"/>
        </w:rPr>
        <w:t xml:space="preserve">7) </w:t>
      </w:r>
      <w:r w:rsidRPr="00CA3E4E">
        <w:rPr>
          <w:i/>
          <w:sz w:val="28"/>
          <w:szCs w:val="28"/>
          <w:lang w:val="ro-RO" w:eastAsia="ru-RU"/>
        </w:rPr>
        <w:t>combustibil de rafinărie</w:t>
      </w:r>
      <w:r w:rsidRPr="00CA3E4E">
        <w:rPr>
          <w:sz w:val="28"/>
          <w:szCs w:val="28"/>
          <w:lang w:val="ro-RO" w:eastAsia="ru-RU"/>
        </w:rPr>
        <w:t xml:space="preserve"> - orice material combustibil solid, lichid sau gazos provenit din etapele de distilare și de conversie ale rafinării țițeiului, inclusiv gaz de rafinărie, gaz de sinteză, uleiuri de rafinărie și cocs de petrol; </w:t>
      </w:r>
    </w:p>
    <w:p w14:paraId="01E06EDD" w14:textId="77777777" w:rsidR="00E03AE6" w:rsidRPr="00CA3E4E" w:rsidRDefault="00E03AE6" w:rsidP="005A7875">
      <w:pPr>
        <w:widowControl w:val="0"/>
        <w:tabs>
          <w:tab w:val="left" w:pos="0"/>
          <w:tab w:val="left" w:pos="448"/>
        </w:tabs>
        <w:kinsoku w:val="0"/>
        <w:overflowPunct w:val="0"/>
        <w:autoSpaceDE w:val="0"/>
        <w:autoSpaceDN w:val="0"/>
        <w:adjustRightInd w:val="0"/>
        <w:ind w:left="20" w:right="121"/>
        <w:rPr>
          <w:sz w:val="28"/>
          <w:szCs w:val="28"/>
          <w:lang w:val="ro-RO" w:eastAsia="ru-RU"/>
        </w:rPr>
      </w:pPr>
      <w:r w:rsidRPr="00CA3E4E">
        <w:rPr>
          <w:sz w:val="28"/>
          <w:szCs w:val="28"/>
          <w:lang w:val="ro-RO" w:eastAsia="ru-RU"/>
        </w:rPr>
        <w:t>8)</w:t>
      </w:r>
      <w:r w:rsidRPr="00CA3E4E">
        <w:rPr>
          <w:i/>
          <w:sz w:val="28"/>
          <w:szCs w:val="28"/>
          <w:lang w:val="ro-RO" w:eastAsia="ru-RU"/>
        </w:rPr>
        <w:t xml:space="preserve"> compus organic</w:t>
      </w:r>
      <w:r w:rsidRPr="00CA3E4E">
        <w:rPr>
          <w:sz w:val="28"/>
          <w:szCs w:val="28"/>
          <w:lang w:val="ro-RO" w:eastAsia="ru-RU"/>
        </w:rPr>
        <w:t xml:space="preserve"> -  compus ce conține cel puțin elementul carbon și unul sau mai multe dintre următoare elementele: hidrogen, halogeni, oxigen, sulf, fosfor, siliciu sau azot, cu excepția oxizilor de carbon și carbonaților și bicarbonaților anorganici;</w:t>
      </w:r>
    </w:p>
    <w:p w14:paraId="1A09C331" w14:textId="77777777" w:rsidR="00E03AE6" w:rsidRPr="00CA3E4E" w:rsidRDefault="00E03AE6" w:rsidP="005A7875">
      <w:pPr>
        <w:widowControl w:val="0"/>
        <w:tabs>
          <w:tab w:val="left" w:pos="0"/>
          <w:tab w:val="left" w:pos="449"/>
        </w:tabs>
        <w:kinsoku w:val="0"/>
        <w:overflowPunct w:val="0"/>
        <w:autoSpaceDE w:val="0"/>
        <w:autoSpaceDN w:val="0"/>
        <w:adjustRightInd w:val="0"/>
        <w:ind w:left="20" w:right="118"/>
        <w:rPr>
          <w:sz w:val="28"/>
          <w:szCs w:val="28"/>
          <w:lang w:val="ro-RO" w:eastAsia="ru-RU"/>
        </w:rPr>
      </w:pPr>
      <w:r w:rsidRPr="00CA3E4E">
        <w:rPr>
          <w:sz w:val="28"/>
          <w:szCs w:val="28"/>
          <w:lang w:val="ro-RO" w:eastAsia="ru-RU"/>
        </w:rPr>
        <w:t>9)</w:t>
      </w:r>
      <w:r w:rsidRPr="00CA3E4E">
        <w:rPr>
          <w:i/>
          <w:sz w:val="28"/>
          <w:szCs w:val="28"/>
          <w:lang w:val="ro-RO" w:eastAsia="ru-RU"/>
        </w:rPr>
        <w:t xml:space="preserve"> compus organic volatil</w:t>
      </w:r>
      <w:r w:rsidRPr="00CA3E4E">
        <w:rPr>
          <w:sz w:val="28"/>
          <w:szCs w:val="28"/>
          <w:lang w:val="ro-RO" w:eastAsia="ru-RU"/>
        </w:rPr>
        <w:t xml:space="preserve"> - compus organic, precum și fracțiunea de creozot, având o presiune de vapori de minimum 0,01 kPa la temperatura de 293,15 K sau având o volatilitate corespunzătoare în condiții speciale de utilizare;</w:t>
      </w:r>
    </w:p>
    <w:p w14:paraId="0391FD68" w14:textId="77777777" w:rsidR="00E03AE6" w:rsidRPr="00CA3E4E" w:rsidRDefault="00E03AE6" w:rsidP="005A7875">
      <w:pPr>
        <w:shd w:val="clear" w:color="auto" w:fill="FFFFFF"/>
        <w:tabs>
          <w:tab w:val="left" w:pos="0"/>
        </w:tabs>
        <w:rPr>
          <w:rFonts w:eastAsia="SimSun"/>
          <w:sz w:val="28"/>
          <w:szCs w:val="28"/>
          <w:lang w:val="ro-RO" w:eastAsia="zh-CN"/>
        </w:rPr>
      </w:pPr>
      <w:r w:rsidRPr="00CA3E4E">
        <w:rPr>
          <w:rFonts w:eastAsia="SimSun"/>
          <w:sz w:val="28"/>
          <w:szCs w:val="28"/>
          <w:lang w:val="ro-RO" w:eastAsia="zh-CN"/>
        </w:rPr>
        <w:t>10)</w:t>
      </w:r>
      <w:r w:rsidRPr="00CA3E4E">
        <w:rPr>
          <w:rFonts w:eastAsia="SimSun"/>
          <w:i/>
          <w:sz w:val="28"/>
          <w:szCs w:val="28"/>
          <w:lang w:val="ro-RO" w:eastAsia="zh-CN"/>
        </w:rPr>
        <w:t xml:space="preserve"> concluzii BAT</w:t>
      </w:r>
      <w:r w:rsidRPr="00CA3E4E">
        <w:rPr>
          <w:rFonts w:eastAsia="SimSun"/>
          <w:sz w:val="28"/>
          <w:szCs w:val="28"/>
          <w:lang w:val="ro-RO" w:eastAsia="zh-CN"/>
        </w:rPr>
        <w:t xml:space="preserve"> - document care conține părți ale unui document de referință BAT, prin care se stabilesc concluziile privind cele mai bune tehnici disponibile, descrierea acestora, informații pentru evaluarea aplicabilității lor, nivelurile de emisie asociate celor mai bune tehnici disponibile, monitorizarea asociată, nivelurile de consum asociate și, după caz, măsurile relevante de remediere a amplasamentului; </w:t>
      </w:r>
    </w:p>
    <w:p w14:paraId="12B337A8" w14:textId="77777777" w:rsidR="00E03AE6" w:rsidRPr="00CA3E4E" w:rsidRDefault="00E03AE6" w:rsidP="005A7875">
      <w:pPr>
        <w:tabs>
          <w:tab w:val="left" w:pos="0"/>
        </w:tabs>
        <w:rPr>
          <w:rFonts w:eastAsia="SimSun"/>
          <w:sz w:val="28"/>
          <w:szCs w:val="28"/>
          <w:lang w:val="ro-RO" w:eastAsia="zh-CN"/>
        </w:rPr>
      </w:pPr>
      <w:r w:rsidRPr="00CA3E4E">
        <w:rPr>
          <w:sz w:val="28"/>
          <w:szCs w:val="28"/>
          <w:lang w:val="ro-RO" w:eastAsia="ru-RU"/>
        </w:rPr>
        <w:t xml:space="preserve">11) </w:t>
      </w:r>
      <w:r w:rsidRPr="00CA3E4E">
        <w:rPr>
          <w:i/>
          <w:sz w:val="28"/>
          <w:szCs w:val="28"/>
          <w:lang w:val="ro-RO" w:eastAsia="ru-RU"/>
        </w:rPr>
        <w:t>condiţii controlate</w:t>
      </w:r>
      <w:r w:rsidRPr="00CA3E4E">
        <w:rPr>
          <w:sz w:val="28"/>
          <w:szCs w:val="28"/>
          <w:lang w:val="ro-RO" w:eastAsia="ru-RU"/>
        </w:rPr>
        <w:t xml:space="preserve"> - condiții în care funcționează o instalație, astfel încât compușii organici volatili emiși în urma activității să fie colectați și eliminați în mod controlat, fie printr-un coș, fie printr-un echipament de reducere și să nu fie, astfel, complet dispersabili;  </w:t>
      </w:r>
      <w:r w:rsidRPr="00CA3E4E">
        <w:rPr>
          <w:rFonts w:eastAsia="SimSun"/>
          <w:sz w:val="28"/>
          <w:szCs w:val="28"/>
          <w:lang w:val="ro-RO" w:eastAsia="zh-CN"/>
        </w:rPr>
        <w:t xml:space="preserve"> </w:t>
      </w:r>
    </w:p>
    <w:p w14:paraId="006AD657" w14:textId="77777777" w:rsidR="00E03AE6" w:rsidRPr="00CA3E4E" w:rsidRDefault="00E03AE6" w:rsidP="005A7875">
      <w:pPr>
        <w:shd w:val="clear" w:color="auto" w:fill="FFFFFF"/>
        <w:tabs>
          <w:tab w:val="left" w:pos="0"/>
        </w:tabs>
        <w:rPr>
          <w:sz w:val="28"/>
          <w:szCs w:val="28"/>
          <w:lang w:val="ro-RO" w:eastAsia="ru-RU"/>
        </w:rPr>
      </w:pPr>
      <w:r w:rsidRPr="00CA3E4E">
        <w:rPr>
          <w:sz w:val="28"/>
          <w:szCs w:val="28"/>
          <w:lang w:val="ro-RO" w:eastAsia="ru-RU"/>
        </w:rPr>
        <w:t xml:space="preserve">12) </w:t>
      </w:r>
      <w:r w:rsidRPr="00CA3E4E">
        <w:rPr>
          <w:i/>
          <w:sz w:val="28"/>
          <w:szCs w:val="28"/>
          <w:lang w:val="ro-RO" w:eastAsia="ru-RU"/>
        </w:rPr>
        <w:t>consum de solvent organic</w:t>
      </w:r>
      <w:r w:rsidRPr="00CA3E4E">
        <w:rPr>
          <w:sz w:val="28"/>
          <w:szCs w:val="28"/>
          <w:lang w:val="ro-RO" w:eastAsia="ru-RU"/>
        </w:rPr>
        <w:t xml:space="preserve"> - cantitatea totală de solvenți organici utilizată într-o instalație pe parcursul unui an calendaristic sau al oricărei alte perioade de douăsprezece luni, minus compușii organici volatili recuperați pentru reutilizare; </w:t>
      </w:r>
    </w:p>
    <w:p w14:paraId="1DAD84D3" w14:textId="77777777" w:rsidR="00E03AE6" w:rsidRPr="00CA3E4E" w:rsidRDefault="00E03AE6" w:rsidP="005A7875">
      <w:pPr>
        <w:widowControl w:val="0"/>
        <w:tabs>
          <w:tab w:val="left" w:pos="0"/>
          <w:tab w:val="left" w:pos="450"/>
        </w:tabs>
        <w:kinsoku w:val="0"/>
        <w:overflowPunct w:val="0"/>
        <w:autoSpaceDE w:val="0"/>
        <w:autoSpaceDN w:val="0"/>
        <w:adjustRightInd w:val="0"/>
        <w:ind w:right="3"/>
        <w:rPr>
          <w:sz w:val="28"/>
          <w:szCs w:val="28"/>
          <w:lang w:val="ro-RO"/>
        </w:rPr>
      </w:pPr>
      <w:r w:rsidRPr="00CA3E4E">
        <w:rPr>
          <w:sz w:val="28"/>
          <w:szCs w:val="28"/>
          <w:lang w:val="ro-RO" w:eastAsia="ru-RU"/>
        </w:rPr>
        <w:t>13)</w:t>
      </w:r>
      <w:r w:rsidRPr="00CA3E4E">
        <w:rPr>
          <w:i/>
          <w:sz w:val="28"/>
          <w:szCs w:val="28"/>
          <w:lang w:val="ro-RO" w:eastAsia="ru-RU"/>
        </w:rPr>
        <w:t xml:space="preserve"> coș</w:t>
      </w:r>
      <w:r w:rsidRPr="00CA3E4E">
        <w:rPr>
          <w:b/>
          <w:i/>
          <w:sz w:val="28"/>
          <w:szCs w:val="28"/>
          <w:lang w:val="ro-RO" w:eastAsia="ru-RU"/>
        </w:rPr>
        <w:t xml:space="preserve"> </w:t>
      </w:r>
      <w:r w:rsidRPr="00CA3E4E">
        <w:rPr>
          <w:sz w:val="28"/>
          <w:szCs w:val="28"/>
          <w:lang w:val="ro-RO" w:eastAsia="ru-RU"/>
        </w:rPr>
        <w:t xml:space="preserve">- o structură care conține una sau mai multe evacuări care asigură circulația gazelor reziduale pentru a le evacua în aer; </w:t>
      </w:r>
    </w:p>
    <w:p w14:paraId="24CD557E" w14:textId="77777777" w:rsidR="00E03AE6" w:rsidRPr="00CA3E4E" w:rsidRDefault="00E03AE6" w:rsidP="005A7875">
      <w:pPr>
        <w:shd w:val="clear" w:color="auto" w:fill="FFFFFF"/>
        <w:tabs>
          <w:tab w:val="left" w:pos="0"/>
        </w:tabs>
        <w:rPr>
          <w:rFonts w:eastAsia="SimSun"/>
          <w:sz w:val="28"/>
          <w:szCs w:val="28"/>
          <w:lang w:val="ro-RO" w:eastAsia="zh-CN"/>
        </w:rPr>
      </w:pPr>
      <w:r w:rsidRPr="00CA3E4E">
        <w:rPr>
          <w:rFonts w:eastAsia="SimSun"/>
          <w:sz w:val="28"/>
          <w:szCs w:val="28"/>
          <w:lang w:val="ro-RO" w:eastAsia="zh-CN"/>
        </w:rPr>
        <w:t>14)</w:t>
      </w:r>
      <w:r w:rsidRPr="00CA3E4E">
        <w:rPr>
          <w:rFonts w:eastAsia="SimSun"/>
          <w:i/>
          <w:sz w:val="28"/>
          <w:szCs w:val="28"/>
          <w:lang w:val="ro-RO" w:eastAsia="zh-CN"/>
        </w:rPr>
        <w:t xml:space="preserve"> document de referință BAT</w:t>
      </w:r>
      <w:r w:rsidRPr="00CA3E4E">
        <w:rPr>
          <w:rFonts w:eastAsia="SimSun"/>
          <w:sz w:val="28"/>
          <w:szCs w:val="28"/>
          <w:lang w:val="ro-RO" w:eastAsia="zh-CN"/>
        </w:rPr>
        <w:t xml:space="preserve"> - document rezultat în urma schimbului de informații organizat de Comisia Europeană, elaborat pentru anumite activități, care descrie tehnicile aplicate, nivelurile actuale ale emisiilor și consumului, tehnicile luate în considerare pentru determinarea celor mai bune tehnici </w:t>
      </w:r>
      <w:r w:rsidRPr="00CA3E4E">
        <w:rPr>
          <w:rFonts w:eastAsia="SimSun"/>
          <w:sz w:val="28"/>
          <w:szCs w:val="28"/>
          <w:lang w:val="ro-RO" w:eastAsia="zh-CN"/>
        </w:rPr>
        <w:lastRenderedPageBreak/>
        <w:t>disponibile, precum și concluziile BAT și orice tehnici emergente, acordând o atenție specială criteriilor prevăzute în anexa </w:t>
      </w:r>
      <w:hyperlink r:id="rId9" w:anchor="p-65748047" w:tgtFrame="_blank" w:history="1">
        <w:r w:rsidRPr="00CA3E4E">
          <w:rPr>
            <w:rFonts w:eastAsia="SimSun"/>
            <w:sz w:val="28"/>
            <w:szCs w:val="28"/>
            <w:lang w:val="ro-RO" w:eastAsia="zh-CN"/>
          </w:rPr>
          <w:t>nr. 5</w:t>
        </w:r>
      </w:hyperlink>
      <w:r w:rsidRPr="00CA3E4E">
        <w:rPr>
          <w:rFonts w:eastAsia="SimSun"/>
          <w:sz w:val="28"/>
          <w:szCs w:val="28"/>
          <w:lang w:val="ro-RO" w:eastAsia="zh-CN"/>
        </w:rPr>
        <w:t xml:space="preserve">; </w:t>
      </w:r>
    </w:p>
    <w:p w14:paraId="745582A6" w14:textId="77777777" w:rsidR="00E03AE6" w:rsidRPr="00CA3E4E" w:rsidRDefault="00E03AE6" w:rsidP="005A7875">
      <w:pPr>
        <w:shd w:val="clear" w:color="auto" w:fill="FFFFFF"/>
        <w:tabs>
          <w:tab w:val="left" w:pos="0"/>
        </w:tabs>
        <w:rPr>
          <w:rFonts w:eastAsia="SimSun"/>
          <w:sz w:val="28"/>
          <w:szCs w:val="28"/>
          <w:lang w:val="ro-RO" w:eastAsia="zh-CN"/>
        </w:rPr>
      </w:pPr>
      <w:r w:rsidRPr="00CA3E4E">
        <w:rPr>
          <w:sz w:val="28"/>
          <w:szCs w:val="28"/>
          <w:lang w:val="ro-RO" w:eastAsia="ru-RU"/>
        </w:rPr>
        <w:t>15)</w:t>
      </w:r>
      <w:r w:rsidRPr="00CA3E4E">
        <w:rPr>
          <w:i/>
          <w:sz w:val="28"/>
          <w:szCs w:val="28"/>
          <w:lang w:val="ro-RO" w:eastAsia="ru-RU"/>
        </w:rPr>
        <w:t xml:space="preserve"> emisie</w:t>
      </w:r>
      <w:r w:rsidRPr="00CA3E4E">
        <w:rPr>
          <w:b/>
          <w:i/>
          <w:sz w:val="28"/>
          <w:szCs w:val="28"/>
          <w:lang w:val="ro-RO" w:eastAsia="ru-RU"/>
        </w:rPr>
        <w:t xml:space="preserve"> - </w:t>
      </w:r>
      <w:r w:rsidRPr="00CA3E4E">
        <w:rPr>
          <w:rFonts w:eastAsia="SimSun"/>
          <w:sz w:val="28"/>
          <w:szCs w:val="28"/>
          <w:lang w:val="ro-RO" w:eastAsia="zh-CN"/>
        </w:rPr>
        <w:t xml:space="preserve">evacuarea directă sau indirectă de substanțe, vibrații, căldură sau zgomot din surse punctiforme sau difuze dintr-o instalație, în aer, apă sau sol;  </w:t>
      </w:r>
    </w:p>
    <w:p w14:paraId="0F820186" w14:textId="77777777" w:rsidR="00E03AE6" w:rsidRPr="00CA3E4E" w:rsidRDefault="00E03AE6" w:rsidP="005A7875">
      <w:pPr>
        <w:tabs>
          <w:tab w:val="left" w:pos="0"/>
        </w:tabs>
        <w:autoSpaceDE w:val="0"/>
        <w:autoSpaceDN w:val="0"/>
        <w:adjustRightInd w:val="0"/>
        <w:rPr>
          <w:rFonts w:eastAsia="Calibri"/>
          <w:sz w:val="28"/>
          <w:szCs w:val="28"/>
          <w:lang w:val="ro-RO"/>
        </w:rPr>
      </w:pPr>
      <w:r w:rsidRPr="00CA3E4E">
        <w:rPr>
          <w:rFonts w:eastAsia="SimSun"/>
          <w:sz w:val="28"/>
          <w:szCs w:val="28"/>
          <w:lang w:val="ro-RO" w:eastAsia="zh-CN"/>
        </w:rPr>
        <w:t xml:space="preserve">16) </w:t>
      </w:r>
      <w:r w:rsidRPr="00CA3E4E">
        <w:rPr>
          <w:rFonts w:eastAsia="Calibri"/>
          <w:i/>
          <w:sz w:val="28"/>
          <w:szCs w:val="28"/>
          <w:lang w:val="ro-RO"/>
        </w:rPr>
        <w:t>emisie fugitivă -</w:t>
      </w:r>
      <w:r w:rsidRPr="00CA3E4E">
        <w:rPr>
          <w:rFonts w:eastAsia="Calibri"/>
          <w:sz w:val="28"/>
          <w:szCs w:val="28"/>
          <w:lang w:val="ro-RO"/>
        </w:rPr>
        <w:t xml:space="preserve"> orice emisie (care nu are loc sub formă de gaze reziduale) de compuși organici volatili în aer, sol și apă, precum și de solvenţi din compoziţia produselor, cu excepţia cazului în care există indicaţii contrare specificate în anexa nr. 13 partea 2;</w:t>
      </w:r>
    </w:p>
    <w:p w14:paraId="09811A12" w14:textId="77777777" w:rsidR="00E03AE6" w:rsidRPr="00CA3E4E" w:rsidRDefault="00E03AE6" w:rsidP="005A7875">
      <w:pPr>
        <w:tabs>
          <w:tab w:val="left" w:pos="0"/>
        </w:tabs>
        <w:autoSpaceDE w:val="0"/>
        <w:autoSpaceDN w:val="0"/>
        <w:adjustRightInd w:val="0"/>
        <w:rPr>
          <w:rFonts w:eastAsia="Calibri"/>
          <w:sz w:val="28"/>
          <w:szCs w:val="28"/>
          <w:lang w:val="ro-RO"/>
        </w:rPr>
      </w:pPr>
      <w:r w:rsidRPr="00CA3E4E">
        <w:rPr>
          <w:rFonts w:eastAsia="Calibri"/>
          <w:sz w:val="28"/>
          <w:szCs w:val="28"/>
          <w:lang w:val="ro-RO"/>
        </w:rPr>
        <w:t xml:space="preserve">17) </w:t>
      </w:r>
      <w:r w:rsidRPr="00CA3E4E">
        <w:rPr>
          <w:rFonts w:eastAsia="Calibri"/>
          <w:i/>
          <w:sz w:val="28"/>
          <w:szCs w:val="28"/>
          <w:lang w:val="ro-RO"/>
        </w:rPr>
        <w:t>emisii totale</w:t>
      </w:r>
      <w:r w:rsidRPr="00CA3E4E">
        <w:rPr>
          <w:rFonts w:eastAsia="Calibri"/>
          <w:sz w:val="28"/>
          <w:szCs w:val="28"/>
          <w:lang w:val="ro-RO"/>
        </w:rPr>
        <w:t xml:space="preserve"> - înseamnă suma emisiilor fugitive și a emisiilor de gaze reziduale;</w:t>
      </w:r>
    </w:p>
    <w:p w14:paraId="38D1D458" w14:textId="77777777" w:rsidR="00E03AE6" w:rsidRPr="00CA3E4E" w:rsidRDefault="00E03AE6" w:rsidP="005A7875">
      <w:pPr>
        <w:shd w:val="clear" w:color="auto" w:fill="FFFFFF"/>
        <w:tabs>
          <w:tab w:val="left" w:pos="0"/>
        </w:tabs>
        <w:rPr>
          <w:rFonts w:eastAsia="Calibri"/>
          <w:sz w:val="28"/>
          <w:szCs w:val="28"/>
          <w:lang w:val="ro-RO"/>
        </w:rPr>
      </w:pPr>
      <w:r w:rsidRPr="00CA3E4E">
        <w:rPr>
          <w:sz w:val="28"/>
          <w:szCs w:val="28"/>
          <w:lang w:val="ro-RO" w:eastAsia="ru-RU"/>
        </w:rPr>
        <w:t>18)</w:t>
      </w:r>
      <w:r w:rsidRPr="00CA3E4E">
        <w:rPr>
          <w:i/>
          <w:sz w:val="28"/>
          <w:szCs w:val="28"/>
          <w:lang w:val="ro-RO" w:eastAsia="ru-RU"/>
        </w:rPr>
        <w:t xml:space="preserve"> frazele </w:t>
      </w:r>
      <w:r w:rsidRPr="00CA3E4E">
        <w:rPr>
          <w:i/>
          <w:sz w:val="28"/>
          <w:szCs w:val="28"/>
          <w:shd w:val="clear" w:color="auto" w:fill="FFFFFF"/>
          <w:lang w:val="ro-RO" w:eastAsia="ru-RU"/>
        </w:rPr>
        <w:t>de pericol</w:t>
      </w:r>
      <w:r w:rsidRPr="00CA3E4E">
        <w:rPr>
          <w:bCs/>
          <w:iCs/>
          <w:sz w:val="28"/>
          <w:szCs w:val="28"/>
          <w:shd w:val="clear" w:color="auto" w:fill="FFFFFF"/>
          <w:lang w:val="ro-RO" w:eastAsia="ru-RU"/>
        </w:rPr>
        <w:t xml:space="preserve"> - un cod alfanumeric unic, care constă dintr-o literă și trei numere care descriu natura și gravitatea pericolelor substanței sau amestecului; </w:t>
      </w:r>
    </w:p>
    <w:p w14:paraId="64CC0976" w14:textId="77777777" w:rsidR="00E03AE6" w:rsidRPr="00CA3E4E" w:rsidRDefault="00E03AE6" w:rsidP="005A7875">
      <w:pPr>
        <w:tabs>
          <w:tab w:val="left" w:pos="0"/>
        </w:tabs>
        <w:autoSpaceDE w:val="0"/>
        <w:autoSpaceDN w:val="0"/>
        <w:adjustRightInd w:val="0"/>
        <w:rPr>
          <w:rFonts w:eastAsia="Calibri"/>
          <w:sz w:val="28"/>
          <w:szCs w:val="28"/>
          <w:lang w:val="ro-RO"/>
        </w:rPr>
      </w:pPr>
      <w:r w:rsidRPr="00CA3E4E">
        <w:rPr>
          <w:rFonts w:eastAsia="Calibri"/>
          <w:sz w:val="28"/>
          <w:szCs w:val="28"/>
          <w:lang w:val="ro-RO"/>
        </w:rPr>
        <w:t>19)</w:t>
      </w:r>
      <w:r w:rsidRPr="00CA3E4E">
        <w:rPr>
          <w:rFonts w:eastAsia="Calibri"/>
          <w:i/>
          <w:sz w:val="28"/>
          <w:szCs w:val="28"/>
          <w:lang w:val="ro-RO"/>
        </w:rPr>
        <w:t xml:space="preserve"> gaze reziduale</w:t>
      </w:r>
      <w:r w:rsidRPr="00CA3E4E">
        <w:rPr>
          <w:rFonts w:eastAsia="Calibri"/>
          <w:sz w:val="28"/>
          <w:szCs w:val="28"/>
          <w:lang w:val="ro-RO"/>
        </w:rPr>
        <w:t xml:space="preserve"> - descărcare gazoasă finală care conţine compuși organici volatili sau alţi poluanţi și care se evacuează în aer printr-un coș sau alte echipamente de reducere a poluanţilor;</w:t>
      </w:r>
    </w:p>
    <w:p w14:paraId="0293D760" w14:textId="77777777" w:rsidR="00E03AE6" w:rsidRPr="00CA3E4E" w:rsidRDefault="00E03AE6" w:rsidP="005A7875">
      <w:pPr>
        <w:shd w:val="clear" w:color="auto" w:fill="FFFFFF"/>
        <w:tabs>
          <w:tab w:val="left" w:pos="0"/>
        </w:tabs>
        <w:rPr>
          <w:sz w:val="28"/>
          <w:szCs w:val="28"/>
          <w:lang w:val="ro-RO" w:eastAsia="ru-RU"/>
        </w:rPr>
      </w:pPr>
      <w:r w:rsidRPr="00CA3E4E">
        <w:rPr>
          <w:rFonts w:eastAsia="SimSun"/>
          <w:sz w:val="28"/>
          <w:szCs w:val="28"/>
          <w:lang w:val="ro-RO" w:eastAsia="zh-CN"/>
        </w:rPr>
        <w:t>20)</w:t>
      </w:r>
      <w:r w:rsidRPr="00CA3E4E">
        <w:rPr>
          <w:rFonts w:eastAsia="SimSun"/>
          <w:i/>
          <w:sz w:val="28"/>
          <w:szCs w:val="28"/>
          <w:lang w:val="ro-RO" w:eastAsia="zh-CN"/>
        </w:rPr>
        <w:t xml:space="preserve"> incident</w:t>
      </w:r>
      <w:r w:rsidRPr="00CA3E4E">
        <w:rPr>
          <w:sz w:val="28"/>
          <w:szCs w:val="28"/>
          <w:lang w:val="ro-RO" w:eastAsia="ru-RU"/>
        </w:rPr>
        <w:t xml:space="preserve"> - tulburarea (majoră) în funcționarea instalațiilor care, în funcție de circumstanțe, poate duce la impacturi semnificative asupra sănătății umane sau mediului; </w:t>
      </w:r>
    </w:p>
    <w:p w14:paraId="7CBA39BD" w14:textId="77777777" w:rsidR="00E03AE6" w:rsidRPr="00CA3E4E" w:rsidRDefault="00E03AE6" w:rsidP="005A7875">
      <w:pPr>
        <w:shd w:val="clear" w:color="auto" w:fill="FFFFFF"/>
        <w:tabs>
          <w:tab w:val="left" w:pos="0"/>
        </w:tabs>
        <w:rPr>
          <w:rFonts w:eastAsia="SimSun"/>
          <w:sz w:val="28"/>
          <w:szCs w:val="28"/>
          <w:lang w:val="ro-RO" w:eastAsia="zh-CN"/>
        </w:rPr>
      </w:pPr>
      <w:r w:rsidRPr="00CA3E4E">
        <w:rPr>
          <w:rFonts w:eastAsia="SimSun"/>
          <w:sz w:val="28"/>
          <w:szCs w:val="28"/>
          <w:lang w:val="ro-RO" w:eastAsia="zh-CN"/>
        </w:rPr>
        <w:t>21)</w:t>
      </w:r>
      <w:r w:rsidRPr="00CA3E4E">
        <w:rPr>
          <w:rFonts w:eastAsia="SimSun"/>
          <w:i/>
          <w:sz w:val="28"/>
          <w:szCs w:val="28"/>
          <w:lang w:val="ro-RO" w:eastAsia="zh-CN"/>
        </w:rPr>
        <w:t xml:space="preserve"> instalație</w:t>
      </w:r>
      <w:r w:rsidRPr="00CA3E4E">
        <w:rPr>
          <w:rFonts w:eastAsia="SimSun"/>
          <w:sz w:val="28"/>
          <w:szCs w:val="28"/>
          <w:lang w:val="ro-RO" w:eastAsia="zh-CN"/>
        </w:rPr>
        <w:t xml:space="preserve"> – unitate tehnică staționată în cadru căreia se desfășoară una sau mai multe activități enumerate în anexele nr. 1 și 2, precum și alte activități direct asociate, desfășurate pe același amplasament și care ar putea avea un efect asupra emisiilor și a poluării. </w:t>
      </w:r>
    </w:p>
    <w:p w14:paraId="0F460CE3" w14:textId="77777777" w:rsidR="00E03AE6" w:rsidRPr="00CA3E4E" w:rsidRDefault="00E03AE6" w:rsidP="005A7875">
      <w:pPr>
        <w:tabs>
          <w:tab w:val="left" w:pos="0"/>
        </w:tabs>
        <w:rPr>
          <w:rFonts w:eastAsia="SimSun"/>
          <w:sz w:val="28"/>
          <w:szCs w:val="28"/>
          <w:lang w:val="ro-RO" w:eastAsia="zh-CN"/>
        </w:rPr>
      </w:pPr>
      <w:r w:rsidRPr="00CA3E4E">
        <w:rPr>
          <w:rFonts w:eastAsia="SimSun"/>
          <w:sz w:val="28"/>
          <w:szCs w:val="28"/>
          <w:lang w:val="ro-RO" w:eastAsia="zh-CN"/>
        </w:rPr>
        <w:t>22)</w:t>
      </w:r>
      <w:r w:rsidRPr="00CA3E4E">
        <w:rPr>
          <w:rFonts w:eastAsia="SimSun"/>
          <w:i/>
          <w:sz w:val="28"/>
          <w:szCs w:val="28"/>
          <w:lang w:val="ro-RO" w:eastAsia="zh-CN"/>
        </w:rPr>
        <w:t xml:space="preserve"> instalație de ardere</w:t>
      </w:r>
      <w:r w:rsidRPr="00CA3E4E">
        <w:rPr>
          <w:rFonts w:eastAsia="SimSun"/>
          <w:sz w:val="28"/>
          <w:szCs w:val="28"/>
          <w:lang w:val="ro-RO" w:eastAsia="zh-CN"/>
        </w:rPr>
        <w:t xml:space="preserve"> - orice echipament tehnic în care combustibilii sunt oxidați pentru a se folosi energia termică astfel generată;</w:t>
      </w:r>
    </w:p>
    <w:p w14:paraId="0D692960" w14:textId="77777777" w:rsidR="00E03AE6" w:rsidRPr="00CA3E4E" w:rsidRDefault="00E03AE6" w:rsidP="005A7875">
      <w:pPr>
        <w:widowControl w:val="0"/>
        <w:tabs>
          <w:tab w:val="left" w:pos="0"/>
          <w:tab w:val="left" w:pos="449"/>
        </w:tabs>
        <w:kinsoku w:val="0"/>
        <w:overflowPunct w:val="0"/>
        <w:autoSpaceDE w:val="0"/>
        <w:autoSpaceDN w:val="0"/>
        <w:adjustRightInd w:val="0"/>
        <w:ind w:left="20" w:right="118"/>
        <w:rPr>
          <w:rFonts w:eastAsia="SimSun"/>
          <w:sz w:val="28"/>
          <w:szCs w:val="28"/>
          <w:lang w:val="ro-RO" w:eastAsia="zh-CN"/>
        </w:rPr>
      </w:pPr>
      <w:r w:rsidRPr="00CA3E4E">
        <w:rPr>
          <w:rFonts w:eastAsia="SimSun"/>
          <w:sz w:val="28"/>
          <w:szCs w:val="28"/>
          <w:lang w:val="ro-RO" w:eastAsia="zh-CN"/>
        </w:rPr>
        <w:t>23)</w:t>
      </w:r>
      <w:r w:rsidRPr="00CA3E4E">
        <w:rPr>
          <w:rFonts w:eastAsia="SimSun"/>
          <w:i/>
          <w:sz w:val="28"/>
          <w:szCs w:val="28"/>
          <w:lang w:val="ro-RO" w:eastAsia="zh-CN"/>
        </w:rPr>
        <w:t xml:space="preserve"> instalație de ardere cu combustibil multiplu</w:t>
      </w:r>
      <w:r w:rsidRPr="00CA3E4E">
        <w:rPr>
          <w:rFonts w:eastAsia="SimSun"/>
          <w:b/>
          <w:i/>
          <w:sz w:val="28"/>
          <w:szCs w:val="28"/>
          <w:lang w:val="ro-RO" w:eastAsia="zh-CN"/>
        </w:rPr>
        <w:t xml:space="preserve"> -</w:t>
      </w:r>
      <w:r w:rsidRPr="00CA3E4E">
        <w:rPr>
          <w:rFonts w:eastAsia="SimSun"/>
          <w:sz w:val="28"/>
          <w:szCs w:val="28"/>
          <w:lang w:val="ro-RO" w:eastAsia="zh-CN"/>
        </w:rPr>
        <w:t xml:space="preserve"> orice instalație de ardere care poate fi alimentată simultan sau alternativ cu două sau mai multe tipuri de combustibil;</w:t>
      </w:r>
    </w:p>
    <w:p w14:paraId="1664F13D" w14:textId="77777777" w:rsidR="00E03AE6" w:rsidRPr="00CA3E4E" w:rsidRDefault="00E03AE6" w:rsidP="005A7875">
      <w:pPr>
        <w:tabs>
          <w:tab w:val="left" w:pos="0"/>
        </w:tabs>
        <w:rPr>
          <w:rFonts w:eastAsia="SimSun"/>
          <w:sz w:val="28"/>
          <w:szCs w:val="28"/>
          <w:lang w:val="ro-RO" w:eastAsia="zh-CN"/>
        </w:rPr>
      </w:pPr>
      <w:r w:rsidRPr="00CA3E4E">
        <w:rPr>
          <w:rFonts w:eastAsia="SimSun"/>
          <w:sz w:val="28"/>
          <w:szCs w:val="28"/>
          <w:lang w:val="ro-RO" w:eastAsia="zh-CN"/>
        </w:rPr>
        <w:t>24)</w:t>
      </w:r>
      <w:r w:rsidRPr="00CA3E4E">
        <w:rPr>
          <w:rFonts w:eastAsia="SimSun"/>
          <w:i/>
          <w:sz w:val="28"/>
          <w:szCs w:val="28"/>
          <w:lang w:val="ro-RO" w:eastAsia="zh-CN"/>
        </w:rPr>
        <w:t xml:space="preserve"> instalație existentă</w:t>
      </w:r>
      <w:r w:rsidRPr="00CA3E4E">
        <w:rPr>
          <w:rFonts w:eastAsia="SimSun"/>
          <w:sz w:val="28"/>
          <w:szCs w:val="28"/>
          <w:lang w:val="ro-RO" w:eastAsia="zh-CN"/>
        </w:rPr>
        <w:t xml:space="preserve"> - o instalație care era în funcțiune sau era autorizată în conformitate cu legislația existentă până la data intrării în vigoare a prezentei legi; </w:t>
      </w:r>
    </w:p>
    <w:p w14:paraId="39876ED4" w14:textId="77777777" w:rsidR="00E03AE6" w:rsidRPr="00CA3E4E" w:rsidRDefault="00E03AE6" w:rsidP="005A7875">
      <w:pPr>
        <w:tabs>
          <w:tab w:val="left" w:pos="0"/>
        </w:tabs>
        <w:rPr>
          <w:rFonts w:eastAsia="SimSun"/>
          <w:sz w:val="28"/>
          <w:szCs w:val="28"/>
          <w:lang w:val="ro-RO" w:eastAsia="zh-CN"/>
        </w:rPr>
      </w:pPr>
      <w:r w:rsidRPr="00CA3E4E">
        <w:rPr>
          <w:sz w:val="28"/>
          <w:szCs w:val="28"/>
          <w:lang w:val="ro-RO" w:eastAsia="ru-RU"/>
        </w:rPr>
        <w:t xml:space="preserve">25) </w:t>
      </w:r>
      <w:r w:rsidRPr="00CA3E4E">
        <w:rPr>
          <w:i/>
          <w:sz w:val="28"/>
          <w:szCs w:val="28"/>
          <w:lang w:val="ro-RO" w:eastAsia="ru-RU"/>
        </w:rPr>
        <w:t>intrare de solvent organic</w:t>
      </w:r>
      <w:r w:rsidRPr="00CA3E4E">
        <w:rPr>
          <w:sz w:val="28"/>
          <w:szCs w:val="28"/>
          <w:lang w:val="ro-RO" w:eastAsia="ru-RU"/>
        </w:rPr>
        <w:t xml:space="preserve"> - cantitatea de solvenți organici, în stare pură sau în amestecuri, care este utilizată la efectuarea unei activități, cuprinzând și solvenții reciclați în interiorul sau în exteriorul unei instalații, care sunt socotiți la fiecare utilizare în cadrul unei activități; </w:t>
      </w:r>
      <w:r w:rsidRPr="00CA3E4E">
        <w:rPr>
          <w:rFonts w:eastAsia="SimSun"/>
          <w:sz w:val="28"/>
          <w:szCs w:val="28"/>
          <w:lang w:val="ro-RO" w:eastAsia="zh-CN"/>
        </w:rPr>
        <w:t xml:space="preserve"> </w:t>
      </w:r>
    </w:p>
    <w:p w14:paraId="1BB3814D" w14:textId="77777777" w:rsidR="00E03AE6" w:rsidRPr="00CA3E4E" w:rsidRDefault="00E03AE6" w:rsidP="005A7875">
      <w:pPr>
        <w:tabs>
          <w:tab w:val="left" w:pos="0"/>
        </w:tabs>
        <w:rPr>
          <w:rFonts w:eastAsia="SimSun"/>
          <w:sz w:val="28"/>
          <w:szCs w:val="28"/>
          <w:lang w:val="ro-RO" w:eastAsia="zh-CN"/>
        </w:rPr>
      </w:pPr>
      <w:r w:rsidRPr="00CA3E4E">
        <w:rPr>
          <w:sz w:val="28"/>
          <w:szCs w:val="28"/>
          <w:lang w:val="ro-RO" w:eastAsia="ru-RU"/>
        </w:rPr>
        <w:t xml:space="preserve">26) </w:t>
      </w:r>
      <w:r w:rsidRPr="00CA3E4E">
        <w:rPr>
          <w:i/>
          <w:sz w:val="28"/>
          <w:szCs w:val="28"/>
          <w:lang w:val="ro-RO" w:eastAsia="ru-RU"/>
        </w:rPr>
        <w:t>lac</w:t>
      </w:r>
      <w:r w:rsidRPr="00CA3E4E">
        <w:rPr>
          <w:sz w:val="28"/>
          <w:szCs w:val="28"/>
          <w:lang w:val="ro-RO" w:eastAsia="ru-RU"/>
        </w:rPr>
        <w:t xml:space="preserve"> - înseamnă un preparat de acoperire transparent; </w:t>
      </w:r>
      <w:r w:rsidRPr="00CA3E4E">
        <w:rPr>
          <w:rFonts w:eastAsia="SimSun"/>
          <w:sz w:val="28"/>
          <w:szCs w:val="28"/>
          <w:lang w:val="ro-RO" w:eastAsia="zh-CN"/>
        </w:rPr>
        <w:t xml:space="preserve"> </w:t>
      </w:r>
    </w:p>
    <w:p w14:paraId="507428FC" w14:textId="77777777" w:rsidR="00E03AE6" w:rsidRPr="00CA3E4E" w:rsidRDefault="00E03AE6" w:rsidP="005A7875">
      <w:pPr>
        <w:widowControl w:val="0"/>
        <w:tabs>
          <w:tab w:val="left" w:pos="0"/>
          <w:tab w:val="left" w:pos="449"/>
        </w:tabs>
        <w:kinsoku w:val="0"/>
        <w:overflowPunct w:val="0"/>
        <w:autoSpaceDE w:val="0"/>
        <w:autoSpaceDN w:val="0"/>
        <w:adjustRightInd w:val="0"/>
        <w:ind w:left="20" w:right="118"/>
        <w:rPr>
          <w:rFonts w:eastAsia="SimSun"/>
          <w:sz w:val="28"/>
          <w:szCs w:val="28"/>
          <w:lang w:val="ro-RO" w:eastAsia="zh-CN"/>
        </w:rPr>
      </w:pPr>
      <w:r w:rsidRPr="00CA3E4E">
        <w:rPr>
          <w:sz w:val="28"/>
          <w:szCs w:val="28"/>
          <w:lang w:val="ro-RO"/>
        </w:rPr>
        <w:t>27)</w:t>
      </w:r>
      <w:r w:rsidRPr="00CA3E4E">
        <w:rPr>
          <w:i/>
          <w:sz w:val="28"/>
          <w:szCs w:val="28"/>
          <w:lang w:val="ro-RO"/>
        </w:rPr>
        <w:t xml:space="preserve"> microsistem izolat</w:t>
      </w:r>
      <w:r w:rsidRPr="00CA3E4E">
        <w:rPr>
          <w:sz w:val="28"/>
          <w:szCs w:val="28"/>
          <w:lang w:val="ro-RO"/>
        </w:rPr>
        <w:t xml:space="preserve"> (MI) - orice sistem cu un consum mai mic de 500 GWh energie electrică în anul 1996, fără a fi interconectată cu alte sisteme;</w:t>
      </w:r>
    </w:p>
    <w:p w14:paraId="1355265D" w14:textId="77777777" w:rsidR="00E03AE6" w:rsidRPr="00CA3E4E" w:rsidRDefault="00E03AE6" w:rsidP="005A7875">
      <w:pPr>
        <w:shd w:val="clear" w:color="auto" w:fill="FFFFFF"/>
        <w:tabs>
          <w:tab w:val="left" w:pos="0"/>
        </w:tabs>
        <w:rPr>
          <w:rFonts w:eastAsia="SimSun"/>
          <w:sz w:val="28"/>
          <w:szCs w:val="28"/>
          <w:lang w:val="ro-RO" w:eastAsia="zh-CN"/>
        </w:rPr>
      </w:pPr>
      <w:r w:rsidRPr="00CA3E4E">
        <w:rPr>
          <w:rFonts w:eastAsia="SimSun"/>
          <w:sz w:val="28"/>
          <w:szCs w:val="28"/>
          <w:lang w:val="ro-RO" w:eastAsia="zh-CN"/>
        </w:rPr>
        <w:t>28)</w:t>
      </w:r>
      <w:r w:rsidRPr="00CA3E4E">
        <w:rPr>
          <w:rFonts w:eastAsia="SimSun"/>
          <w:i/>
          <w:sz w:val="28"/>
          <w:szCs w:val="28"/>
          <w:lang w:val="ro-RO" w:eastAsia="zh-CN"/>
        </w:rPr>
        <w:t xml:space="preserve"> modificare substanțială</w:t>
      </w:r>
      <w:r w:rsidRPr="00CA3E4E">
        <w:rPr>
          <w:rFonts w:eastAsia="SimSun"/>
          <w:sz w:val="28"/>
          <w:szCs w:val="28"/>
          <w:lang w:val="ro-RO" w:eastAsia="zh-CN"/>
        </w:rPr>
        <w:t xml:space="preserve"> - modificarea caracteristicilor sau a funcționării unei instalații, extinderea unei instalații sau a unei instalații de ardere, a unei instalații de incinerare a deșeurilor sau a unei instalații de co-</w:t>
      </w:r>
      <w:r w:rsidRPr="00CA3E4E">
        <w:rPr>
          <w:rFonts w:eastAsia="SimSun"/>
          <w:sz w:val="28"/>
          <w:szCs w:val="28"/>
          <w:lang w:val="ro-RO" w:eastAsia="zh-CN"/>
        </w:rPr>
        <w:lastRenderedPageBreak/>
        <w:t xml:space="preserve">incinerare a deșeurilor care poate avea efecte negative semnificative asupra sănătății umane sau mediului; </w:t>
      </w:r>
    </w:p>
    <w:p w14:paraId="44AD76F5" w14:textId="77777777" w:rsidR="00E03AE6" w:rsidRPr="00CA3E4E" w:rsidRDefault="00E03AE6" w:rsidP="005A7875">
      <w:pPr>
        <w:shd w:val="clear" w:color="auto" w:fill="FFFFFF"/>
        <w:tabs>
          <w:tab w:val="left" w:pos="0"/>
        </w:tabs>
        <w:rPr>
          <w:sz w:val="28"/>
          <w:szCs w:val="28"/>
          <w:lang w:val="ro-RO" w:eastAsia="ru-RU"/>
        </w:rPr>
      </w:pPr>
      <w:r w:rsidRPr="00CA3E4E">
        <w:rPr>
          <w:sz w:val="28"/>
          <w:szCs w:val="28"/>
          <w:lang w:val="ro-RO" w:eastAsia="ru-RU"/>
        </w:rPr>
        <w:t xml:space="preserve">29) </w:t>
      </w:r>
      <w:r w:rsidRPr="00CA3E4E">
        <w:rPr>
          <w:i/>
          <w:sz w:val="28"/>
          <w:szCs w:val="28"/>
          <w:lang w:val="ro-RO" w:eastAsia="ru-RU"/>
        </w:rPr>
        <w:t>motor cu combustibil dual</w:t>
      </w:r>
      <w:r w:rsidRPr="00CA3E4E">
        <w:rPr>
          <w:sz w:val="28"/>
          <w:szCs w:val="28"/>
          <w:lang w:val="ro-RO" w:eastAsia="ru-RU"/>
        </w:rPr>
        <w:t xml:space="preserve"> - înseamnă un motor cu ardere internă care utilizează aprinderea prin compresie și funcționează conform ciclului Diesel pentru arderea combustibililor lichizi și conform ciclului Otto pentru arderea combustibililor gazoși;</w:t>
      </w:r>
    </w:p>
    <w:p w14:paraId="4DB95F2F" w14:textId="77777777" w:rsidR="00E03AE6" w:rsidRPr="00CA3E4E" w:rsidRDefault="00E03AE6" w:rsidP="005A7875">
      <w:pPr>
        <w:shd w:val="clear" w:color="auto" w:fill="FFFFFF"/>
        <w:tabs>
          <w:tab w:val="left" w:pos="0"/>
        </w:tabs>
        <w:rPr>
          <w:rFonts w:eastAsia="SimSun"/>
          <w:sz w:val="28"/>
          <w:szCs w:val="28"/>
          <w:lang w:val="ro-RO" w:eastAsia="zh-CN"/>
        </w:rPr>
      </w:pPr>
      <w:r w:rsidRPr="00CA3E4E">
        <w:rPr>
          <w:rFonts w:eastAsia="SimSun"/>
          <w:sz w:val="28"/>
          <w:szCs w:val="28"/>
          <w:lang w:val="ro-RO" w:eastAsia="zh-CN"/>
        </w:rPr>
        <w:t xml:space="preserve"> 30)</w:t>
      </w:r>
      <w:r w:rsidRPr="00CA3E4E">
        <w:rPr>
          <w:rFonts w:eastAsia="SimSun"/>
          <w:i/>
          <w:sz w:val="28"/>
          <w:szCs w:val="28"/>
          <w:lang w:val="ro-RO" w:eastAsia="zh-CN"/>
        </w:rPr>
        <w:t xml:space="preserve"> motor diesel</w:t>
      </w:r>
      <w:r w:rsidRPr="00CA3E4E">
        <w:rPr>
          <w:rFonts w:eastAsia="SimSun"/>
          <w:sz w:val="28"/>
          <w:szCs w:val="28"/>
          <w:lang w:val="ro-RO" w:eastAsia="zh-CN"/>
        </w:rPr>
        <w:t xml:space="preserve"> - motor cu ardere internă care funcționează conform ciclului Diesel și care pentru arderea combustibilului utilizează aprinderea prin compresie; </w:t>
      </w:r>
    </w:p>
    <w:p w14:paraId="5B85612B" w14:textId="77777777" w:rsidR="00E03AE6" w:rsidRPr="00CA3E4E" w:rsidRDefault="00E03AE6" w:rsidP="005A7875">
      <w:pPr>
        <w:widowControl w:val="0"/>
        <w:tabs>
          <w:tab w:val="left" w:pos="0"/>
          <w:tab w:val="left" w:pos="450"/>
        </w:tabs>
        <w:kinsoku w:val="0"/>
        <w:overflowPunct w:val="0"/>
        <w:autoSpaceDE w:val="0"/>
        <w:autoSpaceDN w:val="0"/>
        <w:adjustRightInd w:val="0"/>
        <w:ind w:right="48"/>
        <w:rPr>
          <w:rFonts w:eastAsia="SimSun"/>
          <w:sz w:val="28"/>
          <w:szCs w:val="28"/>
          <w:lang w:val="ro-RO" w:eastAsia="zh-CN"/>
        </w:rPr>
      </w:pPr>
      <w:r w:rsidRPr="00CA3E4E">
        <w:rPr>
          <w:rFonts w:eastAsia="SimSun"/>
          <w:sz w:val="28"/>
          <w:szCs w:val="28"/>
          <w:lang w:val="ro-RO" w:eastAsia="zh-CN"/>
        </w:rPr>
        <w:t>31)</w:t>
      </w:r>
      <w:r w:rsidRPr="00CA3E4E">
        <w:rPr>
          <w:rFonts w:eastAsia="SimSun"/>
          <w:i/>
          <w:sz w:val="28"/>
          <w:szCs w:val="28"/>
          <w:lang w:val="ro-RO" w:eastAsia="zh-CN"/>
        </w:rPr>
        <w:t xml:space="preserve"> motor cu gaz</w:t>
      </w:r>
      <w:r w:rsidRPr="00CA3E4E">
        <w:rPr>
          <w:rFonts w:eastAsia="SimSun"/>
          <w:sz w:val="28"/>
          <w:szCs w:val="28"/>
          <w:lang w:val="ro-RO" w:eastAsia="zh-CN"/>
        </w:rPr>
        <w:t xml:space="preserve"> - motor cu ardere internă care funcționează conform ciclului Otto și utilizează pentru arderea combustibilului aprinderea cu scânteie sau, în cazul motoarelor cu combustibil dual, aprinderea prin compresie;</w:t>
      </w:r>
    </w:p>
    <w:p w14:paraId="26ED9952" w14:textId="77777777" w:rsidR="00E03AE6" w:rsidRPr="00CA3E4E" w:rsidRDefault="00E03AE6" w:rsidP="005A7875">
      <w:pPr>
        <w:widowControl w:val="0"/>
        <w:tabs>
          <w:tab w:val="left" w:pos="0"/>
          <w:tab w:val="left" w:pos="450"/>
        </w:tabs>
        <w:kinsoku w:val="0"/>
        <w:overflowPunct w:val="0"/>
        <w:autoSpaceDE w:val="0"/>
        <w:autoSpaceDN w:val="0"/>
        <w:adjustRightInd w:val="0"/>
        <w:ind w:right="48"/>
        <w:rPr>
          <w:rFonts w:eastAsia="SimSun"/>
          <w:sz w:val="28"/>
          <w:szCs w:val="28"/>
          <w:lang w:val="ro-RO" w:eastAsia="zh-CN"/>
        </w:rPr>
      </w:pPr>
      <w:r w:rsidRPr="00CA3E4E">
        <w:rPr>
          <w:rFonts w:eastAsia="SimSun"/>
          <w:sz w:val="28"/>
          <w:szCs w:val="28"/>
          <w:lang w:val="ro-RO" w:eastAsia="zh-CN"/>
        </w:rPr>
        <w:t>32)</w:t>
      </w:r>
      <w:r w:rsidRPr="00CA3E4E">
        <w:rPr>
          <w:rFonts w:eastAsia="SimSun"/>
          <w:i/>
          <w:sz w:val="28"/>
          <w:szCs w:val="28"/>
          <w:lang w:val="ro-RO" w:eastAsia="zh-CN"/>
        </w:rPr>
        <w:t xml:space="preserve"> niveluri de emisie asociate celor mai bune tehnici disponibile </w:t>
      </w:r>
      <w:r w:rsidRPr="00CA3E4E">
        <w:rPr>
          <w:rFonts w:eastAsia="SimSun"/>
          <w:sz w:val="28"/>
          <w:szCs w:val="28"/>
          <w:lang w:val="ro-RO" w:eastAsia="zh-CN"/>
        </w:rPr>
        <w:t>- nivelurile de emisie obținute în condiții normale de funcționare cu ajutorul uneia dintre cele mai bune tehnici disponibile sau al unei asocieri de astfel de tehnici, astfel cum sunt descrise în concluziile BAT, și exprimate ca o medie pentru o anumită perioadă de timp, în condiții de referință prestabilite;</w:t>
      </w:r>
    </w:p>
    <w:p w14:paraId="041FAB72" w14:textId="77777777" w:rsidR="00E03AE6" w:rsidRPr="00CA3E4E" w:rsidRDefault="00E03AE6" w:rsidP="005A7875">
      <w:pPr>
        <w:widowControl w:val="0"/>
        <w:tabs>
          <w:tab w:val="left" w:pos="0"/>
          <w:tab w:val="left" w:pos="450"/>
        </w:tabs>
        <w:kinsoku w:val="0"/>
        <w:overflowPunct w:val="0"/>
        <w:autoSpaceDE w:val="0"/>
        <w:autoSpaceDN w:val="0"/>
        <w:adjustRightInd w:val="0"/>
        <w:ind w:left="20" w:right="3"/>
        <w:rPr>
          <w:rFonts w:eastAsia="SimSun"/>
          <w:sz w:val="28"/>
          <w:szCs w:val="28"/>
          <w:lang w:val="ro-RO" w:eastAsia="zh-CN"/>
        </w:rPr>
      </w:pPr>
      <w:r w:rsidRPr="00CA3E4E">
        <w:rPr>
          <w:rFonts w:eastAsia="SimSun"/>
          <w:sz w:val="28"/>
          <w:szCs w:val="28"/>
          <w:lang w:val="ro-RO" w:eastAsia="zh-CN"/>
        </w:rPr>
        <w:t>33)</w:t>
      </w:r>
      <w:r w:rsidRPr="00CA3E4E">
        <w:rPr>
          <w:rFonts w:eastAsia="SimSun"/>
          <w:i/>
          <w:sz w:val="28"/>
          <w:szCs w:val="28"/>
          <w:lang w:val="ro-RO" w:eastAsia="zh-CN"/>
        </w:rPr>
        <w:t xml:space="preserve"> ore de funcționare</w:t>
      </w:r>
      <w:r w:rsidRPr="00CA3E4E">
        <w:rPr>
          <w:w w:val="90"/>
          <w:sz w:val="28"/>
          <w:szCs w:val="28"/>
          <w:lang w:val="ro-RO"/>
        </w:rPr>
        <w:t xml:space="preserve"> - </w:t>
      </w:r>
      <w:r w:rsidRPr="00CA3E4E">
        <w:rPr>
          <w:rFonts w:eastAsia="SimSun"/>
          <w:sz w:val="28"/>
          <w:szCs w:val="28"/>
          <w:lang w:val="ro-RO" w:eastAsia="zh-CN"/>
        </w:rPr>
        <w:t>timpul, exprimat în ore, în care o instalație de ardere, în totalitatea sa sau parțial, funcționează și evacuează emisii în aer, cu excepția perioadelor de pornire și de oprire;</w:t>
      </w:r>
    </w:p>
    <w:p w14:paraId="4E00E0EC" w14:textId="77777777" w:rsidR="00E03AE6" w:rsidRPr="00CA3E4E" w:rsidRDefault="00E03AE6" w:rsidP="005A7875">
      <w:pPr>
        <w:tabs>
          <w:tab w:val="left" w:pos="0"/>
        </w:tabs>
        <w:rPr>
          <w:rFonts w:eastAsia="SimSun"/>
          <w:sz w:val="28"/>
          <w:szCs w:val="28"/>
          <w:lang w:val="ro-RO" w:eastAsia="zh-CN"/>
        </w:rPr>
      </w:pPr>
      <w:r w:rsidRPr="00CA3E4E">
        <w:rPr>
          <w:sz w:val="28"/>
          <w:szCs w:val="28"/>
          <w:lang w:val="ro-RO" w:eastAsia="ru-RU"/>
        </w:rPr>
        <w:t xml:space="preserve">34) </w:t>
      </w:r>
      <w:r w:rsidRPr="00CA3E4E">
        <w:rPr>
          <w:i/>
          <w:sz w:val="28"/>
          <w:szCs w:val="28"/>
          <w:lang w:val="ro-RO" w:eastAsia="ru-RU"/>
        </w:rPr>
        <w:t>operaţiuni de pornire şi oprire</w:t>
      </w:r>
      <w:r w:rsidRPr="00CA3E4E">
        <w:rPr>
          <w:sz w:val="28"/>
          <w:szCs w:val="28"/>
          <w:lang w:val="ro-RO" w:eastAsia="ru-RU"/>
        </w:rPr>
        <w:t xml:space="preserve"> - operațiuni prin care se pune în funcțiune, se scoate din funcțiune, se introduce sau se scoate din mersul în gol o instalație, un echipament sau un rezervor, excluzând fazele de oscilație care intervin în condiții normale de funcționare a unei instalații. </w:t>
      </w:r>
    </w:p>
    <w:p w14:paraId="12C19388" w14:textId="77777777" w:rsidR="00E03AE6" w:rsidRPr="00CA3E4E" w:rsidRDefault="00E03AE6" w:rsidP="005A7875">
      <w:pPr>
        <w:shd w:val="clear" w:color="auto" w:fill="FFFFFF"/>
        <w:tabs>
          <w:tab w:val="left" w:pos="0"/>
        </w:tabs>
        <w:rPr>
          <w:sz w:val="28"/>
          <w:szCs w:val="28"/>
          <w:lang w:val="ro-RO" w:eastAsia="ru-RU"/>
        </w:rPr>
      </w:pPr>
      <w:r w:rsidRPr="00CA3E4E">
        <w:rPr>
          <w:sz w:val="28"/>
          <w:szCs w:val="28"/>
          <w:lang w:val="ro-RO" w:eastAsia="ru-RU"/>
        </w:rPr>
        <w:t>35)</w:t>
      </w:r>
      <w:r w:rsidRPr="00CA3E4E">
        <w:rPr>
          <w:i/>
          <w:sz w:val="28"/>
          <w:szCs w:val="28"/>
          <w:lang w:val="ro-RO" w:eastAsia="ru-RU"/>
        </w:rPr>
        <w:t xml:space="preserve"> plan de aliniere</w:t>
      </w:r>
      <w:r w:rsidRPr="00CA3E4E">
        <w:rPr>
          <w:b/>
          <w:i/>
          <w:sz w:val="28"/>
          <w:szCs w:val="28"/>
          <w:lang w:val="ro-RO" w:eastAsia="ru-RU"/>
        </w:rPr>
        <w:t xml:space="preserve"> – </w:t>
      </w:r>
      <w:r w:rsidRPr="00CA3E4E">
        <w:rPr>
          <w:bCs/>
          <w:sz w:val="28"/>
          <w:szCs w:val="28"/>
          <w:lang w:val="ro-RO" w:eastAsia="ru-RU"/>
        </w:rPr>
        <w:t xml:space="preserve">un set de măsuri şi acțiuni concrete elaborate de operator, care conține termeni de realizare pentru conformarea la cerințele și condițiile autorizației integrate de mediu/autorizației de mediu, în scopul respectării reglementărilor privind protecția mediului; </w:t>
      </w:r>
    </w:p>
    <w:p w14:paraId="27457B0F" w14:textId="77777777" w:rsidR="00E03AE6" w:rsidRPr="00CA3E4E" w:rsidRDefault="00E03AE6" w:rsidP="005A7875">
      <w:pPr>
        <w:shd w:val="clear" w:color="auto" w:fill="FFFFFF"/>
        <w:tabs>
          <w:tab w:val="left" w:pos="0"/>
        </w:tabs>
        <w:rPr>
          <w:sz w:val="28"/>
          <w:szCs w:val="28"/>
          <w:lang w:val="ro-RO" w:eastAsia="ru-RU"/>
        </w:rPr>
      </w:pPr>
      <w:r w:rsidRPr="00CA3E4E">
        <w:rPr>
          <w:sz w:val="28"/>
          <w:szCs w:val="28"/>
          <w:lang w:val="ro-RO" w:eastAsia="ru-RU"/>
        </w:rPr>
        <w:t>36)</w:t>
      </w:r>
      <w:r w:rsidRPr="00CA3E4E">
        <w:rPr>
          <w:i/>
          <w:sz w:val="28"/>
          <w:szCs w:val="28"/>
          <w:lang w:val="ro-RO" w:eastAsia="ru-RU"/>
        </w:rPr>
        <w:t xml:space="preserve"> poluare</w:t>
      </w:r>
      <w:r w:rsidRPr="00CA3E4E">
        <w:rPr>
          <w:b/>
          <w:i/>
          <w:sz w:val="28"/>
          <w:szCs w:val="28"/>
          <w:lang w:val="ro-RO" w:eastAsia="ru-RU"/>
        </w:rPr>
        <w:t xml:space="preserve"> -</w:t>
      </w:r>
      <w:r w:rsidRPr="00CA3E4E">
        <w:rPr>
          <w:sz w:val="28"/>
          <w:szCs w:val="28"/>
          <w:lang w:val="ro-RO" w:eastAsia="ru-RU"/>
        </w:rPr>
        <w:t xml:space="preserve"> introducerea directă sau indirectă, ca rezultat al activității umane, de substanțe, vibrații, căldură sau zgomot în aer, apă sau sol, care poate avea efect nociv asupra sănătății umane sau asupra calității mediului, care poate conduce la efecte dăunătoare asupra proprietății materiale sau poate altera sau afecta mediul ambiant și alte utilizări legitime ale mediului. </w:t>
      </w:r>
    </w:p>
    <w:p w14:paraId="2F8EC033" w14:textId="77777777" w:rsidR="00E03AE6" w:rsidRPr="00CA3E4E" w:rsidRDefault="00E03AE6" w:rsidP="005A7875">
      <w:pPr>
        <w:shd w:val="clear" w:color="auto" w:fill="FFFFFF"/>
        <w:tabs>
          <w:tab w:val="left" w:pos="0"/>
        </w:tabs>
        <w:rPr>
          <w:sz w:val="28"/>
          <w:szCs w:val="28"/>
          <w:lang w:val="ro-RO" w:eastAsia="ru-RU"/>
        </w:rPr>
      </w:pPr>
      <w:r w:rsidRPr="00CA3E4E">
        <w:rPr>
          <w:sz w:val="28"/>
          <w:szCs w:val="28"/>
          <w:lang w:val="ro-RO" w:eastAsia="ru-RU"/>
        </w:rPr>
        <w:t>37)</w:t>
      </w:r>
      <w:r w:rsidRPr="00CA3E4E">
        <w:rPr>
          <w:i/>
          <w:sz w:val="28"/>
          <w:szCs w:val="28"/>
          <w:lang w:val="ro-RO" w:eastAsia="ru-RU"/>
        </w:rPr>
        <w:t xml:space="preserve"> public</w:t>
      </w:r>
      <w:r w:rsidRPr="00CA3E4E">
        <w:rPr>
          <w:b/>
          <w:i/>
          <w:sz w:val="28"/>
          <w:szCs w:val="28"/>
          <w:lang w:val="ro-RO" w:eastAsia="ru-RU"/>
        </w:rPr>
        <w:t xml:space="preserve"> - </w:t>
      </w:r>
      <w:r w:rsidRPr="00CA3E4E">
        <w:rPr>
          <w:sz w:val="28"/>
          <w:szCs w:val="28"/>
          <w:lang w:val="ro-RO" w:eastAsia="ru-RU"/>
        </w:rPr>
        <w:t xml:space="preserve">astfel cum este definit în </w:t>
      </w:r>
      <w:r w:rsidRPr="00CA3E4E">
        <w:rPr>
          <w:iCs/>
          <w:sz w:val="28"/>
          <w:szCs w:val="28"/>
          <w:lang w:val="ro-RO" w:eastAsia="ru-RU"/>
        </w:rPr>
        <w:t>Legea nr. 86/2014 privind evaluarea impactului asupra mediului;</w:t>
      </w:r>
    </w:p>
    <w:p w14:paraId="12701E86" w14:textId="77777777" w:rsidR="00E03AE6" w:rsidRPr="00CA3E4E" w:rsidRDefault="00E03AE6" w:rsidP="005A7875">
      <w:pPr>
        <w:shd w:val="clear" w:color="auto" w:fill="FFFFFF"/>
        <w:tabs>
          <w:tab w:val="left" w:pos="0"/>
        </w:tabs>
        <w:rPr>
          <w:sz w:val="28"/>
          <w:szCs w:val="28"/>
          <w:lang w:val="ro-RO" w:eastAsia="ru-RU"/>
        </w:rPr>
      </w:pPr>
      <w:r w:rsidRPr="00CA3E4E">
        <w:rPr>
          <w:sz w:val="28"/>
          <w:szCs w:val="28"/>
          <w:lang w:val="ro-RO" w:eastAsia="ru-RU"/>
        </w:rPr>
        <w:t xml:space="preserve">38) </w:t>
      </w:r>
      <w:r w:rsidRPr="00CA3E4E">
        <w:rPr>
          <w:i/>
          <w:sz w:val="28"/>
          <w:szCs w:val="28"/>
          <w:lang w:val="ro-RO" w:eastAsia="ru-RU"/>
        </w:rPr>
        <w:t>public interesat</w:t>
      </w:r>
      <w:r w:rsidRPr="00CA3E4E">
        <w:rPr>
          <w:b/>
          <w:i/>
          <w:sz w:val="28"/>
          <w:szCs w:val="28"/>
          <w:lang w:val="ro-RO" w:eastAsia="ru-RU"/>
        </w:rPr>
        <w:t xml:space="preserve"> -</w:t>
      </w:r>
      <w:r w:rsidRPr="00CA3E4E">
        <w:rPr>
          <w:sz w:val="28"/>
          <w:szCs w:val="28"/>
          <w:lang w:val="ro-RO" w:eastAsia="ru-RU"/>
        </w:rPr>
        <w:t xml:space="preserve"> publicul afectat sau care ar putea fi afectat, sau care este interesat de luarea unei decizii privind acordarea sau actualizarea unei autorizații sau a condițiilor de autorizare; în sensul prezentei definiții, organizațiile neguvernamentale care promovează protecția mediului și care îndeplinesc oricare din cerințele dreptului intern sunt considerate a fi interesate;</w:t>
      </w:r>
    </w:p>
    <w:p w14:paraId="724FC4C8" w14:textId="77777777" w:rsidR="00E03AE6" w:rsidRPr="00CA3E4E" w:rsidRDefault="00E03AE6" w:rsidP="005A7875">
      <w:pPr>
        <w:shd w:val="clear" w:color="auto" w:fill="FFFFFF"/>
        <w:tabs>
          <w:tab w:val="left" w:pos="0"/>
        </w:tabs>
        <w:rPr>
          <w:sz w:val="28"/>
          <w:szCs w:val="28"/>
          <w:lang w:val="ro-RO" w:eastAsia="ru-RU"/>
        </w:rPr>
      </w:pPr>
      <w:r w:rsidRPr="00CA3E4E">
        <w:rPr>
          <w:sz w:val="28"/>
          <w:szCs w:val="28"/>
          <w:lang w:val="ro-RO" w:eastAsia="ru-RU"/>
        </w:rPr>
        <w:t>39)</w:t>
      </w:r>
      <w:r w:rsidRPr="00CA3E4E">
        <w:rPr>
          <w:i/>
          <w:sz w:val="28"/>
          <w:szCs w:val="28"/>
          <w:lang w:val="ro-RO" w:eastAsia="ru-RU"/>
        </w:rPr>
        <w:t xml:space="preserve"> raport privind situația de referință</w:t>
      </w:r>
      <w:r w:rsidRPr="00CA3E4E">
        <w:rPr>
          <w:sz w:val="28"/>
          <w:szCs w:val="28"/>
          <w:lang w:val="ro-RO" w:eastAsia="ru-RU"/>
        </w:rPr>
        <w:t xml:space="preserve"> - informații privind starea de contaminare a solului și a apelor subterane cu substanțe periculoase relevante;  </w:t>
      </w:r>
    </w:p>
    <w:p w14:paraId="793D1F25" w14:textId="77777777" w:rsidR="00E03AE6" w:rsidRPr="00CA3E4E" w:rsidRDefault="00E03AE6" w:rsidP="005A7875">
      <w:pPr>
        <w:widowControl w:val="0"/>
        <w:tabs>
          <w:tab w:val="left" w:pos="0"/>
          <w:tab w:val="left" w:pos="451"/>
        </w:tabs>
        <w:kinsoku w:val="0"/>
        <w:overflowPunct w:val="0"/>
        <w:autoSpaceDE w:val="0"/>
        <w:autoSpaceDN w:val="0"/>
        <w:adjustRightInd w:val="0"/>
        <w:ind w:left="20" w:right="3"/>
        <w:rPr>
          <w:sz w:val="28"/>
          <w:szCs w:val="28"/>
          <w:lang w:val="ro-RO" w:eastAsia="ru-RU"/>
        </w:rPr>
      </w:pPr>
      <w:r w:rsidRPr="00CA3E4E">
        <w:rPr>
          <w:sz w:val="28"/>
          <w:szCs w:val="28"/>
          <w:lang w:val="ro-RO" w:eastAsia="ru-RU"/>
        </w:rPr>
        <w:t>40)</w:t>
      </w:r>
      <w:r w:rsidRPr="00CA3E4E">
        <w:rPr>
          <w:i/>
          <w:sz w:val="28"/>
          <w:szCs w:val="28"/>
          <w:lang w:val="ro-RO" w:eastAsia="ru-RU"/>
        </w:rPr>
        <w:t xml:space="preserve"> rata de desulfurare</w:t>
      </w:r>
      <w:r w:rsidRPr="00CA3E4E">
        <w:rPr>
          <w:sz w:val="28"/>
          <w:szCs w:val="28"/>
          <w:lang w:val="ro-RO" w:eastAsia="ru-RU"/>
        </w:rPr>
        <w:t xml:space="preserve"> - raportul, calculat pentru o anumită perioadă de </w:t>
      </w:r>
      <w:r w:rsidRPr="00CA3E4E">
        <w:rPr>
          <w:sz w:val="28"/>
          <w:szCs w:val="28"/>
          <w:lang w:val="ro-RO" w:eastAsia="ru-RU"/>
        </w:rPr>
        <w:lastRenderedPageBreak/>
        <w:t>timp, dintre cantitatea de sulf care nu este emisă în aer de către o instalație de ardere și cantitatea de sulf conținută în combustibilul solid, care este introdus în instalația de ardere și care este utilizat în instalație în aceeași perioadă de timp;</w:t>
      </w:r>
    </w:p>
    <w:p w14:paraId="38E0BD43" w14:textId="77777777" w:rsidR="00E03AE6" w:rsidRPr="00CA3E4E" w:rsidRDefault="00E03AE6" w:rsidP="005A7875">
      <w:pPr>
        <w:widowControl w:val="0"/>
        <w:tabs>
          <w:tab w:val="left" w:pos="0"/>
          <w:tab w:val="left" w:pos="448"/>
        </w:tabs>
        <w:kinsoku w:val="0"/>
        <w:overflowPunct w:val="0"/>
        <w:autoSpaceDE w:val="0"/>
        <w:autoSpaceDN w:val="0"/>
        <w:adjustRightInd w:val="0"/>
        <w:ind w:left="20" w:right="1"/>
        <w:rPr>
          <w:sz w:val="28"/>
          <w:szCs w:val="28"/>
          <w:lang w:val="ro-RO" w:eastAsia="ru-RU"/>
        </w:rPr>
      </w:pPr>
      <w:r w:rsidRPr="00CA3E4E">
        <w:rPr>
          <w:bCs/>
          <w:iCs/>
          <w:sz w:val="28"/>
          <w:szCs w:val="28"/>
          <w:lang w:val="ro-RO" w:eastAsia="ru-RU"/>
        </w:rPr>
        <w:t>41)</w:t>
      </w:r>
      <w:r w:rsidRPr="00CA3E4E">
        <w:rPr>
          <w:bCs/>
          <w:i/>
          <w:iCs/>
          <w:sz w:val="28"/>
          <w:szCs w:val="28"/>
          <w:lang w:val="ro-RO" w:eastAsia="ru-RU"/>
        </w:rPr>
        <w:t xml:space="preserve"> reguli generale obligatorii</w:t>
      </w:r>
      <w:r w:rsidRPr="00CA3E4E">
        <w:rPr>
          <w:i/>
          <w:sz w:val="28"/>
          <w:szCs w:val="28"/>
          <w:lang w:val="ro-RO" w:eastAsia="ru-RU"/>
        </w:rPr>
        <w:t xml:space="preserve"> </w:t>
      </w:r>
      <w:r w:rsidRPr="00CA3E4E">
        <w:rPr>
          <w:i/>
          <w:sz w:val="28"/>
          <w:szCs w:val="28"/>
          <w:lang w:val="ro-RO"/>
        </w:rPr>
        <w:t>de protecție a mediului</w:t>
      </w:r>
      <w:r w:rsidRPr="00CA3E4E">
        <w:rPr>
          <w:sz w:val="28"/>
          <w:szCs w:val="28"/>
          <w:lang w:val="ro-RO" w:eastAsia="ru-RU"/>
        </w:rPr>
        <w:t xml:space="preserve"> (în continuare </w:t>
      </w:r>
      <w:r w:rsidRPr="00CA3E4E">
        <w:rPr>
          <w:bCs/>
          <w:iCs/>
          <w:sz w:val="28"/>
          <w:szCs w:val="28"/>
          <w:lang w:val="ro-RO" w:eastAsia="ru-RU"/>
        </w:rPr>
        <w:t>reguli generale obligatorii)</w:t>
      </w:r>
      <w:r w:rsidRPr="00CA3E4E">
        <w:rPr>
          <w:i/>
          <w:sz w:val="28"/>
          <w:szCs w:val="28"/>
          <w:lang w:val="ro-RO" w:eastAsia="ru-RU"/>
        </w:rPr>
        <w:t xml:space="preserve"> </w:t>
      </w:r>
      <w:r w:rsidRPr="00CA3E4E">
        <w:rPr>
          <w:sz w:val="28"/>
          <w:szCs w:val="28"/>
          <w:lang w:val="ro-RO" w:eastAsia="ru-RU"/>
        </w:rPr>
        <w:t xml:space="preserve">- înseamnă valori limită de emisie sau alte condiții, cel puțin la nivel de sector, adoptate pentru a fi utilizate în mod direct la stabilirea condițiilor de autorizare/funcţionare; </w:t>
      </w:r>
    </w:p>
    <w:p w14:paraId="20C97FB2" w14:textId="77777777" w:rsidR="00E03AE6" w:rsidRPr="00CA3E4E" w:rsidRDefault="00E03AE6" w:rsidP="005A7875">
      <w:pPr>
        <w:tabs>
          <w:tab w:val="left" w:pos="0"/>
        </w:tabs>
        <w:rPr>
          <w:sz w:val="28"/>
          <w:szCs w:val="28"/>
          <w:lang w:val="ro-RO" w:eastAsia="ru-RU"/>
        </w:rPr>
      </w:pPr>
      <w:r w:rsidRPr="00CA3E4E">
        <w:rPr>
          <w:sz w:val="28"/>
          <w:szCs w:val="28"/>
          <w:lang w:val="ro-RO" w:eastAsia="ru-RU"/>
        </w:rPr>
        <w:t>42)</w:t>
      </w:r>
      <w:r w:rsidRPr="00CA3E4E">
        <w:rPr>
          <w:i/>
          <w:sz w:val="28"/>
          <w:szCs w:val="28"/>
          <w:lang w:val="ro-RO" w:eastAsia="ru-RU"/>
        </w:rPr>
        <w:t xml:space="preserve"> reutilizarea solvenţilor organici</w:t>
      </w:r>
      <w:r w:rsidRPr="00CA3E4E">
        <w:rPr>
          <w:sz w:val="28"/>
          <w:szCs w:val="28"/>
          <w:lang w:val="ro-RO" w:eastAsia="ru-RU"/>
        </w:rPr>
        <w:t xml:space="preserve"> - utilizarea, în scopuri tehnice sau comerciale, a solvenților organici recuperați dintr-o instalație, inclusiv sub formă de combustibili, excepție făcând solvenții organici recuperați care sunt evacuați definitiv ca deșeuri;</w:t>
      </w:r>
    </w:p>
    <w:p w14:paraId="6D3486A9" w14:textId="77777777" w:rsidR="00E03AE6" w:rsidRPr="00CA3E4E" w:rsidRDefault="00E03AE6" w:rsidP="005A7875">
      <w:pPr>
        <w:widowControl w:val="0"/>
        <w:tabs>
          <w:tab w:val="left" w:pos="0"/>
          <w:tab w:val="left" w:pos="448"/>
        </w:tabs>
        <w:kinsoku w:val="0"/>
        <w:overflowPunct w:val="0"/>
        <w:autoSpaceDE w:val="0"/>
        <w:autoSpaceDN w:val="0"/>
        <w:adjustRightInd w:val="0"/>
        <w:ind w:left="20" w:right="1"/>
        <w:rPr>
          <w:sz w:val="28"/>
          <w:szCs w:val="28"/>
          <w:lang w:val="ro-RO"/>
        </w:rPr>
      </w:pPr>
      <w:r w:rsidRPr="00CA3E4E">
        <w:rPr>
          <w:sz w:val="28"/>
          <w:szCs w:val="28"/>
          <w:lang w:val="ro-RO"/>
        </w:rPr>
        <w:t>43)</w:t>
      </w:r>
      <w:r w:rsidRPr="00CA3E4E">
        <w:rPr>
          <w:i/>
          <w:sz w:val="28"/>
          <w:szCs w:val="28"/>
          <w:lang w:val="ro-RO"/>
        </w:rPr>
        <w:t xml:space="preserve"> risc redus</w:t>
      </w:r>
      <w:r w:rsidRPr="00CA3E4E">
        <w:rPr>
          <w:b/>
          <w:i/>
          <w:sz w:val="28"/>
          <w:szCs w:val="28"/>
          <w:lang w:val="ro-RO"/>
        </w:rPr>
        <w:t xml:space="preserve"> – </w:t>
      </w:r>
      <w:r w:rsidRPr="00CA3E4E">
        <w:rPr>
          <w:bCs/>
          <w:iCs/>
          <w:sz w:val="28"/>
          <w:szCs w:val="28"/>
          <w:lang w:val="ro-RO"/>
        </w:rPr>
        <w:t xml:space="preserve">indicatorii impactului potențial și concret al instalațiilor prevăzute de prezenta lege, nefiind suficient de puternici pentru a provoca efecte negative asupra mediului și asupra sănătății umane; </w:t>
      </w:r>
    </w:p>
    <w:p w14:paraId="131EE7AD" w14:textId="77777777" w:rsidR="00E03AE6" w:rsidRPr="00CA3E4E" w:rsidRDefault="00E03AE6" w:rsidP="005A7875">
      <w:pPr>
        <w:shd w:val="clear" w:color="auto" w:fill="FFFFFF"/>
        <w:tabs>
          <w:tab w:val="left" w:pos="0"/>
        </w:tabs>
        <w:rPr>
          <w:bCs/>
          <w:iCs/>
          <w:sz w:val="28"/>
          <w:szCs w:val="28"/>
          <w:lang w:val="ro-RO" w:eastAsia="ru-RU"/>
        </w:rPr>
      </w:pPr>
      <w:r w:rsidRPr="00CA3E4E">
        <w:rPr>
          <w:sz w:val="28"/>
          <w:szCs w:val="28"/>
          <w:lang w:val="ro-RO" w:eastAsia="ru-RU"/>
        </w:rPr>
        <w:t>44)</w:t>
      </w:r>
      <w:r w:rsidRPr="00CA3E4E">
        <w:rPr>
          <w:i/>
          <w:sz w:val="28"/>
          <w:szCs w:val="28"/>
          <w:lang w:val="ro-RO" w:eastAsia="ru-RU"/>
        </w:rPr>
        <w:t xml:space="preserve"> risc semnificativ</w:t>
      </w:r>
      <w:r w:rsidRPr="00CA3E4E">
        <w:rPr>
          <w:b/>
          <w:i/>
          <w:sz w:val="28"/>
          <w:szCs w:val="28"/>
          <w:lang w:val="ro-RO" w:eastAsia="ru-RU"/>
        </w:rPr>
        <w:t xml:space="preserve"> – </w:t>
      </w:r>
      <w:r w:rsidRPr="00CA3E4E">
        <w:rPr>
          <w:bCs/>
          <w:iCs/>
          <w:sz w:val="28"/>
          <w:szCs w:val="28"/>
          <w:lang w:val="ro-RO" w:eastAsia="ru-RU"/>
        </w:rPr>
        <w:t xml:space="preserve">impactul potențial și impactul major al instalațiilor asupra sănătății umane și mediului, ținând cont de nivelurile și de tipurile de emisii, de durabilitatea mediului local și de riscul de accidente; </w:t>
      </w:r>
    </w:p>
    <w:p w14:paraId="23AA8914" w14:textId="2A54306C" w:rsidR="00E03AE6" w:rsidRPr="00CA3E4E" w:rsidRDefault="00E03AE6" w:rsidP="005A7875">
      <w:pPr>
        <w:tabs>
          <w:tab w:val="left" w:pos="0"/>
        </w:tabs>
        <w:rPr>
          <w:sz w:val="28"/>
          <w:szCs w:val="28"/>
          <w:lang w:val="ro-RO" w:eastAsia="ru-RU"/>
        </w:rPr>
      </w:pPr>
      <w:r w:rsidRPr="00CA3E4E">
        <w:rPr>
          <w:sz w:val="28"/>
          <w:szCs w:val="28"/>
          <w:lang w:val="ro-RO" w:eastAsia="ru-RU"/>
        </w:rPr>
        <w:t>45)</w:t>
      </w:r>
      <w:r w:rsidRPr="00CA3E4E">
        <w:rPr>
          <w:i/>
          <w:sz w:val="28"/>
          <w:szCs w:val="28"/>
          <w:lang w:val="ro-RO" w:eastAsia="ru-RU"/>
        </w:rPr>
        <w:t xml:space="preserve"> sistem izolat mic</w:t>
      </w:r>
      <w:r w:rsidRPr="00CA3E4E">
        <w:rPr>
          <w:sz w:val="28"/>
          <w:szCs w:val="28"/>
          <w:lang w:val="ro-RO" w:eastAsia="ru-RU"/>
        </w:rPr>
        <w:t xml:space="preserve"> (SIM) - orice sistem cu un consum mai mic de 3.000 GWh energie electrică în anul 1996, în care mai </w:t>
      </w:r>
      <w:r w:rsidR="00C053D8" w:rsidRPr="00CA3E4E">
        <w:rPr>
          <w:sz w:val="28"/>
          <w:szCs w:val="28"/>
          <w:lang w:val="ro-RO" w:eastAsia="ru-RU"/>
        </w:rPr>
        <w:t>puțin</w:t>
      </w:r>
      <w:r w:rsidRPr="00CA3E4E">
        <w:rPr>
          <w:sz w:val="28"/>
          <w:szCs w:val="28"/>
          <w:lang w:val="ro-RO" w:eastAsia="ru-RU"/>
        </w:rPr>
        <w:t xml:space="preserve"> de 5% din consumul anual se </w:t>
      </w:r>
      <w:r w:rsidR="00C053D8" w:rsidRPr="00CA3E4E">
        <w:rPr>
          <w:sz w:val="28"/>
          <w:szCs w:val="28"/>
          <w:lang w:val="ro-RO" w:eastAsia="ru-RU"/>
        </w:rPr>
        <w:t>obține</w:t>
      </w:r>
      <w:r w:rsidRPr="00CA3E4E">
        <w:rPr>
          <w:sz w:val="28"/>
          <w:szCs w:val="28"/>
          <w:lang w:val="ro-RO" w:eastAsia="ru-RU"/>
        </w:rPr>
        <w:t xml:space="preserve"> prin interconectarea cu alte sisteme;   </w:t>
      </w:r>
    </w:p>
    <w:p w14:paraId="605984B4" w14:textId="77777777" w:rsidR="00E03AE6" w:rsidRPr="00CA3E4E" w:rsidRDefault="00E03AE6" w:rsidP="005A7875">
      <w:pPr>
        <w:shd w:val="clear" w:color="auto" w:fill="FFFFFF"/>
        <w:tabs>
          <w:tab w:val="left" w:pos="0"/>
        </w:tabs>
        <w:rPr>
          <w:sz w:val="28"/>
          <w:szCs w:val="28"/>
          <w:lang w:val="ro-RO" w:eastAsia="ru-RU"/>
        </w:rPr>
      </w:pPr>
      <w:r w:rsidRPr="00CA3E4E">
        <w:rPr>
          <w:rFonts w:eastAsia="SimSun"/>
          <w:sz w:val="28"/>
          <w:szCs w:val="28"/>
          <w:lang w:val="ro-RO" w:eastAsia="zh-CN"/>
        </w:rPr>
        <w:t>46)</w:t>
      </w:r>
      <w:r w:rsidRPr="00CA3E4E">
        <w:rPr>
          <w:rFonts w:eastAsia="SimSun"/>
          <w:i/>
          <w:sz w:val="28"/>
          <w:szCs w:val="28"/>
          <w:lang w:val="ro-RO" w:eastAsia="zh-CN"/>
        </w:rPr>
        <w:t xml:space="preserve"> standard de calitate a mediului</w:t>
      </w:r>
      <w:r w:rsidRPr="00CA3E4E">
        <w:rPr>
          <w:rFonts w:eastAsia="SimSun"/>
          <w:sz w:val="28"/>
          <w:szCs w:val="28"/>
          <w:lang w:val="ro-RO" w:eastAsia="zh-CN"/>
        </w:rPr>
        <w:t xml:space="preserve"> - totalitatea cerințelor care trebuie îndeplinite la un moment dat de către un anumit mediu (zone sau aglomerații) sau de către o anumită parte a acestuia în c</w:t>
      </w:r>
      <w:r w:rsidRPr="00CA3E4E">
        <w:rPr>
          <w:sz w:val="28"/>
          <w:szCs w:val="28"/>
          <w:lang w:val="ro-RO" w:eastAsia="ru-RU"/>
        </w:rPr>
        <w:t>onformitate cu legislația;</w:t>
      </w:r>
    </w:p>
    <w:p w14:paraId="6544CF52" w14:textId="4226B4C9" w:rsidR="00E03AE6" w:rsidRPr="00CA3E4E" w:rsidRDefault="00E03AE6" w:rsidP="005A7875">
      <w:pPr>
        <w:shd w:val="clear" w:color="auto" w:fill="FFFFFF"/>
        <w:tabs>
          <w:tab w:val="left" w:pos="0"/>
        </w:tabs>
        <w:rPr>
          <w:sz w:val="28"/>
          <w:szCs w:val="28"/>
          <w:lang w:val="ro-RO" w:eastAsia="ru-RU"/>
        </w:rPr>
      </w:pPr>
      <w:r w:rsidRPr="00CA3E4E">
        <w:rPr>
          <w:sz w:val="28"/>
          <w:szCs w:val="28"/>
          <w:lang w:val="ro-RO" w:eastAsia="ru-RU"/>
        </w:rPr>
        <w:t xml:space="preserve">47) </w:t>
      </w:r>
      <w:r w:rsidRPr="00CA3E4E">
        <w:rPr>
          <w:i/>
          <w:sz w:val="28"/>
          <w:szCs w:val="28"/>
          <w:lang w:val="ro-RO" w:eastAsia="ru-RU"/>
        </w:rPr>
        <w:t>substanță</w:t>
      </w:r>
      <w:r w:rsidRPr="00CA3E4E">
        <w:rPr>
          <w:sz w:val="28"/>
          <w:szCs w:val="28"/>
          <w:lang w:val="ro-RO" w:eastAsia="ru-RU"/>
        </w:rPr>
        <w:t xml:space="preserve"> – orice </w:t>
      </w:r>
      <w:r w:rsidR="00C053D8" w:rsidRPr="00CA3E4E">
        <w:rPr>
          <w:sz w:val="28"/>
          <w:szCs w:val="28"/>
          <w:lang w:val="ro-RO" w:eastAsia="ru-RU"/>
        </w:rPr>
        <w:t>element chimic</w:t>
      </w:r>
      <w:r w:rsidRPr="00CA3E4E">
        <w:rPr>
          <w:sz w:val="28"/>
          <w:szCs w:val="28"/>
          <w:lang w:val="ro-RO" w:eastAsia="ru-RU"/>
        </w:rPr>
        <w:t xml:space="preserve"> și compușii acestuia, cu excepția </w:t>
      </w:r>
      <w:r w:rsidR="00C053D8" w:rsidRPr="00CA3E4E">
        <w:rPr>
          <w:sz w:val="28"/>
          <w:szCs w:val="28"/>
          <w:lang w:val="ro-RO" w:eastAsia="ru-RU"/>
        </w:rPr>
        <w:t>următoarelor</w:t>
      </w:r>
      <w:r w:rsidRPr="00CA3E4E">
        <w:rPr>
          <w:sz w:val="28"/>
          <w:szCs w:val="28"/>
          <w:lang w:val="ro-RO" w:eastAsia="ru-RU"/>
        </w:rPr>
        <w:t xml:space="preserve"> substanțe:</w:t>
      </w:r>
    </w:p>
    <w:p w14:paraId="1BD26624" w14:textId="4D304911" w:rsidR="00E03AE6" w:rsidRPr="00CA3E4E" w:rsidRDefault="00E03AE6" w:rsidP="005A7875">
      <w:pPr>
        <w:shd w:val="clear" w:color="auto" w:fill="FFFFFF"/>
        <w:tabs>
          <w:tab w:val="left" w:pos="0"/>
        </w:tabs>
        <w:rPr>
          <w:sz w:val="28"/>
          <w:szCs w:val="28"/>
          <w:lang w:val="ro-RO" w:eastAsia="ru-RU"/>
        </w:rPr>
      </w:pPr>
      <w:r w:rsidRPr="00CA3E4E">
        <w:rPr>
          <w:sz w:val="28"/>
          <w:szCs w:val="28"/>
          <w:lang w:val="ro-RO" w:eastAsia="ru-RU"/>
        </w:rPr>
        <w:t xml:space="preserve">a) </w:t>
      </w:r>
      <w:r w:rsidRPr="00CA3E4E">
        <w:rPr>
          <w:i/>
          <w:sz w:val="28"/>
          <w:szCs w:val="28"/>
          <w:lang w:val="ro-RO" w:eastAsia="ru-RU"/>
        </w:rPr>
        <w:t>substanțe radioactive</w:t>
      </w:r>
      <w:r w:rsidRPr="00CA3E4E">
        <w:rPr>
          <w:sz w:val="28"/>
          <w:szCs w:val="28"/>
          <w:lang w:val="ro-RO" w:eastAsia="ru-RU"/>
        </w:rPr>
        <w:t xml:space="preserve"> – orice substanță care conține unul sau mai mulți radionuclizi cu un nivel de concentrați sau activitate care nu por fi neglijate din punct</w:t>
      </w:r>
      <w:r w:rsidR="00C053D8" w:rsidRPr="00CA3E4E">
        <w:rPr>
          <w:sz w:val="28"/>
          <w:szCs w:val="28"/>
          <w:lang w:val="ro-RO" w:eastAsia="ru-RU"/>
        </w:rPr>
        <w:t>ul</w:t>
      </w:r>
      <w:r w:rsidRPr="00CA3E4E">
        <w:rPr>
          <w:sz w:val="28"/>
          <w:szCs w:val="28"/>
          <w:lang w:val="ro-RO" w:eastAsia="ru-RU"/>
        </w:rPr>
        <w:t xml:space="preserve"> de vedere al radioprotecției.</w:t>
      </w:r>
    </w:p>
    <w:p w14:paraId="71A53563" w14:textId="00331E46" w:rsidR="00E03AE6" w:rsidRPr="00CA3E4E" w:rsidRDefault="00E03AE6" w:rsidP="005A7875">
      <w:pPr>
        <w:shd w:val="clear" w:color="auto" w:fill="FFFFFF"/>
        <w:tabs>
          <w:tab w:val="left" w:pos="0"/>
        </w:tabs>
        <w:rPr>
          <w:sz w:val="28"/>
          <w:szCs w:val="28"/>
          <w:lang w:val="ro-RO" w:eastAsia="ru-RU"/>
        </w:rPr>
      </w:pPr>
      <w:r w:rsidRPr="00CA3E4E">
        <w:rPr>
          <w:sz w:val="28"/>
          <w:szCs w:val="28"/>
          <w:lang w:val="ro-RO" w:eastAsia="ru-RU"/>
        </w:rPr>
        <w:t xml:space="preserve">b) </w:t>
      </w:r>
      <w:r w:rsidRPr="00CA3E4E">
        <w:rPr>
          <w:i/>
          <w:sz w:val="28"/>
          <w:szCs w:val="28"/>
          <w:lang w:val="ro-RO" w:eastAsia="ru-RU"/>
        </w:rPr>
        <w:t>microorganisme modificate genetic</w:t>
      </w:r>
      <w:r w:rsidRPr="00CA3E4E">
        <w:rPr>
          <w:sz w:val="28"/>
          <w:szCs w:val="28"/>
          <w:lang w:val="ro-RO" w:eastAsia="ru-RU"/>
        </w:rPr>
        <w:t xml:space="preserve"> – un microorganism al cărui material genetic a fost modificat într-un mod diferit de cel natural, care</w:t>
      </w:r>
      <w:r w:rsidR="00C053D8" w:rsidRPr="00CA3E4E">
        <w:rPr>
          <w:sz w:val="28"/>
          <w:szCs w:val="28"/>
          <w:lang w:val="ro-RO" w:eastAsia="ru-RU"/>
        </w:rPr>
        <w:t xml:space="preserve"> </w:t>
      </w:r>
      <w:r w:rsidRPr="00CA3E4E">
        <w:rPr>
          <w:sz w:val="28"/>
          <w:szCs w:val="28"/>
          <w:lang w:val="ro-RO" w:eastAsia="ru-RU"/>
        </w:rPr>
        <w:t>nu se produce prin împerechere și/sau recombinare naturală.</w:t>
      </w:r>
    </w:p>
    <w:p w14:paraId="69FE0DA6" w14:textId="717DBFC7" w:rsidR="00E03AE6" w:rsidRPr="00CA3E4E" w:rsidRDefault="00E03AE6" w:rsidP="005A7875">
      <w:pPr>
        <w:shd w:val="clear" w:color="auto" w:fill="FFFFFF"/>
        <w:tabs>
          <w:tab w:val="left" w:pos="0"/>
        </w:tabs>
        <w:rPr>
          <w:sz w:val="28"/>
          <w:szCs w:val="28"/>
          <w:lang w:val="ro-RO" w:eastAsia="ru-RU"/>
        </w:rPr>
      </w:pPr>
      <w:r w:rsidRPr="00CA3E4E">
        <w:rPr>
          <w:sz w:val="28"/>
          <w:szCs w:val="28"/>
          <w:lang w:val="ro-RO" w:eastAsia="ru-RU"/>
        </w:rPr>
        <w:t xml:space="preserve">c) </w:t>
      </w:r>
      <w:r w:rsidRPr="00CA3E4E">
        <w:rPr>
          <w:i/>
          <w:sz w:val="28"/>
          <w:szCs w:val="28"/>
          <w:lang w:val="ro-RO" w:eastAsia="ru-RU"/>
        </w:rPr>
        <w:t>organisme modi</w:t>
      </w:r>
      <w:r w:rsidR="00C053D8" w:rsidRPr="00CA3E4E">
        <w:rPr>
          <w:i/>
          <w:sz w:val="28"/>
          <w:szCs w:val="28"/>
          <w:lang w:val="ro-RO" w:eastAsia="ru-RU"/>
        </w:rPr>
        <w:t>fi</w:t>
      </w:r>
      <w:r w:rsidRPr="00CA3E4E">
        <w:rPr>
          <w:i/>
          <w:sz w:val="28"/>
          <w:szCs w:val="28"/>
          <w:lang w:val="ro-RO" w:eastAsia="ru-RU"/>
        </w:rPr>
        <w:t>cate genetic</w:t>
      </w:r>
      <w:r w:rsidRPr="00CA3E4E">
        <w:rPr>
          <w:sz w:val="28"/>
          <w:szCs w:val="28"/>
          <w:lang w:val="ro-RO" w:eastAsia="ru-RU"/>
        </w:rPr>
        <w:t xml:space="preserve"> – astfel cum este definit în Legea cu privire la reglementarea și controlul organismelor modificate genetic. </w:t>
      </w:r>
    </w:p>
    <w:p w14:paraId="525E8EB7" w14:textId="77777777" w:rsidR="00E03AE6" w:rsidRPr="00CA3E4E" w:rsidRDefault="00E03AE6" w:rsidP="005A7875">
      <w:pPr>
        <w:shd w:val="clear" w:color="auto" w:fill="FFFFFF"/>
        <w:tabs>
          <w:tab w:val="left" w:pos="0"/>
        </w:tabs>
        <w:rPr>
          <w:rFonts w:eastAsia="SimSun"/>
          <w:sz w:val="28"/>
          <w:szCs w:val="28"/>
          <w:lang w:val="ro-RO" w:eastAsia="zh-CN"/>
        </w:rPr>
      </w:pPr>
      <w:r w:rsidRPr="00CA3E4E">
        <w:rPr>
          <w:rFonts w:eastAsia="SimSun"/>
          <w:sz w:val="28"/>
          <w:szCs w:val="28"/>
          <w:lang w:val="ro-RO" w:eastAsia="zh-CN"/>
        </w:rPr>
        <w:t>48)</w:t>
      </w:r>
      <w:r w:rsidRPr="00CA3E4E">
        <w:rPr>
          <w:rFonts w:eastAsia="SimSun"/>
          <w:i/>
          <w:sz w:val="28"/>
          <w:szCs w:val="28"/>
          <w:lang w:val="ro-RO" w:eastAsia="zh-CN"/>
        </w:rPr>
        <w:t xml:space="preserve"> tehnică emergentă</w:t>
      </w:r>
      <w:r w:rsidRPr="00CA3E4E">
        <w:rPr>
          <w:rFonts w:eastAsia="SimSun"/>
          <w:sz w:val="28"/>
          <w:szCs w:val="28"/>
          <w:lang w:val="ro-RO" w:eastAsia="zh-CN"/>
        </w:rPr>
        <w:t xml:space="preserve"> - o tehnică nouă pentru o activitate industrială care, dezvoltându-se la scară comercială, ar putea asigura un nivel mai ridicat de protecție a mediului, fie cel puțin același nivel de protecție a mediului și economii de costuri mai mari decât cele asigurate de cele mai bune tehnici disponibile existente; </w:t>
      </w:r>
    </w:p>
    <w:p w14:paraId="1095F486" w14:textId="77777777" w:rsidR="00E03AE6" w:rsidRPr="00CA3E4E" w:rsidRDefault="00E03AE6" w:rsidP="005A7875">
      <w:pPr>
        <w:shd w:val="clear" w:color="auto" w:fill="FFFFFF"/>
        <w:tabs>
          <w:tab w:val="left" w:pos="0"/>
        </w:tabs>
        <w:rPr>
          <w:sz w:val="28"/>
          <w:szCs w:val="28"/>
          <w:lang w:val="ro-RO" w:eastAsia="ru-RU"/>
        </w:rPr>
      </w:pPr>
      <w:r w:rsidRPr="00CA3E4E">
        <w:rPr>
          <w:sz w:val="28"/>
          <w:szCs w:val="28"/>
          <w:lang w:val="ro-RO" w:eastAsia="ru-RU"/>
        </w:rPr>
        <w:t xml:space="preserve">49) </w:t>
      </w:r>
      <w:r w:rsidRPr="00CA3E4E">
        <w:rPr>
          <w:i/>
          <w:sz w:val="28"/>
          <w:szCs w:val="28"/>
          <w:lang w:val="ro-RO" w:eastAsia="ru-RU"/>
        </w:rPr>
        <w:t>turbină cu gaz</w:t>
      </w:r>
      <w:r w:rsidRPr="00CA3E4E">
        <w:rPr>
          <w:sz w:val="28"/>
          <w:szCs w:val="28"/>
          <w:lang w:val="ro-RO" w:eastAsia="ru-RU"/>
        </w:rPr>
        <w:t xml:space="preserve"> -  orice mecanism rotativ care transformă energia termică în lucru mecanic, fiind alcătuită, în principal, dintr-un compresor, un dispozitiv termic în care combustibilul este oxidat pentru a încălzi fluidul de lucru și o turbină; definiția include atât turbinele cu gaz cu ciclu deschis și cu </w:t>
      </w:r>
      <w:r w:rsidRPr="00CA3E4E">
        <w:rPr>
          <w:sz w:val="28"/>
          <w:szCs w:val="28"/>
          <w:lang w:val="ro-RO" w:eastAsia="ru-RU"/>
        </w:rPr>
        <w:lastRenderedPageBreak/>
        <w:t>ciclu combinat, cât și turbinele cu gaz care funcționează în regim de cogenerare, toate funcționând cu sau fără ardere suplimentară;</w:t>
      </w:r>
    </w:p>
    <w:p w14:paraId="63D27DB0" w14:textId="77777777" w:rsidR="00E03AE6" w:rsidRPr="00CA3E4E" w:rsidRDefault="00E03AE6" w:rsidP="005A7875">
      <w:pPr>
        <w:shd w:val="clear" w:color="auto" w:fill="FFFFFF"/>
        <w:tabs>
          <w:tab w:val="left" w:pos="0"/>
        </w:tabs>
        <w:rPr>
          <w:rFonts w:eastAsia="SimSun"/>
          <w:sz w:val="28"/>
          <w:szCs w:val="28"/>
          <w:lang w:val="ro-RO" w:eastAsia="zh-CN"/>
        </w:rPr>
      </w:pPr>
      <w:r w:rsidRPr="00CA3E4E">
        <w:rPr>
          <w:rFonts w:eastAsia="SimSun"/>
          <w:sz w:val="28"/>
          <w:szCs w:val="28"/>
          <w:lang w:val="ro-RO" w:eastAsia="zh-CN"/>
        </w:rPr>
        <w:t xml:space="preserve"> </w:t>
      </w:r>
      <w:r w:rsidRPr="00CA3E4E">
        <w:rPr>
          <w:sz w:val="28"/>
          <w:szCs w:val="28"/>
          <w:lang w:val="ro-RO" w:eastAsia="ru-RU"/>
        </w:rPr>
        <w:t>49)</w:t>
      </w:r>
      <w:r w:rsidRPr="00CA3E4E">
        <w:rPr>
          <w:i/>
          <w:sz w:val="28"/>
          <w:szCs w:val="28"/>
          <w:lang w:val="ro-RO" w:eastAsia="ru-RU"/>
        </w:rPr>
        <w:t xml:space="preserve"> valori limită de emisie (VLE)</w:t>
      </w:r>
      <w:r w:rsidRPr="00CA3E4E">
        <w:rPr>
          <w:rFonts w:eastAsia="SimSun"/>
          <w:sz w:val="28"/>
          <w:szCs w:val="28"/>
          <w:lang w:val="ro-RO" w:eastAsia="zh-CN"/>
        </w:rPr>
        <w:t xml:space="preserve"> - masa, exprimată prin anumiți parametri specifici, concentrația și/sau nivelul unei anumite emisii, care nu pot fi depășite pe parcursul uneia sau a mai multor perioade de timp de către o instalație;</w:t>
      </w:r>
      <w:bookmarkStart w:id="7" w:name="_Toc37969059"/>
    </w:p>
    <w:p w14:paraId="2807F65B" w14:textId="77777777" w:rsidR="00C053D8" w:rsidRPr="00CA3E4E" w:rsidRDefault="00E03AE6" w:rsidP="005A7875">
      <w:pPr>
        <w:tabs>
          <w:tab w:val="left" w:pos="0"/>
        </w:tabs>
        <w:rPr>
          <w:sz w:val="28"/>
          <w:szCs w:val="28"/>
          <w:lang w:val="ro-RO" w:eastAsia="ru-RU"/>
        </w:rPr>
      </w:pPr>
      <w:r w:rsidRPr="00CA3E4E">
        <w:rPr>
          <w:sz w:val="28"/>
          <w:szCs w:val="28"/>
          <w:lang w:val="ro-RO" w:eastAsia="ru-RU"/>
        </w:rPr>
        <w:t xml:space="preserve"> </w:t>
      </w:r>
    </w:p>
    <w:p w14:paraId="1D2CADF1" w14:textId="441D02F9" w:rsidR="00E03AE6" w:rsidRPr="00CA3E4E" w:rsidRDefault="00E03AE6" w:rsidP="005A7875">
      <w:pPr>
        <w:tabs>
          <w:tab w:val="left" w:pos="0"/>
        </w:tabs>
        <w:rPr>
          <w:rFonts w:eastAsia="SimSun"/>
          <w:b/>
          <w:sz w:val="28"/>
          <w:szCs w:val="28"/>
          <w:lang w:val="ro-RO" w:eastAsia="zh-CN"/>
        </w:rPr>
      </w:pPr>
      <w:r w:rsidRPr="00CA3E4E">
        <w:rPr>
          <w:rFonts w:eastAsia="SimSun"/>
          <w:b/>
          <w:sz w:val="28"/>
          <w:szCs w:val="28"/>
          <w:lang w:val="ro-RO" w:eastAsia="zh-CN"/>
        </w:rPr>
        <w:t xml:space="preserve">Articolul 4. Principii de bază </w:t>
      </w:r>
    </w:p>
    <w:p w14:paraId="5619CAB2" w14:textId="77777777" w:rsidR="00E03AE6" w:rsidRPr="00CA3E4E" w:rsidRDefault="00E03AE6" w:rsidP="005A7875">
      <w:pPr>
        <w:numPr>
          <w:ilvl w:val="0"/>
          <w:numId w:val="8"/>
        </w:numPr>
        <w:tabs>
          <w:tab w:val="left" w:pos="0"/>
          <w:tab w:val="left" w:pos="1134"/>
        </w:tabs>
        <w:ind w:left="0" w:firstLine="709"/>
        <w:contextualSpacing/>
        <w:jc w:val="left"/>
        <w:rPr>
          <w:sz w:val="28"/>
          <w:szCs w:val="28"/>
          <w:lang w:val="ro-RO" w:eastAsia="ru-RU"/>
        </w:rPr>
      </w:pPr>
      <w:r w:rsidRPr="00CA3E4E">
        <w:rPr>
          <w:sz w:val="28"/>
          <w:szCs w:val="28"/>
          <w:lang w:val="ro-RO" w:eastAsia="ru-RU"/>
        </w:rPr>
        <w:t xml:space="preserve">Principiile </w:t>
      </w:r>
      <w:r w:rsidRPr="00CA3E4E">
        <w:rPr>
          <w:rFonts w:eastAsia="SimSun"/>
          <w:sz w:val="28"/>
          <w:szCs w:val="28"/>
          <w:lang w:val="ro-RO" w:eastAsia="zh-CN"/>
        </w:rPr>
        <w:t xml:space="preserve">prevenirii și controlului poluării:   </w:t>
      </w:r>
    </w:p>
    <w:p w14:paraId="3681E7D4" w14:textId="77777777" w:rsidR="00E03AE6" w:rsidRPr="00CA3E4E" w:rsidRDefault="00E03AE6" w:rsidP="005A7875">
      <w:pPr>
        <w:tabs>
          <w:tab w:val="left" w:pos="0"/>
        </w:tabs>
        <w:rPr>
          <w:sz w:val="28"/>
          <w:szCs w:val="28"/>
          <w:lang w:val="ro-RO" w:eastAsia="ru-RU"/>
        </w:rPr>
      </w:pPr>
      <w:r w:rsidRPr="00CA3E4E">
        <w:rPr>
          <w:sz w:val="28"/>
          <w:szCs w:val="28"/>
          <w:lang w:val="ro-RO" w:eastAsia="ru-RU"/>
        </w:rPr>
        <w:t>a) principiul stabilirii priorității activităților de protecție a mediului în cadrul realizării intereselor de ordin economic și industrial;</w:t>
      </w:r>
    </w:p>
    <w:p w14:paraId="30A78FB3" w14:textId="77777777" w:rsidR="00E03AE6" w:rsidRPr="00CA3E4E" w:rsidRDefault="00E03AE6" w:rsidP="005A7875">
      <w:pPr>
        <w:tabs>
          <w:tab w:val="left" w:pos="0"/>
        </w:tabs>
        <w:rPr>
          <w:sz w:val="28"/>
          <w:szCs w:val="28"/>
          <w:lang w:val="ro-RO" w:eastAsia="ru-RU"/>
        </w:rPr>
      </w:pPr>
      <w:r w:rsidRPr="00CA3E4E">
        <w:rPr>
          <w:sz w:val="28"/>
          <w:szCs w:val="28"/>
          <w:lang w:val="ro-RO" w:eastAsia="ru-RU"/>
        </w:rPr>
        <w:t>b) principiul responsabilității tuturor persoanelor fizice și juridice pentru prevenirea, limitarea, combaterea poluării precum și recuperarea prejudiciului adus mediului și componentelor lui urmare a realizării activităților industriale și economice;</w:t>
      </w:r>
    </w:p>
    <w:p w14:paraId="27409E25" w14:textId="77777777" w:rsidR="00E03AE6" w:rsidRPr="00CA3E4E" w:rsidRDefault="00E03AE6" w:rsidP="005A7875">
      <w:pPr>
        <w:tabs>
          <w:tab w:val="left" w:pos="0"/>
        </w:tabs>
        <w:rPr>
          <w:sz w:val="28"/>
          <w:szCs w:val="28"/>
          <w:lang w:val="ro-RO" w:eastAsia="ru-RU"/>
        </w:rPr>
      </w:pPr>
      <w:r w:rsidRPr="00CA3E4E">
        <w:rPr>
          <w:sz w:val="28"/>
          <w:szCs w:val="28"/>
          <w:lang w:val="ro-RO" w:eastAsia="ru-RU"/>
        </w:rPr>
        <w:t xml:space="preserve">c)  principiul precauției în exploatarea instalațiilor, gestionarea substanțelor și amestecurilor periculoase în scopul prevenirii impactului asupra sănătății umane și mediului; </w:t>
      </w:r>
    </w:p>
    <w:p w14:paraId="74FFBC4B" w14:textId="77777777" w:rsidR="00E03AE6" w:rsidRPr="00CA3E4E" w:rsidRDefault="00E03AE6" w:rsidP="005A7875">
      <w:pPr>
        <w:tabs>
          <w:tab w:val="left" w:pos="0"/>
        </w:tabs>
        <w:rPr>
          <w:sz w:val="28"/>
          <w:szCs w:val="28"/>
          <w:lang w:val="ro-RO" w:eastAsia="ru-RU"/>
        </w:rPr>
      </w:pPr>
      <w:r w:rsidRPr="00CA3E4E">
        <w:rPr>
          <w:sz w:val="28"/>
          <w:szCs w:val="28"/>
          <w:lang w:val="ro-RO" w:eastAsia="ru-RU"/>
        </w:rPr>
        <w:t xml:space="preserve"> d) principiul transparenței prin asigurarea accesului la informații privind efectele negative pe care le poate genera activitatea industrială și economică; </w:t>
      </w:r>
    </w:p>
    <w:p w14:paraId="11E774B2" w14:textId="77777777" w:rsidR="00E03AE6" w:rsidRPr="00CA3E4E" w:rsidRDefault="00E03AE6" w:rsidP="005A7875">
      <w:pPr>
        <w:tabs>
          <w:tab w:val="left" w:pos="0"/>
        </w:tabs>
        <w:rPr>
          <w:sz w:val="28"/>
          <w:szCs w:val="28"/>
          <w:lang w:val="ro-RO" w:eastAsia="ru-RU"/>
        </w:rPr>
      </w:pPr>
      <w:r w:rsidRPr="00CA3E4E">
        <w:rPr>
          <w:sz w:val="28"/>
          <w:szCs w:val="28"/>
          <w:lang w:val="ro-RO" w:eastAsia="ru-RU"/>
        </w:rPr>
        <w:t xml:space="preserve">e) principiul „economiei verzi” prin încurajarea dezvoltării proceselor și produselor care reduc sau elimină utilizarea resurselor naturale și generarea deșeurilor; </w:t>
      </w:r>
    </w:p>
    <w:p w14:paraId="7774966B" w14:textId="77777777" w:rsidR="00E03AE6" w:rsidRPr="00CA3E4E" w:rsidRDefault="00E03AE6" w:rsidP="005A7875">
      <w:pPr>
        <w:keepNext/>
        <w:tabs>
          <w:tab w:val="left" w:pos="0"/>
        </w:tabs>
        <w:outlineLvl w:val="1"/>
        <w:rPr>
          <w:rFonts w:eastAsia="SimSun"/>
          <w:bCs/>
          <w:iCs/>
          <w:sz w:val="28"/>
          <w:szCs w:val="28"/>
          <w:lang w:val="ro-RO" w:eastAsia="zh-CN"/>
        </w:rPr>
      </w:pPr>
      <w:r w:rsidRPr="00CA3E4E">
        <w:rPr>
          <w:bCs/>
          <w:iCs/>
          <w:sz w:val="28"/>
          <w:szCs w:val="28"/>
          <w:lang w:val="ro-RO" w:eastAsia="de-DE"/>
        </w:rPr>
        <w:t xml:space="preserve">f) principiul „poluatorul plătește” care prezumă obligația poluatorului de a suporta costurile pentru realizarea măsurilor de prevenire a poluării și costurile aferente daunelor aduse mediului și remedierii acestora; </w:t>
      </w:r>
      <w:r w:rsidRPr="00CA3E4E">
        <w:rPr>
          <w:rFonts w:eastAsia="SimSun"/>
          <w:bCs/>
          <w:iCs/>
          <w:sz w:val="28"/>
          <w:szCs w:val="28"/>
          <w:lang w:val="ro-RO" w:eastAsia="zh-CN"/>
        </w:rPr>
        <w:t xml:space="preserve"> </w:t>
      </w:r>
    </w:p>
    <w:p w14:paraId="4EBB8B32" w14:textId="77777777" w:rsidR="00E03AE6" w:rsidRPr="00CA3E4E" w:rsidRDefault="00E03AE6" w:rsidP="005A7875">
      <w:pPr>
        <w:tabs>
          <w:tab w:val="left" w:pos="0"/>
        </w:tabs>
        <w:rPr>
          <w:sz w:val="28"/>
          <w:szCs w:val="28"/>
          <w:lang w:val="ro-RO" w:eastAsia="ru-RU"/>
        </w:rPr>
      </w:pPr>
      <w:r w:rsidRPr="00CA3E4E">
        <w:rPr>
          <w:sz w:val="28"/>
          <w:szCs w:val="28"/>
          <w:lang w:val="ro-RO" w:eastAsia="ru-RU"/>
        </w:rPr>
        <w:t xml:space="preserve">g) </w:t>
      </w:r>
      <w:r w:rsidRPr="00CA3E4E">
        <w:rPr>
          <w:iCs/>
          <w:sz w:val="28"/>
          <w:szCs w:val="28"/>
          <w:lang w:val="ro-RO" w:eastAsia="ru-RU"/>
        </w:rPr>
        <w:t xml:space="preserve">principiul folosirii contra plată </w:t>
      </w:r>
      <w:r w:rsidRPr="00CA3E4E">
        <w:rPr>
          <w:sz w:val="28"/>
          <w:szCs w:val="28"/>
          <w:lang w:val="ro-RO" w:eastAsia="ru-RU"/>
        </w:rPr>
        <w:t>presupune utilizarea resurselor naturale de către operator (aer, apă, sol) contra plată;</w:t>
      </w:r>
    </w:p>
    <w:p w14:paraId="0BD7CE9D" w14:textId="77777777" w:rsidR="00E03AE6" w:rsidRPr="00CA3E4E" w:rsidRDefault="00E03AE6" w:rsidP="005A7875">
      <w:pPr>
        <w:tabs>
          <w:tab w:val="left" w:pos="0"/>
        </w:tabs>
        <w:rPr>
          <w:sz w:val="28"/>
          <w:szCs w:val="28"/>
          <w:lang w:val="ro-RO" w:eastAsia="ru-RU"/>
        </w:rPr>
      </w:pPr>
      <w:r w:rsidRPr="00CA3E4E">
        <w:rPr>
          <w:sz w:val="28"/>
          <w:szCs w:val="28"/>
          <w:lang w:val="ro-RO" w:eastAsia="ru-RU"/>
        </w:rPr>
        <w:t xml:space="preserve">j) </w:t>
      </w:r>
      <w:r w:rsidRPr="00CA3E4E">
        <w:rPr>
          <w:iCs/>
          <w:sz w:val="28"/>
          <w:szCs w:val="28"/>
          <w:lang w:val="ro-RO" w:eastAsia="ru-RU"/>
        </w:rPr>
        <w:t>principiul participativ</w:t>
      </w:r>
      <w:r w:rsidRPr="00CA3E4E">
        <w:rPr>
          <w:sz w:val="28"/>
          <w:szCs w:val="28"/>
          <w:lang w:val="ro-RO" w:eastAsia="ru-RU"/>
        </w:rPr>
        <w:t xml:space="preserve"> presupune asigurarea accesului tuturor părților interesate la procesul de emitere a actelor permisive de mediu;</w:t>
      </w:r>
    </w:p>
    <w:p w14:paraId="711E2184" w14:textId="77777777" w:rsidR="00E03AE6" w:rsidRPr="00CA3E4E" w:rsidRDefault="00E03AE6" w:rsidP="005A7875">
      <w:pPr>
        <w:tabs>
          <w:tab w:val="left" w:pos="0"/>
        </w:tabs>
        <w:rPr>
          <w:sz w:val="28"/>
          <w:szCs w:val="28"/>
          <w:lang w:val="ro-RO" w:eastAsia="ru-RU"/>
        </w:rPr>
      </w:pPr>
      <w:r w:rsidRPr="00CA3E4E">
        <w:rPr>
          <w:sz w:val="28"/>
          <w:szCs w:val="28"/>
          <w:lang w:val="ro-RO" w:eastAsia="ru-RU"/>
        </w:rPr>
        <w:t xml:space="preserve">h) </w:t>
      </w:r>
      <w:r w:rsidRPr="00CA3E4E">
        <w:rPr>
          <w:iCs/>
          <w:sz w:val="28"/>
          <w:szCs w:val="28"/>
          <w:lang w:val="ro-RO" w:eastAsia="ru-RU"/>
        </w:rPr>
        <w:t>principiul corectitudinii şi plenitudinii informației</w:t>
      </w:r>
      <w:r w:rsidRPr="00CA3E4E">
        <w:rPr>
          <w:sz w:val="28"/>
          <w:szCs w:val="28"/>
          <w:lang w:val="ro-RO" w:eastAsia="ru-RU"/>
        </w:rPr>
        <w:t xml:space="preserve"> presupune că </w:t>
      </w:r>
      <w:r w:rsidRPr="00CA3E4E">
        <w:rPr>
          <w:rFonts w:eastAsia="SimSun"/>
          <w:sz w:val="28"/>
          <w:szCs w:val="28"/>
          <w:lang w:val="ro-RO" w:eastAsia="zh-CN"/>
        </w:rPr>
        <w:t>prevenirea și controlul poluării</w:t>
      </w:r>
      <w:r w:rsidRPr="00CA3E4E">
        <w:rPr>
          <w:sz w:val="28"/>
          <w:szCs w:val="28"/>
          <w:lang w:val="ro-RO" w:eastAsia="ru-RU"/>
        </w:rPr>
        <w:t xml:space="preserve"> se realizează în baza </w:t>
      </w:r>
      <w:r w:rsidRPr="00CA3E4E">
        <w:rPr>
          <w:iCs/>
          <w:sz w:val="28"/>
          <w:szCs w:val="28"/>
          <w:lang w:val="ro-RO" w:eastAsia="ru-RU"/>
        </w:rPr>
        <w:t>informației prezentate de operator</w:t>
      </w:r>
      <w:r w:rsidRPr="00CA3E4E">
        <w:rPr>
          <w:sz w:val="28"/>
          <w:szCs w:val="28"/>
          <w:lang w:val="ro-RO" w:eastAsia="ru-RU"/>
        </w:rPr>
        <w:t xml:space="preserve"> </w:t>
      </w:r>
      <w:r w:rsidRPr="00CA3E4E">
        <w:rPr>
          <w:iCs/>
          <w:sz w:val="28"/>
          <w:szCs w:val="28"/>
          <w:lang w:val="ro-RO" w:eastAsia="ru-RU"/>
        </w:rPr>
        <w:t>şi a informației primite</w:t>
      </w:r>
      <w:r w:rsidRPr="00CA3E4E">
        <w:rPr>
          <w:sz w:val="28"/>
          <w:szCs w:val="28"/>
          <w:lang w:val="ro-RO" w:eastAsia="ru-RU"/>
        </w:rPr>
        <w:t xml:space="preserve"> de la autorități. </w:t>
      </w:r>
    </w:p>
    <w:p w14:paraId="2BF8C5E8" w14:textId="77777777" w:rsidR="00E03AE6" w:rsidRPr="00CA3E4E" w:rsidRDefault="00E03AE6" w:rsidP="005A7875">
      <w:pPr>
        <w:keepNext/>
        <w:tabs>
          <w:tab w:val="left" w:pos="0"/>
        </w:tabs>
        <w:outlineLvl w:val="1"/>
        <w:rPr>
          <w:bCs/>
          <w:iCs/>
          <w:sz w:val="28"/>
          <w:szCs w:val="28"/>
          <w:lang w:val="ro-RO" w:eastAsia="de-DE"/>
        </w:rPr>
      </w:pPr>
      <w:r w:rsidRPr="00CA3E4E">
        <w:rPr>
          <w:bCs/>
          <w:sz w:val="28"/>
          <w:szCs w:val="28"/>
          <w:lang w:val="ro-RO" w:eastAsia="de-DE"/>
        </w:rPr>
        <w:t>(2)  O</w:t>
      </w:r>
      <w:r w:rsidRPr="00CA3E4E">
        <w:rPr>
          <w:spacing w:val="2"/>
          <w:sz w:val="28"/>
          <w:szCs w:val="28"/>
          <w:lang w:val="ro-RO" w:eastAsia="de-DE"/>
        </w:rPr>
        <w:t xml:space="preserve">peratorul </w:t>
      </w:r>
      <w:r w:rsidRPr="00CA3E4E">
        <w:rPr>
          <w:bCs/>
          <w:iCs/>
          <w:sz w:val="28"/>
          <w:szCs w:val="28"/>
          <w:lang w:val="ro-RO" w:eastAsia="de-DE"/>
        </w:rPr>
        <w:t>unei activități industriale și economice prevăzute în anexele nr. 1 și 2 realizează activitatea în conformitate cu următoarele principii:</w:t>
      </w:r>
    </w:p>
    <w:p w14:paraId="01CD1FFD" w14:textId="07436045" w:rsidR="00E03AE6" w:rsidRPr="00CA3E4E" w:rsidRDefault="00E03AE6" w:rsidP="005A7875">
      <w:pPr>
        <w:tabs>
          <w:tab w:val="left" w:pos="0"/>
        </w:tabs>
        <w:contextualSpacing/>
        <w:rPr>
          <w:spacing w:val="2"/>
          <w:sz w:val="28"/>
          <w:szCs w:val="28"/>
          <w:lang w:val="ro-RO" w:eastAsia="de-DE"/>
        </w:rPr>
      </w:pPr>
      <w:r w:rsidRPr="00CA3E4E">
        <w:rPr>
          <w:spacing w:val="2"/>
          <w:sz w:val="28"/>
          <w:szCs w:val="28"/>
          <w:lang w:val="ro-RO" w:eastAsia="de-DE"/>
        </w:rPr>
        <w:t>a) sunt luate toate măsurile adecvate de prevenire a poluării;</w:t>
      </w:r>
    </w:p>
    <w:p w14:paraId="3550E40F" w14:textId="72A2870F" w:rsidR="00E03AE6" w:rsidRPr="00CA3E4E" w:rsidRDefault="00E03AE6" w:rsidP="005A7875">
      <w:pPr>
        <w:tabs>
          <w:tab w:val="left" w:pos="0"/>
        </w:tabs>
        <w:contextualSpacing/>
        <w:rPr>
          <w:spacing w:val="2"/>
          <w:sz w:val="28"/>
          <w:szCs w:val="28"/>
          <w:lang w:val="ro-RO" w:eastAsia="de-DE"/>
        </w:rPr>
      </w:pPr>
      <w:r w:rsidRPr="00CA3E4E">
        <w:rPr>
          <w:spacing w:val="2"/>
          <w:sz w:val="28"/>
          <w:szCs w:val="28"/>
          <w:lang w:val="ro-RO" w:eastAsia="de-DE"/>
        </w:rPr>
        <w:t>b) sunt aplicate cele mai bune tehnici disponibile;</w:t>
      </w:r>
    </w:p>
    <w:p w14:paraId="7B49E14C" w14:textId="685F9C4C" w:rsidR="00E03AE6" w:rsidRPr="00CA3E4E" w:rsidRDefault="00E03AE6" w:rsidP="005A7875">
      <w:pPr>
        <w:tabs>
          <w:tab w:val="left" w:pos="0"/>
        </w:tabs>
        <w:contextualSpacing/>
        <w:rPr>
          <w:spacing w:val="2"/>
          <w:sz w:val="28"/>
          <w:szCs w:val="28"/>
          <w:lang w:val="ro-RO" w:eastAsia="de-DE"/>
        </w:rPr>
      </w:pPr>
      <w:r w:rsidRPr="00CA3E4E">
        <w:rPr>
          <w:spacing w:val="2"/>
          <w:sz w:val="28"/>
          <w:szCs w:val="28"/>
          <w:lang w:val="ro-RO" w:eastAsia="de-DE"/>
        </w:rPr>
        <w:t>c) nu se generează nici o poluare semnificativă;</w:t>
      </w:r>
    </w:p>
    <w:p w14:paraId="5C552D40" w14:textId="7B067DA0" w:rsidR="00E03AE6" w:rsidRPr="00CA3E4E" w:rsidRDefault="00E03AE6" w:rsidP="005A7875">
      <w:pPr>
        <w:tabs>
          <w:tab w:val="left" w:pos="0"/>
        </w:tabs>
        <w:contextualSpacing/>
        <w:rPr>
          <w:spacing w:val="2"/>
          <w:sz w:val="28"/>
          <w:szCs w:val="28"/>
          <w:lang w:val="ro-RO" w:eastAsia="de-DE"/>
        </w:rPr>
      </w:pPr>
      <w:r w:rsidRPr="00CA3E4E">
        <w:rPr>
          <w:spacing w:val="2"/>
          <w:sz w:val="28"/>
          <w:szCs w:val="28"/>
          <w:lang w:val="ro-RO" w:eastAsia="de-DE"/>
        </w:rPr>
        <w:t>d) se previne generarea de deșeuri, iar în cazul imposibilității prevenirii generării deșeurilor, în ordinea priorității, acestea sunt pregătite pentru a fi reutilizate, reciclate, valorificate sau, dacă acest lucru este imposibil din punct de vedere tehnic și economic, eliminate, evitându-se sau reducându-se orice impact asupra mediului;</w:t>
      </w:r>
    </w:p>
    <w:p w14:paraId="4AB5C7D7" w14:textId="184213A5" w:rsidR="00E03AE6" w:rsidRPr="00CA3E4E" w:rsidRDefault="00E03AE6" w:rsidP="005A7875">
      <w:pPr>
        <w:tabs>
          <w:tab w:val="left" w:pos="0"/>
        </w:tabs>
        <w:contextualSpacing/>
        <w:rPr>
          <w:spacing w:val="2"/>
          <w:sz w:val="28"/>
          <w:szCs w:val="28"/>
          <w:lang w:val="ro-RO" w:eastAsia="de-DE"/>
        </w:rPr>
      </w:pPr>
      <w:r w:rsidRPr="00CA3E4E">
        <w:rPr>
          <w:spacing w:val="2"/>
          <w:sz w:val="28"/>
          <w:szCs w:val="28"/>
          <w:lang w:val="ro-RO" w:eastAsia="de-DE"/>
        </w:rPr>
        <w:lastRenderedPageBreak/>
        <w:t>e) energia este utilizată eficient;</w:t>
      </w:r>
    </w:p>
    <w:p w14:paraId="3AC069E8" w14:textId="080A7031" w:rsidR="00E03AE6" w:rsidRPr="00CA3E4E" w:rsidRDefault="00E03AE6" w:rsidP="005A7875">
      <w:pPr>
        <w:tabs>
          <w:tab w:val="left" w:pos="0"/>
        </w:tabs>
        <w:contextualSpacing/>
        <w:rPr>
          <w:spacing w:val="2"/>
          <w:sz w:val="28"/>
          <w:szCs w:val="28"/>
          <w:lang w:val="ro-RO" w:eastAsia="de-DE"/>
        </w:rPr>
      </w:pPr>
      <w:r w:rsidRPr="00CA3E4E">
        <w:rPr>
          <w:spacing w:val="2"/>
          <w:sz w:val="28"/>
          <w:szCs w:val="28"/>
          <w:lang w:val="ro-RO" w:eastAsia="de-DE"/>
        </w:rPr>
        <w:t>f) se asigură prevenirea accidentelor și limitarea consecințelor;</w:t>
      </w:r>
    </w:p>
    <w:p w14:paraId="02ABCB37" w14:textId="77777777" w:rsidR="00E03AE6" w:rsidRPr="00CA3E4E" w:rsidRDefault="00E03AE6" w:rsidP="005A7875">
      <w:pPr>
        <w:tabs>
          <w:tab w:val="left" w:pos="0"/>
        </w:tabs>
        <w:contextualSpacing/>
        <w:rPr>
          <w:spacing w:val="2"/>
          <w:sz w:val="28"/>
          <w:szCs w:val="28"/>
          <w:lang w:val="ro-RO" w:eastAsia="de-DE"/>
        </w:rPr>
      </w:pPr>
      <w:r w:rsidRPr="00CA3E4E">
        <w:rPr>
          <w:spacing w:val="2"/>
          <w:sz w:val="28"/>
          <w:szCs w:val="28"/>
          <w:lang w:val="ro-RO" w:eastAsia="de-DE"/>
        </w:rPr>
        <w:t xml:space="preserve">g) la încetarea definitivă a activității unei instalații, operatorul readuce amplasamentul la starea inițială prezentată în </w:t>
      </w:r>
      <w:r w:rsidRPr="00CA3E4E">
        <w:rPr>
          <w:iCs/>
          <w:spacing w:val="2"/>
          <w:sz w:val="28"/>
          <w:szCs w:val="28"/>
          <w:lang w:val="ro-RO" w:eastAsia="de-DE"/>
        </w:rPr>
        <w:t xml:space="preserve">Raportul privind situația de referință, conform art. 14. </w:t>
      </w:r>
    </w:p>
    <w:p w14:paraId="3DB08BBC" w14:textId="77777777" w:rsidR="005A7875" w:rsidRPr="00CA3E4E" w:rsidRDefault="00E03AE6" w:rsidP="00E03AE6">
      <w:pPr>
        <w:tabs>
          <w:tab w:val="left" w:pos="0"/>
        </w:tabs>
        <w:ind w:left="360" w:firstLine="349"/>
        <w:contextualSpacing/>
        <w:jc w:val="center"/>
        <w:rPr>
          <w:rFonts w:eastAsia="SimSun"/>
          <w:spacing w:val="2"/>
          <w:sz w:val="28"/>
          <w:szCs w:val="28"/>
          <w:lang w:val="ro-RO" w:eastAsia="zh-CN"/>
        </w:rPr>
      </w:pPr>
      <w:r w:rsidRPr="00CA3E4E">
        <w:rPr>
          <w:spacing w:val="2"/>
          <w:sz w:val="28"/>
          <w:szCs w:val="28"/>
          <w:lang w:val="ro-RO" w:eastAsia="de-DE"/>
        </w:rPr>
        <w:t xml:space="preserve">       </w:t>
      </w:r>
      <w:r w:rsidRPr="00CA3E4E">
        <w:rPr>
          <w:rFonts w:eastAsia="SimSun"/>
          <w:spacing w:val="2"/>
          <w:sz w:val="28"/>
          <w:szCs w:val="28"/>
          <w:lang w:val="ro-RO" w:eastAsia="zh-CN"/>
        </w:rPr>
        <w:t xml:space="preserve">   </w:t>
      </w:r>
      <w:bookmarkStart w:id="8" w:name="_Toc58935713"/>
    </w:p>
    <w:p w14:paraId="6D69A7B7" w14:textId="77777777" w:rsidR="005A7875" w:rsidRPr="00CA3E4E" w:rsidRDefault="005A7875" w:rsidP="00E03AE6">
      <w:pPr>
        <w:tabs>
          <w:tab w:val="left" w:pos="0"/>
        </w:tabs>
        <w:ind w:left="360" w:firstLine="349"/>
        <w:contextualSpacing/>
        <w:jc w:val="center"/>
        <w:rPr>
          <w:rFonts w:eastAsia="SimSun"/>
          <w:spacing w:val="2"/>
          <w:sz w:val="28"/>
          <w:szCs w:val="28"/>
          <w:lang w:val="ro-RO" w:eastAsia="zh-CN"/>
        </w:rPr>
      </w:pPr>
    </w:p>
    <w:p w14:paraId="139FBFF8" w14:textId="07D765D1" w:rsidR="00E03AE6" w:rsidRPr="00CA3E4E" w:rsidRDefault="00E03AE6" w:rsidP="00E03AE6">
      <w:pPr>
        <w:tabs>
          <w:tab w:val="left" w:pos="0"/>
        </w:tabs>
        <w:ind w:left="360" w:firstLine="349"/>
        <w:contextualSpacing/>
        <w:jc w:val="center"/>
        <w:rPr>
          <w:bCs/>
          <w:spacing w:val="2"/>
          <w:sz w:val="28"/>
          <w:szCs w:val="28"/>
          <w:lang w:val="ro-RO" w:eastAsia="de-DE"/>
        </w:rPr>
      </w:pPr>
      <w:r w:rsidRPr="00CA3E4E">
        <w:rPr>
          <w:b/>
          <w:spacing w:val="2"/>
          <w:sz w:val="28"/>
          <w:szCs w:val="28"/>
          <w:lang w:val="ro-RO" w:eastAsia="de-DE"/>
        </w:rPr>
        <w:t>Capitolul II</w:t>
      </w:r>
      <w:bookmarkEnd w:id="7"/>
      <w:bookmarkEnd w:id="8"/>
    </w:p>
    <w:p w14:paraId="72944F68" w14:textId="77777777" w:rsidR="00E03AE6" w:rsidRPr="00CA3E4E" w:rsidRDefault="00E03AE6" w:rsidP="00E03AE6">
      <w:pPr>
        <w:keepNext/>
        <w:keepLines/>
        <w:tabs>
          <w:tab w:val="left" w:pos="0"/>
        </w:tabs>
        <w:ind w:firstLine="720"/>
        <w:jc w:val="center"/>
        <w:outlineLvl w:val="0"/>
        <w:rPr>
          <w:b/>
          <w:sz w:val="28"/>
          <w:szCs w:val="28"/>
          <w:lang w:val="ro-RO" w:eastAsia="ru-RU"/>
        </w:rPr>
      </w:pPr>
      <w:bookmarkStart w:id="9" w:name="_Toc37969060"/>
      <w:bookmarkStart w:id="10" w:name="_Toc58935714"/>
      <w:r w:rsidRPr="00CA3E4E">
        <w:rPr>
          <w:b/>
          <w:sz w:val="28"/>
          <w:szCs w:val="28"/>
          <w:lang w:val="ro-RO" w:eastAsia="ru-RU"/>
        </w:rPr>
        <w:t>COMPETENŢELE ADMINISTRA</w:t>
      </w:r>
      <w:bookmarkEnd w:id="9"/>
      <w:bookmarkEnd w:id="10"/>
      <w:r w:rsidRPr="00CA3E4E">
        <w:rPr>
          <w:b/>
          <w:sz w:val="28"/>
          <w:szCs w:val="28"/>
          <w:lang w:val="ro-RO" w:eastAsia="ru-RU"/>
        </w:rPr>
        <w:t xml:space="preserve">TIVE ŞI DE REGLEMENTARE </w:t>
      </w:r>
      <w:bookmarkStart w:id="11" w:name="_Toc37969061"/>
      <w:bookmarkStart w:id="12" w:name="_Toc58935715"/>
    </w:p>
    <w:p w14:paraId="756EBC52" w14:textId="77777777" w:rsidR="005A7875" w:rsidRPr="00CA3E4E" w:rsidRDefault="005A7875" w:rsidP="00E03AE6">
      <w:pPr>
        <w:keepNext/>
        <w:tabs>
          <w:tab w:val="left" w:pos="0"/>
        </w:tabs>
        <w:ind w:firstLine="720"/>
        <w:outlineLvl w:val="1"/>
        <w:rPr>
          <w:b/>
          <w:iCs/>
          <w:sz w:val="28"/>
          <w:szCs w:val="28"/>
          <w:lang w:val="ro-RO" w:eastAsia="de-DE"/>
        </w:rPr>
      </w:pPr>
      <w:bookmarkStart w:id="13" w:name="_Toc37969062"/>
      <w:bookmarkStart w:id="14" w:name="_Toc58935716"/>
      <w:bookmarkEnd w:id="11"/>
      <w:bookmarkEnd w:id="12"/>
    </w:p>
    <w:p w14:paraId="3EB7301C" w14:textId="0953F871" w:rsidR="00E03AE6" w:rsidRPr="00CA3E4E" w:rsidRDefault="00E03AE6" w:rsidP="005A7875">
      <w:pPr>
        <w:keepNext/>
        <w:ind w:firstLine="720"/>
        <w:outlineLvl w:val="1"/>
        <w:rPr>
          <w:b/>
          <w:iCs/>
          <w:sz w:val="28"/>
          <w:szCs w:val="28"/>
          <w:lang w:val="ro-RO" w:eastAsia="de-DE"/>
        </w:rPr>
      </w:pPr>
      <w:r w:rsidRPr="00CA3E4E">
        <w:rPr>
          <w:b/>
          <w:iCs/>
          <w:sz w:val="28"/>
          <w:szCs w:val="28"/>
          <w:lang w:val="ro-RO" w:eastAsia="de-DE"/>
        </w:rPr>
        <w:t>Articolul  5. Competența Guvernului</w:t>
      </w:r>
      <w:bookmarkEnd w:id="13"/>
      <w:bookmarkEnd w:id="14"/>
    </w:p>
    <w:p w14:paraId="14BD683C" w14:textId="60AC8FA6" w:rsidR="00E03AE6" w:rsidRPr="00CA3E4E" w:rsidRDefault="00E03AE6" w:rsidP="005A7875">
      <w:pPr>
        <w:ind w:firstLine="720"/>
        <w:rPr>
          <w:sz w:val="28"/>
          <w:szCs w:val="28"/>
          <w:lang w:val="ro-RO" w:eastAsia="ru-RU"/>
        </w:rPr>
      </w:pPr>
      <w:r w:rsidRPr="00CA3E4E">
        <w:rPr>
          <w:sz w:val="28"/>
          <w:szCs w:val="28"/>
          <w:lang w:val="ro-RO" w:eastAsia="ru-RU"/>
        </w:rPr>
        <w:t>Guvernul:</w:t>
      </w:r>
    </w:p>
    <w:p w14:paraId="415472E7" w14:textId="570FCFFC" w:rsidR="00E03AE6" w:rsidRPr="00CA3E4E" w:rsidRDefault="00E03AE6" w:rsidP="005A7875">
      <w:pPr>
        <w:ind w:firstLine="720"/>
        <w:rPr>
          <w:sz w:val="28"/>
          <w:szCs w:val="28"/>
          <w:lang w:val="ro-RO" w:eastAsia="ru-RU"/>
        </w:rPr>
      </w:pPr>
      <w:r w:rsidRPr="00CA3E4E">
        <w:rPr>
          <w:sz w:val="28"/>
          <w:szCs w:val="28"/>
          <w:lang w:val="ro-RO" w:eastAsia="ru-RU"/>
        </w:rPr>
        <w:t>a) determină obiectivele și asigură realizarea politicii de stat în domeniul prevenirii poluării și controlului de mediu;</w:t>
      </w:r>
    </w:p>
    <w:p w14:paraId="5FC8EF18" w14:textId="14AAD9FB" w:rsidR="00E03AE6" w:rsidRPr="00CA3E4E" w:rsidRDefault="00E03AE6" w:rsidP="005A7875">
      <w:pPr>
        <w:ind w:firstLine="720"/>
        <w:rPr>
          <w:sz w:val="28"/>
          <w:szCs w:val="28"/>
          <w:lang w:val="ro-RO" w:eastAsia="ru-RU"/>
        </w:rPr>
      </w:pPr>
      <w:r w:rsidRPr="00CA3E4E">
        <w:rPr>
          <w:sz w:val="28"/>
          <w:szCs w:val="28"/>
          <w:lang w:val="ro-RO" w:eastAsia="ru-RU"/>
        </w:rPr>
        <w:t>b) aprobă cadrul normativ în domeniul autorizării de mediu și controlului de mediu pentru asigurarea implementării prezentei legi;</w:t>
      </w:r>
    </w:p>
    <w:p w14:paraId="3A894A21" w14:textId="79792714" w:rsidR="00E03AE6" w:rsidRPr="00CA3E4E" w:rsidRDefault="00E03AE6" w:rsidP="005A7875">
      <w:pPr>
        <w:ind w:firstLine="720"/>
        <w:rPr>
          <w:sz w:val="28"/>
          <w:szCs w:val="28"/>
          <w:lang w:val="ro-RO" w:eastAsia="ru-RU"/>
        </w:rPr>
      </w:pPr>
      <w:r w:rsidRPr="00CA3E4E">
        <w:rPr>
          <w:sz w:val="28"/>
          <w:szCs w:val="28"/>
          <w:lang w:val="ro-RO" w:eastAsia="ru-RU"/>
        </w:rPr>
        <w:t>c) efectuează administrarea în domeniul prevenirii poluării mediului prin intermediul Ministerului Mediului, Ministerului Sănătății şi al autorităților administrației publice locale în conformitate cu legislația.</w:t>
      </w:r>
    </w:p>
    <w:p w14:paraId="3C11BF90" w14:textId="77777777" w:rsidR="005A7875" w:rsidRPr="00CA3E4E" w:rsidRDefault="005A7875" w:rsidP="005A7875">
      <w:pPr>
        <w:keepNext/>
        <w:ind w:firstLine="720"/>
        <w:outlineLvl w:val="1"/>
        <w:rPr>
          <w:b/>
          <w:iCs/>
          <w:sz w:val="28"/>
          <w:szCs w:val="28"/>
          <w:lang w:val="ro-RO" w:eastAsia="de-DE"/>
        </w:rPr>
      </w:pPr>
      <w:bookmarkStart w:id="15" w:name="_Toc37969063"/>
      <w:bookmarkStart w:id="16" w:name="_Toc58935717"/>
    </w:p>
    <w:p w14:paraId="3FEDA8BC" w14:textId="37DD339C" w:rsidR="00E03AE6" w:rsidRPr="00CA3E4E" w:rsidRDefault="00E03AE6" w:rsidP="005A7875">
      <w:pPr>
        <w:keepNext/>
        <w:ind w:firstLine="720"/>
        <w:outlineLvl w:val="1"/>
        <w:rPr>
          <w:b/>
          <w:bCs/>
          <w:iCs/>
          <w:sz w:val="28"/>
          <w:szCs w:val="28"/>
          <w:lang w:val="ro-RO" w:eastAsia="de-DE"/>
        </w:rPr>
      </w:pPr>
      <w:r w:rsidRPr="00CA3E4E">
        <w:rPr>
          <w:b/>
          <w:iCs/>
          <w:sz w:val="28"/>
          <w:szCs w:val="28"/>
          <w:lang w:val="ro-RO" w:eastAsia="de-DE"/>
        </w:rPr>
        <w:t>Articolul 6. Atribuțiile Ministerului Mediului</w:t>
      </w:r>
      <w:bookmarkEnd w:id="15"/>
      <w:bookmarkEnd w:id="16"/>
    </w:p>
    <w:p w14:paraId="1B6EF87C" w14:textId="0FEED3A1" w:rsidR="00E03AE6" w:rsidRPr="00CA3E4E" w:rsidRDefault="00E03AE6" w:rsidP="005A7875">
      <w:pPr>
        <w:ind w:firstLine="720"/>
        <w:rPr>
          <w:b/>
          <w:sz w:val="28"/>
          <w:szCs w:val="28"/>
          <w:lang w:val="ro-RO" w:eastAsia="ru-RU"/>
        </w:rPr>
      </w:pPr>
      <w:r w:rsidRPr="00CA3E4E">
        <w:rPr>
          <w:sz w:val="28"/>
          <w:szCs w:val="28"/>
          <w:lang w:val="ro-RO" w:eastAsia="ru-RU"/>
        </w:rPr>
        <w:t xml:space="preserve">Ministerul Mediului: </w:t>
      </w:r>
    </w:p>
    <w:p w14:paraId="0B3F6BC4" w14:textId="58397292" w:rsidR="00E03AE6" w:rsidRPr="00CA3E4E" w:rsidRDefault="00E03AE6" w:rsidP="005A7875">
      <w:pPr>
        <w:ind w:firstLine="720"/>
        <w:rPr>
          <w:sz w:val="28"/>
          <w:szCs w:val="28"/>
          <w:lang w:val="ro-RO" w:eastAsia="ru-RU"/>
        </w:rPr>
      </w:pPr>
      <w:r w:rsidRPr="00CA3E4E">
        <w:rPr>
          <w:sz w:val="28"/>
          <w:szCs w:val="28"/>
          <w:lang w:val="ro-RO" w:eastAsia="ru-RU"/>
        </w:rPr>
        <w:t xml:space="preserve">a) elaborează politici publice în domeniul autorizării de mediu, controlului de mediu și monitorizează realizarea lor; </w:t>
      </w:r>
    </w:p>
    <w:p w14:paraId="1B15F2F5" w14:textId="2EED35E3" w:rsidR="00E03AE6" w:rsidRPr="00CA3E4E" w:rsidRDefault="00E03AE6" w:rsidP="005A7875">
      <w:pPr>
        <w:ind w:firstLine="720"/>
        <w:rPr>
          <w:sz w:val="28"/>
          <w:szCs w:val="28"/>
          <w:lang w:val="ro-RO" w:eastAsia="ru-RU"/>
        </w:rPr>
      </w:pPr>
      <w:r w:rsidRPr="00CA3E4E">
        <w:rPr>
          <w:sz w:val="28"/>
          <w:szCs w:val="28"/>
          <w:lang w:val="ro-RO" w:eastAsia="ru-RU"/>
        </w:rPr>
        <w:t xml:space="preserve">b) elaborează şi promovează spre aprobare actele normative din domeniul autorizării de mediu, controlului de mediu şi coordonează procesul de realizare a lor; </w:t>
      </w:r>
    </w:p>
    <w:p w14:paraId="34164FAF" w14:textId="5D39200D" w:rsidR="00E03AE6" w:rsidRPr="00CA3E4E" w:rsidRDefault="00E03AE6" w:rsidP="005A7875">
      <w:pPr>
        <w:ind w:firstLine="720"/>
        <w:rPr>
          <w:sz w:val="28"/>
          <w:szCs w:val="28"/>
          <w:lang w:val="ro-RO" w:eastAsia="ru-RU"/>
        </w:rPr>
      </w:pPr>
      <w:r w:rsidRPr="00CA3E4E">
        <w:rPr>
          <w:spacing w:val="2"/>
          <w:sz w:val="28"/>
          <w:szCs w:val="28"/>
          <w:lang w:val="ro-RO" w:eastAsia="de-DE"/>
        </w:rPr>
        <w:t>c) aprobă la nivel național documentele de referință BAT;</w:t>
      </w:r>
    </w:p>
    <w:p w14:paraId="56FBCCA2" w14:textId="77777777" w:rsidR="00E03AE6" w:rsidRPr="00CA3E4E" w:rsidRDefault="00E03AE6" w:rsidP="005A7875">
      <w:pPr>
        <w:ind w:firstLine="720"/>
        <w:rPr>
          <w:sz w:val="28"/>
          <w:szCs w:val="28"/>
          <w:lang w:val="ro-RO" w:eastAsia="ru-RU"/>
        </w:rPr>
      </w:pPr>
      <w:r w:rsidRPr="00CA3E4E">
        <w:rPr>
          <w:sz w:val="28"/>
          <w:szCs w:val="28"/>
          <w:lang w:val="ro-RO" w:eastAsia="ru-RU"/>
        </w:rPr>
        <w:t xml:space="preserve">d) asigură implementarea tratatelor internaționale în domeniul prevenirii și controlul integrat al poluării şi raportarea privind realizarea acestora. </w:t>
      </w:r>
    </w:p>
    <w:p w14:paraId="63BCDA05" w14:textId="77777777" w:rsidR="005A7875" w:rsidRPr="00CA3E4E" w:rsidRDefault="005A7875" w:rsidP="005A7875">
      <w:pPr>
        <w:keepNext/>
        <w:ind w:firstLine="720"/>
        <w:outlineLvl w:val="1"/>
        <w:rPr>
          <w:b/>
          <w:iCs/>
          <w:sz w:val="28"/>
          <w:szCs w:val="28"/>
          <w:lang w:val="ro-RO" w:eastAsia="de-DE"/>
        </w:rPr>
      </w:pPr>
      <w:bookmarkStart w:id="17" w:name="_Toc58935718"/>
    </w:p>
    <w:p w14:paraId="14E63773" w14:textId="738F83B6" w:rsidR="00E03AE6" w:rsidRPr="00CA3E4E" w:rsidRDefault="00E03AE6" w:rsidP="005A7875">
      <w:pPr>
        <w:keepNext/>
        <w:ind w:firstLine="720"/>
        <w:outlineLvl w:val="1"/>
        <w:rPr>
          <w:b/>
          <w:iCs/>
          <w:sz w:val="28"/>
          <w:szCs w:val="28"/>
          <w:lang w:val="ro-RO" w:eastAsia="de-DE"/>
        </w:rPr>
      </w:pPr>
      <w:r w:rsidRPr="00CA3E4E">
        <w:rPr>
          <w:b/>
          <w:iCs/>
          <w:sz w:val="28"/>
          <w:szCs w:val="28"/>
          <w:lang w:val="ro-RO" w:eastAsia="de-DE"/>
        </w:rPr>
        <w:t>Articolul  7. Atribuțiile Agenției de Mediu</w:t>
      </w:r>
      <w:bookmarkStart w:id="18" w:name="_Toc37969065"/>
      <w:bookmarkEnd w:id="17"/>
    </w:p>
    <w:p w14:paraId="5EE9ED06" w14:textId="5F04EA39" w:rsidR="00E03AE6" w:rsidRPr="00CA3E4E" w:rsidRDefault="00E03AE6" w:rsidP="005A7875">
      <w:pPr>
        <w:ind w:firstLine="720"/>
        <w:rPr>
          <w:sz w:val="28"/>
          <w:szCs w:val="28"/>
          <w:lang w:val="ro-RO" w:eastAsia="ru-RU"/>
        </w:rPr>
      </w:pPr>
      <w:r w:rsidRPr="00CA3E4E">
        <w:rPr>
          <w:sz w:val="28"/>
          <w:szCs w:val="28"/>
          <w:lang w:val="ro-RO" w:eastAsia="ru-RU"/>
        </w:rPr>
        <w:t xml:space="preserve">(1) Agenția de Mediu, în sensul prezentei legi este autoritatea competentă pentru protecția mediului cu atribuții </w:t>
      </w:r>
      <w:r w:rsidRPr="00CA3E4E">
        <w:rPr>
          <w:sz w:val="28"/>
          <w:szCs w:val="28"/>
          <w:shd w:val="clear" w:color="auto" w:fill="FFFFFF"/>
          <w:lang w:val="ro-RO" w:eastAsia="ru-RU"/>
        </w:rPr>
        <w:t xml:space="preserve">de implementare a politicii şi cadrului normativ în domeniul </w:t>
      </w:r>
      <w:r w:rsidRPr="00CA3E4E">
        <w:rPr>
          <w:sz w:val="28"/>
          <w:szCs w:val="28"/>
          <w:lang w:val="ro-RO" w:eastAsia="ru-RU"/>
        </w:rPr>
        <w:t>prevenirii poluării aerului, apei, solului și generării deșeurilor</w:t>
      </w:r>
      <w:bookmarkEnd w:id="18"/>
      <w:r w:rsidRPr="00CA3E4E">
        <w:rPr>
          <w:sz w:val="28"/>
          <w:szCs w:val="28"/>
          <w:lang w:val="ro-RO" w:eastAsia="ru-RU"/>
        </w:rPr>
        <w:t>.</w:t>
      </w:r>
    </w:p>
    <w:p w14:paraId="4F36EC80" w14:textId="5A9A88F0" w:rsidR="00E03AE6" w:rsidRPr="00CA3E4E" w:rsidRDefault="00E03AE6" w:rsidP="005A7875">
      <w:pPr>
        <w:ind w:firstLine="720"/>
        <w:rPr>
          <w:sz w:val="28"/>
          <w:szCs w:val="28"/>
          <w:lang w:val="ro-RO" w:eastAsia="ru-RU"/>
        </w:rPr>
      </w:pPr>
      <w:r w:rsidRPr="00CA3E4E">
        <w:rPr>
          <w:sz w:val="28"/>
          <w:szCs w:val="28"/>
          <w:lang w:val="ro-RO" w:eastAsia="ru-RU"/>
        </w:rPr>
        <w:t>(2) Agenția de Mediu:</w:t>
      </w:r>
    </w:p>
    <w:p w14:paraId="091BC4DE" w14:textId="75843F2B" w:rsidR="00E03AE6" w:rsidRPr="00CA3E4E" w:rsidRDefault="00E03AE6" w:rsidP="005A7875">
      <w:pPr>
        <w:ind w:firstLine="720"/>
        <w:rPr>
          <w:sz w:val="28"/>
          <w:szCs w:val="28"/>
          <w:lang w:val="ro-RO" w:eastAsia="ru-RU"/>
        </w:rPr>
      </w:pPr>
      <w:r w:rsidRPr="00CA3E4E">
        <w:rPr>
          <w:sz w:val="28"/>
          <w:szCs w:val="28"/>
          <w:lang w:val="ro-RO" w:eastAsia="ru-RU"/>
        </w:rPr>
        <w:t>a) acordă suport tehnic la elaborarea proiectelor de acte normative de punere în aplicare a prezentei legi;</w:t>
      </w:r>
    </w:p>
    <w:p w14:paraId="095C2E60" w14:textId="6D78489C" w:rsidR="00E03AE6" w:rsidRPr="00CA3E4E" w:rsidRDefault="00E03AE6" w:rsidP="005A7875">
      <w:pPr>
        <w:ind w:firstLine="720"/>
        <w:rPr>
          <w:sz w:val="28"/>
          <w:szCs w:val="28"/>
          <w:lang w:val="ro-RO" w:eastAsia="ru-RU"/>
        </w:rPr>
      </w:pPr>
      <w:r w:rsidRPr="00CA3E4E">
        <w:rPr>
          <w:sz w:val="28"/>
          <w:szCs w:val="28"/>
          <w:lang w:val="ro-RO" w:eastAsia="ru-RU"/>
        </w:rPr>
        <w:t>b) asigură implementarea actelor normative în domeniul prevenirii și controlului poluării, monitorizează și raportează Ministerului Mediului despre stadiul realizării acestora, prezintă propuneri de modificare corespunzătoare;</w:t>
      </w:r>
    </w:p>
    <w:p w14:paraId="306BD56B" w14:textId="3A866968" w:rsidR="00E03AE6" w:rsidRPr="00CA3E4E" w:rsidRDefault="00E03AE6" w:rsidP="005A7875">
      <w:pPr>
        <w:ind w:firstLine="720"/>
        <w:rPr>
          <w:sz w:val="28"/>
          <w:szCs w:val="28"/>
          <w:lang w:val="ro-RO" w:eastAsia="ru-RU"/>
        </w:rPr>
      </w:pPr>
      <w:r w:rsidRPr="00CA3E4E">
        <w:rPr>
          <w:sz w:val="28"/>
          <w:szCs w:val="28"/>
          <w:lang w:val="ro-RO" w:eastAsia="ru-RU"/>
        </w:rPr>
        <w:lastRenderedPageBreak/>
        <w:t>c) creează și asigură funcționarea sistemelor de evidența a operatorilor și activităților industriale și economice care sunt prevăzute în anexele nr. 1, 2 și 3;</w:t>
      </w:r>
    </w:p>
    <w:p w14:paraId="33E73AB8" w14:textId="51868170" w:rsidR="00E03AE6" w:rsidRPr="00CA3E4E" w:rsidRDefault="00E03AE6" w:rsidP="005A7875">
      <w:pPr>
        <w:ind w:firstLine="720"/>
        <w:rPr>
          <w:sz w:val="28"/>
          <w:szCs w:val="28"/>
          <w:lang w:val="ro-RO" w:eastAsia="ru-RU"/>
        </w:rPr>
      </w:pPr>
      <w:r w:rsidRPr="00CA3E4E">
        <w:rPr>
          <w:sz w:val="28"/>
          <w:szCs w:val="28"/>
          <w:lang w:val="ro-RO" w:eastAsia="ru-RU"/>
        </w:rPr>
        <w:t xml:space="preserve">d) recepționează, examinează și aprobă </w:t>
      </w:r>
      <w:r w:rsidRPr="00CA3E4E">
        <w:rPr>
          <w:bCs/>
          <w:sz w:val="28"/>
          <w:szCs w:val="28"/>
          <w:lang w:val="ro-RO" w:eastAsia="ru-RU"/>
        </w:rPr>
        <w:t>Raportul privind situația de referință pentru activitățile industriale și economice, cât și pentru cele care se află în etapa de închidere a amplasamentului;</w:t>
      </w:r>
    </w:p>
    <w:p w14:paraId="48C47E4F" w14:textId="30208A8B" w:rsidR="00E03AE6" w:rsidRPr="00CA3E4E" w:rsidRDefault="00E03AE6" w:rsidP="005A7875">
      <w:pPr>
        <w:ind w:firstLine="720"/>
        <w:rPr>
          <w:sz w:val="28"/>
          <w:szCs w:val="28"/>
          <w:lang w:val="ro-RO" w:eastAsia="ru-RU"/>
        </w:rPr>
      </w:pPr>
      <w:r w:rsidRPr="00CA3E4E">
        <w:rPr>
          <w:sz w:val="28"/>
          <w:szCs w:val="28"/>
          <w:lang w:val="ro-RO" w:eastAsia="ru-RU"/>
        </w:rPr>
        <w:t xml:space="preserve">e) stabilește Regulile generale obligatorii pentru activitățile care sunt prevăzute în anexele nr. 1, 2 și </w:t>
      </w:r>
      <w:r w:rsidRPr="00CA3E4E">
        <w:rPr>
          <w:bCs/>
          <w:sz w:val="28"/>
          <w:szCs w:val="28"/>
          <w:lang w:val="ro-RO" w:eastAsia="ru-RU"/>
        </w:rPr>
        <w:t>3;</w:t>
      </w:r>
    </w:p>
    <w:p w14:paraId="352E71E5" w14:textId="14B5F709" w:rsidR="00E03AE6" w:rsidRPr="00CA3E4E" w:rsidRDefault="00E03AE6" w:rsidP="005A7875">
      <w:pPr>
        <w:ind w:firstLine="720"/>
        <w:rPr>
          <w:sz w:val="28"/>
          <w:szCs w:val="28"/>
          <w:lang w:val="ro-RO" w:eastAsia="ru-RU"/>
        </w:rPr>
      </w:pPr>
      <w:r w:rsidRPr="00CA3E4E">
        <w:rPr>
          <w:sz w:val="28"/>
          <w:szCs w:val="28"/>
          <w:lang w:val="ro-RO" w:eastAsia="ru-RU"/>
        </w:rPr>
        <w:t xml:space="preserve">f) transmite copia actelor permisive de mediu şi a regulilor general obligatorii, către </w:t>
      </w:r>
      <w:r w:rsidR="00C053D8" w:rsidRPr="00CA3E4E">
        <w:rPr>
          <w:sz w:val="28"/>
          <w:szCs w:val="28"/>
          <w:lang w:val="ro-RO" w:eastAsia="ru-RU"/>
        </w:rPr>
        <w:t>autoritățile</w:t>
      </w:r>
      <w:r w:rsidRPr="00CA3E4E">
        <w:rPr>
          <w:sz w:val="28"/>
          <w:szCs w:val="28"/>
          <w:lang w:val="ro-RO" w:eastAsia="ru-RU"/>
        </w:rPr>
        <w:t xml:space="preserve"> administrației publice locale pe a</w:t>
      </w:r>
      <w:r w:rsidR="00C053D8" w:rsidRPr="00CA3E4E">
        <w:rPr>
          <w:sz w:val="28"/>
          <w:szCs w:val="28"/>
          <w:lang w:val="ro-RO" w:eastAsia="ru-RU"/>
        </w:rPr>
        <w:t>l</w:t>
      </w:r>
      <w:r w:rsidRPr="00CA3E4E">
        <w:rPr>
          <w:sz w:val="28"/>
          <w:szCs w:val="28"/>
          <w:lang w:val="ro-RO" w:eastAsia="ru-RU"/>
        </w:rPr>
        <w:t xml:space="preserve"> cărui teritoriu se </w:t>
      </w:r>
      <w:r w:rsidR="00C053D8" w:rsidRPr="00CA3E4E">
        <w:rPr>
          <w:sz w:val="28"/>
          <w:szCs w:val="28"/>
          <w:lang w:val="ro-RO" w:eastAsia="ru-RU"/>
        </w:rPr>
        <w:t>desfășoară</w:t>
      </w:r>
      <w:r w:rsidRPr="00CA3E4E">
        <w:rPr>
          <w:sz w:val="28"/>
          <w:szCs w:val="28"/>
          <w:lang w:val="ro-RO" w:eastAsia="ru-RU"/>
        </w:rPr>
        <w:t xml:space="preserve"> activitatea industrială și economică a operatorului; </w:t>
      </w:r>
    </w:p>
    <w:p w14:paraId="51D425D2" w14:textId="38A726CC" w:rsidR="00E03AE6" w:rsidRPr="00CA3E4E" w:rsidRDefault="00E03AE6" w:rsidP="005A7875">
      <w:pPr>
        <w:ind w:firstLine="720"/>
        <w:rPr>
          <w:sz w:val="28"/>
          <w:szCs w:val="28"/>
          <w:lang w:val="ro-RO" w:eastAsia="ru-RU"/>
        </w:rPr>
      </w:pPr>
      <w:r w:rsidRPr="00CA3E4E">
        <w:rPr>
          <w:sz w:val="28"/>
          <w:szCs w:val="28"/>
          <w:lang w:val="ro-RO" w:eastAsia="ru-RU"/>
        </w:rPr>
        <w:t xml:space="preserve">h) emite operatorilor autorizația integrată de mediu pentru activitățile prevăzute în anexa  nr. 1 și autorizația de mediu pentru activitățile din anexa nr. 2, reperfectează, suspendă, retrage, anulează sau prelungește valabilitatea acestora; </w:t>
      </w:r>
    </w:p>
    <w:p w14:paraId="52BBDC01" w14:textId="7F883F0A" w:rsidR="00E03AE6" w:rsidRPr="00CA3E4E" w:rsidRDefault="00E03AE6" w:rsidP="005A7875">
      <w:pPr>
        <w:ind w:firstLine="720"/>
        <w:rPr>
          <w:sz w:val="28"/>
          <w:szCs w:val="28"/>
          <w:lang w:val="ro-RO" w:eastAsia="ru-RU"/>
        </w:rPr>
      </w:pPr>
      <w:r w:rsidRPr="00CA3E4E">
        <w:rPr>
          <w:sz w:val="28"/>
          <w:szCs w:val="28"/>
          <w:lang w:val="ro-RO" w:eastAsia="ru-RU"/>
        </w:rPr>
        <w:t>g) stabilește valorile limită de emisii pentru poluanții în apă, aer, și sol, precum și metodele de măsurare ale acestora, ținând cont de valorile limită admisibile stabilite în legislația națională şi tratatele internaționale;</w:t>
      </w:r>
    </w:p>
    <w:p w14:paraId="0BF3EFBA" w14:textId="28E76828" w:rsidR="00E03AE6" w:rsidRPr="00CA3E4E" w:rsidRDefault="00E03AE6" w:rsidP="005A7875">
      <w:pPr>
        <w:ind w:firstLine="720"/>
        <w:rPr>
          <w:sz w:val="28"/>
          <w:szCs w:val="28"/>
          <w:lang w:val="ro-RO" w:eastAsia="ru-RU"/>
        </w:rPr>
      </w:pPr>
      <w:r w:rsidRPr="00CA3E4E">
        <w:rPr>
          <w:sz w:val="28"/>
          <w:szCs w:val="28"/>
          <w:lang w:val="ro-RO" w:eastAsia="ru-RU"/>
        </w:rPr>
        <w:t xml:space="preserve">i) creează și asigură funcționarea sistemului de monitoring al calității și nivelului de poluare a  aerului, apei și solului; </w:t>
      </w:r>
    </w:p>
    <w:p w14:paraId="2840727C" w14:textId="50939462" w:rsidR="00E03AE6" w:rsidRPr="00CA3E4E" w:rsidRDefault="00E03AE6" w:rsidP="005A7875">
      <w:pPr>
        <w:ind w:firstLine="720"/>
        <w:rPr>
          <w:sz w:val="28"/>
          <w:szCs w:val="28"/>
          <w:lang w:val="ro-RO" w:eastAsia="ru-RU"/>
        </w:rPr>
      </w:pPr>
      <w:r w:rsidRPr="00CA3E4E">
        <w:rPr>
          <w:sz w:val="28"/>
          <w:szCs w:val="28"/>
          <w:lang w:val="ro-RO" w:eastAsia="ru-RU"/>
        </w:rPr>
        <w:t xml:space="preserve">j) aprobă planurile de aliniere a operatorilor la prevederile prezentei legi și acordă suport operatorilor la elaborarea lor; </w:t>
      </w:r>
    </w:p>
    <w:p w14:paraId="4B74D690" w14:textId="48B042E0" w:rsidR="00E03AE6" w:rsidRPr="00CA3E4E" w:rsidRDefault="00E03AE6" w:rsidP="005A7875">
      <w:pPr>
        <w:ind w:firstLine="720"/>
        <w:rPr>
          <w:spacing w:val="2"/>
          <w:sz w:val="28"/>
          <w:szCs w:val="28"/>
          <w:lang w:val="ro-RO" w:eastAsia="de-DE"/>
        </w:rPr>
      </w:pPr>
      <w:r w:rsidRPr="00CA3E4E">
        <w:rPr>
          <w:sz w:val="28"/>
          <w:szCs w:val="28"/>
          <w:lang w:val="ro-RO" w:eastAsia="ru-RU"/>
        </w:rPr>
        <w:t>k) asigură accesul la informația de mediu, participarea publicului la luarea deciziei de emitere a autorizației integrate de mediu/autorizației de mediu;</w:t>
      </w:r>
    </w:p>
    <w:p w14:paraId="5C583225" w14:textId="2D026BF6" w:rsidR="00E03AE6" w:rsidRPr="00CA3E4E" w:rsidRDefault="00E03AE6" w:rsidP="005A7875">
      <w:pPr>
        <w:ind w:firstLine="720"/>
        <w:rPr>
          <w:spacing w:val="2"/>
          <w:sz w:val="28"/>
          <w:szCs w:val="28"/>
          <w:lang w:val="ro-RO" w:eastAsia="de-DE"/>
        </w:rPr>
      </w:pPr>
      <w:r w:rsidRPr="00CA3E4E">
        <w:rPr>
          <w:spacing w:val="2"/>
          <w:sz w:val="28"/>
          <w:szCs w:val="28"/>
          <w:lang w:val="ro-RO" w:eastAsia="de-DE"/>
        </w:rPr>
        <w:t xml:space="preserve">l) aplică documentele de referință BAT la stabilirea condițiilor de autorizare; </w:t>
      </w:r>
    </w:p>
    <w:p w14:paraId="3E889B7F" w14:textId="77777777" w:rsidR="00E03AE6" w:rsidRPr="00CA3E4E" w:rsidRDefault="00E03AE6" w:rsidP="005A7875">
      <w:pPr>
        <w:ind w:firstLine="720"/>
        <w:rPr>
          <w:sz w:val="28"/>
          <w:szCs w:val="28"/>
          <w:lang w:val="ro-RO" w:eastAsia="ru-RU"/>
        </w:rPr>
      </w:pPr>
      <w:r w:rsidRPr="00CA3E4E">
        <w:rPr>
          <w:spacing w:val="2"/>
          <w:sz w:val="28"/>
          <w:szCs w:val="28"/>
          <w:lang w:val="ro-RO" w:eastAsia="de-DE"/>
        </w:rPr>
        <w:t xml:space="preserve">m) </w:t>
      </w:r>
      <w:r w:rsidRPr="00CA3E4E">
        <w:rPr>
          <w:sz w:val="28"/>
          <w:szCs w:val="28"/>
          <w:lang w:val="ro-RO" w:eastAsia="ru-RU"/>
        </w:rPr>
        <w:t xml:space="preserve">suspendă, retrage și prelungește valabilitatea autorizației integrate de mediu/autorizației de mediu; </w:t>
      </w:r>
    </w:p>
    <w:p w14:paraId="4D39DA37" w14:textId="77777777" w:rsidR="005A7875" w:rsidRPr="00CA3E4E" w:rsidRDefault="00E03AE6" w:rsidP="005A7875">
      <w:pPr>
        <w:ind w:firstLine="720"/>
        <w:rPr>
          <w:sz w:val="28"/>
          <w:szCs w:val="28"/>
          <w:lang w:val="ro-RO" w:eastAsia="ru-RU"/>
        </w:rPr>
      </w:pPr>
      <w:r w:rsidRPr="00CA3E4E">
        <w:rPr>
          <w:sz w:val="28"/>
          <w:szCs w:val="28"/>
          <w:lang w:val="ro-RO" w:eastAsia="ru-RU"/>
        </w:rPr>
        <w:t xml:space="preserve"> </w:t>
      </w:r>
      <w:bookmarkStart w:id="19" w:name="_Toc37969066"/>
      <w:bookmarkStart w:id="20" w:name="_Toc58935719"/>
    </w:p>
    <w:p w14:paraId="19C219C0" w14:textId="50F47503" w:rsidR="00E03AE6" w:rsidRPr="00CA3E4E" w:rsidRDefault="00E03AE6" w:rsidP="005A7875">
      <w:pPr>
        <w:ind w:firstLine="720"/>
        <w:rPr>
          <w:b/>
          <w:sz w:val="28"/>
          <w:szCs w:val="28"/>
          <w:lang w:val="ro-RO" w:eastAsia="ru-RU"/>
        </w:rPr>
      </w:pPr>
      <w:r w:rsidRPr="00CA3E4E">
        <w:rPr>
          <w:b/>
          <w:bCs/>
          <w:sz w:val="28"/>
          <w:szCs w:val="28"/>
          <w:lang w:val="ro-RO" w:eastAsia="ru-RU"/>
        </w:rPr>
        <w:t>Articolul 8.</w:t>
      </w:r>
      <w:r w:rsidRPr="00CA3E4E">
        <w:rPr>
          <w:bCs/>
          <w:sz w:val="28"/>
          <w:szCs w:val="28"/>
          <w:lang w:val="ro-RO" w:eastAsia="ru-RU"/>
        </w:rPr>
        <w:t xml:space="preserve"> </w:t>
      </w:r>
      <w:r w:rsidRPr="00CA3E4E">
        <w:rPr>
          <w:b/>
          <w:sz w:val="28"/>
          <w:szCs w:val="28"/>
          <w:lang w:val="ro-RO" w:eastAsia="ru-RU"/>
        </w:rPr>
        <w:t>Atribuțiile Inspectoratului pentru Protecția Mediului</w:t>
      </w:r>
      <w:bookmarkEnd w:id="19"/>
      <w:bookmarkEnd w:id="20"/>
    </w:p>
    <w:p w14:paraId="4662A095" w14:textId="422DE69D" w:rsidR="00E03AE6" w:rsidRPr="00CA3E4E" w:rsidRDefault="00E03AE6" w:rsidP="005A7875">
      <w:pPr>
        <w:ind w:firstLine="720"/>
        <w:rPr>
          <w:sz w:val="28"/>
          <w:szCs w:val="28"/>
          <w:lang w:val="ro-RO" w:eastAsia="ru-RU"/>
        </w:rPr>
      </w:pPr>
      <w:r w:rsidRPr="00CA3E4E">
        <w:rPr>
          <w:sz w:val="28"/>
          <w:szCs w:val="28"/>
          <w:shd w:val="clear" w:color="auto" w:fill="FFFFFF"/>
          <w:lang w:val="ro-RO" w:eastAsia="ru-RU"/>
        </w:rPr>
        <w:t>Inspectoratul pentru Protecția Mediului</w:t>
      </w:r>
      <w:r w:rsidR="00A97ADE" w:rsidRPr="00CA3E4E">
        <w:rPr>
          <w:sz w:val="28"/>
          <w:szCs w:val="28"/>
          <w:shd w:val="clear" w:color="auto" w:fill="FFFFFF"/>
          <w:lang w:val="ro-RO" w:eastAsia="ru-RU"/>
        </w:rPr>
        <w:t xml:space="preserve"> are următoarele atribuții:</w:t>
      </w:r>
    </w:p>
    <w:p w14:paraId="50B7590E" w14:textId="77777777" w:rsidR="00E03AE6" w:rsidRPr="00CA3E4E" w:rsidRDefault="00E03AE6" w:rsidP="005A7875">
      <w:pPr>
        <w:ind w:firstLine="720"/>
        <w:rPr>
          <w:bCs/>
          <w:sz w:val="28"/>
          <w:szCs w:val="28"/>
          <w:lang w:val="ro-RO" w:eastAsia="ru-RU"/>
        </w:rPr>
      </w:pPr>
      <w:r w:rsidRPr="00CA3E4E">
        <w:rPr>
          <w:bCs/>
          <w:sz w:val="28"/>
          <w:szCs w:val="28"/>
          <w:lang w:val="ro-RO" w:eastAsia="ru-RU"/>
        </w:rPr>
        <w:t>a) efectuează controlul de mediu;</w:t>
      </w:r>
    </w:p>
    <w:p w14:paraId="24E061A1" w14:textId="14EDC8D0" w:rsidR="00E03AE6" w:rsidRPr="00CA3E4E" w:rsidRDefault="00E03AE6" w:rsidP="005A7875">
      <w:pPr>
        <w:ind w:firstLine="720"/>
        <w:rPr>
          <w:bCs/>
          <w:sz w:val="28"/>
          <w:szCs w:val="28"/>
          <w:lang w:val="ro-RO" w:eastAsia="ru-RU"/>
        </w:rPr>
      </w:pPr>
      <w:r w:rsidRPr="00CA3E4E">
        <w:rPr>
          <w:bCs/>
          <w:sz w:val="28"/>
          <w:szCs w:val="28"/>
          <w:lang w:val="ro-RO" w:eastAsia="ru-RU"/>
        </w:rPr>
        <w:t>b) inspectează instalațiile care se încadrează în lista activităților din anexele nr. 1 și 2 în procesul de examinare a solicitării de emitere a autorizației integrate de mediu/autorizației de mediu;</w:t>
      </w:r>
    </w:p>
    <w:p w14:paraId="4F0E1469" w14:textId="013D9282" w:rsidR="00E03AE6" w:rsidRPr="00CA3E4E" w:rsidRDefault="00E03AE6" w:rsidP="005A7875">
      <w:pPr>
        <w:ind w:firstLine="720"/>
        <w:rPr>
          <w:bCs/>
          <w:sz w:val="28"/>
          <w:szCs w:val="28"/>
          <w:lang w:val="ro-RO" w:eastAsia="ru-RU"/>
        </w:rPr>
      </w:pPr>
      <w:r w:rsidRPr="00CA3E4E">
        <w:rPr>
          <w:bCs/>
          <w:sz w:val="28"/>
          <w:szCs w:val="28"/>
          <w:lang w:val="ro-RO" w:eastAsia="ru-RU"/>
        </w:rPr>
        <w:t xml:space="preserve">c) verifică conformitatea datelor din Raportul privind situația de referință elaborat de operator; </w:t>
      </w:r>
    </w:p>
    <w:p w14:paraId="6A31DF73" w14:textId="322A2885" w:rsidR="00E03AE6" w:rsidRPr="00CA3E4E" w:rsidRDefault="00E03AE6" w:rsidP="005A7875">
      <w:pPr>
        <w:ind w:firstLine="720"/>
        <w:rPr>
          <w:bCs/>
          <w:sz w:val="28"/>
          <w:szCs w:val="28"/>
          <w:lang w:val="ro-RO" w:eastAsia="ru-RU"/>
        </w:rPr>
      </w:pPr>
      <w:r w:rsidRPr="00CA3E4E">
        <w:rPr>
          <w:bCs/>
          <w:sz w:val="28"/>
          <w:szCs w:val="28"/>
          <w:lang w:val="ro-RO" w:eastAsia="ru-RU"/>
        </w:rPr>
        <w:t>d) efectuează controlul privind stabilirea cauzelor poluării componentelor de mediu şi aplică sancțiunile prevăzute de lege;</w:t>
      </w:r>
    </w:p>
    <w:p w14:paraId="165640C8" w14:textId="16613F00" w:rsidR="00E03AE6" w:rsidRPr="00CA3E4E" w:rsidRDefault="00E03AE6" w:rsidP="005A7875">
      <w:pPr>
        <w:ind w:firstLine="720"/>
        <w:rPr>
          <w:bCs/>
          <w:sz w:val="28"/>
          <w:szCs w:val="28"/>
          <w:lang w:val="ro-RO" w:eastAsia="ru-RU"/>
        </w:rPr>
      </w:pPr>
      <w:r w:rsidRPr="00CA3E4E">
        <w:rPr>
          <w:bCs/>
          <w:sz w:val="28"/>
          <w:szCs w:val="28"/>
          <w:lang w:val="ro-RO" w:eastAsia="ru-RU"/>
        </w:rPr>
        <w:t>e) inițiază procedura de retragere sau suspendare a autorizațiilor integrate de mediu/autorizațiilor de mediu urmare a activităților neconforme;</w:t>
      </w:r>
    </w:p>
    <w:p w14:paraId="05FFF1C1" w14:textId="2BBAA952" w:rsidR="00E03AE6" w:rsidRPr="00CA3E4E" w:rsidRDefault="00E03AE6" w:rsidP="005A7875">
      <w:pPr>
        <w:ind w:firstLine="720"/>
        <w:rPr>
          <w:bCs/>
          <w:sz w:val="28"/>
          <w:szCs w:val="28"/>
          <w:lang w:val="ro-RO" w:eastAsia="ru-RU"/>
        </w:rPr>
      </w:pPr>
      <w:r w:rsidRPr="00CA3E4E">
        <w:rPr>
          <w:bCs/>
          <w:sz w:val="28"/>
          <w:szCs w:val="28"/>
          <w:lang w:val="ro-RO" w:eastAsia="ru-RU"/>
        </w:rPr>
        <w:t>f) exercită controlul privind respectarea şi aplicarea normelor de protecție a mediului la amplasarea, proiectarea şi construcția obiectelor, valorificarea noilor tehnologii, instalarea utilajelor noi;</w:t>
      </w:r>
    </w:p>
    <w:p w14:paraId="46EA3C53" w14:textId="32FE8778" w:rsidR="00E03AE6" w:rsidRPr="00CA3E4E" w:rsidRDefault="00E03AE6" w:rsidP="005A7875">
      <w:pPr>
        <w:ind w:firstLine="720"/>
        <w:rPr>
          <w:bCs/>
          <w:sz w:val="28"/>
          <w:szCs w:val="28"/>
          <w:lang w:val="ro-RO" w:eastAsia="ru-RU"/>
        </w:rPr>
      </w:pPr>
      <w:r w:rsidRPr="00CA3E4E">
        <w:rPr>
          <w:bCs/>
          <w:sz w:val="28"/>
          <w:szCs w:val="28"/>
          <w:lang w:val="ro-RO" w:eastAsia="ru-RU"/>
        </w:rPr>
        <w:lastRenderedPageBreak/>
        <w:t>g) exercită inspecții privind respectarea condițiilor și cerințelor din actele permisive în domeniul protecției mediului deținute de operator.</w:t>
      </w:r>
    </w:p>
    <w:p w14:paraId="326846FB" w14:textId="77777777" w:rsidR="005A7875" w:rsidRPr="00CA3E4E" w:rsidRDefault="005A7875" w:rsidP="005A7875">
      <w:pPr>
        <w:keepNext/>
        <w:ind w:firstLine="720"/>
        <w:outlineLvl w:val="1"/>
        <w:rPr>
          <w:b/>
          <w:iCs/>
          <w:sz w:val="28"/>
          <w:szCs w:val="28"/>
          <w:lang w:val="ro-RO" w:eastAsia="de-DE"/>
        </w:rPr>
      </w:pPr>
      <w:bookmarkStart w:id="21" w:name="_Toc58935720"/>
    </w:p>
    <w:p w14:paraId="2319135F" w14:textId="699FCC2A" w:rsidR="00E03AE6" w:rsidRPr="00CA3E4E" w:rsidRDefault="00E03AE6" w:rsidP="005A7875">
      <w:pPr>
        <w:keepNext/>
        <w:ind w:firstLine="720"/>
        <w:outlineLvl w:val="1"/>
        <w:rPr>
          <w:b/>
          <w:iCs/>
          <w:sz w:val="28"/>
          <w:szCs w:val="28"/>
          <w:lang w:val="ro-RO" w:eastAsia="de-DE"/>
        </w:rPr>
      </w:pPr>
      <w:r w:rsidRPr="00CA3E4E">
        <w:rPr>
          <w:b/>
          <w:iCs/>
          <w:sz w:val="28"/>
          <w:szCs w:val="28"/>
          <w:lang w:val="ro-RO" w:eastAsia="de-DE"/>
        </w:rPr>
        <w:t>Articolul  9. Atribuțiile autorităților administrației publice locale</w:t>
      </w:r>
      <w:bookmarkStart w:id="22" w:name="_Toc37969067"/>
      <w:bookmarkEnd w:id="21"/>
    </w:p>
    <w:p w14:paraId="1408E77A" w14:textId="7A3570DC" w:rsidR="00E03AE6" w:rsidRPr="00CA3E4E" w:rsidRDefault="00E03AE6" w:rsidP="005A7875">
      <w:pPr>
        <w:shd w:val="clear" w:color="auto" w:fill="FFFFFF"/>
        <w:ind w:firstLine="720"/>
        <w:rPr>
          <w:sz w:val="28"/>
          <w:szCs w:val="28"/>
          <w:lang w:val="ro-RO" w:eastAsia="ru-RU"/>
        </w:rPr>
      </w:pPr>
      <w:r w:rsidRPr="00CA3E4E">
        <w:rPr>
          <w:sz w:val="28"/>
          <w:szCs w:val="28"/>
          <w:lang w:val="ro-RO" w:eastAsia="ru-RU"/>
        </w:rPr>
        <w:t>Autoritățile administrației publice locale</w:t>
      </w:r>
      <w:r w:rsidR="00A97ADE" w:rsidRPr="00CA3E4E">
        <w:rPr>
          <w:sz w:val="28"/>
          <w:szCs w:val="28"/>
          <w:lang w:val="ro-RO" w:eastAsia="ru-RU"/>
        </w:rPr>
        <w:t xml:space="preserve"> au următoarele atribuții</w:t>
      </w:r>
      <w:r w:rsidRPr="00CA3E4E">
        <w:rPr>
          <w:sz w:val="28"/>
          <w:szCs w:val="28"/>
          <w:lang w:val="ro-RO" w:eastAsia="ru-RU"/>
        </w:rPr>
        <w:t>:</w:t>
      </w:r>
    </w:p>
    <w:bookmarkEnd w:id="22"/>
    <w:p w14:paraId="34A4DD22" w14:textId="6577D390" w:rsidR="00E03AE6" w:rsidRPr="00CA3E4E" w:rsidRDefault="00E03AE6" w:rsidP="005A7875">
      <w:pPr>
        <w:ind w:firstLine="720"/>
        <w:rPr>
          <w:sz w:val="28"/>
          <w:szCs w:val="28"/>
          <w:lang w:val="ro-RO" w:eastAsia="ru-RU"/>
        </w:rPr>
      </w:pPr>
      <w:r w:rsidRPr="00CA3E4E">
        <w:rPr>
          <w:sz w:val="28"/>
          <w:szCs w:val="28"/>
          <w:lang w:val="ro-RO" w:eastAsia="ru-RU"/>
        </w:rPr>
        <w:t>a) asigura informarea populației privind nivelul de poluare a componentelor de mediu;</w:t>
      </w:r>
    </w:p>
    <w:p w14:paraId="33C42277" w14:textId="6C9D87F4" w:rsidR="00E03AE6" w:rsidRPr="00CA3E4E" w:rsidRDefault="00E03AE6" w:rsidP="005A7875">
      <w:pPr>
        <w:ind w:firstLine="720"/>
        <w:rPr>
          <w:sz w:val="28"/>
          <w:szCs w:val="28"/>
          <w:lang w:val="ro-RO" w:eastAsia="ru-RU"/>
        </w:rPr>
      </w:pPr>
      <w:r w:rsidRPr="00CA3E4E">
        <w:rPr>
          <w:sz w:val="28"/>
          <w:szCs w:val="28"/>
          <w:lang w:val="ro-RO" w:eastAsia="ru-RU"/>
        </w:rPr>
        <w:t xml:space="preserve">b) monitorizează implementarea Regulilor general obligatorii şi </w:t>
      </w:r>
      <w:r w:rsidR="00A97ADE" w:rsidRPr="00CA3E4E">
        <w:rPr>
          <w:sz w:val="28"/>
          <w:szCs w:val="28"/>
          <w:lang w:val="ro-RO" w:eastAsia="ru-RU"/>
        </w:rPr>
        <w:t>condițiilor</w:t>
      </w:r>
      <w:r w:rsidRPr="00CA3E4E">
        <w:rPr>
          <w:sz w:val="28"/>
          <w:szCs w:val="28"/>
          <w:lang w:val="ro-RO" w:eastAsia="ru-RU"/>
        </w:rPr>
        <w:t xml:space="preserve"> din actele permisive de mediu emise operatorilor care îşi </w:t>
      </w:r>
      <w:r w:rsidR="00A97ADE" w:rsidRPr="00CA3E4E">
        <w:rPr>
          <w:sz w:val="28"/>
          <w:szCs w:val="28"/>
          <w:lang w:val="ro-RO" w:eastAsia="ru-RU"/>
        </w:rPr>
        <w:t>desfășoară</w:t>
      </w:r>
      <w:r w:rsidRPr="00CA3E4E">
        <w:rPr>
          <w:sz w:val="28"/>
          <w:szCs w:val="28"/>
          <w:lang w:val="ro-RO" w:eastAsia="ru-RU"/>
        </w:rPr>
        <w:t xml:space="preserve"> activitatea pe teritoriul </w:t>
      </w:r>
      <w:r w:rsidR="00A97ADE" w:rsidRPr="00CA3E4E">
        <w:rPr>
          <w:sz w:val="28"/>
          <w:szCs w:val="28"/>
          <w:lang w:val="ro-RO" w:eastAsia="ru-RU"/>
        </w:rPr>
        <w:t>unității</w:t>
      </w:r>
      <w:r w:rsidRPr="00CA3E4E">
        <w:rPr>
          <w:sz w:val="28"/>
          <w:szCs w:val="28"/>
          <w:lang w:val="ro-RO" w:eastAsia="ru-RU"/>
        </w:rPr>
        <w:t xml:space="preserve"> administrative;</w:t>
      </w:r>
    </w:p>
    <w:p w14:paraId="07EE657A" w14:textId="77777777" w:rsidR="005A7875" w:rsidRPr="00CA3E4E" w:rsidRDefault="005A7875" w:rsidP="005A7875">
      <w:pPr>
        <w:keepNext/>
        <w:ind w:firstLine="720"/>
        <w:outlineLvl w:val="1"/>
        <w:rPr>
          <w:b/>
          <w:iCs/>
          <w:sz w:val="28"/>
          <w:szCs w:val="28"/>
          <w:lang w:val="ro-RO" w:eastAsia="de-DE"/>
        </w:rPr>
      </w:pPr>
      <w:bookmarkStart w:id="23" w:name="_Toc58935721"/>
    </w:p>
    <w:p w14:paraId="066B0327" w14:textId="24706C10" w:rsidR="00E03AE6" w:rsidRPr="00CA3E4E" w:rsidRDefault="00E03AE6" w:rsidP="005A7875">
      <w:pPr>
        <w:keepNext/>
        <w:ind w:firstLine="720"/>
        <w:outlineLvl w:val="1"/>
        <w:rPr>
          <w:b/>
          <w:iCs/>
          <w:sz w:val="28"/>
          <w:szCs w:val="28"/>
          <w:lang w:val="ro-RO" w:eastAsia="de-DE"/>
        </w:rPr>
      </w:pPr>
      <w:r w:rsidRPr="00CA3E4E">
        <w:rPr>
          <w:b/>
          <w:iCs/>
          <w:sz w:val="28"/>
          <w:szCs w:val="28"/>
          <w:lang w:val="ro-RO" w:eastAsia="de-DE"/>
        </w:rPr>
        <w:t>Articolul 10. Obligațiile generale ale operatorului</w:t>
      </w:r>
      <w:bookmarkEnd w:id="23"/>
      <w:r w:rsidRPr="00CA3E4E">
        <w:rPr>
          <w:b/>
          <w:iCs/>
          <w:sz w:val="28"/>
          <w:szCs w:val="28"/>
          <w:lang w:val="ro-RO" w:eastAsia="de-DE"/>
        </w:rPr>
        <w:t xml:space="preserve"> </w:t>
      </w:r>
    </w:p>
    <w:p w14:paraId="5264B36D" w14:textId="77777777" w:rsidR="00E03AE6" w:rsidRPr="00CA3E4E" w:rsidRDefault="00E03AE6" w:rsidP="005A7875">
      <w:pPr>
        <w:numPr>
          <w:ilvl w:val="0"/>
          <w:numId w:val="10"/>
        </w:numPr>
        <w:ind w:left="0" w:firstLine="720"/>
        <w:contextualSpacing/>
        <w:jc w:val="left"/>
        <w:rPr>
          <w:sz w:val="28"/>
          <w:szCs w:val="28"/>
          <w:lang w:val="ro-RO" w:eastAsia="ru-RU"/>
        </w:rPr>
      </w:pPr>
      <w:r w:rsidRPr="00CA3E4E">
        <w:rPr>
          <w:sz w:val="28"/>
          <w:szCs w:val="28"/>
          <w:lang w:val="ro-RO" w:eastAsia="ru-RU"/>
        </w:rPr>
        <w:t xml:space="preserve"> Operatorul este obligat:</w:t>
      </w:r>
    </w:p>
    <w:p w14:paraId="7C4448A4" w14:textId="5FB7AD9E" w:rsidR="00E03AE6" w:rsidRPr="00CA3E4E" w:rsidRDefault="00E03AE6" w:rsidP="005A7875">
      <w:pPr>
        <w:ind w:firstLine="720"/>
        <w:rPr>
          <w:sz w:val="28"/>
          <w:szCs w:val="28"/>
          <w:lang w:val="ro-RO" w:eastAsia="ru-RU"/>
        </w:rPr>
      </w:pPr>
      <w:r w:rsidRPr="00CA3E4E">
        <w:rPr>
          <w:sz w:val="28"/>
          <w:szCs w:val="28"/>
          <w:lang w:val="ro-RO" w:eastAsia="ru-RU"/>
        </w:rPr>
        <w:t xml:space="preserve">a) să dețină autorizația integrată de mediu pentru activitatea industrială și economică din anexa nr. 1 și autorizația de mediu pentru activitatea industrială și economică din anexa nr. 2; </w:t>
      </w:r>
    </w:p>
    <w:p w14:paraId="62A3B8EE" w14:textId="248C7E5C" w:rsidR="00E03AE6" w:rsidRPr="00CA3E4E" w:rsidRDefault="00E03AE6" w:rsidP="005A7875">
      <w:pPr>
        <w:ind w:firstLine="720"/>
        <w:rPr>
          <w:sz w:val="28"/>
          <w:szCs w:val="28"/>
          <w:lang w:val="ro-RO" w:eastAsia="ru-RU"/>
        </w:rPr>
      </w:pPr>
      <w:r w:rsidRPr="00CA3E4E">
        <w:rPr>
          <w:sz w:val="28"/>
          <w:szCs w:val="28"/>
          <w:lang w:val="ro-RO" w:eastAsia="ru-RU"/>
        </w:rPr>
        <w:t xml:space="preserve">b) să înregistreze la Agenția de Mediu activitatea industrială și economică cu impact nesemnificativ asupra mediului stabilită în anexa nr. </w:t>
      </w:r>
      <w:r w:rsidRPr="00CA3E4E">
        <w:rPr>
          <w:bCs/>
          <w:sz w:val="28"/>
          <w:szCs w:val="28"/>
          <w:lang w:val="ro-RO" w:eastAsia="ru-RU"/>
        </w:rPr>
        <w:t>3</w:t>
      </w:r>
      <w:r w:rsidRPr="00CA3E4E">
        <w:rPr>
          <w:sz w:val="28"/>
          <w:szCs w:val="28"/>
          <w:lang w:val="ro-RO" w:eastAsia="ru-RU"/>
        </w:rPr>
        <w:t xml:space="preserve"> </w:t>
      </w:r>
      <w:r w:rsidRPr="00CA3E4E">
        <w:rPr>
          <w:spacing w:val="2"/>
          <w:sz w:val="28"/>
          <w:szCs w:val="28"/>
          <w:lang w:val="ro-RO" w:eastAsia="de-DE"/>
        </w:rPr>
        <w:t>și să aplice Regulile general obligatorii pentru activitatea desfășurată</w:t>
      </w:r>
      <w:r w:rsidRPr="00CA3E4E">
        <w:rPr>
          <w:sz w:val="28"/>
          <w:szCs w:val="28"/>
          <w:lang w:val="ro-RO" w:eastAsia="ru-RU"/>
        </w:rPr>
        <w:t>;</w:t>
      </w:r>
    </w:p>
    <w:p w14:paraId="3DFA7E51" w14:textId="3CD861D8" w:rsidR="00E03AE6" w:rsidRPr="00CA3E4E" w:rsidRDefault="00E03AE6" w:rsidP="005A7875">
      <w:pPr>
        <w:ind w:firstLine="720"/>
        <w:rPr>
          <w:sz w:val="28"/>
          <w:szCs w:val="28"/>
          <w:lang w:val="ro-RO" w:eastAsia="ru-RU"/>
        </w:rPr>
      </w:pPr>
      <w:r w:rsidRPr="00CA3E4E">
        <w:rPr>
          <w:sz w:val="28"/>
          <w:szCs w:val="28"/>
          <w:lang w:val="ro-RO" w:eastAsia="ru-RU"/>
        </w:rPr>
        <w:t xml:space="preserve">c) să ia toate măsurile de prevenire a poluării mediului, prin dotarea surselor generatoare de emisii cu dispozitive, echipamente și instalații de epurare, care să reducă substanțele evacuate sub valorile limită de emisii, stabilite în autorizația integrată de mediu/autorizația de mediu/regulile general obligatorii; </w:t>
      </w:r>
    </w:p>
    <w:p w14:paraId="4DCCCCEE" w14:textId="1437B64F" w:rsidR="00E03AE6" w:rsidRPr="00CA3E4E" w:rsidRDefault="00E03AE6" w:rsidP="005A7875">
      <w:pPr>
        <w:tabs>
          <w:tab w:val="left" w:pos="448"/>
        </w:tabs>
        <w:kinsoku w:val="0"/>
        <w:overflowPunct w:val="0"/>
        <w:ind w:firstLine="720"/>
        <w:rPr>
          <w:sz w:val="28"/>
          <w:szCs w:val="28"/>
          <w:lang w:val="ro-RO" w:eastAsia="ru-RU"/>
        </w:rPr>
      </w:pPr>
      <w:r w:rsidRPr="00CA3E4E">
        <w:rPr>
          <w:sz w:val="28"/>
          <w:szCs w:val="28"/>
          <w:lang w:val="ro-RO" w:eastAsia="ru-RU"/>
        </w:rPr>
        <w:t xml:space="preserve">d) să aplice cele mai bune tehnici disponibile; </w:t>
      </w:r>
    </w:p>
    <w:p w14:paraId="44DEA8B1" w14:textId="38599DD6" w:rsidR="00E03AE6" w:rsidRPr="00CA3E4E" w:rsidRDefault="00E03AE6" w:rsidP="005A7875">
      <w:pPr>
        <w:kinsoku w:val="0"/>
        <w:overflowPunct w:val="0"/>
        <w:ind w:firstLine="720"/>
        <w:rPr>
          <w:sz w:val="28"/>
          <w:szCs w:val="28"/>
          <w:lang w:val="ro-RO" w:eastAsia="ru-RU"/>
        </w:rPr>
      </w:pPr>
      <w:r w:rsidRPr="00CA3E4E">
        <w:rPr>
          <w:sz w:val="28"/>
          <w:szCs w:val="28"/>
          <w:lang w:val="ro-RO" w:eastAsia="ru-RU"/>
        </w:rPr>
        <w:t xml:space="preserve">e) să prevină generarea de deșeuri în conformitate cu </w:t>
      </w:r>
      <w:r w:rsidRPr="00CA3E4E">
        <w:rPr>
          <w:iCs/>
          <w:sz w:val="28"/>
          <w:szCs w:val="28"/>
          <w:lang w:val="ro-RO" w:eastAsia="ru-RU"/>
        </w:rPr>
        <w:t>Legea nr. 209/2016 privind deșeurile</w:t>
      </w:r>
      <w:r w:rsidRPr="00CA3E4E">
        <w:rPr>
          <w:sz w:val="28"/>
          <w:szCs w:val="28"/>
          <w:lang w:val="ro-RO" w:eastAsia="ru-RU"/>
        </w:rPr>
        <w:t xml:space="preserve"> asigurând reutilizarea, reciclarea, valorificare sau, dacă acest lucru este imposibil din punct de vedere tehnic și economic, să le elimine evitând sau reducând orice impact asupra mediului;</w:t>
      </w:r>
    </w:p>
    <w:p w14:paraId="2CFA6D29" w14:textId="6108E9DD" w:rsidR="00E03AE6" w:rsidRPr="00CA3E4E" w:rsidRDefault="00E03AE6" w:rsidP="005A7875">
      <w:pPr>
        <w:kinsoku w:val="0"/>
        <w:overflowPunct w:val="0"/>
        <w:ind w:firstLine="720"/>
        <w:rPr>
          <w:sz w:val="28"/>
          <w:szCs w:val="28"/>
          <w:lang w:val="ro-RO" w:eastAsia="ru-RU"/>
        </w:rPr>
      </w:pPr>
      <w:r w:rsidRPr="00CA3E4E">
        <w:rPr>
          <w:sz w:val="28"/>
          <w:szCs w:val="28"/>
          <w:lang w:val="ro-RO" w:eastAsia="ru-RU"/>
        </w:rPr>
        <w:t>f) să retehnologizeze procesele de producție în vederea reducerii volumului de deșeuri prin folosirea cât mai eficientă a materiei prime, să reducă folosirea substanțelor toxice, inflamabile și să le înlocuiască cu materiale alternative inerte, care asigură obținerea unei producții finite cât mai durabile, să producă, să utilizeze și să pună în circulație ambalaje recuperabile, refolosibile, reciclabile și ușor degradabile;</w:t>
      </w:r>
    </w:p>
    <w:p w14:paraId="1E3A9616" w14:textId="2E00BC4C" w:rsidR="00E03AE6" w:rsidRPr="00CA3E4E" w:rsidRDefault="00E03AE6" w:rsidP="005A7875">
      <w:pPr>
        <w:kinsoku w:val="0"/>
        <w:overflowPunct w:val="0"/>
        <w:ind w:firstLine="720"/>
        <w:rPr>
          <w:sz w:val="28"/>
          <w:szCs w:val="28"/>
          <w:lang w:val="ro-RO" w:eastAsia="ru-RU"/>
        </w:rPr>
      </w:pPr>
      <w:r w:rsidRPr="00CA3E4E">
        <w:rPr>
          <w:sz w:val="28"/>
          <w:szCs w:val="28"/>
          <w:lang w:val="ro-RO" w:eastAsia="ru-RU"/>
        </w:rPr>
        <w:t>g) să folosească rațional şi durabil resursele, energia, apa și să întreprindă măsuri pentru prevenirea poluării mediului cu substanțe toxice, volatile, corozive, inflamabile sau cu pulberi de orice fel;</w:t>
      </w:r>
    </w:p>
    <w:p w14:paraId="489C9BD0" w14:textId="6D44707F" w:rsidR="00E03AE6" w:rsidRPr="00CA3E4E" w:rsidRDefault="00E03AE6" w:rsidP="005A7875">
      <w:pPr>
        <w:kinsoku w:val="0"/>
        <w:overflowPunct w:val="0"/>
        <w:ind w:firstLine="720"/>
        <w:rPr>
          <w:sz w:val="28"/>
          <w:szCs w:val="28"/>
          <w:lang w:val="ro-RO" w:eastAsia="ru-RU"/>
        </w:rPr>
      </w:pPr>
      <w:r w:rsidRPr="00CA3E4E">
        <w:rPr>
          <w:sz w:val="28"/>
          <w:szCs w:val="28"/>
          <w:lang w:val="ro-RO" w:eastAsia="ru-RU"/>
        </w:rPr>
        <w:t xml:space="preserve">h) să asigure supravegherea construcțiilor și instalațiilor pe perioada funcționării și să ia măsuri de prevenire a accidentelor industriale și a poluării accidentale a mediului, iar în caz de producere a acestora să ia măsuri operative de înlăturare, să anunțe imediat Agenția de Mediu și Inspectoratul pentru </w:t>
      </w:r>
      <w:r w:rsidRPr="00CA3E4E">
        <w:rPr>
          <w:sz w:val="28"/>
          <w:szCs w:val="28"/>
          <w:lang w:val="ro-RO" w:eastAsia="ru-RU"/>
        </w:rPr>
        <w:lastRenderedPageBreak/>
        <w:t xml:space="preserve">Protecția Mediului, să repare prejudiciile aduse mediului calculate în baza cadrului normativ, componentelor lui, averii și sănătății persoanelor afectate; </w:t>
      </w:r>
    </w:p>
    <w:p w14:paraId="3B1261E4" w14:textId="759C9D83" w:rsidR="00E03AE6" w:rsidRPr="00CA3E4E" w:rsidRDefault="00E03AE6" w:rsidP="005A7875">
      <w:pPr>
        <w:kinsoku w:val="0"/>
        <w:overflowPunct w:val="0"/>
        <w:ind w:firstLine="720"/>
        <w:rPr>
          <w:sz w:val="28"/>
          <w:szCs w:val="28"/>
          <w:lang w:val="ro-RO" w:eastAsia="ru-RU"/>
        </w:rPr>
      </w:pPr>
      <w:r w:rsidRPr="00CA3E4E">
        <w:rPr>
          <w:sz w:val="28"/>
          <w:szCs w:val="28"/>
          <w:lang w:val="ro-RO" w:eastAsia="ru-RU"/>
        </w:rPr>
        <w:t xml:space="preserve">i) să asigure executarea deciziei administrației publice centrale și locale referitor la cerințele de protecție a mediului, să prezinte autorităților de mediu informația veridică privind influența activității economice desfășurate asupra componentelor de mediu, să preleveze probe, să permită acestora să efectueze orice fel de inspecții şi vizite la fața locului şi să obțină orice informație pentru îndeplinirea obligațiilor conform prezentei legi; </w:t>
      </w:r>
    </w:p>
    <w:p w14:paraId="4B422DD0" w14:textId="1453A1A7" w:rsidR="00E03AE6" w:rsidRPr="00CA3E4E" w:rsidRDefault="00E03AE6" w:rsidP="005A7875">
      <w:pPr>
        <w:kinsoku w:val="0"/>
        <w:overflowPunct w:val="0"/>
        <w:ind w:firstLine="720"/>
        <w:rPr>
          <w:sz w:val="28"/>
          <w:szCs w:val="28"/>
          <w:lang w:val="ro-RO" w:eastAsia="ru-RU"/>
        </w:rPr>
      </w:pPr>
      <w:r w:rsidRPr="00CA3E4E">
        <w:rPr>
          <w:sz w:val="28"/>
          <w:szCs w:val="28"/>
          <w:lang w:val="ro-RO" w:eastAsia="ru-RU"/>
        </w:rPr>
        <w:t>j) să elaboreze și să prezinte spre aprobare Agenției de Mediu planul de aliniere la condițiile din proiectul autorizației integrate de mediu;</w:t>
      </w:r>
    </w:p>
    <w:p w14:paraId="44E45110" w14:textId="676D4F45" w:rsidR="00E03AE6" w:rsidRPr="00CA3E4E" w:rsidRDefault="00E03AE6" w:rsidP="005A7875">
      <w:pPr>
        <w:kinsoku w:val="0"/>
        <w:overflowPunct w:val="0"/>
        <w:ind w:firstLine="720"/>
        <w:rPr>
          <w:sz w:val="28"/>
          <w:szCs w:val="28"/>
          <w:lang w:val="ro-RO" w:eastAsia="ru-RU"/>
        </w:rPr>
      </w:pPr>
      <w:r w:rsidRPr="00CA3E4E">
        <w:rPr>
          <w:sz w:val="28"/>
          <w:szCs w:val="28"/>
          <w:lang w:val="ro-RO" w:eastAsia="ru-RU"/>
        </w:rPr>
        <w:t xml:space="preserve">k) să elaboreze și să prezinte spre aprobare Agenției de Mediu, </w:t>
      </w:r>
      <w:r w:rsidRPr="00CA3E4E">
        <w:rPr>
          <w:bCs/>
          <w:sz w:val="28"/>
          <w:szCs w:val="28"/>
          <w:lang w:val="ro-RO" w:eastAsia="ru-RU"/>
        </w:rPr>
        <w:t>Raportul privind situația de referință pentru activitățile industriale și economice existente, cât și pentru cele care se află în etapa de închidere a amplasamentului;</w:t>
      </w:r>
    </w:p>
    <w:p w14:paraId="0606BE1D" w14:textId="6786EE78" w:rsidR="00E03AE6" w:rsidRPr="00CA3E4E" w:rsidRDefault="00E03AE6" w:rsidP="005A7875">
      <w:pPr>
        <w:kinsoku w:val="0"/>
        <w:overflowPunct w:val="0"/>
        <w:ind w:firstLine="720"/>
        <w:rPr>
          <w:sz w:val="28"/>
          <w:szCs w:val="28"/>
          <w:lang w:val="ro-RO" w:eastAsia="ru-RU"/>
        </w:rPr>
      </w:pPr>
      <w:r w:rsidRPr="00CA3E4E">
        <w:rPr>
          <w:sz w:val="28"/>
          <w:szCs w:val="28"/>
          <w:lang w:val="ro-RO" w:eastAsia="ru-RU"/>
        </w:rPr>
        <w:t>l) să asigure exploatarea instalațiilor în baza autorizației integrată de mediu/autorizației de mediu, respectând  condițiile din autorizație;</w:t>
      </w:r>
    </w:p>
    <w:p w14:paraId="4BB81635" w14:textId="3E775AB8" w:rsidR="00E03AE6" w:rsidRPr="00CA3E4E" w:rsidRDefault="00E03AE6" w:rsidP="005A7875">
      <w:pPr>
        <w:kinsoku w:val="0"/>
        <w:overflowPunct w:val="0"/>
        <w:ind w:firstLine="720"/>
        <w:rPr>
          <w:sz w:val="28"/>
          <w:szCs w:val="28"/>
          <w:lang w:val="ro-RO" w:eastAsia="ru-RU"/>
        </w:rPr>
      </w:pPr>
      <w:r w:rsidRPr="00CA3E4E">
        <w:rPr>
          <w:sz w:val="28"/>
          <w:szCs w:val="28"/>
          <w:lang w:val="ro-RO" w:eastAsia="ru-RU"/>
        </w:rPr>
        <w:t>m) să asigure măsurile necesare în vederea îndepărtării, conservării, supravegherii, controlului, limitării sau reducerii substanțelor periculoase identificate la etapa de închiderea a instalației sau încetarea activității economice;</w:t>
      </w:r>
    </w:p>
    <w:p w14:paraId="7038C784" w14:textId="03E0189E" w:rsidR="00E03AE6" w:rsidRPr="00CA3E4E" w:rsidRDefault="00E03AE6" w:rsidP="005A7875">
      <w:pPr>
        <w:ind w:firstLine="720"/>
        <w:rPr>
          <w:sz w:val="28"/>
          <w:szCs w:val="28"/>
          <w:lang w:val="ro-RO" w:eastAsia="ru-RU"/>
        </w:rPr>
      </w:pPr>
      <w:r w:rsidRPr="00CA3E4E">
        <w:rPr>
          <w:sz w:val="28"/>
          <w:szCs w:val="28"/>
          <w:lang w:val="ro-RO" w:eastAsia="ru-RU"/>
        </w:rPr>
        <w:t>n) să informeze Agenția de Mediu despre extinderea, modernizarea sau modificarea activității industriale și economice;</w:t>
      </w:r>
    </w:p>
    <w:p w14:paraId="4D4B121B" w14:textId="471D1BB9" w:rsidR="00E03AE6" w:rsidRPr="00CA3E4E" w:rsidRDefault="00E03AE6" w:rsidP="005A7875">
      <w:pPr>
        <w:ind w:firstLine="720"/>
        <w:rPr>
          <w:sz w:val="28"/>
          <w:szCs w:val="28"/>
          <w:lang w:val="ro-RO" w:eastAsia="de-DE"/>
        </w:rPr>
      </w:pPr>
      <w:r w:rsidRPr="00CA3E4E">
        <w:rPr>
          <w:sz w:val="28"/>
          <w:szCs w:val="28"/>
          <w:lang w:val="ro-RO" w:eastAsia="ru-RU"/>
        </w:rPr>
        <w:t xml:space="preserve">o) să raporteze anual Agenției de Mediu emisiile în aer, apă sau sol a oricărui poluant, transferurile în afara amplasamentului a deșeurilor periculoase sau nepericuloase pentru oricare din operațiunile de valorificare sau eliminare și transferurile în afara amplasamentului a oricăror poluanți prin apele uzate care sunt destinate epurării, în modul şi în termenele prevăzute în </w:t>
      </w:r>
      <w:r w:rsidRPr="00CA3E4E">
        <w:rPr>
          <w:iCs/>
          <w:sz w:val="28"/>
          <w:szCs w:val="28"/>
          <w:lang w:val="ro-RO" w:eastAsia="ru-RU"/>
        </w:rPr>
        <w:t>Registrul național al emisiilor şi al transferului de poluanți, aprobat de Guvern</w:t>
      </w:r>
      <w:r w:rsidRPr="00CA3E4E">
        <w:rPr>
          <w:sz w:val="28"/>
          <w:szCs w:val="28"/>
          <w:lang w:val="ro-RO" w:eastAsia="ru-RU"/>
        </w:rPr>
        <w:t>.</w:t>
      </w:r>
    </w:p>
    <w:p w14:paraId="54027916" w14:textId="77777777" w:rsidR="00E03AE6" w:rsidRPr="00CA3E4E" w:rsidRDefault="00E03AE6" w:rsidP="005A7875">
      <w:pPr>
        <w:ind w:firstLine="720"/>
        <w:rPr>
          <w:sz w:val="28"/>
          <w:szCs w:val="28"/>
          <w:lang w:val="ro-RO" w:eastAsia="de-DE"/>
        </w:rPr>
      </w:pPr>
      <w:r w:rsidRPr="00CA3E4E">
        <w:rPr>
          <w:sz w:val="28"/>
          <w:szCs w:val="28"/>
          <w:lang w:val="ro-RO" w:eastAsia="de-DE"/>
        </w:rPr>
        <w:t>p) să țină evidența și să transmită datele și informațiile despre deșeuri și gestionarea acestora în conformitate cu Instrucțiunea cu privire la ținerea evidenței și transmiterea datelor și informațiilor despre deșeuri și gestionarea acestora, aprobată de Guvern.</w:t>
      </w:r>
    </w:p>
    <w:p w14:paraId="7DEC34AE" w14:textId="77777777" w:rsidR="00E03AE6" w:rsidRPr="00CA3E4E" w:rsidRDefault="00E03AE6" w:rsidP="005A7875">
      <w:pPr>
        <w:ind w:firstLine="720"/>
        <w:rPr>
          <w:sz w:val="28"/>
          <w:szCs w:val="28"/>
          <w:lang w:val="ro-RO" w:eastAsia="de-DE"/>
        </w:rPr>
      </w:pPr>
      <w:r w:rsidRPr="00CA3E4E">
        <w:rPr>
          <w:sz w:val="28"/>
          <w:szCs w:val="28"/>
          <w:lang w:val="ro-RO" w:eastAsia="de-DE"/>
        </w:rPr>
        <w:t xml:space="preserve">q) să evalueze la încetarea activității, starea solului și a apelor subterane în amplasament, cu anexarea datelor la Raportul privind situația de referință; </w:t>
      </w:r>
    </w:p>
    <w:p w14:paraId="69ADE26E" w14:textId="42BD5622" w:rsidR="00E03AE6" w:rsidRPr="00CA3E4E" w:rsidRDefault="00E03AE6" w:rsidP="005A7875">
      <w:pPr>
        <w:ind w:firstLine="720"/>
        <w:rPr>
          <w:sz w:val="28"/>
          <w:szCs w:val="28"/>
          <w:lang w:val="ro-RO" w:eastAsia="ru-RU"/>
        </w:rPr>
      </w:pPr>
      <w:r w:rsidRPr="00CA3E4E">
        <w:rPr>
          <w:sz w:val="28"/>
          <w:szCs w:val="28"/>
          <w:lang w:val="ro-RO" w:eastAsia="de-DE"/>
        </w:rPr>
        <w:t xml:space="preserve">r) să </w:t>
      </w:r>
      <w:r w:rsidRPr="00CA3E4E">
        <w:rPr>
          <w:spacing w:val="2"/>
          <w:sz w:val="28"/>
          <w:szCs w:val="28"/>
          <w:lang w:val="ro-RO" w:eastAsia="de-DE"/>
        </w:rPr>
        <w:t xml:space="preserve">asigure realizarea măsurilor de restabilire a stării terenului exploatat până la calitatea şi starea acestuia documentată în </w:t>
      </w:r>
      <w:r w:rsidRPr="00CA3E4E">
        <w:rPr>
          <w:sz w:val="28"/>
          <w:szCs w:val="28"/>
          <w:lang w:val="ro-RO" w:eastAsia="ru-RU"/>
        </w:rPr>
        <w:t>Raportul privind situația de referință</w:t>
      </w:r>
      <w:r w:rsidRPr="00CA3E4E">
        <w:rPr>
          <w:spacing w:val="2"/>
          <w:sz w:val="28"/>
          <w:szCs w:val="28"/>
          <w:lang w:val="ro-RO" w:eastAsia="de-DE"/>
        </w:rPr>
        <w:t>.</w:t>
      </w:r>
    </w:p>
    <w:p w14:paraId="4ED49377" w14:textId="77777777" w:rsidR="00E03AE6" w:rsidRPr="00CA3E4E" w:rsidRDefault="00E03AE6" w:rsidP="005A7875">
      <w:pPr>
        <w:ind w:firstLine="720"/>
        <w:rPr>
          <w:sz w:val="28"/>
          <w:szCs w:val="28"/>
          <w:lang w:val="ro-RO" w:eastAsia="ru-RU"/>
        </w:rPr>
      </w:pPr>
      <w:r w:rsidRPr="00CA3E4E">
        <w:rPr>
          <w:sz w:val="28"/>
          <w:szCs w:val="28"/>
          <w:lang w:val="ro-RO" w:eastAsia="ru-RU"/>
        </w:rPr>
        <w:t>(2) Operatorul unei instalații trebuie să dețină următoarele documente:</w:t>
      </w:r>
    </w:p>
    <w:p w14:paraId="4C2A1F96" w14:textId="77777777" w:rsidR="00E03AE6" w:rsidRPr="00CA3E4E" w:rsidRDefault="00E03AE6" w:rsidP="005A7875">
      <w:pPr>
        <w:ind w:firstLine="720"/>
        <w:rPr>
          <w:sz w:val="28"/>
          <w:szCs w:val="28"/>
          <w:lang w:val="ro-RO" w:eastAsia="ru-RU"/>
        </w:rPr>
      </w:pPr>
      <w:r w:rsidRPr="00CA3E4E">
        <w:rPr>
          <w:sz w:val="28"/>
          <w:szCs w:val="28"/>
          <w:lang w:val="ro-RO" w:eastAsia="ru-RU"/>
        </w:rPr>
        <w:t>a) rezultatele monitorizării efectuate conform art. 20, 40 și 44 și informațiile prevăzute la anexa nr. 7;</w:t>
      </w:r>
    </w:p>
    <w:p w14:paraId="070A91CA" w14:textId="77777777" w:rsidR="00E03AE6" w:rsidRPr="00CA3E4E" w:rsidRDefault="00E03AE6" w:rsidP="005A7875">
      <w:pPr>
        <w:ind w:firstLine="720"/>
        <w:rPr>
          <w:sz w:val="28"/>
          <w:szCs w:val="28"/>
          <w:lang w:val="ro-RO" w:eastAsia="ru-RU"/>
        </w:rPr>
      </w:pPr>
      <w:r w:rsidRPr="00CA3E4E">
        <w:rPr>
          <w:sz w:val="28"/>
          <w:szCs w:val="28"/>
          <w:lang w:val="ro-RO" w:eastAsia="ru-RU"/>
        </w:rPr>
        <w:t>b) o evidență a orelor de funcționare prevăzute la art. 43 alin. (3) și (13);</w:t>
      </w:r>
    </w:p>
    <w:p w14:paraId="3B87B31F" w14:textId="77777777" w:rsidR="00E03AE6" w:rsidRPr="00CA3E4E" w:rsidRDefault="00E03AE6" w:rsidP="005A7875">
      <w:pPr>
        <w:ind w:firstLine="720"/>
        <w:rPr>
          <w:sz w:val="28"/>
          <w:szCs w:val="28"/>
          <w:lang w:val="ro-RO" w:eastAsia="ru-RU"/>
        </w:rPr>
      </w:pPr>
      <w:r w:rsidRPr="00CA3E4E">
        <w:rPr>
          <w:sz w:val="28"/>
          <w:szCs w:val="28"/>
          <w:lang w:val="ro-RO" w:eastAsia="ru-RU"/>
        </w:rPr>
        <w:t>c) o evidență a tipului și a cantității de combustibili utilizați în cadrul instalației și a oricărei funcționări defectuoase sau defecțiuni a echipamentului secundar de reducere a emisiilor;</w:t>
      </w:r>
    </w:p>
    <w:p w14:paraId="5FEF83B4" w14:textId="77777777" w:rsidR="00E03AE6" w:rsidRPr="00CA3E4E" w:rsidRDefault="00E03AE6" w:rsidP="005A7875">
      <w:pPr>
        <w:ind w:firstLine="720"/>
        <w:rPr>
          <w:sz w:val="28"/>
          <w:szCs w:val="28"/>
          <w:lang w:val="ro-RO" w:eastAsia="ru-RU"/>
        </w:rPr>
      </w:pPr>
      <w:r w:rsidRPr="00CA3E4E">
        <w:rPr>
          <w:sz w:val="28"/>
          <w:szCs w:val="28"/>
          <w:lang w:val="ro-RO" w:eastAsia="ru-RU"/>
        </w:rPr>
        <w:t xml:space="preserve">d) o evidență a situațiilor/cazurilor de neconformare și măsurile luate; </w:t>
      </w:r>
    </w:p>
    <w:p w14:paraId="029C6942" w14:textId="77777777" w:rsidR="00E03AE6" w:rsidRPr="00CA3E4E" w:rsidRDefault="00E03AE6" w:rsidP="005A7875">
      <w:pPr>
        <w:ind w:firstLine="720"/>
        <w:rPr>
          <w:sz w:val="28"/>
          <w:szCs w:val="28"/>
          <w:lang w:val="ro-RO" w:eastAsia="ru-RU"/>
        </w:rPr>
      </w:pPr>
      <w:r w:rsidRPr="00CA3E4E">
        <w:rPr>
          <w:sz w:val="28"/>
          <w:szCs w:val="28"/>
          <w:lang w:val="ro-RO" w:eastAsia="ru-RU"/>
        </w:rPr>
        <w:lastRenderedPageBreak/>
        <w:t>e) o evidență a deșeurilor generate și a modului de gestionare a acestora (inclusiv transferul în afara amplasamentului)</w:t>
      </w:r>
      <w:r w:rsidRPr="00CA3E4E">
        <w:rPr>
          <w:sz w:val="28"/>
          <w:szCs w:val="28"/>
          <w:lang w:val="ro-RO" w:eastAsia="de-DE"/>
        </w:rPr>
        <w:t>.</w:t>
      </w:r>
      <w:r w:rsidRPr="00CA3E4E">
        <w:rPr>
          <w:sz w:val="28"/>
          <w:szCs w:val="28"/>
          <w:lang w:val="ro-RO" w:eastAsia="ru-RU"/>
        </w:rPr>
        <w:t xml:space="preserve"> </w:t>
      </w:r>
    </w:p>
    <w:p w14:paraId="457ECCC9" w14:textId="77777777" w:rsidR="00E03AE6" w:rsidRPr="00CA3E4E" w:rsidRDefault="00E03AE6" w:rsidP="005A7875">
      <w:pPr>
        <w:ind w:firstLine="720"/>
        <w:rPr>
          <w:sz w:val="28"/>
          <w:szCs w:val="28"/>
          <w:lang w:val="ro-RO" w:eastAsia="ru-RU"/>
        </w:rPr>
      </w:pPr>
      <w:r w:rsidRPr="00CA3E4E">
        <w:rPr>
          <w:sz w:val="28"/>
          <w:szCs w:val="28"/>
          <w:lang w:val="ro-RO" w:eastAsia="ru-RU"/>
        </w:rPr>
        <w:t xml:space="preserve">(3) Datele și informațiile menționate la alin. 2 se păstrează cel puțin șase ani. </w:t>
      </w:r>
    </w:p>
    <w:p w14:paraId="2C8323A0" w14:textId="77777777" w:rsidR="00E03AE6" w:rsidRPr="00CA3E4E" w:rsidRDefault="00E03AE6" w:rsidP="005A7875">
      <w:pPr>
        <w:ind w:firstLine="720"/>
        <w:rPr>
          <w:sz w:val="28"/>
          <w:szCs w:val="28"/>
          <w:lang w:val="ro-RO" w:eastAsia="ru-RU"/>
        </w:rPr>
      </w:pPr>
      <w:r w:rsidRPr="00CA3E4E">
        <w:rPr>
          <w:sz w:val="28"/>
          <w:szCs w:val="28"/>
          <w:lang w:val="ro-RO" w:eastAsia="ru-RU"/>
        </w:rPr>
        <w:t xml:space="preserve">(4) Operatorul pune la dispoziția Inspectoratului pentru Protecția Mediului și Agenției de Mediu, la cererea acestora datele și informațiile prevăzute la alin. (1) lit. a) şi b) şi alin. (2) și acordă întreaga asistența necesară pentru realizarea controlului la fața locului, prelevarea probelor și obținerea oricăror informații necesare pentru îndeplinirea obligațiilor ce reies din prezenta lege. </w:t>
      </w:r>
    </w:p>
    <w:p w14:paraId="3DFA6B1F" w14:textId="77777777" w:rsidR="00E03AE6" w:rsidRPr="00CA3E4E" w:rsidRDefault="00E03AE6" w:rsidP="005A7875">
      <w:pPr>
        <w:shd w:val="clear" w:color="auto" w:fill="FFFFFF"/>
        <w:ind w:firstLine="720"/>
        <w:rPr>
          <w:rFonts w:eastAsia="SimSun"/>
          <w:sz w:val="28"/>
          <w:szCs w:val="28"/>
          <w:lang w:val="ro-RO" w:eastAsia="zh-CN"/>
        </w:rPr>
      </w:pPr>
      <w:r w:rsidRPr="00CA3E4E">
        <w:rPr>
          <w:sz w:val="28"/>
          <w:szCs w:val="28"/>
          <w:lang w:val="ro-RO" w:eastAsia="ru-RU"/>
        </w:rPr>
        <w:t xml:space="preserve">(5) </w:t>
      </w:r>
      <w:r w:rsidRPr="00CA3E4E">
        <w:rPr>
          <w:rFonts w:eastAsia="SimSun"/>
          <w:sz w:val="28"/>
          <w:szCs w:val="28"/>
          <w:lang w:val="ro-RO" w:eastAsia="zh-CN"/>
        </w:rPr>
        <w:t>Operatorul angajează la nivelul amplasamentului, sau pentru activitatea industrială și economică specialiști/specialist de mediu responsabil pentru asigurarea implementării legislației de mediu.</w:t>
      </w:r>
    </w:p>
    <w:p w14:paraId="73219FAD" w14:textId="77777777" w:rsidR="005A7875" w:rsidRPr="00CA3E4E" w:rsidRDefault="005A7875" w:rsidP="005A7875">
      <w:pPr>
        <w:keepNext/>
        <w:ind w:firstLine="720"/>
        <w:outlineLvl w:val="1"/>
        <w:rPr>
          <w:bCs/>
          <w:sz w:val="28"/>
          <w:szCs w:val="28"/>
          <w:lang w:val="ro-RO" w:eastAsia="de-DE"/>
        </w:rPr>
      </w:pPr>
      <w:bookmarkStart w:id="24" w:name="_Toc58935724"/>
    </w:p>
    <w:p w14:paraId="4AEC4E5E" w14:textId="749E2C97" w:rsidR="00E03AE6" w:rsidRPr="00CA3E4E" w:rsidRDefault="00E03AE6" w:rsidP="005A7875">
      <w:pPr>
        <w:keepNext/>
        <w:ind w:firstLine="720"/>
        <w:outlineLvl w:val="1"/>
        <w:rPr>
          <w:b/>
          <w:iCs/>
          <w:sz w:val="28"/>
          <w:szCs w:val="28"/>
          <w:lang w:val="ro-RO" w:eastAsia="de-DE"/>
        </w:rPr>
      </w:pPr>
      <w:r w:rsidRPr="00CA3E4E">
        <w:rPr>
          <w:bCs/>
          <w:sz w:val="28"/>
          <w:szCs w:val="28"/>
          <w:lang w:val="ro-RO" w:eastAsia="de-DE"/>
        </w:rPr>
        <w:t xml:space="preserve"> </w:t>
      </w:r>
      <w:r w:rsidRPr="00CA3E4E">
        <w:rPr>
          <w:b/>
          <w:iCs/>
          <w:sz w:val="28"/>
          <w:szCs w:val="28"/>
          <w:lang w:val="ro-RO" w:eastAsia="de-DE"/>
        </w:rPr>
        <w:t>Articolul  11. Specialistul de mediu</w:t>
      </w:r>
      <w:bookmarkEnd w:id="24"/>
      <w:r w:rsidRPr="00CA3E4E">
        <w:rPr>
          <w:b/>
          <w:iCs/>
          <w:sz w:val="28"/>
          <w:szCs w:val="28"/>
          <w:lang w:val="ro-RO" w:eastAsia="de-DE"/>
        </w:rPr>
        <w:t xml:space="preserve">  </w:t>
      </w:r>
    </w:p>
    <w:p w14:paraId="66873846" w14:textId="6BF7B5BE" w:rsidR="00E03AE6" w:rsidRPr="00CA3E4E" w:rsidRDefault="00E03AE6" w:rsidP="005A7875">
      <w:pPr>
        <w:shd w:val="clear" w:color="auto" w:fill="FFFFFF"/>
        <w:ind w:firstLine="720"/>
        <w:rPr>
          <w:rFonts w:eastAsia="SimSun"/>
          <w:sz w:val="28"/>
          <w:szCs w:val="28"/>
          <w:lang w:val="ro-RO" w:eastAsia="zh-CN"/>
        </w:rPr>
      </w:pPr>
      <w:r w:rsidRPr="00CA3E4E">
        <w:rPr>
          <w:rFonts w:eastAsia="SimSun"/>
          <w:sz w:val="28"/>
          <w:szCs w:val="28"/>
          <w:lang w:val="ro-RO" w:eastAsia="zh-CN"/>
        </w:rPr>
        <w:t>(1) Specialistul de mediu consultă operatorul și instruiește angajații cu privire la aspectele privind protecția mediului, în special supravegherea respectării cerințelor de reglementare, îmbunătățirea siguranței și contribuția la dezvoltarea de procese și produse ecologice.</w:t>
      </w:r>
    </w:p>
    <w:p w14:paraId="6C86C43F" w14:textId="19042AA5" w:rsidR="00E03AE6" w:rsidRPr="00CA3E4E" w:rsidRDefault="00E03AE6" w:rsidP="005A7875">
      <w:pPr>
        <w:shd w:val="clear" w:color="auto" w:fill="FFFFFF"/>
        <w:ind w:firstLine="720"/>
        <w:rPr>
          <w:rFonts w:eastAsia="SimSun"/>
          <w:sz w:val="28"/>
          <w:szCs w:val="28"/>
          <w:lang w:val="ro-RO" w:eastAsia="zh-CN"/>
        </w:rPr>
      </w:pPr>
      <w:r w:rsidRPr="00CA3E4E">
        <w:rPr>
          <w:rFonts w:eastAsia="SimSun"/>
          <w:sz w:val="28"/>
          <w:szCs w:val="28"/>
          <w:lang w:val="ro-RO" w:eastAsia="zh-CN"/>
        </w:rPr>
        <w:t xml:space="preserve">(2) Specialistul de mediu este numit sau contractat de operator care îi definește atribuțiile în fișa de post sau contractul de prestare a serviciilor, asigurând asistență financiară și tehnică în exercitarea funcțiilor.  </w:t>
      </w:r>
    </w:p>
    <w:p w14:paraId="1335ED07" w14:textId="77777777" w:rsidR="005A7875" w:rsidRPr="00CA3E4E" w:rsidRDefault="005A7875" w:rsidP="00E03AE6">
      <w:pPr>
        <w:keepNext/>
        <w:keepLines/>
        <w:tabs>
          <w:tab w:val="left" w:pos="0"/>
        </w:tabs>
        <w:ind w:firstLine="720"/>
        <w:jc w:val="center"/>
        <w:outlineLvl w:val="0"/>
        <w:rPr>
          <w:b/>
          <w:sz w:val="28"/>
          <w:szCs w:val="28"/>
          <w:lang w:val="ro-RO" w:eastAsia="ru-RU"/>
        </w:rPr>
      </w:pPr>
      <w:bookmarkStart w:id="25" w:name="_Toc37969068"/>
      <w:bookmarkStart w:id="26" w:name="_Toc58935725"/>
    </w:p>
    <w:p w14:paraId="09239788" w14:textId="4FE4AFB7" w:rsidR="00E03AE6" w:rsidRPr="00CA3E4E" w:rsidRDefault="00E03AE6" w:rsidP="00E03AE6">
      <w:pPr>
        <w:keepNext/>
        <w:keepLines/>
        <w:tabs>
          <w:tab w:val="left" w:pos="0"/>
        </w:tabs>
        <w:ind w:firstLine="720"/>
        <w:jc w:val="center"/>
        <w:outlineLvl w:val="0"/>
        <w:rPr>
          <w:b/>
          <w:sz w:val="28"/>
          <w:szCs w:val="28"/>
          <w:lang w:val="ro-RO" w:eastAsia="ru-RU"/>
        </w:rPr>
      </w:pPr>
      <w:r w:rsidRPr="00CA3E4E">
        <w:rPr>
          <w:b/>
          <w:sz w:val="28"/>
          <w:szCs w:val="28"/>
          <w:lang w:val="ro-RO" w:eastAsia="ru-RU"/>
        </w:rPr>
        <w:t>Capitolul III</w:t>
      </w:r>
      <w:bookmarkEnd w:id="25"/>
      <w:bookmarkEnd w:id="26"/>
    </w:p>
    <w:p w14:paraId="3578EC96" w14:textId="77777777" w:rsidR="00E03AE6" w:rsidRPr="00CA3E4E" w:rsidRDefault="00E03AE6" w:rsidP="00E03AE6">
      <w:pPr>
        <w:keepNext/>
        <w:keepLines/>
        <w:tabs>
          <w:tab w:val="left" w:pos="0"/>
        </w:tabs>
        <w:ind w:firstLine="720"/>
        <w:jc w:val="center"/>
        <w:outlineLvl w:val="0"/>
        <w:rPr>
          <w:b/>
          <w:sz w:val="28"/>
          <w:szCs w:val="28"/>
          <w:lang w:val="ro-RO" w:eastAsia="ru-RU"/>
        </w:rPr>
      </w:pPr>
      <w:bookmarkStart w:id="27" w:name="_Toc58935726"/>
      <w:r w:rsidRPr="00CA3E4E">
        <w:rPr>
          <w:b/>
          <w:sz w:val="28"/>
          <w:szCs w:val="28"/>
          <w:lang w:val="ro-RO" w:eastAsia="ru-RU"/>
        </w:rPr>
        <w:t>AUTORIZAREA ACTIVITĂȚILOR CU RISC ASUPRA MEDIULUI</w:t>
      </w:r>
      <w:bookmarkEnd w:id="27"/>
    </w:p>
    <w:p w14:paraId="35128181" w14:textId="77777777" w:rsidR="005A7875" w:rsidRPr="00CA3E4E" w:rsidRDefault="005A7875" w:rsidP="00E03AE6">
      <w:pPr>
        <w:keepNext/>
        <w:tabs>
          <w:tab w:val="left" w:pos="0"/>
        </w:tabs>
        <w:ind w:firstLine="720"/>
        <w:jc w:val="center"/>
        <w:outlineLvl w:val="1"/>
        <w:rPr>
          <w:b/>
          <w:bCs/>
          <w:iCs/>
          <w:sz w:val="28"/>
          <w:szCs w:val="28"/>
          <w:lang w:val="ro-RO" w:eastAsia="de-DE"/>
        </w:rPr>
      </w:pPr>
      <w:bookmarkStart w:id="28" w:name="_Toc58935727"/>
    </w:p>
    <w:p w14:paraId="7B190876" w14:textId="7275915A" w:rsidR="00E03AE6" w:rsidRPr="00CA3E4E" w:rsidRDefault="00E03AE6" w:rsidP="00E03AE6">
      <w:pPr>
        <w:keepNext/>
        <w:tabs>
          <w:tab w:val="left" w:pos="0"/>
        </w:tabs>
        <w:ind w:firstLine="720"/>
        <w:jc w:val="center"/>
        <w:outlineLvl w:val="1"/>
        <w:rPr>
          <w:b/>
          <w:bCs/>
          <w:iCs/>
          <w:sz w:val="28"/>
          <w:szCs w:val="28"/>
          <w:lang w:val="ro-RO" w:eastAsia="de-DE"/>
        </w:rPr>
      </w:pPr>
      <w:r w:rsidRPr="00CA3E4E">
        <w:rPr>
          <w:b/>
          <w:bCs/>
          <w:iCs/>
          <w:sz w:val="28"/>
          <w:szCs w:val="28"/>
          <w:lang w:val="ro-RO" w:eastAsia="de-DE"/>
        </w:rPr>
        <w:t xml:space="preserve">Secțiunea 1 </w:t>
      </w:r>
    </w:p>
    <w:p w14:paraId="0A668C22" w14:textId="77777777" w:rsidR="00E03AE6" w:rsidRPr="00CA3E4E" w:rsidRDefault="00E03AE6" w:rsidP="00E03AE6">
      <w:pPr>
        <w:keepNext/>
        <w:tabs>
          <w:tab w:val="left" w:pos="0"/>
        </w:tabs>
        <w:ind w:firstLine="720"/>
        <w:jc w:val="center"/>
        <w:outlineLvl w:val="1"/>
        <w:rPr>
          <w:b/>
          <w:bCs/>
          <w:iCs/>
          <w:sz w:val="28"/>
          <w:szCs w:val="28"/>
          <w:lang w:val="ro-RO" w:eastAsia="de-DE"/>
        </w:rPr>
      </w:pPr>
      <w:r w:rsidRPr="00CA3E4E">
        <w:rPr>
          <w:b/>
          <w:bCs/>
          <w:iCs/>
          <w:sz w:val="28"/>
          <w:szCs w:val="28"/>
          <w:lang w:val="ro-RO" w:eastAsia="de-DE"/>
        </w:rPr>
        <w:t>Autorizația integrată de mediu</w:t>
      </w:r>
      <w:bookmarkStart w:id="29" w:name="_Toc37969069"/>
      <w:bookmarkEnd w:id="28"/>
      <w:r w:rsidRPr="00CA3E4E">
        <w:rPr>
          <w:b/>
          <w:bCs/>
          <w:iCs/>
          <w:sz w:val="28"/>
          <w:szCs w:val="28"/>
          <w:lang w:val="ro-RO" w:eastAsia="de-DE"/>
        </w:rPr>
        <w:t xml:space="preserve"> și autorizația de mediu</w:t>
      </w:r>
    </w:p>
    <w:p w14:paraId="4C37FAB0" w14:textId="77777777" w:rsidR="005A7875" w:rsidRPr="00CA3E4E" w:rsidRDefault="005A7875" w:rsidP="00E03AE6">
      <w:pPr>
        <w:keepNext/>
        <w:tabs>
          <w:tab w:val="left" w:pos="0"/>
        </w:tabs>
        <w:ind w:firstLine="720"/>
        <w:outlineLvl w:val="1"/>
        <w:rPr>
          <w:b/>
          <w:iCs/>
          <w:sz w:val="28"/>
          <w:szCs w:val="28"/>
          <w:lang w:val="ro-RO" w:eastAsia="de-DE"/>
        </w:rPr>
      </w:pPr>
      <w:bookmarkStart w:id="30" w:name="_Toc37969071"/>
      <w:bookmarkStart w:id="31" w:name="_Toc58935728"/>
      <w:bookmarkEnd w:id="29"/>
    </w:p>
    <w:p w14:paraId="1B1AB22C" w14:textId="21FEEF88" w:rsidR="00E03AE6" w:rsidRPr="00CA3E4E" w:rsidRDefault="00E03AE6" w:rsidP="00E03AE6">
      <w:pPr>
        <w:keepNext/>
        <w:tabs>
          <w:tab w:val="left" w:pos="0"/>
        </w:tabs>
        <w:ind w:firstLine="720"/>
        <w:outlineLvl w:val="1"/>
        <w:rPr>
          <w:b/>
          <w:iCs/>
          <w:sz w:val="28"/>
          <w:szCs w:val="28"/>
          <w:lang w:val="ro-RO" w:eastAsia="de-DE"/>
        </w:rPr>
      </w:pPr>
      <w:r w:rsidRPr="00CA3E4E">
        <w:rPr>
          <w:b/>
          <w:iCs/>
          <w:sz w:val="28"/>
          <w:szCs w:val="28"/>
          <w:lang w:val="ro-RO" w:eastAsia="de-DE"/>
        </w:rPr>
        <w:t xml:space="preserve">Articolul 12. </w:t>
      </w:r>
      <w:bookmarkEnd w:id="30"/>
      <w:r w:rsidRPr="00CA3E4E">
        <w:rPr>
          <w:b/>
          <w:iCs/>
          <w:sz w:val="28"/>
          <w:szCs w:val="28"/>
          <w:lang w:val="ro-RO" w:eastAsia="de-DE"/>
        </w:rPr>
        <w:t>Emiterea autorizației integrate de mediu</w:t>
      </w:r>
      <w:bookmarkEnd w:id="31"/>
      <w:r w:rsidRPr="00CA3E4E">
        <w:rPr>
          <w:b/>
          <w:iCs/>
          <w:sz w:val="28"/>
          <w:szCs w:val="28"/>
          <w:lang w:val="ro-RO" w:eastAsia="de-DE"/>
        </w:rPr>
        <w:t xml:space="preserve"> și autorizației de mediu</w:t>
      </w:r>
    </w:p>
    <w:p w14:paraId="6A31EFD7" w14:textId="77777777" w:rsidR="00E03AE6" w:rsidRPr="00CA3E4E" w:rsidRDefault="00E03AE6" w:rsidP="00E03AE6">
      <w:pPr>
        <w:tabs>
          <w:tab w:val="left" w:pos="0"/>
          <w:tab w:val="left" w:pos="90"/>
        </w:tabs>
        <w:ind w:firstLine="0"/>
        <w:rPr>
          <w:sz w:val="28"/>
          <w:szCs w:val="28"/>
          <w:lang w:val="ro-RO" w:eastAsia="ru-RU"/>
        </w:rPr>
      </w:pPr>
      <w:r w:rsidRPr="00CA3E4E">
        <w:rPr>
          <w:sz w:val="28"/>
          <w:szCs w:val="28"/>
          <w:lang w:val="ro-RO" w:eastAsia="ru-RU"/>
        </w:rPr>
        <w:tab/>
      </w:r>
      <w:r w:rsidRPr="00CA3E4E">
        <w:rPr>
          <w:sz w:val="28"/>
          <w:szCs w:val="28"/>
          <w:lang w:val="ro-RO" w:eastAsia="ru-RU"/>
        </w:rPr>
        <w:tab/>
        <w:t>(1) Activitățile industriale și economice care se încadrează în anexa nr. 1 se realizează în baza autorizației integrate de mediu, iar activitățile industriale și economice care se încadrează în anexa nr. 2 se realizează în baza autorizației de mediu eliberate de Agenția de Mediu</w:t>
      </w:r>
      <w:r w:rsidRPr="00CA3E4E">
        <w:rPr>
          <w:iCs/>
          <w:sz w:val="28"/>
          <w:szCs w:val="28"/>
          <w:lang w:val="ro-RO"/>
        </w:rPr>
        <w:t xml:space="preserve">. </w:t>
      </w:r>
      <w:r w:rsidRPr="00CA3E4E">
        <w:rPr>
          <w:sz w:val="28"/>
          <w:szCs w:val="28"/>
          <w:lang w:val="ro-RO" w:eastAsia="ru-RU"/>
        </w:rPr>
        <w:tab/>
      </w:r>
      <w:r w:rsidRPr="00CA3E4E">
        <w:rPr>
          <w:sz w:val="28"/>
          <w:szCs w:val="28"/>
          <w:lang w:val="ro-RO" w:eastAsia="ru-RU"/>
        </w:rPr>
        <w:tab/>
      </w:r>
    </w:p>
    <w:p w14:paraId="18CAEB3E" w14:textId="77777777" w:rsidR="00E03AE6" w:rsidRPr="00CA3E4E" w:rsidRDefault="00E03AE6" w:rsidP="00E03AE6">
      <w:pPr>
        <w:tabs>
          <w:tab w:val="left" w:pos="0"/>
          <w:tab w:val="left" w:pos="90"/>
        </w:tabs>
        <w:rPr>
          <w:sz w:val="28"/>
          <w:szCs w:val="28"/>
          <w:lang w:val="ro-RO" w:eastAsia="ru-RU"/>
        </w:rPr>
      </w:pPr>
      <w:r w:rsidRPr="00CA3E4E">
        <w:rPr>
          <w:sz w:val="28"/>
          <w:szCs w:val="28"/>
          <w:lang w:val="ro-RO" w:eastAsia="ru-RU"/>
        </w:rPr>
        <w:t xml:space="preserve">(2) Autorizația integrată de mediu/autorizația de mediu se eliberează la cererea operatorului: </w:t>
      </w:r>
    </w:p>
    <w:p w14:paraId="3BAF5EB9" w14:textId="77777777" w:rsidR="00E03AE6" w:rsidRPr="00CA3E4E" w:rsidRDefault="00E03AE6" w:rsidP="00E03AE6">
      <w:pPr>
        <w:tabs>
          <w:tab w:val="left" w:pos="0"/>
          <w:tab w:val="left" w:pos="90"/>
        </w:tabs>
        <w:ind w:firstLine="0"/>
        <w:rPr>
          <w:sz w:val="28"/>
          <w:szCs w:val="28"/>
          <w:lang w:val="ro-RO" w:eastAsia="ru-RU"/>
        </w:rPr>
      </w:pPr>
      <w:r w:rsidRPr="00CA3E4E">
        <w:rPr>
          <w:sz w:val="28"/>
          <w:szCs w:val="28"/>
          <w:lang w:val="ro-RO" w:eastAsia="ru-RU"/>
        </w:rPr>
        <w:tab/>
      </w:r>
      <w:r w:rsidRPr="00CA3E4E">
        <w:rPr>
          <w:sz w:val="28"/>
          <w:szCs w:val="28"/>
          <w:lang w:val="ro-RO" w:eastAsia="ru-RU"/>
        </w:rPr>
        <w:tab/>
        <w:t>a) la darea în exploatare a unor instalații noi;</w:t>
      </w:r>
    </w:p>
    <w:p w14:paraId="51D1B7B2" w14:textId="77777777" w:rsidR="00E03AE6" w:rsidRPr="00CA3E4E" w:rsidRDefault="00E03AE6" w:rsidP="00E03AE6">
      <w:pPr>
        <w:tabs>
          <w:tab w:val="left" w:pos="0"/>
          <w:tab w:val="left" w:pos="90"/>
        </w:tabs>
        <w:ind w:firstLine="0"/>
        <w:rPr>
          <w:sz w:val="28"/>
          <w:szCs w:val="28"/>
          <w:lang w:val="ro-RO" w:eastAsia="ru-RU"/>
        </w:rPr>
      </w:pPr>
      <w:r w:rsidRPr="00CA3E4E">
        <w:rPr>
          <w:sz w:val="28"/>
          <w:szCs w:val="28"/>
          <w:lang w:val="ro-RO" w:eastAsia="ru-RU"/>
        </w:rPr>
        <w:tab/>
      </w:r>
      <w:r w:rsidRPr="00CA3E4E">
        <w:rPr>
          <w:sz w:val="28"/>
          <w:szCs w:val="28"/>
          <w:lang w:val="ro-RO" w:eastAsia="ru-RU"/>
        </w:rPr>
        <w:tab/>
        <w:t>b) la exploatarea instalațiilor existente.</w:t>
      </w:r>
    </w:p>
    <w:p w14:paraId="7581155B" w14:textId="77777777" w:rsidR="00E03AE6" w:rsidRPr="00CA3E4E" w:rsidRDefault="00E03AE6" w:rsidP="00E03AE6">
      <w:pPr>
        <w:shd w:val="clear" w:color="auto" w:fill="FFFFFF"/>
        <w:tabs>
          <w:tab w:val="left" w:pos="0"/>
          <w:tab w:val="left" w:pos="90"/>
        </w:tabs>
        <w:ind w:firstLine="0"/>
        <w:rPr>
          <w:sz w:val="28"/>
          <w:szCs w:val="28"/>
          <w:shd w:val="clear" w:color="auto" w:fill="FFFFFF"/>
          <w:lang w:val="ro-RO"/>
        </w:rPr>
      </w:pPr>
      <w:r w:rsidRPr="00CA3E4E">
        <w:rPr>
          <w:sz w:val="28"/>
          <w:szCs w:val="28"/>
          <w:lang w:val="ro-RO"/>
        </w:rPr>
        <w:tab/>
      </w:r>
      <w:r w:rsidRPr="00CA3E4E">
        <w:rPr>
          <w:sz w:val="28"/>
          <w:szCs w:val="28"/>
          <w:lang w:val="ro-RO"/>
        </w:rPr>
        <w:tab/>
        <w:t xml:space="preserve">(3) Autorizația integrată de mediu/autorizația de mediu se emite în conformitate cu prevederile </w:t>
      </w:r>
      <w:r w:rsidRPr="00CA3E4E">
        <w:rPr>
          <w:iCs/>
          <w:sz w:val="28"/>
          <w:szCs w:val="28"/>
          <w:lang w:val="ro-RO"/>
        </w:rPr>
        <w:t>Legii nr. 160/2011 privind reglementarea prin autorizare a activității de întreprinzător,</w:t>
      </w:r>
      <w:r w:rsidRPr="00CA3E4E">
        <w:rPr>
          <w:sz w:val="28"/>
          <w:szCs w:val="28"/>
          <w:lang w:val="ro-RO"/>
        </w:rPr>
        <w:t xml:space="preserve"> contra plată, în baza Regulamentului cu privire la organizarea și prestarea serviciilor publice de emitere a autorizației </w:t>
      </w:r>
      <w:r w:rsidRPr="00CA3E4E">
        <w:rPr>
          <w:sz w:val="28"/>
          <w:szCs w:val="28"/>
          <w:lang w:val="ro-RO"/>
        </w:rPr>
        <w:lastRenderedPageBreak/>
        <w:t xml:space="preserve">integrate de mediu/autorizației de mediu și </w:t>
      </w:r>
      <w:r w:rsidRPr="00CA3E4E">
        <w:rPr>
          <w:iCs/>
          <w:sz w:val="28"/>
          <w:szCs w:val="28"/>
          <w:lang w:val="ro-RO"/>
        </w:rPr>
        <w:t>Metodologiei de calculare a costului autorizației și costul de eliberare a acestora, aprobate de Guvern</w:t>
      </w:r>
      <w:r w:rsidRPr="00CA3E4E">
        <w:rPr>
          <w:sz w:val="28"/>
          <w:szCs w:val="28"/>
          <w:lang w:val="ro-RO"/>
        </w:rPr>
        <w:t>.</w:t>
      </w:r>
    </w:p>
    <w:p w14:paraId="741D4143" w14:textId="77777777" w:rsidR="00E03AE6" w:rsidRPr="00CA3E4E" w:rsidRDefault="00E03AE6" w:rsidP="00E03AE6">
      <w:pPr>
        <w:shd w:val="clear" w:color="auto" w:fill="FFFFFF"/>
        <w:tabs>
          <w:tab w:val="left" w:pos="0"/>
          <w:tab w:val="left" w:pos="90"/>
        </w:tabs>
        <w:ind w:firstLine="0"/>
        <w:rPr>
          <w:sz w:val="28"/>
          <w:szCs w:val="28"/>
          <w:shd w:val="clear" w:color="auto" w:fill="FFFFFF"/>
          <w:lang w:val="ro-RO"/>
        </w:rPr>
      </w:pPr>
      <w:r w:rsidRPr="00CA3E4E">
        <w:rPr>
          <w:sz w:val="28"/>
          <w:szCs w:val="28"/>
          <w:shd w:val="clear" w:color="auto" w:fill="FFFFFF"/>
          <w:lang w:val="ro-RO"/>
        </w:rPr>
        <w:tab/>
      </w:r>
      <w:r w:rsidRPr="00CA3E4E">
        <w:rPr>
          <w:sz w:val="28"/>
          <w:szCs w:val="28"/>
          <w:shd w:val="clear" w:color="auto" w:fill="FFFFFF"/>
          <w:lang w:val="ro-RO"/>
        </w:rPr>
        <w:tab/>
        <w:t xml:space="preserve">(4) Agenția de Mediu asigură confidențialitatea datelor cu caracter personal sau secret comercial, datele referitor la tehnologiile de producere oferite de operator în procesul de examinare a cererii pentru emiterea autorizației integrate de mediu/autorizației de mediu. </w:t>
      </w:r>
    </w:p>
    <w:p w14:paraId="215D9543" w14:textId="37E358B9" w:rsidR="00E03AE6" w:rsidRPr="00CA3E4E" w:rsidRDefault="00E03AE6" w:rsidP="00E03AE6">
      <w:pPr>
        <w:tabs>
          <w:tab w:val="left" w:pos="0"/>
          <w:tab w:val="left" w:pos="90"/>
        </w:tabs>
        <w:rPr>
          <w:sz w:val="28"/>
          <w:szCs w:val="28"/>
          <w:lang w:val="ro-RO" w:eastAsia="ru-RU"/>
        </w:rPr>
      </w:pPr>
      <w:r w:rsidRPr="00CA3E4E">
        <w:rPr>
          <w:sz w:val="28"/>
          <w:szCs w:val="28"/>
          <w:shd w:val="clear" w:color="auto" w:fill="FFFFFF"/>
          <w:lang w:val="ro-RO" w:eastAsia="ru-RU"/>
        </w:rPr>
        <w:t>(5) O</w:t>
      </w:r>
      <w:r w:rsidRPr="00CA3E4E">
        <w:rPr>
          <w:sz w:val="28"/>
          <w:szCs w:val="28"/>
          <w:lang w:val="ro-RO" w:eastAsia="ru-RU"/>
        </w:rPr>
        <w:t xml:space="preserve">peratorii care </w:t>
      </w:r>
      <w:r w:rsidR="00A97ADE" w:rsidRPr="00CA3E4E">
        <w:rPr>
          <w:sz w:val="28"/>
          <w:szCs w:val="28"/>
          <w:lang w:val="ro-RO" w:eastAsia="ru-RU"/>
        </w:rPr>
        <w:t>desfășoară</w:t>
      </w:r>
      <w:r w:rsidRPr="00CA3E4E">
        <w:rPr>
          <w:sz w:val="28"/>
          <w:szCs w:val="28"/>
          <w:lang w:val="ro-RO" w:eastAsia="ru-RU"/>
        </w:rPr>
        <w:t xml:space="preserve"> pe un amplasament activități care se încadrează în anexele nr. 1 și 2, funcționează în baza autorizației integrate de mediu, care reglementează și condițiile de activitate  pentru activitățile din anexa nr. 2 .</w:t>
      </w:r>
    </w:p>
    <w:p w14:paraId="5FB80A25" w14:textId="77777777" w:rsidR="004935BB" w:rsidRPr="00CA3E4E" w:rsidRDefault="00E03AE6" w:rsidP="00E03AE6">
      <w:pPr>
        <w:keepNext/>
        <w:tabs>
          <w:tab w:val="left" w:pos="0"/>
        </w:tabs>
        <w:ind w:firstLine="720"/>
        <w:outlineLvl w:val="1"/>
        <w:rPr>
          <w:b/>
          <w:bCs/>
          <w:iCs/>
          <w:sz w:val="28"/>
          <w:szCs w:val="28"/>
          <w:shd w:val="clear" w:color="auto" w:fill="FFFFFF"/>
          <w:lang w:val="ro-RO" w:eastAsia="de-DE"/>
        </w:rPr>
      </w:pPr>
      <w:r w:rsidRPr="00CA3E4E">
        <w:rPr>
          <w:b/>
          <w:bCs/>
          <w:iCs/>
          <w:sz w:val="28"/>
          <w:szCs w:val="28"/>
          <w:shd w:val="clear" w:color="auto" w:fill="FFFFFF"/>
          <w:lang w:val="ro-RO" w:eastAsia="de-DE"/>
        </w:rPr>
        <w:t xml:space="preserve"> </w:t>
      </w:r>
      <w:bookmarkStart w:id="32" w:name="_Toc58935730"/>
    </w:p>
    <w:p w14:paraId="1E33F0CD" w14:textId="080916B0" w:rsidR="00E03AE6" w:rsidRPr="00CA3E4E" w:rsidRDefault="00E03AE6" w:rsidP="00E03AE6">
      <w:pPr>
        <w:keepNext/>
        <w:tabs>
          <w:tab w:val="left" w:pos="0"/>
        </w:tabs>
        <w:ind w:firstLine="720"/>
        <w:outlineLvl w:val="1"/>
        <w:rPr>
          <w:b/>
          <w:iCs/>
          <w:sz w:val="28"/>
          <w:szCs w:val="28"/>
          <w:lang w:val="ro-RO" w:eastAsia="de-DE"/>
        </w:rPr>
      </w:pPr>
      <w:r w:rsidRPr="00CA3E4E">
        <w:rPr>
          <w:b/>
          <w:iCs/>
          <w:sz w:val="28"/>
          <w:szCs w:val="28"/>
          <w:lang w:val="ro-RO" w:eastAsia="de-DE"/>
        </w:rPr>
        <w:t>Articolul 13. Condițiile de emitere a autorizației integrate de mediu</w:t>
      </w:r>
      <w:bookmarkEnd w:id="32"/>
      <w:r w:rsidRPr="00CA3E4E">
        <w:rPr>
          <w:b/>
          <w:iCs/>
          <w:sz w:val="28"/>
          <w:szCs w:val="28"/>
          <w:lang w:val="ro-RO" w:eastAsia="de-DE"/>
        </w:rPr>
        <w:t>/autorizației de mediu</w:t>
      </w:r>
    </w:p>
    <w:p w14:paraId="49A9AA8F" w14:textId="77777777" w:rsidR="00E03AE6" w:rsidRPr="00CA3E4E" w:rsidRDefault="00E03AE6" w:rsidP="00E03AE6">
      <w:pPr>
        <w:shd w:val="clear" w:color="auto" w:fill="FFFFFF"/>
        <w:tabs>
          <w:tab w:val="left" w:pos="0"/>
        </w:tabs>
        <w:kinsoku w:val="0"/>
        <w:overflowPunct w:val="0"/>
        <w:ind w:right="3" w:firstLine="0"/>
        <w:rPr>
          <w:sz w:val="28"/>
          <w:szCs w:val="28"/>
          <w:lang w:val="ro-RO" w:eastAsia="ru-RU"/>
        </w:rPr>
      </w:pPr>
      <w:r w:rsidRPr="00CA3E4E">
        <w:rPr>
          <w:sz w:val="28"/>
          <w:szCs w:val="28"/>
          <w:lang w:val="ro-RO" w:eastAsia="ru-RU"/>
        </w:rPr>
        <w:tab/>
        <w:t>(1) Agenția de Mediu emite autorizația integrată de mediu/autorizația de mediu dacă instalația îndeplinește cerințele prezentei legi, fără a aduce atingere altor cerințe ale legislației (anexele nr. 15 și 16).</w:t>
      </w:r>
    </w:p>
    <w:p w14:paraId="0D0111BC" w14:textId="77777777" w:rsidR="00E03AE6" w:rsidRPr="00CA3E4E" w:rsidRDefault="00E03AE6" w:rsidP="00E03AE6">
      <w:pPr>
        <w:shd w:val="clear" w:color="auto" w:fill="FFFFFF"/>
        <w:tabs>
          <w:tab w:val="left" w:pos="0"/>
        </w:tabs>
        <w:kinsoku w:val="0"/>
        <w:overflowPunct w:val="0"/>
        <w:ind w:right="3" w:firstLine="0"/>
        <w:rPr>
          <w:sz w:val="28"/>
          <w:szCs w:val="28"/>
          <w:lang w:val="ro-RO" w:eastAsia="ru-RU"/>
        </w:rPr>
      </w:pPr>
      <w:r w:rsidRPr="00CA3E4E">
        <w:rPr>
          <w:sz w:val="28"/>
          <w:szCs w:val="28"/>
          <w:lang w:val="ro-RO" w:eastAsia="ru-RU"/>
        </w:rPr>
        <w:tab/>
        <w:t>(2) Autorizația integrată de mediu/autorizația de mediu este emisă pentru una, două sau mai multe instalații sau părți ale instalațiilor exploatate de către același operator pe același amplasament.</w:t>
      </w:r>
    </w:p>
    <w:p w14:paraId="7D120E58" w14:textId="77777777" w:rsidR="00E03AE6" w:rsidRPr="00CA3E4E" w:rsidRDefault="00E03AE6" w:rsidP="00E03AE6">
      <w:pPr>
        <w:shd w:val="clear" w:color="auto" w:fill="FFFFFF"/>
        <w:tabs>
          <w:tab w:val="left" w:pos="0"/>
        </w:tabs>
        <w:kinsoku w:val="0"/>
        <w:overflowPunct w:val="0"/>
        <w:ind w:right="3" w:firstLine="0"/>
        <w:rPr>
          <w:sz w:val="28"/>
          <w:szCs w:val="28"/>
          <w:lang w:val="ro-RO" w:eastAsia="ru-RU"/>
        </w:rPr>
      </w:pPr>
      <w:r w:rsidRPr="00CA3E4E">
        <w:rPr>
          <w:sz w:val="28"/>
          <w:szCs w:val="28"/>
          <w:lang w:val="ro-RO" w:eastAsia="ru-RU"/>
        </w:rPr>
        <w:tab/>
        <w:t xml:space="preserve">(3) În cazul în care o autorizație integrată de mediu/autorizație de mediu vizează două sau mai multe instalații, aceasta prevede condiții care să asigure că fiecare instalație îndeplinește cerințele prezentei legi și nu contravine altor prevederi ale legislației. </w:t>
      </w:r>
    </w:p>
    <w:p w14:paraId="38BD36E3" w14:textId="77777777" w:rsidR="00E03AE6" w:rsidRPr="00CA3E4E" w:rsidRDefault="00E03AE6" w:rsidP="00E03AE6">
      <w:pPr>
        <w:shd w:val="clear" w:color="auto" w:fill="FFFFFF"/>
        <w:tabs>
          <w:tab w:val="left" w:pos="0"/>
        </w:tabs>
        <w:kinsoku w:val="0"/>
        <w:overflowPunct w:val="0"/>
        <w:ind w:right="3" w:firstLine="0"/>
        <w:rPr>
          <w:sz w:val="28"/>
          <w:szCs w:val="28"/>
          <w:lang w:val="ro-RO" w:eastAsia="ru-RU"/>
        </w:rPr>
      </w:pPr>
      <w:r w:rsidRPr="00CA3E4E">
        <w:rPr>
          <w:sz w:val="28"/>
          <w:szCs w:val="28"/>
          <w:lang w:val="ro-RO" w:eastAsia="ru-RU"/>
        </w:rPr>
        <w:tab/>
        <w:t>(4) În cazul în care o autorizație integrată de mediu/autorizație de mediu vizează mai multe părți ale unei instalații exploatate de operatori diferiți, autorizația stabilește condițiile de funcționare pentru fiecare operator.</w:t>
      </w:r>
    </w:p>
    <w:p w14:paraId="4DEF721D" w14:textId="77777777" w:rsidR="00E03AE6" w:rsidRPr="00CA3E4E" w:rsidRDefault="00E03AE6" w:rsidP="00E03AE6">
      <w:pPr>
        <w:shd w:val="clear" w:color="auto" w:fill="FFFFFF"/>
        <w:tabs>
          <w:tab w:val="left" w:pos="0"/>
        </w:tabs>
        <w:kinsoku w:val="0"/>
        <w:overflowPunct w:val="0"/>
        <w:ind w:right="3" w:firstLine="0"/>
        <w:rPr>
          <w:sz w:val="28"/>
          <w:szCs w:val="28"/>
          <w:lang w:val="ro-RO" w:eastAsia="ru-RU"/>
        </w:rPr>
      </w:pPr>
      <w:r w:rsidRPr="00CA3E4E">
        <w:rPr>
          <w:sz w:val="28"/>
          <w:szCs w:val="28"/>
          <w:lang w:val="ro-RO" w:eastAsia="ru-RU"/>
        </w:rPr>
        <w:tab/>
        <w:t xml:space="preserve">(5) O combinație formată din două sau mai multe instalații medii de ardere noi, prevăzute de anexa nr. 2, se consideră drept o singură instalație medie de ardere în sensul prezentei legi, iar puterea termică instalată a acestora se însumează în scopul calculării puterii termice instalate totale a instalației şi gazele reziduale ale acestor instalații medii de ardere sunt evacuate printr-un coș comun.  </w:t>
      </w:r>
    </w:p>
    <w:p w14:paraId="75F99F98" w14:textId="77777777" w:rsidR="00E03AE6" w:rsidRPr="00CA3E4E" w:rsidRDefault="00E03AE6" w:rsidP="00E03AE6">
      <w:pPr>
        <w:tabs>
          <w:tab w:val="left" w:pos="0"/>
        </w:tabs>
        <w:ind w:firstLine="720"/>
        <w:rPr>
          <w:sz w:val="28"/>
          <w:szCs w:val="28"/>
          <w:lang w:val="ro-RO" w:eastAsia="ru-RU"/>
        </w:rPr>
      </w:pPr>
      <w:r w:rsidRPr="00CA3E4E">
        <w:rPr>
          <w:sz w:val="28"/>
          <w:szCs w:val="28"/>
          <w:lang w:val="ro-RO" w:eastAsia="ru-RU"/>
        </w:rPr>
        <w:t xml:space="preserve">(6) În cazul în care operatorul desfăşoară pe un amplasament diferite activităţi economice conform Clasificatorul Activităților din Economia Moldovei (Cod CAEM) din acelaşi domeniu, capacitățile instalațiilor se însumează. </w:t>
      </w:r>
    </w:p>
    <w:p w14:paraId="046C7AFD" w14:textId="77777777" w:rsidR="00E03AE6" w:rsidRPr="00CA3E4E" w:rsidRDefault="00E03AE6" w:rsidP="00E03AE6">
      <w:pPr>
        <w:shd w:val="clear" w:color="auto" w:fill="FFFFFF"/>
        <w:tabs>
          <w:tab w:val="left" w:pos="0"/>
        </w:tabs>
        <w:kinsoku w:val="0"/>
        <w:overflowPunct w:val="0"/>
        <w:ind w:right="3" w:firstLine="0"/>
        <w:rPr>
          <w:sz w:val="28"/>
          <w:szCs w:val="28"/>
          <w:lang w:val="ro-RO" w:eastAsia="ru-RU"/>
        </w:rPr>
      </w:pPr>
      <w:r w:rsidRPr="00CA3E4E">
        <w:rPr>
          <w:sz w:val="28"/>
          <w:szCs w:val="28"/>
          <w:lang w:val="ro-RO" w:eastAsia="ru-RU"/>
        </w:rPr>
        <w:tab/>
        <w:t>(7) Operatorul care desfășoară activitate industrială sau economică pe diferite amplasamente deține act permisiv de mediu pentru fiecare amplasament în parte.</w:t>
      </w:r>
    </w:p>
    <w:p w14:paraId="50B6FD9F" w14:textId="77777777" w:rsidR="00E03AE6" w:rsidRPr="00CA3E4E" w:rsidRDefault="00E03AE6" w:rsidP="00E03AE6">
      <w:pPr>
        <w:shd w:val="clear" w:color="auto" w:fill="FFFFFF"/>
        <w:tabs>
          <w:tab w:val="left" w:pos="0"/>
        </w:tabs>
        <w:kinsoku w:val="0"/>
        <w:overflowPunct w:val="0"/>
        <w:ind w:right="3" w:firstLine="0"/>
        <w:rPr>
          <w:spacing w:val="2"/>
          <w:sz w:val="28"/>
          <w:szCs w:val="28"/>
          <w:lang w:val="ro-RO" w:eastAsia="de-DE"/>
        </w:rPr>
      </w:pPr>
      <w:r w:rsidRPr="00CA3E4E">
        <w:rPr>
          <w:sz w:val="28"/>
          <w:szCs w:val="28"/>
          <w:lang w:val="ro-RO" w:eastAsia="ru-RU"/>
        </w:rPr>
        <w:tab/>
      </w:r>
      <w:r w:rsidRPr="00CA3E4E">
        <w:rPr>
          <w:spacing w:val="2"/>
          <w:sz w:val="28"/>
          <w:szCs w:val="28"/>
          <w:lang w:val="ro-RO" w:eastAsia="de-DE"/>
        </w:rPr>
        <w:t xml:space="preserve">(8) </w:t>
      </w:r>
      <w:r w:rsidRPr="00CA3E4E">
        <w:rPr>
          <w:sz w:val="28"/>
          <w:szCs w:val="28"/>
          <w:lang w:val="ro-RO" w:eastAsia="ru-RU"/>
        </w:rPr>
        <w:t xml:space="preserve">Modificarea în activitatea, funcționarea, extinderea sau modernizarea activității industriale și economice se realizează în temeiul </w:t>
      </w:r>
      <w:r w:rsidRPr="00CA3E4E">
        <w:rPr>
          <w:iCs/>
          <w:sz w:val="28"/>
          <w:szCs w:val="28"/>
          <w:lang w:val="ro-RO" w:eastAsia="ru-RU"/>
        </w:rPr>
        <w:t>Legii nr. 86/2014 privind evaluarea impactului asupra mediului</w:t>
      </w:r>
      <w:r w:rsidRPr="00CA3E4E">
        <w:rPr>
          <w:sz w:val="28"/>
          <w:szCs w:val="28"/>
          <w:lang w:val="ro-RO" w:eastAsia="ru-RU"/>
        </w:rPr>
        <w:t>, cu reexaminarea și reperfectarea actului permisiv emis pentru activitățile prevăzute în anexele nr. 1 și 2.</w:t>
      </w:r>
      <w:r w:rsidRPr="00CA3E4E">
        <w:rPr>
          <w:spacing w:val="2"/>
          <w:sz w:val="28"/>
          <w:szCs w:val="28"/>
          <w:lang w:val="ro-RO" w:eastAsia="de-DE"/>
        </w:rPr>
        <w:tab/>
      </w:r>
    </w:p>
    <w:p w14:paraId="172CA211" w14:textId="69806CA4" w:rsidR="00E03AE6" w:rsidRPr="00CA3E4E" w:rsidRDefault="00E03AE6" w:rsidP="00E03AE6">
      <w:pPr>
        <w:shd w:val="clear" w:color="auto" w:fill="FFFFFF"/>
        <w:tabs>
          <w:tab w:val="left" w:pos="0"/>
        </w:tabs>
        <w:kinsoku w:val="0"/>
        <w:overflowPunct w:val="0"/>
        <w:ind w:right="3"/>
        <w:rPr>
          <w:sz w:val="28"/>
          <w:szCs w:val="28"/>
          <w:lang w:val="ro-RO" w:eastAsia="ru-RU"/>
        </w:rPr>
      </w:pPr>
      <w:r w:rsidRPr="00CA3E4E">
        <w:rPr>
          <w:sz w:val="28"/>
          <w:szCs w:val="28"/>
          <w:lang w:val="ro-RO" w:eastAsia="ru-RU"/>
        </w:rPr>
        <w:lastRenderedPageBreak/>
        <w:t xml:space="preserve">(9) </w:t>
      </w:r>
      <w:r w:rsidRPr="00CA3E4E">
        <w:rPr>
          <w:spacing w:val="2"/>
          <w:sz w:val="28"/>
          <w:szCs w:val="28"/>
          <w:lang w:val="ro-RO" w:eastAsia="de-DE"/>
        </w:rPr>
        <w:t xml:space="preserve">Autorizația integrată de mediu, pentru activitățile noi sau </w:t>
      </w:r>
      <w:r w:rsidRPr="00CA3E4E">
        <w:rPr>
          <w:sz w:val="28"/>
          <w:szCs w:val="28"/>
          <w:lang w:val="ro-RO" w:eastAsia="ru-RU"/>
        </w:rPr>
        <w:t xml:space="preserve">modificate substanțial, </w:t>
      </w:r>
      <w:r w:rsidRPr="00CA3E4E">
        <w:rPr>
          <w:spacing w:val="2"/>
          <w:sz w:val="28"/>
          <w:szCs w:val="28"/>
          <w:lang w:val="ro-RO" w:eastAsia="de-DE"/>
        </w:rPr>
        <w:t xml:space="preserve">se eliberează, dacă activitatea a fost supusă procedurii de evaluare a impactului asupra mediului, conform </w:t>
      </w:r>
      <w:r w:rsidR="00A97ADE" w:rsidRPr="00CA3E4E">
        <w:rPr>
          <w:spacing w:val="2"/>
          <w:sz w:val="28"/>
          <w:szCs w:val="28"/>
          <w:lang w:val="ro-RO" w:eastAsia="de-DE"/>
        </w:rPr>
        <w:t>prevederilor</w:t>
      </w:r>
      <w:r w:rsidRPr="00CA3E4E">
        <w:rPr>
          <w:spacing w:val="2"/>
          <w:sz w:val="28"/>
          <w:szCs w:val="28"/>
          <w:lang w:val="ro-RO" w:eastAsia="de-DE"/>
        </w:rPr>
        <w:t xml:space="preserve"> L</w:t>
      </w:r>
      <w:r w:rsidRPr="00CA3E4E">
        <w:rPr>
          <w:iCs/>
          <w:spacing w:val="2"/>
          <w:sz w:val="28"/>
          <w:szCs w:val="28"/>
          <w:lang w:val="ro-RO" w:eastAsia="de-DE"/>
        </w:rPr>
        <w:t>egii nr. 86/2014 privind evaluarea impactului asupra mediului</w:t>
      </w:r>
      <w:r w:rsidRPr="00CA3E4E">
        <w:rPr>
          <w:spacing w:val="2"/>
          <w:sz w:val="28"/>
          <w:szCs w:val="28"/>
          <w:lang w:val="ro-RO" w:eastAsia="de-DE"/>
        </w:rPr>
        <w:t>.</w:t>
      </w:r>
    </w:p>
    <w:p w14:paraId="26522FD5" w14:textId="77777777" w:rsidR="00E03AE6" w:rsidRPr="00CA3E4E" w:rsidRDefault="00E03AE6" w:rsidP="00E03AE6">
      <w:pPr>
        <w:shd w:val="clear" w:color="auto" w:fill="FFFFFF"/>
        <w:tabs>
          <w:tab w:val="left" w:pos="0"/>
        </w:tabs>
        <w:kinsoku w:val="0"/>
        <w:overflowPunct w:val="0"/>
        <w:ind w:right="3" w:firstLine="0"/>
        <w:rPr>
          <w:sz w:val="28"/>
          <w:szCs w:val="28"/>
          <w:lang w:val="ro-RO" w:eastAsia="ru-RU"/>
        </w:rPr>
      </w:pPr>
      <w:r w:rsidRPr="00CA3E4E">
        <w:rPr>
          <w:sz w:val="28"/>
          <w:szCs w:val="28"/>
          <w:lang w:val="ro-RO" w:eastAsia="ru-RU"/>
        </w:rPr>
        <w:tab/>
        <w:t xml:space="preserve">(10) La solicitarea primei autorizații integrate de mediu/autorizații de mediu  operatorul prezintă anexat la cerere Raportul privind situația de referință. </w:t>
      </w:r>
    </w:p>
    <w:p w14:paraId="3A01C70F" w14:textId="77777777" w:rsidR="00E03AE6" w:rsidRPr="00CA3E4E" w:rsidRDefault="00E03AE6" w:rsidP="00E03AE6">
      <w:pPr>
        <w:ind w:firstLine="0"/>
        <w:rPr>
          <w:sz w:val="28"/>
          <w:szCs w:val="28"/>
          <w:lang w:val="ro-RO" w:eastAsia="ru-RU"/>
        </w:rPr>
      </w:pPr>
      <w:r w:rsidRPr="00CA3E4E">
        <w:rPr>
          <w:sz w:val="28"/>
          <w:szCs w:val="28"/>
          <w:lang w:val="ro-RO" w:eastAsia="ru-RU"/>
        </w:rPr>
        <w:tab/>
        <w:t>(11) Decizia Agenției de Mediu privind emiterea unei autorizații integrate de mediu/autorizații de mediu pentru o instalație existentă trebuie să țină cont de cerințele de fezabilitate economică și de protecție a mediului.</w:t>
      </w:r>
    </w:p>
    <w:p w14:paraId="48B3B63F" w14:textId="77777777" w:rsidR="004935BB" w:rsidRPr="00CA3E4E" w:rsidRDefault="004935BB" w:rsidP="00E03AE6">
      <w:pPr>
        <w:tabs>
          <w:tab w:val="left" w:pos="0"/>
          <w:tab w:val="left" w:pos="851"/>
        </w:tabs>
        <w:ind w:firstLine="720"/>
        <w:contextualSpacing/>
        <w:outlineLvl w:val="1"/>
        <w:rPr>
          <w:b/>
          <w:iCs/>
          <w:sz w:val="28"/>
          <w:szCs w:val="28"/>
          <w:lang w:val="ro-RO" w:eastAsia="de-DE"/>
        </w:rPr>
      </w:pPr>
    </w:p>
    <w:p w14:paraId="713E6BA1" w14:textId="6E442E5E" w:rsidR="00E03AE6" w:rsidRPr="00CA3E4E" w:rsidRDefault="00E03AE6" w:rsidP="00E03AE6">
      <w:pPr>
        <w:tabs>
          <w:tab w:val="left" w:pos="0"/>
          <w:tab w:val="left" w:pos="851"/>
        </w:tabs>
        <w:ind w:firstLine="720"/>
        <w:contextualSpacing/>
        <w:outlineLvl w:val="1"/>
        <w:rPr>
          <w:b/>
          <w:iCs/>
          <w:sz w:val="28"/>
          <w:szCs w:val="28"/>
          <w:lang w:val="ro-RO" w:eastAsia="de-DE"/>
        </w:rPr>
      </w:pPr>
      <w:r w:rsidRPr="00CA3E4E">
        <w:rPr>
          <w:b/>
          <w:iCs/>
          <w:sz w:val="28"/>
          <w:szCs w:val="28"/>
          <w:lang w:val="ro-RO" w:eastAsia="de-DE"/>
        </w:rPr>
        <w:t>Articolul 14. Raportul privind situația de referință</w:t>
      </w:r>
    </w:p>
    <w:p w14:paraId="02B3EFE3" w14:textId="77777777" w:rsidR="00E03AE6" w:rsidRPr="00CA3E4E" w:rsidRDefault="00E03AE6" w:rsidP="00E03AE6">
      <w:pPr>
        <w:tabs>
          <w:tab w:val="left" w:pos="0"/>
        </w:tabs>
        <w:ind w:firstLine="0"/>
        <w:contextualSpacing/>
        <w:rPr>
          <w:spacing w:val="2"/>
          <w:sz w:val="28"/>
          <w:szCs w:val="28"/>
          <w:lang w:val="ro-RO" w:eastAsia="de-DE"/>
        </w:rPr>
      </w:pPr>
      <w:r w:rsidRPr="00CA3E4E">
        <w:rPr>
          <w:spacing w:val="2"/>
          <w:sz w:val="28"/>
          <w:szCs w:val="28"/>
          <w:shd w:val="clear" w:color="auto" w:fill="FFFFFF"/>
          <w:lang w:val="ro-RO" w:eastAsia="de-DE"/>
        </w:rPr>
        <w:tab/>
        <w:t>(1) Pentru a</w:t>
      </w:r>
      <w:r w:rsidRPr="00CA3E4E">
        <w:rPr>
          <w:spacing w:val="2"/>
          <w:sz w:val="28"/>
          <w:szCs w:val="28"/>
          <w:lang w:val="ro-RO" w:eastAsia="de-DE"/>
        </w:rPr>
        <w:t xml:space="preserve">ctivitățile industriale și economice din anexele nr. 1 și 2, care implică utilizarea, producerea sau emisia de substanțe periculoase cu </w:t>
      </w:r>
      <w:r w:rsidRPr="00CA3E4E">
        <w:rPr>
          <w:spacing w:val="2"/>
          <w:sz w:val="28"/>
          <w:szCs w:val="28"/>
          <w:shd w:val="clear" w:color="auto" w:fill="FFFFFF"/>
          <w:lang w:val="ro-RO" w:eastAsia="de-DE"/>
        </w:rPr>
        <w:t xml:space="preserve">risc de contaminare a aerului, apelor și solului, </w:t>
      </w:r>
      <w:r w:rsidRPr="00CA3E4E">
        <w:rPr>
          <w:spacing w:val="2"/>
          <w:sz w:val="28"/>
          <w:szCs w:val="28"/>
          <w:lang w:val="ro-RO" w:eastAsia="de-DE"/>
        </w:rPr>
        <w:t>utilizarea resurselor de apă de suprafață și subterane, florei și faunei, solului și a subsolului, ecosistemelor și resurselor naturale, bunurilor materiale și patrimoniului cultural</w:t>
      </w:r>
      <w:r w:rsidRPr="00CA3E4E">
        <w:rPr>
          <w:spacing w:val="2"/>
          <w:sz w:val="28"/>
          <w:szCs w:val="28"/>
          <w:shd w:val="clear" w:color="auto" w:fill="FFFFFF"/>
          <w:lang w:val="ro-RO" w:eastAsia="de-DE"/>
        </w:rPr>
        <w:t xml:space="preserve"> pe amplasamentul instalației,</w:t>
      </w:r>
      <w:r w:rsidRPr="00CA3E4E">
        <w:rPr>
          <w:spacing w:val="2"/>
          <w:sz w:val="28"/>
          <w:szCs w:val="28"/>
          <w:lang w:val="ro-RO" w:eastAsia="de-DE"/>
        </w:rPr>
        <w:t xml:space="preserve"> operatorul întocmește şi prezintă Agenției de Mediu, </w:t>
      </w:r>
      <w:r w:rsidRPr="00CA3E4E">
        <w:rPr>
          <w:iCs/>
          <w:spacing w:val="2"/>
          <w:sz w:val="28"/>
          <w:szCs w:val="28"/>
          <w:lang w:val="ro-RO" w:eastAsia="de-DE"/>
        </w:rPr>
        <w:t>Raportul privind situația de referință,</w:t>
      </w:r>
      <w:r w:rsidRPr="00CA3E4E">
        <w:rPr>
          <w:spacing w:val="2"/>
          <w:sz w:val="28"/>
          <w:szCs w:val="28"/>
          <w:lang w:val="ro-RO" w:eastAsia="de-DE"/>
        </w:rPr>
        <w:t xml:space="preserve"> până la solicitarea primei autorizații integrate de mediu/autorizații de mediu.</w:t>
      </w:r>
    </w:p>
    <w:p w14:paraId="4C067643" w14:textId="77777777" w:rsidR="00E03AE6" w:rsidRPr="00CA3E4E" w:rsidRDefault="00E03AE6" w:rsidP="00E03AE6">
      <w:pPr>
        <w:tabs>
          <w:tab w:val="left" w:pos="0"/>
        </w:tabs>
        <w:ind w:firstLine="0"/>
        <w:contextualSpacing/>
        <w:rPr>
          <w:spacing w:val="2"/>
          <w:sz w:val="28"/>
          <w:szCs w:val="28"/>
          <w:lang w:val="ro-RO" w:eastAsia="de-DE"/>
        </w:rPr>
      </w:pPr>
      <w:r w:rsidRPr="00CA3E4E">
        <w:rPr>
          <w:spacing w:val="2"/>
          <w:sz w:val="28"/>
          <w:szCs w:val="28"/>
          <w:lang w:val="ro-RO" w:eastAsia="de-DE"/>
        </w:rPr>
        <w:tab/>
        <w:t xml:space="preserve">(2) La momentul încetării activităților și în cazul în care contaminarea </w:t>
      </w:r>
      <w:r w:rsidRPr="00CA3E4E">
        <w:rPr>
          <w:spacing w:val="2"/>
          <w:sz w:val="28"/>
          <w:szCs w:val="28"/>
          <w:shd w:val="clear" w:color="auto" w:fill="FFFFFF"/>
          <w:lang w:val="ro-RO" w:eastAsia="de-DE"/>
        </w:rPr>
        <w:t xml:space="preserve">aerului, apelor, </w:t>
      </w:r>
      <w:r w:rsidRPr="00CA3E4E">
        <w:rPr>
          <w:spacing w:val="2"/>
          <w:sz w:val="28"/>
          <w:szCs w:val="28"/>
          <w:lang w:val="ro-RO" w:eastAsia="de-DE"/>
        </w:rPr>
        <w:t>solului și a subsolului,</w:t>
      </w:r>
      <w:r w:rsidRPr="00CA3E4E">
        <w:rPr>
          <w:spacing w:val="2"/>
          <w:sz w:val="28"/>
          <w:szCs w:val="28"/>
          <w:shd w:val="clear" w:color="auto" w:fill="FFFFFF"/>
          <w:lang w:val="ro-RO" w:eastAsia="de-DE"/>
        </w:rPr>
        <w:t xml:space="preserve"> </w:t>
      </w:r>
      <w:r w:rsidRPr="00CA3E4E">
        <w:rPr>
          <w:spacing w:val="2"/>
          <w:sz w:val="28"/>
          <w:szCs w:val="28"/>
          <w:lang w:val="ro-RO" w:eastAsia="de-DE"/>
        </w:rPr>
        <w:t>florei și faunei, ecosistemelor și resurselor naturale, bunurilor materiale și patrimoniului cultural</w:t>
      </w:r>
      <w:r w:rsidRPr="00CA3E4E">
        <w:rPr>
          <w:spacing w:val="2"/>
          <w:sz w:val="28"/>
          <w:szCs w:val="28"/>
          <w:shd w:val="clear" w:color="auto" w:fill="FFFFFF"/>
          <w:lang w:val="ro-RO" w:eastAsia="de-DE"/>
        </w:rPr>
        <w:t xml:space="preserve"> pe amplasamentul instalației </w:t>
      </w:r>
      <w:r w:rsidRPr="00CA3E4E">
        <w:rPr>
          <w:spacing w:val="2"/>
          <w:sz w:val="28"/>
          <w:szCs w:val="28"/>
          <w:lang w:val="ro-RO" w:eastAsia="de-DE"/>
        </w:rPr>
        <w:t xml:space="preserve">prezintă un risc semnificativ pentru sănătatea umană sau pentru mediu ca urmare a desfășurării activităților autorizate, operatorul ia măsurile necesare pentru îndepărtarea, limitarea sau reducerea poluării, astfel încât să readucă amplasamentul la starea inițială prezentată în </w:t>
      </w:r>
      <w:r w:rsidRPr="00CA3E4E">
        <w:rPr>
          <w:iCs/>
          <w:spacing w:val="2"/>
          <w:sz w:val="28"/>
          <w:szCs w:val="28"/>
          <w:lang w:val="ro-RO" w:eastAsia="de-DE"/>
        </w:rPr>
        <w:t>Raportul privind situația de referință</w:t>
      </w:r>
      <w:r w:rsidRPr="00CA3E4E">
        <w:rPr>
          <w:spacing w:val="2"/>
          <w:sz w:val="28"/>
          <w:szCs w:val="28"/>
          <w:lang w:val="ro-RO" w:eastAsia="de-DE"/>
        </w:rPr>
        <w:t>. Activitățile de readucere a amplasamentului în starea inițială trebuie să țină cont de fezabilitatea tehnică a unor astfel de măsuri.</w:t>
      </w:r>
    </w:p>
    <w:p w14:paraId="2EF3B4EC" w14:textId="77777777" w:rsidR="00E03AE6" w:rsidRPr="00CA3E4E" w:rsidRDefault="00E03AE6" w:rsidP="00E03AE6">
      <w:pPr>
        <w:tabs>
          <w:tab w:val="left" w:pos="0"/>
        </w:tabs>
        <w:ind w:firstLine="0"/>
        <w:contextualSpacing/>
        <w:rPr>
          <w:spacing w:val="2"/>
          <w:sz w:val="28"/>
          <w:szCs w:val="28"/>
          <w:lang w:val="ro-RO" w:eastAsia="de-DE"/>
        </w:rPr>
      </w:pPr>
      <w:r w:rsidRPr="00CA3E4E">
        <w:rPr>
          <w:spacing w:val="2"/>
          <w:sz w:val="28"/>
          <w:szCs w:val="28"/>
          <w:lang w:val="ro-RO" w:eastAsia="de-DE"/>
        </w:rPr>
        <w:tab/>
      </w:r>
      <w:r w:rsidRPr="00CA3E4E">
        <w:rPr>
          <w:iCs/>
          <w:spacing w:val="2"/>
          <w:sz w:val="28"/>
          <w:szCs w:val="28"/>
          <w:lang w:val="ro-RO" w:eastAsia="de-DE"/>
        </w:rPr>
        <w:t>(3) Raportul privind situația de referință</w:t>
      </w:r>
      <w:r w:rsidRPr="00CA3E4E">
        <w:rPr>
          <w:spacing w:val="2"/>
          <w:sz w:val="28"/>
          <w:szCs w:val="28"/>
          <w:lang w:val="ro-RO" w:eastAsia="de-DE"/>
        </w:rPr>
        <w:t xml:space="preserve"> este elaborat de operator și aprobat de Agenția de Mediu. Raportul constituie baza pentru o comparație cuantificată cu starea de contaminare în momentul încetării definitive a activității, prevăzută la alin. (2). </w:t>
      </w:r>
    </w:p>
    <w:p w14:paraId="56707E47" w14:textId="77777777" w:rsidR="00E03AE6" w:rsidRPr="00CA3E4E" w:rsidRDefault="00E03AE6" w:rsidP="00E03AE6">
      <w:pPr>
        <w:tabs>
          <w:tab w:val="left" w:pos="0"/>
        </w:tabs>
        <w:ind w:firstLine="0"/>
        <w:contextualSpacing/>
        <w:rPr>
          <w:iCs/>
          <w:spacing w:val="2"/>
          <w:sz w:val="28"/>
          <w:szCs w:val="28"/>
          <w:lang w:val="ro-RO" w:eastAsia="de-DE"/>
        </w:rPr>
      </w:pPr>
      <w:r w:rsidRPr="00CA3E4E">
        <w:rPr>
          <w:spacing w:val="2"/>
          <w:sz w:val="28"/>
          <w:szCs w:val="28"/>
          <w:lang w:val="ro-RO" w:eastAsia="de-DE"/>
        </w:rPr>
        <w:tab/>
        <w:t xml:space="preserve">(4) </w:t>
      </w:r>
      <w:r w:rsidRPr="00CA3E4E">
        <w:rPr>
          <w:iCs/>
          <w:spacing w:val="2"/>
          <w:sz w:val="28"/>
          <w:szCs w:val="28"/>
          <w:lang w:val="ro-RO" w:eastAsia="de-DE"/>
        </w:rPr>
        <w:t>Raportul privind situația de referință conține cel puțin următoarele informații:</w:t>
      </w:r>
    </w:p>
    <w:p w14:paraId="34A93AA4" w14:textId="77777777" w:rsidR="00E03AE6" w:rsidRPr="00CA3E4E" w:rsidRDefault="00E03AE6" w:rsidP="00E03AE6">
      <w:pPr>
        <w:tabs>
          <w:tab w:val="left" w:pos="0"/>
        </w:tabs>
        <w:ind w:firstLine="0"/>
        <w:contextualSpacing/>
        <w:rPr>
          <w:spacing w:val="2"/>
          <w:sz w:val="28"/>
          <w:szCs w:val="28"/>
          <w:lang w:val="ro-RO" w:eastAsia="de-DE"/>
        </w:rPr>
      </w:pPr>
      <w:r w:rsidRPr="00CA3E4E">
        <w:rPr>
          <w:iCs/>
          <w:spacing w:val="2"/>
          <w:sz w:val="28"/>
          <w:szCs w:val="28"/>
          <w:lang w:val="ro-RO" w:eastAsia="de-DE"/>
        </w:rPr>
        <w:tab/>
        <w:t xml:space="preserve">a) date </w:t>
      </w:r>
      <w:r w:rsidRPr="00CA3E4E">
        <w:rPr>
          <w:spacing w:val="2"/>
          <w:sz w:val="28"/>
          <w:szCs w:val="28"/>
          <w:lang w:val="ro-RO" w:eastAsia="ru-RU"/>
        </w:rPr>
        <w:t xml:space="preserve">privind utilizarea actuală și date privind utilizările din trecut ale amplasamentului; </w:t>
      </w:r>
    </w:p>
    <w:p w14:paraId="5B3B7F0B" w14:textId="77777777" w:rsidR="00E03AE6" w:rsidRPr="00CA3E4E" w:rsidRDefault="00E03AE6" w:rsidP="00E03AE6">
      <w:pPr>
        <w:tabs>
          <w:tab w:val="left" w:pos="0"/>
        </w:tabs>
        <w:ind w:firstLine="0"/>
        <w:contextualSpacing/>
        <w:rPr>
          <w:spacing w:val="2"/>
          <w:sz w:val="28"/>
          <w:szCs w:val="28"/>
          <w:lang w:val="ro-RO" w:eastAsia="de-DE"/>
        </w:rPr>
      </w:pPr>
      <w:r w:rsidRPr="00CA3E4E">
        <w:rPr>
          <w:spacing w:val="2"/>
          <w:sz w:val="28"/>
          <w:szCs w:val="28"/>
          <w:lang w:val="ro-RO" w:eastAsia="ru-RU"/>
        </w:rPr>
        <w:tab/>
        <w:t>b) date privind rezultatele măsurătorilor solului și apelor subterane care reflectă starea la momentul elaborării raportului sau, ca alternativă, rezultatele noilor măsurători ale solului și apelor subterane având în vedere posibilitatea contaminării solului și apelor subterane de către acele substanțe periculoase care urmează să fie utilizate, produse sau emise de instalația în cauză;</w:t>
      </w:r>
    </w:p>
    <w:p w14:paraId="14859E31" w14:textId="77777777" w:rsidR="00E03AE6" w:rsidRPr="00CA3E4E" w:rsidRDefault="00E03AE6" w:rsidP="00E03AE6">
      <w:pPr>
        <w:tabs>
          <w:tab w:val="left" w:pos="0"/>
        </w:tabs>
        <w:ind w:firstLine="0"/>
        <w:contextualSpacing/>
        <w:rPr>
          <w:iCs/>
          <w:spacing w:val="2"/>
          <w:sz w:val="28"/>
          <w:szCs w:val="28"/>
          <w:lang w:val="ro-RO" w:eastAsia="de-DE"/>
        </w:rPr>
      </w:pPr>
      <w:r w:rsidRPr="00CA3E4E">
        <w:rPr>
          <w:spacing w:val="2"/>
          <w:sz w:val="28"/>
          <w:szCs w:val="28"/>
          <w:lang w:val="ro-RO" w:eastAsia="ru-RU"/>
        </w:rPr>
        <w:lastRenderedPageBreak/>
        <w:tab/>
        <w:t>c) informațiile obținute în temeiul altor acte normative care îndeplinesc cerințele prezentului alineat, pot fi incluse sau anexate la raportul privind situația de referință.</w:t>
      </w:r>
    </w:p>
    <w:p w14:paraId="6512856E" w14:textId="77777777" w:rsidR="00E03AE6" w:rsidRPr="00CA3E4E" w:rsidRDefault="00E03AE6" w:rsidP="00E03AE6">
      <w:pPr>
        <w:tabs>
          <w:tab w:val="left" w:pos="0"/>
        </w:tabs>
        <w:ind w:firstLine="0"/>
        <w:contextualSpacing/>
        <w:rPr>
          <w:spacing w:val="2"/>
          <w:sz w:val="28"/>
          <w:szCs w:val="28"/>
          <w:lang w:val="ro-RO" w:eastAsia="de-DE"/>
        </w:rPr>
      </w:pPr>
      <w:r w:rsidRPr="00CA3E4E">
        <w:rPr>
          <w:spacing w:val="2"/>
          <w:sz w:val="28"/>
          <w:szCs w:val="28"/>
          <w:lang w:val="ro-RO" w:eastAsia="de-DE"/>
        </w:rPr>
        <w:tab/>
        <w:t xml:space="preserve">(5) Conținutul și structura </w:t>
      </w:r>
      <w:r w:rsidRPr="00CA3E4E">
        <w:rPr>
          <w:iCs/>
          <w:spacing w:val="2"/>
          <w:sz w:val="28"/>
          <w:szCs w:val="28"/>
          <w:lang w:val="ro-RO" w:eastAsia="de-DE"/>
        </w:rPr>
        <w:t>Raportului privind situația de referință</w:t>
      </w:r>
      <w:r w:rsidRPr="00CA3E4E">
        <w:rPr>
          <w:spacing w:val="2"/>
          <w:sz w:val="28"/>
          <w:szCs w:val="28"/>
          <w:lang w:val="ro-RO" w:eastAsia="de-DE"/>
        </w:rPr>
        <w:t xml:space="preserve"> </w:t>
      </w:r>
      <w:r w:rsidRPr="00CA3E4E">
        <w:rPr>
          <w:spacing w:val="2"/>
          <w:sz w:val="28"/>
          <w:szCs w:val="28"/>
          <w:shd w:val="clear" w:color="auto" w:fill="FFFFFF"/>
          <w:lang w:val="ro-RO" w:eastAsia="de-DE"/>
        </w:rPr>
        <w:t xml:space="preserve">se aprobă prin Ordinul ministrului mediului. </w:t>
      </w:r>
    </w:p>
    <w:p w14:paraId="4EE06BCB" w14:textId="77777777" w:rsidR="004935BB" w:rsidRPr="00CA3E4E" w:rsidRDefault="00E03AE6" w:rsidP="00E03AE6">
      <w:pPr>
        <w:tabs>
          <w:tab w:val="left" w:pos="0"/>
        </w:tabs>
        <w:ind w:firstLine="0"/>
        <w:rPr>
          <w:sz w:val="28"/>
          <w:szCs w:val="28"/>
          <w:lang w:val="ro-RO" w:eastAsia="ru-RU"/>
        </w:rPr>
      </w:pPr>
      <w:r w:rsidRPr="00CA3E4E">
        <w:rPr>
          <w:sz w:val="28"/>
          <w:szCs w:val="28"/>
          <w:lang w:val="ro-RO" w:eastAsia="ru-RU"/>
        </w:rPr>
        <w:tab/>
      </w:r>
      <w:bookmarkStart w:id="33" w:name="_Toc37969077"/>
      <w:bookmarkStart w:id="34" w:name="_Toc58935731"/>
    </w:p>
    <w:p w14:paraId="573E2C52" w14:textId="77777777" w:rsidR="004935BB" w:rsidRPr="00CA3E4E" w:rsidRDefault="004935BB" w:rsidP="00E03AE6">
      <w:pPr>
        <w:tabs>
          <w:tab w:val="left" w:pos="0"/>
        </w:tabs>
        <w:ind w:firstLine="0"/>
        <w:rPr>
          <w:sz w:val="28"/>
          <w:szCs w:val="28"/>
          <w:lang w:val="ro-RO" w:eastAsia="ru-RU"/>
        </w:rPr>
      </w:pPr>
    </w:p>
    <w:p w14:paraId="1295BFAE" w14:textId="12941D8C" w:rsidR="00E03AE6" w:rsidRPr="00CA3E4E" w:rsidRDefault="00E03AE6" w:rsidP="004935BB">
      <w:pPr>
        <w:tabs>
          <w:tab w:val="left" w:pos="0"/>
        </w:tabs>
        <w:rPr>
          <w:b/>
          <w:iCs/>
          <w:sz w:val="28"/>
          <w:szCs w:val="28"/>
          <w:lang w:val="ro-RO" w:eastAsia="ru-RU"/>
        </w:rPr>
      </w:pPr>
      <w:r w:rsidRPr="00CA3E4E">
        <w:rPr>
          <w:b/>
          <w:iCs/>
          <w:sz w:val="28"/>
          <w:szCs w:val="28"/>
          <w:lang w:val="ro-RO" w:eastAsia="ru-RU"/>
        </w:rPr>
        <w:t>Articolul 15. Procedura de emitere a autorizației integrate de mediu</w:t>
      </w:r>
      <w:bookmarkEnd w:id="33"/>
      <w:r w:rsidRPr="00CA3E4E">
        <w:rPr>
          <w:b/>
          <w:iCs/>
          <w:sz w:val="28"/>
          <w:szCs w:val="28"/>
          <w:lang w:val="ro-RO" w:eastAsia="ru-RU"/>
        </w:rPr>
        <w:t xml:space="preserve">/autorizației de mediu </w:t>
      </w:r>
      <w:bookmarkEnd w:id="34"/>
    </w:p>
    <w:p w14:paraId="15E72D36" w14:textId="77777777" w:rsidR="00E03AE6" w:rsidRPr="00CA3E4E" w:rsidRDefault="00E03AE6" w:rsidP="00E03AE6">
      <w:pPr>
        <w:tabs>
          <w:tab w:val="left" w:pos="0"/>
        </w:tabs>
        <w:ind w:firstLine="0"/>
        <w:rPr>
          <w:spacing w:val="2"/>
          <w:sz w:val="28"/>
          <w:szCs w:val="28"/>
          <w:lang w:val="ro-RO" w:eastAsia="de-DE"/>
        </w:rPr>
      </w:pPr>
      <w:r w:rsidRPr="00CA3E4E">
        <w:rPr>
          <w:spacing w:val="2"/>
          <w:sz w:val="28"/>
          <w:szCs w:val="28"/>
          <w:lang w:val="ro-RO" w:eastAsia="de-DE"/>
        </w:rPr>
        <w:tab/>
        <w:t xml:space="preserve">(1) Pentru obținerea autorizației integrate de mediu/autorizației de mediu, operatorul depune la Agenția de Mediu, prin ghișeul unic, </w:t>
      </w:r>
      <w:r w:rsidRPr="00CA3E4E">
        <w:rPr>
          <w:iCs/>
          <w:spacing w:val="2"/>
          <w:sz w:val="28"/>
          <w:szCs w:val="28"/>
          <w:lang w:val="ro-RO" w:eastAsia="de-DE"/>
        </w:rPr>
        <w:t>cererea pentru emiterea actului permisiv de mediu însoțită de dosarul tehnic</w:t>
      </w:r>
      <w:r w:rsidRPr="00CA3E4E">
        <w:rPr>
          <w:spacing w:val="2"/>
          <w:sz w:val="28"/>
          <w:szCs w:val="28"/>
          <w:lang w:val="ro-RO" w:eastAsia="de-DE"/>
        </w:rPr>
        <w:t xml:space="preserve"> care conține următoarele informații:</w:t>
      </w:r>
    </w:p>
    <w:p w14:paraId="60BE3088" w14:textId="77777777" w:rsidR="00E03AE6" w:rsidRPr="00CA3E4E" w:rsidRDefault="00E03AE6" w:rsidP="00E03AE6">
      <w:pPr>
        <w:tabs>
          <w:tab w:val="left" w:pos="0"/>
          <w:tab w:val="left" w:pos="90"/>
        </w:tabs>
        <w:ind w:firstLine="0"/>
        <w:rPr>
          <w:spacing w:val="2"/>
          <w:sz w:val="28"/>
          <w:szCs w:val="28"/>
          <w:lang w:val="ro-RO" w:eastAsia="de-DE"/>
        </w:rPr>
      </w:pPr>
      <w:r w:rsidRPr="00CA3E4E">
        <w:rPr>
          <w:spacing w:val="2"/>
          <w:sz w:val="28"/>
          <w:szCs w:val="28"/>
          <w:lang w:val="ro-RO" w:eastAsia="de-DE"/>
        </w:rPr>
        <w:tab/>
      </w:r>
      <w:r w:rsidRPr="00CA3E4E">
        <w:rPr>
          <w:spacing w:val="2"/>
          <w:sz w:val="28"/>
          <w:szCs w:val="28"/>
          <w:lang w:val="ro-RO" w:eastAsia="de-DE"/>
        </w:rPr>
        <w:tab/>
        <w:t>a) denumirea comercială a operatorului, numele și prenumele persoanei responsabile şi adresa completă a amplasamentului;</w:t>
      </w:r>
    </w:p>
    <w:p w14:paraId="7B58A8EB" w14:textId="77777777" w:rsidR="00E03AE6" w:rsidRPr="00CA3E4E" w:rsidRDefault="00E03AE6" w:rsidP="00E03AE6">
      <w:pPr>
        <w:tabs>
          <w:tab w:val="left" w:pos="0"/>
          <w:tab w:val="left" w:pos="90"/>
        </w:tabs>
        <w:ind w:left="380" w:firstLine="0"/>
        <w:rPr>
          <w:spacing w:val="2"/>
          <w:sz w:val="28"/>
          <w:szCs w:val="28"/>
          <w:lang w:val="ro-RO" w:eastAsia="de-DE"/>
        </w:rPr>
      </w:pPr>
      <w:r w:rsidRPr="00CA3E4E">
        <w:rPr>
          <w:spacing w:val="2"/>
          <w:sz w:val="28"/>
          <w:szCs w:val="28"/>
          <w:lang w:val="ro-RO" w:eastAsia="de-DE"/>
        </w:rPr>
        <w:tab/>
        <w:t xml:space="preserve">b) sediul sau domiciliul operatorului, inclusiv adresa completă a acestuia; </w:t>
      </w:r>
    </w:p>
    <w:p w14:paraId="13554592" w14:textId="77777777" w:rsidR="00E03AE6" w:rsidRPr="00CA3E4E" w:rsidRDefault="00E03AE6" w:rsidP="00E03AE6">
      <w:pPr>
        <w:tabs>
          <w:tab w:val="left" w:pos="0"/>
          <w:tab w:val="left" w:pos="90"/>
        </w:tabs>
        <w:ind w:firstLine="0"/>
        <w:rPr>
          <w:spacing w:val="2"/>
          <w:sz w:val="28"/>
          <w:szCs w:val="28"/>
          <w:lang w:val="ro-RO" w:eastAsia="de-DE"/>
        </w:rPr>
      </w:pPr>
      <w:r w:rsidRPr="00CA3E4E">
        <w:rPr>
          <w:spacing w:val="2"/>
          <w:sz w:val="28"/>
          <w:szCs w:val="28"/>
          <w:lang w:val="ro-RO" w:eastAsia="de-DE"/>
        </w:rPr>
        <w:tab/>
      </w:r>
      <w:r w:rsidRPr="00CA3E4E">
        <w:rPr>
          <w:spacing w:val="2"/>
          <w:sz w:val="28"/>
          <w:szCs w:val="28"/>
          <w:lang w:val="ro-RO" w:eastAsia="de-DE"/>
        </w:rPr>
        <w:tab/>
        <w:t>c) numele şi funcția persoanei responsabile de amplasament, dacă aceasta este diferită de cea prevăzută la lit. a);</w:t>
      </w:r>
    </w:p>
    <w:p w14:paraId="495AB1CE" w14:textId="77777777" w:rsidR="00E03AE6" w:rsidRPr="00CA3E4E" w:rsidRDefault="00E03AE6" w:rsidP="00E03AE6">
      <w:pPr>
        <w:tabs>
          <w:tab w:val="left" w:pos="0"/>
          <w:tab w:val="left" w:pos="90"/>
        </w:tabs>
        <w:ind w:firstLine="0"/>
        <w:rPr>
          <w:spacing w:val="2"/>
          <w:sz w:val="28"/>
          <w:szCs w:val="28"/>
          <w:lang w:val="ro-RO" w:eastAsia="de-DE"/>
        </w:rPr>
      </w:pPr>
      <w:r w:rsidRPr="00CA3E4E">
        <w:rPr>
          <w:spacing w:val="2"/>
          <w:sz w:val="28"/>
          <w:szCs w:val="28"/>
          <w:lang w:val="ro-RO" w:eastAsia="de-DE"/>
        </w:rPr>
        <w:tab/>
      </w:r>
      <w:r w:rsidRPr="00CA3E4E">
        <w:rPr>
          <w:spacing w:val="2"/>
          <w:sz w:val="28"/>
          <w:szCs w:val="28"/>
          <w:lang w:val="ro-RO" w:eastAsia="de-DE"/>
        </w:rPr>
        <w:tab/>
        <w:t>d) caracteristica instalației, denumirea instalației/instalațiilor pentru care se solicită autorizarea, capacitățile de producere;</w:t>
      </w:r>
    </w:p>
    <w:p w14:paraId="3763F56B" w14:textId="77777777" w:rsidR="00E03AE6" w:rsidRPr="00CA3E4E" w:rsidRDefault="00E03AE6" w:rsidP="00E03AE6">
      <w:pPr>
        <w:tabs>
          <w:tab w:val="left" w:pos="0"/>
          <w:tab w:val="left" w:pos="90"/>
        </w:tabs>
        <w:ind w:firstLine="0"/>
        <w:rPr>
          <w:spacing w:val="2"/>
          <w:sz w:val="28"/>
          <w:szCs w:val="28"/>
          <w:lang w:val="ro-RO" w:eastAsia="de-DE"/>
        </w:rPr>
      </w:pPr>
      <w:r w:rsidRPr="00CA3E4E">
        <w:rPr>
          <w:spacing w:val="2"/>
          <w:sz w:val="28"/>
          <w:szCs w:val="28"/>
          <w:lang w:val="ro-RO" w:eastAsia="de-DE"/>
        </w:rPr>
        <w:tab/>
      </w:r>
      <w:r w:rsidRPr="00CA3E4E">
        <w:rPr>
          <w:spacing w:val="2"/>
          <w:sz w:val="28"/>
          <w:szCs w:val="28"/>
          <w:lang w:val="ro-RO" w:eastAsia="de-DE"/>
        </w:rPr>
        <w:tab/>
        <w:t>e) materia primă și auxiliară, substanțele și sursa de energie utilizată în cadrul instalației sau generate de aceasta (folosirea energiei regenerabile);</w:t>
      </w:r>
    </w:p>
    <w:p w14:paraId="10CACB96" w14:textId="77777777" w:rsidR="00E03AE6" w:rsidRPr="00CA3E4E" w:rsidRDefault="00E03AE6" w:rsidP="00E03AE6">
      <w:pPr>
        <w:tabs>
          <w:tab w:val="left" w:pos="0"/>
          <w:tab w:val="left" w:pos="90"/>
        </w:tabs>
        <w:ind w:firstLine="0"/>
        <w:rPr>
          <w:spacing w:val="2"/>
          <w:sz w:val="28"/>
          <w:szCs w:val="28"/>
          <w:lang w:val="ro-RO" w:eastAsia="de-DE"/>
        </w:rPr>
      </w:pPr>
      <w:r w:rsidRPr="00CA3E4E">
        <w:rPr>
          <w:spacing w:val="2"/>
          <w:sz w:val="28"/>
          <w:szCs w:val="28"/>
          <w:lang w:val="ro-RO" w:eastAsia="de-DE"/>
        </w:rPr>
        <w:tab/>
      </w:r>
      <w:r w:rsidRPr="00CA3E4E">
        <w:rPr>
          <w:spacing w:val="2"/>
          <w:sz w:val="28"/>
          <w:szCs w:val="28"/>
          <w:lang w:val="ro-RO" w:eastAsia="de-DE"/>
        </w:rPr>
        <w:tab/>
        <w:t>f) sursa de aprovizionare cu apă, existența sistemului de circuit închis al apei, existența stației de preepurare a amplasamentului;</w:t>
      </w:r>
    </w:p>
    <w:p w14:paraId="4EF0F86E" w14:textId="77777777" w:rsidR="00E03AE6" w:rsidRPr="00CA3E4E" w:rsidRDefault="00E03AE6" w:rsidP="00E03AE6">
      <w:pPr>
        <w:tabs>
          <w:tab w:val="left" w:pos="0"/>
          <w:tab w:val="left" w:pos="90"/>
        </w:tabs>
        <w:ind w:firstLine="0"/>
        <w:rPr>
          <w:spacing w:val="2"/>
          <w:sz w:val="28"/>
          <w:szCs w:val="28"/>
          <w:lang w:val="ro-RO" w:eastAsia="de-DE"/>
        </w:rPr>
      </w:pPr>
      <w:r w:rsidRPr="00CA3E4E">
        <w:rPr>
          <w:spacing w:val="2"/>
          <w:sz w:val="28"/>
          <w:szCs w:val="28"/>
          <w:lang w:val="ro-RO" w:eastAsia="de-DE"/>
        </w:rPr>
        <w:tab/>
      </w:r>
      <w:r w:rsidRPr="00CA3E4E">
        <w:rPr>
          <w:spacing w:val="2"/>
          <w:sz w:val="28"/>
          <w:szCs w:val="28"/>
          <w:lang w:val="ro-RO" w:eastAsia="de-DE"/>
        </w:rPr>
        <w:tab/>
        <w:t>g) sursele de emisie din instalație, substanțele emise în apă, aer, sol;</w:t>
      </w:r>
    </w:p>
    <w:p w14:paraId="0D7783FB" w14:textId="77777777" w:rsidR="00E03AE6" w:rsidRPr="00CA3E4E" w:rsidRDefault="00E03AE6" w:rsidP="00E03AE6">
      <w:pPr>
        <w:tabs>
          <w:tab w:val="left" w:pos="0"/>
          <w:tab w:val="left" w:pos="90"/>
        </w:tabs>
        <w:ind w:firstLine="0"/>
        <w:rPr>
          <w:spacing w:val="2"/>
          <w:sz w:val="28"/>
          <w:szCs w:val="28"/>
          <w:lang w:val="ro-RO" w:eastAsia="de-DE"/>
        </w:rPr>
      </w:pPr>
      <w:r w:rsidRPr="00CA3E4E">
        <w:rPr>
          <w:spacing w:val="2"/>
          <w:sz w:val="28"/>
          <w:szCs w:val="28"/>
          <w:lang w:val="ro-RO" w:eastAsia="de-DE"/>
        </w:rPr>
        <w:tab/>
      </w:r>
      <w:r w:rsidRPr="00CA3E4E">
        <w:rPr>
          <w:spacing w:val="2"/>
          <w:sz w:val="28"/>
          <w:szCs w:val="28"/>
          <w:lang w:val="ro-RO" w:eastAsia="de-DE"/>
        </w:rPr>
        <w:tab/>
        <w:t>h) caracteristica amplasamentului instalației;</w:t>
      </w:r>
    </w:p>
    <w:p w14:paraId="3D0EFCDD" w14:textId="77777777" w:rsidR="00E03AE6" w:rsidRPr="00CA3E4E" w:rsidRDefault="00E03AE6" w:rsidP="00E03AE6">
      <w:pPr>
        <w:tabs>
          <w:tab w:val="left" w:pos="0"/>
          <w:tab w:val="left" w:pos="90"/>
        </w:tabs>
        <w:ind w:firstLine="0"/>
        <w:rPr>
          <w:spacing w:val="2"/>
          <w:sz w:val="28"/>
          <w:szCs w:val="28"/>
          <w:lang w:val="ro-RO" w:eastAsia="de-DE"/>
        </w:rPr>
      </w:pPr>
      <w:r w:rsidRPr="00CA3E4E">
        <w:rPr>
          <w:spacing w:val="2"/>
          <w:sz w:val="28"/>
          <w:szCs w:val="28"/>
          <w:lang w:val="ro-RO" w:eastAsia="de-DE"/>
        </w:rPr>
        <w:tab/>
      </w:r>
      <w:r w:rsidRPr="00CA3E4E">
        <w:rPr>
          <w:spacing w:val="2"/>
          <w:sz w:val="28"/>
          <w:szCs w:val="28"/>
          <w:lang w:val="ro-RO" w:eastAsia="de-DE"/>
        </w:rPr>
        <w:tab/>
        <w:t xml:space="preserve">i) raportul privind situația de referință aprobat de Agenția de Mediu; </w:t>
      </w:r>
    </w:p>
    <w:p w14:paraId="03078B79" w14:textId="77777777" w:rsidR="00E03AE6" w:rsidRPr="00CA3E4E" w:rsidRDefault="00E03AE6" w:rsidP="00E03AE6">
      <w:pPr>
        <w:tabs>
          <w:tab w:val="left" w:pos="0"/>
          <w:tab w:val="left" w:pos="90"/>
        </w:tabs>
        <w:ind w:firstLine="0"/>
        <w:rPr>
          <w:spacing w:val="2"/>
          <w:sz w:val="28"/>
          <w:szCs w:val="28"/>
          <w:lang w:val="ro-RO" w:eastAsia="de-DE"/>
        </w:rPr>
      </w:pPr>
      <w:r w:rsidRPr="00CA3E4E">
        <w:rPr>
          <w:spacing w:val="2"/>
          <w:sz w:val="28"/>
          <w:szCs w:val="28"/>
          <w:lang w:val="ro-RO" w:eastAsia="de-DE"/>
        </w:rPr>
        <w:tab/>
      </w:r>
      <w:r w:rsidRPr="00CA3E4E">
        <w:rPr>
          <w:spacing w:val="2"/>
          <w:sz w:val="28"/>
          <w:szCs w:val="28"/>
          <w:lang w:val="ro-RO" w:eastAsia="de-DE"/>
        </w:rPr>
        <w:tab/>
        <w:t>î) volumul emisiilor prognozate în apă, aer și sol reieșind din capacitatea de producere,  identificarea efectelor semnificative ale emisiilor asupra mediului;</w:t>
      </w:r>
    </w:p>
    <w:p w14:paraId="537E449F" w14:textId="77777777" w:rsidR="00E03AE6" w:rsidRPr="00CA3E4E" w:rsidRDefault="00E03AE6" w:rsidP="00E03AE6">
      <w:pPr>
        <w:tabs>
          <w:tab w:val="left" w:pos="0"/>
          <w:tab w:val="left" w:pos="90"/>
        </w:tabs>
        <w:ind w:firstLine="0"/>
        <w:rPr>
          <w:spacing w:val="2"/>
          <w:sz w:val="28"/>
          <w:szCs w:val="28"/>
          <w:lang w:val="ro-RO" w:eastAsia="de-DE"/>
        </w:rPr>
      </w:pPr>
      <w:r w:rsidRPr="00CA3E4E">
        <w:rPr>
          <w:spacing w:val="2"/>
          <w:sz w:val="28"/>
          <w:szCs w:val="28"/>
          <w:lang w:val="ro-RO" w:eastAsia="de-DE"/>
        </w:rPr>
        <w:tab/>
      </w:r>
      <w:r w:rsidRPr="00CA3E4E">
        <w:rPr>
          <w:spacing w:val="2"/>
          <w:sz w:val="28"/>
          <w:szCs w:val="28"/>
          <w:lang w:val="ro-RO" w:eastAsia="de-DE"/>
        </w:rPr>
        <w:tab/>
        <w:t xml:space="preserve">j) tehnologiile propuse și alte tehnologii non-poluante pentru prevenirea sau, dacă nu este posibil, pentru reducerea emisiilor din instalații; </w:t>
      </w:r>
    </w:p>
    <w:p w14:paraId="2E1B734A" w14:textId="77777777" w:rsidR="00E03AE6" w:rsidRPr="00CA3E4E" w:rsidRDefault="00E03AE6" w:rsidP="00E03AE6">
      <w:pPr>
        <w:ind w:firstLine="0"/>
        <w:jc w:val="left"/>
        <w:rPr>
          <w:spacing w:val="2"/>
          <w:sz w:val="28"/>
          <w:szCs w:val="28"/>
          <w:lang w:val="ro-RO" w:eastAsia="de-DE"/>
        </w:rPr>
      </w:pPr>
      <w:r w:rsidRPr="00CA3E4E">
        <w:rPr>
          <w:spacing w:val="2"/>
          <w:sz w:val="28"/>
          <w:szCs w:val="28"/>
          <w:lang w:val="ro-RO" w:eastAsia="de-DE"/>
        </w:rPr>
        <w:tab/>
        <w:t>k) măsurile de prevenire a generării deșeurilor, pregătirea pentru reutilizare, reciclarea și valorificarea deșeurilor generate de instalație;</w:t>
      </w:r>
    </w:p>
    <w:p w14:paraId="6E229B19" w14:textId="77777777" w:rsidR="00E03AE6" w:rsidRPr="00CA3E4E" w:rsidRDefault="00E03AE6" w:rsidP="00E03AE6">
      <w:pPr>
        <w:ind w:firstLine="0"/>
        <w:jc w:val="left"/>
        <w:rPr>
          <w:spacing w:val="2"/>
          <w:sz w:val="28"/>
          <w:szCs w:val="28"/>
          <w:lang w:val="ro-RO" w:eastAsia="de-DE"/>
        </w:rPr>
      </w:pPr>
      <w:r w:rsidRPr="00CA3E4E">
        <w:rPr>
          <w:spacing w:val="2"/>
          <w:sz w:val="28"/>
          <w:szCs w:val="28"/>
          <w:lang w:val="ro-RO" w:eastAsia="de-DE"/>
        </w:rPr>
        <w:tab/>
        <w:t>l) măsurile de monitorizare a emisiilor în apă, aer, sol;</w:t>
      </w:r>
    </w:p>
    <w:p w14:paraId="40A4F748" w14:textId="77777777" w:rsidR="00E03AE6" w:rsidRPr="00CA3E4E" w:rsidRDefault="00E03AE6" w:rsidP="00E03AE6">
      <w:pPr>
        <w:ind w:firstLine="720"/>
        <w:rPr>
          <w:spacing w:val="2"/>
          <w:sz w:val="28"/>
          <w:szCs w:val="28"/>
          <w:lang w:val="ro-RO" w:eastAsia="de-DE"/>
        </w:rPr>
      </w:pPr>
      <w:r w:rsidRPr="00CA3E4E">
        <w:rPr>
          <w:spacing w:val="2"/>
          <w:sz w:val="28"/>
          <w:szCs w:val="28"/>
          <w:lang w:val="ro-RO" w:eastAsia="de-DE"/>
        </w:rPr>
        <w:t>m) principalele alternative la tehnologia, tehnicile și măsurile propuse;</w:t>
      </w:r>
    </w:p>
    <w:p w14:paraId="13AF5FE6" w14:textId="77777777" w:rsidR="00E03AE6" w:rsidRPr="00CA3E4E" w:rsidRDefault="00E03AE6" w:rsidP="00E03AE6">
      <w:pPr>
        <w:ind w:firstLine="720"/>
        <w:rPr>
          <w:spacing w:val="2"/>
          <w:sz w:val="28"/>
          <w:szCs w:val="28"/>
          <w:lang w:val="ro-RO" w:eastAsia="de-DE"/>
        </w:rPr>
      </w:pPr>
      <w:r w:rsidRPr="00CA3E4E">
        <w:rPr>
          <w:spacing w:val="2"/>
          <w:sz w:val="28"/>
          <w:szCs w:val="28"/>
          <w:lang w:val="ro-RO" w:eastAsia="de-DE"/>
        </w:rPr>
        <w:t xml:space="preserve">n) un rezumat non-tehnic </w:t>
      </w:r>
      <w:r w:rsidRPr="00CA3E4E">
        <w:rPr>
          <w:sz w:val="28"/>
          <w:szCs w:val="28"/>
          <w:shd w:val="clear" w:color="auto" w:fill="FFFFFF"/>
          <w:lang w:val="ro-RO" w:eastAsia="ru-RU"/>
        </w:rPr>
        <w:t>al informațiilor menționate la</w:t>
      </w:r>
      <w:r w:rsidRPr="00CA3E4E">
        <w:rPr>
          <w:spacing w:val="2"/>
          <w:sz w:val="28"/>
          <w:szCs w:val="28"/>
          <w:lang w:val="ro-RO" w:eastAsia="de-DE"/>
        </w:rPr>
        <w:t xml:space="preserve"> lit. a)-m) în care se includ referințe la decizia cu privire la evaluarea prealabilă a activității planificate, acordul de mediu emise în baza Legii nr. 86/2014, avizul expertizei ecologice de stat emis conform Legii nr. 851/1996 privind expertiza ecologică.</w:t>
      </w:r>
    </w:p>
    <w:p w14:paraId="49FEACC2" w14:textId="77777777" w:rsidR="00E03AE6" w:rsidRPr="00CA3E4E" w:rsidRDefault="00E03AE6" w:rsidP="00E03AE6">
      <w:pPr>
        <w:ind w:firstLine="720"/>
        <w:rPr>
          <w:spacing w:val="2"/>
          <w:sz w:val="28"/>
          <w:szCs w:val="28"/>
          <w:lang w:val="ro-RO" w:eastAsia="de-DE"/>
        </w:rPr>
      </w:pPr>
      <w:r w:rsidRPr="00CA3E4E">
        <w:rPr>
          <w:sz w:val="28"/>
          <w:szCs w:val="28"/>
          <w:lang w:val="ro-RO" w:eastAsia="ru-RU"/>
        </w:rPr>
        <w:t xml:space="preserve">(2) Pentru activitățile care prevăd folosirea instalațiilor medii de ardere incluse în anexa nr. 2 la solicitarea privind emiterea autorizației de mediu, operatorul prezintă suplimentar informația conform anexei nr. 7.    </w:t>
      </w:r>
    </w:p>
    <w:p w14:paraId="4A365CC7" w14:textId="77777777" w:rsidR="00E03AE6" w:rsidRPr="00CA3E4E" w:rsidRDefault="00E03AE6" w:rsidP="00E03AE6">
      <w:pPr>
        <w:tabs>
          <w:tab w:val="left" w:pos="0"/>
        </w:tabs>
        <w:ind w:firstLine="0"/>
        <w:contextualSpacing/>
        <w:rPr>
          <w:spacing w:val="2"/>
          <w:sz w:val="28"/>
          <w:szCs w:val="28"/>
          <w:lang w:val="ro-RO" w:eastAsia="de-DE"/>
        </w:rPr>
      </w:pPr>
      <w:r w:rsidRPr="00CA3E4E">
        <w:rPr>
          <w:spacing w:val="2"/>
          <w:sz w:val="28"/>
          <w:szCs w:val="28"/>
          <w:lang w:val="ro-RO" w:eastAsia="de-DE"/>
        </w:rPr>
        <w:lastRenderedPageBreak/>
        <w:tab/>
        <w:t>(3) Agenția de Mediu în termen de 30 zile de la recepționarea cererii privind emiterea autorizației integrate de mediu/autorizației de mediu și a dosarului tehnic, în funcție de calitatea, complexitatea și corectitudinea informației prezentate, întreprinde după caz, următoarele:</w:t>
      </w:r>
    </w:p>
    <w:p w14:paraId="22921104" w14:textId="77777777" w:rsidR="00E03AE6" w:rsidRPr="00CA3E4E" w:rsidRDefault="00E03AE6" w:rsidP="00E03AE6">
      <w:pPr>
        <w:tabs>
          <w:tab w:val="left" w:pos="0"/>
          <w:tab w:val="left" w:pos="426"/>
        </w:tabs>
        <w:ind w:left="720" w:firstLine="0"/>
        <w:contextualSpacing/>
        <w:rPr>
          <w:spacing w:val="2"/>
          <w:sz w:val="28"/>
          <w:szCs w:val="28"/>
          <w:lang w:val="ro-RO" w:eastAsia="de-DE"/>
        </w:rPr>
      </w:pPr>
      <w:r w:rsidRPr="00CA3E4E">
        <w:rPr>
          <w:spacing w:val="2"/>
          <w:sz w:val="28"/>
          <w:szCs w:val="28"/>
          <w:lang w:val="ro-RO" w:eastAsia="de-DE"/>
        </w:rPr>
        <w:t>a) lansează consultările conform art. 16;</w:t>
      </w:r>
    </w:p>
    <w:p w14:paraId="58A38E4F" w14:textId="77777777" w:rsidR="00E03AE6" w:rsidRPr="00CA3E4E" w:rsidRDefault="00E03AE6" w:rsidP="00E03AE6">
      <w:pPr>
        <w:tabs>
          <w:tab w:val="left" w:pos="0"/>
          <w:tab w:val="left" w:pos="426"/>
        </w:tabs>
        <w:ind w:firstLine="720"/>
        <w:contextualSpacing/>
        <w:rPr>
          <w:spacing w:val="2"/>
          <w:sz w:val="28"/>
          <w:szCs w:val="28"/>
          <w:lang w:val="ro-RO" w:eastAsia="de-DE"/>
        </w:rPr>
      </w:pPr>
      <w:r w:rsidRPr="00CA3E4E">
        <w:rPr>
          <w:spacing w:val="2"/>
          <w:sz w:val="28"/>
          <w:szCs w:val="28"/>
          <w:lang w:val="ro-RO" w:eastAsia="de-DE"/>
        </w:rPr>
        <w:t xml:space="preserve">b) suspendă termenul de examinare a cererii pentru cel mult 30 de zile, notificând solicitantul despre măsurile care trebuie întreprinse; </w:t>
      </w:r>
    </w:p>
    <w:p w14:paraId="15974DF6" w14:textId="77777777" w:rsidR="00E03AE6" w:rsidRPr="00CA3E4E" w:rsidRDefault="00E03AE6" w:rsidP="00E03AE6">
      <w:pPr>
        <w:tabs>
          <w:tab w:val="left" w:pos="0"/>
          <w:tab w:val="left" w:pos="426"/>
        </w:tabs>
        <w:ind w:firstLine="720"/>
        <w:contextualSpacing/>
        <w:rPr>
          <w:spacing w:val="2"/>
          <w:sz w:val="28"/>
          <w:szCs w:val="28"/>
          <w:lang w:val="ro-RO" w:eastAsia="de-DE"/>
        </w:rPr>
      </w:pPr>
      <w:r w:rsidRPr="00CA3E4E">
        <w:rPr>
          <w:spacing w:val="2"/>
          <w:sz w:val="28"/>
          <w:szCs w:val="28"/>
          <w:lang w:val="ro-RO" w:eastAsia="de-DE"/>
        </w:rPr>
        <w:t>c) solicită efectuarea inspecției/controlului de mediu;</w:t>
      </w:r>
    </w:p>
    <w:p w14:paraId="68968100" w14:textId="77777777" w:rsidR="00E03AE6" w:rsidRPr="00CA3E4E" w:rsidRDefault="00E03AE6" w:rsidP="00E03AE6">
      <w:pPr>
        <w:tabs>
          <w:tab w:val="left" w:pos="0"/>
          <w:tab w:val="left" w:pos="426"/>
        </w:tabs>
        <w:ind w:firstLine="720"/>
        <w:contextualSpacing/>
        <w:rPr>
          <w:spacing w:val="2"/>
          <w:sz w:val="28"/>
          <w:szCs w:val="28"/>
          <w:lang w:val="ro-RO" w:eastAsia="de-DE"/>
        </w:rPr>
      </w:pPr>
      <w:r w:rsidRPr="00CA3E4E">
        <w:rPr>
          <w:spacing w:val="2"/>
          <w:sz w:val="28"/>
          <w:szCs w:val="28"/>
          <w:lang w:val="ro-RO" w:eastAsia="de-DE"/>
        </w:rPr>
        <w:t xml:space="preserve">d) respinge cererea de emitere a autorizației integrate de mediu/autorizației de mediu;  </w:t>
      </w:r>
    </w:p>
    <w:p w14:paraId="70DFC466" w14:textId="77777777" w:rsidR="00E03AE6" w:rsidRPr="00CA3E4E" w:rsidRDefault="00E03AE6" w:rsidP="00E03AE6">
      <w:pPr>
        <w:tabs>
          <w:tab w:val="left" w:pos="0"/>
        </w:tabs>
        <w:ind w:firstLine="720"/>
        <w:contextualSpacing/>
        <w:rPr>
          <w:spacing w:val="2"/>
          <w:sz w:val="28"/>
          <w:szCs w:val="28"/>
          <w:lang w:val="ro-RO" w:eastAsia="de-DE"/>
        </w:rPr>
      </w:pPr>
      <w:r w:rsidRPr="00CA3E4E">
        <w:rPr>
          <w:spacing w:val="2"/>
          <w:sz w:val="28"/>
          <w:szCs w:val="28"/>
          <w:lang w:val="ro-RO" w:eastAsia="de-DE"/>
        </w:rPr>
        <w:t>(4) Operatorul la depunerea cererii și dosarului tehnic poate prezenta informații deținute în conformitate cu prevederile altor acte normative ce îndeplinesc oricare dintre cerințele de la alin. (1).</w:t>
      </w:r>
    </w:p>
    <w:p w14:paraId="537E705E" w14:textId="77777777" w:rsidR="00E03AE6" w:rsidRPr="00CA3E4E" w:rsidRDefault="00E03AE6" w:rsidP="00E03AE6">
      <w:pPr>
        <w:tabs>
          <w:tab w:val="left" w:pos="0"/>
        </w:tabs>
        <w:ind w:firstLine="0"/>
        <w:contextualSpacing/>
        <w:rPr>
          <w:spacing w:val="2"/>
          <w:sz w:val="28"/>
          <w:szCs w:val="28"/>
          <w:lang w:val="ro-RO" w:eastAsia="de-DE"/>
        </w:rPr>
      </w:pPr>
      <w:bookmarkStart w:id="35" w:name="_Ref350084610"/>
      <w:bookmarkStart w:id="36" w:name="_Toc487643129"/>
      <w:bookmarkStart w:id="37" w:name="_Toc487643343"/>
      <w:bookmarkStart w:id="38" w:name="_Toc487643782"/>
      <w:bookmarkStart w:id="39" w:name="_Toc487644011"/>
      <w:bookmarkStart w:id="40" w:name="_Toc491948242"/>
      <w:r w:rsidRPr="00CA3E4E">
        <w:rPr>
          <w:spacing w:val="2"/>
          <w:sz w:val="28"/>
          <w:szCs w:val="28"/>
          <w:lang w:val="ro-RO" w:eastAsia="de-DE"/>
        </w:rPr>
        <w:tab/>
        <w:t xml:space="preserve">(5) În cazul în care dosarul tehnic nu este complet sau nu sunt incluse măsurile de prevenire şi reducere a impactului negativ asupra mediului, Agenția de Mediu solicită operatorului completarea și definitivarea dosarului tehnic, cu indicarea lacunelor care urmează a fi înlăturate. </w:t>
      </w:r>
      <w:r w:rsidRPr="00CA3E4E">
        <w:rPr>
          <w:spacing w:val="2"/>
          <w:sz w:val="28"/>
          <w:szCs w:val="28"/>
          <w:lang w:val="ro-RO" w:eastAsia="de-DE"/>
        </w:rPr>
        <w:tab/>
      </w:r>
      <w:r w:rsidRPr="00CA3E4E">
        <w:rPr>
          <w:spacing w:val="2"/>
          <w:sz w:val="28"/>
          <w:szCs w:val="28"/>
          <w:lang w:val="ro-RO" w:eastAsia="de-DE"/>
        </w:rPr>
        <w:tab/>
      </w:r>
    </w:p>
    <w:p w14:paraId="34A9B4F8" w14:textId="77777777" w:rsidR="00E03AE6" w:rsidRPr="00CA3E4E" w:rsidRDefault="00E03AE6" w:rsidP="00E03AE6">
      <w:pPr>
        <w:tabs>
          <w:tab w:val="left" w:pos="0"/>
        </w:tabs>
        <w:ind w:firstLine="0"/>
        <w:contextualSpacing/>
        <w:rPr>
          <w:spacing w:val="2"/>
          <w:sz w:val="28"/>
          <w:szCs w:val="28"/>
          <w:lang w:val="ro-RO" w:eastAsia="de-DE"/>
        </w:rPr>
      </w:pPr>
      <w:r w:rsidRPr="00CA3E4E">
        <w:rPr>
          <w:spacing w:val="2"/>
          <w:sz w:val="28"/>
          <w:szCs w:val="28"/>
          <w:lang w:val="ro-RO" w:eastAsia="de-DE"/>
        </w:rPr>
        <w:tab/>
        <w:t>(6) În situația expusă la alin. (3) lit. b) operatorul prezintă în termen de 30 de zile</w:t>
      </w:r>
      <w:r w:rsidRPr="00CA3E4E">
        <w:rPr>
          <w:sz w:val="28"/>
          <w:szCs w:val="28"/>
          <w:lang w:val="ro-RO" w:eastAsia="de-DE"/>
        </w:rPr>
        <w:t xml:space="preserve"> informațiile, documentele suplimentare pentru completarea dosarului tehnic, iar Agenția de Mediu în termen de 15 zile lucrătoare aplică prevederile </w:t>
      </w:r>
      <w:r w:rsidRPr="00CA3E4E">
        <w:rPr>
          <w:spacing w:val="2"/>
          <w:sz w:val="28"/>
          <w:szCs w:val="28"/>
          <w:lang w:val="ro-RO" w:eastAsia="de-DE"/>
        </w:rPr>
        <w:t>alin. (3) lit. a) și c).</w:t>
      </w:r>
      <w:r w:rsidRPr="00CA3E4E">
        <w:rPr>
          <w:sz w:val="28"/>
          <w:szCs w:val="28"/>
          <w:lang w:val="ro-RO" w:eastAsia="de-DE"/>
        </w:rPr>
        <w:t xml:space="preserve"> </w:t>
      </w:r>
      <w:r w:rsidRPr="00CA3E4E">
        <w:rPr>
          <w:spacing w:val="2"/>
          <w:sz w:val="28"/>
          <w:szCs w:val="28"/>
          <w:lang w:val="ro-RO" w:eastAsia="de-DE"/>
        </w:rPr>
        <w:t xml:space="preserve">La solicitarea operatorului termenul de completare al dosarului tehnic poate fi prelungit cu încă cel mult 30 zile. </w:t>
      </w:r>
      <w:r w:rsidRPr="00CA3E4E">
        <w:rPr>
          <w:spacing w:val="2"/>
          <w:sz w:val="28"/>
          <w:szCs w:val="28"/>
          <w:shd w:val="clear" w:color="auto" w:fill="FFFFFF"/>
          <w:lang w:val="ro-RO" w:eastAsia="de-DE"/>
        </w:rPr>
        <w:tab/>
        <w:t xml:space="preserve"> </w:t>
      </w:r>
    </w:p>
    <w:p w14:paraId="6A8E1EEA" w14:textId="77777777" w:rsidR="004935BB" w:rsidRPr="00CA3E4E" w:rsidRDefault="00E03AE6" w:rsidP="00E03AE6">
      <w:pPr>
        <w:tabs>
          <w:tab w:val="left" w:pos="0"/>
        </w:tabs>
        <w:ind w:firstLine="0"/>
        <w:contextualSpacing/>
        <w:rPr>
          <w:spacing w:val="2"/>
          <w:sz w:val="28"/>
          <w:szCs w:val="28"/>
          <w:lang w:val="ro-RO" w:eastAsia="de-DE"/>
        </w:rPr>
      </w:pPr>
      <w:r w:rsidRPr="00CA3E4E">
        <w:rPr>
          <w:spacing w:val="2"/>
          <w:sz w:val="28"/>
          <w:szCs w:val="28"/>
          <w:lang w:val="ro-RO" w:eastAsia="de-DE"/>
        </w:rPr>
        <w:tab/>
        <w:t xml:space="preserve">  </w:t>
      </w:r>
      <w:bookmarkStart w:id="41" w:name="_Toc37969086"/>
      <w:bookmarkStart w:id="42" w:name="_Toc58935732"/>
    </w:p>
    <w:p w14:paraId="6D905A5E" w14:textId="44A434E5" w:rsidR="00E03AE6" w:rsidRPr="00CA3E4E" w:rsidRDefault="00E03AE6" w:rsidP="004935BB">
      <w:pPr>
        <w:tabs>
          <w:tab w:val="left" w:pos="0"/>
        </w:tabs>
        <w:contextualSpacing/>
        <w:rPr>
          <w:b/>
          <w:iCs/>
          <w:sz w:val="28"/>
          <w:szCs w:val="28"/>
          <w:lang w:val="ro-RO" w:eastAsia="de-DE"/>
        </w:rPr>
      </w:pPr>
      <w:r w:rsidRPr="00CA3E4E">
        <w:rPr>
          <w:b/>
          <w:iCs/>
          <w:sz w:val="28"/>
          <w:szCs w:val="28"/>
          <w:lang w:val="ro-RO" w:eastAsia="de-DE"/>
        </w:rPr>
        <w:t>Articolul 16.</w:t>
      </w:r>
      <w:bookmarkEnd w:id="41"/>
      <w:r w:rsidRPr="00CA3E4E">
        <w:rPr>
          <w:b/>
          <w:iCs/>
          <w:sz w:val="28"/>
          <w:szCs w:val="28"/>
          <w:lang w:val="ro-RO" w:eastAsia="de-DE"/>
        </w:rPr>
        <w:t xml:space="preserve"> Consultarea și avizarea dosarului tehnic</w:t>
      </w:r>
      <w:bookmarkEnd w:id="42"/>
    </w:p>
    <w:p w14:paraId="55E7C4E7" w14:textId="77777777" w:rsidR="00E03AE6" w:rsidRPr="00CA3E4E" w:rsidRDefault="00E03AE6" w:rsidP="00E03AE6">
      <w:pPr>
        <w:tabs>
          <w:tab w:val="left" w:pos="0"/>
        </w:tabs>
        <w:ind w:firstLine="0"/>
        <w:contextualSpacing/>
        <w:rPr>
          <w:spacing w:val="2"/>
          <w:sz w:val="28"/>
          <w:szCs w:val="28"/>
          <w:lang w:val="ro-RO" w:eastAsia="de-DE"/>
        </w:rPr>
      </w:pPr>
      <w:r w:rsidRPr="00CA3E4E">
        <w:rPr>
          <w:spacing w:val="2"/>
          <w:sz w:val="28"/>
          <w:szCs w:val="28"/>
          <w:shd w:val="clear" w:color="auto" w:fill="FFFFFF"/>
          <w:lang w:val="ro-RO" w:eastAsia="de-DE"/>
        </w:rPr>
        <w:tab/>
        <w:t>(1) Agenția de Mediu organizează avizarea dosarului tehnic cu autoritățile administrației publice centrale interesate și autoritățile administrației locale pe al căror teritoriu se află amplasamentul pentru care se solicită autorizarea, utilizând ghișeul unic.</w:t>
      </w:r>
    </w:p>
    <w:p w14:paraId="3779BC64" w14:textId="77777777" w:rsidR="00E03AE6" w:rsidRPr="00CA3E4E" w:rsidRDefault="00E03AE6" w:rsidP="00E03AE6">
      <w:pPr>
        <w:tabs>
          <w:tab w:val="left" w:pos="0"/>
        </w:tabs>
        <w:ind w:firstLine="0"/>
        <w:contextualSpacing/>
        <w:rPr>
          <w:spacing w:val="2"/>
          <w:sz w:val="28"/>
          <w:szCs w:val="28"/>
          <w:lang w:val="ro-RO" w:eastAsia="de-DE"/>
        </w:rPr>
      </w:pPr>
      <w:r w:rsidRPr="00CA3E4E">
        <w:rPr>
          <w:spacing w:val="2"/>
          <w:sz w:val="28"/>
          <w:szCs w:val="28"/>
          <w:lang w:val="ro-RO" w:eastAsia="de-DE"/>
        </w:rPr>
        <w:tab/>
        <w:t>(2) Autoritățile administrației publice participante în procesul de autorizare, examinează dosarul tehnic în termen de 30 de zile și remit, pe aceeași cale pe care a parvenit solicitarea, avizul lor Agenției de Mediu.</w:t>
      </w:r>
    </w:p>
    <w:p w14:paraId="543D2670" w14:textId="77777777" w:rsidR="00E03AE6" w:rsidRPr="00CA3E4E" w:rsidRDefault="00E03AE6" w:rsidP="00E03AE6">
      <w:pPr>
        <w:tabs>
          <w:tab w:val="left" w:pos="0"/>
        </w:tabs>
        <w:ind w:firstLine="0"/>
        <w:contextualSpacing/>
        <w:rPr>
          <w:spacing w:val="2"/>
          <w:sz w:val="28"/>
          <w:szCs w:val="28"/>
          <w:lang w:val="ro-RO" w:eastAsia="de-DE"/>
        </w:rPr>
      </w:pPr>
      <w:r w:rsidRPr="00CA3E4E">
        <w:rPr>
          <w:spacing w:val="2"/>
          <w:sz w:val="28"/>
          <w:szCs w:val="28"/>
          <w:lang w:val="ro-RO" w:eastAsia="de-DE"/>
        </w:rPr>
        <w:tab/>
        <w:t xml:space="preserve">(3) Dosarul tehnic se plasează pe pagina web oficială a Agenției de Mediu pentru consultări publice. Publicul interesat transmite propunerile şi comentariile în termen de 30 zile de la data publicării anunțului. </w:t>
      </w:r>
    </w:p>
    <w:p w14:paraId="48F875EC" w14:textId="77777777" w:rsidR="00E03AE6" w:rsidRPr="00CA3E4E" w:rsidRDefault="00E03AE6" w:rsidP="00E03AE6">
      <w:pPr>
        <w:tabs>
          <w:tab w:val="left" w:pos="0"/>
        </w:tabs>
        <w:ind w:firstLine="0"/>
        <w:contextualSpacing/>
        <w:rPr>
          <w:spacing w:val="2"/>
          <w:sz w:val="28"/>
          <w:szCs w:val="28"/>
          <w:lang w:val="ro-RO" w:eastAsia="de-DE"/>
        </w:rPr>
      </w:pPr>
      <w:r w:rsidRPr="00CA3E4E">
        <w:rPr>
          <w:spacing w:val="2"/>
          <w:sz w:val="28"/>
          <w:szCs w:val="28"/>
          <w:lang w:val="ro-RO" w:eastAsia="de-DE"/>
        </w:rPr>
        <w:t xml:space="preserve"> </w:t>
      </w:r>
      <w:r w:rsidRPr="00CA3E4E">
        <w:rPr>
          <w:spacing w:val="2"/>
          <w:sz w:val="28"/>
          <w:szCs w:val="28"/>
          <w:lang w:val="ro-RO" w:eastAsia="de-DE"/>
        </w:rPr>
        <w:tab/>
        <w:t xml:space="preserve">(4) Avizele autorităților și recomandările publicului interesat recepționate se anexează la dosarul tehnic și se fac publice în conformitate cu art. 33 alin. (2) și </w:t>
      </w:r>
      <w:r w:rsidRPr="00CA3E4E">
        <w:rPr>
          <w:iCs/>
          <w:spacing w:val="2"/>
          <w:sz w:val="28"/>
          <w:szCs w:val="28"/>
          <w:lang w:val="ro-RO" w:eastAsia="de-DE"/>
        </w:rPr>
        <w:t>Legea nr. 239/2008 privind transparența în procesul decizional</w:t>
      </w:r>
      <w:r w:rsidRPr="00CA3E4E">
        <w:rPr>
          <w:spacing w:val="2"/>
          <w:sz w:val="28"/>
          <w:szCs w:val="28"/>
          <w:lang w:val="ro-RO" w:eastAsia="de-DE"/>
        </w:rPr>
        <w:t>.</w:t>
      </w:r>
    </w:p>
    <w:p w14:paraId="4AAB2337" w14:textId="77777777" w:rsidR="004935BB" w:rsidRPr="00CA3E4E" w:rsidRDefault="004935BB" w:rsidP="00E03AE6">
      <w:pPr>
        <w:tabs>
          <w:tab w:val="left" w:pos="0"/>
          <w:tab w:val="left" w:pos="851"/>
        </w:tabs>
        <w:ind w:firstLine="851"/>
        <w:contextualSpacing/>
        <w:outlineLvl w:val="1"/>
        <w:rPr>
          <w:b/>
          <w:iCs/>
          <w:sz w:val="28"/>
          <w:szCs w:val="28"/>
          <w:lang w:val="ro-RO" w:eastAsia="de-DE"/>
        </w:rPr>
      </w:pPr>
      <w:bookmarkStart w:id="43" w:name="_Toc37969088"/>
      <w:bookmarkStart w:id="44" w:name="_Toc58935733"/>
    </w:p>
    <w:p w14:paraId="7ED0B366" w14:textId="5AE62876" w:rsidR="00E03AE6" w:rsidRPr="00CA3E4E" w:rsidRDefault="00E03AE6" w:rsidP="00E03AE6">
      <w:pPr>
        <w:tabs>
          <w:tab w:val="left" w:pos="0"/>
          <w:tab w:val="left" w:pos="851"/>
        </w:tabs>
        <w:ind w:firstLine="851"/>
        <w:contextualSpacing/>
        <w:outlineLvl w:val="1"/>
        <w:rPr>
          <w:b/>
          <w:iCs/>
          <w:sz w:val="28"/>
          <w:szCs w:val="28"/>
          <w:lang w:val="ro-RO" w:eastAsia="de-DE"/>
        </w:rPr>
      </w:pPr>
      <w:r w:rsidRPr="00CA3E4E">
        <w:rPr>
          <w:b/>
          <w:iCs/>
          <w:sz w:val="28"/>
          <w:szCs w:val="28"/>
          <w:lang w:val="ro-RO" w:eastAsia="de-DE"/>
        </w:rPr>
        <w:t xml:space="preserve">Articolul 17. Decizia privind </w:t>
      </w:r>
      <w:bookmarkEnd w:id="43"/>
      <w:r w:rsidRPr="00CA3E4E">
        <w:rPr>
          <w:b/>
          <w:iCs/>
          <w:sz w:val="28"/>
          <w:szCs w:val="28"/>
          <w:lang w:val="ro-RO" w:eastAsia="de-DE"/>
        </w:rPr>
        <w:t>emiterea autorizației integrate de mediu/autorizației de mediu</w:t>
      </w:r>
      <w:bookmarkEnd w:id="44"/>
      <w:r w:rsidRPr="00CA3E4E">
        <w:rPr>
          <w:b/>
          <w:iCs/>
          <w:sz w:val="28"/>
          <w:szCs w:val="28"/>
          <w:lang w:val="ro-RO" w:eastAsia="de-DE"/>
        </w:rPr>
        <w:t xml:space="preserve"> </w:t>
      </w:r>
    </w:p>
    <w:p w14:paraId="277F5A00" w14:textId="77777777" w:rsidR="00E03AE6" w:rsidRPr="00CA3E4E" w:rsidRDefault="00E03AE6" w:rsidP="00E03AE6">
      <w:pPr>
        <w:tabs>
          <w:tab w:val="left" w:pos="0"/>
        </w:tabs>
        <w:ind w:firstLine="720"/>
        <w:contextualSpacing/>
        <w:rPr>
          <w:spacing w:val="2"/>
          <w:sz w:val="28"/>
          <w:szCs w:val="28"/>
          <w:lang w:val="ro-RO" w:eastAsia="de-DE"/>
        </w:rPr>
      </w:pPr>
      <w:r w:rsidRPr="00CA3E4E">
        <w:rPr>
          <w:spacing w:val="2"/>
          <w:sz w:val="28"/>
          <w:szCs w:val="28"/>
          <w:lang w:val="ro-RO" w:eastAsia="de-DE"/>
        </w:rPr>
        <w:t xml:space="preserve">(1) Agenția de Mediu, reieșind din prevederile actelor normative de mediu, din avizele autorităților administrației publice participante în procesul </w:t>
      </w:r>
      <w:r w:rsidRPr="00CA3E4E">
        <w:rPr>
          <w:spacing w:val="2"/>
          <w:sz w:val="28"/>
          <w:szCs w:val="28"/>
          <w:lang w:val="ro-RO" w:eastAsia="de-DE"/>
        </w:rPr>
        <w:lastRenderedPageBreak/>
        <w:t xml:space="preserve">de autorizare și din comentariile și recomandările publicului, emite una din următoarele </w:t>
      </w:r>
      <w:r w:rsidRPr="00CA3E4E">
        <w:rPr>
          <w:spacing w:val="2"/>
          <w:sz w:val="28"/>
          <w:szCs w:val="28"/>
          <w:shd w:val="clear" w:color="auto" w:fill="FFFFFF"/>
          <w:lang w:val="ro-RO" w:eastAsia="de-DE"/>
        </w:rPr>
        <w:t>decizii</w:t>
      </w:r>
      <w:r w:rsidRPr="00CA3E4E">
        <w:rPr>
          <w:spacing w:val="2"/>
          <w:sz w:val="28"/>
          <w:szCs w:val="28"/>
          <w:lang w:val="ro-RO" w:eastAsia="de-DE"/>
        </w:rPr>
        <w:t>:</w:t>
      </w:r>
    </w:p>
    <w:p w14:paraId="5BAC74E9" w14:textId="77777777" w:rsidR="00E03AE6" w:rsidRPr="00CA3E4E" w:rsidRDefault="00E03AE6" w:rsidP="00E03AE6">
      <w:pPr>
        <w:tabs>
          <w:tab w:val="left" w:pos="0"/>
        </w:tabs>
        <w:ind w:hanging="360"/>
        <w:contextualSpacing/>
        <w:rPr>
          <w:spacing w:val="2"/>
          <w:sz w:val="28"/>
          <w:szCs w:val="28"/>
          <w:lang w:val="ro-RO" w:eastAsia="de-DE"/>
        </w:rPr>
      </w:pPr>
      <w:r w:rsidRPr="00CA3E4E">
        <w:rPr>
          <w:spacing w:val="2"/>
          <w:sz w:val="28"/>
          <w:szCs w:val="28"/>
          <w:lang w:val="ro-RO" w:eastAsia="de-DE"/>
        </w:rPr>
        <w:tab/>
      </w:r>
      <w:r w:rsidRPr="00CA3E4E">
        <w:rPr>
          <w:spacing w:val="2"/>
          <w:sz w:val="28"/>
          <w:szCs w:val="28"/>
          <w:lang w:val="ro-RO" w:eastAsia="de-DE"/>
        </w:rPr>
        <w:tab/>
        <w:t>a) inițierea elaborării proiectului autorizației integrate de mediu/autorizației de mediu;</w:t>
      </w:r>
    </w:p>
    <w:p w14:paraId="020DF05B" w14:textId="77777777" w:rsidR="00E03AE6" w:rsidRPr="00CA3E4E" w:rsidRDefault="00E03AE6" w:rsidP="00E03AE6">
      <w:pPr>
        <w:tabs>
          <w:tab w:val="left" w:pos="0"/>
        </w:tabs>
        <w:ind w:firstLine="0"/>
        <w:contextualSpacing/>
        <w:rPr>
          <w:spacing w:val="2"/>
          <w:sz w:val="28"/>
          <w:szCs w:val="28"/>
          <w:lang w:val="ro-RO" w:eastAsia="de-DE"/>
        </w:rPr>
      </w:pPr>
      <w:r w:rsidRPr="00CA3E4E">
        <w:rPr>
          <w:spacing w:val="2"/>
          <w:sz w:val="28"/>
          <w:szCs w:val="28"/>
          <w:lang w:val="ro-RO" w:eastAsia="de-DE"/>
        </w:rPr>
        <w:tab/>
        <w:t>b) solicitarea operatorului să completeze și să definitiveze dosarul tehnic conform propunerilor, obiecțiilor și recomandărilor primite din partea publicului și autorităților administrației publice implicate în procesul de avizare și consultare;</w:t>
      </w:r>
    </w:p>
    <w:p w14:paraId="6BCA8123" w14:textId="77777777" w:rsidR="00E03AE6" w:rsidRPr="00CA3E4E" w:rsidRDefault="00E03AE6" w:rsidP="00E03AE6">
      <w:pPr>
        <w:tabs>
          <w:tab w:val="left" w:pos="0"/>
        </w:tabs>
        <w:ind w:firstLine="0"/>
        <w:contextualSpacing/>
        <w:rPr>
          <w:spacing w:val="2"/>
          <w:sz w:val="28"/>
          <w:szCs w:val="28"/>
          <w:lang w:val="ro-RO" w:eastAsia="de-DE"/>
        </w:rPr>
      </w:pPr>
      <w:r w:rsidRPr="00CA3E4E">
        <w:rPr>
          <w:spacing w:val="2"/>
          <w:sz w:val="28"/>
          <w:szCs w:val="28"/>
          <w:lang w:val="ro-RO" w:eastAsia="de-DE"/>
        </w:rPr>
        <w:tab/>
        <w:t>c) refuzul emiterii autorizației integrate de mediu/autorizației de mediu, argumentând decizia.</w:t>
      </w:r>
    </w:p>
    <w:p w14:paraId="52C910C1" w14:textId="77777777" w:rsidR="00E03AE6" w:rsidRPr="00CA3E4E" w:rsidRDefault="00E03AE6" w:rsidP="00E03AE6">
      <w:pPr>
        <w:tabs>
          <w:tab w:val="left" w:pos="0"/>
        </w:tabs>
        <w:ind w:hanging="360"/>
        <w:contextualSpacing/>
        <w:rPr>
          <w:spacing w:val="2"/>
          <w:sz w:val="28"/>
          <w:szCs w:val="28"/>
          <w:lang w:val="ro-RO" w:eastAsia="de-DE"/>
        </w:rPr>
      </w:pPr>
      <w:r w:rsidRPr="00CA3E4E">
        <w:rPr>
          <w:spacing w:val="2"/>
          <w:sz w:val="28"/>
          <w:szCs w:val="28"/>
          <w:lang w:val="ro-RO" w:eastAsia="de-DE"/>
        </w:rPr>
        <w:tab/>
      </w:r>
      <w:r w:rsidRPr="00CA3E4E">
        <w:rPr>
          <w:spacing w:val="2"/>
          <w:sz w:val="28"/>
          <w:szCs w:val="28"/>
          <w:lang w:val="ro-RO" w:eastAsia="de-DE"/>
        </w:rPr>
        <w:tab/>
        <w:t xml:space="preserve">(2) Agenția de Mediu informează operatorul în termen de 5 zile despre decizia luată. </w:t>
      </w:r>
    </w:p>
    <w:p w14:paraId="0694A265" w14:textId="77777777" w:rsidR="00E03AE6" w:rsidRPr="00CA3E4E" w:rsidRDefault="00E03AE6" w:rsidP="00E03AE6">
      <w:pPr>
        <w:tabs>
          <w:tab w:val="left" w:pos="0"/>
        </w:tabs>
        <w:ind w:firstLine="0"/>
        <w:contextualSpacing/>
        <w:rPr>
          <w:spacing w:val="2"/>
          <w:sz w:val="28"/>
          <w:szCs w:val="28"/>
          <w:lang w:val="ro-RO" w:eastAsia="de-DE"/>
        </w:rPr>
      </w:pPr>
      <w:r w:rsidRPr="00CA3E4E">
        <w:rPr>
          <w:spacing w:val="2"/>
          <w:sz w:val="28"/>
          <w:szCs w:val="28"/>
          <w:lang w:val="ro-RO" w:eastAsia="de-DE"/>
        </w:rPr>
        <w:tab/>
        <w:t>(3) În cazul emiterii deciziei conform alin. (1) lit. a) Agenția de Mediu elaborează proiectul autorizației integrate de mediu într-o perioadă de timp care nu trebuie să depășească 90 de zile, și după caz, proiectul autorizației de mediu într-o perioadă de timp care nu trebuie să depășească 60 de zile și îl transmite operatorului spre consultare.</w:t>
      </w:r>
    </w:p>
    <w:p w14:paraId="0F26ADD9" w14:textId="77777777" w:rsidR="00E03AE6" w:rsidRPr="00CA3E4E" w:rsidRDefault="00E03AE6" w:rsidP="00E03AE6">
      <w:pPr>
        <w:tabs>
          <w:tab w:val="left" w:pos="0"/>
        </w:tabs>
        <w:ind w:firstLine="0"/>
        <w:contextualSpacing/>
        <w:rPr>
          <w:spacing w:val="2"/>
          <w:sz w:val="28"/>
          <w:szCs w:val="28"/>
          <w:lang w:val="ro-RO" w:eastAsia="de-DE"/>
        </w:rPr>
      </w:pPr>
      <w:r w:rsidRPr="00CA3E4E">
        <w:rPr>
          <w:spacing w:val="2"/>
          <w:sz w:val="28"/>
          <w:szCs w:val="28"/>
          <w:lang w:val="ro-RO" w:eastAsia="de-DE"/>
        </w:rPr>
        <w:tab/>
        <w:t>(4) Operatorul în termen de 30 zile de la primirea proiectului autorizației integrate de mediu/autorizației de mediu îl examinează și elaborează planul de aliniere, după caz, pe care îl prezintă Agenției de Mediu spre aprobare.</w:t>
      </w:r>
    </w:p>
    <w:p w14:paraId="59E8174D" w14:textId="77777777" w:rsidR="00E03AE6" w:rsidRPr="00CA3E4E" w:rsidRDefault="00E03AE6" w:rsidP="00E03AE6">
      <w:pPr>
        <w:tabs>
          <w:tab w:val="left" w:pos="0"/>
        </w:tabs>
        <w:ind w:firstLine="0"/>
        <w:contextualSpacing/>
        <w:rPr>
          <w:spacing w:val="2"/>
          <w:sz w:val="28"/>
          <w:szCs w:val="28"/>
          <w:lang w:val="ro-RO" w:eastAsia="de-DE"/>
        </w:rPr>
      </w:pPr>
      <w:r w:rsidRPr="00CA3E4E">
        <w:rPr>
          <w:spacing w:val="2"/>
          <w:sz w:val="28"/>
          <w:szCs w:val="28"/>
          <w:lang w:val="ro-RO" w:eastAsia="de-DE"/>
        </w:rPr>
        <w:tab/>
        <w:t>(5) În cazul deciziei luate în baza alin. (1) lit. b), operatorul în termen de 30 de zile de la primirea acesteia completează dosarul tehnic în conformitate cu propunerile, obiecțiile, recomandările primite din partea publicului și autorităților administrației publice implicate în procesul de avizare și consultare. La solicitarea operatorului, termenul de completare a dosarului poate fi prelungit cu cel mult 30 zile.</w:t>
      </w:r>
    </w:p>
    <w:p w14:paraId="37D2CB07" w14:textId="77777777" w:rsidR="00E03AE6" w:rsidRPr="00CA3E4E" w:rsidRDefault="00E03AE6" w:rsidP="00E03AE6">
      <w:pPr>
        <w:tabs>
          <w:tab w:val="left" w:pos="0"/>
        </w:tabs>
        <w:ind w:firstLine="0"/>
        <w:contextualSpacing/>
        <w:rPr>
          <w:spacing w:val="2"/>
          <w:sz w:val="28"/>
          <w:szCs w:val="28"/>
          <w:lang w:val="ro-RO" w:eastAsia="de-DE"/>
        </w:rPr>
      </w:pPr>
      <w:r w:rsidRPr="00CA3E4E">
        <w:rPr>
          <w:spacing w:val="2"/>
          <w:sz w:val="28"/>
          <w:szCs w:val="28"/>
          <w:lang w:val="ro-RO" w:eastAsia="de-DE"/>
        </w:rPr>
        <w:tab/>
        <w:t>(6) La definitivarea proiectului autorizației integrate de mediu/autorizației de mediu, Agenția de Mediu ține cont de propunerile operatorului cu privire la conținutul proiectului autorizației, de măsurile din planul de aliniere și condițiile prevăzute la art. 13.</w:t>
      </w:r>
    </w:p>
    <w:p w14:paraId="2CC38E28" w14:textId="77777777" w:rsidR="00E03AE6" w:rsidRPr="00CA3E4E" w:rsidRDefault="00E03AE6" w:rsidP="00E03AE6">
      <w:pPr>
        <w:tabs>
          <w:tab w:val="left" w:pos="0"/>
        </w:tabs>
        <w:ind w:firstLine="0"/>
        <w:contextualSpacing/>
        <w:rPr>
          <w:spacing w:val="2"/>
          <w:sz w:val="28"/>
          <w:szCs w:val="28"/>
          <w:lang w:val="ro-RO" w:eastAsia="de-DE"/>
        </w:rPr>
      </w:pPr>
      <w:r w:rsidRPr="00CA3E4E">
        <w:rPr>
          <w:spacing w:val="2"/>
          <w:sz w:val="28"/>
          <w:szCs w:val="28"/>
          <w:lang w:val="ro-RO" w:eastAsia="de-DE"/>
        </w:rPr>
        <w:tab/>
        <w:t>(7) Proiectul autorizației integrate de mediu/autorizației de mediu consultat cu operatorul este plasat pe pagina web oficială a Agenției de Mediu pentru consultări publice. Termenul de prezentare a comentariilor şi propunerilor este de 30 zile de la data publicării anunțului.</w:t>
      </w:r>
    </w:p>
    <w:p w14:paraId="277576FC" w14:textId="77777777" w:rsidR="004935BB" w:rsidRPr="00CA3E4E" w:rsidRDefault="00E03AE6" w:rsidP="00E03AE6">
      <w:pPr>
        <w:tabs>
          <w:tab w:val="left" w:pos="0"/>
        </w:tabs>
        <w:ind w:firstLine="0"/>
        <w:contextualSpacing/>
        <w:rPr>
          <w:spacing w:val="2"/>
          <w:sz w:val="28"/>
          <w:szCs w:val="28"/>
          <w:lang w:val="ro-RO" w:eastAsia="de-DE"/>
        </w:rPr>
      </w:pPr>
      <w:r w:rsidRPr="00CA3E4E">
        <w:rPr>
          <w:spacing w:val="2"/>
          <w:sz w:val="28"/>
          <w:szCs w:val="28"/>
          <w:lang w:val="ro-RO" w:eastAsia="de-DE"/>
        </w:rPr>
        <w:tab/>
      </w:r>
    </w:p>
    <w:p w14:paraId="65315A5D" w14:textId="60625938" w:rsidR="00E03AE6" w:rsidRPr="00CA3E4E" w:rsidRDefault="004935BB" w:rsidP="00E03AE6">
      <w:pPr>
        <w:tabs>
          <w:tab w:val="left" w:pos="0"/>
        </w:tabs>
        <w:ind w:firstLine="0"/>
        <w:contextualSpacing/>
        <w:rPr>
          <w:spacing w:val="2"/>
          <w:sz w:val="28"/>
          <w:szCs w:val="28"/>
          <w:lang w:val="ro-RO" w:eastAsia="de-DE"/>
        </w:rPr>
      </w:pPr>
      <w:r w:rsidRPr="00CA3E4E">
        <w:rPr>
          <w:spacing w:val="2"/>
          <w:sz w:val="28"/>
          <w:szCs w:val="28"/>
          <w:lang w:val="ro-RO" w:eastAsia="de-DE"/>
        </w:rPr>
        <w:tab/>
      </w:r>
      <w:r w:rsidR="00E03AE6" w:rsidRPr="00CA3E4E">
        <w:rPr>
          <w:b/>
          <w:bCs/>
          <w:spacing w:val="2"/>
          <w:sz w:val="28"/>
          <w:szCs w:val="28"/>
          <w:lang w:val="ro-RO" w:eastAsia="de-DE"/>
        </w:rPr>
        <w:t>Articolul 18. Planul de aliniere la cerințele și condițiile din proiectul autorizației integrate de mediu/autorizației de mediu</w:t>
      </w:r>
    </w:p>
    <w:p w14:paraId="316486B7" w14:textId="77777777" w:rsidR="00E03AE6" w:rsidRPr="00CA3E4E" w:rsidRDefault="00E03AE6" w:rsidP="00E03AE6">
      <w:pPr>
        <w:tabs>
          <w:tab w:val="left" w:pos="0"/>
        </w:tabs>
        <w:ind w:firstLine="0"/>
        <w:rPr>
          <w:spacing w:val="2"/>
          <w:sz w:val="28"/>
          <w:szCs w:val="28"/>
          <w:lang w:val="ro-RO" w:eastAsia="ru-RU"/>
        </w:rPr>
      </w:pPr>
      <w:r w:rsidRPr="00CA3E4E">
        <w:rPr>
          <w:iCs/>
          <w:spacing w:val="2"/>
          <w:sz w:val="28"/>
          <w:szCs w:val="28"/>
          <w:lang w:val="ro-RO" w:eastAsia="ru-RU"/>
        </w:rPr>
        <w:tab/>
        <w:t xml:space="preserve">(1) La solicitarea operatorului, Agenția de Mediu acordă un termen de tranziție pentru alinierea la cerințele prezentei legi și la condițiile din proiectul autorizației integrate de mediu/autorizației de mediu. </w:t>
      </w:r>
    </w:p>
    <w:p w14:paraId="7890E7A7" w14:textId="77777777" w:rsidR="00E03AE6" w:rsidRPr="00CA3E4E" w:rsidRDefault="00E03AE6" w:rsidP="00E03AE6">
      <w:pPr>
        <w:tabs>
          <w:tab w:val="left" w:pos="0"/>
        </w:tabs>
        <w:ind w:firstLine="0"/>
        <w:rPr>
          <w:iCs/>
          <w:spacing w:val="2"/>
          <w:sz w:val="28"/>
          <w:szCs w:val="28"/>
          <w:lang w:val="ro-RO" w:eastAsia="ru-RU"/>
        </w:rPr>
      </w:pPr>
      <w:r w:rsidRPr="00CA3E4E">
        <w:rPr>
          <w:iCs/>
          <w:spacing w:val="2"/>
          <w:sz w:val="28"/>
          <w:szCs w:val="28"/>
          <w:lang w:val="ro-RO" w:eastAsia="ru-RU"/>
        </w:rPr>
        <w:tab/>
        <w:t xml:space="preserve">(2) Planul de aliniere se elaborează de operator conform structurii stabilite în anexa nr. 11 și include cel puțin măsurile de aliniere la standardele de mediu, la cerințele prezentei legi, la condițiile și cerințele din proiectul </w:t>
      </w:r>
      <w:r w:rsidRPr="00CA3E4E">
        <w:rPr>
          <w:iCs/>
          <w:spacing w:val="2"/>
          <w:sz w:val="28"/>
          <w:szCs w:val="28"/>
          <w:lang w:val="ro-RO" w:eastAsia="ru-RU"/>
        </w:rPr>
        <w:lastRenderedPageBreak/>
        <w:t xml:space="preserve">autorizației integrate de mediu/autorizației de mediu și termenele de realizare a acestora. Planul se coordonează cu </w:t>
      </w:r>
      <w:r w:rsidRPr="00CA3E4E">
        <w:rPr>
          <w:sz w:val="28"/>
          <w:szCs w:val="28"/>
          <w:lang w:val="ro-RO" w:eastAsia="ru-RU"/>
        </w:rPr>
        <w:t>Agenția de Mediu și este parte componentă a autorizației integrate de mediu/autorizației de mediu</w:t>
      </w:r>
      <w:r w:rsidRPr="00CA3E4E">
        <w:rPr>
          <w:iCs/>
          <w:spacing w:val="2"/>
          <w:sz w:val="28"/>
          <w:szCs w:val="28"/>
          <w:lang w:val="ro-RO" w:eastAsia="ru-RU"/>
        </w:rPr>
        <w:t xml:space="preserve">. </w:t>
      </w:r>
    </w:p>
    <w:p w14:paraId="48AFE676" w14:textId="77777777" w:rsidR="004935BB" w:rsidRPr="00CA3E4E" w:rsidRDefault="00E03AE6" w:rsidP="00E03AE6">
      <w:pPr>
        <w:tabs>
          <w:tab w:val="left" w:pos="0"/>
        </w:tabs>
        <w:ind w:firstLine="0"/>
        <w:contextualSpacing/>
        <w:rPr>
          <w:spacing w:val="2"/>
          <w:sz w:val="28"/>
          <w:szCs w:val="28"/>
          <w:lang w:val="ro-RO" w:eastAsia="de-DE"/>
        </w:rPr>
      </w:pPr>
      <w:r w:rsidRPr="00CA3E4E">
        <w:rPr>
          <w:spacing w:val="2"/>
          <w:sz w:val="28"/>
          <w:szCs w:val="28"/>
          <w:lang w:val="ro-RO" w:eastAsia="de-DE"/>
        </w:rPr>
        <w:tab/>
        <w:t xml:space="preserve"> </w:t>
      </w:r>
    </w:p>
    <w:p w14:paraId="6A13F551" w14:textId="1F292013" w:rsidR="00E03AE6" w:rsidRPr="00CA3E4E" w:rsidRDefault="004935BB" w:rsidP="00E03AE6">
      <w:pPr>
        <w:tabs>
          <w:tab w:val="left" w:pos="0"/>
        </w:tabs>
        <w:ind w:firstLine="0"/>
        <w:contextualSpacing/>
        <w:rPr>
          <w:b/>
          <w:spacing w:val="2"/>
          <w:sz w:val="28"/>
          <w:szCs w:val="28"/>
          <w:lang w:val="ro-RO" w:eastAsia="de-DE"/>
        </w:rPr>
      </w:pPr>
      <w:r w:rsidRPr="00CA3E4E">
        <w:rPr>
          <w:spacing w:val="2"/>
          <w:sz w:val="28"/>
          <w:szCs w:val="28"/>
          <w:lang w:val="ro-RO" w:eastAsia="de-DE"/>
        </w:rPr>
        <w:tab/>
      </w:r>
      <w:r w:rsidR="00E03AE6" w:rsidRPr="00CA3E4E">
        <w:rPr>
          <w:b/>
          <w:bCs/>
          <w:spacing w:val="2"/>
          <w:sz w:val="28"/>
          <w:szCs w:val="28"/>
          <w:lang w:val="ro-RO" w:eastAsia="de-DE"/>
        </w:rPr>
        <w:t xml:space="preserve">Articolul 19. Conținutul </w:t>
      </w:r>
      <w:r w:rsidR="00E03AE6" w:rsidRPr="00CA3E4E">
        <w:rPr>
          <w:b/>
          <w:spacing w:val="2"/>
          <w:sz w:val="28"/>
          <w:szCs w:val="28"/>
          <w:lang w:val="ro-RO" w:eastAsia="de-DE"/>
        </w:rPr>
        <w:t>autorizației integrate de mediu/autorizației de mediu</w:t>
      </w:r>
    </w:p>
    <w:p w14:paraId="1AB703D0" w14:textId="77777777" w:rsidR="00E03AE6" w:rsidRPr="00CA3E4E" w:rsidRDefault="00E03AE6" w:rsidP="00E03AE6">
      <w:pPr>
        <w:tabs>
          <w:tab w:val="left" w:pos="0"/>
        </w:tabs>
        <w:ind w:firstLine="0"/>
        <w:contextualSpacing/>
        <w:rPr>
          <w:spacing w:val="2"/>
          <w:sz w:val="28"/>
          <w:szCs w:val="28"/>
          <w:lang w:val="ro-RO" w:eastAsia="de-DE"/>
        </w:rPr>
      </w:pPr>
      <w:r w:rsidRPr="00CA3E4E">
        <w:rPr>
          <w:spacing w:val="2"/>
          <w:sz w:val="28"/>
          <w:szCs w:val="28"/>
          <w:lang w:val="ro-RO" w:eastAsia="de-DE"/>
        </w:rPr>
        <w:tab/>
        <w:t xml:space="preserve">(1) Autorizația integrată de mediu/autorizația de mediu conține cel puțin următoarele informații: </w:t>
      </w:r>
    </w:p>
    <w:p w14:paraId="7A19FECD" w14:textId="77777777" w:rsidR="00E03AE6" w:rsidRPr="00CA3E4E" w:rsidRDefault="00E03AE6" w:rsidP="00E03AE6">
      <w:pPr>
        <w:tabs>
          <w:tab w:val="left" w:pos="0"/>
        </w:tabs>
        <w:ind w:firstLine="0"/>
        <w:rPr>
          <w:spacing w:val="2"/>
          <w:sz w:val="28"/>
          <w:szCs w:val="28"/>
          <w:lang w:val="ro-RO" w:eastAsia="de-DE"/>
        </w:rPr>
      </w:pPr>
      <w:r w:rsidRPr="00CA3E4E">
        <w:rPr>
          <w:spacing w:val="2"/>
          <w:sz w:val="28"/>
          <w:szCs w:val="28"/>
          <w:lang w:val="ro-RO" w:eastAsia="de-DE"/>
        </w:rPr>
        <w:tab/>
        <w:t xml:space="preserve">a) valorile limită de emisie pentru substanțele poluante prevăzute în anexa nr. 6, precum și pentru alte substanțe poluante, care pot fi emise de instalația respectivă în cantități semnificative, luându-se în considerare natura acestora și potențialul lor de a transfera poluarea dintr-un mediu în altul; </w:t>
      </w:r>
    </w:p>
    <w:p w14:paraId="5251002C" w14:textId="77777777" w:rsidR="00E03AE6" w:rsidRPr="00CA3E4E" w:rsidRDefault="00E03AE6" w:rsidP="00E03AE6">
      <w:pPr>
        <w:tabs>
          <w:tab w:val="left" w:pos="0"/>
        </w:tabs>
        <w:ind w:firstLine="0"/>
        <w:rPr>
          <w:sz w:val="28"/>
          <w:szCs w:val="28"/>
          <w:lang w:val="ro-RO" w:eastAsia="ru-RU"/>
        </w:rPr>
      </w:pPr>
      <w:r w:rsidRPr="00CA3E4E">
        <w:rPr>
          <w:spacing w:val="2"/>
          <w:sz w:val="28"/>
          <w:szCs w:val="28"/>
          <w:lang w:val="ro-RO" w:eastAsia="de-DE"/>
        </w:rPr>
        <w:tab/>
        <w:t>b) cerințele pentru protecția solului și a apelor subterane, precum și măsurile privind gestionarea deșeurilor generate de instalație;</w:t>
      </w:r>
    </w:p>
    <w:p w14:paraId="08808203" w14:textId="77777777" w:rsidR="00E03AE6" w:rsidRPr="00CA3E4E" w:rsidRDefault="00E03AE6" w:rsidP="00E03AE6">
      <w:pPr>
        <w:tabs>
          <w:tab w:val="left" w:pos="0"/>
        </w:tabs>
        <w:ind w:firstLine="0"/>
        <w:rPr>
          <w:spacing w:val="2"/>
          <w:sz w:val="28"/>
          <w:szCs w:val="28"/>
          <w:lang w:val="ro-RO" w:eastAsia="de-DE"/>
        </w:rPr>
      </w:pPr>
      <w:r w:rsidRPr="00CA3E4E">
        <w:rPr>
          <w:sz w:val="28"/>
          <w:szCs w:val="28"/>
          <w:lang w:val="ro-RO" w:eastAsia="ru-RU"/>
        </w:rPr>
        <w:tab/>
        <w:t xml:space="preserve">c) cerințele privind pH-ul, temperatura și debitul evacuărilor de ape uzate. Condițiile tehnice se aplică conform </w:t>
      </w:r>
      <w:r w:rsidRPr="00CA3E4E">
        <w:rPr>
          <w:bCs/>
          <w:sz w:val="28"/>
          <w:szCs w:val="28"/>
          <w:lang w:val="ro-RO" w:eastAsia="ru-RU"/>
        </w:rPr>
        <w:t>Regulamentului privind cerințele de colectare, epurare şi deversare a apelor uzate în sistemul de canalizare şi/sau în emisare pentru localitățile urbane şi rurale,</w:t>
      </w:r>
      <w:r w:rsidRPr="00CA3E4E">
        <w:rPr>
          <w:sz w:val="28"/>
          <w:szCs w:val="28"/>
          <w:lang w:val="ro-RO" w:eastAsia="ru-RU"/>
        </w:rPr>
        <w:t xml:space="preserve"> aprobat prin Hotărârea Guvernului </w:t>
      </w:r>
      <w:r w:rsidRPr="00CA3E4E">
        <w:rPr>
          <w:bCs/>
          <w:sz w:val="28"/>
          <w:szCs w:val="28"/>
          <w:lang w:val="ro-RO" w:eastAsia="ru-RU"/>
        </w:rPr>
        <w:t>nr. 950/2013</w:t>
      </w:r>
      <w:r w:rsidRPr="00CA3E4E">
        <w:rPr>
          <w:sz w:val="28"/>
          <w:szCs w:val="28"/>
          <w:lang w:val="ro-RO" w:eastAsia="ru-RU"/>
        </w:rPr>
        <w:t>;</w:t>
      </w:r>
    </w:p>
    <w:p w14:paraId="45086164" w14:textId="77777777" w:rsidR="00E03AE6" w:rsidRPr="00CA3E4E" w:rsidRDefault="00E03AE6" w:rsidP="00E03AE6">
      <w:pPr>
        <w:tabs>
          <w:tab w:val="left" w:pos="0"/>
        </w:tabs>
        <w:ind w:firstLine="0"/>
        <w:rPr>
          <w:spacing w:val="2"/>
          <w:sz w:val="28"/>
          <w:szCs w:val="28"/>
          <w:lang w:val="ro-RO" w:eastAsia="de-DE"/>
        </w:rPr>
      </w:pPr>
      <w:r w:rsidRPr="00CA3E4E">
        <w:rPr>
          <w:spacing w:val="2"/>
          <w:sz w:val="28"/>
          <w:szCs w:val="28"/>
          <w:lang w:val="ro-RO" w:eastAsia="de-DE"/>
        </w:rPr>
        <w:tab/>
        <w:t>d) cerințe de monitorizare a emisiilor, indicând:</w:t>
      </w:r>
    </w:p>
    <w:p w14:paraId="6D8D0AEC" w14:textId="77777777" w:rsidR="00E03AE6" w:rsidRPr="00CA3E4E" w:rsidRDefault="00E03AE6" w:rsidP="00E03AE6">
      <w:pPr>
        <w:tabs>
          <w:tab w:val="left" w:pos="0"/>
        </w:tabs>
        <w:ind w:firstLine="0"/>
        <w:rPr>
          <w:spacing w:val="2"/>
          <w:sz w:val="28"/>
          <w:szCs w:val="28"/>
          <w:lang w:val="ro-RO" w:eastAsia="de-DE"/>
        </w:rPr>
      </w:pPr>
      <w:r w:rsidRPr="00CA3E4E">
        <w:rPr>
          <w:spacing w:val="2"/>
          <w:sz w:val="28"/>
          <w:szCs w:val="28"/>
          <w:lang w:val="ro-RO" w:eastAsia="de-DE"/>
        </w:rPr>
        <w:tab/>
        <w:t>(i) metodologia de măsurare, frecvența și procedura de evaluare; și</w:t>
      </w:r>
    </w:p>
    <w:p w14:paraId="56E8F885" w14:textId="77777777" w:rsidR="00E03AE6" w:rsidRPr="00CA3E4E" w:rsidRDefault="00E03AE6" w:rsidP="00E03AE6">
      <w:pPr>
        <w:tabs>
          <w:tab w:val="left" w:pos="0"/>
        </w:tabs>
        <w:ind w:firstLine="720"/>
        <w:rPr>
          <w:spacing w:val="2"/>
          <w:sz w:val="28"/>
          <w:szCs w:val="28"/>
          <w:lang w:val="ro-RO" w:eastAsia="de-DE"/>
        </w:rPr>
      </w:pPr>
      <w:r w:rsidRPr="00CA3E4E">
        <w:rPr>
          <w:spacing w:val="2"/>
          <w:sz w:val="28"/>
          <w:szCs w:val="28"/>
          <w:lang w:val="ro-RO" w:eastAsia="de-DE"/>
        </w:rPr>
        <w:t xml:space="preserve">(ii) în cazul în care se aplică art. 30 alin. (4) lit. b), că rezultatele monitorizării emisiilor sunt disponibile pentru aceeași perioadă de timp și pentru aceleași condiții de referință ca și cele corespunzătoare nivelurilor de emisii asociate celor mai bune tehnici disponibile; </w:t>
      </w:r>
    </w:p>
    <w:p w14:paraId="4292D8AA" w14:textId="599A2D0C" w:rsidR="00E03AE6" w:rsidRPr="00CA3E4E" w:rsidRDefault="00E03AE6" w:rsidP="00E03AE6">
      <w:pPr>
        <w:tabs>
          <w:tab w:val="left" w:pos="0"/>
        </w:tabs>
        <w:ind w:firstLine="720"/>
        <w:rPr>
          <w:spacing w:val="2"/>
          <w:sz w:val="28"/>
          <w:szCs w:val="28"/>
          <w:lang w:val="ro-RO" w:eastAsia="de-DE"/>
        </w:rPr>
      </w:pPr>
      <w:r w:rsidRPr="00CA3E4E">
        <w:rPr>
          <w:spacing w:val="2"/>
          <w:sz w:val="28"/>
          <w:szCs w:val="28"/>
          <w:lang w:val="ro-RO" w:eastAsia="de-DE"/>
        </w:rPr>
        <w:t xml:space="preserve">e) cerințe privind ținerea evidenței deșeurilor conform </w:t>
      </w:r>
      <w:r w:rsidRPr="00CA3E4E">
        <w:rPr>
          <w:sz w:val="28"/>
          <w:szCs w:val="28"/>
          <w:lang w:val="ro-RO" w:eastAsia="de-DE"/>
        </w:rPr>
        <w:t xml:space="preserve">Instrucțiunii cu privire la ținerea evidenței și transmiterea datelor și informațiilor despre deșeuri și gestionarea acestora, </w:t>
      </w:r>
      <w:r w:rsidR="00A97ADE" w:rsidRPr="00CA3E4E">
        <w:rPr>
          <w:sz w:val="28"/>
          <w:szCs w:val="28"/>
          <w:lang w:val="ro-RO" w:eastAsia="de-DE"/>
        </w:rPr>
        <w:t>aprobată</w:t>
      </w:r>
      <w:r w:rsidRPr="00CA3E4E">
        <w:rPr>
          <w:sz w:val="28"/>
          <w:szCs w:val="28"/>
          <w:lang w:val="ro-RO" w:eastAsia="de-DE"/>
        </w:rPr>
        <w:t xml:space="preserve"> prin </w:t>
      </w:r>
      <w:r w:rsidRPr="00CA3E4E">
        <w:rPr>
          <w:spacing w:val="2"/>
          <w:sz w:val="28"/>
          <w:szCs w:val="28"/>
          <w:lang w:val="ro-RO" w:eastAsia="de-DE"/>
        </w:rPr>
        <w:t xml:space="preserve"> </w:t>
      </w:r>
      <w:r w:rsidR="00A97ADE" w:rsidRPr="00CA3E4E">
        <w:rPr>
          <w:spacing w:val="2"/>
          <w:sz w:val="28"/>
          <w:szCs w:val="28"/>
          <w:lang w:val="ro-RO" w:eastAsia="de-DE"/>
        </w:rPr>
        <w:t>Hotărârea</w:t>
      </w:r>
      <w:r w:rsidRPr="00CA3E4E">
        <w:rPr>
          <w:spacing w:val="2"/>
          <w:sz w:val="28"/>
          <w:szCs w:val="28"/>
          <w:lang w:val="ro-RO" w:eastAsia="de-DE"/>
        </w:rPr>
        <w:t xml:space="preserve"> Guvernului nr. 501/2018; </w:t>
      </w:r>
    </w:p>
    <w:p w14:paraId="168EBD23" w14:textId="77777777" w:rsidR="00E03AE6" w:rsidRPr="00CA3E4E" w:rsidRDefault="00E03AE6" w:rsidP="00E03AE6">
      <w:pPr>
        <w:tabs>
          <w:tab w:val="left" w:pos="0"/>
        </w:tabs>
        <w:ind w:firstLine="0"/>
        <w:rPr>
          <w:spacing w:val="2"/>
          <w:sz w:val="28"/>
          <w:szCs w:val="28"/>
          <w:lang w:val="ro-RO" w:eastAsia="de-DE"/>
        </w:rPr>
      </w:pPr>
      <w:r w:rsidRPr="00CA3E4E">
        <w:rPr>
          <w:spacing w:val="2"/>
          <w:sz w:val="28"/>
          <w:szCs w:val="28"/>
          <w:lang w:val="ro-RO" w:eastAsia="de-DE"/>
        </w:rPr>
        <w:tab/>
        <w:t>f) obligația de a furniza Agenției de Mediu cel puțin o dată pe an informația urmare a monitorizării emisiilor menționate la lit. d) și alte date necesare care permit autorității competente să verifice conformitatea cu condițiile de autorizare; un rezumat al rezultatelor monitorizării emisiilor, care să permită comparația cu nivelurile de emisie asociate celor mai bune tehnici disponibile în cazul aplicării art. 30 alin. (4) lit. b);</w:t>
      </w:r>
    </w:p>
    <w:p w14:paraId="7CFAB736" w14:textId="7EF63482" w:rsidR="00E03AE6" w:rsidRPr="00CA3E4E" w:rsidRDefault="00E03AE6" w:rsidP="00E03AE6">
      <w:pPr>
        <w:tabs>
          <w:tab w:val="left" w:pos="0"/>
        </w:tabs>
        <w:ind w:firstLine="0"/>
        <w:rPr>
          <w:spacing w:val="2"/>
          <w:sz w:val="28"/>
          <w:szCs w:val="28"/>
          <w:lang w:val="ro-RO" w:eastAsia="de-DE"/>
        </w:rPr>
      </w:pPr>
      <w:r w:rsidRPr="00CA3E4E">
        <w:rPr>
          <w:spacing w:val="2"/>
          <w:sz w:val="28"/>
          <w:szCs w:val="28"/>
          <w:lang w:val="ro-RO" w:eastAsia="de-DE"/>
        </w:rPr>
        <w:tab/>
        <w:t xml:space="preserve">g) obligația de a se înregistra și de a furniza rapoarte anuale privind emisiile și transferul de poluanți în Sistemul Informațional Automatizat „Registrul </w:t>
      </w:r>
      <w:r w:rsidR="00A97ADE" w:rsidRPr="00CA3E4E">
        <w:rPr>
          <w:spacing w:val="2"/>
          <w:sz w:val="28"/>
          <w:szCs w:val="28"/>
          <w:lang w:val="ro-RO" w:eastAsia="de-DE"/>
        </w:rPr>
        <w:t>național</w:t>
      </w:r>
      <w:r w:rsidRPr="00CA3E4E">
        <w:rPr>
          <w:spacing w:val="2"/>
          <w:sz w:val="28"/>
          <w:szCs w:val="28"/>
          <w:lang w:val="ro-RO" w:eastAsia="de-DE"/>
        </w:rPr>
        <w:t xml:space="preserve"> al emisiilor şi al transferului de poluanți” și privind gestionarea deșeurilor în Sistemul </w:t>
      </w:r>
      <w:r w:rsidR="00A97ADE" w:rsidRPr="00CA3E4E">
        <w:rPr>
          <w:spacing w:val="2"/>
          <w:sz w:val="28"/>
          <w:szCs w:val="28"/>
          <w:lang w:val="ro-RO" w:eastAsia="de-DE"/>
        </w:rPr>
        <w:t xml:space="preserve">informațional automatizat </w:t>
      </w:r>
      <w:r w:rsidRPr="00CA3E4E">
        <w:rPr>
          <w:spacing w:val="2"/>
          <w:sz w:val="28"/>
          <w:szCs w:val="28"/>
          <w:lang w:val="ro-RO" w:eastAsia="de-DE"/>
        </w:rPr>
        <w:t>„Managementul deșeurilor”;</w:t>
      </w:r>
    </w:p>
    <w:p w14:paraId="3953881B" w14:textId="09713E9B" w:rsidR="00E03AE6" w:rsidRPr="00CA3E4E" w:rsidRDefault="00E03AE6" w:rsidP="00E03AE6">
      <w:pPr>
        <w:tabs>
          <w:tab w:val="left" w:pos="0"/>
        </w:tabs>
        <w:rPr>
          <w:spacing w:val="2"/>
          <w:sz w:val="28"/>
          <w:szCs w:val="28"/>
          <w:lang w:val="ro-RO" w:eastAsia="de-DE"/>
        </w:rPr>
      </w:pPr>
      <w:r w:rsidRPr="00CA3E4E">
        <w:rPr>
          <w:sz w:val="28"/>
          <w:szCs w:val="28"/>
          <w:lang w:val="ro-RO" w:eastAsia="ru-RU"/>
        </w:rPr>
        <w:t xml:space="preserve">h) </w:t>
      </w:r>
      <w:r w:rsidR="00A97ADE" w:rsidRPr="00CA3E4E">
        <w:rPr>
          <w:sz w:val="28"/>
          <w:szCs w:val="28"/>
          <w:lang w:val="ro-RO" w:eastAsia="ru-RU"/>
        </w:rPr>
        <w:t>cerințe</w:t>
      </w:r>
      <w:r w:rsidRPr="00CA3E4E">
        <w:rPr>
          <w:sz w:val="28"/>
          <w:szCs w:val="28"/>
          <w:lang w:val="ro-RO" w:eastAsia="ru-RU"/>
        </w:rPr>
        <w:t xml:space="preserve"> privind monitorizarea, raportarea şi verificarea emisiilor de gaze cu efect de seră: Dioxid de carbon (CO2), Metanul (CH4), Oxid azotos (N2O), Hidrofluorocarburi (HFCs), Perfluorocarburi (PFCs), Hexafluorură de sulf (SF6), emise dintr-o instalație, specificată în</w:t>
      </w:r>
      <w:r w:rsidRPr="00CA3E4E">
        <w:rPr>
          <w:i/>
          <w:iCs/>
          <w:sz w:val="28"/>
          <w:szCs w:val="28"/>
          <w:lang w:val="ro-RO" w:eastAsia="ru-RU"/>
        </w:rPr>
        <w:t xml:space="preserve"> </w:t>
      </w:r>
      <w:r w:rsidRPr="00CA3E4E">
        <w:rPr>
          <w:sz w:val="28"/>
          <w:szCs w:val="28"/>
          <w:lang w:val="ro-RO" w:eastAsia="ru-RU"/>
        </w:rPr>
        <w:t xml:space="preserve">anexa nr.1 și nr.2;  </w:t>
      </w:r>
    </w:p>
    <w:p w14:paraId="54994674" w14:textId="77777777" w:rsidR="00E03AE6" w:rsidRPr="00CA3E4E" w:rsidRDefault="00E03AE6" w:rsidP="00E03AE6">
      <w:pPr>
        <w:tabs>
          <w:tab w:val="left" w:pos="0"/>
        </w:tabs>
        <w:ind w:firstLine="0"/>
        <w:rPr>
          <w:spacing w:val="2"/>
          <w:sz w:val="28"/>
          <w:szCs w:val="28"/>
          <w:lang w:val="ro-RO" w:eastAsia="de-DE"/>
        </w:rPr>
      </w:pPr>
      <w:r w:rsidRPr="00CA3E4E">
        <w:rPr>
          <w:spacing w:val="2"/>
          <w:sz w:val="28"/>
          <w:szCs w:val="28"/>
          <w:lang w:val="ro-RO" w:eastAsia="de-DE"/>
        </w:rPr>
        <w:lastRenderedPageBreak/>
        <w:tab/>
        <w:t>i) cerințe de menținere și supraveghere periodică a măsurilor luate pentru prevenirea emisiilor în sol și în apele subterane în conformitate cu lit. b) și cerințe de monitorizare periodică a solului și a apelor subterane în ceea ce privește substanțele periculoase relevante care se pot găsi pe amplasament și ținând seama de posibilitatea de contaminare a solului și a apelor subterane de la amplasamentul instalației;</w:t>
      </w:r>
    </w:p>
    <w:p w14:paraId="1730B765" w14:textId="77777777" w:rsidR="00E03AE6" w:rsidRPr="00CA3E4E" w:rsidRDefault="00E03AE6" w:rsidP="00E03AE6">
      <w:pPr>
        <w:tabs>
          <w:tab w:val="left" w:pos="0"/>
        </w:tabs>
        <w:ind w:firstLine="0"/>
        <w:rPr>
          <w:spacing w:val="2"/>
          <w:sz w:val="28"/>
          <w:szCs w:val="28"/>
          <w:lang w:val="ro-RO" w:eastAsia="de-DE"/>
        </w:rPr>
      </w:pPr>
      <w:r w:rsidRPr="00CA3E4E">
        <w:rPr>
          <w:spacing w:val="2"/>
          <w:sz w:val="28"/>
          <w:szCs w:val="28"/>
          <w:lang w:val="ro-RO" w:eastAsia="de-DE"/>
        </w:rPr>
        <w:tab/>
        <w:t>j) măsuri privind unele condiții, altele decât condițiile normale de funcționare, cum ar fi operațiunile de pornire și de oprire, scurgerile, defecțiunile, opririle temporare și încetarea definitivă a funcționării;</w:t>
      </w:r>
    </w:p>
    <w:p w14:paraId="42F85CB5" w14:textId="77777777" w:rsidR="00E03AE6" w:rsidRPr="00CA3E4E" w:rsidRDefault="00E03AE6" w:rsidP="00E03AE6">
      <w:pPr>
        <w:tabs>
          <w:tab w:val="left" w:pos="0"/>
        </w:tabs>
        <w:ind w:firstLine="0"/>
        <w:rPr>
          <w:spacing w:val="2"/>
          <w:sz w:val="28"/>
          <w:szCs w:val="28"/>
          <w:lang w:val="ro-RO" w:eastAsia="de-DE"/>
        </w:rPr>
      </w:pPr>
      <w:r w:rsidRPr="00CA3E4E">
        <w:rPr>
          <w:spacing w:val="2"/>
          <w:sz w:val="28"/>
          <w:szCs w:val="28"/>
          <w:lang w:val="ro-RO" w:eastAsia="de-DE"/>
        </w:rPr>
        <w:tab/>
        <w:t xml:space="preserve">k) condiții privind reducerea poluării la distanțe mari sau transfrontaliere; </w:t>
      </w:r>
    </w:p>
    <w:p w14:paraId="4D095C60" w14:textId="77777777" w:rsidR="00E03AE6" w:rsidRPr="00CA3E4E" w:rsidRDefault="00E03AE6" w:rsidP="00E03AE6">
      <w:pPr>
        <w:tabs>
          <w:tab w:val="left" w:pos="0"/>
        </w:tabs>
        <w:ind w:firstLine="0"/>
        <w:rPr>
          <w:spacing w:val="2"/>
          <w:sz w:val="28"/>
          <w:szCs w:val="28"/>
          <w:lang w:val="ro-RO" w:eastAsia="de-DE"/>
        </w:rPr>
      </w:pPr>
      <w:r w:rsidRPr="00CA3E4E">
        <w:rPr>
          <w:spacing w:val="2"/>
          <w:sz w:val="28"/>
          <w:szCs w:val="28"/>
          <w:lang w:val="ro-RO" w:eastAsia="de-DE"/>
        </w:rPr>
        <w:tab/>
        <w:t>l) condiții pentru evaluarea conformității cu valorile limită de emisie sau o trimitere la cerințele aplicabile specificate în actele normative secundare;</w:t>
      </w:r>
    </w:p>
    <w:p w14:paraId="7B29B9CB" w14:textId="77777777" w:rsidR="00E03AE6" w:rsidRPr="00CA3E4E" w:rsidRDefault="00E03AE6" w:rsidP="00E03AE6">
      <w:pPr>
        <w:tabs>
          <w:tab w:val="left" w:pos="0"/>
        </w:tabs>
        <w:ind w:firstLine="0"/>
        <w:rPr>
          <w:spacing w:val="2"/>
          <w:sz w:val="28"/>
          <w:szCs w:val="28"/>
          <w:lang w:val="ro-RO" w:eastAsia="de-DE"/>
        </w:rPr>
      </w:pPr>
      <w:r w:rsidRPr="00CA3E4E">
        <w:rPr>
          <w:spacing w:val="2"/>
          <w:sz w:val="28"/>
          <w:szCs w:val="28"/>
          <w:lang w:val="ro-RO" w:eastAsia="de-DE"/>
        </w:rPr>
        <w:tab/>
        <w:t>m) măsuri de prevenire a poluării componentelor de mediu și de neadmitere a generării poluării semnificative;</w:t>
      </w:r>
    </w:p>
    <w:p w14:paraId="0AC9A8AB" w14:textId="77777777" w:rsidR="00E03AE6" w:rsidRPr="00CA3E4E" w:rsidRDefault="00E03AE6" w:rsidP="00E03AE6">
      <w:pPr>
        <w:tabs>
          <w:tab w:val="left" w:pos="0"/>
        </w:tabs>
        <w:ind w:firstLine="0"/>
        <w:rPr>
          <w:sz w:val="28"/>
          <w:szCs w:val="28"/>
          <w:lang w:val="ro-RO" w:eastAsia="ru-RU"/>
        </w:rPr>
      </w:pPr>
      <w:r w:rsidRPr="00CA3E4E">
        <w:rPr>
          <w:spacing w:val="2"/>
          <w:sz w:val="28"/>
          <w:szCs w:val="28"/>
          <w:lang w:val="ro-RO" w:eastAsia="de-DE"/>
        </w:rPr>
        <w:tab/>
        <w:t xml:space="preserve">n) cerințe de aplicare a celor mai bune tehnici disponibile; </w:t>
      </w:r>
      <w:r w:rsidRPr="00CA3E4E">
        <w:rPr>
          <w:spacing w:val="2"/>
          <w:sz w:val="28"/>
          <w:szCs w:val="28"/>
          <w:lang w:val="ro-RO" w:eastAsia="de-DE"/>
        </w:rPr>
        <w:tab/>
        <w:t xml:space="preserve"> </w:t>
      </w:r>
    </w:p>
    <w:p w14:paraId="75586EC7"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o) măsuri de prevenire și reducere la minim a generării de deșeuri, după caz de pregătire pentru reutilizare, reciclare, valorificare sau eliminare, cu evitarea și reducerea  oricărui impact asupra mediului;</w:t>
      </w:r>
    </w:p>
    <w:p w14:paraId="4E655129" w14:textId="7547B651"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p) măsuri privind utilizarea eficientă a resurselor naturale și a energiei;  </w:t>
      </w:r>
      <w:r w:rsidRPr="00CA3E4E">
        <w:rPr>
          <w:sz w:val="28"/>
          <w:szCs w:val="28"/>
          <w:lang w:val="ro-RO" w:eastAsia="ru-RU"/>
        </w:rPr>
        <w:tab/>
        <w:t>q) cerințe de prevenire a accidentelor și limitarea consecințelor;</w:t>
      </w:r>
    </w:p>
    <w:p w14:paraId="1FE7813E"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r) condiții specifice de protecție a mediului ce trebuie respectate în procesul desfășurării activității; </w:t>
      </w:r>
    </w:p>
    <w:p w14:paraId="0F55D7DB"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s) obligativitatea furnizării informațiilor veridice Inspectoratului pentru Protecția Mediului în procesul de realizare a activităților și control și Agenției de Mediu despre orice modificări parvenite pe parcursul activității.  </w:t>
      </w:r>
    </w:p>
    <w:p w14:paraId="6B46A61A" w14:textId="77777777" w:rsidR="00E03AE6" w:rsidRPr="00CA3E4E" w:rsidRDefault="00E03AE6" w:rsidP="00E03AE6">
      <w:pPr>
        <w:ind w:firstLine="0"/>
        <w:rPr>
          <w:sz w:val="28"/>
          <w:szCs w:val="28"/>
          <w:lang w:val="ro-RO" w:eastAsia="de-DE"/>
        </w:rPr>
      </w:pPr>
      <w:r w:rsidRPr="00CA3E4E">
        <w:rPr>
          <w:spacing w:val="2"/>
          <w:sz w:val="28"/>
          <w:szCs w:val="28"/>
          <w:lang w:val="ro-RO" w:eastAsia="de-DE"/>
        </w:rPr>
        <w:tab/>
        <w:t xml:space="preserve">(2) </w:t>
      </w:r>
      <w:r w:rsidRPr="00CA3E4E">
        <w:rPr>
          <w:sz w:val="28"/>
          <w:szCs w:val="28"/>
          <w:lang w:val="ro-RO" w:eastAsia="de-DE"/>
        </w:rPr>
        <w:t xml:space="preserve">În sensul alin. (1) lit. a), valorile limită de emisie pot fi suplimentate sau înlocuite cu parametri sau cu măsuri tehnice echivalente, care asigură un nivel echivalent de protecție a mediului. </w:t>
      </w:r>
      <w:bookmarkStart w:id="45" w:name="_Toc487643139"/>
      <w:bookmarkStart w:id="46" w:name="_Toc487643353"/>
      <w:bookmarkStart w:id="47" w:name="_Toc487643792"/>
      <w:bookmarkStart w:id="48" w:name="_Toc487644021"/>
      <w:bookmarkStart w:id="49" w:name="_Toc491948252"/>
      <w:bookmarkStart w:id="50" w:name="_Toc37969109"/>
    </w:p>
    <w:p w14:paraId="7EABD4AA" w14:textId="77777777" w:rsidR="004935BB" w:rsidRPr="00CA3E4E" w:rsidRDefault="00E03AE6" w:rsidP="00E03AE6">
      <w:pPr>
        <w:ind w:firstLine="0"/>
        <w:rPr>
          <w:sz w:val="28"/>
          <w:szCs w:val="28"/>
          <w:lang w:val="ro-RO" w:eastAsia="ru-RU"/>
        </w:rPr>
      </w:pPr>
      <w:r w:rsidRPr="00CA3E4E">
        <w:rPr>
          <w:sz w:val="28"/>
          <w:szCs w:val="28"/>
          <w:lang w:val="ro-RO" w:eastAsia="de-DE"/>
        </w:rPr>
        <w:t xml:space="preserve">      </w:t>
      </w:r>
      <w:bookmarkEnd w:id="45"/>
      <w:bookmarkEnd w:id="46"/>
      <w:bookmarkEnd w:id="47"/>
      <w:bookmarkEnd w:id="48"/>
      <w:bookmarkEnd w:id="49"/>
      <w:bookmarkEnd w:id="50"/>
      <w:r w:rsidRPr="00CA3E4E">
        <w:rPr>
          <w:sz w:val="28"/>
          <w:szCs w:val="28"/>
          <w:lang w:val="ro-RO" w:eastAsia="ru-RU"/>
        </w:rPr>
        <w:t xml:space="preserve">  </w:t>
      </w:r>
      <w:bookmarkStart w:id="51" w:name="_Toc58935736"/>
      <w:r w:rsidRPr="00CA3E4E">
        <w:rPr>
          <w:sz w:val="28"/>
          <w:szCs w:val="28"/>
          <w:lang w:val="ro-RO" w:eastAsia="ru-RU"/>
        </w:rPr>
        <w:tab/>
      </w:r>
    </w:p>
    <w:p w14:paraId="105F2078" w14:textId="5B2A3E7B" w:rsidR="00E03AE6" w:rsidRPr="00CA3E4E" w:rsidRDefault="00E03AE6" w:rsidP="004935BB">
      <w:pPr>
        <w:ind w:firstLine="720"/>
        <w:rPr>
          <w:b/>
          <w:bCs/>
          <w:sz w:val="28"/>
          <w:szCs w:val="28"/>
          <w:lang w:val="ro-RO" w:eastAsia="ru-RU"/>
        </w:rPr>
      </w:pPr>
      <w:r w:rsidRPr="00CA3E4E">
        <w:rPr>
          <w:b/>
          <w:bCs/>
          <w:sz w:val="28"/>
          <w:szCs w:val="28"/>
          <w:lang w:val="ro-RO" w:eastAsia="ru-RU"/>
        </w:rPr>
        <w:t>Articolul 20. Cerințe de monitorizare</w:t>
      </w:r>
      <w:bookmarkEnd w:id="51"/>
    </w:p>
    <w:p w14:paraId="2C6D5A29" w14:textId="77777777" w:rsidR="00E03AE6" w:rsidRPr="00CA3E4E" w:rsidRDefault="00E03AE6" w:rsidP="00E03AE6">
      <w:pPr>
        <w:tabs>
          <w:tab w:val="left" w:pos="0"/>
        </w:tabs>
        <w:ind w:firstLine="720"/>
        <w:contextualSpacing/>
        <w:rPr>
          <w:spacing w:val="2"/>
          <w:sz w:val="28"/>
          <w:szCs w:val="28"/>
          <w:lang w:val="ro-RO" w:eastAsia="de-DE"/>
        </w:rPr>
      </w:pPr>
      <w:r w:rsidRPr="00CA3E4E">
        <w:rPr>
          <w:spacing w:val="2"/>
          <w:sz w:val="28"/>
          <w:szCs w:val="28"/>
          <w:lang w:val="ro-RO" w:eastAsia="de-DE"/>
        </w:rPr>
        <w:t>(1) Cerințele de monitorizare din autorizația integrată de mediu/autorizația de mediu, prevăzute la art. 19 alin. (1) lit. d) se bazează, după caz, pe concluziile privind monitorizarea descrise în concluziile BAT.</w:t>
      </w:r>
    </w:p>
    <w:p w14:paraId="7A28A411" w14:textId="77777777" w:rsidR="00E03AE6" w:rsidRPr="00CA3E4E" w:rsidRDefault="00E03AE6" w:rsidP="00E03AE6">
      <w:pPr>
        <w:tabs>
          <w:tab w:val="left" w:pos="0"/>
        </w:tabs>
        <w:ind w:firstLine="720"/>
        <w:contextualSpacing/>
        <w:rPr>
          <w:spacing w:val="2"/>
          <w:sz w:val="28"/>
          <w:szCs w:val="28"/>
          <w:lang w:val="ro-RO" w:eastAsia="de-DE"/>
        </w:rPr>
      </w:pPr>
      <w:r w:rsidRPr="00CA3E4E">
        <w:rPr>
          <w:spacing w:val="2"/>
          <w:sz w:val="28"/>
          <w:szCs w:val="28"/>
          <w:lang w:val="ro-RO" w:eastAsia="de-DE"/>
        </w:rPr>
        <w:t>(2) Frecvența monitorizării periodice prevăzute la art. 19 alin. (1) lit. g) se stabilește de către Agenția de Mediu în autorizația integrată de mediu/autorizația de mediu pentru fiecare instalație.</w:t>
      </w:r>
    </w:p>
    <w:p w14:paraId="042B23D4" w14:textId="210A71C0" w:rsidR="00E03AE6" w:rsidRPr="00CA3E4E" w:rsidRDefault="00E03AE6" w:rsidP="00E03AE6">
      <w:pPr>
        <w:tabs>
          <w:tab w:val="left" w:pos="0"/>
        </w:tabs>
        <w:ind w:firstLine="720"/>
        <w:contextualSpacing/>
        <w:rPr>
          <w:spacing w:val="2"/>
          <w:sz w:val="28"/>
          <w:szCs w:val="28"/>
          <w:lang w:val="ro-RO" w:eastAsia="de-DE"/>
        </w:rPr>
      </w:pPr>
      <w:r w:rsidRPr="00CA3E4E">
        <w:rPr>
          <w:spacing w:val="2"/>
          <w:sz w:val="28"/>
          <w:szCs w:val="28"/>
          <w:lang w:val="ro-RO" w:eastAsia="de-DE"/>
        </w:rPr>
        <w:t>(3)  Monitorizarea periodică se efectuează, cel puțin o dată la 5 ani pentru apele subterane și cel puțin o dată la 10 ani pentru sol cu excepția cazului în care această monitorizare se bazează pe o evaluare sistematică a riscului de contaminare.</w:t>
      </w:r>
    </w:p>
    <w:p w14:paraId="28BA8D1F" w14:textId="77777777" w:rsidR="004935BB" w:rsidRPr="00CA3E4E" w:rsidRDefault="004935BB" w:rsidP="00E03AE6">
      <w:pPr>
        <w:tabs>
          <w:tab w:val="left" w:pos="0"/>
        </w:tabs>
        <w:ind w:firstLine="720"/>
        <w:contextualSpacing/>
        <w:rPr>
          <w:spacing w:val="2"/>
          <w:sz w:val="28"/>
          <w:szCs w:val="28"/>
          <w:lang w:val="ro-RO" w:eastAsia="de-DE"/>
        </w:rPr>
      </w:pPr>
    </w:p>
    <w:p w14:paraId="060A350A" w14:textId="77777777" w:rsidR="00E03AE6" w:rsidRPr="00CA3E4E" w:rsidRDefault="00E03AE6" w:rsidP="00E03AE6">
      <w:pPr>
        <w:tabs>
          <w:tab w:val="left" w:pos="0"/>
        </w:tabs>
        <w:ind w:firstLine="0"/>
        <w:contextualSpacing/>
        <w:rPr>
          <w:spacing w:val="2"/>
          <w:sz w:val="28"/>
          <w:szCs w:val="28"/>
          <w:lang w:val="ro-RO" w:eastAsia="de-DE"/>
        </w:rPr>
      </w:pPr>
      <w:bookmarkStart w:id="52" w:name="_Toc58935737"/>
      <w:r w:rsidRPr="00CA3E4E">
        <w:rPr>
          <w:b/>
          <w:bCs/>
          <w:spacing w:val="2"/>
          <w:sz w:val="28"/>
          <w:szCs w:val="28"/>
          <w:lang w:val="ro-RO" w:eastAsia="de-DE"/>
        </w:rPr>
        <w:tab/>
        <w:t xml:space="preserve">Articolul 21. Regulile general obligatorii şi standarde de calitate a mediului  </w:t>
      </w:r>
      <w:bookmarkEnd w:id="52"/>
    </w:p>
    <w:p w14:paraId="50A17CE0" w14:textId="77777777" w:rsidR="00E03AE6" w:rsidRPr="00CA3E4E" w:rsidRDefault="00E03AE6" w:rsidP="00E03AE6">
      <w:pPr>
        <w:tabs>
          <w:tab w:val="left" w:pos="0"/>
        </w:tabs>
        <w:ind w:firstLine="0"/>
        <w:contextualSpacing/>
        <w:rPr>
          <w:spacing w:val="2"/>
          <w:sz w:val="28"/>
          <w:szCs w:val="28"/>
          <w:lang w:val="ro-RO" w:eastAsia="de-DE"/>
        </w:rPr>
      </w:pPr>
      <w:r w:rsidRPr="00CA3E4E">
        <w:rPr>
          <w:spacing w:val="2"/>
          <w:sz w:val="28"/>
          <w:szCs w:val="28"/>
          <w:lang w:val="ro-RO" w:eastAsia="de-DE"/>
        </w:rPr>
        <w:lastRenderedPageBreak/>
        <w:tab/>
        <w:t>(1) Agenția de Mediu stabilește reguli general obligatorii, care sunt executorii de către operator în procesul de exploatare a unei instalații sau desfășurare a unei activități cu impact asupra mediului.</w:t>
      </w:r>
    </w:p>
    <w:p w14:paraId="5E4078B6" w14:textId="77777777" w:rsidR="00E03AE6" w:rsidRPr="00CA3E4E" w:rsidRDefault="00E03AE6" w:rsidP="00E03AE6">
      <w:pPr>
        <w:tabs>
          <w:tab w:val="left" w:pos="0"/>
        </w:tabs>
        <w:ind w:firstLine="0"/>
        <w:contextualSpacing/>
        <w:rPr>
          <w:spacing w:val="2"/>
          <w:sz w:val="28"/>
          <w:szCs w:val="28"/>
          <w:lang w:val="ro-RO" w:eastAsia="de-DE"/>
        </w:rPr>
      </w:pPr>
      <w:r w:rsidRPr="00CA3E4E">
        <w:rPr>
          <w:spacing w:val="2"/>
          <w:sz w:val="28"/>
          <w:szCs w:val="28"/>
          <w:lang w:val="ro-RO" w:eastAsia="de-DE"/>
        </w:rPr>
        <w:tab/>
        <w:t>(2) Regulile general obligatorii pe categorii de activități se bazează pe cele mai bune tehnici disponibile, fără a recomanda utilizarea unei tehnici sau a unei tehnologii specifice, în scopul asigurării conformității cu prevederile art. 18 şi 29.</w:t>
      </w:r>
    </w:p>
    <w:p w14:paraId="6A63C810" w14:textId="77777777" w:rsidR="00E03AE6" w:rsidRPr="00CA3E4E" w:rsidRDefault="00E03AE6" w:rsidP="00E03AE6">
      <w:pPr>
        <w:tabs>
          <w:tab w:val="left" w:pos="0"/>
        </w:tabs>
        <w:ind w:firstLine="0"/>
        <w:contextualSpacing/>
        <w:rPr>
          <w:spacing w:val="2"/>
          <w:sz w:val="28"/>
          <w:szCs w:val="28"/>
          <w:lang w:val="ro-RO" w:eastAsia="de-DE"/>
        </w:rPr>
      </w:pPr>
      <w:r w:rsidRPr="00CA3E4E">
        <w:rPr>
          <w:spacing w:val="2"/>
          <w:sz w:val="28"/>
          <w:szCs w:val="28"/>
          <w:lang w:val="ro-RO" w:eastAsia="de-DE"/>
        </w:rPr>
        <w:tab/>
        <w:t>(3) La stabilirea regulilor general obligatorii Agenţia de Mediu asigură o abordare integrată și un nivel ridicat de protecție a mediului, echivalent celui care poate fi atins prin stabilirea în autorizația integrată de mediu/autorizaţia de mediu a unor condiții individuale corespunzătoare fiecărei instalații.</w:t>
      </w:r>
    </w:p>
    <w:p w14:paraId="10FF07E0" w14:textId="77777777" w:rsidR="00E03AE6" w:rsidRPr="00CA3E4E" w:rsidRDefault="00E03AE6" w:rsidP="00E03AE6">
      <w:pPr>
        <w:tabs>
          <w:tab w:val="left" w:pos="0"/>
        </w:tabs>
        <w:ind w:firstLine="0"/>
        <w:contextualSpacing/>
        <w:rPr>
          <w:spacing w:val="2"/>
          <w:sz w:val="28"/>
          <w:szCs w:val="28"/>
          <w:lang w:val="ro-RO" w:eastAsia="de-DE"/>
        </w:rPr>
      </w:pPr>
      <w:r w:rsidRPr="00CA3E4E">
        <w:rPr>
          <w:spacing w:val="2"/>
          <w:sz w:val="28"/>
          <w:szCs w:val="28"/>
          <w:lang w:val="ro-RO" w:eastAsia="de-DE"/>
        </w:rPr>
        <w:tab/>
        <w:t xml:space="preserve">(4) Regulile general obligatorii stabilite în autorizația integrată de mediu se actualizează luând în considerare evoluția celor mai bune tehnici disponibile, asigurând conformitatea cu prevederile art. 24. </w:t>
      </w:r>
    </w:p>
    <w:p w14:paraId="22DDCBBB" w14:textId="77777777" w:rsidR="00E03AE6" w:rsidRPr="00CA3E4E" w:rsidRDefault="00E03AE6" w:rsidP="00E03AE6">
      <w:pPr>
        <w:tabs>
          <w:tab w:val="left" w:pos="0"/>
        </w:tabs>
        <w:ind w:firstLine="0"/>
        <w:contextualSpacing/>
        <w:rPr>
          <w:spacing w:val="2"/>
          <w:sz w:val="28"/>
          <w:szCs w:val="28"/>
          <w:lang w:val="ro-RO" w:eastAsia="de-DE"/>
        </w:rPr>
      </w:pPr>
      <w:r w:rsidRPr="00CA3E4E">
        <w:rPr>
          <w:spacing w:val="2"/>
          <w:sz w:val="28"/>
          <w:szCs w:val="28"/>
          <w:lang w:val="ro-RO" w:eastAsia="de-DE"/>
        </w:rPr>
        <w:tab/>
        <w:t>(5) Pentru activitățile din anexele nr. 2 și 3 Agenția de Mediu stabilește reguli general obligatorii mai puțin riguroase decât pentru activitățile din anexa nr. 1, reieșind din riscul activității industriale și economice asupra mediului.</w:t>
      </w:r>
    </w:p>
    <w:p w14:paraId="31DD96FB" w14:textId="13D64F08" w:rsidR="00E03AE6" w:rsidRPr="00CA3E4E" w:rsidRDefault="00E03AE6" w:rsidP="00E03AE6">
      <w:pPr>
        <w:tabs>
          <w:tab w:val="left" w:pos="0"/>
        </w:tabs>
        <w:ind w:firstLine="0"/>
        <w:contextualSpacing/>
        <w:rPr>
          <w:spacing w:val="2"/>
          <w:sz w:val="28"/>
          <w:szCs w:val="28"/>
          <w:lang w:val="ro-RO" w:eastAsia="de-DE"/>
        </w:rPr>
      </w:pPr>
      <w:r w:rsidRPr="00CA3E4E">
        <w:rPr>
          <w:spacing w:val="2"/>
          <w:sz w:val="28"/>
          <w:szCs w:val="28"/>
          <w:lang w:val="ro-RO" w:eastAsia="de-DE"/>
        </w:rPr>
        <w:tab/>
        <w:t>(6) În situația în care un standard de calitate a mediului prevede condiții mai stricte decât cele care pot fi atinse prin aplicarea celor mai bune tehnici disponibile, Agenția de Mediu stabilește, în autorizația integrată de mediu/</w:t>
      </w:r>
      <w:r w:rsidR="00A97ADE" w:rsidRPr="00CA3E4E">
        <w:rPr>
          <w:spacing w:val="2"/>
          <w:sz w:val="28"/>
          <w:szCs w:val="28"/>
          <w:lang w:val="ro-RO" w:eastAsia="de-DE"/>
        </w:rPr>
        <w:t>autorizația</w:t>
      </w:r>
      <w:r w:rsidRPr="00CA3E4E">
        <w:rPr>
          <w:spacing w:val="2"/>
          <w:sz w:val="28"/>
          <w:szCs w:val="28"/>
          <w:lang w:val="ro-RO" w:eastAsia="de-DE"/>
        </w:rPr>
        <w:t xml:space="preserve"> de mediu, măsuri suplimentare, fără a afecta alte măsuri care se aplică pentru conformarea cu standardele de calitate a mediului. </w:t>
      </w:r>
    </w:p>
    <w:p w14:paraId="6DF4D05A" w14:textId="77777777" w:rsidR="004935BB" w:rsidRPr="00CA3E4E" w:rsidRDefault="004935BB" w:rsidP="00E03AE6">
      <w:pPr>
        <w:tabs>
          <w:tab w:val="left" w:pos="0"/>
        </w:tabs>
        <w:ind w:firstLine="0"/>
        <w:contextualSpacing/>
        <w:rPr>
          <w:spacing w:val="2"/>
          <w:sz w:val="28"/>
          <w:szCs w:val="28"/>
          <w:lang w:val="ro-RO" w:eastAsia="de-DE"/>
        </w:rPr>
      </w:pPr>
    </w:p>
    <w:p w14:paraId="1CF5F10E" w14:textId="77777777" w:rsidR="00E03AE6" w:rsidRPr="00CA3E4E" w:rsidRDefault="00E03AE6" w:rsidP="00E03AE6">
      <w:pPr>
        <w:keepNext/>
        <w:tabs>
          <w:tab w:val="left" w:pos="0"/>
        </w:tabs>
        <w:ind w:firstLine="720"/>
        <w:contextualSpacing/>
        <w:outlineLvl w:val="1"/>
        <w:rPr>
          <w:b/>
          <w:iCs/>
          <w:sz w:val="28"/>
          <w:szCs w:val="28"/>
          <w:lang w:val="ro-RO" w:eastAsia="de-DE"/>
        </w:rPr>
      </w:pPr>
      <w:bookmarkStart w:id="53" w:name="_Toc37969112"/>
      <w:bookmarkStart w:id="54" w:name="_Toc58935738"/>
      <w:bookmarkStart w:id="55" w:name="_Toc487643141"/>
      <w:bookmarkStart w:id="56" w:name="_Toc487643355"/>
      <w:bookmarkStart w:id="57" w:name="_Toc487643794"/>
      <w:bookmarkStart w:id="58" w:name="_Toc487644023"/>
      <w:bookmarkStart w:id="59" w:name="_Toc491948254"/>
      <w:r w:rsidRPr="00CA3E4E">
        <w:rPr>
          <w:b/>
          <w:iCs/>
          <w:sz w:val="28"/>
          <w:szCs w:val="28"/>
          <w:lang w:val="ro-RO" w:eastAsia="de-DE"/>
        </w:rPr>
        <w:t>Articolul 22. Modificări aduse instalațiilor de către operatori</w:t>
      </w:r>
      <w:bookmarkEnd w:id="53"/>
      <w:bookmarkEnd w:id="54"/>
    </w:p>
    <w:p w14:paraId="222D5FB5" w14:textId="77777777" w:rsidR="00E03AE6" w:rsidRPr="00CA3E4E" w:rsidRDefault="00E03AE6" w:rsidP="00E03AE6">
      <w:pPr>
        <w:tabs>
          <w:tab w:val="left" w:pos="0"/>
          <w:tab w:val="left" w:pos="360"/>
        </w:tabs>
        <w:ind w:firstLine="0"/>
        <w:contextualSpacing/>
        <w:rPr>
          <w:spacing w:val="2"/>
          <w:sz w:val="28"/>
          <w:szCs w:val="28"/>
          <w:lang w:val="ro-RO" w:eastAsia="de-DE"/>
        </w:rPr>
      </w:pPr>
      <w:r w:rsidRPr="00CA3E4E">
        <w:rPr>
          <w:spacing w:val="2"/>
          <w:sz w:val="28"/>
          <w:szCs w:val="28"/>
          <w:lang w:val="ro-RO" w:eastAsia="de-DE"/>
        </w:rPr>
        <w:tab/>
      </w:r>
      <w:r w:rsidRPr="00CA3E4E">
        <w:rPr>
          <w:spacing w:val="2"/>
          <w:sz w:val="28"/>
          <w:szCs w:val="28"/>
          <w:lang w:val="ro-RO" w:eastAsia="de-DE"/>
        </w:rPr>
        <w:tab/>
        <w:t xml:space="preserve">(1) Operatorul informează Agenția de Mediu despre orice modificare a activității instalației autorizate în ceea ce privește caracteristicile, funcționarea sau extinderea instalației, care pot avea consecințe asupra mediului și prezintă o cerere de reexaminare și reperfectare a autorizației integrate de mediu/autorizației de mediu, anexând la cerere documentele confirmative ale modificărilor. </w:t>
      </w:r>
    </w:p>
    <w:p w14:paraId="41BD7061" w14:textId="77777777" w:rsidR="00E03AE6" w:rsidRPr="00CA3E4E" w:rsidRDefault="00E03AE6" w:rsidP="00E03AE6">
      <w:pPr>
        <w:tabs>
          <w:tab w:val="left" w:pos="0"/>
          <w:tab w:val="left" w:pos="360"/>
        </w:tabs>
        <w:ind w:firstLine="0"/>
        <w:contextualSpacing/>
        <w:rPr>
          <w:spacing w:val="2"/>
          <w:sz w:val="28"/>
          <w:szCs w:val="28"/>
          <w:lang w:val="ro-RO" w:eastAsia="de-DE"/>
        </w:rPr>
      </w:pPr>
      <w:r w:rsidRPr="00CA3E4E">
        <w:rPr>
          <w:spacing w:val="2"/>
          <w:sz w:val="28"/>
          <w:szCs w:val="28"/>
          <w:lang w:val="ro-RO" w:eastAsia="de-DE"/>
        </w:rPr>
        <w:tab/>
      </w:r>
      <w:r w:rsidRPr="00CA3E4E">
        <w:rPr>
          <w:spacing w:val="2"/>
          <w:sz w:val="28"/>
          <w:szCs w:val="28"/>
          <w:lang w:val="ro-RO" w:eastAsia="de-DE"/>
        </w:rPr>
        <w:tab/>
        <w:t xml:space="preserve">(2) Agenția de Mediu reexaminează autorizația integrată de mediu/autorizația de mediu conform prevederilor art. 15, 16 și 17 ținând cont de modificările planificate de operator, conform situației de la alin. (1) și eliberează o autorizației integrată de mediu/autorizație de mediu reperfectată, termenul de valabilitate a căreia nu va depăși termenul </w:t>
      </w:r>
      <w:r w:rsidRPr="00CA3E4E">
        <w:rPr>
          <w:spacing w:val="2"/>
          <w:sz w:val="28"/>
          <w:szCs w:val="28"/>
          <w:shd w:val="clear" w:color="auto" w:fill="FFFFFF"/>
          <w:lang w:val="ro-RO" w:eastAsia="de-DE"/>
        </w:rPr>
        <w:t>indicat în actul permisiv pentru care s-a solicitat reperfectarea</w:t>
      </w:r>
      <w:r w:rsidRPr="00CA3E4E">
        <w:rPr>
          <w:spacing w:val="2"/>
          <w:sz w:val="28"/>
          <w:szCs w:val="28"/>
          <w:lang w:val="ro-RO" w:eastAsia="de-DE"/>
        </w:rPr>
        <w:t xml:space="preserve">. </w:t>
      </w:r>
    </w:p>
    <w:p w14:paraId="1B8D19F9" w14:textId="77777777" w:rsidR="00E03AE6" w:rsidRPr="00CA3E4E" w:rsidRDefault="00E03AE6" w:rsidP="00E03AE6">
      <w:pPr>
        <w:tabs>
          <w:tab w:val="left" w:pos="0"/>
          <w:tab w:val="left" w:pos="360"/>
        </w:tabs>
        <w:ind w:firstLine="0"/>
        <w:contextualSpacing/>
        <w:rPr>
          <w:spacing w:val="2"/>
          <w:sz w:val="28"/>
          <w:szCs w:val="28"/>
          <w:lang w:val="ro-RO" w:eastAsia="de-DE"/>
        </w:rPr>
      </w:pPr>
      <w:r w:rsidRPr="00CA3E4E">
        <w:rPr>
          <w:spacing w:val="2"/>
          <w:sz w:val="28"/>
          <w:szCs w:val="28"/>
          <w:lang w:val="ro-RO" w:eastAsia="de-DE"/>
        </w:rPr>
        <w:tab/>
      </w:r>
      <w:r w:rsidRPr="00CA3E4E">
        <w:rPr>
          <w:spacing w:val="2"/>
          <w:sz w:val="28"/>
          <w:szCs w:val="28"/>
          <w:lang w:val="ro-RO" w:eastAsia="de-DE"/>
        </w:rPr>
        <w:tab/>
        <w:t>(3) Nici o modificare substanțială planificată a unei instalații nu se poate realiza fără obținerea prealabilă a actelor de reglementare corespunzătoare etapelor de dezvoltare a unor astfel de modificări, inclusiv cele prevăzute de Legea nr. 86/2014.</w:t>
      </w:r>
    </w:p>
    <w:p w14:paraId="0F2A2C0B" w14:textId="06C8DC19" w:rsidR="00E03AE6" w:rsidRPr="00CA3E4E" w:rsidRDefault="00E03AE6" w:rsidP="00E03AE6">
      <w:pPr>
        <w:tabs>
          <w:tab w:val="left" w:pos="0"/>
          <w:tab w:val="left" w:pos="360"/>
        </w:tabs>
        <w:ind w:firstLine="0"/>
        <w:contextualSpacing/>
        <w:rPr>
          <w:spacing w:val="2"/>
          <w:sz w:val="28"/>
          <w:szCs w:val="28"/>
          <w:lang w:val="ro-RO" w:eastAsia="de-DE"/>
        </w:rPr>
      </w:pPr>
      <w:r w:rsidRPr="00CA3E4E">
        <w:rPr>
          <w:spacing w:val="2"/>
          <w:sz w:val="28"/>
          <w:szCs w:val="28"/>
          <w:lang w:val="ro-RO" w:eastAsia="de-DE"/>
        </w:rPr>
        <w:tab/>
      </w:r>
      <w:r w:rsidRPr="00CA3E4E">
        <w:rPr>
          <w:spacing w:val="2"/>
          <w:sz w:val="28"/>
          <w:szCs w:val="28"/>
          <w:lang w:val="ro-RO" w:eastAsia="de-DE"/>
        </w:rPr>
        <w:tab/>
        <w:t>(4) Solicitarea de emitere a autorizației integrate de mediu şi autorizației de mediu emisă conform alin. (1) și (2) se referă la părțile modificate ale instalației aplicând prevederile de la art. 15.</w:t>
      </w:r>
    </w:p>
    <w:p w14:paraId="62B0521E" w14:textId="77777777" w:rsidR="004935BB" w:rsidRPr="00CA3E4E" w:rsidRDefault="004935BB" w:rsidP="00E03AE6">
      <w:pPr>
        <w:tabs>
          <w:tab w:val="left" w:pos="0"/>
          <w:tab w:val="left" w:pos="360"/>
        </w:tabs>
        <w:ind w:firstLine="0"/>
        <w:contextualSpacing/>
        <w:rPr>
          <w:spacing w:val="2"/>
          <w:sz w:val="28"/>
          <w:szCs w:val="28"/>
          <w:lang w:val="ro-RO" w:eastAsia="de-DE"/>
        </w:rPr>
      </w:pPr>
    </w:p>
    <w:p w14:paraId="5FE85984" w14:textId="77777777" w:rsidR="00E03AE6" w:rsidRPr="00CA3E4E" w:rsidRDefault="00E03AE6" w:rsidP="00E03AE6">
      <w:pPr>
        <w:keepNext/>
        <w:tabs>
          <w:tab w:val="left" w:pos="0"/>
        </w:tabs>
        <w:ind w:firstLine="720"/>
        <w:contextualSpacing/>
        <w:outlineLvl w:val="1"/>
        <w:rPr>
          <w:b/>
          <w:iCs/>
          <w:sz w:val="28"/>
          <w:szCs w:val="28"/>
          <w:lang w:val="ro-RO" w:eastAsia="de-DE"/>
        </w:rPr>
      </w:pPr>
      <w:bookmarkStart w:id="60" w:name="_Toc37969078"/>
      <w:bookmarkStart w:id="61" w:name="_Toc58935739"/>
      <w:bookmarkEnd w:id="55"/>
      <w:bookmarkEnd w:id="56"/>
      <w:bookmarkEnd w:id="57"/>
      <w:bookmarkEnd w:id="58"/>
      <w:bookmarkEnd w:id="59"/>
      <w:r w:rsidRPr="00CA3E4E">
        <w:rPr>
          <w:b/>
          <w:iCs/>
          <w:sz w:val="28"/>
          <w:szCs w:val="28"/>
          <w:lang w:val="ro-RO" w:eastAsia="de-DE"/>
        </w:rPr>
        <w:t>Articolul 23. Termenul de valabilitate a autorizației integrate de mediu</w:t>
      </w:r>
      <w:bookmarkEnd w:id="60"/>
      <w:bookmarkEnd w:id="61"/>
      <w:r w:rsidRPr="00CA3E4E">
        <w:rPr>
          <w:b/>
          <w:iCs/>
          <w:sz w:val="28"/>
          <w:szCs w:val="28"/>
          <w:lang w:val="ro-RO" w:eastAsia="de-DE"/>
        </w:rPr>
        <w:t xml:space="preserve">/autorizației de mediu  </w:t>
      </w:r>
    </w:p>
    <w:p w14:paraId="6FBF0DA5" w14:textId="77777777" w:rsidR="00E03AE6" w:rsidRPr="00CA3E4E" w:rsidRDefault="00E03AE6" w:rsidP="00E03AE6">
      <w:pPr>
        <w:tabs>
          <w:tab w:val="left" w:pos="0"/>
        </w:tabs>
        <w:ind w:firstLine="0"/>
        <w:contextualSpacing/>
        <w:rPr>
          <w:spacing w:val="2"/>
          <w:sz w:val="28"/>
          <w:szCs w:val="28"/>
          <w:lang w:val="ro-RO" w:eastAsia="de-DE"/>
        </w:rPr>
      </w:pPr>
      <w:r w:rsidRPr="00CA3E4E">
        <w:rPr>
          <w:spacing w:val="2"/>
          <w:sz w:val="28"/>
          <w:szCs w:val="28"/>
          <w:lang w:val="ro-RO" w:eastAsia="de-DE"/>
        </w:rPr>
        <w:tab/>
        <w:t xml:space="preserve">(1) Autorizația integrată de mediu este emisă pe un termen de 12 ani, cu dreptul de suspendare, retragere și anulare în caz de nerespectare a condițiilor autorizării sau depistării neconformităților. </w:t>
      </w:r>
    </w:p>
    <w:p w14:paraId="0F7B53FA" w14:textId="77777777" w:rsidR="00E03AE6" w:rsidRPr="00CA3E4E" w:rsidRDefault="00E03AE6" w:rsidP="00E03AE6">
      <w:pPr>
        <w:tabs>
          <w:tab w:val="left" w:pos="0"/>
        </w:tabs>
        <w:ind w:firstLine="0"/>
        <w:contextualSpacing/>
        <w:rPr>
          <w:spacing w:val="2"/>
          <w:sz w:val="28"/>
          <w:szCs w:val="28"/>
          <w:lang w:val="ro-RO" w:eastAsia="de-DE"/>
        </w:rPr>
      </w:pPr>
      <w:r w:rsidRPr="00CA3E4E">
        <w:rPr>
          <w:spacing w:val="2"/>
          <w:sz w:val="28"/>
          <w:szCs w:val="28"/>
          <w:lang w:val="ro-RO" w:eastAsia="de-DE"/>
        </w:rPr>
        <w:tab/>
        <w:t xml:space="preserve">(2) Autorizația de mediu este valabilă pe o perioadă de 6 ani, cu dreptul de suspendare, retragere și anulare în caz de nerespectare a condițiilor autorizării sau depistării neconformităților. </w:t>
      </w:r>
    </w:p>
    <w:p w14:paraId="095159FE" w14:textId="5D716330" w:rsidR="00E03AE6" w:rsidRPr="00CA3E4E" w:rsidRDefault="00E03AE6" w:rsidP="00E03AE6">
      <w:pPr>
        <w:tabs>
          <w:tab w:val="left" w:pos="0"/>
          <w:tab w:val="left" w:pos="426"/>
        </w:tabs>
        <w:ind w:firstLine="0"/>
        <w:contextualSpacing/>
        <w:rPr>
          <w:spacing w:val="2"/>
          <w:sz w:val="28"/>
          <w:szCs w:val="28"/>
          <w:lang w:val="ro-RO" w:eastAsia="de-DE"/>
        </w:rPr>
      </w:pPr>
      <w:r w:rsidRPr="00CA3E4E">
        <w:rPr>
          <w:spacing w:val="2"/>
          <w:sz w:val="28"/>
          <w:szCs w:val="28"/>
          <w:lang w:val="ro-RO" w:eastAsia="de-DE"/>
        </w:rPr>
        <w:tab/>
      </w:r>
      <w:r w:rsidRPr="00CA3E4E">
        <w:rPr>
          <w:spacing w:val="2"/>
          <w:sz w:val="28"/>
          <w:szCs w:val="28"/>
          <w:lang w:val="ro-RO" w:eastAsia="de-DE"/>
        </w:rPr>
        <w:tab/>
        <w:t xml:space="preserve">(3) După expirarea termenului de valabilitate a autorizației integrate de mediu/autorizației de mediu, prelungirea valabilității acesteia se efectuează în conformitate cu prevederile art. 6 din </w:t>
      </w:r>
      <w:r w:rsidRPr="00CA3E4E">
        <w:rPr>
          <w:iCs/>
          <w:spacing w:val="2"/>
          <w:sz w:val="28"/>
          <w:szCs w:val="28"/>
          <w:lang w:val="ro-RO" w:eastAsia="de-DE"/>
        </w:rPr>
        <w:t xml:space="preserve">Legea nr. 160/2011 privind reglementarea prin autorizare a activității de întreprinzător. </w:t>
      </w:r>
      <w:r w:rsidRPr="00CA3E4E">
        <w:rPr>
          <w:spacing w:val="2"/>
          <w:sz w:val="28"/>
          <w:szCs w:val="28"/>
          <w:lang w:val="ro-RO" w:eastAsia="de-DE"/>
        </w:rPr>
        <w:t xml:space="preserve">Cererea de solicitare a prelungirii valabilității se depune cu 12 luni înainte de data expirării. </w:t>
      </w:r>
    </w:p>
    <w:p w14:paraId="61F720EC" w14:textId="77777777" w:rsidR="004935BB" w:rsidRPr="00CA3E4E" w:rsidRDefault="004935BB" w:rsidP="00E03AE6">
      <w:pPr>
        <w:tabs>
          <w:tab w:val="left" w:pos="0"/>
          <w:tab w:val="left" w:pos="426"/>
        </w:tabs>
        <w:ind w:firstLine="0"/>
        <w:contextualSpacing/>
        <w:rPr>
          <w:spacing w:val="2"/>
          <w:sz w:val="28"/>
          <w:szCs w:val="28"/>
          <w:lang w:val="ro-RO" w:eastAsia="de-DE"/>
        </w:rPr>
      </w:pPr>
    </w:p>
    <w:p w14:paraId="10F61348" w14:textId="77777777" w:rsidR="00E03AE6" w:rsidRPr="00CA3E4E" w:rsidRDefault="00E03AE6" w:rsidP="00E03AE6">
      <w:pPr>
        <w:keepNext/>
        <w:tabs>
          <w:tab w:val="left" w:pos="0"/>
        </w:tabs>
        <w:ind w:firstLine="720"/>
        <w:contextualSpacing/>
        <w:outlineLvl w:val="1"/>
        <w:rPr>
          <w:b/>
          <w:iCs/>
          <w:sz w:val="28"/>
          <w:szCs w:val="28"/>
          <w:lang w:val="ro-RO" w:eastAsia="de-DE"/>
        </w:rPr>
      </w:pPr>
      <w:bookmarkStart w:id="62" w:name="_Toc58935740"/>
      <w:bookmarkStart w:id="63" w:name="_Toc37969091"/>
      <w:r w:rsidRPr="00CA3E4E">
        <w:rPr>
          <w:b/>
          <w:iCs/>
          <w:sz w:val="28"/>
          <w:szCs w:val="28"/>
          <w:lang w:val="ro-RO" w:eastAsia="de-DE"/>
        </w:rPr>
        <w:t>Articolul 24. Reexaminarea și actualizarea condițiilor de autorizare integrată de mediu</w:t>
      </w:r>
      <w:bookmarkEnd w:id="62"/>
      <w:r w:rsidRPr="00CA3E4E">
        <w:rPr>
          <w:b/>
          <w:iCs/>
          <w:sz w:val="28"/>
          <w:szCs w:val="28"/>
          <w:lang w:val="ro-RO" w:eastAsia="de-DE"/>
        </w:rPr>
        <w:t xml:space="preserve"> </w:t>
      </w:r>
      <w:bookmarkEnd w:id="63"/>
    </w:p>
    <w:p w14:paraId="4B4E78DD" w14:textId="77777777" w:rsidR="00E03AE6" w:rsidRPr="00CA3E4E" w:rsidRDefault="00E03AE6" w:rsidP="00E03AE6">
      <w:pPr>
        <w:tabs>
          <w:tab w:val="left" w:pos="0"/>
        </w:tabs>
        <w:kinsoku w:val="0"/>
        <w:overflowPunct w:val="0"/>
        <w:ind w:right="1" w:firstLine="0"/>
        <w:rPr>
          <w:spacing w:val="2"/>
          <w:sz w:val="28"/>
          <w:szCs w:val="28"/>
          <w:lang w:val="ro-RO" w:eastAsia="ru-RU"/>
        </w:rPr>
      </w:pPr>
      <w:r w:rsidRPr="00CA3E4E">
        <w:rPr>
          <w:spacing w:val="2"/>
          <w:sz w:val="28"/>
          <w:szCs w:val="28"/>
          <w:lang w:val="ro-RO" w:eastAsia="de-DE"/>
        </w:rPr>
        <w:tab/>
        <w:t xml:space="preserve">(1) În cazul când se întrunește cel puțin una din situațiile expuse la alin. (4) sau (7), Agenția de Mediu reexaminează în conformitate cu alin. (2)-(7) toate condițiile din </w:t>
      </w:r>
      <w:r w:rsidRPr="00CA3E4E">
        <w:rPr>
          <w:sz w:val="28"/>
          <w:szCs w:val="28"/>
          <w:lang w:val="ro-RO" w:eastAsia="ru-RU"/>
        </w:rPr>
        <w:t>autorizația integrată de mediu</w:t>
      </w:r>
      <w:r w:rsidRPr="00CA3E4E">
        <w:rPr>
          <w:spacing w:val="2"/>
          <w:sz w:val="28"/>
          <w:szCs w:val="28"/>
          <w:lang w:val="ro-RO" w:eastAsia="de-DE"/>
        </w:rPr>
        <w:t xml:space="preserve"> și le actualizează, dacă acest lucru este necesar</w:t>
      </w:r>
      <w:r w:rsidRPr="00CA3E4E">
        <w:rPr>
          <w:spacing w:val="2"/>
          <w:sz w:val="28"/>
          <w:szCs w:val="28"/>
          <w:lang w:val="ro-RO" w:eastAsia="ru-RU"/>
        </w:rPr>
        <w:t>.</w:t>
      </w:r>
    </w:p>
    <w:p w14:paraId="1C7F899C" w14:textId="3AAF841D" w:rsidR="00E03AE6" w:rsidRPr="00CA3E4E" w:rsidRDefault="00E03AE6" w:rsidP="00E03AE6">
      <w:pPr>
        <w:tabs>
          <w:tab w:val="left" w:pos="0"/>
        </w:tabs>
        <w:kinsoku w:val="0"/>
        <w:overflowPunct w:val="0"/>
        <w:ind w:right="1"/>
        <w:rPr>
          <w:spacing w:val="2"/>
          <w:sz w:val="28"/>
          <w:szCs w:val="28"/>
          <w:lang w:val="ro-RO" w:eastAsia="de-DE"/>
        </w:rPr>
      </w:pPr>
      <w:r w:rsidRPr="00CA3E4E">
        <w:rPr>
          <w:spacing w:val="2"/>
          <w:sz w:val="28"/>
          <w:szCs w:val="28"/>
          <w:lang w:val="ro-RO" w:eastAsia="de-DE"/>
        </w:rPr>
        <w:t xml:space="preserve">(2) Agenția de Mediu informează operatorul despre inițierea </w:t>
      </w:r>
      <w:r w:rsidRPr="00CA3E4E">
        <w:rPr>
          <w:sz w:val="28"/>
          <w:szCs w:val="28"/>
          <w:lang w:val="ro-RO" w:eastAsia="ru-RU"/>
        </w:rPr>
        <w:t xml:space="preserve">procedurii de actualizare a condițiilor autorizației și temeiul corespunzător care a survenit, </w:t>
      </w:r>
      <w:r w:rsidR="00A97ADE" w:rsidRPr="00CA3E4E">
        <w:rPr>
          <w:sz w:val="28"/>
          <w:szCs w:val="28"/>
          <w:lang w:val="ro-RO" w:eastAsia="ru-RU"/>
        </w:rPr>
        <w:t>solicitând</w:t>
      </w:r>
      <w:r w:rsidRPr="00CA3E4E">
        <w:rPr>
          <w:sz w:val="28"/>
          <w:szCs w:val="28"/>
          <w:lang w:val="ro-RO" w:eastAsia="ru-RU"/>
        </w:rPr>
        <w:t xml:space="preserve"> operatorului să prezinte </w:t>
      </w:r>
      <w:r w:rsidRPr="00CA3E4E">
        <w:rPr>
          <w:spacing w:val="2"/>
          <w:sz w:val="28"/>
          <w:szCs w:val="28"/>
          <w:lang w:val="ro-RO" w:eastAsia="de-DE"/>
        </w:rPr>
        <w:t>toate informațiile necesare, în scopul reexaminării condițiilor de autorizare, inclusiv, rezultatele monitorizării emisiilor și alte date, care permit efectuarea unei comparații a funcționării instalației cu cele mai bune tehnici disponibile descrise în concluziile BAT aplicabile și cu nivelurile de emisii asociate celor mai bune tehnici disponibile.</w:t>
      </w:r>
    </w:p>
    <w:p w14:paraId="63CED88C" w14:textId="77777777" w:rsidR="00E03AE6" w:rsidRPr="00CA3E4E" w:rsidRDefault="00E03AE6" w:rsidP="00E03AE6">
      <w:pPr>
        <w:tabs>
          <w:tab w:val="left" w:pos="0"/>
        </w:tabs>
        <w:kinsoku w:val="0"/>
        <w:overflowPunct w:val="0"/>
        <w:ind w:right="1" w:firstLine="0"/>
        <w:rPr>
          <w:spacing w:val="2"/>
          <w:sz w:val="28"/>
          <w:szCs w:val="28"/>
          <w:lang w:val="ro-RO" w:eastAsia="de-DE"/>
        </w:rPr>
      </w:pPr>
      <w:r w:rsidRPr="00CA3E4E">
        <w:rPr>
          <w:spacing w:val="2"/>
          <w:sz w:val="28"/>
          <w:szCs w:val="28"/>
          <w:lang w:val="ro-RO" w:eastAsia="de-DE"/>
        </w:rPr>
        <w:tab/>
        <w:t>(3) La reexaminarea condițiilor de autorizare, Agenția de Mediu utilizează toate informațiile obținute în urma monitorizării sau a controlului de mediu.</w:t>
      </w:r>
    </w:p>
    <w:p w14:paraId="11565984" w14:textId="77777777" w:rsidR="00E03AE6" w:rsidRPr="00CA3E4E" w:rsidRDefault="00E03AE6" w:rsidP="00E03AE6">
      <w:pPr>
        <w:tabs>
          <w:tab w:val="left" w:pos="0"/>
          <w:tab w:val="left" w:pos="596"/>
        </w:tabs>
        <w:kinsoku w:val="0"/>
        <w:overflowPunct w:val="0"/>
        <w:ind w:right="1" w:firstLine="0"/>
        <w:rPr>
          <w:spacing w:val="2"/>
          <w:sz w:val="28"/>
          <w:szCs w:val="28"/>
          <w:lang w:val="ro-RO" w:eastAsia="de-DE"/>
        </w:rPr>
      </w:pPr>
      <w:r w:rsidRPr="00CA3E4E">
        <w:rPr>
          <w:spacing w:val="2"/>
          <w:sz w:val="28"/>
          <w:szCs w:val="28"/>
          <w:lang w:val="ro-RO" w:eastAsia="de-DE"/>
        </w:rPr>
        <w:tab/>
      </w:r>
      <w:r w:rsidRPr="00CA3E4E">
        <w:rPr>
          <w:spacing w:val="2"/>
          <w:sz w:val="28"/>
          <w:szCs w:val="28"/>
          <w:lang w:val="ro-RO" w:eastAsia="de-DE"/>
        </w:rPr>
        <w:tab/>
        <w:t>(4) Agenția de Mediu ia măsurile necesare pentru ca în termen de 4 ani de la aprobarea deciziilor privind concluziile BAT aplicabile activității principale a unei instalații, să asigure ca:</w:t>
      </w:r>
    </w:p>
    <w:p w14:paraId="38B4CA96" w14:textId="77777777" w:rsidR="00E03AE6" w:rsidRPr="00CA3E4E" w:rsidRDefault="00E03AE6" w:rsidP="00E03AE6">
      <w:pPr>
        <w:tabs>
          <w:tab w:val="left" w:pos="0"/>
          <w:tab w:val="left" w:pos="596"/>
        </w:tabs>
        <w:kinsoku w:val="0"/>
        <w:overflowPunct w:val="0"/>
        <w:ind w:right="1" w:firstLine="0"/>
        <w:rPr>
          <w:spacing w:val="2"/>
          <w:sz w:val="28"/>
          <w:szCs w:val="28"/>
          <w:lang w:val="ro-RO" w:eastAsia="de-DE"/>
        </w:rPr>
      </w:pPr>
      <w:r w:rsidRPr="00CA3E4E">
        <w:rPr>
          <w:spacing w:val="2"/>
          <w:sz w:val="28"/>
          <w:szCs w:val="28"/>
          <w:lang w:val="ro-RO" w:eastAsia="de-DE"/>
        </w:rPr>
        <w:tab/>
      </w:r>
      <w:r w:rsidRPr="00CA3E4E">
        <w:rPr>
          <w:spacing w:val="2"/>
          <w:sz w:val="28"/>
          <w:szCs w:val="28"/>
          <w:lang w:val="ro-RO" w:eastAsia="de-DE"/>
        </w:rPr>
        <w:tab/>
        <w:t>a) toate condițiile din autorizația integrată de mediu pentru instalația respectivă sunt reexaminate și actualizate, în vederea asigurării conformării cu prevederile prezentei legi;</w:t>
      </w:r>
    </w:p>
    <w:p w14:paraId="0ACCA7B9" w14:textId="77777777" w:rsidR="00E03AE6" w:rsidRPr="00CA3E4E" w:rsidRDefault="00E03AE6" w:rsidP="00E03AE6">
      <w:pPr>
        <w:tabs>
          <w:tab w:val="left" w:pos="0"/>
          <w:tab w:val="left" w:pos="596"/>
        </w:tabs>
        <w:kinsoku w:val="0"/>
        <w:overflowPunct w:val="0"/>
        <w:ind w:right="1" w:firstLine="0"/>
        <w:rPr>
          <w:spacing w:val="2"/>
          <w:sz w:val="28"/>
          <w:szCs w:val="28"/>
          <w:lang w:val="ro-RO" w:eastAsia="de-DE"/>
        </w:rPr>
      </w:pPr>
      <w:r w:rsidRPr="00CA3E4E">
        <w:rPr>
          <w:spacing w:val="2"/>
          <w:sz w:val="28"/>
          <w:szCs w:val="28"/>
          <w:lang w:val="ro-RO" w:eastAsia="de-DE"/>
        </w:rPr>
        <w:tab/>
      </w:r>
      <w:r w:rsidRPr="00CA3E4E">
        <w:rPr>
          <w:spacing w:val="2"/>
          <w:sz w:val="28"/>
          <w:szCs w:val="28"/>
          <w:lang w:val="ro-RO" w:eastAsia="de-DE"/>
        </w:rPr>
        <w:tab/>
        <w:t>b) instalația este conformă cu noile condiții de autorizare.</w:t>
      </w:r>
    </w:p>
    <w:p w14:paraId="684B25C4" w14:textId="77777777" w:rsidR="00E03AE6" w:rsidRPr="00CA3E4E" w:rsidRDefault="00E03AE6" w:rsidP="00E03AE6">
      <w:pPr>
        <w:tabs>
          <w:tab w:val="left" w:pos="0"/>
          <w:tab w:val="left" w:pos="596"/>
        </w:tabs>
        <w:kinsoku w:val="0"/>
        <w:overflowPunct w:val="0"/>
        <w:ind w:right="1" w:firstLine="0"/>
        <w:rPr>
          <w:spacing w:val="2"/>
          <w:sz w:val="28"/>
          <w:szCs w:val="28"/>
          <w:lang w:val="ro-RO" w:eastAsia="de-DE"/>
        </w:rPr>
      </w:pPr>
      <w:r w:rsidRPr="00CA3E4E">
        <w:rPr>
          <w:spacing w:val="2"/>
          <w:sz w:val="28"/>
          <w:szCs w:val="28"/>
          <w:lang w:val="ro-RO" w:eastAsia="de-DE"/>
        </w:rPr>
        <w:tab/>
        <w:t>(5) La reexaminare, se iau în considerare toate concluziile BAT noi sau actualizate, aplicabile instalației la data acordării autorizației sau a ultimei reexaminări a acesteia.</w:t>
      </w:r>
    </w:p>
    <w:p w14:paraId="25F4CDEF" w14:textId="77777777" w:rsidR="00E03AE6" w:rsidRPr="00CA3E4E" w:rsidRDefault="00E03AE6" w:rsidP="00E03AE6">
      <w:pPr>
        <w:tabs>
          <w:tab w:val="left" w:pos="0"/>
          <w:tab w:val="left" w:pos="596"/>
        </w:tabs>
        <w:kinsoku w:val="0"/>
        <w:overflowPunct w:val="0"/>
        <w:ind w:right="3" w:firstLine="0"/>
        <w:rPr>
          <w:sz w:val="28"/>
          <w:szCs w:val="28"/>
          <w:lang w:val="ro-RO" w:eastAsia="ru-RU"/>
        </w:rPr>
      </w:pPr>
      <w:r w:rsidRPr="00CA3E4E">
        <w:rPr>
          <w:sz w:val="28"/>
          <w:szCs w:val="28"/>
          <w:lang w:val="ro-RO" w:eastAsia="ru-RU"/>
        </w:rPr>
        <w:lastRenderedPageBreak/>
        <w:tab/>
        <w:t>(6) În cazul în care o instalație nu este vizată în niciuna dintre concluziile BAT, condițiile de autorizare sunt reexaminate și actualizate acolo unde evoluția celor mai bune tehnici disponibile permite reducerea considerabilă a emisiilor.</w:t>
      </w:r>
    </w:p>
    <w:p w14:paraId="3B8D1BB9" w14:textId="77777777" w:rsidR="00E03AE6" w:rsidRPr="00CA3E4E" w:rsidRDefault="00E03AE6" w:rsidP="00E03AE6">
      <w:pPr>
        <w:tabs>
          <w:tab w:val="left" w:pos="0"/>
          <w:tab w:val="left" w:pos="447"/>
          <w:tab w:val="left" w:pos="596"/>
        </w:tabs>
        <w:kinsoku w:val="0"/>
        <w:overflowPunct w:val="0"/>
        <w:ind w:right="3" w:firstLine="0"/>
        <w:rPr>
          <w:sz w:val="28"/>
          <w:szCs w:val="28"/>
          <w:lang w:val="ro-RO" w:eastAsia="ru-RU"/>
        </w:rPr>
      </w:pPr>
      <w:r w:rsidRPr="00CA3E4E">
        <w:rPr>
          <w:sz w:val="28"/>
          <w:szCs w:val="28"/>
          <w:lang w:val="ro-RO" w:eastAsia="ru-RU"/>
        </w:rPr>
        <w:tab/>
      </w:r>
      <w:r w:rsidRPr="00CA3E4E">
        <w:rPr>
          <w:sz w:val="28"/>
          <w:szCs w:val="28"/>
          <w:lang w:val="ro-RO" w:eastAsia="ru-RU"/>
        </w:rPr>
        <w:tab/>
        <w:t>(7) Condițiile de autorizare sunt reexaminate și actualizate cel puțin în următoarele cazuri:</w:t>
      </w:r>
    </w:p>
    <w:p w14:paraId="2F6D5024" w14:textId="77777777" w:rsidR="00E03AE6" w:rsidRPr="00CA3E4E" w:rsidRDefault="00E03AE6" w:rsidP="00E03AE6">
      <w:pPr>
        <w:tabs>
          <w:tab w:val="left" w:pos="0"/>
          <w:tab w:val="left" w:pos="447"/>
          <w:tab w:val="left" w:pos="596"/>
        </w:tabs>
        <w:kinsoku w:val="0"/>
        <w:overflowPunct w:val="0"/>
        <w:ind w:right="3" w:firstLine="0"/>
        <w:rPr>
          <w:sz w:val="28"/>
          <w:szCs w:val="28"/>
          <w:lang w:val="ro-RO" w:eastAsia="ru-RU"/>
        </w:rPr>
      </w:pPr>
      <w:r w:rsidRPr="00CA3E4E">
        <w:rPr>
          <w:sz w:val="28"/>
          <w:szCs w:val="28"/>
          <w:lang w:val="ro-RO" w:eastAsia="ru-RU"/>
        </w:rPr>
        <w:tab/>
      </w:r>
      <w:r w:rsidRPr="00CA3E4E">
        <w:rPr>
          <w:sz w:val="28"/>
          <w:szCs w:val="28"/>
          <w:lang w:val="ro-RO" w:eastAsia="ru-RU"/>
        </w:rPr>
        <w:tab/>
        <w:t>a) poluarea generată de instalație este atât de semnificativă încât valorile limită de emisie din autorizație trebuie să fie revizuite sau noi valori limită de emisie trebuie incluse în autorizație;</w:t>
      </w:r>
    </w:p>
    <w:p w14:paraId="0FA836F2" w14:textId="77777777" w:rsidR="00E03AE6" w:rsidRPr="00CA3E4E" w:rsidRDefault="00E03AE6" w:rsidP="00E03AE6">
      <w:pPr>
        <w:tabs>
          <w:tab w:val="left" w:pos="0"/>
          <w:tab w:val="left" w:pos="447"/>
          <w:tab w:val="left" w:pos="596"/>
        </w:tabs>
        <w:kinsoku w:val="0"/>
        <w:overflowPunct w:val="0"/>
        <w:ind w:right="3" w:firstLine="0"/>
        <w:rPr>
          <w:sz w:val="28"/>
          <w:szCs w:val="28"/>
          <w:lang w:val="ro-RO" w:eastAsia="ru-RU"/>
        </w:rPr>
      </w:pPr>
      <w:r w:rsidRPr="00CA3E4E">
        <w:rPr>
          <w:sz w:val="28"/>
          <w:szCs w:val="28"/>
          <w:lang w:val="ro-RO" w:eastAsia="ru-RU"/>
        </w:rPr>
        <w:tab/>
      </w:r>
      <w:r w:rsidRPr="00CA3E4E">
        <w:rPr>
          <w:sz w:val="28"/>
          <w:szCs w:val="28"/>
          <w:lang w:val="ro-RO" w:eastAsia="ru-RU"/>
        </w:rPr>
        <w:tab/>
        <w:t>b) este necesară utilizarea altor tehnici din motive de siguranță funcțională;</w:t>
      </w:r>
    </w:p>
    <w:p w14:paraId="4350886D" w14:textId="77777777" w:rsidR="00E03AE6" w:rsidRPr="00CA3E4E" w:rsidRDefault="00E03AE6" w:rsidP="00E03AE6">
      <w:pPr>
        <w:tabs>
          <w:tab w:val="left" w:pos="0"/>
          <w:tab w:val="left" w:pos="447"/>
          <w:tab w:val="left" w:pos="540"/>
        </w:tabs>
        <w:kinsoku w:val="0"/>
        <w:overflowPunct w:val="0"/>
        <w:ind w:right="3" w:firstLine="0"/>
        <w:rPr>
          <w:sz w:val="28"/>
          <w:szCs w:val="28"/>
          <w:lang w:val="ro-RO" w:eastAsia="ru-RU"/>
        </w:rPr>
      </w:pPr>
      <w:r w:rsidRPr="00CA3E4E">
        <w:rPr>
          <w:sz w:val="28"/>
          <w:szCs w:val="28"/>
          <w:lang w:val="ro-RO" w:eastAsia="ru-RU"/>
        </w:rPr>
        <w:tab/>
      </w:r>
      <w:r w:rsidRPr="00CA3E4E">
        <w:rPr>
          <w:sz w:val="28"/>
          <w:szCs w:val="28"/>
          <w:lang w:val="ro-RO" w:eastAsia="ru-RU"/>
        </w:rPr>
        <w:tab/>
        <w:t xml:space="preserve"> c) atunci când este necesară respectarea unui standard nou sau revizuit de calitate a mediului;</w:t>
      </w:r>
    </w:p>
    <w:p w14:paraId="038EA561" w14:textId="39F08217" w:rsidR="00E03AE6" w:rsidRPr="00CA3E4E" w:rsidRDefault="00E03AE6" w:rsidP="00E03AE6">
      <w:pPr>
        <w:ind w:firstLine="0"/>
        <w:rPr>
          <w:iCs/>
          <w:spacing w:val="2"/>
          <w:sz w:val="28"/>
          <w:szCs w:val="28"/>
          <w:lang w:val="ro-RO" w:eastAsia="ru-RU"/>
        </w:rPr>
      </w:pPr>
      <w:r w:rsidRPr="00CA3E4E">
        <w:rPr>
          <w:spacing w:val="2"/>
          <w:sz w:val="28"/>
          <w:szCs w:val="28"/>
          <w:lang w:val="ro-RO" w:eastAsia="de-DE"/>
        </w:rPr>
        <w:tab/>
        <w:t xml:space="preserve">(8) </w:t>
      </w:r>
      <w:r w:rsidRPr="00CA3E4E">
        <w:rPr>
          <w:iCs/>
          <w:spacing w:val="2"/>
          <w:sz w:val="28"/>
          <w:szCs w:val="28"/>
          <w:lang w:val="ro-RO" w:eastAsia="ru-RU"/>
        </w:rPr>
        <w:t xml:space="preserve">Agenția de Mediu </w:t>
      </w:r>
      <w:r w:rsidRPr="00CA3E4E">
        <w:rPr>
          <w:sz w:val="28"/>
          <w:szCs w:val="28"/>
          <w:shd w:val="clear" w:color="auto" w:fill="FFFFFF"/>
          <w:lang w:val="ro-RO" w:eastAsia="ru-RU"/>
        </w:rPr>
        <w:t xml:space="preserve">organizează consultarea proiectului autorizației </w:t>
      </w:r>
      <w:r w:rsidRPr="00CC6ED2">
        <w:rPr>
          <w:sz w:val="28"/>
          <w:szCs w:val="28"/>
          <w:shd w:val="clear" w:color="auto" w:fill="FFFFFF"/>
          <w:lang w:val="ro-RO" w:eastAsia="ru-RU"/>
        </w:rPr>
        <w:t>inte</w:t>
      </w:r>
      <w:r w:rsidR="00A97ADE" w:rsidRPr="00CC6ED2">
        <w:rPr>
          <w:sz w:val="28"/>
          <w:szCs w:val="28"/>
          <w:shd w:val="clear" w:color="auto" w:fill="FFFFFF"/>
          <w:lang w:val="ro-RO" w:eastAsia="ru-RU"/>
        </w:rPr>
        <w:t>gr</w:t>
      </w:r>
      <w:r w:rsidR="00CC6ED2" w:rsidRPr="00CC6ED2">
        <w:rPr>
          <w:sz w:val="28"/>
          <w:szCs w:val="28"/>
          <w:shd w:val="clear" w:color="auto" w:fill="FFFFFF"/>
          <w:lang w:val="ro-RO" w:eastAsia="ru-RU"/>
        </w:rPr>
        <w:t>ată</w:t>
      </w:r>
      <w:r w:rsidRPr="00CA3E4E">
        <w:rPr>
          <w:sz w:val="28"/>
          <w:szCs w:val="28"/>
          <w:shd w:val="clear" w:color="auto" w:fill="FFFFFF"/>
          <w:lang w:val="ro-RO" w:eastAsia="ru-RU"/>
        </w:rPr>
        <w:t xml:space="preserve"> de mediu</w:t>
      </w:r>
      <w:r w:rsidRPr="00CA3E4E">
        <w:rPr>
          <w:iCs/>
          <w:spacing w:val="2"/>
          <w:sz w:val="28"/>
          <w:szCs w:val="28"/>
          <w:lang w:val="ro-RO" w:eastAsia="ru-RU"/>
        </w:rPr>
        <w:t xml:space="preserve"> actualizat </w:t>
      </w:r>
      <w:r w:rsidRPr="00CA3E4E">
        <w:rPr>
          <w:sz w:val="28"/>
          <w:szCs w:val="28"/>
          <w:shd w:val="clear" w:color="auto" w:fill="FFFFFF"/>
          <w:lang w:val="ro-RO" w:eastAsia="ru-RU"/>
        </w:rPr>
        <w:t xml:space="preserve">cu autoritățile administrației publice centrale și locale, inclusiv </w:t>
      </w:r>
      <w:r w:rsidRPr="00CA3E4E">
        <w:rPr>
          <w:iCs/>
          <w:spacing w:val="2"/>
          <w:sz w:val="28"/>
          <w:szCs w:val="28"/>
          <w:lang w:val="ro-RO" w:eastAsia="ru-RU"/>
        </w:rPr>
        <w:t>publicul interesat</w:t>
      </w:r>
      <w:r w:rsidRPr="00CA3E4E">
        <w:rPr>
          <w:sz w:val="28"/>
          <w:szCs w:val="28"/>
          <w:lang w:val="ro-RO" w:eastAsia="ru-RU"/>
        </w:rPr>
        <w:t xml:space="preserve"> în conformitate cu </w:t>
      </w:r>
      <w:r w:rsidRPr="00CA3E4E">
        <w:rPr>
          <w:iCs/>
          <w:spacing w:val="2"/>
          <w:sz w:val="28"/>
          <w:szCs w:val="28"/>
          <w:lang w:val="ro-RO" w:eastAsia="ru-RU"/>
        </w:rPr>
        <w:t xml:space="preserve">art. 16.  </w:t>
      </w:r>
    </w:p>
    <w:p w14:paraId="126B1D4F" w14:textId="3338E1EB" w:rsidR="00E03AE6" w:rsidRPr="00CA3E4E" w:rsidRDefault="00E03AE6" w:rsidP="00E03AE6">
      <w:pPr>
        <w:ind w:firstLine="720"/>
        <w:rPr>
          <w:sz w:val="28"/>
          <w:szCs w:val="28"/>
          <w:lang w:val="ro-RO" w:eastAsia="ru-RU"/>
        </w:rPr>
      </w:pPr>
      <w:r w:rsidRPr="00CA3E4E">
        <w:rPr>
          <w:sz w:val="28"/>
          <w:szCs w:val="28"/>
          <w:lang w:val="ro-RO" w:eastAsia="ru-RU"/>
        </w:rPr>
        <w:t>(9) Agenția de Mediu în conformitate cu propunerile, obiecțiile și recomandările primite din partea publicului și autorităților administrației publice implicate în procesul de avizare și consultare emite autorizația integrată de mediu actualizată.</w:t>
      </w:r>
    </w:p>
    <w:p w14:paraId="283FD195" w14:textId="77777777" w:rsidR="004935BB" w:rsidRPr="00CA3E4E" w:rsidRDefault="004935BB" w:rsidP="00E03AE6">
      <w:pPr>
        <w:ind w:firstLine="720"/>
        <w:rPr>
          <w:iCs/>
          <w:spacing w:val="2"/>
          <w:sz w:val="28"/>
          <w:szCs w:val="28"/>
          <w:lang w:val="ro-RO" w:eastAsia="ru-RU"/>
        </w:rPr>
      </w:pPr>
    </w:p>
    <w:p w14:paraId="3250137A" w14:textId="77777777" w:rsidR="00E03AE6" w:rsidRPr="00CA3E4E" w:rsidRDefault="00E03AE6" w:rsidP="00E03AE6">
      <w:pPr>
        <w:keepNext/>
        <w:tabs>
          <w:tab w:val="left" w:pos="0"/>
        </w:tabs>
        <w:ind w:firstLine="720"/>
        <w:contextualSpacing/>
        <w:outlineLvl w:val="1"/>
        <w:rPr>
          <w:b/>
          <w:iCs/>
          <w:sz w:val="28"/>
          <w:szCs w:val="28"/>
          <w:lang w:val="ro-RO" w:eastAsia="de-DE"/>
        </w:rPr>
      </w:pPr>
      <w:bookmarkStart w:id="64" w:name="_Toc37969095"/>
      <w:bookmarkStart w:id="65" w:name="_Toc58935741"/>
      <w:r w:rsidRPr="00CA3E4E">
        <w:rPr>
          <w:b/>
          <w:iCs/>
          <w:sz w:val="28"/>
          <w:szCs w:val="28"/>
          <w:lang w:val="ro-RO" w:eastAsia="de-DE"/>
        </w:rPr>
        <w:t>Articolul 25. Suspendarea autorizației integrate de mediu</w:t>
      </w:r>
      <w:bookmarkEnd w:id="64"/>
      <w:bookmarkEnd w:id="65"/>
      <w:r w:rsidRPr="00CA3E4E">
        <w:rPr>
          <w:b/>
          <w:iCs/>
          <w:sz w:val="28"/>
          <w:szCs w:val="28"/>
          <w:lang w:val="ro-RO" w:eastAsia="de-DE"/>
        </w:rPr>
        <w:t>/autorizației de mediu</w:t>
      </w:r>
    </w:p>
    <w:p w14:paraId="4507F681" w14:textId="77777777" w:rsidR="00E03AE6" w:rsidRPr="00CA3E4E" w:rsidRDefault="00E03AE6" w:rsidP="00E03AE6">
      <w:pPr>
        <w:shd w:val="clear" w:color="auto" w:fill="FFFFFF"/>
        <w:tabs>
          <w:tab w:val="left" w:pos="0"/>
        </w:tabs>
        <w:ind w:firstLine="567"/>
        <w:rPr>
          <w:rFonts w:eastAsia="SimSun"/>
          <w:spacing w:val="2"/>
          <w:sz w:val="28"/>
          <w:szCs w:val="28"/>
          <w:lang w:val="ro-RO" w:eastAsia="de-DE"/>
        </w:rPr>
      </w:pPr>
      <w:r w:rsidRPr="00CA3E4E">
        <w:rPr>
          <w:rFonts w:eastAsia="SimSun"/>
          <w:spacing w:val="2"/>
          <w:sz w:val="28"/>
          <w:szCs w:val="28"/>
          <w:lang w:val="ro-RO" w:eastAsia="de-DE"/>
        </w:rPr>
        <w:t>(1) Autorizația integrată de mediu/autorizația de mediu se suspendă de către Agenția de Mediu:</w:t>
      </w:r>
    </w:p>
    <w:p w14:paraId="5D887BC4" w14:textId="77777777" w:rsidR="00E03AE6" w:rsidRPr="00CA3E4E" w:rsidRDefault="00E03AE6" w:rsidP="00E03AE6">
      <w:pPr>
        <w:shd w:val="clear" w:color="auto" w:fill="FFFFFF"/>
        <w:tabs>
          <w:tab w:val="left" w:pos="0"/>
        </w:tabs>
        <w:ind w:firstLine="0"/>
        <w:rPr>
          <w:rFonts w:eastAsia="SimSun"/>
          <w:spacing w:val="2"/>
          <w:sz w:val="28"/>
          <w:szCs w:val="28"/>
          <w:lang w:val="ro-RO" w:eastAsia="de-DE"/>
        </w:rPr>
      </w:pPr>
      <w:r w:rsidRPr="00CA3E4E">
        <w:rPr>
          <w:rFonts w:eastAsia="SimSun"/>
          <w:spacing w:val="2"/>
          <w:sz w:val="28"/>
          <w:szCs w:val="28"/>
          <w:lang w:val="ro-RO" w:eastAsia="de-DE"/>
        </w:rPr>
        <w:tab/>
        <w:t xml:space="preserve">a) la cererea operatorului;  </w:t>
      </w:r>
    </w:p>
    <w:p w14:paraId="5801044A" w14:textId="77777777" w:rsidR="00E03AE6" w:rsidRPr="00CA3E4E" w:rsidRDefault="00E03AE6" w:rsidP="00E03AE6">
      <w:pPr>
        <w:shd w:val="clear" w:color="auto" w:fill="FFFFFF"/>
        <w:tabs>
          <w:tab w:val="left" w:pos="0"/>
        </w:tabs>
        <w:ind w:firstLine="0"/>
        <w:rPr>
          <w:rFonts w:eastAsia="SimSun"/>
          <w:spacing w:val="2"/>
          <w:sz w:val="28"/>
          <w:szCs w:val="28"/>
          <w:lang w:val="ro-RO" w:eastAsia="de-DE"/>
        </w:rPr>
      </w:pPr>
      <w:r w:rsidRPr="00CA3E4E">
        <w:rPr>
          <w:rFonts w:eastAsia="SimSun"/>
          <w:spacing w:val="2"/>
          <w:sz w:val="28"/>
          <w:szCs w:val="28"/>
          <w:lang w:val="ro-RO" w:eastAsia="de-DE"/>
        </w:rPr>
        <w:tab/>
        <w:t>b) în cazul neexecutării în termen de cel mult 90 de zile a prescripției înaintate de către Inspectoratul pentru Protecția Mediului ca urmare a nerespectării condițiilor din autorizația integrată de mediu/autorizația de mediu;</w:t>
      </w:r>
    </w:p>
    <w:p w14:paraId="3A0E6EEA" w14:textId="77777777" w:rsidR="00E03AE6" w:rsidRPr="00CA3E4E" w:rsidRDefault="00E03AE6" w:rsidP="00E03AE6">
      <w:pPr>
        <w:shd w:val="clear" w:color="auto" w:fill="FFFFFF"/>
        <w:tabs>
          <w:tab w:val="left" w:pos="0"/>
        </w:tabs>
        <w:ind w:firstLine="0"/>
        <w:rPr>
          <w:rFonts w:eastAsia="SimSun"/>
          <w:sz w:val="28"/>
          <w:szCs w:val="28"/>
          <w:lang w:val="ro-RO" w:eastAsia="zh-CN"/>
        </w:rPr>
      </w:pPr>
      <w:r w:rsidRPr="00CA3E4E">
        <w:rPr>
          <w:rFonts w:eastAsia="SimSun"/>
          <w:spacing w:val="2"/>
          <w:sz w:val="28"/>
          <w:szCs w:val="28"/>
          <w:lang w:val="ro-RO" w:eastAsia="de-DE"/>
        </w:rPr>
        <w:tab/>
        <w:t xml:space="preserve">c) în cazul în care se constată un potențial </w:t>
      </w:r>
      <w:r w:rsidRPr="00CA3E4E">
        <w:rPr>
          <w:rFonts w:eastAsia="SimSun"/>
          <w:sz w:val="28"/>
          <w:szCs w:val="28"/>
          <w:lang w:val="ro-RO" w:eastAsia="zh-CN"/>
        </w:rPr>
        <w:t>pericol imediat pentru sănătatea publică sau amenință să aibă un efect nefavorabil semnificativ imediat asupra mediului.</w:t>
      </w:r>
    </w:p>
    <w:p w14:paraId="56C1CD4A" w14:textId="77777777" w:rsidR="00E03AE6" w:rsidRPr="00CA3E4E" w:rsidRDefault="00E03AE6" w:rsidP="00E03AE6">
      <w:pPr>
        <w:shd w:val="clear" w:color="auto" w:fill="FFFFFF"/>
        <w:tabs>
          <w:tab w:val="left" w:pos="0"/>
        </w:tabs>
        <w:ind w:firstLine="0"/>
        <w:rPr>
          <w:spacing w:val="2"/>
          <w:sz w:val="28"/>
          <w:szCs w:val="28"/>
          <w:lang w:val="ro-RO" w:eastAsia="de-DE"/>
        </w:rPr>
      </w:pPr>
      <w:r w:rsidRPr="00CA3E4E">
        <w:rPr>
          <w:spacing w:val="2"/>
          <w:sz w:val="28"/>
          <w:szCs w:val="28"/>
          <w:lang w:val="ro-RO" w:eastAsia="de-DE"/>
        </w:rPr>
        <w:tab/>
        <w:t>(2) La constatarea repetată a încălcării condițiilor prevăzute în autorizația integrată de mediu/autorizația de mediu prin neexecutarea prescripțiilor înaintate în procesul verbal de control întocmit de Inspectoratul pentru Protecția Mediului, Agenția de Mediu, urmare a demersului Inspectoratului pentru Protecția Mediului suspendă autorizația integrată de mediu/autorizația de mediu.</w:t>
      </w:r>
    </w:p>
    <w:p w14:paraId="63ED7842" w14:textId="77777777" w:rsidR="00E03AE6" w:rsidRPr="00CA3E4E" w:rsidRDefault="00E03AE6" w:rsidP="00E03AE6">
      <w:pPr>
        <w:shd w:val="clear" w:color="auto" w:fill="FFFFFF"/>
        <w:tabs>
          <w:tab w:val="left" w:pos="0"/>
        </w:tabs>
        <w:ind w:firstLine="0"/>
        <w:rPr>
          <w:sz w:val="28"/>
          <w:szCs w:val="28"/>
          <w:lang w:val="ro-RO" w:eastAsia="ru-RU"/>
        </w:rPr>
      </w:pPr>
      <w:r w:rsidRPr="00CA3E4E">
        <w:rPr>
          <w:sz w:val="28"/>
          <w:szCs w:val="28"/>
          <w:lang w:val="ro-RO" w:eastAsia="ru-RU"/>
        </w:rPr>
        <w:tab/>
        <w:t xml:space="preserve">(3) Suspendarea autorizației integrate de mediu/autorizației de mediu se realizează pe o perioada de până la 6 luni. </w:t>
      </w:r>
      <w:r w:rsidRPr="00CA3E4E">
        <w:rPr>
          <w:sz w:val="28"/>
          <w:szCs w:val="28"/>
          <w:lang w:val="ro-RO" w:eastAsia="ru-RU"/>
        </w:rPr>
        <w:tab/>
      </w:r>
    </w:p>
    <w:p w14:paraId="282B56CB" w14:textId="77777777" w:rsidR="00E03AE6" w:rsidRPr="00CA3E4E" w:rsidRDefault="00E03AE6" w:rsidP="00E03AE6">
      <w:pPr>
        <w:shd w:val="clear" w:color="auto" w:fill="FFFFFF"/>
        <w:tabs>
          <w:tab w:val="left" w:pos="0"/>
        </w:tabs>
        <w:rPr>
          <w:sz w:val="28"/>
          <w:szCs w:val="28"/>
          <w:lang w:val="ro-RO" w:eastAsia="ru-RU"/>
        </w:rPr>
      </w:pPr>
      <w:r w:rsidRPr="00CA3E4E">
        <w:rPr>
          <w:sz w:val="28"/>
          <w:szCs w:val="28"/>
          <w:lang w:val="ro-RO" w:eastAsia="ru-RU"/>
        </w:rPr>
        <w:t>(4) Operatorul anunță în scris Agenția de Mediu despre înlăturarea circumstanțelor care au dus la suspendarea autorizației integrate de mediu/autorizației de mediu.</w:t>
      </w:r>
    </w:p>
    <w:p w14:paraId="21AD62EB" w14:textId="77777777" w:rsidR="00E03AE6" w:rsidRPr="00CA3E4E" w:rsidRDefault="00E03AE6" w:rsidP="00E03AE6">
      <w:pPr>
        <w:shd w:val="clear" w:color="auto" w:fill="FFFFFF"/>
        <w:tabs>
          <w:tab w:val="left" w:pos="0"/>
        </w:tabs>
        <w:ind w:firstLine="0"/>
        <w:rPr>
          <w:sz w:val="28"/>
          <w:szCs w:val="28"/>
          <w:lang w:val="ro-RO" w:eastAsia="ru-RU"/>
        </w:rPr>
      </w:pPr>
      <w:r w:rsidRPr="00CA3E4E">
        <w:rPr>
          <w:sz w:val="28"/>
          <w:szCs w:val="28"/>
          <w:lang w:val="ro-RO" w:eastAsia="ru-RU"/>
        </w:rPr>
        <w:lastRenderedPageBreak/>
        <w:tab/>
        <w:t xml:space="preserve">(5) Agenția de Mediu notifică Inspectoratul pentru Protecția Mediului privind efectuarea controlului de mediu la amplasament în vederea stabilirii conformității. </w:t>
      </w:r>
    </w:p>
    <w:p w14:paraId="13B89B8E" w14:textId="77777777" w:rsidR="00E03AE6" w:rsidRPr="00CA3E4E" w:rsidRDefault="00E03AE6" w:rsidP="00E03AE6">
      <w:pPr>
        <w:keepNext/>
        <w:tabs>
          <w:tab w:val="left" w:pos="0"/>
        </w:tabs>
        <w:ind w:firstLine="720"/>
        <w:contextualSpacing/>
        <w:outlineLvl w:val="1"/>
        <w:rPr>
          <w:b/>
          <w:iCs/>
          <w:sz w:val="28"/>
          <w:szCs w:val="28"/>
          <w:lang w:val="ro-RO" w:eastAsia="de-DE"/>
        </w:rPr>
      </w:pPr>
      <w:bookmarkStart w:id="66" w:name="_Toc37969096"/>
      <w:bookmarkStart w:id="67" w:name="_Toc58935742"/>
      <w:r w:rsidRPr="00CA3E4E">
        <w:rPr>
          <w:b/>
          <w:iCs/>
          <w:sz w:val="28"/>
          <w:szCs w:val="28"/>
          <w:lang w:val="ro-RO" w:eastAsia="de-DE"/>
        </w:rPr>
        <w:t>Articolul 26. Retragerea și anularea autorizației integrate de mediu</w:t>
      </w:r>
      <w:bookmarkStart w:id="68" w:name="_Ref350086465"/>
      <w:bookmarkStart w:id="69" w:name="_Toc487643137"/>
      <w:bookmarkStart w:id="70" w:name="_Toc487643351"/>
      <w:bookmarkStart w:id="71" w:name="_Toc487643790"/>
      <w:bookmarkStart w:id="72" w:name="_Toc487644019"/>
      <w:bookmarkStart w:id="73" w:name="_Toc491948250"/>
      <w:bookmarkEnd w:id="66"/>
      <w:bookmarkEnd w:id="67"/>
      <w:r w:rsidRPr="00CA3E4E">
        <w:rPr>
          <w:b/>
          <w:iCs/>
          <w:sz w:val="28"/>
          <w:szCs w:val="28"/>
          <w:lang w:val="ro-RO" w:eastAsia="de-DE"/>
        </w:rPr>
        <w:t>/autorizației de mediu</w:t>
      </w:r>
    </w:p>
    <w:p w14:paraId="2C344352" w14:textId="77F4B7CB" w:rsidR="00E03AE6" w:rsidRPr="00CA3E4E" w:rsidRDefault="00E03AE6" w:rsidP="00E03AE6">
      <w:pPr>
        <w:tabs>
          <w:tab w:val="left" w:pos="0"/>
        </w:tabs>
        <w:ind w:firstLine="0"/>
        <w:rPr>
          <w:sz w:val="28"/>
          <w:szCs w:val="28"/>
          <w:shd w:val="clear" w:color="auto" w:fill="FFFFFF"/>
          <w:lang w:val="ro-RO" w:eastAsia="ru-RU"/>
        </w:rPr>
      </w:pPr>
      <w:r w:rsidRPr="00CA3E4E">
        <w:rPr>
          <w:sz w:val="28"/>
          <w:szCs w:val="28"/>
          <w:shd w:val="clear" w:color="auto" w:fill="FFFFFF"/>
          <w:lang w:val="ro-RO" w:eastAsia="ru-RU"/>
        </w:rPr>
        <w:tab/>
        <w:t>(1) Autorizația integrată de mediu</w:t>
      </w:r>
      <w:r w:rsidRPr="00CA3E4E">
        <w:rPr>
          <w:sz w:val="28"/>
          <w:szCs w:val="28"/>
          <w:lang w:val="ro-RO" w:eastAsia="ru-RU"/>
        </w:rPr>
        <w:t>/autorizația de mediu se retrage în temeiul art</w:t>
      </w:r>
      <w:r w:rsidR="00A97ADE" w:rsidRPr="00CA3E4E">
        <w:rPr>
          <w:sz w:val="28"/>
          <w:szCs w:val="28"/>
          <w:lang w:val="ro-RO" w:eastAsia="ru-RU"/>
        </w:rPr>
        <w:t>.</w:t>
      </w:r>
      <w:r w:rsidRPr="00CA3E4E">
        <w:rPr>
          <w:sz w:val="28"/>
          <w:szCs w:val="28"/>
          <w:lang w:val="ro-RO" w:eastAsia="ru-RU"/>
        </w:rPr>
        <w:t xml:space="preserve"> 11 din Legea nr. 160/2011 privind reglementarea prin autorizare a activității de întreprinzător</w:t>
      </w:r>
      <w:r w:rsidRPr="00CA3E4E">
        <w:rPr>
          <w:sz w:val="28"/>
          <w:szCs w:val="28"/>
          <w:shd w:val="clear" w:color="auto" w:fill="FFFFFF"/>
          <w:lang w:val="ro-RO" w:eastAsia="ru-RU"/>
        </w:rPr>
        <w:t>.</w:t>
      </w:r>
    </w:p>
    <w:p w14:paraId="6C07651F" w14:textId="77777777" w:rsidR="00E03AE6" w:rsidRPr="00CA3E4E" w:rsidRDefault="00E03AE6" w:rsidP="00E03AE6">
      <w:pPr>
        <w:tabs>
          <w:tab w:val="left" w:pos="0"/>
        </w:tabs>
        <w:ind w:firstLine="0"/>
        <w:rPr>
          <w:iCs/>
          <w:spacing w:val="2"/>
          <w:sz w:val="28"/>
          <w:szCs w:val="28"/>
          <w:lang w:val="ro-RO" w:eastAsia="ru-RU"/>
        </w:rPr>
      </w:pPr>
      <w:r w:rsidRPr="00CA3E4E">
        <w:rPr>
          <w:sz w:val="28"/>
          <w:szCs w:val="28"/>
          <w:shd w:val="clear" w:color="auto" w:fill="FFFFFF"/>
          <w:lang w:val="ro-RO" w:eastAsia="ru-RU"/>
        </w:rPr>
        <w:tab/>
        <w:t xml:space="preserve">(2) După expirarea termenului de suspendare, dacă operatorul nu a realizat măsurile necesare pentru restabilirea conformității, </w:t>
      </w:r>
      <w:r w:rsidRPr="00CA3E4E">
        <w:rPr>
          <w:spacing w:val="2"/>
          <w:sz w:val="28"/>
          <w:szCs w:val="28"/>
          <w:lang w:val="ro-RO" w:eastAsia="de-DE"/>
        </w:rPr>
        <w:t>Agenția de Mediu retrage și</w:t>
      </w:r>
      <w:r w:rsidRPr="00CA3E4E">
        <w:rPr>
          <w:sz w:val="28"/>
          <w:szCs w:val="28"/>
          <w:shd w:val="clear" w:color="auto" w:fill="FFFFFF"/>
          <w:lang w:val="ro-RO" w:eastAsia="ru-RU"/>
        </w:rPr>
        <w:t xml:space="preserve"> anulează autorizația integrată de mediu</w:t>
      </w:r>
      <w:r w:rsidRPr="00CA3E4E">
        <w:rPr>
          <w:sz w:val="28"/>
          <w:szCs w:val="28"/>
          <w:lang w:val="ro-RO" w:eastAsia="ru-RU"/>
        </w:rPr>
        <w:t>/autorizația de mediu</w:t>
      </w:r>
      <w:r w:rsidRPr="00CA3E4E">
        <w:rPr>
          <w:sz w:val="28"/>
          <w:szCs w:val="28"/>
          <w:shd w:val="clear" w:color="auto" w:fill="FFFFFF"/>
          <w:lang w:val="ro-RO" w:eastAsia="ru-RU"/>
        </w:rPr>
        <w:t>.</w:t>
      </w:r>
    </w:p>
    <w:p w14:paraId="72BF4946" w14:textId="77777777" w:rsidR="00E03AE6" w:rsidRPr="00CA3E4E" w:rsidRDefault="00E03AE6" w:rsidP="00E03AE6">
      <w:pPr>
        <w:tabs>
          <w:tab w:val="left" w:pos="0"/>
        </w:tabs>
        <w:ind w:firstLine="0"/>
        <w:rPr>
          <w:iCs/>
          <w:spacing w:val="2"/>
          <w:sz w:val="28"/>
          <w:szCs w:val="28"/>
          <w:lang w:val="ro-RO" w:eastAsia="ru-RU"/>
        </w:rPr>
      </w:pPr>
      <w:r w:rsidRPr="00CA3E4E">
        <w:rPr>
          <w:iCs/>
          <w:spacing w:val="2"/>
          <w:sz w:val="28"/>
          <w:szCs w:val="28"/>
          <w:lang w:val="ro-RO" w:eastAsia="ru-RU"/>
        </w:rPr>
        <w:tab/>
        <w:t xml:space="preserve">(3) În cazul în care pericolele pentru sănătatea publică și amenințările asupra mediului cauzate de activitățile industriale şi economice nu pot fi abordate prin reexaminarea și actualizarea condițiilor de autorizare în conformitate cu dispozițiile prezentei legi, Agenția de Mediu retrage și anulează </w:t>
      </w:r>
      <w:r w:rsidRPr="00CA3E4E">
        <w:rPr>
          <w:sz w:val="28"/>
          <w:szCs w:val="28"/>
          <w:shd w:val="clear" w:color="auto" w:fill="FFFFFF"/>
          <w:lang w:val="ro-RO" w:eastAsia="ru-RU"/>
        </w:rPr>
        <w:t>autorizația integrată de mediu</w:t>
      </w:r>
      <w:r w:rsidRPr="00CA3E4E">
        <w:rPr>
          <w:sz w:val="28"/>
          <w:szCs w:val="28"/>
          <w:lang w:val="ro-RO" w:eastAsia="ru-RU"/>
        </w:rPr>
        <w:t>/autorizația de mediu</w:t>
      </w:r>
      <w:r w:rsidRPr="00CA3E4E">
        <w:rPr>
          <w:iCs/>
          <w:spacing w:val="2"/>
          <w:sz w:val="28"/>
          <w:szCs w:val="28"/>
          <w:lang w:val="ro-RO" w:eastAsia="ru-RU"/>
        </w:rPr>
        <w:t xml:space="preserve"> și dispune încetarea activității date.</w:t>
      </w:r>
    </w:p>
    <w:bookmarkEnd w:id="68"/>
    <w:bookmarkEnd w:id="69"/>
    <w:bookmarkEnd w:id="70"/>
    <w:bookmarkEnd w:id="71"/>
    <w:bookmarkEnd w:id="72"/>
    <w:bookmarkEnd w:id="73"/>
    <w:p w14:paraId="2F6AFBBD" w14:textId="0B728BC8" w:rsidR="00E03AE6" w:rsidRPr="00CA3E4E" w:rsidRDefault="00E03AE6" w:rsidP="00E03AE6">
      <w:pPr>
        <w:tabs>
          <w:tab w:val="left" w:pos="0"/>
        </w:tabs>
        <w:ind w:firstLine="0"/>
        <w:rPr>
          <w:iCs/>
          <w:spacing w:val="2"/>
          <w:sz w:val="28"/>
          <w:szCs w:val="28"/>
          <w:lang w:val="ro-RO" w:eastAsia="ru-RU"/>
        </w:rPr>
      </w:pPr>
      <w:r w:rsidRPr="00CA3E4E">
        <w:rPr>
          <w:iCs/>
          <w:spacing w:val="2"/>
          <w:sz w:val="28"/>
          <w:szCs w:val="28"/>
          <w:lang w:val="ro-RO" w:eastAsia="ru-RU"/>
        </w:rPr>
        <w:tab/>
        <w:t xml:space="preserve">(4) În cazul în care </w:t>
      </w:r>
      <w:r w:rsidRPr="00CA3E4E">
        <w:rPr>
          <w:spacing w:val="2"/>
          <w:sz w:val="28"/>
          <w:szCs w:val="28"/>
          <w:lang w:val="ro-RO" w:eastAsia="de-DE"/>
        </w:rPr>
        <w:t xml:space="preserve">Inspectoratul pentru Protecția Mediului, ca urmare a executării controlului de mediu, constată că </w:t>
      </w:r>
      <w:r w:rsidRPr="00CA3E4E">
        <w:rPr>
          <w:iCs/>
          <w:spacing w:val="2"/>
          <w:sz w:val="28"/>
          <w:szCs w:val="28"/>
          <w:lang w:val="ro-RO" w:eastAsia="ru-RU"/>
        </w:rPr>
        <w:t>autorizația integrată de mediu/autorizația de mediu a fost eliberată cu încălcarea prevederilor legii, prin demers solicită de la Agenția de Mediu retragerea actului permisiv.</w:t>
      </w:r>
    </w:p>
    <w:p w14:paraId="44693E63" w14:textId="77777777" w:rsidR="004935BB" w:rsidRPr="00CA3E4E" w:rsidRDefault="004935BB" w:rsidP="00E03AE6">
      <w:pPr>
        <w:tabs>
          <w:tab w:val="left" w:pos="0"/>
        </w:tabs>
        <w:ind w:firstLine="0"/>
        <w:rPr>
          <w:iCs/>
          <w:spacing w:val="2"/>
          <w:sz w:val="28"/>
          <w:szCs w:val="28"/>
          <w:lang w:val="ro-RO" w:eastAsia="ru-RU"/>
        </w:rPr>
      </w:pPr>
    </w:p>
    <w:p w14:paraId="36485E7F" w14:textId="77777777" w:rsidR="00E03AE6" w:rsidRPr="00CA3E4E" w:rsidRDefault="00E03AE6" w:rsidP="00E03AE6">
      <w:pPr>
        <w:keepNext/>
        <w:tabs>
          <w:tab w:val="left" w:pos="0"/>
        </w:tabs>
        <w:ind w:firstLine="0"/>
        <w:contextualSpacing/>
        <w:outlineLvl w:val="1"/>
        <w:rPr>
          <w:b/>
          <w:spacing w:val="2"/>
          <w:sz w:val="28"/>
          <w:szCs w:val="28"/>
          <w:lang w:val="ro-RO" w:eastAsia="de-DE"/>
        </w:rPr>
      </w:pPr>
      <w:r w:rsidRPr="00CA3E4E">
        <w:rPr>
          <w:iCs/>
          <w:spacing w:val="2"/>
          <w:sz w:val="28"/>
          <w:szCs w:val="28"/>
          <w:lang w:val="ro-RO" w:eastAsia="de-DE"/>
        </w:rPr>
        <w:tab/>
      </w:r>
      <w:bookmarkStart w:id="74" w:name="_Toc37969101"/>
      <w:bookmarkStart w:id="75" w:name="_Toc58935746"/>
      <w:r w:rsidRPr="00CA3E4E">
        <w:rPr>
          <w:b/>
          <w:iCs/>
          <w:sz w:val="28"/>
          <w:szCs w:val="28"/>
          <w:lang w:val="ro-RO" w:eastAsia="de-DE"/>
        </w:rPr>
        <w:t xml:space="preserve">Articolul 27. </w:t>
      </w:r>
      <w:r w:rsidRPr="00CA3E4E">
        <w:rPr>
          <w:b/>
          <w:spacing w:val="2"/>
          <w:sz w:val="28"/>
          <w:szCs w:val="28"/>
          <w:lang w:val="ro-RO" w:eastAsia="de-DE"/>
        </w:rPr>
        <w:t>Condiții de reglementare pentru activitățile industriale şi economice existente</w:t>
      </w:r>
    </w:p>
    <w:bookmarkEnd w:id="74"/>
    <w:bookmarkEnd w:id="75"/>
    <w:p w14:paraId="115E0A01"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(1) Operatorul instalației, activitatea căruia se încadrează în lista activităților din anexele nr. 1 și 2 și deține un act permisiv în domeniul mediului emis până la intrarea în vigoare a prezentei legi, solicită emiterea autorizației integrate de mediu/autorizație de mediu la expirarea termenului de valabilitate al actului permisiv deținut, dar nu mai târziu de 5 ani de la momentul intrării în vigoare a prezentei legi.</w:t>
      </w:r>
    </w:p>
    <w:p w14:paraId="5FB27000"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(2) Dacă până la intrarea în vigoare a prezentei legi, operatorul deține mai multe acte permisive de mediu pentru funcționarea unei sau mai multe instalații existente pe un amplasament, autorizația integrată de mediu/autorizația de mediu se solicită la expirarea primului act permisiv deținut, după intrarea în vigoare a prezentei legi, dar nu mai târziu de 5 ani de la momentul intrării în vigoare a prezentei legi.</w:t>
      </w:r>
    </w:p>
    <w:p w14:paraId="5B7F8D36"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(3) Cererea de emitere a autorizației integrate de mediu/autorizației de mediu se depune la Agenția de Mediu cu 12 luni înainte de expirarea actului permisiv de mediu deținut până la intrarea în vigoare a prezentei legi.</w:t>
      </w:r>
    </w:p>
    <w:p w14:paraId="475928F5"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(4) În cazul în care actul permisiv de mediu deținut expiră într-o perioadă de timp mai scurtă de 12 luni după intrarea în vigoare a prezentei legi, Agenția de Mediu prelungește din oficiu valabilitatea acestora, până la emiterea autorizației integrate de mediu/autorizației de mediu, dar nu mai mult de 24 luni. </w:t>
      </w:r>
      <w:bookmarkStart w:id="76" w:name="_Toc37969103"/>
    </w:p>
    <w:p w14:paraId="42851EC3" w14:textId="2EF6A291" w:rsidR="00E03AE6" w:rsidRPr="00CA3E4E" w:rsidRDefault="00E03AE6" w:rsidP="00E03AE6">
      <w:pPr>
        <w:tabs>
          <w:tab w:val="left" w:pos="0"/>
        </w:tabs>
        <w:rPr>
          <w:sz w:val="28"/>
          <w:szCs w:val="28"/>
          <w:lang w:val="ro-RO"/>
        </w:rPr>
      </w:pPr>
      <w:r w:rsidRPr="00CA3E4E">
        <w:rPr>
          <w:sz w:val="28"/>
          <w:szCs w:val="28"/>
          <w:lang w:val="ro-RO" w:eastAsia="ru-RU"/>
        </w:rPr>
        <w:lastRenderedPageBreak/>
        <w:t xml:space="preserve">(5) Actele permisive emise pentru </w:t>
      </w:r>
      <w:r w:rsidRPr="00CC6ED2">
        <w:rPr>
          <w:sz w:val="28"/>
          <w:szCs w:val="28"/>
          <w:lang w:val="ro-RO" w:eastAsia="ru-RU"/>
        </w:rPr>
        <w:t>regle</w:t>
      </w:r>
      <w:r w:rsidR="00CC6ED2" w:rsidRPr="00CC6ED2">
        <w:rPr>
          <w:sz w:val="28"/>
          <w:szCs w:val="28"/>
          <w:lang w:val="ro-RO" w:eastAsia="ru-RU"/>
        </w:rPr>
        <w:t>m</w:t>
      </w:r>
      <w:r w:rsidRPr="00CC6ED2">
        <w:rPr>
          <w:sz w:val="28"/>
          <w:szCs w:val="28"/>
          <w:lang w:val="ro-RO" w:eastAsia="ru-RU"/>
        </w:rPr>
        <w:t>e</w:t>
      </w:r>
      <w:r w:rsidR="00CC6ED2" w:rsidRPr="00CC6ED2">
        <w:rPr>
          <w:sz w:val="28"/>
          <w:szCs w:val="28"/>
          <w:lang w:val="ro-RO" w:eastAsia="ru-RU"/>
        </w:rPr>
        <w:t>n</w:t>
      </w:r>
      <w:r w:rsidRPr="00CC6ED2">
        <w:rPr>
          <w:sz w:val="28"/>
          <w:szCs w:val="28"/>
          <w:lang w:val="ro-RO" w:eastAsia="ru-RU"/>
        </w:rPr>
        <w:t>tarea</w:t>
      </w:r>
      <w:r w:rsidRPr="00CA3E4E">
        <w:rPr>
          <w:sz w:val="28"/>
          <w:szCs w:val="28"/>
          <w:lang w:val="ro-RO" w:eastAsia="ru-RU"/>
        </w:rPr>
        <w:t xml:space="preserve"> emisiilor în aer, apă, sol și gestionarea deșeurilor pe amplasament, care au fost eliberate, până la data intrării în vigoare a prezentei legi, în conformitate cu prevederile </w:t>
      </w:r>
      <w:r w:rsidRPr="00CA3E4E">
        <w:rPr>
          <w:iCs/>
          <w:sz w:val="28"/>
          <w:szCs w:val="28"/>
          <w:lang w:val="ro-RO" w:eastAsia="ru-RU"/>
        </w:rPr>
        <w:t>Legii nr. 160/2011 privind reglementarea prin autorizare a activității de întreprinzător</w:t>
      </w:r>
      <w:r w:rsidRPr="00CA3E4E">
        <w:rPr>
          <w:sz w:val="28"/>
          <w:szCs w:val="28"/>
          <w:lang w:val="ro-RO"/>
        </w:rPr>
        <w:t xml:space="preserve">, </w:t>
      </w:r>
      <w:r w:rsidRPr="00CA3E4E">
        <w:rPr>
          <w:sz w:val="28"/>
          <w:szCs w:val="28"/>
          <w:lang w:val="ro-RO" w:eastAsia="ru-RU"/>
        </w:rPr>
        <w:t xml:space="preserve">pentru activității industriale și economice care se încadrează în </w:t>
      </w:r>
      <w:r w:rsidRPr="00CA3E4E">
        <w:rPr>
          <w:sz w:val="28"/>
          <w:szCs w:val="28"/>
          <w:lang w:val="ro-RO"/>
        </w:rPr>
        <w:t xml:space="preserve">anexa </w:t>
      </w:r>
      <w:r w:rsidRPr="00CA3E4E">
        <w:rPr>
          <w:sz w:val="28"/>
          <w:szCs w:val="28"/>
          <w:lang w:val="ro-RO" w:eastAsia="ru-RU"/>
        </w:rPr>
        <w:t xml:space="preserve">nr. 1 </w:t>
      </w:r>
      <w:r w:rsidRPr="00CA3E4E">
        <w:rPr>
          <w:sz w:val="28"/>
          <w:szCs w:val="28"/>
          <w:lang w:val="ro-RO"/>
        </w:rPr>
        <w:t>sunt înlocuite cu autorizațiile integrate de mediu, iar pentru activitățile din anexa nr. 2 cu autorizațiile de mediu.</w:t>
      </w:r>
    </w:p>
    <w:p w14:paraId="1743694A" w14:textId="77777777" w:rsidR="004935BB" w:rsidRPr="00CA3E4E" w:rsidRDefault="004935BB" w:rsidP="00E03AE6">
      <w:pPr>
        <w:tabs>
          <w:tab w:val="left" w:pos="0"/>
        </w:tabs>
        <w:rPr>
          <w:sz w:val="28"/>
          <w:szCs w:val="28"/>
          <w:lang w:val="ro-RO" w:eastAsia="ru-RU"/>
        </w:rPr>
      </w:pPr>
    </w:p>
    <w:p w14:paraId="07F9FDED" w14:textId="77777777" w:rsidR="00E03AE6" w:rsidRPr="00CA3E4E" w:rsidRDefault="00E03AE6" w:rsidP="00E03AE6">
      <w:pPr>
        <w:keepNext/>
        <w:tabs>
          <w:tab w:val="left" w:pos="0"/>
        </w:tabs>
        <w:ind w:firstLine="720"/>
        <w:contextualSpacing/>
        <w:outlineLvl w:val="1"/>
        <w:rPr>
          <w:b/>
          <w:bCs/>
          <w:iCs/>
          <w:sz w:val="28"/>
          <w:szCs w:val="28"/>
          <w:lang w:val="ro-RO" w:eastAsia="de-DE"/>
        </w:rPr>
      </w:pPr>
      <w:r w:rsidRPr="00CA3E4E">
        <w:rPr>
          <w:b/>
          <w:bCs/>
          <w:iCs/>
          <w:sz w:val="28"/>
          <w:szCs w:val="28"/>
          <w:lang w:val="ro-RO" w:eastAsia="de-DE"/>
        </w:rPr>
        <w:t>Articolul 28. Reguli general obligatorii pentru activități cu impact nesemnificativ</w:t>
      </w:r>
    </w:p>
    <w:p w14:paraId="1C8F33D5" w14:textId="4DA4FAC8" w:rsidR="00E03AE6" w:rsidRPr="00CA3E4E" w:rsidRDefault="00E03AE6" w:rsidP="00E03AE6">
      <w:pPr>
        <w:tabs>
          <w:tab w:val="left" w:pos="0"/>
        </w:tabs>
        <w:ind w:firstLine="0"/>
        <w:contextualSpacing/>
        <w:rPr>
          <w:spacing w:val="2"/>
          <w:sz w:val="28"/>
          <w:szCs w:val="28"/>
          <w:lang w:val="ro-RO" w:eastAsia="de-DE"/>
        </w:rPr>
      </w:pPr>
      <w:r w:rsidRPr="00CA3E4E">
        <w:rPr>
          <w:spacing w:val="2"/>
          <w:sz w:val="28"/>
          <w:szCs w:val="28"/>
          <w:lang w:val="ro-RO" w:eastAsia="de-DE"/>
        </w:rPr>
        <w:tab/>
        <w:t xml:space="preserve">(1) Activitatea operatorilor care </w:t>
      </w:r>
      <w:r w:rsidR="00A97ADE" w:rsidRPr="00CA3E4E">
        <w:rPr>
          <w:spacing w:val="2"/>
          <w:sz w:val="28"/>
          <w:szCs w:val="28"/>
          <w:lang w:val="ro-RO" w:eastAsia="de-DE"/>
        </w:rPr>
        <w:t>desfășoară</w:t>
      </w:r>
      <w:r w:rsidRPr="00CA3E4E">
        <w:rPr>
          <w:spacing w:val="2"/>
          <w:sz w:val="28"/>
          <w:szCs w:val="28"/>
          <w:lang w:val="ro-RO" w:eastAsia="de-DE"/>
        </w:rPr>
        <w:t xml:space="preserve"> activități  </w:t>
      </w:r>
      <w:r w:rsidRPr="00CA3E4E">
        <w:rPr>
          <w:rFonts w:eastAsia="SimSun"/>
          <w:spacing w:val="2"/>
          <w:sz w:val="28"/>
          <w:szCs w:val="28"/>
          <w:lang w:val="ro-RO" w:eastAsia="zh-CN"/>
        </w:rPr>
        <w:t xml:space="preserve">industriale și economice </w:t>
      </w:r>
      <w:r w:rsidRPr="00CA3E4E">
        <w:rPr>
          <w:spacing w:val="2"/>
          <w:sz w:val="28"/>
          <w:szCs w:val="28"/>
          <w:lang w:val="ro-RO" w:eastAsia="de-DE"/>
        </w:rPr>
        <w:t xml:space="preserve">cu impact nesemnificativ asupra mediului se realizează cu condiția înregistrării acestora la Agenția de Mediu în conformitate cu procedura stabilită în </w:t>
      </w:r>
      <w:r w:rsidR="00B20473" w:rsidRPr="00CA3E4E">
        <w:rPr>
          <w:spacing w:val="2"/>
          <w:sz w:val="28"/>
          <w:szCs w:val="28"/>
          <w:lang w:val="ro-RO" w:eastAsia="de-DE"/>
        </w:rPr>
        <w:t>Gh</w:t>
      </w:r>
      <w:r w:rsidRPr="00CA3E4E">
        <w:rPr>
          <w:spacing w:val="2"/>
          <w:sz w:val="28"/>
          <w:szCs w:val="28"/>
          <w:lang w:val="ro-RO" w:eastAsia="de-DE"/>
        </w:rPr>
        <w:t xml:space="preserve">idul </w:t>
      </w:r>
      <w:r w:rsidRPr="00CA3E4E">
        <w:rPr>
          <w:iCs/>
          <w:spacing w:val="2"/>
          <w:sz w:val="28"/>
          <w:szCs w:val="28"/>
          <w:lang w:val="ro-RO" w:eastAsia="de-DE"/>
        </w:rPr>
        <w:t xml:space="preserve">cu privire la eliberarea autorizației integrate de mediu, autorizației de mediu şi înregistrarea activităților aprobat </w:t>
      </w:r>
      <w:r w:rsidRPr="00CA3E4E">
        <w:rPr>
          <w:iCs/>
          <w:spacing w:val="2"/>
          <w:sz w:val="28"/>
          <w:szCs w:val="28"/>
          <w:lang w:val="ro-RO"/>
        </w:rPr>
        <w:t>prin ordinul ministrului mediului.</w:t>
      </w:r>
      <w:r w:rsidRPr="00CA3E4E">
        <w:rPr>
          <w:spacing w:val="2"/>
          <w:sz w:val="28"/>
          <w:szCs w:val="28"/>
          <w:lang w:val="ro-RO" w:eastAsia="de-DE"/>
        </w:rPr>
        <w:t xml:space="preserve"> </w:t>
      </w:r>
    </w:p>
    <w:p w14:paraId="3CC437D7" w14:textId="77777777" w:rsidR="00E03AE6" w:rsidRPr="00CA3E4E" w:rsidRDefault="00E03AE6" w:rsidP="00E03AE6">
      <w:pPr>
        <w:tabs>
          <w:tab w:val="left" w:pos="0"/>
        </w:tabs>
        <w:contextualSpacing/>
        <w:rPr>
          <w:spacing w:val="2"/>
          <w:sz w:val="28"/>
          <w:szCs w:val="28"/>
          <w:lang w:val="ro-RO" w:eastAsia="de-DE"/>
        </w:rPr>
      </w:pPr>
      <w:r w:rsidRPr="00CA3E4E">
        <w:rPr>
          <w:spacing w:val="2"/>
          <w:sz w:val="28"/>
          <w:szCs w:val="28"/>
          <w:lang w:val="ro-RO" w:eastAsia="de-DE"/>
        </w:rPr>
        <w:t xml:space="preserve">(2) Activitățile industriale și economice din anexa nr. 3 se realizează în baza regulilor general obligatorii determinate pentru genul specific de activitate și sunt stabilite de Agenția de Mediu pentru fiecare operator în parte în scopul asigurării prevenirii efectelor nocive asupra calității mediului și sănătății publicei. </w:t>
      </w:r>
    </w:p>
    <w:p w14:paraId="4E9EF531" w14:textId="77777777" w:rsidR="00E03AE6" w:rsidRPr="00CA3E4E" w:rsidRDefault="00E03AE6" w:rsidP="00E03AE6">
      <w:pPr>
        <w:tabs>
          <w:tab w:val="left" w:pos="0"/>
        </w:tabs>
        <w:ind w:firstLine="0"/>
        <w:contextualSpacing/>
        <w:rPr>
          <w:spacing w:val="2"/>
          <w:sz w:val="28"/>
          <w:szCs w:val="28"/>
          <w:lang w:val="ro-RO" w:eastAsia="de-DE"/>
        </w:rPr>
      </w:pPr>
      <w:r w:rsidRPr="00CA3E4E">
        <w:rPr>
          <w:spacing w:val="2"/>
          <w:sz w:val="28"/>
          <w:szCs w:val="28"/>
          <w:lang w:val="ro-RO" w:eastAsia="de-DE"/>
        </w:rPr>
        <w:tab/>
        <w:t xml:space="preserve">(3) La solicitarea privind înregistrarea activității, Agenția de Mediu emite în termen de 30 zile regulile generale obligatorii de funcționare. </w:t>
      </w:r>
    </w:p>
    <w:p w14:paraId="43313A95" w14:textId="77777777" w:rsidR="00E03AE6" w:rsidRPr="00CA3E4E" w:rsidRDefault="00E03AE6" w:rsidP="00E03AE6">
      <w:pPr>
        <w:tabs>
          <w:tab w:val="left" w:pos="0"/>
        </w:tabs>
        <w:ind w:firstLine="0"/>
        <w:contextualSpacing/>
        <w:rPr>
          <w:spacing w:val="2"/>
          <w:sz w:val="28"/>
          <w:szCs w:val="28"/>
          <w:lang w:val="ro-RO" w:eastAsia="de-DE"/>
        </w:rPr>
      </w:pPr>
      <w:r w:rsidRPr="00CA3E4E">
        <w:rPr>
          <w:spacing w:val="2"/>
          <w:sz w:val="28"/>
          <w:szCs w:val="28"/>
          <w:lang w:val="ro-RO" w:eastAsia="de-DE"/>
        </w:rPr>
        <w:tab/>
        <w:t>(4) Operatorii activitatea cărora se încadrează în anexa nr. 3 şi realizau activitate economică până la intrarea în vigoare a prezentei legi, solicită regulile general obligatorii de funcționare în termen de 12 luni de la intrarea în vigoare a legi.</w:t>
      </w:r>
    </w:p>
    <w:p w14:paraId="52A1418A" w14:textId="4347CC3C" w:rsidR="00E03AE6" w:rsidRPr="00CA3E4E" w:rsidRDefault="00E03AE6" w:rsidP="00E03AE6">
      <w:pPr>
        <w:tabs>
          <w:tab w:val="left" w:pos="0"/>
        </w:tabs>
        <w:ind w:firstLine="0"/>
        <w:contextualSpacing/>
        <w:rPr>
          <w:spacing w:val="2"/>
          <w:sz w:val="28"/>
          <w:szCs w:val="28"/>
          <w:lang w:val="ro-RO" w:eastAsia="de-DE"/>
        </w:rPr>
      </w:pPr>
      <w:r w:rsidRPr="00CA3E4E">
        <w:rPr>
          <w:spacing w:val="2"/>
          <w:sz w:val="28"/>
          <w:szCs w:val="28"/>
          <w:lang w:val="ro-RO" w:eastAsia="de-DE"/>
        </w:rPr>
        <w:tab/>
        <w:t>(5) Regulile generale obligatorii sunt obligatorii spre executare de către operator şi sunt obiect de inspecție din partea Inspectoratului pentru Protecția Mediului.</w:t>
      </w:r>
    </w:p>
    <w:p w14:paraId="3472E134" w14:textId="77777777" w:rsidR="00B20473" w:rsidRPr="00CA3E4E" w:rsidRDefault="00B20473" w:rsidP="00E03AE6">
      <w:pPr>
        <w:tabs>
          <w:tab w:val="left" w:pos="0"/>
        </w:tabs>
        <w:ind w:firstLine="0"/>
        <w:contextualSpacing/>
        <w:rPr>
          <w:spacing w:val="2"/>
          <w:sz w:val="28"/>
          <w:szCs w:val="28"/>
          <w:lang w:val="ro-RO" w:eastAsia="de-DE"/>
        </w:rPr>
      </w:pPr>
    </w:p>
    <w:bookmarkEnd w:id="76"/>
    <w:p w14:paraId="0F5C3C0E" w14:textId="2F6CE61D" w:rsidR="00E03AE6" w:rsidRPr="00CA3E4E" w:rsidRDefault="00E03AE6" w:rsidP="00E03AE6">
      <w:pPr>
        <w:keepNext/>
        <w:tabs>
          <w:tab w:val="left" w:pos="0"/>
        </w:tabs>
        <w:ind w:firstLine="720"/>
        <w:contextualSpacing/>
        <w:jc w:val="left"/>
        <w:outlineLvl w:val="1"/>
        <w:rPr>
          <w:b/>
          <w:iCs/>
          <w:sz w:val="28"/>
          <w:szCs w:val="28"/>
          <w:lang w:val="ro-RO" w:eastAsia="de-DE"/>
        </w:rPr>
      </w:pPr>
      <w:r w:rsidRPr="00CA3E4E">
        <w:rPr>
          <w:b/>
          <w:bCs/>
          <w:iCs/>
          <w:sz w:val="28"/>
          <w:szCs w:val="28"/>
          <w:lang w:val="ro-RO" w:eastAsia="de-DE"/>
        </w:rPr>
        <w:tab/>
      </w:r>
      <w:r w:rsidRPr="00CA3E4E">
        <w:rPr>
          <w:b/>
          <w:bCs/>
          <w:iCs/>
          <w:sz w:val="28"/>
          <w:szCs w:val="28"/>
          <w:lang w:val="ro-RO" w:eastAsia="de-DE"/>
        </w:rPr>
        <w:tab/>
      </w:r>
      <w:r w:rsidRPr="00CA3E4E">
        <w:rPr>
          <w:b/>
          <w:bCs/>
          <w:iCs/>
          <w:sz w:val="28"/>
          <w:szCs w:val="28"/>
          <w:lang w:val="ro-RO" w:eastAsia="de-DE"/>
        </w:rPr>
        <w:tab/>
      </w:r>
      <w:r w:rsidRPr="00CA3E4E">
        <w:rPr>
          <w:b/>
          <w:bCs/>
          <w:iCs/>
          <w:sz w:val="28"/>
          <w:szCs w:val="28"/>
          <w:lang w:val="ro-RO" w:eastAsia="de-DE"/>
        </w:rPr>
        <w:tab/>
        <w:t xml:space="preserve">          </w:t>
      </w:r>
      <w:bookmarkStart w:id="77" w:name="_Toc58935749"/>
      <w:r w:rsidRPr="00CA3E4E">
        <w:rPr>
          <w:b/>
          <w:iCs/>
          <w:sz w:val="28"/>
          <w:szCs w:val="28"/>
          <w:lang w:val="ro-RO" w:eastAsia="de-DE"/>
        </w:rPr>
        <w:t xml:space="preserve">Secțiunea </w:t>
      </w:r>
      <w:r w:rsidR="00A97ADE" w:rsidRPr="00CA3E4E">
        <w:rPr>
          <w:b/>
          <w:iCs/>
          <w:sz w:val="28"/>
          <w:szCs w:val="28"/>
          <w:lang w:val="ro-RO" w:eastAsia="de-DE"/>
        </w:rPr>
        <w:t xml:space="preserve">a </w:t>
      </w:r>
      <w:r w:rsidRPr="00CA3E4E">
        <w:rPr>
          <w:b/>
          <w:iCs/>
          <w:sz w:val="28"/>
          <w:szCs w:val="28"/>
          <w:lang w:val="ro-RO" w:eastAsia="de-DE"/>
        </w:rPr>
        <w:t>2</w:t>
      </w:r>
      <w:r w:rsidR="00A97ADE" w:rsidRPr="00CA3E4E">
        <w:rPr>
          <w:b/>
          <w:iCs/>
          <w:sz w:val="28"/>
          <w:szCs w:val="28"/>
          <w:lang w:val="ro-RO" w:eastAsia="de-DE"/>
        </w:rPr>
        <w:t>-a</w:t>
      </w:r>
      <w:r w:rsidRPr="00CA3E4E">
        <w:rPr>
          <w:b/>
          <w:iCs/>
          <w:sz w:val="28"/>
          <w:szCs w:val="28"/>
          <w:lang w:val="ro-RO" w:eastAsia="de-DE"/>
        </w:rPr>
        <w:t xml:space="preserve">  </w:t>
      </w:r>
    </w:p>
    <w:p w14:paraId="60788E4B" w14:textId="6184D6FF" w:rsidR="00E03AE6" w:rsidRPr="00CA3E4E" w:rsidRDefault="00E03AE6" w:rsidP="00E03AE6">
      <w:pPr>
        <w:keepNext/>
        <w:tabs>
          <w:tab w:val="left" w:pos="0"/>
        </w:tabs>
        <w:ind w:firstLine="720"/>
        <w:contextualSpacing/>
        <w:jc w:val="center"/>
        <w:outlineLvl w:val="1"/>
        <w:rPr>
          <w:b/>
          <w:bCs/>
          <w:iCs/>
          <w:sz w:val="28"/>
          <w:szCs w:val="28"/>
          <w:lang w:val="ro-RO" w:eastAsia="de-DE"/>
        </w:rPr>
      </w:pPr>
      <w:r w:rsidRPr="00CA3E4E">
        <w:rPr>
          <w:b/>
          <w:bCs/>
          <w:iCs/>
          <w:spacing w:val="2"/>
          <w:sz w:val="28"/>
          <w:szCs w:val="28"/>
          <w:lang w:val="ro-RO" w:eastAsia="de-DE"/>
        </w:rPr>
        <w:t>Cele mai bune tehnici disponibile şi v</w:t>
      </w:r>
      <w:r w:rsidRPr="00CA3E4E">
        <w:rPr>
          <w:b/>
          <w:bCs/>
          <w:iCs/>
          <w:sz w:val="28"/>
          <w:szCs w:val="28"/>
          <w:lang w:val="ro-RO" w:eastAsia="de-DE"/>
        </w:rPr>
        <w:t>alorile limită de emisie</w:t>
      </w:r>
    </w:p>
    <w:p w14:paraId="4038EBFF" w14:textId="77777777" w:rsidR="00B20473" w:rsidRPr="00CA3E4E" w:rsidRDefault="00B20473" w:rsidP="00E03AE6">
      <w:pPr>
        <w:keepNext/>
        <w:tabs>
          <w:tab w:val="left" w:pos="0"/>
        </w:tabs>
        <w:ind w:firstLine="720"/>
        <w:contextualSpacing/>
        <w:jc w:val="center"/>
        <w:outlineLvl w:val="1"/>
        <w:rPr>
          <w:b/>
          <w:bCs/>
          <w:iCs/>
          <w:spacing w:val="2"/>
          <w:sz w:val="28"/>
          <w:szCs w:val="28"/>
          <w:lang w:val="ro-RO" w:eastAsia="de-DE"/>
        </w:rPr>
      </w:pPr>
    </w:p>
    <w:p w14:paraId="0BF7CFB5" w14:textId="77777777" w:rsidR="00E03AE6" w:rsidRPr="00CA3E4E" w:rsidRDefault="00E03AE6" w:rsidP="00E03AE6">
      <w:pPr>
        <w:keepNext/>
        <w:tabs>
          <w:tab w:val="left" w:pos="0"/>
        </w:tabs>
        <w:ind w:firstLine="720"/>
        <w:contextualSpacing/>
        <w:outlineLvl w:val="1"/>
        <w:rPr>
          <w:b/>
          <w:iCs/>
          <w:sz w:val="28"/>
          <w:szCs w:val="28"/>
          <w:lang w:val="ro-RO" w:eastAsia="de-DE"/>
        </w:rPr>
      </w:pPr>
      <w:bookmarkStart w:id="78" w:name="_Toc58935750"/>
      <w:bookmarkStart w:id="79" w:name="_Toc37969079"/>
      <w:bookmarkEnd w:id="77"/>
      <w:r w:rsidRPr="00CA3E4E">
        <w:rPr>
          <w:b/>
          <w:iCs/>
          <w:sz w:val="28"/>
          <w:szCs w:val="28"/>
          <w:lang w:val="ro-RO" w:eastAsia="de-DE"/>
        </w:rPr>
        <w:t xml:space="preserve">Articolul 29. </w:t>
      </w:r>
      <w:r w:rsidRPr="00CA3E4E">
        <w:rPr>
          <w:b/>
          <w:bCs/>
          <w:iCs/>
          <w:spacing w:val="2"/>
          <w:sz w:val="28"/>
          <w:szCs w:val="28"/>
          <w:lang w:val="ro-RO" w:eastAsia="de-DE"/>
        </w:rPr>
        <w:t>Documentele de referință privind cele mai bune tehnici disponibile</w:t>
      </w:r>
      <w:bookmarkEnd w:id="78"/>
      <w:bookmarkEnd w:id="79"/>
    </w:p>
    <w:p w14:paraId="3CE7FAEA" w14:textId="77777777" w:rsidR="00E03AE6" w:rsidRPr="00CA3E4E" w:rsidRDefault="00E03AE6" w:rsidP="00E03AE6">
      <w:pPr>
        <w:widowControl w:val="0"/>
        <w:tabs>
          <w:tab w:val="left" w:pos="0"/>
        </w:tabs>
        <w:kinsoku w:val="0"/>
        <w:overflowPunct w:val="0"/>
        <w:autoSpaceDE w:val="0"/>
        <w:autoSpaceDN w:val="0"/>
        <w:adjustRightInd w:val="0"/>
        <w:ind w:left="20" w:right="3" w:firstLine="0"/>
        <w:contextualSpacing/>
        <w:rPr>
          <w:spacing w:val="2"/>
          <w:sz w:val="28"/>
          <w:szCs w:val="28"/>
          <w:lang w:val="ro-RO" w:eastAsia="de-DE"/>
        </w:rPr>
      </w:pPr>
      <w:r w:rsidRPr="00CA3E4E">
        <w:rPr>
          <w:spacing w:val="2"/>
          <w:sz w:val="28"/>
          <w:szCs w:val="28"/>
          <w:lang w:val="ro-RO" w:eastAsia="de-DE"/>
        </w:rPr>
        <w:tab/>
        <w:t>(1) Documentele de referință BAT  publicate în limba română în Jurnalul Oficial al Uniunii Europene se adoptă ca documente de referință BAT naționale prin ordin al  ministrului mediului și se publică în Monitorul Oficial al Republicii Moldova.</w:t>
      </w:r>
      <w:r w:rsidRPr="00CA3E4E">
        <w:rPr>
          <w:spacing w:val="2"/>
          <w:sz w:val="28"/>
          <w:szCs w:val="28"/>
          <w:lang w:val="ro-RO" w:eastAsia="de-DE"/>
        </w:rPr>
        <w:tab/>
      </w:r>
    </w:p>
    <w:p w14:paraId="2A91CAA3" w14:textId="77777777" w:rsidR="00E03AE6" w:rsidRPr="00CA3E4E" w:rsidRDefault="00E03AE6" w:rsidP="00E03AE6">
      <w:pPr>
        <w:widowControl w:val="0"/>
        <w:tabs>
          <w:tab w:val="left" w:pos="0"/>
        </w:tabs>
        <w:kinsoku w:val="0"/>
        <w:overflowPunct w:val="0"/>
        <w:autoSpaceDE w:val="0"/>
        <w:autoSpaceDN w:val="0"/>
        <w:adjustRightInd w:val="0"/>
        <w:ind w:left="20" w:right="3" w:firstLine="689"/>
        <w:contextualSpacing/>
        <w:rPr>
          <w:sz w:val="28"/>
          <w:szCs w:val="28"/>
          <w:lang w:val="ro-RO"/>
        </w:rPr>
      </w:pPr>
      <w:r w:rsidRPr="00CA3E4E">
        <w:rPr>
          <w:spacing w:val="2"/>
          <w:sz w:val="28"/>
          <w:szCs w:val="28"/>
          <w:lang w:val="ro-RO" w:eastAsia="de-DE"/>
        </w:rPr>
        <w:t>(2) Ministerul Mediului urmărește evoluția şi actualizarea celor mai bune tehnici disponibile și la publicarea oricăror concluzii noi pune la dispoziția publicului informațiile cu privire la acestea</w:t>
      </w:r>
      <w:r w:rsidRPr="00CA3E4E">
        <w:rPr>
          <w:sz w:val="28"/>
          <w:szCs w:val="28"/>
          <w:lang w:val="ro-RO"/>
        </w:rPr>
        <w:t>.</w:t>
      </w:r>
    </w:p>
    <w:p w14:paraId="36178AB5" w14:textId="77777777" w:rsidR="00E03AE6" w:rsidRPr="00CA3E4E" w:rsidRDefault="00E03AE6" w:rsidP="00E03AE6">
      <w:pPr>
        <w:widowControl w:val="0"/>
        <w:tabs>
          <w:tab w:val="left" w:pos="0"/>
          <w:tab w:val="left" w:pos="598"/>
        </w:tabs>
        <w:kinsoku w:val="0"/>
        <w:overflowPunct w:val="0"/>
        <w:autoSpaceDE w:val="0"/>
        <w:autoSpaceDN w:val="0"/>
        <w:adjustRightInd w:val="0"/>
        <w:ind w:left="20" w:right="3" w:firstLine="0"/>
        <w:contextualSpacing/>
        <w:rPr>
          <w:sz w:val="28"/>
          <w:szCs w:val="28"/>
          <w:lang w:val="ro-RO"/>
        </w:rPr>
      </w:pPr>
      <w:r w:rsidRPr="00CA3E4E">
        <w:rPr>
          <w:spacing w:val="2"/>
          <w:sz w:val="28"/>
          <w:szCs w:val="28"/>
          <w:lang w:val="ro-RO" w:eastAsia="de-DE"/>
        </w:rPr>
        <w:tab/>
      </w:r>
      <w:r w:rsidRPr="00CA3E4E">
        <w:rPr>
          <w:spacing w:val="2"/>
          <w:sz w:val="28"/>
          <w:szCs w:val="28"/>
          <w:lang w:val="ro-RO" w:eastAsia="de-DE"/>
        </w:rPr>
        <w:tab/>
        <w:t xml:space="preserve">(3) Agenția de Mediu aplică concluziile BAT la stabilirea condițiilor de </w:t>
      </w:r>
      <w:r w:rsidRPr="00CA3E4E">
        <w:rPr>
          <w:spacing w:val="2"/>
          <w:sz w:val="28"/>
          <w:szCs w:val="28"/>
          <w:lang w:val="ro-RO" w:eastAsia="de-DE"/>
        </w:rPr>
        <w:lastRenderedPageBreak/>
        <w:t>autorizare.</w:t>
      </w:r>
    </w:p>
    <w:p w14:paraId="40312423" w14:textId="77777777" w:rsidR="00E03AE6" w:rsidRPr="00CA3E4E" w:rsidRDefault="00E03AE6" w:rsidP="00E03AE6">
      <w:pPr>
        <w:tabs>
          <w:tab w:val="left" w:pos="0"/>
        </w:tabs>
        <w:ind w:firstLine="0"/>
        <w:rPr>
          <w:spacing w:val="2"/>
          <w:sz w:val="28"/>
          <w:szCs w:val="28"/>
          <w:lang w:val="ro-RO" w:eastAsia="de-DE"/>
        </w:rPr>
      </w:pPr>
      <w:r w:rsidRPr="00CA3E4E">
        <w:rPr>
          <w:spacing w:val="2"/>
          <w:sz w:val="28"/>
          <w:szCs w:val="28"/>
          <w:lang w:val="ro-RO" w:eastAsia="de-DE"/>
        </w:rPr>
        <w:tab/>
        <w:t>(4) Agenția de Mediu stabilește condiții mai stricte de autorizare decât cele rezultate din utilizarea celor mai bune tehnici disponibile, astfel cum sunt descrise în concluziile BAT.</w:t>
      </w:r>
    </w:p>
    <w:p w14:paraId="38441926" w14:textId="77777777" w:rsidR="00E03AE6" w:rsidRPr="00CA3E4E" w:rsidRDefault="00E03AE6" w:rsidP="00E03AE6">
      <w:pPr>
        <w:tabs>
          <w:tab w:val="left" w:pos="0"/>
        </w:tabs>
        <w:ind w:firstLine="0"/>
        <w:rPr>
          <w:spacing w:val="2"/>
          <w:sz w:val="28"/>
          <w:szCs w:val="28"/>
          <w:lang w:val="ro-RO" w:eastAsia="de-DE"/>
        </w:rPr>
      </w:pPr>
      <w:r w:rsidRPr="00CA3E4E">
        <w:rPr>
          <w:spacing w:val="2"/>
          <w:sz w:val="28"/>
          <w:szCs w:val="28"/>
          <w:lang w:val="ro-RO" w:eastAsia="de-DE"/>
        </w:rPr>
        <w:tab/>
        <w:t xml:space="preserve">(5) În cazul în care Agenția de Mediu stabilește condițiile de autorizare pe baza uneia din cele mai bune tehnici disponibile care nu este descrisă în niciuna dintre concluziile BAT relevante, aceasta se asigură că: </w:t>
      </w:r>
    </w:p>
    <w:p w14:paraId="278596C1" w14:textId="77777777" w:rsidR="00E03AE6" w:rsidRPr="00CA3E4E" w:rsidRDefault="00E03AE6" w:rsidP="00E03AE6">
      <w:pPr>
        <w:tabs>
          <w:tab w:val="left" w:pos="0"/>
        </w:tabs>
        <w:ind w:firstLine="0"/>
        <w:rPr>
          <w:spacing w:val="2"/>
          <w:sz w:val="28"/>
          <w:szCs w:val="28"/>
          <w:lang w:val="ro-RO" w:eastAsia="de-DE"/>
        </w:rPr>
      </w:pPr>
      <w:r w:rsidRPr="00CA3E4E">
        <w:rPr>
          <w:spacing w:val="2"/>
          <w:sz w:val="28"/>
          <w:szCs w:val="28"/>
          <w:lang w:val="ro-RO" w:eastAsia="de-DE"/>
        </w:rPr>
        <w:tab/>
        <w:t>a) tehnica respectivă este stabilită acordând o atenție deosebită criteriilor enumerate în anexa nr. 5; și</w:t>
      </w:r>
    </w:p>
    <w:p w14:paraId="4AF53CAF" w14:textId="77777777" w:rsidR="00E03AE6" w:rsidRPr="00CA3E4E" w:rsidRDefault="00E03AE6" w:rsidP="00E03AE6">
      <w:pPr>
        <w:numPr>
          <w:ilvl w:val="0"/>
          <w:numId w:val="6"/>
        </w:numPr>
        <w:tabs>
          <w:tab w:val="left" w:pos="0"/>
        </w:tabs>
        <w:contextualSpacing/>
        <w:jc w:val="left"/>
        <w:rPr>
          <w:spacing w:val="2"/>
          <w:sz w:val="28"/>
          <w:szCs w:val="28"/>
          <w:lang w:val="ro-RO" w:eastAsia="de-DE"/>
        </w:rPr>
      </w:pPr>
      <w:r w:rsidRPr="00CA3E4E">
        <w:rPr>
          <w:spacing w:val="2"/>
          <w:sz w:val="28"/>
          <w:szCs w:val="28"/>
          <w:lang w:val="ro-RO" w:eastAsia="de-DE"/>
        </w:rPr>
        <w:t xml:space="preserve">se aplică cerințele prevăzute la art. 30. </w:t>
      </w:r>
    </w:p>
    <w:p w14:paraId="3D25E5DC" w14:textId="77777777" w:rsidR="00E03AE6" w:rsidRPr="00CA3E4E" w:rsidRDefault="00E03AE6" w:rsidP="00E03AE6">
      <w:pPr>
        <w:tabs>
          <w:tab w:val="left" w:pos="0"/>
        </w:tabs>
        <w:ind w:firstLine="0"/>
        <w:rPr>
          <w:spacing w:val="2"/>
          <w:sz w:val="28"/>
          <w:szCs w:val="28"/>
          <w:lang w:val="ro-RO" w:eastAsia="de-DE"/>
        </w:rPr>
      </w:pPr>
      <w:r w:rsidRPr="00CA3E4E">
        <w:rPr>
          <w:spacing w:val="2"/>
          <w:sz w:val="28"/>
          <w:szCs w:val="28"/>
          <w:lang w:val="ro-RO" w:eastAsia="de-DE"/>
        </w:rPr>
        <w:tab/>
        <w:t>(6) În cazul în care concluziile BAT prevăzute la alin. (5) nu includ nivelurile de emisie asociate celor mai bune tehnici disponibile, Agenția de Mediu</w:t>
      </w:r>
      <w:r w:rsidRPr="00CA3E4E">
        <w:rPr>
          <w:sz w:val="28"/>
          <w:szCs w:val="28"/>
          <w:lang w:val="ro-RO" w:eastAsia="ru-RU"/>
        </w:rPr>
        <w:t xml:space="preserve"> impune măsuri pentru ca tehnica prevăzută la alin. (5) </w:t>
      </w:r>
      <w:r w:rsidRPr="00CA3E4E">
        <w:rPr>
          <w:spacing w:val="2"/>
          <w:sz w:val="28"/>
          <w:szCs w:val="28"/>
          <w:lang w:val="ro-RO" w:eastAsia="de-DE"/>
        </w:rPr>
        <w:t>să asigure un nivel de protecție a mediului echivalent cu cel asigurat de cele mai bune tehnici disponibile prevăzute în concluziile BAT.</w:t>
      </w:r>
    </w:p>
    <w:p w14:paraId="71EFEC0E" w14:textId="77777777" w:rsidR="00E03AE6" w:rsidRPr="00CA3E4E" w:rsidRDefault="00E03AE6" w:rsidP="00E03AE6">
      <w:pPr>
        <w:widowControl w:val="0"/>
        <w:tabs>
          <w:tab w:val="left" w:pos="0"/>
          <w:tab w:val="left" w:pos="598"/>
        </w:tabs>
        <w:kinsoku w:val="0"/>
        <w:overflowPunct w:val="0"/>
        <w:autoSpaceDE w:val="0"/>
        <w:autoSpaceDN w:val="0"/>
        <w:adjustRightInd w:val="0"/>
        <w:ind w:left="20" w:right="1" w:firstLine="0"/>
        <w:rPr>
          <w:spacing w:val="2"/>
          <w:sz w:val="28"/>
          <w:szCs w:val="28"/>
          <w:lang w:val="ro-RO" w:eastAsia="de-DE"/>
        </w:rPr>
      </w:pPr>
      <w:r w:rsidRPr="00CA3E4E">
        <w:rPr>
          <w:spacing w:val="2"/>
          <w:sz w:val="28"/>
          <w:szCs w:val="28"/>
          <w:lang w:val="ro-RO" w:eastAsia="de-DE"/>
        </w:rPr>
        <w:tab/>
      </w:r>
      <w:r w:rsidRPr="00CA3E4E">
        <w:rPr>
          <w:spacing w:val="2"/>
          <w:sz w:val="28"/>
          <w:szCs w:val="28"/>
          <w:lang w:val="ro-RO" w:eastAsia="de-DE"/>
        </w:rPr>
        <w:tab/>
        <w:t xml:space="preserve">(7) </w:t>
      </w:r>
      <w:r w:rsidRPr="00CA3E4E">
        <w:rPr>
          <w:sz w:val="28"/>
          <w:szCs w:val="28"/>
          <w:lang w:val="ro-RO" w:eastAsia="de-DE"/>
        </w:rPr>
        <w:t xml:space="preserve">În cazul în care o activitate sau un segment din procesul de producere desfășurat în interiorul unei instalații nu este acoperit de niciuna dintre concluziile BAT sau dacă aceste concluzii nu iau în considerare toate efectele potențiale ale activității, sau ale procesului asupra mediului, Agenția de Mediu prevede, după consultarea prealabilă a operatorului, condițiile de autorizare pe baza celor mai bune tehnici disponibile pe care le-a stabilit pentru activitățile sau pentru procesele în cauză, aplicând criteriile din anexa nr. 5.  </w:t>
      </w:r>
    </w:p>
    <w:p w14:paraId="1C3FCBB3" w14:textId="5077505A" w:rsidR="00E03AE6" w:rsidRPr="00CA3E4E" w:rsidRDefault="00E03AE6" w:rsidP="00E03AE6">
      <w:pPr>
        <w:ind w:firstLine="0"/>
        <w:rPr>
          <w:spacing w:val="2"/>
          <w:sz w:val="28"/>
          <w:szCs w:val="28"/>
          <w:lang w:val="ro-RO" w:eastAsia="de-DE"/>
        </w:rPr>
      </w:pPr>
      <w:r w:rsidRPr="00CA3E4E">
        <w:rPr>
          <w:spacing w:val="2"/>
          <w:sz w:val="28"/>
          <w:szCs w:val="28"/>
          <w:lang w:val="ro-RO" w:eastAsia="de-DE"/>
        </w:rPr>
        <w:tab/>
        <w:t xml:space="preserve">(8) Pentru instalațiile prevăzute la pct. 6 subpct. 6) din anexa nr. 1 prevederile alin. (3)-(6) se aplică cu condiția asigurării bunăstării animalelor. </w:t>
      </w:r>
      <w:bookmarkStart w:id="80" w:name="_Toc37969084"/>
      <w:bookmarkStart w:id="81" w:name="_Toc58935753"/>
      <w:r w:rsidRPr="00CA3E4E">
        <w:rPr>
          <w:spacing w:val="2"/>
          <w:sz w:val="28"/>
          <w:szCs w:val="28"/>
          <w:lang w:val="ro-RO" w:eastAsia="de-DE"/>
        </w:rPr>
        <w:t xml:space="preserve"> </w:t>
      </w:r>
    </w:p>
    <w:p w14:paraId="0C526809" w14:textId="77777777" w:rsidR="00B20473" w:rsidRPr="00CA3E4E" w:rsidRDefault="00B20473" w:rsidP="00E03AE6">
      <w:pPr>
        <w:ind w:firstLine="0"/>
        <w:rPr>
          <w:spacing w:val="2"/>
          <w:sz w:val="28"/>
          <w:szCs w:val="28"/>
          <w:lang w:val="ro-RO" w:eastAsia="de-DE"/>
        </w:rPr>
      </w:pPr>
    </w:p>
    <w:p w14:paraId="56765A2F" w14:textId="77777777" w:rsidR="00E03AE6" w:rsidRPr="00CA3E4E" w:rsidRDefault="00E03AE6" w:rsidP="00E03AE6">
      <w:pPr>
        <w:tabs>
          <w:tab w:val="left" w:pos="0"/>
          <w:tab w:val="left" w:pos="851"/>
        </w:tabs>
        <w:ind w:firstLine="720"/>
        <w:contextualSpacing/>
        <w:outlineLvl w:val="1"/>
        <w:rPr>
          <w:b/>
          <w:iCs/>
          <w:sz w:val="28"/>
          <w:szCs w:val="28"/>
          <w:lang w:val="ro-RO" w:eastAsia="de-DE"/>
        </w:rPr>
      </w:pPr>
      <w:r w:rsidRPr="00CA3E4E">
        <w:rPr>
          <w:b/>
          <w:iCs/>
          <w:sz w:val="28"/>
          <w:szCs w:val="28"/>
          <w:lang w:val="ro-RO" w:eastAsia="de-DE"/>
        </w:rPr>
        <w:t>Articolul 30. Valori limită de emisie, parametri și măsuri tehnice echivalente</w:t>
      </w:r>
      <w:bookmarkEnd w:id="80"/>
      <w:bookmarkEnd w:id="81"/>
    </w:p>
    <w:p w14:paraId="156E93D8" w14:textId="77777777" w:rsidR="00E03AE6" w:rsidRPr="00CA3E4E" w:rsidRDefault="00E03AE6" w:rsidP="00E03AE6">
      <w:pPr>
        <w:tabs>
          <w:tab w:val="left" w:pos="0"/>
          <w:tab w:val="left" w:pos="426"/>
        </w:tabs>
        <w:ind w:firstLine="0"/>
        <w:rPr>
          <w:sz w:val="28"/>
          <w:szCs w:val="28"/>
          <w:lang w:val="ro-RO" w:eastAsia="ru-RU"/>
        </w:rPr>
      </w:pPr>
      <w:r w:rsidRPr="00CA3E4E">
        <w:rPr>
          <w:sz w:val="28"/>
          <w:szCs w:val="28"/>
          <w:lang w:val="ro-RO" w:eastAsia="ru-RU"/>
        </w:rPr>
        <w:tab/>
      </w:r>
      <w:r w:rsidRPr="00CA3E4E">
        <w:rPr>
          <w:sz w:val="28"/>
          <w:szCs w:val="28"/>
          <w:lang w:val="ro-RO" w:eastAsia="ru-RU"/>
        </w:rPr>
        <w:tab/>
        <w:t>(1) Valorile limită de emisie pentru substanțe poluante se determină în punctul în care emisiile părăsesc instalația și la determinarea acestor valori nu se ia în considerare nici o diluare care intervine înainte de acest punct.</w:t>
      </w:r>
    </w:p>
    <w:p w14:paraId="4E2A85FB" w14:textId="77777777" w:rsidR="00E03AE6" w:rsidRPr="00CA3E4E" w:rsidRDefault="00E03AE6" w:rsidP="00E03AE6">
      <w:pPr>
        <w:tabs>
          <w:tab w:val="left" w:pos="0"/>
          <w:tab w:val="left" w:pos="426"/>
        </w:tabs>
        <w:ind w:firstLine="0"/>
        <w:rPr>
          <w:sz w:val="28"/>
          <w:szCs w:val="28"/>
          <w:lang w:val="ro-RO" w:eastAsia="ru-RU"/>
        </w:rPr>
      </w:pPr>
      <w:r w:rsidRPr="00CA3E4E">
        <w:rPr>
          <w:sz w:val="28"/>
          <w:szCs w:val="28"/>
          <w:lang w:val="ro-RO" w:eastAsia="ru-RU"/>
        </w:rPr>
        <w:tab/>
      </w:r>
      <w:r w:rsidRPr="00CA3E4E">
        <w:rPr>
          <w:sz w:val="28"/>
          <w:szCs w:val="28"/>
          <w:lang w:val="ro-RO" w:eastAsia="ru-RU"/>
        </w:rPr>
        <w:tab/>
        <w:t>(2) În cazul evacuărilor indirecte de substanțe poluante în apă, la stabilirea valorilor limită de emisie ale instalației se ia în considerare efectul unei stații de preepurare/epurare, cu condiția să fie asigurat un nivel echivalent de protecție a mediului în întregul său, prevăzut de normativele și standardele de calitate, astfel încât aceasta să nu conducă la un nivel mai ridicat de poluare a mediului.</w:t>
      </w:r>
    </w:p>
    <w:p w14:paraId="5062D715" w14:textId="77777777" w:rsidR="00E03AE6" w:rsidRPr="00CA3E4E" w:rsidRDefault="00E03AE6" w:rsidP="00E03AE6">
      <w:pPr>
        <w:tabs>
          <w:tab w:val="left" w:pos="0"/>
          <w:tab w:val="left" w:pos="426"/>
        </w:tabs>
        <w:ind w:firstLine="0"/>
        <w:rPr>
          <w:sz w:val="28"/>
          <w:szCs w:val="28"/>
          <w:lang w:val="ro-RO" w:eastAsia="ru-RU"/>
        </w:rPr>
      </w:pPr>
      <w:r w:rsidRPr="00CA3E4E">
        <w:rPr>
          <w:sz w:val="28"/>
          <w:szCs w:val="28"/>
          <w:lang w:val="ro-RO" w:eastAsia="ru-RU"/>
        </w:rPr>
        <w:tab/>
      </w:r>
      <w:r w:rsidRPr="00CA3E4E">
        <w:rPr>
          <w:sz w:val="28"/>
          <w:szCs w:val="28"/>
          <w:lang w:val="ro-RO" w:eastAsia="ru-RU"/>
        </w:rPr>
        <w:tab/>
        <w:t xml:space="preserve">(3) Stabilirea valorilor limită de emisie, parametrii și măsurile tehnice echivalente se bazează pe cele mai bune tehnici disponibile prevăzute la art. 19 alin. (1) lit. a)-j) şi alin. (2), fără a impune utilizarea unei anumite tehnici sau tehnologii și fără </w:t>
      </w:r>
      <w:r w:rsidRPr="00CA3E4E">
        <w:rPr>
          <w:sz w:val="28"/>
          <w:szCs w:val="28"/>
          <w:shd w:val="clear" w:color="auto" w:fill="FFFFFF"/>
          <w:lang w:val="ro-RO" w:eastAsia="ru-RU"/>
        </w:rPr>
        <w:t>a aduce atingere prevederilor art. 21 alin. (6)</w:t>
      </w:r>
      <w:r w:rsidRPr="00CA3E4E">
        <w:rPr>
          <w:sz w:val="28"/>
          <w:szCs w:val="28"/>
          <w:lang w:val="ro-RO" w:eastAsia="ru-RU"/>
        </w:rPr>
        <w:t>.</w:t>
      </w:r>
    </w:p>
    <w:p w14:paraId="7AE225DB" w14:textId="3A00D574" w:rsidR="00E03AE6" w:rsidRPr="00CA3E4E" w:rsidRDefault="00E03AE6" w:rsidP="00E03AE6">
      <w:pPr>
        <w:tabs>
          <w:tab w:val="left" w:pos="0"/>
        </w:tabs>
        <w:ind w:firstLine="0"/>
        <w:rPr>
          <w:b/>
          <w:sz w:val="28"/>
          <w:szCs w:val="28"/>
          <w:lang w:val="ro-RO" w:eastAsia="ru-RU"/>
        </w:rPr>
      </w:pPr>
      <w:r w:rsidRPr="00CA3E4E">
        <w:rPr>
          <w:sz w:val="28"/>
          <w:szCs w:val="28"/>
          <w:lang w:val="ro-RO" w:eastAsia="ru-RU"/>
        </w:rPr>
        <w:tab/>
        <w:t xml:space="preserve">(4) Agenția de Mediu stabilește valori limită de emisie care asigură că, în condiții normale de funcționare, emisiile nu depășesc nivelurile de emisie asociate celor mai bune tehnici disponibile, </w:t>
      </w:r>
      <w:r w:rsidR="00A97ADE" w:rsidRPr="00CA3E4E">
        <w:rPr>
          <w:sz w:val="28"/>
          <w:szCs w:val="28"/>
          <w:lang w:val="ro-RO" w:eastAsia="ru-RU"/>
        </w:rPr>
        <w:t>așa</w:t>
      </w:r>
      <w:r w:rsidRPr="00CA3E4E">
        <w:rPr>
          <w:sz w:val="28"/>
          <w:szCs w:val="28"/>
          <w:lang w:val="ro-RO" w:eastAsia="ru-RU"/>
        </w:rPr>
        <w:t xml:space="preserve"> cum sunt prevăzute în concluziile BAT prin: </w:t>
      </w:r>
    </w:p>
    <w:p w14:paraId="50D32B9B"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lastRenderedPageBreak/>
        <w:tab/>
        <w:t xml:space="preserve">a) stabilirea unor valori limită de emisie pentru aceleași perioade sau pentru perioade mai scurte de timp, precum și în aceleași condiții de referință ca și nivelurile de emisie asociate celor mai bune tehnici disponibile; </w:t>
      </w:r>
    </w:p>
    <w:p w14:paraId="503CCC9F"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b) stabilirea unor valori limită de emisie diferite de cele prevăzute la lit. a) în ceea ce privește valorile, perioadele de timp și condițiile de referință.</w:t>
      </w:r>
    </w:p>
    <w:p w14:paraId="4782DE81"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(5) În cazul în care se aplică prevederile de la alin. (4) lit.  b) Agenția de Mediu evaluează rezultatele monitorizării emisiilor cel puțin o dată pe an, pentru a se asigura că emisiile evacuate în condiții normale de funcționare nu au depășit nivelurile de emisie asociate celor mai bune tehnici disponibile. </w:t>
      </w:r>
    </w:p>
    <w:p w14:paraId="029EE68A"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(6) Agenția de Mediu prin derogare de la cerințele alin. (4) şi (5) și fără a aduce atingere art. 21 alin. (6) poate stabili în cazuri specifice valori limită de emisie mai puțin riguroase. </w:t>
      </w:r>
    </w:p>
    <w:p w14:paraId="24FEF049"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(7) Excepția prevăzută la alin. (6) se aplică numai în situațiile în care în baza unei evaluări se demonstrează că respectarea valorilor limită de emisie asociate celor mai bune tehnici disponibile prevăzute în concluziile BAT presupune costuri disproporționat de mari în comparație cu beneficiile pentru mediu, luând în considerare următoarele:</w:t>
      </w:r>
    </w:p>
    <w:p w14:paraId="6354E42E"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a) amplasarea geografică sau condițiile locale de mediu ale instalației; sau</w:t>
      </w:r>
    </w:p>
    <w:p w14:paraId="4AC2AA60"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b) caracteristicile tehnice ale instalației în cauză.</w:t>
      </w:r>
    </w:p>
    <w:p w14:paraId="290F13C5" w14:textId="77777777" w:rsidR="00E03AE6" w:rsidRPr="00CA3E4E" w:rsidRDefault="00E03AE6" w:rsidP="00E03AE6">
      <w:pPr>
        <w:tabs>
          <w:tab w:val="left" w:pos="0"/>
        </w:tabs>
        <w:ind w:firstLine="0"/>
        <w:rPr>
          <w:b/>
          <w:sz w:val="28"/>
          <w:szCs w:val="28"/>
          <w:lang w:val="ro-RO" w:eastAsia="ru-RU"/>
        </w:rPr>
      </w:pPr>
      <w:r w:rsidRPr="00CA3E4E">
        <w:rPr>
          <w:sz w:val="28"/>
          <w:szCs w:val="28"/>
          <w:lang w:val="ro-RO" w:eastAsia="ru-RU"/>
        </w:rPr>
        <w:tab/>
        <w:t>(8) Agenția de Mediu, la emiterea autorizației integrate de mediu/autorizației de mediu prezintă într-o notă în autorizație motivele aplicării prevederilor alin. (7) incluzând rezultatul evaluării și justificarea condițiilor impuse.</w:t>
      </w:r>
    </w:p>
    <w:p w14:paraId="42763FD0" w14:textId="77777777" w:rsidR="00E03AE6" w:rsidRPr="00CA3E4E" w:rsidRDefault="00E03AE6" w:rsidP="00E03AE6">
      <w:pPr>
        <w:tabs>
          <w:tab w:val="left" w:pos="0"/>
        </w:tabs>
        <w:ind w:firstLine="0"/>
        <w:rPr>
          <w:b/>
          <w:sz w:val="28"/>
          <w:szCs w:val="28"/>
          <w:lang w:val="ro-RO" w:eastAsia="ru-RU"/>
        </w:rPr>
      </w:pPr>
      <w:r w:rsidRPr="00CA3E4E">
        <w:rPr>
          <w:sz w:val="28"/>
          <w:szCs w:val="28"/>
          <w:lang w:val="ro-RO" w:eastAsia="ru-RU"/>
        </w:rPr>
        <w:tab/>
        <w:t xml:space="preserve">(9) Valorile limită de emisie stabilite pentru instalațiile mari de ardere în conformitate cu alin. (7) nu depășesc valorile limită de emisie stabilite în anexa nr. 10, astfel încât să se asigure că instalația nu produce nici o poluare semnificativă şi se atinge un nivel ridicat de protecție a mediului.  </w:t>
      </w:r>
    </w:p>
    <w:p w14:paraId="4D7AE0D5" w14:textId="77777777" w:rsidR="00E03AE6" w:rsidRPr="00CA3E4E" w:rsidRDefault="00E03AE6" w:rsidP="00E03AE6">
      <w:pPr>
        <w:tabs>
          <w:tab w:val="left" w:pos="0"/>
          <w:tab w:val="left" w:pos="426"/>
        </w:tabs>
        <w:ind w:firstLine="0"/>
        <w:rPr>
          <w:sz w:val="28"/>
          <w:szCs w:val="28"/>
          <w:lang w:val="ro-RO" w:eastAsia="ru-RU"/>
        </w:rPr>
      </w:pPr>
      <w:r w:rsidRPr="00CA3E4E">
        <w:rPr>
          <w:sz w:val="28"/>
          <w:szCs w:val="28"/>
          <w:lang w:val="ro-RO" w:eastAsia="ru-RU"/>
        </w:rPr>
        <w:tab/>
      </w:r>
      <w:r w:rsidRPr="00CA3E4E">
        <w:rPr>
          <w:sz w:val="28"/>
          <w:szCs w:val="28"/>
          <w:lang w:val="ro-RO" w:eastAsia="ru-RU"/>
        </w:rPr>
        <w:tab/>
        <w:t>(10) Agenția de Mediu reevaluează aplicarea prevederilor alin. (6), (7) şi (9) la reexaminarea condițiilor din autorizația integrată de mediu în temeiul art. 24.</w:t>
      </w:r>
    </w:p>
    <w:p w14:paraId="7E103626" w14:textId="5D10602E"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(11) Agenția de Mediu acordă derogări temporare de la cerințele prevăzute la  alin. (3), (4) și (5) şi art. 4 alin. (2) lit. a) şi b) pentru testarea și utilizarea unor tehnici emergente, pe o perioadă totală de cel mult nouă luni cu condiția ca, la expirarea perioadei prevăzute, tehnica respectivă să fie întreruptă sau emisiile generate de activitatea în cauză să respecte cel puțin nivelurile de emisie asociate celor mai bune tehnici disponibile. </w:t>
      </w:r>
      <w:bookmarkEnd w:id="35"/>
      <w:bookmarkEnd w:id="36"/>
      <w:bookmarkEnd w:id="37"/>
      <w:bookmarkEnd w:id="38"/>
      <w:bookmarkEnd w:id="39"/>
      <w:bookmarkEnd w:id="40"/>
    </w:p>
    <w:p w14:paraId="5846AC69" w14:textId="77777777" w:rsidR="00B20473" w:rsidRPr="00CA3E4E" w:rsidRDefault="00B20473" w:rsidP="00E03AE6">
      <w:pPr>
        <w:tabs>
          <w:tab w:val="left" w:pos="0"/>
        </w:tabs>
        <w:ind w:firstLine="0"/>
        <w:rPr>
          <w:sz w:val="28"/>
          <w:szCs w:val="28"/>
          <w:lang w:val="ro-RO" w:eastAsia="ru-RU"/>
        </w:rPr>
      </w:pPr>
    </w:p>
    <w:p w14:paraId="4EFA49CA" w14:textId="77777777" w:rsidR="00E03AE6" w:rsidRPr="00CA3E4E" w:rsidRDefault="00E03AE6" w:rsidP="00E03AE6">
      <w:pPr>
        <w:tabs>
          <w:tab w:val="left" w:pos="0"/>
        </w:tabs>
        <w:ind w:firstLine="0"/>
        <w:contextualSpacing/>
        <w:jc w:val="center"/>
        <w:rPr>
          <w:spacing w:val="2"/>
          <w:sz w:val="28"/>
          <w:szCs w:val="28"/>
          <w:lang w:val="ro-RO" w:eastAsia="de-DE"/>
        </w:rPr>
      </w:pPr>
      <w:r w:rsidRPr="00CA3E4E">
        <w:rPr>
          <w:spacing w:val="2"/>
          <w:sz w:val="28"/>
          <w:szCs w:val="28"/>
          <w:lang w:val="ro-RO" w:eastAsia="de-DE"/>
        </w:rPr>
        <w:tab/>
      </w:r>
      <w:r w:rsidRPr="00CA3E4E">
        <w:rPr>
          <w:b/>
          <w:spacing w:val="2"/>
          <w:sz w:val="28"/>
          <w:szCs w:val="28"/>
          <w:lang w:val="ro-RO" w:eastAsia="de-DE"/>
        </w:rPr>
        <w:t xml:space="preserve">   </w:t>
      </w:r>
      <w:bookmarkStart w:id="82" w:name="_Toc58935760"/>
      <w:r w:rsidRPr="00CA3E4E">
        <w:rPr>
          <w:b/>
          <w:spacing w:val="2"/>
          <w:sz w:val="28"/>
          <w:szCs w:val="28"/>
          <w:lang w:val="ro-RO" w:eastAsia="de-DE"/>
        </w:rPr>
        <w:t>Capitolul IV</w:t>
      </w:r>
      <w:bookmarkStart w:id="83" w:name="_Toc58935761"/>
      <w:bookmarkEnd w:id="82"/>
    </w:p>
    <w:p w14:paraId="72ED9921" w14:textId="7C7CA8BE" w:rsidR="00E03AE6" w:rsidRPr="00CA3E4E" w:rsidRDefault="00E03AE6" w:rsidP="00E03AE6">
      <w:pPr>
        <w:tabs>
          <w:tab w:val="left" w:pos="0"/>
        </w:tabs>
        <w:ind w:firstLine="0"/>
        <w:contextualSpacing/>
        <w:jc w:val="center"/>
        <w:rPr>
          <w:b/>
          <w:spacing w:val="2"/>
          <w:sz w:val="28"/>
          <w:szCs w:val="28"/>
          <w:lang w:val="ro-RO" w:eastAsia="de-DE"/>
        </w:rPr>
      </w:pPr>
      <w:r w:rsidRPr="00CA3E4E">
        <w:rPr>
          <w:b/>
          <w:spacing w:val="2"/>
          <w:sz w:val="28"/>
          <w:szCs w:val="28"/>
          <w:lang w:val="ro-RO" w:eastAsia="de-DE"/>
        </w:rPr>
        <w:t>ACCESUL LA INFORMAȚIE ȘI PARTICIPAREA PUBLICULUI ÎN    LUAREA DECIZIEI PRIVIND AUTORIZAREA DE MEDIU</w:t>
      </w:r>
      <w:bookmarkStart w:id="84" w:name="_Toc58935762"/>
      <w:bookmarkEnd w:id="83"/>
    </w:p>
    <w:p w14:paraId="556283B3" w14:textId="77777777" w:rsidR="00B20473" w:rsidRPr="00CA3E4E" w:rsidRDefault="00B20473" w:rsidP="00E03AE6">
      <w:pPr>
        <w:tabs>
          <w:tab w:val="left" w:pos="0"/>
        </w:tabs>
        <w:ind w:firstLine="0"/>
        <w:contextualSpacing/>
        <w:jc w:val="center"/>
        <w:rPr>
          <w:spacing w:val="2"/>
          <w:sz w:val="28"/>
          <w:szCs w:val="28"/>
          <w:lang w:val="ro-RO" w:eastAsia="de-DE"/>
        </w:rPr>
      </w:pPr>
    </w:p>
    <w:p w14:paraId="20188385" w14:textId="77777777" w:rsidR="00E03AE6" w:rsidRPr="00CA3E4E" w:rsidRDefault="00E03AE6" w:rsidP="00E03AE6">
      <w:pPr>
        <w:keepNext/>
        <w:tabs>
          <w:tab w:val="left" w:pos="0"/>
        </w:tabs>
        <w:ind w:firstLine="720"/>
        <w:contextualSpacing/>
        <w:outlineLvl w:val="1"/>
        <w:rPr>
          <w:b/>
          <w:bCs/>
          <w:iCs/>
          <w:sz w:val="28"/>
          <w:szCs w:val="28"/>
          <w:lang w:val="ro-RO" w:eastAsia="de-DE"/>
        </w:rPr>
      </w:pPr>
      <w:r w:rsidRPr="00CA3E4E">
        <w:rPr>
          <w:b/>
          <w:bCs/>
          <w:iCs/>
          <w:sz w:val="28"/>
          <w:szCs w:val="28"/>
          <w:lang w:val="ro-RO" w:eastAsia="de-DE"/>
        </w:rPr>
        <w:lastRenderedPageBreak/>
        <w:t xml:space="preserve">Articolul 31. Accesul la </w:t>
      </w:r>
      <w:bookmarkEnd w:id="84"/>
      <w:r w:rsidRPr="00CA3E4E">
        <w:rPr>
          <w:b/>
          <w:bCs/>
          <w:iCs/>
          <w:sz w:val="28"/>
          <w:szCs w:val="28"/>
          <w:lang w:val="ro-RO" w:eastAsia="de-DE"/>
        </w:rPr>
        <w:t>informație</w:t>
      </w:r>
    </w:p>
    <w:p w14:paraId="677A5AF5" w14:textId="4D8909BD" w:rsidR="00E03AE6" w:rsidRPr="00CA3E4E" w:rsidRDefault="00E03AE6" w:rsidP="00E03AE6">
      <w:pPr>
        <w:autoSpaceDE w:val="0"/>
        <w:autoSpaceDN w:val="0"/>
        <w:adjustRightInd w:val="0"/>
        <w:ind w:firstLine="0"/>
        <w:rPr>
          <w:rFonts w:eastAsia="Calibri"/>
          <w:sz w:val="28"/>
          <w:szCs w:val="28"/>
          <w:lang w:val="ro-RO"/>
        </w:rPr>
      </w:pPr>
      <w:r w:rsidRPr="00CA3E4E">
        <w:rPr>
          <w:spacing w:val="2"/>
          <w:sz w:val="28"/>
          <w:szCs w:val="28"/>
          <w:lang w:val="ro-RO" w:eastAsia="de-DE"/>
        </w:rPr>
        <w:tab/>
        <w:t xml:space="preserve">(1) </w:t>
      </w:r>
      <w:r w:rsidRPr="00CA3E4E">
        <w:rPr>
          <w:rFonts w:eastAsia="Calibri"/>
          <w:sz w:val="28"/>
          <w:szCs w:val="28"/>
          <w:lang w:val="ro-RO"/>
        </w:rPr>
        <w:t xml:space="preserve">Solicitările de emitere a </w:t>
      </w:r>
      <w:r w:rsidR="00A97ADE" w:rsidRPr="00CA3E4E">
        <w:rPr>
          <w:rFonts w:eastAsia="Calibri"/>
          <w:sz w:val="28"/>
          <w:szCs w:val="28"/>
          <w:lang w:val="ro-RO"/>
        </w:rPr>
        <w:t>autorizației</w:t>
      </w:r>
      <w:r w:rsidRPr="00CA3E4E">
        <w:rPr>
          <w:rFonts w:eastAsia="Calibri"/>
          <w:sz w:val="28"/>
          <w:szCs w:val="28"/>
          <w:lang w:val="ro-RO"/>
        </w:rPr>
        <w:t xml:space="preserve"> integrate de mediu/autorizației de mediu se publică pe pagina web oficială a </w:t>
      </w:r>
      <w:r w:rsidR="00A97ADE" w:rsidRPr="00CA3E4E">
        <w:rPr>
          <w:rFonts w:eastAsia="Calibri"/>
          <w:sz w:val="28"/>
          <w:szCs w:val="28"/>
          <w:lang w:val="ro-RO"/>
        </w:rPr>
        <w:t>Agenției</w:t>
      </w:r>
      <w:r w:rsidRPr="00CA3E4E">
        <w:rPr>
          <w:rFonts w:eastAsia="Calibri"/>
          <w:sz w:val="28"/>
          <w:szCs w:val="28"/>
          <w:lang w:val="ro-RO"/>
        </w:rPr>
        <w:t xml:space="preserve"> de Mediu.</w:t>
      </w:r>
    </w:p>
    <w:p w14:paraId="5C005A72" w14:textId="77777777" w:rsidR="00E03AE6" w:rsidRPr="00CA3E4E" w:rsidRDefault="00E03AE6" w:rsidP="00E03AE6">
      <w:pPr>
        <w:tabs>
          <w:tab w:val="left" w:pos="0"/>
        </w:tabs>
        <w:ind w:firstLine="0"/>
        <w:rPr>
          <w:spacing w:val="2"/>
          <w:sz w:val="28"/>
          <w:szCs w:val="28"/>
          <w:lang w:val="ro-RO" w:eastAsia="de-DE"/>
        </w:rPr>
      </w:pPr>
      <w:r w:rsidRPr="00CA3E4E">
        <w:rPr>
          <w:spacing w:val="2"/>
          <w:sz w:val="28"/>
          <w:szCs w:val="28"/>
          <w:lang w:val="ro-RO" w:eastAsia="de-DE"/>
        </w:rPr>
        <w:tab/>
        <w:t xml:space="preserve">(2) Urmare a luării unei decizii privind acordarea, reexaminarea sau actualizarea unei autorizații </w:t>
      </w:r>
      <w:r w:rsidRPr="00CA3E4E">
        <w:rPr>
          <w:rFonts w:eastAsia="Calibri"/>
          <w:sz w:val="28"/>
          <w:szCs w:val="28"/>
          <w:lang w:val="ro-RO"/>
        </w:rPr>
        <w:t>integrate de mediu/autorizației de mediu</w:t>
      </w:r>
      <w:r w:rsidRPr="00CA3E4E">
        <w:rPr>
          <w:spacing w:val="2"/>
          <w:sz w:val="28"/>
          <w:szCs w:val="28"/>
          <w:lang w:val="ro-RO" w:eastAsia="de-DE"/>
        </w:rPr>
        <w:t>, Agenția de Mediu pune la dispoziția publicului următoarele informații:</w:t>
      </w:r>
    </w:p>
    <w:p w14:paraId="149AA168" w14:textId="77777777" w:rsidR="00E03AE6" w:rsidRPr="00CA3E4E" w:rsidRDefault="00E03AE6" w:rsidP="00E03AE6">
      <w:pPr>
        <w:tabs>
          <w:tab w:val="left" w:pos="0"/>
        </w:tabs>
        <w:ind w:firstLine="0"/>
        <w:rPr>
          <w:spacing w:val="2"/>
          <w:sz w:val="28"/>
          <w:szCs w:val="28"/>
          <w:lang w:val="ro-RO" w:eastAsia="de-DE"/>
        </w:rPr>
      </w:pPr>
      <w:r w:rsidRPr="00CA3E4E">
        <w:rPr>
          <w:spacing w:val="2"/>
          <w:sz w:val="28"/>
          <w:szCs w:val="28"/>
          <w:lang w:val="ro-RO" w:eastAsia="de-DE"/>
        </w:rPr>
        <w:tab/>
        <w:t>a) decizia cu privire la eliberarea autorizației integrate de mediu, inclusiv copia autorizației cu actualizările ulterioare;</w:t>
      </w:r>
      <w:r w:rsidRPr="00CA3E4E">
        <w:rPr>
          <w:spacing w:val="2"/>
          <w:sz w:val="28"/>
          <w:szCs w:val="28"/>
          <w:lang w:val="ro-RO" w:eastAsia="de-DE"/>
        </w:rPr>
        <w:tab/>
      </w:r>
    </w:p>
    <w:p w14:paraId="0B2ECC08" w14:textId="77777777" w:rsidR="00E03AE6" w:rsidRPr="00CA3E4E" w:rsidRDefault="00E03AE6" w:rsidP="00E03AE6">
      <w:pPr>
        <w:ind w:firstLine="0"/>
        <w:jc w:val="left"/>
        <w:rPr>
          <w:spacing w:val="2"/>
          <w:sz w:val="28"/>
          <w:szCs w:val="28"/>
          <w:lang w:val="ro-RO" w:eastAsia="de-DE"/>
        </w:rPr>
      </w:pPr>
      <w:r w:rsidRPr="00CA3E4E">
        <w:rPr>
          <w:spacing w:val="2"/>
          <w:sz w:val="28"/>
          <w:szCs w:val="28"/>
          <w:lang w:val="ro-RO" w:eastAsia="de-DE"/>
        </w:rPr>
        <w:tab/>
        <w:t>b) motivele pe care se întemeiază decizia;</w:t>
      </w:r>
    </w:p>
    <w:p w14:paraId="1D55F9B1" w14:textId="77777777" w:rsidR="00E03AE6" w:rsidRPr="00CA3E4E" w:rsidRDefault="00E03AE6" w:rsidP="00E03AE6">
      <w:pPr>
        <w:ind w:firstLine="0"/>
        <w:rPr>
          <w:spacing w:val="2"/>
          <w:sz w:val="28"/>
          <w:szCs w:val="28"/>
          <w:lang w:val="ro-RO" w:eastAsia="de-DE"/>
        </w:rPr>
      </w:pPr>
      <w:r w:rsidRPr="00CA3E4E">
        <w:rPr>
          <w:spacing w:val="2"/>
          <w:sz w:val="28"/>
          <w:szCs w:val="28"/>
          <w:lang w:val="ro-RO" w:eastAsia="de-DE"/>
        </w:rPr>
        <w:tab/>
        <w:t>c) rezultatele consultărilor organizate înainte de luarea deciziei şi o explicație a modului în care acestea au fost luate în considerare la emiterea deciziei respective;</w:t>
      </w:r>
    </w:p>
    <w:p w14:paraId="0658CA47" w14:textId="77777777" w:rsidR="00E03AE6" w:rsidRPr="00CA3E4E" w:rsidRDefault="00E03AE6" w:rsidP="00E03AE6">
      <w:pPr>
        <w:tabs>
          <w:tab w:val="left" w:pos="0"/>
          <w:tab w:val="left" w:pos="360"/>
        </w:tabs>
        <w:ind w:firstLine="0"/>
        <w:rPr>
          <w:spacing w:val="2"/>
          <w:sz w:val="28"/>
          <w:szCs w:val="28"/>
          <w:lang w:val="ro-RO" w:eastAsia="de-DE"/>
        </w:rPr>
      </w:pPr>
      <w:r w:rsidRPr="00CA3E4E">
        <w:rPr>
          <w:spacing w:val="2"/>
          <w:sz w:val="28"/>
          <w:szCs w:val="28"/>
          <w:lang w:val="ro-RO" w:eastAsia="de-DE"/>
        </w:rPr>
        <w:tab/>
      </w:r>
      <w:r w:rsidRPr="00CA3E4E">
        <w:rPr>
          <w:spacing w:val="2"/>
          <w:sz w:val="28"/>
          <w:szCs w:val="28"/>
          <w:lang w:val="ro-RO" w:eastAsia="de-DE"/>
        </w:rPr>
        <w:tab/>
        <w:t>d) titlul documentelor de referință BAT relevante pentru instalația sau activitatea autorizată;</w:t>
      </w:r>
    </w:p>
    <w:p w14:paraId="1754CA81" w14:textId="77777777" w:rsidR="00E03AE6" w:rsidRPr="00CA3E4E" w:rsidRDefault="00E03AE6" w:rsidP="00E03AE6">
      <w:pPr>
        <w:tabs>
          <w:tab w:val="left" w:pos="0"/>
          <w:tab w:val="left" w:pos="360"/>
        </w:tabs>
        <w:ind w:firstLine="0"/>
        <w:rPr>
          <w:spacing w:val="2"/>
          <w:sz w:val="28"/>
          <w:szCs w:val="28"/>
          <w:lang w:val="ro-RO" w:eastAsia="de-DE"/>
        </w:rPr>
      </w:pPr>
      <w:r w:rsidRPr="00CA3E4E">
        <w:rPr>
          <w:spacing w:val="2"/>
          <w:sz w:val="28"/>
          <w:szCs w:val="28"/>
          <w:lang w:val="ro-RO" w:eastAsia="de-DE"/>
        </w:rPr>
        <w:tab/>
      </w:r>
      <w:r w:rsidRPr="00CA3E4E">
        <w:rPr>
          <w:spacing w:val="2"/>
          <w:sz w:val="28"/>
          <w:szCs w:val="28"/>
          <w:lang w:val="ro-RO" w:eastAsia="de-DE"/>
        </w:rPr>
        <w:tab/>
        <w:t>e) metoda utilizată pentru determinarea condițiilor de autorizare menționate la art. 13;</w:t>
      </w:r>
    </w:p>
    <w:p w14:paraId="2AE97FFF" w14:textId="77777777" w:rsidR="00E03AE6" w:rsidRPr="00CA3E4E" w:rsidRDefault="00E03AE6" w:rsidP="00E03AE6">
      <w:pPr>
        <w:tabs>
          <w:tab w:val="left" w:pos="0"/>
          <w:tab w:val="left" w:pos="360"/>
        </w:tabs>
        <w:ind w:firstLine="0"/>
        <w:rPr>
          <w:spacing w:val="2"/>
          <w:sz w:val="28"/>
          <w:szCs w:val="28"/>
          <w:lang w:val="ro-RO" w:eastAsia="de-DE"/>
        </w:rPr>
      </w:pPr>
      <w:r w:rsidRPr="00CA3E4E">
        <w:rPr>
          <w:spacing w:val="2"/>
          <w:sz w:val="28"/>
          <w:szCs w:val="28"/>
          <w:lang w:val="ro-RO" w:eastAsia="de-DE"/>
        </w:rPr>
        <w:tab/>
      </w:r>
      <w:r w:rsidRPr="00CA3E4E">
        <w:rPr>
          <w:spacing w:val="2"/>
          <w:sz w:val="28"/>
          <w:szCs w:val="28"/>
          <w:lang w:val="ro-RO" w:eastAsia="de-DE"/>
        </w:rPr>
        <w:tab/>
        <w:t>f) valorile limită de emisie, în raport cu cele mai bune tehnici disponibile și cu nivelurile de emisii asociate celor mai bune tehnici disponibile;</w:t>
      </w:r>
    </w:p>
    <w:p w14:paraId="5AE017E7" w14:textId="77777777" w:rsidR="00E03AE6" w:rsidRPr="00CA3E4E" w:rsidRDefault="00E03AE6" w:rsidP="00E03AE6">
      <w:pPr>
        <w:tabs>
          <w:tab w:val="left" w:pos="0"/>
          <w:tab w:val="left" w:pos="360"/>
        </w:tabs>
        <w:ind w:firstLine="0"/>
        <w:rPr>
          <w:spacing w:val="2"/>
          <w:sz w:val="28"/>
          <w:szCs w:val="28"/>
          <w:lang w:val="ro-RO" w:eastAsia="de-DE"/>
        </w:rPr>
      </w:pPr>
      <w:r w:rsidRPr="00CA3E4E">
        <w:rPr>
          <w:spacing w:val="2"/>
          <w:sz w:val="28"/>
          <w:szCs w:val="28"/>
          <w:lang w:val="ro-RO" w:eastAsia="de-DE"/>
        </w:rPr>
        <w:tab/>
      </w:r>
      <w:r w:rsidRPr="00CA3E4E">
        <w:rPr>
          <w:spacing w:val="2"/>
          <w:sz w:val="28"/>
          <w:szCs w:val="28"/>
          <w:lang w:val="ro-RO" w:eastAsia="de-DE"/>
        </w:rPr>
        <w:tab/>
        <w:t xml:space="preserve">g) în situația în care s-a acordat o derogare în conformitate cu art. 30 alin. (6)- (10), motivele specifice ale acordării acesteia pe baza criteriilor prevăzute la art. 30 alin. (7) și a condițiilor impuse. </w:t>
      </w:r>
    </w:p>
    <w:p w14:paraId="6201D095" w14:textId="77777777" w:rsidR="00E03AE6" w:rsidRPr="00CA3E4E" w:rsidRDefault="00E03AE6" w:rsidP="00E03AE6">
      <w:pPr>
        <w:tabs>
          <w:tab w:val="left" w:pos="0"/>
        </w:tabs>
        <w:ind w:firstLine="0"/>
        <w:rPr>
          <w:spacing w:val="2"/>
          <w:sz w:val="28"/>
          <w:szCs w:val="28"/>
          <w:lang w:val="ro-RO" w:eastAsia="de-DE"/>
        </w:rPr>
      </w:pPr>
      <w:r w:rsidRPr="00CA3E4E">
        <w:rPr>
          <w:spacing w:val="2"/>
          <w:sz w:val="28"/>
          <w:szCs w:val="28"/>
          <w:lang w:val="ro-RO" w:eastAsia="de-DE"/>
        </w:rPr>
        <w:tab/>
        <w:t xml:space="preserve">h) informația cu privire măsurile luate de către operator la încetarea definitivă a activității sau închiderea amplasamentului, </w:t>
      </w:r>
      <w:r w:rsidRPr="00CA3E4E">
        <w:rPr>
          <w:sz w:val="28"/>
          <w:szCs w:val="28"/>
          <w:lang w:val="ro-RO" w:eastAsia="ru-RU"/>
        </w:rPr>
        <w:t>în conformitate cu art. 14.</w:t>
      </w:r>
    </w:p>
    <w:p w14:paraId="7AABD1E5" w14:textId="77777777" w:rsidR="00E03AE6" w:rsidRPr="00CA3E4E" w:rsidRDefault="00E03AE6" w:rsidP="00E03AE6">
      <w:pPr>
        <w:tabs>
          <w:tab w:val="left" w:pos="0"/>
          <w:tab w:val="left" w:pos="360"/>
        </w:tabs>
        <w:ind w:firstLine="0"/>
        <w:rPr>
          <w:spacing w:val="2"/>
          <w:sz w:val="28"/>
          <w:szCs w:val="28"/>
          <w:lang w:val="ro-RO" w:eastAsia="de-DE"/>
        </w:rPr>
      </w:pPr>
      <w:r w:rsidRPr="00CA3E4E">
        <w:rPr>
          <w:spacing w:val="2"/>
          <w:sz w:val="28"/>
          <w:szCs w:val="28"/>
          <w:lang w:val="ro-RO" w:eastAsia="de-DE"/>
        </w:rPr>
        <w:tab/>
      </w:r>
      <w:r w:rsidRPr="00CA3E4E">
        <w:rPr>
          <w:spacing w:val="2"/>
          <w:sz w:val="28"/>
          <w:szCs w:val="28"/>
          <w:lang w:val="ro-RO" w:eastAsia="de-DE"/>
        </w:rPr>
        <w:tab/>
        <w:t xml:space="preserve">i) rezultatele monitorizării emisiilor impuse, așa cum sunt prevăzute în condițiile din autorizația integrată de mediu/autorizația de mediu.  </w:t>
      </w:r>
    </w:p>
    <w:p w14:paraId="2CA0425E" w14:textId="350B0F42" w:rsidR="00E03AE6" w:rsidRPr="00CA3E4E" w:rsidRDefault="00E03AE6" w:rsidP="00E03AE6">
      <w:pPr>
        <w:ind w:firstLine="720"/>
        <w:rPr>
          <w:spacing w:val="2"/>
          <w:sz w:val="28"/>
          <w:szCs w:val="28"/>
          <w:lang w:val="ro-RO" w:eastAsia="de-DE"/>
        </w:rPr>
      </w:pPr>
      <w:r w:rsidRPr="00CA3E4E">
        <w:rPr>
          <w:spacing w:val="2"/>
          <w:sz w:val="28"/>
          <w:szCs w:val="28"/>
          <w:lang w:val="ro-RO" w:eastAsia="de-DE"/>
        </w:rPr>
        <w:t>(3) Informațiile prevăzute la alin. (2) lit. a), b) şi g) se pun la dispoziția publicului inclusiv, pe pagina web oficială a Agenției de Mediu.</w:t>
      </w:r>
    </w:p>
    <w:p w14:paraId="045517DE" w14:textId="77777777" w:rsidR="00B20473" w:rsidRPr="00CA3E4E" w:rsidRDefault="00B20473" w:rsidP="00E03AE6">
      <w:pPr>
        <w:ind w:firstLine="720"/>
        <w:rPr>
          <w:spacing w:val="2"/>
          <w:sz w:val="28"/>
          <w:szCs w:val="28"/>
          <w:lang w:val="ro-RO" w:eastAsia="de-DE"/>
        </w:rPr>
      </w:pPr>
    </w:p>
    <w:p w14:paraId="1B1ED383" w14:textId="77777777" w:rsidR="00E03AE6" w:rsidRPr="00CA3E4E" w:rsidRDefault="00E03AE6" w:rsidP="00E03AE6">
      <w:pPr>
        <w:keepNext/>
        <w:tabs>
          <w:tab w:val="left" w:pos="0"/>
        </w:tabs>
        <w:ind w:firstLine="720"/>
        <w:contextualSpacing/>
        <w:outlineLvl w:val="1"/>
        <w:rPr>
          <w:b/>
          <w:bCs/>
          <w:iCs/>
          <w:sz w:val="28"/>
          <w:szCs w:val="28"/>
          <w:lang w:val="ro-RO" w:eastAsia="de-DE"/>
        </w:rPr>
      </w:pPr>
      <w:bookmarkStart w:id="85" w:name="_Toc58935763"/>
      <w:r w:rsidRPr="00CA3E4E">
        <w:rPr>
          <w:b/>
          <w:bCs/>
          <w:iCs/>
          <w:sz w:val="28"/>
          <w:szCs w:val="28"/>
          <w:lang w:val="ro-RO" w:eastAsia="de-DE"/>
        </w:rPr>
        <w:t>Articolul 32. Registrul electronic al operatorilor</w:t>
      </w:r>
      <w:bookmarkStart w:id="86" w:name="_Toc37969087"/>
      <w:bookmarkEnd w:id="85"/>
    </w:p>
    <w:p w14:paraId="08A50762" w14:textId="77777777" w:rsidR="00E03AE6" w:rsidRPr="00CA3E4E" w:rsidRDefault="00E03AE6" w:rsidP="00E03AE6">
      <w:pPr>
        <w:shd w:val="clear" w:color="auto" w:fill="FFFFFF"/>
        <w:tabs>
          <w:tab w:val="left" w:pos="0"/>
        </w:tabs>
        <w:ind w:firstLine="0"/>
        <w:rPr>
          <w:spacing w:val="2"/>
          <w:sz w:val="28"/>
          <w:szCs w:val="28"/>
          <w:lang w:val="ro-RO" w:eastAsia="de-DE"/>
        </w:rPr>
      </w:pPr>
      <w:r w:rsidRPr="00CA3E4E">
        <w:rPr>
          <w:spacing w:val="2"/>
          <w:sz w:val="28"/>
          <w:szCs w:val="28"/>
          <w:lang w:val="ro-RO" w:eastAsia="de-DE"/>
        </w:rPr>
        <w:tab/>
        <w:t>(1) Înregistrarea în Registrul electronic al operatorilor şi radierea din acesta se efectuează în conformitate cu prezenta lege şi prevederile Ghidului</w:t>
      </w:r>
      <w:r w:rsidRPr="00CA3E4E">
        <w:rPr>
          <w:rFonts w:eastAsia="SimSun"/>
          <w:iCs/>
          <w:sz w:val="28"/>
          <w:szCs w:val="28"/>
          <w:lang w:val="ro-RO" w:eastAsia="zh-CN"/>
        </w:rPr>
        <w:t xml:space="preserve"> cu privire la eliberarea autorizației integrate de mediu, autorizației de mediu şi înregistrarea activităților aprobat prin ordinul ministrului mediului</w:t>
      </w:r>
      <w:r w:rsidRPr="00CA3E4E">
        <w:rPr>
          <w:spacing w:val="2"/>
          <w:sz w:val="28"/>
          <w:szCs w:val="28"/>
          <w:lang w:val="ro-RO" w:eastAsia="de-DE"/>
        </w:rPr>
        <w:t>.</w:t>
      </w:r>
    </w:p>
    <w:p w14:paraId="3E18F652" w14:textId="37F92429" w:rsidR="00E03AE6" w:rsidRPr="00CA3E4E" w:rsidRDefault="00E03AE6" w:rsidP="00E03AE6">
      <w:pPr>
        <w:shd w:val="clear" w:color="auto" w:fill="FFFFFF"/>
        <w:tabs>
          <w:tab w:val="left" w:pos="0"/>
        </w:tabs>
        <w:ind w:firstLine="567"/>
        <w:rPr>
          <w:spacing w:val="2"/>
          <w:sz w:val="28"/>
          <w:szCs w:val="28"/>
          <w:lang w:val="ro-RO" w:eastAsia="de-DE"/>
        </w:rPr>
      </w:pPr>
      <w:r w:rsidRPr="00CA3E4E">
        <w:rPr>
          <w:spacing w:val="2"/>
          <w:sz w:val="28"/>
          <w:szCs w:val="28"/>
          <w:lang w:val="ro-RO" w:eastAsia="de-DE"/>
        </w:rPr>
        <w:tab/>
        <w:t xml:space="preserve">(2) Registrul electronic al operatorilor conține datele de identificare ale operatorilor, clasificați după categoria de risc asupra mediului conform activităților prevăzute în anexa nr. 1, 2 și 3, adresa juridică şi amplasamentului, data înregistrării acestora, numărul autorizației integrate de mediu/autorizației de mediu sau a scrisorii privind înregistrarea operatorilor, termenul de valabilitate al actului permisiv. </w:t>
      </w:r>
    </w:p>
    <w:p w14:paraId="6BED1A73" w14:textId="77777777" w:rsidR="00B20473" w:rsidRPr="00CA3E4E" w:rsidRDefault="00B20473" w:rsidP="00E03AE6">
      <w:pPr>
        <w:shd w:val="clear" w:color="auto" w:fill="FFFFFF"/>
        <w:tabs>
          <w:tab w:val="left" w:pos="0"/>
        </w:tabs>
        <w:ind w:firstLine="567"/>
        <w:rPr>
          <w:spacing w:val="2"/>
          <w:sz w:val="28"/>
          <w:szCs w:val="28"/>
          <w:lang w:val="ro-RO" w:eastAsia="de-DE"/>
        </w:rPr>
      </w:pPr>
    </w:p>
    <w:p w14:paraId="5EAE78B6" w14:textId="77777777" w:rsidR="00E03AE6" w:rsidRPr="00CA3E4E" w:rsidRDefault="00E03AE6" w:rsidP="00E03AE6">
      <w:pPr>
        <w:ind w:firstLine="0"/>
        <w:rPr>
          <w:sz w:val="28"/>
          <w:szCs w:val="28"/>
          <w:lang w:val="ro-RO" w:eastAsia="ru-RU"/>
        </w:rPr>
      </w:pPr>
      <w:r w:rsidRPr="00CA3E4E">
        <w:rPr>
          <w:spacing w:val="2"/>
          <w:sz w:val="28"/>
          <w:szCs w:val="28"/>
          <w:lang w:val="ro-RO" w:eastAsia="de-DE"/>
        </w:rPr>
        <w:t> </w:t>
      </w:r>
      <w:r w:rsidRPr="00CA3E4E">
        <w:rPr>
          <w:spacing w:val="2"/>
          <w:sz w:val="28"/>
          <w:szCs w:val="28"/>
          <w:lang w:val="ro-RO" w:eastAsia="de-DE"/>
        </w:rPr>
        <w:tab/>
      </w:r>
      <w:bookmarkStart w:id="87" w:name="_Toc58935764"/>
      <w:r w:rsidRPr="00CA3E4E">
        <w:rPr>
          <w:b/>
          <w:spacing w:val="2"/>
          <w:sz w:val="28"/>
          <w:szCs w:val="28"/>
          <w:lang w:val="ro-RO" w:eastAsia="ru-RU"/>
        </w:rPr>
        <w:t>Articolul 33. Participarea publicului în luarea deciziei privind emiterea autorizației integrat</w:t>
      </w:r>
      <w:bookmarkEnd w:id="86"/>
      <w:r w:rsidRPr="00CA3E4E">
        <w:rPr>
          <w:b/>
          <w:spacing w:val="2"/>
          <w:sz w:val="28"/>
          <w:szCs w:val="28"/>
          <w:lang w:val="ro-RO" w:eastAsia="ru-RU"/>
        </w:rPr>
        <w:t>e de mediu</w:t>
      </w:r>
      <w:bookmarkEnd w:id="87"/>
      <w:r w:rsidRPr="00CA3E4E">
        <w:rPr>
          <w:b/>
          <w:spacing w:val="2"/>
          <w:sz w:val="28"/>
          <w:szCs w:val="28"/>
          <w:lang w:val="ro-RO" w:eastAsia="ru-RU"/>
        </w:rPr>
        <w:t>/autorizației de mediu</w:t>
      </w:r>
    </w:p>
    <w:p w14:paraId="6659BE8C" w14:textId="77777777" w:rsidR="00E03AE6" w:rsidRPr="00CA3E4E" w:rsidRDefault="00E03AE6" w:rsidP="00E03AE6">
      <w:pPr>
        <w:tabs>
          <w:tab w:val="left" w:pos="0"/>
        </w:tabs>
        <w:ind w:firstLine="0"/>
        <w:contextualSpacing/>
        <w:rPr>
          <w:spacing w:val="2"/>
          <w:sz w:val="28"/>
          <w:szCs w:val="28"/>
          <w:lang w:val="ro-RO" w:eastAsia="de-DE"/>
        </w:rPr>
      </w:pPr>
      <w:r w:rsidRPr="00CA3E4E">
        <w:rPr>
          <w:spacing w:val="2"/>
          <w:sz w:val="28"/>
          <w:szCs w:val="28"/>
          <w:lang w:val="ro-RO" w:eastAsia="de-DE"/>
        </w:rPr>
        <w:lastRenderedPageBreak/>
        <w:tab/>
        <w:t xml:space="preserve">(1) Publicul interesat beneficiază din timp de posibilitatea de participare la următoarele proceduri: </w:t>
      </w:r>
    </w:p>
    <w:p w14:paraId="1BEFF84C" w14:textId="77777777" w:rsidR="00E03AE6" w:rsidRPr="00CA3E4E" w:rsidRDefault="00E03AE6" w:rsidP="00E03AE6">
      <w:pPr>
        <w:tabs>
          <w:tab w:val="left" w:pos="0"/>
        </w:tabs>
        <w:ind w:left="360" w:hanging="360"/>
        <w:contextualSpacing/>
        <w:rPr>
          <w:spacing w:val="2"/>
          <w:sz w:val="28"/>
          <w:szCs w:val="28"/>
          <w:lang w:val="ro-RO" w:eastAsia="de-DE"/>
        </w:rPr>
      </w:pPr>
      <w:r w:rsidRPr="00CA3E4E">
        <w:rPr>
          <w:spacing w:val="2"/>
          <w:sz w:val="28"/>
          <w:szCs w:val="28"/>
          <w:lang w:val="ro-RO" w:eastAsia="de-DE"/>
        </w:rPr>
        <w:tab/>
      </w:r>
      <w:r w:rsidRPr="00CA3E4E">
        <w:rPr>
          <w:spacing w:val="2"/>
          <w:sz w:val="28"/>
          <w:szCs w:val="28"/>
          <w:lang w:val="ro-RO" w:eastAsia="de-DE"/>
        </w:rPr>
        <w:tab/>
        <w:t xml:space="preserve">a) emiterea autorizației integrate de mediu/autorizației de mediu pentru instalațiile noi şi existente; </w:t>
      </w:r>
    </w:p>
    <w:p w14:paraId="6015439D" w14:textId="77777777" w:rsidR="00E03AE6" w:rsidRPr="00CA3E4E" w:rsidRDefault="00E03AE6" w:rsidP="00E03AE6">
      <w:pPr>
        <w:tabs>
          <w:tab w:val="left" w:pos="0"/>
        </w:tabs>
        <w:ind w:firstLine="0"/>
        <w:contextualSpacing/>
        <w:rPr>
          <w:spacing w:val="2"/>
          <w:sz w:val="28"/>
          <w:szCs w:val="28"/>
          <w:lang w:val="ro-RO" w:eastAsia="de-DE"/>
        </w:rPr>
      </w:pPr>
      <w:r w:rsidRPr="00CA3E4E">
        <w:rPr>
          <w:spacing w:val="2"/>
          <w:sz w:val="28"/>
          <w:szCs w:val="28"/>
          <w:lang w:val="ro-RO" w:eastAsia="de-DE"/>
        </w:rPr>
        <w:tab/>
        <w:t>b) emiterea unei autorizații integrate de mediu/autorizații de mediu pentru orice modificare substanțială a instalațiilor existente;</w:t>
      </w:r>
    </w:p>
    <w:p w14:paraId="2ACFCD3B" w14:textId="77777777" w:rsidR="00E03AE6" w:rsidRPr="00CA3E4E" w:rsidRDefault="00E03AE6" w:rsidP="00E03AE6">
      <w:pPr>
        <w:tabs>
          <w:tab w:val="left" w:pos="0"/>
        </w:tabs>
        <w:ind w:firstLine="0"/>
        <w:contextualSpacing/>
        <w:rPr>
          <w:spacing w:val="2"/>
          <w:sz w:val="28"/>
          <w:szCs w:val="28"/>
          <w:lang w:val="ro-RO" w:eastAsia="de-DE"/>
        </w:rPr>
      </w:pPr>
      <w:r w:rsidRPr="00CA3E4E">
        <w:rPr>
          <w:spacing w:val="2"/>
          <w:sz w:val="28"/>
          <w:szCs w:val="28"/>
          <w:lang w:val="ro-RO" w:eastAsia="de-DE"/>
        </w:rPr>
        <w:tab/>
        <w:t>c) emiterea sau actualizarea unei autorizații integrate de mediu pentru o instalație în cazul căreia s-a propus aplicarea art. 30 alin. (6)-(10);</w:t>
      </w:r>
    </w:p>
    <w:p w14:paraId="01011931" w14:textId="77777777" w:rsidR="00E03AE6" w:rsidRPr="00CA3E4E" w:rsidRDefault="00E03AE6" w:rsidP="00E03AE6">
      <w:pPr>
        <w:tabs>
          <w:tab w:val="left" w:pos="0"/>
        </w:tabs>
        <w:ind w:firstLine="0"/>
        <w:contextualSpacing/>
        <w:rPr>
          <w:spacing w:val="2"/>
          <w:sz w:val="28"/>
          <w:szCs w:val="28"/>
          <w:lang w:val="ro-RO" w:eastAsia="de-DE"/>
        </w:rPr>
      </w:pPr>
      <w:r w:rsidRPr="00CA3E4E">
        <w:rPr>
          <w:spacing w:val="2"/>
          <w:sz w:val="28"/>
          <w:szCs w:val="28"/>
          <w:lang w:val="ro-RO" w:eastAsia="de-DE"/>
        </w:rPr>
        <w:tab/>
        <w:t>d) reexaminarea și actualizarea unei autorizații integrate de mediu sau a condițiilor de autorizare pentru o instalație în conformitate cu art. 24 alin. (7) lit. a).</w:t>
      </w:r>
    </w:p>
    <w:p w14:paraId="22302E97" w14:textId="3D1C9E08" w:rsidR="00E03AE6" w:rsidRPr="00CA3E4E" w:rsidRDefault="00E03AE6" w:rsidP="00E03AE6">
      <w:pPr>
        <w:tabs>
          <w:tab w:val="left" w:pos="0"/>
        </w:tabs>
        <w:ind w:firstLine="0"/>
        <w:contextualSpacing/>
        <w:rPr>
          <w:spacing w:val="2"/>
          <w:sz w:val="28"/>
          <w:szCs w:val="28"/>
          <w:lang w:val="ro-RO" w:eastAsia="de-DE"/>
        </w:rPr>
      </w:pPr>
      <w:r w:rsidRPr="00CA3E4E">
        <w:rPr>
          <w:spacing w:val="2"/>
          <w:sz w:val="28"/>
          <w:szCs w:val="28"/>
          <w:lang w:val="ro-RO" w:eastAsia="de-DE"/>
        </w:rPr>
        <w:tab/>
        <w:t xml:space="preserve">2) Participarea publicului la procedurile de autorizare se realizează în conformitate cu cerințele stabilite în anexa nr. 4 și a </w:t>
      </w:r>
      <w:r w:rsidRPr="00CA3E4E">
        <w:rPr>
          <w:iCs/>
          <w:spacing w:val="2"/>
          <w:sz w:val="28"/>
          <w:szCs w:val="28"/>
          <w:lang w:val="ro-RO" w:eastAsia="de-DE"/>
        </w:rPr>
        <w:t>Legii</w:t>
      </w:r>
      <w:r w:rsidRPr="00CA3E4E">
        <w:rPr>
          <w:spacing w:val="2"/>
          <w:sz w:val="28"/>
          <w:szCs w:val="28"/>
          <w:lang w:val="ro-RO" w:eastAsia="de-DE"/>
        </w:rPr>
        <w:t xml:space="preserve"> </w:t>
      </w:r>
      <w:r w:rsidRPr="00CA3E4E">
        <w:rPr>
          <w:iCs/>
          <w:spacing w:val="2"/>
          <w:sz w:val="28"/>
          <w:szCs w:val="28"/>
          <w:lang w:val="ro-RO" w:eastAsia="de-DE"/>
        </w:rPr>
        <w:t>nr. 239/2008 privind transparența în procesul decizional</w:t>
      </w:r>
      <w:r w:rsidRPr="00CA3E4E">
        <w:rPr>
          <w:spacing w:val="2"/>
          <w:sz w:val="28"/>
          <w:szCs w:val="28"/>
          <w:lang w:val="ro-RO" w:eastAsia="de-DE"/>
        </w:rPr>
        <w:t xml:space="preserve">. </w:t>
      </w:r>
    </w:p>
    <w:p w14:paraId="0DE76616" w14:textId="77777777" w:rsidR="00B20473" w:rsidRPr="00CA3E4E" w:rsidRDefault="00B20473" w:rsidP="00E03AE6">
      <w:pPr>
        <w:tabs>
          <w:tab w:val="left" w:pos="0"/>
        </w:tabs>
        <w:ind w:firstLine="0"/>
        <w:contextualSpacing/>
        <w:rPr>
          <w:spacing w:val="2"/>
          <w:sz w:val="28"/>
          <w:szCs w:val="28"/>
          <w:lang w:val="ro-RO" w:eastAsia="de-DE"/>
        </w:rPr>
      </w:pPr>
    </w:p>
    <w:p w14:paraId="2D781CC4" w14:textId="77777777" w:rsidR="00E03AE6" w:rsidRPr="00CA3E4E" w:rsidRDefault="00E03AE6" w:rsidP="00E03AE6">
      <w:pPr>
        <w:keepNext/>
        <w:tabs>
          <w:tab w:val="left" w:pos="0"/>
        </w:tabs>
        <w:ind w:firstLine="720"/>
        <w:contextualSpacing/>
        <w:outlineLvl w:val="1"/>
        <w:rPr>
          <w:b/>
          <w:sz w:val="28"/>
          <w:szCs w:val="28"/>
          <w:lang w:val="ro-RO" w:eastAsia="ru-RU"/>
        </w:rPr>
      </w:pPr>
      <w:bookmarkStart w:id="88" w:name="_Toc37969160"/>
      <w:bookmarkStart w:id="89" w:name="_Toc58935765"/>
      <w:r w:rsidRPr="00CA3E4E">
        <w:rPr>
          <w:b/>
          <w:sz w:val="28"/>
          <w:szCs w:val="28"/>
          <w:lang w:val="ro-RO" w:eastAsia="ru-RU"/>
        </w:rPr>
        <w:t>Articolul 34. Accesul la justiție</w:t>
      </w:r>
      <w:bookmarkEnd w:id="88"/>
      <w:bookmarkEnd w:id="89"/>
    </w:p>
    <w:p w14:paraId="73F45C3C"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1) Publicul interesat care are un interes legitim sau se consideră lezat într-un drept al său se adresează în instanța de judecată pentru a contesta, din punct de vedere procedural deciziile, actele sau omisiunile care fac obiectul participării publicului, prevăzute de prezenta lege.</w:t>
      </w:r>
    </w:p>
    <w:p w14:paraId="008367DE" w14:textId="014410EB"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2) Publicul interesat aplică procedurile de atac în conformitate cu prevederile </w:t>
      </w:r>
      <w:r w:rsidRPr="00CA3E4E">
        <w:rPr>
          <w:iCs/>
          <w:sz w:val="28"/>
          <w:szCs w:val="28"/>
          <w:lang w:val="ro-RO" w:eastAsia="ru-RU"/>
        </w:rPr>
        <w:t xml:space="preserve">Codului administrativ nr. 116/2018. </w:t>
      </w:r>
      <w:r w:rsidRPr="00CA3E4E">
        <w:rPr>
          <w:sz w:val="28"/>
          <w:szCs w:val="28"/>
          <w:lang w:val="ro-RO" w:eastAsia="ru-RU"/>
        </w:rPr>
        <w:t xml:space="preserve"> </w:t>
      </w:r>
    </w:p>
    <w:p w14:paraId="2B49C051" w14:textId="77777777" w:rsidR="00B20473" w:rsidRPr="00CA3E4E" w:rsidRDefault="00B20473" w:rsidP="00E03AE6">
      <w:pPr>
        <w:tabs>
          <w:tab w:val="left" w:pos="0"/>
        </w:tabs>
        <w:ind w:firstLine="0"/>
        <w:rPr>
          <w:sz w:val="28"/>
          <w:szCs w:val="28"/>
          <w:lang w:val="ro-RO" w:eastAsia="ru-RU"/>
        </w:rPr>
      </w:pPr>
    </w:p>
    <w:p w14:paraId="4C346778" w14:textId="77777777" w:rsidR="00E03AE6" w:rsidRPr="00CA3E4E" w:rsidRDefault="00E03AE6" w:rsidP="00E03AE6">
      <w:pPr>
        <w:keepNext/>
        <w:keepLines/>
        <w:tabs>
          <w:tab w:val="left" w:pos="0"/>
        </w:tabs>
        <w:ind w:firstLine="720"/>
        <w:jc w:val="center"/>
        <w:outlineLvl w:val="0"/>
        <w:rPr>
          <w:b/>
          <w:sz w:val="28"/>
          <w:szCs w:val="28"/>
          <w:lang w:val="ro-RO" w:eastAsia="ru-RU"/>
        </w:rPr>
      </w:pPr>
      <w:bookmarkStart w:id="90" w:name="_Toc37969121"/>
      <w:bookmarkStart w:id="91" w:name="_Toc58935766"/>
      <w:r w:rsidRPr="00CA3E4E">
        <w:rPr>
          <w:b/>
          <w:sz w:val="28"/>
          <w:szCs w:val="28"/>
          <w:lang w:val="ro-RO" w:eastAsia="ru-RU"/>
        </w:rPr>
        <w:t>Capitolul V</w:t>
      </w:r>
    </w:p>
    <w:p w14:paraId="11724CCD" w14:textId="77777777" w:rsidR="00E03AE6" w:rsidRPr="00CA3E4E" w:rsidRDefault="00E03AE6" w:rsidP="00E03AE6">
      <w:pPr>
        <w:keepNext/>
        <w:keepLines/>
        <w:tabs>
          <w:tab w:val="left" w:pos="0"/>
        </w:tabs>
        <w:ind w:firstLine="720"/>
        <w:jc w:val="center"/>
        <w:outlineLvl w:val="0"/>
        <w:rPr>
          <w:b/>
          <w:sz w:val="28"/>
          <w:szCs w:val="28"/>
          <w:lang w:val="ro-RO" w:eastAsia="ru-RU"/>
        </w:rPr>
      </w:pPr>
      <w:bookmarkStart w:id="92" w:name="_Toc37969122"/>
      <w:bookmarkStart w:id="93" w:name="_Toc58935767"/>
      <w:bookmarkEnd w:id="90"/>
      <w:bookmarkEnd w:id="91"/>
      <w:r w:rsidRPr="00CA3E4E">
        <w:rPr>
          <w:b/>
          <w:sz w:val="28"/>
          <w:szCs w:val="28"/>
          <w:lang w:val="ro-RO" w:eastAsia="ru-RU"/>
        </w:rPr>
        <w:t>DISPOZIŢII SPECIALE PENTRU INSTALAŢIILE DE ARDERE</w:t>
      </w:r>
      <w:bookmarkEnd w:id="92"/>
      <w:bookmarkEnd w:id="93"/>
    </w:p>
    <w:p w14:paraId="4467A113" w14:textId="77777777" w:rsidR="00B20473" w:rsidRPr="00CA3E4E" w:rsidRDefault="00B20473" w:rsidP="00E03AE6">
      <w:pPr>
        <w:ind w:firstLine="0"/>
        <w:jc w:val="center"/>
        <w:rPr>
          <w:b/>
          <w:sz w:val="28"/>
          <w:szCs w:val="28"/>
          <w:lang w:val="ro-RO" w:eastAsia="ru-RU"/>
        </w:rPr>
      </w:pPr>
    </w:p>
    <w:p w14:paraId="68F90A1F" w14:textId="1D4767E9" w:rsidR="00E03AE6" w:rsidRPr="00CA3E4E" w:rsidRDefault="00E03AE6" w:rsidP="00A97ADE">
      <w:pPr>
        <w:ind w:firstLine="0"/>
        <w:jc w:val="center"/>
        <w:rPr>
          <w:b/>
          <w:sz w:val="28"/>
          <w:szCs w:val="28"/>
          <w:lang w:val="ro-RO" w:eastAsia="ru-RU"/>
        </w:rPr>
      </w:pPr>
      <w:r w:rsidRPr="00CA3E4E">
        <w:rPr>
          <w:b/>
          <w:sz w:val="28"/>
          <w:szCs w:val="28"/>
          <w:lang w:val="ro-RO" w:eastAsia="ru-RU"/>
        </w:rPr>
        <w:t>Secțiunea 1</w:t>
      </w:r>
    </w:p>
    <w:p w14:paraId="35062333" w14:textId="576A1DB9" w:rsidR="00E03AE6" w:rsidRPr="00CA3E4E" w:rsidRDefault="00E03AE6" w:rsidP="00A97ADE">
      <w:pPr>
        <w:keepNext/>
        <w:tabs>
          <w:tab w:val="left" w:pos="0"/>
        </w:tabs>
        <w:ind w:firstLine="0"/>
        <w:contextualSpacing/>
        <w:jc w:val="center"/>
        <w:outlineLvl w:val="1"/>
        <w:rPr>
          <w:b/>
          <w:sz w:val="28"/>
          <w:szCs w:val="28"/>
          <w:lang w:val="ro-RO" w:eastAsia="ru-RU"/>
        </w:rPr>
      </w:pPr>
      <w:r w:rsidRPr="00CA3E4E">
        <w:rPr>
          <w:b/>
          <w:sz w:val="28"/>
          <w:szCs w:val="28"/>
          <w:lang w:val="ro-RO" w:eastAsia="ru-RU"/>
        </w:rPr>
        <w:t>Instalații mari de ardere</w:t>
      </w:r>
    </w:p>
    <w:p w14:paraId="1D495DC1" w14:textId="77777777" w:rsidR="00B20473" w:rsidRPr="00CA3E4E" w:rsidRDefault="00B20473" w:rsidP="00E03AE6">
      <w:pPr>
        <w:keepNext/>
        <w:tabs>
          <w:tab w:val="left" w:pos="0"/>
        </w:tabs>
        <w:ind w:firstLine="720"/>
        <w:contextualSpacing/>
        <w:jc w:val="left"/>
        <w:outlineLvl w:val="1"/>
        <w:rPr>
          <w:b/>
          <w:bCs/>
          <w:iCs/>
          <w:sz w:val="28"/>
          <w:szCs w:val="28"/>
          <w:lang w:val="ro-RO" w:eastAsia="de-DE"/>
        </w:rPr>
      </w:pPr>
    </w:p>
    <w:p w14:paraId="4781307F" w14:textId="77777777" w:rsidR="00E03AE6" w:rsidRPr="00CA3E4E" w:rsidRDefault="00E03AE6" w:rsidP="00E03AE6">
      <w:pPr>
        <w:keepNext/>
        <w:tabs>
          <w:tab w:val="left" w:pos="0"/>
        </w:tabs>
        <w:ind w:firstLine="720"/>
        <w:contextualSpacing/>
        <w:outlineLvl w:val="1"/>
        <w:rPr>
          <w:b/>
          <w:bCs/>
          <w:iCs/>
          <w:sz w:val="28"/>
          <w:szCs w:val="28"/>
          <w:lang w:val="ro-RO" w:eastAsia="de-DE"/>
        </w:rPr>
      </w:pPr>
      <w:bookmarkStart w:id="94" w:name="_Toc37969123"/>
      <w:bookmarkStart w:id="95" w:name="_Toc58935768"/>
      <w:r w:rsidRPr="00CA3E4E">
        <w:rPr>
          <w:b/>
          <w:bCs/>
          <w:iCs/>
          <w:sz w:val="28"/>
          <w:szCs w:val="28"/>
          <w:lang w:val="ro-RO" w:eastAsia="de-DE"/>
        </w:rPr>
        <w:t xml:space="preserve">Articolul 35.  Domeniul a aplicare </w:t>
      </w:r>
      <w:bookmarkEnd w:id="94"/>
      <w:bookmarkEnd w:id="95"/>
    </w:p>
    <w:p w14:paraId="422E513A"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(1) În sensul prezentei secţiuni, instalațiile mari de ardere sunt instalațiile care au o putere termică instalată totală mai mare sau egală cu 50 MW, indiferent de tipul de combustibil utilizat;</w:t>
      </w:r>
    </w:p>
    <w:p w14:paraId="05EEF6CA"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(2) Prevederile prezentei secțiuni nu se aplică următoarelor instalații mari de ardere:</w:t>
      </w:r>
    </w:p>
    <w:p w14:paraId="3B7E5942"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a) instalații în care produsele de ardere sunt utilizate pentru încălzirea directă, uscarea sau orice alt tratament aplicat obiectelor sau materialelor;</w:t>
      </w:r>
    </w:p>
    <w:p w14:paraId="79330374"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b) instalații post-ardere proiectate pentru purificarea gazelor reziduale prin ardere și care nu sunt exploatate ca instalații de ardere independente;</w:t>
      </w:r>
    </w:p>
    <w:p w14:paraId="3518681C"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c) instalații de regenerare a catalizatorilor pentru cracare catalitică;</w:t>
      </w:r>
    </w:p>
    <w:p w14:paraId="045ED477"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d) instalații pentru conversia hidrogenului sulfurat în sulf;</w:t>
      </w:r>
    </w:p>
    <w:p w14:paraId="450987FC"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e) reactoare folosite în industria chimică;</w:t>
      </w:r>
    </w:p>
    <w:p w14:paraId="19B2B593"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f) cuptoare de preîncălzire a cocsului;</w:t>
      </w:r>
    </w:p>
    <w:p w14:paraId="77EC98DF"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lastRenderedPageBreak/>
        <w:tab/>
        <w:t>g) caupere;</w:t>
      </w:r>
    </w:p>
    <w:p w14:paraId="4AB1A65C"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h) orice echipament tehnic care se folosește la propulsia unui vehicul, a unei nave sau aeronave;</w:t>
      </w:r>
    </w:p>
    <w:p w14:paraId="1C48014C"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i) turbine cu gaz și motoare cu gaz folosite pe platformele maritime;</w:t>
      </w:r>
    </w:p>
    <w:p w14:paraId="11668D57"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j) instalații care utilizează drept combustibil orice deșeuri solide sau lichide, cu excepția deșeurilor  menționate la art. 3 pct. 3 lit. b).</w:t>
      </w:r>
    </w:p>
    <w:p w14:paraId="2648F615" w14:textId="77777777" w:rsidR="00E03AE6" w:rsidRPr="00CA3E4E" w:rsidRDefault="00E03AE6" w:rsidP="00E03AE6">
      <w:pPr>
        <w:keepNext/>
        <w:tabs>
          <w:tab w:val="left" w:pos="0"/>
        </w:tabs>
        <w:ind w:firstLine="720"/>
        <w:contextualSpacing/>
        <w:outlineLvl w:val="1"/>
        <w:rPr>
          <w:b/>
          <w:bCs/>
          <w:iCs/>
          <w:sz w:val="28"/>
          <w:szCs w:val="28"/>
          <w:lang w:val="ro-RO" w:eastAsia="de-DE"/>
        </w:rPr>
      </w:pPr>
      <w:bookmarkStart w:id="96" w:name="_Toc37969124"/>
      <w:bookmarkStart w:id="97" w:name="_Toc58935769"/>
      <w:r w:rsidRPr="00CA3E4E">
        <w:rPr>
          <w:b/>
          <w:bCs/>
          <w:iCs/>
          <w:sz w:val="28"/>
          <w:szCs w:val="28"/>
          <w:lang w:val="ro-RO" w:eastAsia="de-DE"/>
        </w:rPr>
        <w:t>Articolul 36. Reguli de agregare</w:t>
      </w:r>
      <w:bookmarkEnd w:id="96"/>
      <w:bookmarkEnd w:id="97"/>
      <w:r w:rsidRPr="00CA3E4E">
        <w:rPr>
          <w:b/>
          <w:bCs/>
          <w:iCs/>
          <w:sz w:val="28"/>
          <w:szCs w:val="28"/>
          <w:lang w:val="ro-RO" w:eastAsia="de-DE"/>
        </w:rPr>
        <w:t xml:space="preserve"> pentru instalații mari de ardere</w:t>
      </w:r>
    </w:p>
    <w:p w14:paraId="5815554D" w14:textId="77777777" w:rsidR="00E03AE6" w:rsidRPr="00CA3E4E" w:rsidRDefault="00E03AE6" w:rsidP="00E03AE6">
      <w:pPr>
        <w:tabs>
          <w:tab w:val="left" w:pos="0"/>
        </w:tabs>
        <w:ind w:firstLine="720"/>
        <w:rPr>
          <w:sz w:val="28"/>
          <w:szCs w:val="28"/>
          <w:lang w:val="ro-RO" w:eastAsia="ru-RU"/>
        </w:rPr>
      </w:pPr>
      <w:r w:rsidRPr="00CA3E4E">
        <w:rPr>
          <w:sz w:val="28"/>
          <w:szCs w:val="28"/>
          <w:lang w:val="ro-RO" w:eastAsia="ru-RU"/>
        </w:rPr>
        <w:t>(1) În cazul în care gazele reziduale de la două sau mai multe instalații de ardere sunt evacuate printr-un coș comun, ansamblul format de aceste instalații se consideră o singură instalație de ardere, iar pentru calcularea puterii termice instalate totale, capacitățile acestora se însumează.</w:t>
      </w:r>
    </w:p>
    <w:p w14:paraId="4576445D" w14:textId="77777777" w:rsidR="00E03AE6" w:rsidRPr="00CA3E4E" w:rsidRDefault="00E03AE6" w:rsidP="00E03AE6">
      <w:pPr>
        <w:tabs>
          <w:tab w:val="left" w:pos="0"/>
        </w:tabs>
        <w:ind w:firstLine="720"/>
        <w:rPr>
          <w:sz w:val="28"/>
          <w:szCs w:val="28"/>
          <w:lang w:val="ro-RO" w:eastAsia="de-DE"/>
        </w:rPr>
      </w:pPr>
      <w:r w:rsidRPr="00CA3E4E">
        <w:rPr>
          <w:sz w:val="28"/>
          <w:szCs w:val="28"/>
          <w:lang w:val="ro-RO" w:eastAsia="de-DE"/>
        </w:rPr>
        <w:t xml:space="preserve">(2) </w:t>
      </w:r>
      <w:r w:rsidRPr="00CA3E4E">
        <w:rPr>
          <w:sz w:val="28"/>
          <w:szCs w:val="28"/>
          <w:lang w:val="ro-RO" w:eastAsia="ru-RU"/>
        </w:rPr>
        <w:t>Agenția de Mediu emite o singura autorizația integrată de mediu, î</w:t>
      </w:r>
      <w:r w:rsidRPr="00CA3E4E">
        <w:rPr>
          <w:sz w:val="28"/>
          <w:szCs w:val="28"/>
          <w:lang w:val="ro-RO" w:eastAsia="de-DE"/>
        </w:rPr>
        <w:t xml:space="preserve">n cazul în care două sau mai multe instalații de ardere care </w:t>
      </w:r>
      <w:r w:rsidRPr="00CA3E4E">
        <w:rPr>
          <w:sz w:val="28"/>
          <w:szCs w:val="28"/>
          <w:lang w:val="ro-RO" w:eastAsia="ru-RU"/>
        </w:rPr>
        <w:t>au fost autorizate până la intrarea în vigoare a prezentei legi sunt amplasate astfel încât, având în vedere factorii de ordin tehnic şi economic gazele reziduale produse de acestea pot fi evacuate printr-un coș comun, ansamblul format de aceste instalații se consideră o singură instalație de ardere, iar capacitățile acestora se însumează pentru calcularea puterii termice nominale totale.</w:t>
      </w:r>
    </w:p>
    <w:p w14:paraId="65297202" w14:textId="512B86F5" w:rsidR="00E03AE6" w:rsidRPr="00CA3E4E" w:rsidRDefault="00E03AE6" w:rsidP="00E03AE6">
      <w:pPr>
        <w:tabs>
          <w:tab w:val="left" w:pos="0"/>
        </w:tabs>
        <w:ind w:firstLine="720"/>
        <w:rPr>
          <w:sz w:val="28"/>
          <w:szCs w:val="28"/>
          <w:lang w:val="ro-RO" w:eastAsia="de-DE"/>
        </w:rPr>
      </w:pPr>
      <w:r w:rsidRPr="00CA3E4E">
        <w:rPr>
          <w:sz w:val="28"/>
          <w:szCs w:val="28"/>
          <w:lang w:val="ro-RO" w:eastAsia="de-DE"/>
        </w:rPr>
        <w:t>(3) Pentru calcularea puterii termice instalate totale a unei combinații de instalații de ardere menționate la alin. (1) și (2), instalațiile de ardere individuale cu o putere termică nominală instalată mai mică de 15 MW nu sunt luate în considerare.</w:t>
      </w:r>
    </w:p>
    <w:p w14:paraId="0DE53DCC" w14:textId="77777777" w:rsidR="00B20473" w:rsidRPr="00CA3E4E" w:rsidRDefault="00B20473" w:rsidP="00E03AE6">
      <w:pPr>
        <w:tabs>
          <w:tab w:val="left" w:pos="0"/>
        </w:tabs>
        <w:ind w:firstLine="720"/>
        <w:rPr>
          <w:sz w:val="28"/>
          <w:szCs w:val="28"/>
          <w:lang w:val="ro-RO" w:eastAsia="de-DE"/>
        </w:rPr>
      </w:pPr>
    </w:p>
    <w:p w14:paraId="0207A8D9" w14:textId="77777777" w:rsidR="00E03AE6" w:rsidRPr="00CA3E4E" w:rsidRDefault="00E03AE6" w:rsidP="00E03AE6">
      <w:pPr>
        <w:keepNext/>
        <w:tabs>
          <w:tab w:val="left" w:pos="0"/>
        </w:tabs>
        <w:ind w:firstLine="720"/>
        <w:contextualSpacing/>
        <w:outlineLvl w:val="1"/>
        <w:rPr>
          <w:b/>
          <w:bCs/>
          <w:iCs/>
          <w:sz w:val="28"/>
          <w:szCs w:val="28"/>
          <w:lang w:val="ro-RO" w:eastAsia="de-DE"/>
        </w:rPr>
      </w:pPr>
      <w:bookmarkStart w:id="98" w:name="_Toc37969125"/>
      <w:bookmarkStart w:id="99" w:name="_Toc58935770"/>
      <w:r w:rsidRPr="00CA3E4E">
        <w:rPr>
          <w:b/>
          <w:bCs/>
          <w:iCs/>
          <w:sz w:val="28"/>
          <w:szCs w:val="28"/>
          <w:lang w:val="ro-RO" w:eastAsia="de-DE"/>
        </w:rPr>
        <w:t>Articolul 37. Valori limită de emisie</w:t>
      </w:r>
      <w:bookmarkEnd w:id="98"/>
      <w:r w:rsidRPr="00CA3E4E">
        <w:rPr>
          <w:b/>
          <w:bCs/>
          <w:iCs/>
          <w:sz w:val="28"/>
          <w:szCs w:val="28"/>
          <w:lang w:val="ro-RO" w:eastAsia="de-DE"/>
        </w:rPr>
        <w:t xml:space="preserve"> pentru </w:t>
      </w:r>
      <w:bookmarkEnd w:id="99"/>
      <w:r w:rsidRPr="00CA3E4E">
        <w:rPr>
          <w:b/>
          <w:bCs/>
          <w:iCs/>
          <w:sz w:val="28"/>
          <w:szCs w:val="28"/>
          <w:lang w:val="ro-RO" w:eastAsia="de-DE"/>
        </w:rPr>
        <w:t>instalațiile mari de ardere</w:t>
      </w:r>
    </w:p>
    <w:p w14:paraId="7AE53271"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(1) Gazele reziduale de la instalațiile mari de ardere sunt evacuate în mod controlat, prin intermediul unui coș care conține unul sau mai multe canale.</w:t>
      </w:r>
    </w:p>
    <w:p w14:paraId="45CD204C"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(2) Înălțimea coșului este calculată luând în considerare condițiile de evacuare a gazelor reziduale, astfel încât să se protejeze sănătatea umană şi mediul.</w:t>
      </w:r>
    </w:p>
    <w:p w14:paraId="695CEF21"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(3) Autorizațiile emise pentru instalațiile care au în componența lor instalații de ardere autorizate înainte de intrarea în vigoare a prezentei legi sau ai căror operatori au depus o solicitare completă de autorizare înainte de această dată, includ condiții care să asigure că emisiile în aer provenite de la aceste instalații nu depășesc valorile limită de emisie prevăzute în anexa nr. 10 partea 1. </w:t>
      </w:r>
    </w:p>
    <w:p w14:paraId="2D4EB7EE"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(4) Autorizațiile emise pentru instalațiile care cuprind instalații de ardere ce nu cad sub incidența alin. (3) includ condiții prin care să se asigure că emisiile în aer provenind de la aceste instalații nu depășesc valorile limită de emisie prevăzute în anexa nr. 10 partea 2.</w:t>
      </w:r>
    </w:p>
    <w:p w14:paraId="3FF2F15D" w14:textId="1F965926" w:rsidR="00E03AE6" w:rsidRPr="00CA3E4E" w:rsidRDefault="00E03AE6" w:rsidP="00E03AE6">
      <w:pPr>
        <w:tabs>
          <w:tab w:val="left" w:pos="0"/>
        </w:tabs>
        <w:ind w:firstLine="720"/>
        <w:rPr>
          <w:sz w:val="28"/>
          <w:szCs w:val="28"/>
          <w:lang w:val="ro-RO" w:eastAsia="ru-RU"/>
        </w:rPr>
      </w:pPr>
      <w:r w:rsidRPr="00CA3E4E">
        <w:rPr>
          <w:sz w:val="28"/>
          <w:szCs w:val="28"/>
          <w:lang w:val="ro-RO" w:eastAsia="ru-RU"/>
        </w:rPr>
        <w:t xml:space="preserve">(5) Valorile limită de emisie prevăzute în anexa nr. 10 părțile 1 și 2, se aplică emisiilor evacuate prin fiecare </w:t>
      </w:r>
      <w:r w:rsidR="00A97ADE" w:rsidRPr="00CA3E4E">
        <w:rPr>
          <w:sz w:val="28"/>
          <w:szCs w:val="28"/>
          <w:lang w:val="ro-RO" w:eastAsia="ru-RU"/>
        </w:rPr>
        <w:t>coș</w:t>
      </w:r>
      <w:r w:rsidRPr="00CA3E4E">
        <w:rPr>
          <w:sz w:val="28"/>
          <w:szCs w:val="28"/>
          <w:lang w:val="ro-RO" w:eastAsia="ru-RU"/>
        </w:rPr>
        <w:t xml:space="preserve"> comun, în funcție de puterea termică instalată totală a întregii instalații de ardere. În cazul în care anexa nr. 10 prevede că valorile limită de emisie se pot aplica unei părți ale instalației de ardere care au un număr limitat de ore de funcționare, valorile limită respective se aplică </w:t>
      </w:r>
      <w:r w:rsidRPr="00CA3E4E">
        <w:rPr>
          <w:sz w:val="28"/>
          <w:szCs w:val="28"/>
          <w:lang w:val="ro-RO" w:eastAsia="ru-RU"/>
        </w:rPr>
        <w:lastRenderedPageBreak/>
        <w:t xml:space="preserve">emisiilor părții respective a instalației, dar sunt stabilite în funcție de puterea termică instalată totală a întregii instalații de ardere. </w:t>
      </w:r>
    </w:p>
    <w:p w14:paraId="662256B2" w14:textId="77777777" w:rsidR="00E03AE6" w:rsidRPr="00CA3E4E" w:rsidRDefault="00E03AE6" w:rsidP="00E03AE6">
      <w:pPr>
        <w:tabs>
          <w:tab w:val="left" w:pos="0"/>
        </w:tabs>
        <w:ind w:firstLine="720"/>
        <w:rPr>
          <w:strike/>
          <w:sz w:val="28"/>
          <w:szCs w:val="28"/>
          <w:lang w:val="ro-RO" w:eastAsia="ru-RU"/>
        </w:rPr>
      </w:pPr>
      <w:r w:rsidRPr="00CA3E4E">
        <w:rPr>
          <w:sz w:val="28"/>
          <w:szCs w:val="28"/>
          <w:lang w:val="ro-RO" w:eastAsia="ru-RU"/>
        </w:rPr>
        <w:t>(6) Agenția de Mediu poate acorda o derogare, pentru o durată de maximum 6 luni, de la obligația de a respecta valorile limită de emisie prevăzute la alin. (3) şi (4), pentru dioxidul de sulf, în cazul unei instalații de ardere care folosește de obicei combustibil cu conținut redus de sulf în acest scop, dacă operatorul nu poate să respecte acele valori limită de emisie din cauza unei întreruperi a aprovizionării cu combustibil cu conținut redus de sulf, ca urmare a unei crize considerabile</w:t>
      </w:r>
      <w:r w:rsidRPr="00CA3E4E">
        <w:rPr>
          <w:strike/>
          <w:sz w:val="28"/>
          <w:szCs w:val="28"/>
          <w:lang w:val="ro-RO" w:eastAsia="ru-RU"/>
        </w:rPr>
        <w:t>.</w:t>
      </w:r>
    </w:p>
    <w:p w14:paraId="4E64E9AB" w14:textId="77777777" w:rsidR="00E03AE6" w:rsidRPr="00CA3E4E" w:rsidRDefault="00E03AE6" w:rsidP="00E03AE6">
      <w:pPr>
        <w:tabs>
          <w:tab w:val="left" w:pos="0"/>
        </w:tabs>
        <w:ind w:firstLine="720"/>
        <w:rPr>
          <w:sz w:val="28"/>
          <w:szCs w:val="28"/>
          <w:lang w:val="ro-RO" w:eastAsia="ru-RU"/>
        </w:rPr>
      </w:pPr>
      <w:r w:rsidRPr="00CA3E4E">
        <w:rPr>
          <w:sz w:val="28"/>
          <w:szCs w:val="28"/>
          <w:lang w:val="ro-RO" w:eastAsia="ru-RU"/>
        </w:rPr>
        <w:t xml:space="preserve">(7) Agenția de Mediu poate acorda o derogare de la obligația de a respecta valorile limită prevăzute la alin. (3) şi (4) în cazurile în care o instalație de ardere care folosește numai combustibil gazos trebuie să recurgă, în mod excepțional, la utilizarea altor combustibili din cauza unei întreruperi neașteptate a aprovizionării cu gaz şi, prin urmare, ar trebui să fie dotată cu un sistem de purificare a gazelor reziduale. Perioada pentru care se acordă derogarea nu depășește 10 zile, cu excepția cazului în care există o necesitate imperioasă de a menține alimentarea cu energie. </w:t>
      </w:r>
    </w:p>
    <w:p w14:paraId="10651A65" w14:textId="77777777" w:rsidR="00E03AE6" w:rsidRPr="00CA3E4E" w:rsidRDefault="00E03AE6" w:rsidP="00E03AE6">
      <w:pPr>
        <w:tabs>
          <w:tab w:val="left" w:pos="0"/>
        </w:tabs>
        <w:ind w:firstLine="720"/>
        <w:rPr>
          <w:sz w:val="28"/>
          <w:szCs w:val="28"/>
          <w:lang w:val="ro-RO" w:eastAsia="ru-RU"/>
        </w:rPr>
      </w:pPr>
      <w:r w:rsidRPr="00CA3E4E">
        <w:rPr>
          <w:sz w:val="28"/>
          <w:szCs w:val="28"/>
          <w:lang w:val="ro-RO" w:eastAsia="ru-RU"/>
        </w:rPr>
        <w:t xml:space="preserve">(8) Operatorul informează imediat Agenția de Mediu cu privire la fiecare caz specific prevăzut la alin. (7). </w:t>
      </w:r>
    </w:p>
    <w:p w14:paraId="11B23CEE" w14:textId="77777777" w:rsidR="00E03AE6" w:rsidRPr="00CA3E4E" w:rsidRDefault="00E03AE6" w:rsidP="00E03AE6">
      <w:pPr>
        <w:tabs>
          <w:tab w:val="left" w:pos="0"/>
        </w:tabs>
        <w:ind w:firstLine="720"/>
        <w:rPr>
          <w:sz w:val="28"/>
          <w:szCs w:val="28"/>
          <w:lang w:val="ro-RO" w:eastAsia="ru-RU"/>
        </w:rPr>
      </w:pPr>
      <w:r w:rsidRPr="00CA3E4E">
        <w:rPr>
          <w:sz w:val="28"/>
          <w:szCs w:val="28"/>
          <w:lang w:val="ro-RO" w:eastAsia="ru-RU"/>
        </w:rPr>
        <w:t>(9) În cazul extinderii unei instalații mari de ardere, valorile limită de emisie, prevăzute în anexa nr. 10 partea 2, se aplică părții extinse a instalației afectate de modificare şi este stabilită în funcție de puterea termică instalată totală a întregii instalații de ardere.</w:t>
      </w:r>
    </w:p>
    <w:p w14:paraId="7DD83EB0" w14:textId="77777777" w:rsidR="00E03AE6" w:rsidRPr="00CA3E4E" w:rsidRDefault="00E03AE6" w:rsidP="00E03AE6">
      <w:pPr>
        <w:tabs>
          <w:tab w:val="left" w:pos="0"/>
        </w:tabs>
        <w:ind w:firstLine="720"/>
        <w:rPr>
          <w:sz w:val="28"/>
          <w:szCs w:val="28"/>
          <w:lang w:val="ro-RO" w:eastAsia="ru-RU"/>
        </w:rPr>
      </w:pPr>
      <w:r w:rsidRPr="00CA3E4E">
        <w:rPr>
          <w:sz w:val="28"/>
          <w:szCs w:val="28"/>
          <w:lang w:val="ro-RO" w:eastAsia="ru-RU"/>
        </w:rPr>
        <w:t xml:space="preserve">(10) În cazul în care modificarea unei instalații de ardere poate avea consecințe asupra mediului şi afectează o parte a instalației cu o putere termică nominală de cel puțin 50 MW, valorile limită de emisie prevăzute în anexa nr. 10 partea 2 se aplică acelei părți a instalației care a fost modificată, în funcție de puterea termică instalată totală a întregii instalații de ardere. </w:t>
      </w:r>
    </w:p>
    <w:p w14:paraId="6BE9EA09" w14:textId="729BD2FA" w:rsidR="00E03AE6" w:rsidRPr="00CA3E4E" w:rsidRDefault="00E03AE6" w:rsidP="00E03AE6">
      <w:pPr>
        <w:tabs>
          <w:tab w:val="left" w:pos="0"/>
        </w:tabs>
        <w:ind w:firstLine="720"/>
        <w:rPr>
          <w:sz w:val="28"/>
          <w:szCs w:val="28"/>
          <w:lang w:val="ro-RO" w:eastAsia="ru-RU"/>
        </w:rPr>
      </w:pPr>
      <w:r w:rsidRPr="00CA3E4E">
        <w:rPr>
          <w:sz w:val="28"/>
          <w:szCs w:val="28"/>
          <w:lang w:val="ro-RO" w:eastAsia="ru-RU"/>
        </w:rPr>
        <w:t>(11) Valorile limită de emisie prevăzute în anexa nr. 10 părțile 1 și 2  nu se aplică instalațiilor de ardere cu motoare diesel și cazanelor de recuperare din cadrul instalațiilor de fabricare a celulozei.</w:t>
      </w:r>
    </w:p>
    <w:p w14:paraId="5EF9BDE0" w14:textId="77777777" w:rsidR="00B20473" w:rsidRPr="00CA3E4E" w:rsidRDefault="00B20473" w:rsidP="00E03AE6">
      <w:pPr>
        <w:tabs>
          <w:tab w:val="left" w:pos="0"/>
        </w:tabs>
        <w:ind w:firstLine="720"/>
        <w:rPr>
          <w:sz w:val="28"/>
          <w:szCs w:val="28"/>
          <w:lang w:val="ro-RO" w:eastAsia="ru-RU"/>
        </w:rPr>
      </w:pPr>
    </w:p>
    <w:p w14:paraId="07C43E1B" w14:textId="77777777" w:rsidR="00E03AE6" w:rsidRPr="00CA3E4E" w:rsidRDefault="00E03AE6" w:rsidP="00E03AE6">
      <w:pPr>
        <w:keepNext/>
        <w:tabs>
          <w:tab w:val="left" w:pos="0"/>
        </w:tabs>
        <w:ind w:firstLine="720"/>
        <w:contextualSpacing/>
        <w:outlineLvl w:val="1"/>
        <w:rPr>
          <w:b/>
          <w:bCs/>
          <w:iCs/>
          <w:sz w:val="28"/>
          <w:szCs w:val="28"/>
          <w:lang w:val="ro-RO" w:eastAsia="de-DE"/>
        </w:rPr>
      </w:pPr>
      <w:r w:rsidRPr="00CA3E4E">
        <w:rPr>
          <w:b/>
          <w:bCs/>
          <w:iCs/>
          <w:sz w:val="28"/>
          <w:szCs w:val="28"/>
          <w:lang w:val="ro-RO" w:eastAsia="de-DE"/>
        </w:rPr>
        <w:t>Articolul 38. Funcționarea necorespunzătoare sau defecțiuni în funcționarea echipamentului de reducere a emisiilor de la instalațiile mari de ardere</w:t>
      </w:r>
    </w:p>
    <w:p w14:paraId="0E8F3567" w14:textId="77777777" w:rsidR="00E03AE6" w:rsidRPr="00CA3E4E" w:rsidRDefault="00E03AE6" w:rsidP="00E03AE6">
      <w:pPr>
        <w:tabs>
          <w:tab w:val="left" w:pos="0"/>
        </w:tabs>
        <w:ind w:firstLine="720"/>
        <w:rPr>
          <w:sz w:val="28"/>
          <w:szCs w:val="28"/>
          <w:lang w:val="ro-RO" w:eastAsia="ru-RU"/>
        </w:rPr>
      </w:pPr>
      <w:r w:rsidRPr="00CA3E4E">
        <w:rPr>
          <w:sz w:val="28"/>
          <w:szCs w:val="28"/>
          <w:lang w:val="ro-RO" w:eastAsia="ru-RU"/>
        </w:rPr>
        <w:t>(1) Autorizația integrată de mediu prevede condiții cu privire la funcționarea necorespunzătoare sau defecțiuni în funcționarea echipamentelor de reducere a emisiilor.</w:t>
      </w:r>
    </w:p>
    <w:p w14:paraId="27006E9C" w14:textId="77777777" w:rsidR="00E03AE6" w:rsidRPr="00CA3E4E" w:rsidRDefault="00E03AE6" w:rsidP="00E03AE6">
      <w:pPr>
        <w:tabs>
          <w:tab w:val="left" w:pos="0"/>
        </w:tabs>
        <w:ind w:firstLine="720"/>
        <w:rPr>
          <w:sz w:val="28"/>
          <w:szCs w:val="28"/>
          <w:lang w:val="ro-RO" w:eastAsia="ru-RU"/>
        </w:rPr>
      </w:pPr>
      <w:r w:rsidRPr="00CA3E4E">
        <w:rPr>
          <w:sz w:val="28"/>
          <w:szCs w:val="28"/>
          <w:lang w:val="ro-RO" w:eastAsia="ru-RU"/>
        </w:rPr>
        <w:t xml:space="preserve"> (2) În cazul unei funcționări necorespunzătoare sau defecțiuni în funcționarea echipamentelor de reducere a emisiilor, care nu permite reluarea funcționării în condiții normale în termen de 24 de ore, Agenția de Mediu solicită operatorului să reducă sau să oprească funcționarea instalației de ardere, sau să exploateze instalația folosind combustibili mai puțin poluanți.</w:t>
      </w:r>
    </w:p>
    <w:p w14:paraId="56A0275E" w14:textId="77777777" w:rsidR="00E03AE6" w:rsidRPr="00CA3E4E" w:rsidRDefault="00E03AE6" w:rsidP="00E03AE6">
      <w:pPr>
        <w:tabs>
          <w:tab w:val="left" w:pos="0"/>
        </w:tabs>
        <w:ind w:firstLine="720"/>
        <w:rPr>
          <w:sz w:val="28"/>
          <w:szCs w:val="28"/>
          <w:lang w:val="ro-RO" w:eastAsia="ru-RU"/>
        </w:rPr>
      </w:pPr>
      <w:r w:rsidRPr="00CA3E4E">
        <w:rPr>
          <w:sz w:val="28"/>
          <w:szCs w:val="28"/>
          <w:lang w:val="ro-RO" w:eastAsia="ru-RU"/>
        </w:rPr>
        <w:lastRenderedPageBreak/>
        <w:t xml:space="preserve"> (3) Operatorul în termen de 24 de ore de la momentul funcționării necorespunzătoare sau al defectării echipamentelor de reducere a emisiilor, informează în scris Agenția de Mediu.</w:t>
      </w:r>
    </w:p>
    <w:p w14:paraId="5913330A" w14:textId="77777777" w:rsidR="00E03AE6" w:rsidRPr="00CA3E4E" w:rsidRDefault="00E03AE6" w:rsidP="00E03AE6">
      <w:pPr>
        <w:tabs>
          <w:tab w:val="left" w:pos="0"/>
        </w:tabs>
        <w:ind w:firstLine="720"/>
        <w:rPr>
          <w:sz w:val="28"/>
          <w:szCs w:val="28"/>
          <w:lang w:val="ro-RO" w:eastAsia="ru-RU"/>
        </w:rPr>
      </w:pPr>
      <w:r w:rsidRPr="00CA3E4E">
        <w:rPr>
          <w:sz w:val="28"/>
          <w:szCs w:val="28"/>
          <w:lang w:val="ro-RO" w:eastAsia="ru-RU"/>
        </w:rPr>
        <w:t xml:space="preserve"> (4) Durata cumulată a perioadelor în care instalația funcționează fără echipament corespunzător de reducere a emisiilor nu poate depăși 120 de ore pe parcursul a 12 luni. </w:t>
      </w:r>
    </w:p>
    <w:p w14:paraId="5099E411" w14:textId="138DF218" w:rsidR="00E03AE6" w:rsidRPr="00CA3E4E" w:rsidRDefault="00E03AE6" w:rsidP="00E03AE6">
      <w:pPr>
        <w:tabs>
          <w:tab w:val="left" w:pos="0"/>
        </w:tabs>
        <w:ind w:firstLine="720"/>
        <w:rPr>
          <w:sz w:val="28"/>
          <w:szCs w:val="28"/>
          <w:lang w:val="ro-RO" w:eastAsia="ru-RU"/>
        </w:rPr>
      </w:pPr>
      <w:r w:rsidRPr="00CA3E4E">
        <w:rPr>
          <w:sz w:val="28"/>
          <w:szCs w:val="28"/>
          <w:lang w:val="ro-RO" w:eastAsia="ru-RU"/>
        </w:rPr>
        <w:t xml:space="preserve"> (5) Fără a aduce atingere standardelor de calitate a mediului, Agenția de Mediu acordă derogări de la termenele limită prevăzute la alin. (2) şi (4),  în  cazul când există o necesitate stringentă de a menține alimentarea cu energie sau când instalația de ardere cu defecțiuni urmează a fi înlocuită pe o perioadă limitată de timp cu o altă instalație, fapt care ar duce la o creștere totală a emisiilor.</w:t>
      </w:r>
    </w:p>
    <w:p w14:paraId="478D494D" w14:textId="77777777" w:rsidR="00B20473" w:rsidRPr="00CA3E4E" w:rsidRDefault="00B20473" w:rsidP="00E03AE6">
      <w:pPr>
        <w:tabs>
          <w:tab w:val="left" w:pos="0"/>
        </w:tabs>
        <w:ind w:firstLine="720"/>
        <w:rPr>
          <w:sz w:val="28"/>
          <w:szCs w:val="28"/>
          <w:lang w:val="ro-RO" w:eastAsia="ru-RU"/>
        </w:rPr>
      </w:pPr>
    </w:p>
    <w:p w14:paraId="3ACF4D6C" w14:textId="77777777" w:rsidR="00E03AE6" w:rsidRPr="00CA3E4E" w:rsidRDefault="00E03AE6" w:rsidP="00E03AE6">
      <w:pPr>
        <w:keepNext/>
        <w:tabs>
          <w:tab w:val="left" w:pos="0"/>
        </w:tabs>
        <w:ind w:firstLine="720"/>
        <w:contextualSpacing/>
        <w:outlineLvl w:val="1"/>
        <w:rPr>
          <w:b/>
          <w:bCs/>
          <w:iCs/>
          <w:sz w:val="28"/>
          <w:szCs w:val="28"/>
          <w:lang w:val="ro-RO" w:eastAsia="de-DE"/>
        </w:rPr>
      </w:pPr>
      <w:r w:rsidRPr="00CA3E4E">
        <w:rPr>
          <w:b/>
          <w:bCs/>
          <w:iCs/>
          <w:sz w:val="28"/>
          <w:szCs w:val="28"/>
          <w:lang w:val="ro-RO" w:eastAsia="de-DE"/>
        </w:rPr>
        <w:t>Articolul 39.  Instalații mari de ardere cu combustibil multiplu</w:t>
      </w:r>
    </w:p>
    <w:p w14:paraId="3DD9FBA1"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(1) Pentru instalațiile mari de ardere cu combustibil multiplu, care utilizează simultan două sau mai multe tipuri de combustibil, Agenția de Mediu stabilește valorile limită de emisie respectând etapele:</w:t>
      </w:r>
    </w:p>
    <w:p w14:paraId="6E972FB2"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a) stabilirea valorii limită de emisie relevante pentru fiecare combustibil și poluant în parte, în funcție de puterea termică instalată totală a întregii instalații de ardere, în conformitate cu anexa nr. 10 partea 1 şi 2; </w:t>
      </w:r>
    </w:p>
    <w:p w14:paraId="390DA232"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b) determinarea valorilor limită de emisie ponderate la combustibil, care sunt obținute prin înmulțirea valorii limită individuale de emisie menționate la lit. a) cu puterea termică pentru fiecare combustibil în parte și împărțirea rezultatului înmulțirii la suma puterilor termice ale tuturor combustibililor;</w:t>
      </w:r>
    </w:p>
    <w:p w14:paraId="5B142C9B"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c) agregarea valorilor limită de emisie ponderate la combustibil.</w:t>
      </w:r>
    </w:p>
    <w:p w14:paraId="30002B59"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(2) Pentru instalațiile de ardere cu combustibil multiplu, prevăzute la art. 37 alin. (3) care utilizează reziduurile de distilare şi conversie de la rafinarea țițeiului brut pentru propriul consum, independent sau împreună cu alți combustibili, după caz, în locul valorilor limită de emisie stabilite potrivit prevederilor alin. (1) se aplică valori-limită de emisie stabilite astfel:</w:t>
      </w:r>
    </w:p>
    <w:p w14:paraId="118BC489"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a) dacă în cursul funcționării instalației de ardere proporția combustibilului determinant în raport cu suma puterilor termice produse de toți combustibilii este mai mare sau egală cu 50%, valoarea limită de emisie este cea prevăzută în anexa nr. 10 partea 1 pentru combustibilul determinant;</w:t>
      </w:r>
    </w:p>
    <w:p w14:paraId="39FF6F05"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b) dacă proporția combustibilului determinant în raport cu suma puterilor termice produse de toți combustibilii este mai mică de 50%, la determinarea valorii limită de emisie se parcurg următoarele etape:</w:t>
      </w:r>
    </w:p>
    <w:p w14:paraId="1752F5F3"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(i) se iau valorile limită de emisie prevăzute în anexa  nr. 10 partea 1 pentru fiecare combustibil utilizat, corespunzătoare puterii termice instalate totale a instalației de ardere;</w:t>
      </w:r>
    </w:p>
    <w:p w14:paraId="64B22AAA"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(ii) se calculează valoarea limită de emisie a combustibilului determinant prin înmulțirea cu doi a valorii limită de emisie stabilită pentru combustibilul respectiv în conformitate cu punctul (i) și prin scăderea din acest produs a valorii </w:t>
      </w:r>
      <w:r w:rsidRPr="00CA3E4E">
        <w:rPr>
          <w:sz w:val="28"/>
          <w:szCs w:val="28"/>
          <w:lang w:val="ro-RO" w:eastAsia="ru-RU"/>
        </w:rPr>
        <w:lastRenderedPageBreak/>
        <w:t xml:space="preserve">limită de emisie a combustibilului utilizat cu cea mai scăzută valoare limită de emisie, astfel cum s-a stabilit în anexa nr. 10 partea 1, corespunzătoare puterii termice instalate totale a instalației de ardere; </w:t>
      </w:r>
    </w:p>
    <w:p w14:paraId="221BAF39"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(iii) se determină valorile limită de emisie ponderate ale combustibilului pentru fiecare combustibil utilizat, prin înmulțirea valorii limită de emisie determinate la punctele (i) și (ii) cu puterea termică a combustibilului în cauză și prin împărțirea produsului respectivei înmulțiri la suma puterilor termice produse de toți combustibilii; </w:t>
      </w:r>
    </w:p>
    <w:p w14:paraId="1B1DF407"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(iv) se însumează valorile limită de emisie ponderate ale combustibililor determinate la punctul (iii).</w:t>
      </w:r>
    </w:p>
    <w:p w14:paraId="67276D9C" w14:textId="1241ECDC"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(3) Pentru instalațiile de ardere cu combustibil multiplu prevăzute la art. 37 alin (3) care utilizează reziduurile de distilare și conversie de la rafinarea țițeiului brut pentru propriul consum, independent sau împreună cu alți combustibili, valorile limită de emisie medii pentru dioxid de sulf prevăzute în anexa nr. 10 partea 5 se aplică în locul valorilor limită de emisie stabilite în conformitate cu alin. (1) sau (2). </w:t>
      </w:r>
    </w:p>
    <w:p w14:paraId="06287E41" w14:textId="77777777" w:rsidR="00B20473" w:rsidRPr="00CA3E4E" w:rsidRDefault="00B20473" w:rsidP="00E03AE6">
      <w:pPr>
        <w:tabs>
          <w:tab w:val="left" w:pos="0"/>
        </w:tabs>
        <w:ind w:firstLine="0"/>
        <w:rPr>
          <w:sz w:val="28"/>
          <w:szCs w:val="28"/>
          <w:lang w:val="ro-RO" w:eastAsia="ru-RU"/>
        </w:rPr>
      </w:pPr>
    </w:p>
    <w:p w14:paraId="6EA4D4EF" w14:textId="77777777" w:rsidR="00E03AE6" w:rsidRPr="00CA3E4E" w:rsidRDefault="00E03AE6" w:rsidP="00E03AE6">
      <w:pPr>
        <w:tabs>
          <w:tab w:val="left" w:pos="0"/>
        </w:tabs>
        <w:contextualSpacing/>
        <w:rPr>
          <w:b/>
          <w:bCs/>
          <w:spacing w:val="2"/>
          <w:sz w:val="28"/>
          <w:szCs w:val="28"/>
          <w:lang w:val="ro-RO" w:eastAsia="de-DE"/>
        </w:rPr>
      </w:pPr>
      <w:r w:rsidRPr="00CA3E4E">
        <w:rPr>
          <w:b/>
          <w:bCs/>
          <w:spacing w:val="2"/>
          <w:sz w:val="28"/>
          <w:szCs w:val="28"/>
          <w:lang w:val="ro-RO" w:eastAsia="de-DE"/>
        </w:rPr>
        <w:t>Articolul 40. Monitorizarea emisiilor în aer de la instalațiile mari de ardere şi respectarea valorilor limită de emisie</w:t>
      </w:r>
    </w:p>
    <w:p w14:paraId="4489B7CE" w14:textId="77777777" w:rsidR="00E03AE6" w:rsidRPr="00CA3E4E" w:rsidRDefault="00E03AE6" w:rsidP="00E03AE6">
      <w:pPr>
        <w:tabs>
          <w:tab w:val="left" w:pos="0"/>
        </w:tabs>
        <w:ind w:firstLine="720"/>
        <w:contextualSpacing/>
        <w:rPr>
          <w:spacing w:val="2"/>
          <w:sz w:val="28"/>
          <w:szCs w:val="28"/>
          <w:lang w:val="ro-RO" w:eastAsia="de-DE"/>
        </w:rPr>
      </w:pPr>
      <w:r w:rsidRPr="00CA3E4E">
        <w:rPr>
          <w:spacing w:val="2"/>
          <w:sz w:val="28"/>
          <w:szCs w:val="28"/>
          <w:lang w:val="ro-RO" w:eastAsia="de-DE"/>
        </w:rPr>
        <w:t>(1) Monitorizarea substanțelor poluante din atmosferă se desfășoară de către operator în conformitate anexa nr. 10 partea 3.</w:t>
      </w:r>
    </w:p>
    <w:p w14:paraId="725D31B9" w14:textId="77777777" w:rsidR="00E03AE6" w:rsidRPr="00CA3E4E" w:rsidRDefault="00E03AE6" w:rsidP="00E03AE6">
      <w:pPr>
        <w:tabs>
          <w:tab w:val="left" w:pos="0"/>
        </w:tabs>
        <w:ind w:firstLine="720"/>
        <w:contextualSpacing/>
        <w:rPr>
          <w:spacing w:val="2"/>
          <w:sz w:val="28"/>
          <w:szCs w:val="28"/>
          <w:lang w:val="ro-RO" w:eastAsia="de-DE"/>
        </w:rPr>
      </w:pPr>
      <w:r w:rsidRPr="00CA3E4E">
        <w:rPr>
          <w:spacing w:val="2"/>
          <w:sz w:val="28"/>
          <w:szCs w:val="28"/>
          <w:lang w:val="ro-RO" w:eastAsia="de-DE"/>
        </w:rPr>
        <w:t>(2) Instalarea și funcționarea echipamentului automatizat de monitorizare fac obiectul controlului și testelor anuale de supraveghere prevăzute în anexa nr. 10 partea 3.</w:t>
      </w:r>
    </w:p>
    <w:p w14:paraId="7C4988E1" w14:textId="77777777" w:rsidR="00E03AE6" w:rsidRPr="00CA3E4E" w:rsidRDefault="00E03AE6" w:rsidP="00E03AE6">
      <w:pPr>
        <w:tabs>
          <w:tab w:val="left" w:pos="0"/>
        </w:tabs>
        <w:ind w:firstLine="720"/>
        <w:contextualSpacing/>
        <w:rPr>
          <w:spacing w:val="2"/>
          <w:sz w:val="28"/>
          <w:szCs w:val="28"/>
          <w:lang w:val="ro-RO" w:eastAsia="de-DE"/>
        </w:rPr>
      </w:pPr>
      <w:r w:rsidRPr="00CA3E4E">
        <w:rPr>
          <w:spacing w:val="2"/>
          <w:sz w:val="28"/>
          <w:szCs w:val="28"/>
          <w:lang w:val="ro-RO" w:eastAsia="de-DE"/>
        </w:rPr>
        <w:t>(3) Agenția de Mediu stabilește localizarea punctelor de prelevare sau măsurare utilizate pentru monitorizarea emisiilor.</w:t>
      </w:r>
    </w:p>
    <w:p w14:paraId="2C15178D" w14:textId="77777777" w:rsidR="00E03AE6" w:rsidRPr="00CA3E4E" w:rsidRDefault="00E03AE6" w:rsidP="00E03AE6">
      <w:pPr>
        <w:tabs>
          <w:tab w:val="left" w:pos="0"/>
        </w:tabs>
        <w:ind w:firstLine="720"/>
        <w:contextualSpacing/>
        <w:rPr>
          <w:spacing w:val="2"/>
          <w:sz w:val="28"/>
          <w:szCs w:val="28"/>
          <w:lang w:val="ro-RO" w:eastAsia="de-DE"/>
        </w:rPr>
      </w:pPr>
      <w:r w:rsidRPr="00CA3E4E">
        <w:rPr>
          <w:spacing w:val="2"/>
          <w:sz w:val="28"/>
          <w:szCs w:val="28"/>
          <w:lang w:val="ro-RO" w:eastAsia="de-DE"/>
        </w:rPr>
        <w:t>(4) Rezultatele monitorizării sunt înregistrate, procesate și prezentate de către operator Agenției de Mediu şi Inspectoratului pentru Protecția Mediului, astfel încât să permită verificarea respectării condițiilor de funcționare și valorile limită de emisie incluse în autorizație.</w:t>
      </w:r>
    </w:p>
    <w:p w14:paraId="403540C8" w14:textId="48063479" w:rsidR="00E03AE6" w:rsidRPr="00CA3E4E" w:rsidRDefault="00E03AE6" w:rsidP="00E03AE6">
      <w:pPr>
        <w:tabs>
          <w:tab w:val="left" w:pos="0"/>
        </w:tabs>
        <w:ind w:firstLine="720"/>
        <w:contextualSpacing/>
        <w:rPr>
          <w:spacing w:val="2"/>
          <w:sz w:val="28"/>
          <w:szCs w:val="28"/>
          <w:lang w:val="ro-RO" w:eastAsia="de-DE"/>
        </w:rPr>
      </w:pPr>
      <w:r w:rsidRPr="00CA3E4E">
        <w:rPr>
          <w:spacing w:val="2"/>
          <w:sz w:val="28"/>
          <w:szCs w:val="28"/>
          <w:lang w:val="ro-RO" w:eastAsia="de-DE"/>
        </w:rPr>
        <w:t>(5) Valorile limită de emisie în aer se consideră respectate în cazul în care condițiile prevăzute în anexa nr. 10 partea 4 sunt îndeplinite.</w:t>
      </w:r>
    </w:p>
    <w:p w14:paraId="3117F261" w14:textId="77777777" w:rsidR="00B20473" w:rsidRPr="00CA3E4E" w:rsidRDefault="00B20473" w:rsidP="00E03AE6">
      <w:pPr>
        <w:tabs>
          <w:tab w:val="left" w:pos="0"/>
        </w:tabs>
        <w:ind w:firstLine="720"/>
        <w:contextualSpacing/>
        <w:rPr>
          <w:spacing w:val="2"/>
          <w:sz w:val="28"/>
          <w:szCs w:val="28"/>
          <w:lang w:val="ro-RO" w:eastAsia="de-DE"/>
        </w:rPr>
      </w:pPr>
    </w:p>
    <w:p w14:paraId="56031A36" w14:textId="4800CF3A" w:rsidR="00E03AE6" w:rsidRPr="00CA3E4E" w:rsidRDefault="00E03AE6" w:rsidP="00E03AE6">
      <w:pPr>
        <w:tabs>
          <w:tab w:val="left" w:pos="0"/>
        </w:tabs>
        <w:ind w:firstLine="720"/>
        <w:jc w:val="center"/>
        <w:rPr>
          <w:b/>
          <w:sz w:val="28"/>
          <w:szCs w:val="28"/>
          <w:lang w:val="ro-RO" w:eastAsia="ru-RU"/>
        </w:rPr>
      </w:pPr>
      <w:r w:rsidRPr="00CA3E4E">
        <w:rPr>
          <w:b/>
          <w:sz w:val="28"/>
          <w:szCs w:val="28"/>
          <w:lang w:val="ro-RO" w:eastAsia="ru-RU"/>
        </w:rPr>
        <w:t xml:space="preserve">Secțiunea </w:t>
      </w:r>
      <w:r w:rsidR="00A97ADE" w:rsidRPr="00CA3E4E">
        <w:rPr>
          <w:b/>
          <w:sz w:val="28"/>
          <w:szCs w:val="28"/>
          <w:lang w:val="ro-RO" w:eastAsia="ru-RU"/>
        </w:rPr>
        <w:t>a 2-a</w:t>
      </w:r>
      <w:r w:rsidRPr="00CA3E4E">
        <w:rPr>
          <w:b/>
          <w:sz w:val="28"/>
          <w:szCs w:val="28"/>
          <w:lang w:val="ro-RO" w:eastAsia="ru-RU"/>
        </w:rPr>
        <w:t xml:space="preserve"> </w:t>
      </w:r>
    </w:p>
    <w:p w14:paraId="5011767D" w14:textId="7EBA46B4" w:rsidR="00E03AE6" w:rsidRPr="00CA3E4E" w:rsidRDefault="00E03AE6" w:rsidP="00E03AE6">
      <w:pPr>
        <w:tabs>
          <w:tab w:val="left" w:pos="0"/>
        </w:tabs>
        <w:ind w:firstLine="720"/>
        <w:jc w:val="center"/>
        <w:rPr>
          <w:b/>
          <w:sz w:val="28"/>
          <w:szCs w:val="28"/>
          <w:lang w:val="ro-RO" w:eastAsia="ru-RU"/>
        </w:rPr>
      </w:pPr>
      <w:r w:rsidRPr="00CA3E4E">
        <w:rPr>
          <w:b/>
          <w:sz w:val="28"/>
          <w:szCs w:val="28"/>
          <w:lang w:val="ro-RO" w:eastAsia="ru-RU"/>
        </w:rPr>
        <w:t>Instalațiile medii de ardere</w:t>
      </w:r>
    </w:p>
    <w:p w14:paraId="4B3774EE" w14:textId="77777777" w:rsidR="00B20473" w:rsidRPr="00CA3E4E" w:rsidRDefault="00B20473" w:rsidP="00E03AE6">
      <w:pPr>
        <w:tabs>
          <w:tab w:val="left" w:pos="0"/>
        </w:tabs>
        <w:ind w:firstLine="720"/>
        <w:jc w:val="center"/>
        <w:rPr>
          <w:b/>
          <w:sz w:val="28"/>
          <w:szCs w:val="28"/>
          <w:lang w:val="ro-RO" w:eastAsia="ru-RU"/>
        </w:rPr>
      </w:pPr>
    </w:p>
    <w:p w14:paraId="48FB7054" w14:textId="77777777" w:rsidR="00E03AE6" w:rsidRPr="00CA3E4E" w:rsidRDefault="00E03AE6" w:rsidP="00E03AE6">
      <w:pPr>
        <w:keepNext/>
        <w:tabs>
          <w:tab w:val="left" w:pos="0"/>
        </w:tabs>
        <w:ind w:firstLine="720"/>
        <w:contextualSpacing/>
        <w:outlineLvl w:val="1"/>
        <w:rPr>
          <w:b/>
          <w:bCs/>
          <w:iCs/>
          <w:sz w:val="28"/>
          <w:szCs w:val="28"/>
          <w:lang w:val="ro-RO" w:eastAsia="de-DE"/>
        </w:rPr>
      </w:pPr>
      <w:r w:rsidRPr="00CA3E4E">
        <w:rPr>
          <w:b/>
          <w:bCs/>
          <w:iCs/>
          <w:sz w:val="28"/>
          <w:szCs w:val="28"/>
          <w:lang w:val="ro-RO" w:eastAsia="de-DE"/>
        </w:rPr>
        <w:t>Articolul 41.  Domeniul de aplicare</w:t>
      </w:r>
    </w:p>
    <w:p w14:paraId="711114F6" w14:textId="77777777" w:rsidR="00E03AE6" w:rsidRPr="00CA3E4E" w:rsidRDefault="00E03AE6" w:rsidP="00E03AE6">
      <w:pPr>
        <w:numPr>
          <w:ilvl w:val="0"/>
          <w:numId w:val="7"/>
        </w:numPr>
        <w:tabs>
          <w:tab w:val="left" w:pos="0"/>
        </w:tabs>
        <w:contextualSpacing/>
        <w:jc w:val="left"/>
        <w:rPr>
          <w:sz w:val="28"/>
          <w:szCs w:val="28"/>
          <w:lang w:val="ro-RO" w:eastAsia="ru-RU"/>
        </w:rPr>
      </w:pPr>
      <w:r w:rsidRPr="00CA3E4E">
        <w:rPr>
          <w:sz w:val="28"/>
          <w:szCs w:val="28"/>
          <w:lang w:val="ro-RO" w:eastAsia="ru-RU"/>
        </w:rPr>
        <w:t>În sensul prezentei secțiuni, instalațiile medii de ardere sunt:</w:t>
      </w:r>
    </w:p>
    <w:p w14:paraId="375E2864"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a) instalațiile cu o putere termică instalată totală mai mare sau egală cu 1 MW şi mai mică de 50 MW, indiferent de tipul de combustibil utilizat; </w:t>
      </w:r>
    </w:p>
    <w:p w14:paraId="32404418"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b) combinațiile formate din instalații medii de ardere noi cărora li se aplică regulile de agregare prevăzute în alin. (2), inclusiv în cazul unei combinații având puterea termică instalată totală mai mare sau egală cu 50 MW, cu excepția </w:t>
      </w:r>
      <w:r w:rsidRPr="00CA3E4E">
        <w:rPr>
          <w:sz w:val="28"/>
          <w:szCs w:val="28"/>
          <w:lang w:val="ro-RO" w:eastAsia="ru-RU"/>
        </w:rPr>
        <w:lastRenderedPageBreak/>
        <w:t>cazului în care această combinație formează o instalație de ardere care cade sub incidența art. 36 alin. (3).</w:t>
      </w:r>
    </w:p>
    <w:p w14:paraId="6681164C"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(2) O combinație formată din două sau mai multe instalații medii de ardere noi se consideră drept o singură instalație medie de ardere, iar puterea termică instalată a acestora se însumează în scopul calculării puterii termice instalate totale a instalației, în cazul în care: </w:t>
      </w:r>
    </w:p>
    <w:p w14:paraId="014149B0"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a) gazele reziduale ale acestor instalații medii de ardere sunt evacuate printr-un coș comun; </w:t>
      </w:r>
    </w:p>
    <w:p w14:paraId="40B4A3E1"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b) pot fi evacuate printr-un coș comun luând în considerare factorii tehnici și economici, în accepțiunea Agenției de Mediu.</w:t>
      </w:r>
    </w:p>
    <w:p w14:paraId="6CFFB864"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(3) Prevederile prezentei secțiuni nu se aplică:</w:t>
      </w:r>
    </w:p>
    <w:p w14:paraId="2951CED6"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a) instalațiilor de ardere care intră sub incidența capitolului V, secțiunea 1 sau capitolului VI;</w:t>
      </w:r>
    </w:p>
    <w:p w14:paraId="4278C0FB"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b) instalațiilor de ardere din exploatațiile agricole cu o putere termică instalată totală mai mică sau egală cu 5 MW, care utilizează drept combustibil exclusiv gunoi de grajd neprelucrat provenit de la păsări de curte, conform art. 11 lit. a) al Legii nr. 129/2019 privind subprodusele de origine animală și produsele derivate care nu sunt destinate consumului uman;</w:t>
      </w:r>
    </w:p>
    <w:p w14:paraId="2D9043D6"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c) instalațiilor de ardere care utilizează produse gazoase de ardere pentru încălzire directă, uscarea obiectelor ori a materialelor sau orice alt tratament aplicat acestora; </w:t>
      </w:r>
    </w:p>
    <w:p w14:paraId="12873CBD"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d) instalațiilor de ardere care utilizează produse gazoase de ardere pentru încălzirea directă cu gaz folosită pentru încălzirea unor spații interioare în scopul îmbunătățirii condițiilor la locul de muncă; </w:t>
      </w:r>
    </w:p>
    <w:p w14:paraId="6931E9E3"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e) instalațiilor de post-ardere care sunt proiectate pentru purificarea prin ardere a gazelor reziduale din procesele industriale și care nu funcționează ca instalații de ardere independente; </w:t>
      </w:r>
    </w:p>
    <w:p w14:paraId="3AE69164"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f) oricărui dispozitiv tehnic utilizat la propulsia unui vehicul, a unei nave sau aeronave; </w:t>
      </w:r>
    </w:p>
    <w:p w14:paraId="3A6480B2"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g) instalațiilor pentru regenerarea catalizatorilor de cracare catalitică; </w:t>
      </w:r>
    </w:p>
    <w:p w14:paraId="3CA9FE90"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h) instalațiilor pentru conversia hidrogenului sulfurat în sulf; </w:t>
      </w:r>
    </w:p>
    <w:p w14:paraId="6097A23E"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i) reactoarelor utilizate în industria chimică; </w:t>
      </w:r>
    </w:p>
    <w:p w14:paraId="34380CC0"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j) cauperelor; </w:t>
      </w:r>
    </w:p>
    <w:p w14:paraId="654DEEA0"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k) instalațiilor de ardere care ard combustibili de rafinărie, individual sau împreună cu alți combustibili, pentru producerea de energie în cadrul rafinăriilor de țiței și gaz;</w:t>
      </w:r>
    </w:p>
    <w:p w14:paraId="79C857E6"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l) cazanelor de recuperare din cadrul instalațiilor de fabricare a celulozei.</w:t>
      </w:r>
    </w:p>
    <w:p w14:paraId="15E1025A" w14:textId="298DACF2" w:rsidR="00E03AE6" w:rsidRPr="00CA3E4E" w:rsidRDefault="00E03AE6" w:rsidP="00E03AE6">
      <w:pPr>
        <w:tabs>
          <w:tab w:val="left" w:pos="0"/>
        </w:tabs>
        <w:ind w:firstLine="720"/>
        <w:rPr>
          <w:sz w:val="28"/>
          <w:szCs w:val="28"/>
          <w:lang w:val="ro-RO" w:eastAsia="ru-RU"/>
        </w:rPr>
      </w:pPr>
      <w:r w:rsidRPr="00CA3E4E">
        <w:rPr>
          <w:sz w:val="28"/>
          <w:szCs w:val="28"/>
          <w:lang w:val="ro-RO" w:eastAsia="ru-RU"/>
        </w:rPr>
        <w:t xml:space="preserve">m) activităților de cercetare și dezvoltare sau activităților de testare ce vizează instalațiile medii de ardere. </w:t>
      </w:r>
    </w:p>
    <w:p w14:paraId="3B309BA0" w14:textId="77777777" w:rsidR="00B20473" w:rsidRPr="00CA3E4E" w:rsidRDefault="00B20473" w:rsidP="00E03AE6">
      <w:pPr>
        <w:tabs>
          <w:tab w:val="left" w:pos="0"/>
        </w:tabs>
        <w:ind w:firstLine="720"/>
        <w:rPr>
          <w:sz w:val="28"/>
          <w:szCs w:val="28"/>
          <w:lang w:val="ro-RO" w:eastAsia="ru-RU"/>
        </w:rPr>
      </w:pPr>
    </w:p>
    <w:p w14:paraId="7423EA78" w14:textId="77777777" w:rsidR="00E03AE6" w:rsidRPr="00CA3E4E" w:rsidRDefault="00E03AE6" w:rsidP="00E03AE6">
      <w:pPr>
        <w:keepNext/>
        <w:tabs>
          <w:tab w:val="left" w:pos="0"/>
        </w:tabs>
        <w:ind w:firstLine="720"/>
        <w:contextualSpacing/>
        <w:outlineLvl w:val="1"/>
        <w:rPr>
          <w:b/>
          <w:bCs/>
          <w:iCs/>
          <w:sz w:val="28"/>
          <w:szCs w:val="28"/>
          <w:lang w:val="ro-RO" w:eastAsia="de-DE"/>
        </w:rPr>
      </w:pPr>
      <w:bookmarkStart w:id="100" w:name="_Toc58935771"/>
      <w:r w:rsidRPr="00CA3E4E">
        <w:rPr>
          <w:b/>
          <w:bCs/>
          <w:iCs/>
          <w:sz w:val="28"/>
          <w:szCs w:val="28"/>
          <w:lang w:val="ro-RO" w:eastAsia="de-DE"/>
        </w:rPr>
        <w:lastRenderedPageBreak/>
        <w:t>Articolul 42. Autorizarea şi înregistrarea instalațiilor medii de ardere</w:t>
      </w:r>
    </w:p>
    <w:p w14:paraId="20E6EB24" w14:textId="77777777" w:rsidR="00E03AE6" w:rsidRPr="00CA3E4E" w:rsidRDefault="00E03AE6" w:rsidP="00E03AE6">
      <w:pPr>
        <w:ind w:firstLine="720"/>
        <w:rPr>
          <w:sz w:val="28"/>
          <w:szCs w:val="28"/>
          <w:lang w:val="ro-RO" w:eastAsia="ru-RU"/>
        </w:rPr>
      </w:pPr>
      <w:r w:rsidRPr="00CA3E4E">
        <w:rPr>
          <w:sz w:val="28"/>
          <w:szCs w:val="28"/>
          <w:lang w:val="ro-RO" w:eastAsia="ru-RU"/>
        </w:rPr>
        <w:t xml:space="preserve">(1) Operarea instalațiilor medii de ardere cu o putere termică instalată mai mare sau egală cu  5 MW şi mai mică de 50 MW se desfășoară în baza autorizației  de mediu pentru activități din anexa nr. 2. </w:t>
      </w:r>
    </w:p>
    <w:p w14:paraId="55D78D22" w14:textId="77777777" w:rsidR="00E03AE6" w:rsidRPr="00CA3E4E" w:rsidRDefault="00E03AE6" w:rsidP="00E03AE6">
      <w:pPr>
        <w:ind w:firstLine="720"/>
        <w:rPr>
          <w:sz w:val="28"/>
          <w:szCs w:val="28"/>
          <w:lang w:val="ro-RO" w:eastAsia="ru-RU"/>
        </w:rPr>
      </w:pPr>
      <w:r w:rsidRPr="00CA3E4E">
        <w:rPr>
          <w:sz w:val="28"/>
          <w:szCs w:val="28"/>
          <w:lang w:val="ro-RO" w:eastAsia="ru-RU"/>
        </w:rPr>
        <w:t>(2) Operarea instalațiilor medii de ardere cu o putere termică instalată mai mare sau egală cu 1 MW şi mai mică de 5 MW se desfășoară cu condiția înregistrării acestora în conformitate cu procedura prevăzută în Ghidul</w:t>
      </w:r>
      <w:r w:rsidRPr="00CA3E4E">
        <w:rPr>
          <w:iCs/>
          <w:sz w:val="28"/>
          <w:szCs w:val="28"/>
          <w:lang w:val="ro-RO" w:eastAsia="ru-RU"/>
        </w:rPr>
        <w:t xml:space="preserve"> cu privire la eliberarea autorizației integrate, autorizației de mediu şi înregistrarea activităților aprobat prin ordinul ministrului mediului</w:t>
      </w:r>
      <w:r w:rsidRPr="00CA3E4E">
        <w:rPr>
          <w:iCs/>
          <w:sz w:val="28"/>
          <w:szCs w:val="28"/>
          <w:lang w:val="ro-RO"/>
        </w:rPr>
        <w:t>.</w:t>
      </w:r>
    </w:p>
    <w:p w14:paraId="494E2F03" w14:textId="77777777" w:rsidR="00E03AE6" w:rsidRPr="00CA3E4E" w:rsidRDefault="00E03AE6" w:rsidP="00E03AE6">
      <w:pPr>
        <w:ind w:firstLine="720"/>
        <w:rPr>
          <w:sz w:val="28"/>
          <w:szCs w:val="28"/>
          <w:lang w:val="ro-RO" w:eastAsia="ru-RU"/>
        </w:rPr>
      </w:pPr>
      <w:r w:rsidRPr="00CA3E4E">
        <w:rPr>
          <w:sz w:val="28"/>
          <w:szCs w:val="28"/>
          <w:lang w:val="ro-RO" w:eastAsia="ru-RU"/>
        </w:rPr>
        <w:t xml:space="preserve">(3) Autorizarea instalațiilor medii de ardere existente menționate la alin. (1) se realizează conform prevederilor art. 27. </w:t>
      </w:r>
    </w:p>
    <w:p w14:paraId="576E61E0" w14:textId="52CF2F8D" w:rsidR="00E03AE6" w:rsidRPr="00CA3E4E" w:rsidRDefault="00E03AE6" w:rsidP="00E03AE6">
      <w:pPr>
        <w:ind w:firstLine="720"/>
        <w:rPr>
          <w:sz w:val="28"/>
          <w:szCs w:val="28"/>
          <w:lang w:val="ro-RO" w:eastAsia="ru-RU"/>
        </w:rPr>
      </w:pPr>
      <w:r w:rsidRPr="00CA3E4E">
        <w:rPr>
          <w:sz w:val="28"/>
          <w:szCs w:val="28"/>
          <w:lang w:val="ro-RO" w:eastAsia="ru-RU"/>
        </w:rPr>
        <w:t xml:space="preserve"> (4) Înregistrarea instalațiilor medii de ardere existente prevăzute la alin. (2) se realizează de la data intrării în vigoare a prezentei legi.</w:t>
      </w:r>
    </w:p>
    <w:p w14:paraId="716019AC" w14:textId="77777777" w:rsidR="00B20473" w:rsidRPr="00CA3E4E" w:rsidRDefault="00B20473" w:rsidP="00E03AE6">
      <w:pPr>
        <w:ind w:firstLine="720"/>
        <w:rPr>
          <w:sz w:val="28"/>
          <w:szCs w:val="28"/>
          <w:lang w:val="ro-RO" w:eastAsia="ru-RU"/>
        </w:rPr>
      </w:pPr>
    </w:p>
    <w:p w14:paraId="40ADBBC5" w14:textId="77777777" w:rsidR="00E03AE6" w:rsidRPr="00CA3E4E" w:rsidRDefault="00E03AE6" w:rsidP="00E03AE6">
      <w:pPr>
        <w:keepNext/>
        <w:tabs>
          <w:tab w:val="left" w:pos="0"/>
        </w:tabs>
        <w:ind w:firstLine="720"/>
        <w:contextualSpacing/>
        <w:outlineLvl w:val="1"/>
        <w:rPr>
          <w:b/>
          <w:bCs/>
          <w:iCs/>
          <w:sz w:val="28"/>
          <w:szCs w:val="28"/>
          <w:lang w:val="ro-RO" w:eastAsia="de-DE"/>
        </w:rPr>
      </w:pPr>
      <w:r w:rsidRPr="00CA3E4E">
        <w:rPr>
          <w:b/>
          <w:bCs/>
          <w:iCs/>
          <w:sz w:val="28"/>
          <w:szCs w:val="28"/>
          <w:lang w:val="ro-RO" w:eastAsia="de-DE"/>
        </w:rPr>
        <w:t xml:space="preserve">Articolul 43. Valorile limită de emisie pentru instalațiile medii de ardere </w:t>
      </w:r>
      <w:bookmarkEnd w:id="100"/>
    </w:p>
    <w:p w14:paraId="640955E5"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(1) Valorile limită de emisie pentru instalațiile medii de ardere sunt stabilite în anexa nr. 8.</w:t>
      </w:r>
    </w:p>
    <w:p w14:paraId="55313085"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(2) De la 1 ianuarie 2025, emisiile în atmosferă de SO</w:t>
      </w:r>
      <w:r w:rsidRPr="00CA3E4E">
        <w:rPr>
          <w:sz w:val="28"/>
          <w:szCs w:val="28"/>
          <w:vertAlign w:val="subscript"/>
          <w:lang w:val="ro-RO" w:eastAsia="ru-RU"/>
        </w:rPr>
        <w:t>2</w:t>
      </w:r>
      <w:r w:rsidRPr="00CA3E4E">
        <w:rPr>
          <w:sz w:val="28"/>
          <w:szCs w:val="28"/>
          <w:lang w:val="ro-RO" w:eastAsia="ru-RU"/>
        </w:rPr>
        <w:t>, NO</w:t>
      </w:r>
      <w:r w:rsidRPr="00CA3E4E">
        <w:rPr>
          <w:sz w:val="28"/>
          <w:szCs w:val="28"/>
          <w:vertAlign w:val="subscript"/>
          <w:lang w:val="ro-RO" w:eastAsia="ru-RU"/>
        </w:rPr>
        <w:t>x</w:t>
      </w:r>
      <w:r w:rsidRPr="00CA3E4E">
        <w:rPr>
          <w:sz w:val="28"/>
          <w:szCs w:val="28"/>
          <w:lang w:val="ro-RO" w:eastAsia="ru-RU"/>
        </w:rPr>
        <w:t xml:space="preserve"> și pulberi provenite de la o instalație medie de ardere existentă cu o putere termică instalată mai mare de 5 MW nu trebuie să depășească valorile limită de emisie prevăzute în tabelele nr. 2 și 3, partea 1 din anexa nr. 8. De la 1 ianuarie 2030 emisiile în atmosferă de SO</w:t>
      </w:r>
      <w:r w:rsidRPr="00CA3E4E">
        <w:rPr>
          <w:sz w:val="28"/>
          <w:szCs w:val="28"/>
          <w:vertAlign w:val="subscript"/>
          <w:lang w:val="ro-RO" w:eastAsia="ru-RU"/>
        </w:rPr>
        <w:t>2</w:t>
      </w:r>
      <w:r w:rsidRPr="00CA3E4E">
        <w:rPr>
          <w:sz w:val="28"/>
          <w:szCs w:val="28"/>
          <w:lang w:val="ro-RO" w:eastAsia="ru-RU"/>
        </w:rPr>
        <w:t>, NO</w:t>
      </w:r>
      <w:r w:rsidRPr="00CA3E4E">
        <w:rPr>
          <w:sz w:val="28"/>
          <w:szCs w:val="28"/>
          <w:vertAlign w:val="subscript"/>
          <w:lang w:val="ro-RO" w:eastAsia="ru-RU"/>
        </w:rPr>
        <w:t>x</w:t>
      </w:r>
      <w:r w:rsidRPr="00CA3E4E">
        <w:rPr>
          <w:sz w:val="28"/>
          <w:szCs w:val="28"/>
          <w:lang w:val="ro-RO" w:eastAsia="ru-RU"/>
        </w:rPr>
        <w:t xml:space="preserve"> și pulberi provenite de la o instalație medie de ardere existentă cu o putere termică instalată de 5 MW sau mai mică nu trebuie să depășească valorile limită de emisie prevăzute în tabelele nr. 1 și nr. 3, partea 1 din anexa nr. 8.</w:t>
      </w:r>
    </w:p>
    <w:p w14:paraId="5B1F4198"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(3) Instalațiile medii de ardere existente care nu funcționează mai mult de 500 de ore pe an, calculate ca medie mobilă pe o perioadă de cinci ani sunt exceptate de la obligația de a respecta valorile limită de emisie stabilite în tabelele nr. 1-3 din partea 1 a anexei nr. 8. </w:t>
      </w:r>
    </w:p>
    <w:p w14:paraId="592457E8"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(4) Instalațiile medii de ardere existente care nu funcționează mai mult de 1 000 de ore pe an calculate ca medie mobilă pe o perioadă de cinci ani sunt exceptate de la obligația de a respecta valorile limită de emisie stabilite în tabelele nr. 1-3 din partea 1 a anexei nr. 8 dacă sunt exploatate pentru producerea de energie termică în cazul unor condiții meteorologice cu temperaturi excepțional de scăzute. </w:t>
      </w:r>
    </w:p>
    <w:p w14:paraId="624D4A80"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(5) În situațiile prevăzute la alin. (3) şi (4) se aplică o valoare limită de emisie pentru pulberi de 200 mg/Nm</w:t>
      </w:r>
      <w:r w:rsidRPr="00CA3E4E">
        <w:rPr>
          <w:sz w:val="28"/>
          <w:szCs w:val="28"/>
          <w:vertAlign w:val="superscript"/>
          <w:lang w:val="ro-RO" w:eastAsia="ru-RU"/>
        </w:rPr>
        <w:t>3</w:t>
      </w:r>
      <w:r w:rsidRPr="00CA3E4E">
        <w:rPr>
          <w:sz w:val="28"/>
          <w:szCs w:val="28"/>
          <w:lang w:val="ro-RO" w:eastAsia="ru-RU"/>
        </w:rPr>
        <w:t xml:space="preserve"> pentru instalațiile care ard combustibili solizi.</w:t>
      </w:r>
    </w:p>
    <w:p w14:paraId="4A300DEE"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(6) De la 1 ianuarie 2030, instalațiile medii de ardere existente care fac parte din „sisteme izolate mici” sau „microsisteme izolate” respectă valorile limită de emisie prevăzute în tabelele nr. 1-3 partea 1 din anexa nr. 8. </w:t>
      </w:r>
    </w:p>
    <w:p w14:paraId="30933FD9"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lastRenderedPageBreak/>
        <w:tab/>
        <w:t>(7) Până la 1 ianuarie 2030, instalațiile medii de ardere existente cu o putere termică instalată mai mare de 5 MW sunt exceptate de la obligația de a respecta valorile-limită de emisie, prevăzute în anexa nr. 8, cu condiția ca cel puțin 50% din producția de energie termică utilă a instalației, ca medie mobilă pe o perioadă de cinci ani, să fie distribuită sub formă de aburi sau apă caldă unei rețele publice de termoficare. În situația unei astfel de exceptări, valorile-limită de emisie stabilite de Agenția de Mediu nu depășesc 1100 mg/Nm</w:t>
      </w:r>
      <w:r w:rsidRPr="00CA3E4E">
        <w:rPr>
          <w:sz w:val="28"/>
          <w:szCs w:val="28"/>
          <w:vertAlign w:val="superscript"/>
          <w:lang w:val="ro-RO" w:eastAsia="ru-RU"/>
        </w:rPr>
        <w:t>3</w:t>
      </w:r>
      <w:r w:rsidRPr="00CA3E4E">
        <w:rPr>
          <w:sz w:val="28"/>
          <w:szCs w:val="28"/>
          <w:lang w:val="ro-RO" w:eastAsia="ru-RU"/>
        </w:rPr>
        <w:t xml:space="preserve"> pentru SO</w:t>
      </w:r>
      <w:r w:rsidRPr="00CA3E4E">
        <w:rPr>
          <w:sz w:val="28"/>
          <w:szCs w:val="28"/>
          <w:vertAlign w:val="subscript"/>
          <w:lang w:val="ro-RO" w:eastAsia="ru-RU"/>
        </w:rPr>
        <w:t>2</w:t>
      </w:r>
      <w:r w:rsidRPr="00CA3E4E">
        <w:rPr>
          <w:sz w:val="28"/>
          <w:szCs w:val="28"/>
          <w:lang w:val="ro-RO" w:eastAsia="ru-RU"/>
        </w:rPr>
        <w:t xml:space="preserve"> și 150 mg/Nm</w:t>
      </w:r>
      <w:r w:rsidRPr="00CA3E4E">
        <w:rPr>
          <w:sz w:val="28"/>
          <w:szCs w:val="28"/>
          <w:vertAlign w:val="superscript"/>
          <w:lang w:val="ro-RO" w:eastAsia="ru-RU"/>
        </w:rPr>
        <w:t>3</w:t>
      </w:r>
      <w:r w:rsidRPr="00CA3E4E">
        <w:rPr>
          <w:sz w:val="28"/>
          <w:szCs w:val="28"/>
          <w:lang w:val="ro-RO" w:eastAsia="ru-RU"/>
        </w:rPr>
        <w:t xml:space="preserve"> pentru pulberi. </w:t>
      </w:r>
    </w:p>
    <w:p w14:paraId="1C054040"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(8) Până la 1 ianuarie 2030, instalațiile medii de ardere care folosesc biomasa solidă drept combustibil principal, sunt exceptate de obligația de a respecta valorile limită de emisie pentru pulberi stabilite în anexa nr. 8 cu condiția ca aceste instalații să fie situate în zone în care potrivit evaluărilor realizate în concordanță cu prevederile </w:t>
      </w:r>
      <w:r w:rsidRPr="00CA3E4E">
        <w:rPr>
          <w:iCs/>
          <w:sz w:val="28"/>
          <w:szCs w:val="28"/>
          <w:lang w:val="ro-RO" w:eastAsia="ru-RU"/>
        </w:rPr>
        <w:t>Legii nr. 98/2022 privind calitatea aerului atmosferic</w:t>
      </w:r>
      <w:r w:rsidRPr="00CA3E4E">
        <w:rPr>
          <w:sz w:val="28"/>
          <w:szCs w:val="28"/>
          <w:lang w:val="ro-RO" w:eastAsia="ru-RU"/>
        </w:rPr>
        <w:t xml:space="preserve">, este asigurată conformitatea cu valorile limită impuse pentru poluanții pentru care se realizează evaluarea calității aerului. </w:t>
      </w:r>
    </w:p>
    <w:p w14:paraId="107E979E"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(9) În situația exceptării prevăzute la alin. (8), valorile limită de emisie stabilite de Agenția de Mediu nu depășesc 150 mg/Nm</w:t>
      </w:r>
      <w:r w:rsidRPr="00CA3E4E">
        <w:rPr>
          <w:sz w:val="28"/>
          <w:szCs w:val="28"/>
          <w:vertAlign w:val="superscript"/>
          <w:lang w:val="ro-RO" w:eastAsia="ru-RU"/>
        </w:rPr>
        <w:t xml:space="preserve">3 </w:t>
      </w:r>
      <w:r w:rsidRPr="00CA3E4E">
        <w:rPr>
          <w:sz w:val="28"/>
          <w:szCs w:val="28"/>
          <w:lang w:val="ro-RO" w:eastAsia="ru-RU"/>
        </w:rPr>
        <w:t xml:space="preserve">în cazul pulberilor. </w:t>
      </w:r>
    </w:p>
    <w:p w14:paraId="638B3CFF"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(10) Agenția de Mediu se asigură că nu se produce nici o poluare semnificativă și că se obține un nivel ridicat de protecție a mediului în ansamblul său.</w:t>
      </w:r>
    </w:p>
    <w:p w14:paraId="6FAFF01B"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(11) Până la 1 ianuarie 2030, instalațiile medii de ardere cu o putere termică instalată mai mare de 5 MW, exploatate pentru a alimenta stațiile de comprimare a gazelor naturale necesare pentru a asigura securitatea şi siguranța sistemului național de transport al gazelor naturale, sunt exceptate de la obligația de a respecta valorile limită de emisie de NO</w:t>
      </w:r>
      <w:r w:rsidRPr="00CA3E4E">
        <w:rPr>
          <w:sz w:val="28"/>
          <w:szCs w:val="28"/>
          <w:vertAlign w:val="subscript"/>
          <w:lang w:val="ro-RO" w:eastAsia="ru-RU"/>
        </w:rPr>
        <w:t xml:space="preserve">x </w:t>
      </w:r>
      <w:r w:rsidRPr="00CA3E4E">
        <w:rPr>
          <w:sz w:val="28"/>
          <w:szCs w:val="28"/>
          <w:lang w:val="ro-RO" w:eastAsia="ru-RU"/>
        </w:rPr>
        <w:t xml:space="preserve">prevăzute în tabelul 3 din partea 1 a anexei nr. 8. </w:t>
      </w:r>
    </w:p>
    <w:p w14:paraId="4B9B241C"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(12) De la intrarea în vigoare a prezentei legi, emisiile în atmosferă de SO</w:t>
      </w:r>
      <w:r w:rsidRPr="00CA3E4E">
        <w:rPr>
          <w:sz w:val="28"/>
          <w:szCs w:val="28"/>
          <w:vertAlign w:val="subscript"/>
          <w:lang w:val="ro-RO" w:eastAsia="ru-RU"/>
        </w:rPr>
        <w:t>2</w:t>
      </w:r>
      <w:r w:rsidRPr="00CA3E4E">
        <w:rPr>
          <w:sz w:val="28"/>
          <w:szCs w:val="28"/>
          <w:lang w:val="ro-RO" w:eastAsia="ru-RU"/>
        </w:rPr>
        <w:t>, NO</w:t>
      </w:r>
      <w:r w:rsidRPr="00CA3E4E">
        <w:rPr>
          <w:sz w:val="28"/>
          <w:szCs w:val="28"/>
          <w:vertAlign w:val="subscript"/>
          <w:lang w:val="ro-RO" w:eastAsia="ru-RU"/>
        </w:rPr>
        <w:t>x</w:t>
      </w:r>
      <w:r w:rsidRPr="00CA3E4E">
        <w:rPr>
          <w:sz w:val="28"/>
          <w:szCs w:val="28"/>
          <w:lang w:val="ro-RO" w:eastAsia="ru-RU"/>
        </w:rPr>
        <w:t xml:space="preserve"> și pulberi provenite de la instalațiile medii de ardere noi nu depășesc valorile limită de emisie prevăzute în anexa nr. 8 partea 2.</w:t>
      </w:r>
    </w:p>
    <w:p w14:paraId="19C51A05" w14:textId="77777777" w:rsidR="00E03AE6" w:rsidRPr="00CA3E4E" w:rsidRDefault="00E03AE6" w:rsidP="00E03AE6">
      <w:pPr>
        <w:ind w:firstLine="0"/>
        <w:rPr>
          <w:sz w:val="28"/>
          <w:szCs w:val="28"/>
          <w:lang w:val="ro-RO" w:eastAsia="ru-RU"/>
        </w:rPr>
      </w:pPr>
      <w:r w:rsidRPr="00CA3E4E">
        <w:rPr>
          <w:sz w:val="28"/>
          <w:szCs w:val="28"/>
          <w:lang w:val="ro-RO" w:eastAsia="ru-RU"/>
        </w:rPr>
        <w:tab/>
        <w:t>(13) Instalațiile medii de ardere noi, care nu funcționează mai mult de 500 de ore pe an, calculate ca medie mobilă pe o perioadă de trei ani sunt exceptate de obligația de a respecta valorile limită de emisie stabilite în anexa nr. 8 partea 2. În situația unei astfel de exceptări se aplică o valoare limită de emisie pentru pulberi de 100 mg/Nm</w:t>
      </w:r>
      <w:r w:rsidRPr="00CA3E4E">
        <w:rPr>
          <w:sz w:val="28"/>
          <w:szCs w:val="28"/>
          <w:vertAlign w:val="superscript"/>
          <w:lang w:val="ro-RO" w:eastAsia="ru-RU"/>
        </w:rPr>
        <w:t>3</w:t>
      </w:r>
      <w:r w:rsidRPr="00CA3E4E">
        <w:rPr>
          <w:sz w:val="28"/>
          <w:szCs w:val="28"/>
          <w:lang w:val="ro-RO" w:eastAsia="ru-RU"/>
        </w:rPr>
        <w:t xml:space="preserve"> pentru instalațiile care ard combustibili solizi. </w:t>
      </w:r>
    </w:p>
    <w:p w14:paraId="3983EF1C" w14:textId="77777777" w:rsidR="00E03AE6" w:rsidRPr="00CA3E4E" w:rsidRDefault="00E03AE6" w:rsidP="00E03AE6">
      <w:pPr>
        <w:ind w:firstLine="0"/>
        <w:rPr>
          <w:sz w:val="28"/>
          <w:szCs w:val="28"/>
          <w:lang w:val="ro-RO" w:eastAsia="ru-RU"/>
        </w:rPr>
      </w:pPr>
      <w:r w:rsidRPr="00CA3E4E">
        <w:rPr>
          <w:sz w:val="28"/>
          <w:szCs w:val="28"/>
          <w:lang w:val="ro-RO" w:eastAsia="ru-RU"/>
        </w:rPr>
        <w:tab/>
        <w:t xml:space="preserve">(14) În zonele şi aglomerațiile sau părți ale acestora, prevăzute în </w:t>
      </w:r>
      <w:r w:rsidRPr="00CA3E4E">
        <w:rPr>
          <w:iCs/>
          <w:sz w:val="28"/>
          <w:szCs w:val="28"/>
          <w:lang w:val="ro-RO" w:eastAsia="ru-RU"/>
        </w:rPr>
        <w:t>Legea nr. 98/2022 privind calitatea aerului atmosferic</w:t>
      </w:r>
      <w:r w:rsidRPr="00CA3E4E">
        <w:rPr>
          <w:sz w:val="28"/>
          <w:szCs w:val="28"/>
          <w:lang w:val="ro-RO" w:eastAsia="ru-RU"/>
        </w:rPr>
        <w:t xml:space="preserve">, Agenția de Mediu evaluează necesitatea de a aplica, pentru fiecare instalație medie de ardere din aceste zone sau părți ale acestor zone valori limită de emisie mai stricte decât cele prevăzute în prezenta lege, ca măsură a planului de calitate a aerului elaborat pentru acea zonă sau aglomerare. </w:t>
      </w:r>
    </w:p>
    <w:p w14:paraId="1578CEFB" w14:textId="77777777" w:rsidR="00E03AE6" w:rsidRPr="00CA3E4E" w:rsidRDefault="00E03AE6" w:rsidP="00E03AE6">
      <w:pPr>
        <w:ind w:firstLine="720"/>
        <w:rPr>
          <w:sz w:val="28"/>
          <w:szCs w:val="28"/>
          <w:lang w:val="ro-RO" w:eastAsia="ru-RU"/>
        </w:rPr>
      </w:pPr>
      <w:r w:rsidRPr="00CA3E4E">
        <w:rPr>
          <w:sz w:val="28"/>
          <w:szCs w:val="28"/>
          <w:lang w:val="ro-RO" w:eastAsia="ru-RU"/>
        </w:rPr>
        <w:t>(15) Agenția de Mediu poate acorda o derogare, pentru o perioadă de maximum 6 luni, de la obligația de a respecta valorile limită de emisie prevăzute la alin. (2) și (12) pentru SO</w:t>
      </w:r>
      <w:r w:rsidRPr="00CA3E4E">
        <w:rPr>
          <w:sz w:val="28"/>
          <w:szCs w:val="28"/>
          <w:vertAlign w:val="subscript"/>
          <w:lang w:val="ro-RO" w:eastAsia="ru-RU"/>
        </w:rPr>
        <w:t>2</w:t>
      </w:r>
      <w:r w:rsidRPr="00CA3E4E">
        <w:rPr>
          <w:sz w:val="28"/>
          <w:szCs w:val="28"/>
          <w:lang w:val="ro-RO" w:eastAsia="ru-RU"/>
        </w:rPr>
        <w:t xml:space="preserve">, pentru o instalație medie de ardere care utilizează, </w:t>
      </w:r>
      <w:r w:rsidRPr="00CA3E4E">
        <w:rPr>
          <w:sz w:val="28"/>
          <w:szCs w:val="28"/>
          <w:lang w:val="ro-RO" w:eastAsia="ru-RU"/>
        </w:rPr>
        <w:lastRenderedPageBreak/>
        <w:t xml:space="preserve">în mod normal, combustibil cu conținut scăzut de sulf, în cazurile în care operatorul nu poate să respecte valorile limită de emisie respective din cauza unei întreruperi a aprovizionării cu combustibil cu conținut scăzut de sulf, ca urmare a unui deficit  grav. </w:t>
      </w:r>
    </w:p>
    <w:p w14:paraId="56A92370" w14:textId="77777777" w:rsidR="00E03AE6" w:rsidRPr="00CA3E4E" w:rsidRDefault="00E03AE6" w:rsidP="00E03AE6">
      <w:pPr>
        <w:ind w:firstLine="720"/>
        <w:rPr>
          <w:sz w:val="28"/>
          <w:szCs w:val="28"/>
          <w:lang w:val="ro-RO" w:eastAsia="ru-RU"/>
        </w:rPr>
      </w:pPr>
      <w:r w:rsidRPr="00CA3E4E">
        <w:rPr>
          <w:sz w:val="28"/>
          <w:szCs w:val="28"/>
          <w:lang w:val="ro-RO" w:eastAsia="ru-RU"/>
        </w:rPr>
        <w:t xml:space="preserve">(16) Agenția de Mediu  acorda o derogare de la obligația de a respecta valorile limită de emisie prevăzute la alin. (2) și (12) în cazurile în care o instalație medie de ardere care utilizează numai combustibil gazos trebuie să recurgă, în mod excepțional, la utilizarea altor combustibili din cauza unei întreruperi neașteptate a aprovizionării cu gaz și, din acest motiv, ar trebui să fie dotată cu un echipament secundar de reducere a emisiilor. Perioada pentru care se acordă o astfel de derogare nu poate depăși 10 zile, cu excepția cazului în care operatorul demonstrează autorității competente că se justifică o perioadă mai îndelungată. </w:t>
      </w:r>
    </w:p>
    <w:p w14:paraId="31C158A1" w14:textId="77777777" w:rsidR="00E03AE6" w:rsidRPr="00CA3E4E" w:rsidRDefault="00E03AE6" w:rsidP="00E03AE6">
      <w:pPr>
        <w:ind w:firstLine="720"/>
        <w:rPr>
          <w:sz w:val="28"/>
          <w:szCs w:val="28"/>
          <w:lang w:val="ro-RO" w:eastAsia="ru-RU"/>
        </w:rPr>
      </w:pPr>
      <w:r w:rsidRPr="00CA3E4E">
        <w:rPr>
          <w:sz w:val="28"/>
          <w:szCs w:val="28"/>
          <w:lang w:val="ro-RO" w:eastAsia="ru-RU"/>
        </w:rPr>
        <w:t xml:space="preserve">(17) Agenția de Mediu informează Ministerul Mediului  cu privire la orice derogare acordată în conformitate cu alin. (15) și (16), în termen de 5 zile de la acordarea acesteia. </w:t>
      </w:r>
    </w:p>
    <w:p w14:paraId="6171E344" w14:textId="77777777" w:rsidR="00E03AE6" w:rsidRPr="00CA3E4E" w:rsidRDefault="00E03AE6" w:rsidP="00E03AE6">
      <w:pPr>
        <w:ind w:firstLine="720"/>
        <w:rPr>
          <w:sz w:val="28"/>
          <w:szCs w:val="28"/>
          <w:lang w:val="ro-RO" w:eastAsia="ru-RU"/>
        </w:rPr>
      </w:pPr>
      <w:r w:rsidRPr="00CA3E4E">
        <w:rPr>
          <w:sz w:val="28"/>
          <w:szCs w:val="28"/>
          <w:lang w:val="ro-RO" w:eastAsia="ru-RU"/>
        </w:rPr>
        <w:t xml:space="preserve">(18) În cazul în care o instalație medie de ardere utilizează simultan două sau mai multe tipuri de combustibil, valoarea limită de emisie pentru fiecare poluant se calculează prin: </w:t>
      </w:r>
    </w:p>
    <w:p w14:paraId="69288C2E"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a) adoptarea valorii limită de emisie relevantă pentru fiecare combustibil, astfel cum este stabilită în anexa nr. 8;</w:t>
      </w:r>
    </w:p>
    <w:p w14:paraId="5396B0CE"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b) determinarea valorii limită de emisie ponderată în funcție de combustibil, care se obține prin înmulțirea valorii limită de emisie individuale menționată la lit. a) cu puterea termică pentru fiecare combustibil în parte, produsul înmulțirii fiind împărțit la suma puterilor termice produse de toți combustibilii; și</w:t>
      </w:r>
    </w:p>
    <w:p w14:paraId="57099E7C"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c) agregarea valorilor-limită de emisie ponderate în funcție de combustibil.</w:t>
      </w:r>
    </w:p>
    <w:p w14:paraId="111109D9" w14:textId="77777777" w:rsidR="00B20473" w:rsidRPr="00CA3E4E" w:rsidRDefault="00E03AE6" w:rsidP="00E03AE6">
      <w:pPr>
        <w:tabs>
          <w:tab w:val="left" w:pos="0"/>
        </w:tabs>
        <w:ind w:firstLine="720"/>
        <w:contextualSpacing/>
        <w:rPr>
          <w:sz w:val="28"/>
          <w:szCs w:val="28"/>
          <w:lang w:val="ro-RO" w:eastAsia="ru-RU"/>
        </w:rPr>
      </w:pPr>
      <w:r w:rsidRPr="00CA3E4E">
        <w:rPr>
          <w:sz w:val="28"/>
          <w:szCs w:val="28"/>
          <w:lang w:val="ro-RO" w:eastAsia="ru-RU"/>
        </w:rPr>
        <w:t>(19) În caz de nerespectare a valorilor limită de emisie stabilite în anexa 8, operatorul ia măsurile necesare pentru a asigura restabilirea conformității în cel mai scurt timp posibil, fără a aduce atingere măsurilor necesare în conformitate cu art. 45.</w:t>
      </w:r>
    </w:p>
    <w:p w14:paraId="2711D81C" w14:textId="6E717136" w:rsidR="00E03AE6" w:rsidRPr="00CA3E4E" w:rsidRDefault="00E03AE6" w:rsidP="00E03AE6">
      <w:pPr>
        <w:tabs>
          <w:tab w:val="left" w:pos="0"/>
        </w:tabs>
        <w:ind w:firstLine="720"/>
        <w:contextualSpacing/>
        <w:rPr>
          <w:sz w:val="28"/>
          <w:szCs w:val="28"/>
          <w:lang w:val="ro-RO" w:eastAsia="ru-RU"/>
        </w:rPr>
      </w:pPr>
      <w:r w:rsidRPr="00CA3E4E">
        <w:rPr>
          <w:sz w:val="28"/>
          <w:szCs w:val="28"/>
          <w:lang w:val="ro-RO" w:eastAsia="ru-RU"/>
        </w:rPr>
        <w:t xml:space="preserve"> </w:t>
      </w:r>
    </w:p>
    <w:p w14:paraId="729C7493" w14:textId="77777777" w:rsidR="00E03AE6" w:rsidRPr="00CA3E4E" w:rsidRDefault="00E03AE6" w:rsidP="00E03AE6">
      <w:pPr>
        <w:tabs>
          <w:tab w:val="left" w:pos="0"/>
        </w:tabs>
        <w:ind w:firstLine="720"/>
        <w:contextualSpacing/>
        <w:rPr>
          <w:b/>
          <w:sz w:val="28"/>
          <w:szCs w:val="28"/>
          <w:lang w:val="ro-RO" w:eastAsia="ru-RU"/>
        </w:rPr>
      </w:pPr>
      <w:r w:rsidRPr="00CA3E4E">
        <w:rPr>
          <w:b/>
          <w:sz w:val="28"/>
          <w:szCs w:val="28"/>
          <w:lang w:val="ro-RO" w:eastAsia="ru-RU"/>
        </w:rPr>
        <w:t>Articolul 44. Monitorizarea emisiilor de la instalațiile medii de ardere</w:t>
      </w:r>
    </w:p>
    <w:p w14:paraId="77311366" w14:textId="77777777" w:rsidR="00E03AE6" w:rsidRPr="00CA3E4E" w:rsidRDefault="00E03AE6" w:rsidP="00E03AE6">
      <w:pPr>
        <w:autoSpaceDE w:val="0"/>
        <w:autoSpaceDN w:val="0"/>
        <w:adjustRightInd w:val="0"/>
        <w:ind w:firstLine="720"/>
        <w:rPr>
          <w:rFonts w:eastAsia="Calibri"/>
          <w:sz w:val="28"/>
          <w:szCs w:val="28"/>
          <w:lang w:val="ro-RO"/>
        </w:rPr>
      </w:pPr>
      <w:r w:rsidRPr="00CA3E4E">
        <w:rPr>
          <w:rFonts w:eastAsia="Calibri"/>
          <w:sz w:val="28"/>
          <w:szCs w:val="28"/>
          <w:lang w:val="ro-RO"/>
        </w:rPr>
        <w:t>(1) Operatorii instalațiilor medii de ardere monitorizează emisiile de poluanţi în aer în conformitate cu prevederile anexei nr. 9 partea 1, în condițiile stabilite de către Agenţia de Mediu în autorizația de mediu sau în regulile general obligatorii.</w:t>
      </w:r>
    </w:p>
    <w:p w14:paraId="30C234C1" w14:textId="77777777" w:rsidR="00E03AE6" w:rsidRPr="00CA3E4E" w:rsidRDefault="00E03AE6" w:rsidP="00E03AE6">
      <w:pPr>
        <w:autoSpaceDE w:val="0"/>
        <w:autoSpaceDN w:val="0"/>
        <w:adjustRightInd w:val="0"/>
        <w:ind w:firstLine="720"/>
        <w:rPr>
          <w:rFonts w:eastAsia="Calibri"/>
          <w:sz w:val="28"/>
          <w:szCs w:val="28"/>
          <w:lang w:val="ro-RO"/>
        </w:rPr>
      </w:pPr>
      <w:r w:rsidRPr="00CA3E4E">
        <w:rPr>
          <w:rFonts w:eastAsia="Calibri"/>
          <w:sz w:val="28"/>
          <w:szCs w:val="28"/>
          <w:lang w:val="ro-RO"/>
        </w:rPr>
        <w:t>(2) Pentru instalațiile medii de ardere care utilizează mai multe tipuri de combustibil, monitorizarea emisiilor de poluanţi în aer se efectuează de către operatori în timpul arderii unui combustibil sau a unei combinații de combustibili care conduce la cel mai înalt nivel al emisiilor şi în perioada funcționării în condiţii normale.</w:t>
      </w:r>
    </w:p>
    <w:p w14:paraId="256E9DF7" w14:textId="77777777" w:rsidR="00E03AE6" w:rsidRPr="00CA3E4E" w:rsidRDefault="00E03AE6" w:rsidP="00E03AE6">
      <w:pPr>
        <w:autoSpaceDE w:val="0"/>
        <w:autoSpaceDN w:val="0"/>
        <w:adjustRightInd w:val="0"/>
        <w:ind w:firstLine="720"/>
        <w:rPr>
          <w:rFonts w:eastAsia="Calibri"/>
          <w:sz w:val="28"/>
          <w:szCs w:val="28"/>
          <w:lang w:val="ro-RO"/>
        </w:rPr>
      </w:pPr>
      <w:r w:rsidRPr="00CA3E4E">
        <w:rPr>
          <w:rFonts w:eastAsia="Calibri"/>
          <w:sz w:val="28"/>
          <w:szCs w:val="28"/>
          <w:lang w:val="ro-RO"/>
        </w:rPr>
        <w:lastRenderedPageBreak/>
        <w:t>(3) Operatorul ţine evidenţa rezultatelor monitorizării emisiilor şi prelucrează aceste rezultate în scopul verificării respectării valorilor limită de emisie în conformitate cu normele stabilite în anexa nr. 9 partea 2.</w:t>
      </w:r>
    </w:p>
    <w:p w14:paraId="1FAEDC02" w14:textId="59814F82" w:rsidR="00E03AE6" w:rsidRPr="00CA3E4E" w:rsidRDefault="00E03AE6" w:rsidP="00E03AE6">
      <w:pPr>
        <w:autoSpaceDE w:val="0"/>
        <w:autoSpaceDN w:val="0"/>
        <w:adjustRightInd w:val="0"/>
        <w:ind w:firstLine="720"/>
        <w:rPr>
          <w:rFonts w:eastAsia="Calibri"/>
          <w:sz w:val="28"/>
          <w:szCs w:val="28"/>
          <w:lang w:val="ro-RO"/>
        </w:rPr>
      </w:pPr>
      <w:r w:rsidRPr="00CA3E4E">
        <w:rPr>
          <w:rFonts w:eastAsia="Calibri"/>
          <w:sz w:val="28"/>
          <w:szCs w:val="28"/>
          <w:lang w:val="ro-RO"/>
        </w:rPr>
        <w:t xml:space="preserve">(4) Pentru instalațiile medii de ardere care utilizează echipamente secundare de reducere a emisiilor în vederea respectării valorilor limită de emisie, operatorul păstrează </w:t>
      </w:r>
      <w:r w:rsidR="00B20473" w:rsidRPr="00CA3E4E">
        <w:rPr>
          <w:rFonts w:eastAsia="Calibri"/>
          <w:sz w:val="28"/>
          <w:szCs w:val="28"/>
          <w:lang w:val="ro-RO"/>
        </w:rPr>
        <w:t>evidența</w:t>
      </w:r>
      <w:r w:rsidRPr="00CA3E4E">
        <w:rPr>
          <w:rFonts w:eastAsia="Calibri"/>
          <w:sz w:val="28"/>
          <w:szCs w:val="28"/>
          <w:lang w:val="ro-RO"/>
        </w:rPr>
        <w:t xml:space="preserve"> înregistrărilor sau a informațiilor care atestă funcționarea efectivă continuă a acestor echipamente.</w:t>
      </w:r>
    </w:p>
    <w:p w14:paraId="642576FD" w14:textId="77777777" w:rsidR="00B20473" w:rsidRPr="00CA3E4E" w:rsidRDefault="00B20473" w:rsidP="00E03AE6">
      <w:pPr>
        <w:autoSpaceDE w:val="0"/>
        <w:autoSpaceDN w:val="0"/>
        <w:adjustRightInd w:val="0"/>
        <w:ind w:firstLine="720"/>
        <w:rPr>
          <w:sz w:val="28"/>
          <w:szCs w:val="28"/>
          <w:lang w:val="ro-RO" w:eastAsia="ru-RU"/>
        </w:rPr>
      </w:pPr>
    </w:p>
    <w:p w14:paraId="123AF2F3" w14:textId="77777777" w:rsidR="00E03AE6" w:rsidRPr="00CA3E4E" w:rsidRDefault="00E03AE6" w:rsidP="00E03AE6">
      <w:pPr>
        <w:tabs>
          <w:tab w:val="left" w:pos="0"/>
        </w:tabs>
        <w:ind w:firstLine="720"/>
        <w:contextualSpacing/>
        <w:rPr>
          <w:sz w:val="28"/>
          <w:szCs w:val="28"/>
          <w:lang w:val="ro-RO" w:eastAsia="ru-RU"/>
        </w:rPr>
      </w:pPr>
      <w:r w:rsidRPr="00CA3E4E">
        <w:rPr>
          <w:b/>
          <w:sz w:val="28"/>
          <w:szCs w:val="28"/>
          <w:lang w:val="ro-RO" w:eastAsia="ru-RU"/>
        </w:rPr>
        <w:t>Articolul 45. Verificarea conformității instalațiilor medii de ardere</w:t>
      </w:r>
    </w:p>
    <w:p w14:paraId="7A870CEB" w14:textId="50D40478" w:rsidR="00E03AE6" w:rsidRPr="00CA3E4E" w:rsidRDefault="00E03AE6" w:rsidP="00E03AE6">
      <w:pPr>
        <w:autoSpaceDE w:val="0"/>
        <w:autoSpaceDN w:val="0"/>
        <w:adjustRightInd w:val="0"/>
        <w:ind w:firstLine="720"/>
        <w:rPr>
          <w:rFonts w:eastAsia="Calibri"/>
          <w:sz w:val="28"/>
          <w:szCs w:val="28"/>
          <w:lang w:val="ro-RO"/>
        </w:rPr>
      </w:pPr>
      <w:r w:rsidRPr="00CA3E4E">
        <w:rPr>
          <w:rFonts w:eastAsia="Calibri"/>
          <w:sz w:val="28"/>
          <w:szCs w:val="28"/>
          <w:lang w:val="ro-RO"/>
        </w:rPr>
        <w:t>(1) Inspectoratul pentru Protecția Mediului evaluează conformarea valorilor de emisie rezultate în urma monitorizării efectuate de operator şi validate de către acesta, astfel cum este prevăzut la anexa nr. 9, în raport cu valorile limită de emisie stabilite în autorizația de mediu sau în regulile general obligatorii în conformitate cu prevederile anexei nr. 8.</w:t>
      </w:r>
    </w:p>
    <w:p w14:paraId="2A079FDD" w14:textId="77777777" w:rsidR="00E03AE6" w:rsidRPr="00CA3E4E" w:rsidRDefault="00E03AE6" w:rsidP="00E03AE6">
      <w:pPr>
        <w:autoSpaceDE w:val="0"/>
        <w:autoSpaceDN w:val="0"/>
        <w:adjustRightInd w:val="0"/>
        <w:ind w:firstLine="720"/>
        <w:rPr>
          <w:rFonts w:eastAsia="Calibri"/>
          <w:sz w:val="28"/>
          <w:szCs w:val="28"/>
          <w:lang w:val="ro-RO"/>
        </w:rPr>
      </w:pPr>
      <w:r w:rsidRPr="00CA3E4E">
        <w:rPr>
          <w:rFonts w:eastAsia="Calibri"/>
          <w:sz w:val="28"/>
          <w:szCs w:val="28"/>
          <w:lang w:val="ro-RO"/>
        </w:rPr>
        <w:t>(2) În scopul evaluării conformităţii instalaţiilor medii de ardere cu cerinţele prezentei legi, Inspectoratul pentru Protecția Mediului instituie un sistem de inspecții de mediu.</w:t>
      </w:r>
    </w:p>
    <w:p w14:paraId="018CAAF2" w14:textId="77777777" w:rsidR="00E03AE6" w:rsidRPr="00CA3E4E" w:rsidRDefault="00E03AE6" w:rsidP="00E03AE6">
      <w:pPr>
        <w:autoSpaceDE w:val="0"/>
        <w:autoSpaceDN w:val="0"/>
        <w:adjustRightInd w:val="0"/>
        <w:ind w:firstLine="720"/>
        <w:rPr>
          <w:rFonts w:eastAsia="Calibri"/>
          <w:sz w:val="28"/>
          <w:szCs w:val="28"/>
          <w:lang w:val="ro-RO"/>
        </w:rPr>
      </w:pPr>
      <w:r w:rsidRPr="00CA3E4E">
        <w:rPr>
          <w:rFonts w:eastAsia="Calibri"/>
          <w:sz w:val="28"/>
          <w:szCs w:val="28"/>
          <w:lang w:val="ro-RO"/>
        </w:rPr>
        <w:t>(3) În cazul situațiilor de neconformare a instalațiilor medii de ardere cu cerințele prezentei legi, în completarea măsurilor pe care operatorii sunt obligați să le aplice în temeiul prevederilor art. 43 alin. (19), Inspectoratul pentru Protecția Mediului solicită operatorilor să ia orice măsuri suplimentare pe care le consideră necesare pentru a asigura restabilirea neîntârziată a conformității.</w:t>
      </w:r>
    </w:p>
    <w:p w14:paraId="0C86A83C" w14:textId="77777777" w:rsidR="00E03AE6" w:rsidRPr="00CA3E4E" w:rsidRDefault="00E03AE6" w:rsidP="00E03AE6">
      <w:pPr>
        <w:autoSpaceDE w:val="0"/>
        <w:autoSpaceDN w:val="0"/>
        <w:adjustRightInd w:val="0"/>
        <w:ind w:firstLine="720"/>
        <w:rPr>
          <w:sz w:val="28"/>
          <w:szCs w:val="28"/>
          <w:lang w:val="ro-RO" w:eastAsia="ru-RU"/>
        </w:rPr>
      </w:pPr>
      <w:r w:rsidRPr="00CA3E4E">
        <w:rPr>
          <w:rFonts w:eastAsia="Calibri"/>
          <w:sz w:val="28"/>
          <w:szCs w:val="28"/>
          <w:lang w:val="ro-RO"/>
        </w:rPr>
        <w:t>(4) În cazul în care neconformitățile cauzează o degradare semnificativă a calității aerului din zonă, Inspectoratul pentru Protecția Mediului dispune întreruperea funcționării instalațiilor medii de ardere până la restabilirea conformității.</w:t>
      </w:r>
    </w:p>
    <w:p w14:paraId="24F0C09E" w14:textId="70BC4C0D" w:rsidR="00E03AE6" w:rsidRPr="00CA3E4E" w:rsidRDefault="00E03AE6" w:rsidP="00E03AE6">
      <w:pPr>
        <w:tabs>
          <w:tab w:val="left" w:pos="0"/>
        </w:tabs>
        <w:ind w:firstLine="720"/>
        <w:rPr>
          <w:sz w:val="28"/>
          <w:szCs w:val="28"/>
          <w:lang w:val="ro-RO" w:eastAsia="ru-RU"/>
        </w:rPr>
      </w:pPr>
      <w:r w:rsidRPr="00CA3E4E">
        <w:rPr>
          <w:sz w:val="28"/>
          <w:szCs w:val="28"/>
          <w:lang w:val="ro-RO" w:eastAsia="ru-RU"/>
        </w:rPr>
        <w:t xml:space="preserve">(5) </w:t>
      </w:r>
      <w:r w:rsidRPr="00CA3E4E">
        <w:rPr>
          <w:rFonts w:eastAsia="Calibri"/>
          <w:sz w:val="28"/>
          <w:szCs w:val="28"/>
          <w:lang w:val="ro-RO"/>
        </w:rPr>
        <w:t xml:space="preserve">Inspectoratul pentru Protecția Mediului </w:t>
      </w:r>
      <w:r w:rsidRPr="00CA3E4E">
        <w:rPr>
          <w:sz w:val="28"/>
          <w:szCs w:val="28"/>
          <w:lang w:val="ro-RO" w:eastAsia="ru-RU"/>
        </w:rPr>
        <w:t>stabilește normele privind tipul, frecvența și formatul informațiilor referitor la evenimentele care au condus la neconformarea, pe care operatorii instalațiilor medii de ardere trebuie să le transmită acestuia.</w:t>
      </w:r>
    </w:p>
    <w:p w14:paraId="02BE9479" w14:textId="77777777" w:rsidR="00B20473" w:rsidRPr="00CA3E4E" w:rsidRDefault="00B20473" w:rsidP="00E03AE6">
      <w:pPr>
        <w:tabs>
          <w:tab w:val="left" w:pos="0"/>
        </w:tabs>
        <w:ind w:firstLine="720"/>
        <w:rPr>
          <w:sz w:val="28"/>
          <w:szCs w:val="28"/>
          <w:lang w:val="ro-RO" w:eastAsia="ru-RU"/>
        </w:rPr>
      </w:pPr>
    </w:p>
    <w:p w14:paraId="431A42EE" w14:textId="77777777" w:rsidR="00E03AE6" w:rsidRPr="00CA3E4E" w:rsidRDefault="00E03AE6" w:rsidP="00E03AE6">
      <w:pPr>
        <w:keepNext/>
        <w:keepLines/>
        <w:tabs>
          <w:tab w:val="left" w:pos="0"/>
        </w:tabs>
        <w:ind w:firstLine="720"/>
        <w:jc w:val="center"/>
        <w:outlineLvl w:val="0"/>
        <w:rPr>
          <w:b/>
          <w:sz w:val="28"/>
          <w:szCs w:val="28"/>
          <w:lang w:val="ro-RO" w:eastAsia="ru-RU"/>
        </w:rPr>
      </w:pPr>
      <w:bookmarkStart w:id="101" w:name="_Toc58935780"/>
      <w:r w:rsidRPr="00CA3E4E">
        <w:rPr>
          <w:b/>
          <w:sz w:val="28"/>
          <w:szCs w:val="28"/>
          <w:lang w:val="ro-RO" w:eastAsia="ru-RU"/>
        </w:rPr>
        <w:t>Capitolul VI</w:t>
      </w:r>
      <w:bookmarkEnd w:id="101"/>
      <w:r w:rsidRPr="00CA3E4E">
        <w:rPr>
          <w:b/>
          <w:sz w:val="28"/>
          <w:szCs w:val="28"/>
          <w:lang w:val="ro-RO" w:eastAsia="ru-RU"/>
        </w:rPr>
        <w:t xml:space="preserve"> </w:t>
      </w:r>
    </w:p>
    <w:p w14:paraId="512839BD" w14:textId="77777777" w:rsidR="00B20473" w:rsidRPr="00CA3E4E" w:rsidRDefault="00E03AE6" w:rsidP="00E03AE6">
      <w:pPr>
        <w:keepNext/>
        <w:keepLines/>
        <w:tabs>
          <w:tab w:val="left" w:pos="0"/>
        </w:tabs>
        <w:ind w:firstLine="720"/>
        <w:jc w:val="center"/>
        <w:outlineLvl w:val="0"/>
        <w:rPr>
          <w:b/>
          <w:sz w:val="28"/>
          <w:szCs w:val="28"/>
          <w:lang w:val="ro-RO" w:eastAsia="ru-RU"/>
        </w:rPr>
      </w:pPr>
      <w:bookmarkStart w:id="102" w:name="_Toc58935781"/>
      <w:r w:rsidRPr="00CA3E4E">
        <w:rPr>
          <w:b/>
          <w:sz w:val="28"/>
          <w:szCs w:val="28"/>
          <w:lang w:val="ro-RO" w:eastAsia="ru-RU"/>
        </w:rPr>
        <w:t>DISPOZIŢII SPECIALE PRIVIND INSTALAŢIILE DE INCINERARE A DEȘEURILOR ȘI INSTALAŢIILE DE COINCINERARE A DEȘEURILOR</w:t>
      </w:r>
      <w:bookmarkEnd w:id="102"/>
      <w:r w:rsidRPr="00CA3E4E">
        <w:rPr>
          <w:b/>
          <w:sz w:val="28"/>
          <w:szCs w:val="28"/>
          <w:lang w:val="ro-RO" w:eastAsia="ru-RU"/>
        </w:rPr>
        <w:t xml:space="preserve">    </w:t>
      </w:r>
    </w:p>
    <w:p w14:paraId="61867844" w14:textId="6452A246" w:rsidR="00E03AE6" w:rsidRPr="00CA3E4E" w:rsidRDefault="00E03AE6" w:rsidP="00E03AE6">
      <w:pPr>
        <w:keepNext/>
        <w:keepLines/>
        <w:tabs>
          <w:tab w:val="left" w:pos="0"/>
        </w:tabs>
        <w:ind w:firstLine="720"/>
        <w:jc w:val="center"/>
        <w:outlineLvl w:val="0"/>
        <w:rPr>
          <w:b/>
          <w:bCs/>
          <w:sz w:val="28"/>
          <w:szCs w:val="28"/>
          <w:lang w:val="ro-RO" w:eastAsia="ru-RU"/>
        </w:rPr>
      </w:pPr>
      <w:r w:rsidRPr="00CA3E4E">
        <w:rPr>
          <w:b/>
          <w:sz w:val="28"/>
          <w:szCs w:val="28"/>
          <w:lang w:val="ro-RO" w:eastAsia="ru-RU"/>
        </w:rPr>
        <w:t xml:space="preserve">          </w:t>
      </w:r>
    </w:p>
    <w:p w14:paraId="7EC0BC17" w14:textId="77777777" w:rsidR="00E03AE6" w:rsidRPr="00CA3E4E" w:rsidRDefault="00E03AE6" w:rsidP="00E03AE6">
      <w:pPr>
        <w:keepNext/>
        <w:tabs>
          <w:tab w:val="left" w:pos="0"/>
        </w:tabs>
        <w:ind w:firstLine="720"/>
        <w:contextualSpacing/>
        <w:outlineLvl w:val="1"/>
        <w:rPr>
          <w:b/>
          <w:bCs/>
          <w:iCs/>
          <w:sz w:val="28"/>
          <w:szCs w:val="28"/>
          <w:lang w:val="ro-RO" w:eastAsia="de-DE"/>
        </w:rPr>
      </w:pPr>
      <w:bookmarkStart w:id="103" w:name="_Toc58935782"/>
      <w:r w:rsidRPr="00CA3E4E">
        <w:rPr>
          <w:b/>
          <w:bCs/>
          <w:iCs/>
          <w:sz w:val="28"/>
          <w:szCs w:val="28"/>
          <w:lang w:val="ro-RO" w:eastAsia="de-DE"/>
        </w:rPr>
        <w:t>Articolul 46. Domeniul de aplicare</w:t>
      </w:r>
      <w:bookmarkEnd w:id="103"/>
    </w:p>
    <w:p w14:paraId="42FCB411" w14:textId="77777777" w:rsidR="00E03AE6" w:rsidRPr="00CA3E4E" w:rsidRDefault="00E03AE6" w:rsidP="00E03AE6">
      <w:pPr>
        <w:widowControl w:val="0"/>
        <w:tabs>
          <w:tab w:val="left" w:pos="0"/>
        </w:tabs>
        <w:kinsoku w:val="0"/>
        <w:overflowPunct w:val="0"/>
        <w:autoSpaceDE w:val="0"/>
        <w:autoSpaceDN w:val="0"/>
        <w:adjustRightInd w:val="0"/>
        <w:ind w:left="20" w:right="120" w:firstLine="0"/>
        <w:rPr>
          <w:sz w:val="28"/>
          <w:szCs w:val="28"/>
          <w:lang w:val="ro-RO" w:eastAsia="ru-RU"/>
        </w:rPr>
      </w:pPr>
      <w:r w:rsidRPr="00CA3E4E">
        <w:rPr>
          <w:sz w:val="28"/>
          <w:szCs w:val="28"/>
          <w:lang w:val="ro-RO" w:eastAsia="ru-RU"/>
        </w:rPr>
        <w:tab/>
        <w:t xml:space="preserve">(1) </w:t>
      </w:r>
      <w:r w:rsidRPr="00CA3E4E">
        <w:rPr>
          <w:sz w:val="28"/>
          <w:szCs w:val="28"/>
          <w:lang w:val="ro-RO"/>
        </w:rPr>
        <w:t>Prezentul capitol se aplică instalațiilor de incinerare a deșeurilor și instalațiilor de coincinerare a deșeurilor care incinerează sau coincinerează deșeuri solide sau lichide.</w:t>
      </w:r>
    </w:p>
    <w:p w14:paraId="7394D7CC" w14:textId="77777777" w:rsidR="00E03AE6" w:rsidRPr="00CA3E4E" w:rsidRDefault="00E03AE6" w:rsidP="00E03AE6">
      <w:pPr>
        <w:widowControl w:val="0"/>
        <w:tabs>
          <w:tab w:val="left" w:pos="0"/>
        </w:tabs>
        <w:kinsoku w:val="0"/>
        <w:overflowPunct w:val="0"/>
        <w:autoSpaceDE w:val="0"/>
        <w:autoSpaceDN w:val="0"/>
        <w:adjustRightInd w:val="0"/>
        <w:ind w:left="20" w:right="120" w:firstLine="0"/>
        <w:rPr>
          <w:sz w:val="28"/>
          <w:szCs w:val="28"/>
          <w:lang w:val="ro-RO" w:eastAsia="ru-RU"/>
        </w:rPr>
      </w:pPr>
      <w:r w:rsidRPr="00CA3E4E">
        <w:rPr>
          <w:sz w:val="28"/>
          <w:szCs w:val="28"/>
          <w:lang w:val="ro-RO" w:eastAsia="ru-RU"/>
        </w:rPr>
        <w:tab/>
        <w:t xml:space="preserve">(2) </w:t>
      </w:r>
      <w:r w:rsidRPr="00CA3E4E">
        <w:rPr>
          <w:sz w:val="28"/>
          <w:szCs w:val="28"/>
          <w:lang w:val="ro-RO"/>
        </w:rPr>
        <w:t xml:space="preserve">Prezentul capitol nu se aplică instalațiilor de gazeificare sau piroliză, dacă gazele rezultate în urma acestui tratament termic al deșeurilor sunt purificate în asemenea măsură încât nu mai constituie deșeuri înainte de </w:t>
      </w:r>
      <w:r w:rsidRPr="00CA3E4E">
        <w:rPr>
          <w:sz w:val="28"/>
          <w:szCs w:val="28"/>
          <w:lang w:val="ro-RO"/>
        </w:rPr>
        <w:lastRenderedPageBreak/>
        <w:t>incinerare și nu mai pot genera emisii mai ridicate decât cele care rezultă din arderea gazului natural.</w:t>
      </w:r>
    </w:p>
    <w:p w14:paraId="3027B555" w14:textId="77777777" w:rsidR="00E03AE6" w:rsidRPr="00CA3E4E" w:rsidRDefault="00E03AE6" w:rsidP="00E03AE6">
      <w:pPr>
        <w:widowControl w:val="0"/>
        <w:tabs>
          <w:tab w:val="left" w:pos="0"/>
        </w:tabs>
        <w:kinsoku w:val="0"/>
        <w:overflowPunct w:val="0"/>
        <w:autoSpaceDE w:val="0"/>
        <w:autoSpaceDN w:val="0"/>
        <w:adjustRightInd w:val="0"/>
        <w:ind w:left="20" w:right="120" w:firstLine="0"/>
        <w:rPr>
          <w:sz w:val="28"/>
          <w:szCs w:val="28"/>
          <w:lang w:val="ro-RO" w:eastAsia="ru-RU"/>
        </w:rPr>
      </w:pPr>
      <w:r w:rsidRPr="00CA3E4E">
        <w:rPr>
          <w:sz w:val="28"/>
          <w:szCs w:val="28"/>
          <w:lang w:val="ro-RO" w:eastAsia="ru-RU"/>
        </w:rPr>
        <w:tab/>
        <w:t>(3) În sensul prezentului capitol, instalațiile de incinerare a deșeurilor și instalațiile de coincinerare a deșeurilor includ toate liniile de incinerare sau de coincinerare, instalațiile de recepție, de stocare și de tratare prealabilă a deșeurilor existente pe amplasament; sistemele de alimentare cu deșeuri, combustibil și aer; cazanele; instalațiile de tratare a gazelor reziduale; instalațiile de tratare sau de stocare pe amplasament a reziduurilor și a apelor uzate; coșurile de fum; aparatele și sistemele de comandă a operațiunilor de incinerare sau coincinerare, de înregistrare și monitorizare a condițiilor de incinerare sau coincinerare.</w:t>
      </w:r>
    </w:p>
    <w:p w14:paraId="7E643A0B" w14:textId="77777777" w:rsidR="00E03AE6" w:rsidRPr="00CA3E4E" w:rsidRDefault="00E03AE6" w:rsidP="00E03AE6">
      <w:pPr>
        <w:widowControl w:val="0"/>
        <w:tabs>
          <w:tab w:val="left" w:pos="0"/>
        </w:tabs>
        <w:kinsoku w:val="0"/>
        <w:overflowPunct w:val="0"/>
        <w:autoSpaceDE w:val="0"/>
        <w:autoSpaceDN w:val="0"/>
        <w:adjustRightInd w:val="0"/>
        <w:ind w:left="20" w:right="120" w:firstLine="0"/>
        <w:rPr>
          <w:sz w:val="28"/>
          <w:szCs w:val="28"/>
          <w:lang w:val="ro-RO" w:eastAsia="ru-RU"/>
        </w:rPr>
      </w:pPr>
      <w:r w:rsidRPr="00CA3E4E">
        <w:rPr>
          <w:sz w:val="28"/>
          <w:szCs w:val="28"/>
          <w:lang w:val="ro-RO" w:eastAsia="ru-RU"/>
        </w:rPr>
        <w:tab/>
        <w:t>(4) Dacă pentru tratamentul termic al deșeurilor se aplică alte procese decât oxidarea, cum ar fi piroliza, gazeificarea sau procesul cu plasmă, instalația de incinerare a deșeurilor sau instalația de coincinerare a deșeurilor include atât procesul de tratament termic, cât și procesul de incinerare ulterior.</w:t>
      </w:r>
    </w:p>
    <w:p w14:paraId="6613B2BA" w14:textId="77777777" w:rsidR="00E03AE6" w:rsidRPr="00CA3E4E" w:rsidRDefault="00E03AE6" w:rsidP="00E03AE6">
      <w:pPr>
        <w:widowControl w:val="0"/>
        <w:tabs>
          <w:tab w:val="left" w:pos="0"/>
        </w:tabs>
        <w:kinsoku w:val="0"/>
        <w:overflowPunct w:val="0"/>
        <w:autoSpaceDE w:val="0"/>
        <w:autoSpaceDN w:val="0"/>
        <w:adjustRightInd w:val="0"/>
        <w:ind w:left="20" w:right="120" w:firstLine="0"/>
        <w:rPr>
          <w:sz w:val="28"/>
          <w:szCs w:val="28"/>
          <w:lang w:val="ro-RO" w:eastAsia="ru-RU"/>
        </w:rPr>
      </w:pPr>
      <w:r w:rsidRPr="00CA3E4E">
        <w:rPr>
          <w:sz w:val="28"/>
          <w:szCs w:val="28"/>
          <w:lang w:val="ro-RO" w:eastAsia="ru-RU"/>
        </w:rPr>
        <w:tab/>
        <w:t>(5) În cazul în care coincinerarea deșeurilor are loc astfel încât obiectivul esențial al instalației nu este producerea de energie sau de produse materiale, ci tratarea termică a deșeurilor, instalația este considerată ca o instalație de incinerare a deșeurilor.</w:t>
      </w:r>
    </w:p>
    <w:p w14:paraId="1CBC77CB" w14:textId="77777777" w:rsidR="00E03AE6" w:rsidRPr="00CA3E4E" w:rsidRDefault="00E03AE6" w:rsidP="00E03AE6">
      <w:pPr>
        <w:widowControl w:val="0"/>
        <w:tabs>
          <w:tab w:val="left" w:pos="0"/>
        </w:tabs>
        <w:kinsoku w:val="0"/>
        <w:overflowPunct w:val="0"/>
        <w:autoSpaceDE w:val="0"/>
        <w:autoSpaceDN w:val="0"/>
        <w:adjustRightInd w:val="0"/>
        <w:ind w:left="20" w:right="120" w:firstLine="0"/>
        <w:rPr>
          <w:sz w:val="28"/>
          <w:szCs w:val="28"/>
          <w:lang w:val="ro-RO" w:eastAsia="ru-RU"/>
        </w:rPr>
      </w:pPr>
      <w:r w:rsidRPr="00CA3E4E">
        <w:rPr>
          <w:sz w:val="28"/>
          <w:szCs w:val="28"/>
          <w:lang w:val="ro-RO" w:eastAsia="ru-RU"/>
        </w:rPr>
        <w:tab/>
        <w:t>(6) Prevederile prezentului capitol nu se aplică instalațiilor:</w:t>
      </w:r>
    </w:p>
    <w:p w14:paraId="054C61A5" w14:textId="77777777" w:rsidR="00E03AE6" w:rsidRPr="00CA3E4E" w:rsidRDefault="00E03AE6" w:rsidP="00E03AE6">
      <w:pPr>
        <w:widowControl w:val="0"/>
        <w:tabs>
          <w:tab w:val="left" w:pos="0"/>
        </w:tabs>
        <w:kinsoku w:val="0"/>
        <w:overflowPunct w:val="0"/>
        <w:autoSpaceDE w:val="0"/>
        <w:autoSpaceDN w:val="0"/>
        <w:adjustRightInd w:val="0"/>
        <w:ind w:left="20" w:right="120" w:firstLine="0"/>
        <w:rPr>
          <w:sz w:val="28"/>
          <w:szCs w:val="28"/>
          <w:lang w:val="ro-RO" w:eastAsia="ru-RU"/>
        </w:rPr>
      </w:pPr>
      <w:r w:rsidRPr="00CA3E4E">
        <w:rPr>
          <w:sz w:val="28"/>
          <w:szCs w:val="28"/>
          <w:lang w:val="ro-RO" w:eastAsia="ru-RU"/>
        </w:rPr>
        <w:tab/>
        <w:t>a) în care se procesează exclusiv următoarele deșeuri:</w:t>
      </w:r>
    </w:p>
    <w:p w14:paraId="5E4AA193" w14:textId="77777777" w:rsidR="00E03AE6" w:rsidRPr="00CA3E4E" w:rsidRDefault="00E03AE6" w:rsidP="00E03AE6">
      <w:pPr>
        <w:widowControl w:val="0"/>
        <w:tabs>
          <w:tab w:val="left" w:pos="0"/>
        </w:tabs>
        <w:kinsoku w:val="0"/>
        <w:overflowPunct w:val="0"/>
        <w:autoSpaceDE w:val="0"/>
        <w:autoSpaceDN w:val="0"/>
        <w:adjustRightInd w:val="0"/>
        <w:ind w:left="720" w:right="120" w:firstLine="0"/>
        <w:rPr>
          <w:sz w:val="28"/>
          <w:szCs w:val="28"/>
          <w:lang w:val="ro-RO" w:eastAsia="ru-RU"/>
        </w:rPr>
      </w:pPr>
      <w:r w:rsidRPr="00CA3E4E">
        <w:rPr>
          <w:sz w:val="28"/>
          <w:szCs w:val="28"/>
          <w:lang w:val="ro-RO" w:eastAsia="ru-RU"/>
        </w:rPr>
        <w:t xml:space="preserve">i) deșeurile enumerate la art. 3 pct. 3) lit. (b);  </w:t>
      </w:r>
    </w:p>
    <w:p w14:paraId="70256BCD" w14:textId="77777777" w:rsidR="00E03AE6" w:rsidRPr="00CA3E4E" w:rsidRDefault="00E03AE6" w:rsidP="00E03AE6">
      <w:pPr>
        <w:widowControl w:val="0"/>
        <w:tabs>
          <w:tab w:val="left" w:pos="0"/>
        </w:tabs>
        <w:kinsoku w:val="0"/>
        <w:overflowPunct w:val="0"/>
        <w:autoSpaceDE w:val="0"/>
        <w:autoSpaceDN w:val="0"/>
        <w:adjustRightInd w:val="0"/>
        <w:ind w:left="720" w:right="120" w:firstLine="0"/>
        <w:rPr>
          <w:sz w:val="28"/>
          <w:szCs w:val="28"/>
          <w:lang w:val="ro-RO" w:eastAsia="ru-RU"/>
        </w:rPr>
      </w:pPr>
      <w:r w:rsidRPr="00CA3E4E">
        <w:rPr>
          <w:sz w:val="28"/>
          <w:szCs w:val="28"/>
          <w:lang w:val="ro-RO" w:eastAsia="ru-RU"/>
        </w:rPr>
        <w:t xml:space="preserve">ii) deșeurile radioactive; </w:t>
      </w:r>
    </w:p>
    <w:p w14:paraId="66A58AC9" w14:textId="77777777" w:rsidR="00E03AE6" w:rsidRPr="00CA3E4E" w:rsidRDefault="00E03AE6" w:rsidP="00E03AE6">
      <w:pPr>
        <w:widowControl w:val="0"/>
        <w:tabs>
          <w:tab w:val="left" w:pos="0"/>
        </w:tabs>
        <w:kinsoku w:val="0"/>
        <w:overflowPunct w:val="0"/>
        <w:autoSpaceDE w:val="0"/>
        <w:autoSpaceDN w:val="0"/>
        <w:adjustRightInd w:val="0"/>
        <w:ind w:left="20" w:right="120" w:firstLine="0"/>
        <w:rPr>
          <w:sz w:val="28"/>
          <w:szCs w:val="28"/>
          <w:lang w:val="ro-RO" w:eastAsia="ru-RU"/>
        </w:rPr>
      </w:pPr>
      <w:r w:rsidRPr="00CA3E4E">
        <w:rPr>
          <w:sz w:val="28"/>
          <w:szCs w:val="28"/>
          <w:lang w:val="ro-RO" w:eastAsia="ru-RU"/>
        </w:rPr>
        <w:tab/>
        <w:t xml:space="preserve">iii) carcasele de animale prevăzute de </w:t>
      </w:r>
      <w:r w:rsidRPr="00CA3E4E">
        <w:rPr>
          <w:iCs/>
          <w:sz w:val="28"/>
          <w:szCs w:val="28"/>
          <w:lang w:val="ro-RO" w:eastAsia="ru-RU"/>
        </w:rPr>
        <w:t>Legea nr. 129/2019 privind subprodusele de origine animală şi produsele derivate care nu sunt destinate consumului uman</w:t>
      </w:r>
      <w:r w:rsidRPr="00CA3E4E">
        <w:rPr>
          <w:sz w:val="28"/>
          <w:szCs w:val="28"/>
          <w:lang w:val="ro-RO" w:eastAsia="ru-RU"/>
        </w:rPr>
        <w:t>;</w:t>
      </w:r>
    </w:p>
    <w:p w14:paraId="77CA2FD6" w14:textId="0F3BDE21" w:rsidR="00E03AE6" w:rsidRPr="00CA3E4E" w:rsidRDefault="00E03AE6" w:rsidP="00E03AE6">
      <w:pPr>
        <w:widowControl w:val="0"/>
        <w:tabs>
          <w:tab w:val="left" w:pos="0"/>
        </w:tabs>
        <w:kinsoku w:val="0"/>
        <w:overflowPunct w:val="0"/>
        <w:autoSpaceDE w:val="0"/>
        <w:autoSpaceDN w:val="0"/>
        <w:adjustRightInd w:val="0"/>
        <w:ind w:left="20" w:right="120" w:firstLine="0"/>
        <w:rPr>
          <w:sz w:val="28"/>
          <w:szCs w:val="28"/>
          <w:lang w:val="ro-RO" w:eastAsia="ru-RU"/>
        </w:rPr>
      </w:pPr>
      <w:r w:rsidRPr="00CA3E4E">
        <w:rPr>
          <w:sz w:val="28"/>
          <w:szCs w:val="28"/>
          <w:lang w:val="ro-RO" w:eastAsia="ru-RU"/>
        </w:rPr>
        <w:tab/>
        <w:t>b) instalații experimentale de cercetare, de dezvoltare și de testare vizând ameliorarea procesului de incinerare și care procesează mai puțin de 50 de tone de deșeuri pe an.</w:t>
      </w:r>
    </w:p>
    <w:p w14:paraId="06C562FF" w14:textId="77777777" w:rsidR="00B20473" w:rsidRPr="00CA3E4E" w:rsidRDefault="00B20473" w:rsidP="00E03AE6">
      <w:pPr>
        <w:widowControl w:val="0"/>
        <w:tabs>
          <w:tab w:val="left" w:pos="0"/>
        </w:tabs>
        <w:kinsoku w:val="0"/>
        <w:overflowPunct w:val="0"/>
        <w:autoSpaceDE w:val="0"/>
        <w:autoSpaceDN w:val="0"/>
        <w:adjustRightInd w:val="0"/>
        <w:ind w:left="20" w:right="120" w:firstLine="0"/>
        <w:rPr>
          <w:sz w:val="28"/>
          <w:szCs w:val="28"/>
          <w:lang w:val="ro-RO" w:eastAsia="ru-RU"/>
        </w:rPr>
      </w:pPr>
    </w:p>
    <w:p w14:paraId="229A1762" w14:textId="77777777" w:rsidR="00E03AE6" w:rsidRPr="00CA3E4E" w:rsidRDefault="00E03AE6" w:rsidP="00E03AE6">
      <w:pPr>
        <w:keepNext/>
        <w:tabs>
          <w:tab w:val="left" w:pos="0"/>
        </w:tabs>
        <w:ind w:firstLine="720"/>
        <w:contextualSpacing/>
        <w:outlineLvl w:val="1"/>
        <w:rPr>
          <w:b/>
          <w:bCs/>
          <w:iCs/>
          <w:sz w:val="28"/>
          <w:szCs w:val="28"/>
          <w:lang w:val="ro-RO" w:eastAsia="de-DE"/>
        </w:rPr>
      </w:pPr>
      <w:bookmarkStart w:id="104" w:name="_Toc58935783"/>
      <w:r w:rsidRPr="00CA3E4E">
        <w:rPr>
          <w:b/>
          <w:bCs/>
          <w:iCs/>
          <w:sz w:val="28"/>
          <w:szCs w:val="28"/>
          <w:lang w:val="ro-RO" w:eastAsia="de-DE"/>
        </w:rPr>
        <w:t>Articolul 47. Solicitarea şi condiţiile de autorizare</w:t>
      </w:r>
      <w:bookmarkEnd w:id="104"/>
      <w:r w:rsidRPr="00CA3E4E">
        <w:rPr>
          <w:b/>
          <w:bCs/>
          <w:iCs/>
          <w:sz w:val="28"/>
          <w:szCs w:val="28"/>
          <w:lang w:val="ro-RO" w:eastAsia="de-DE"/>
        </w:rPr>
        <w:t xml:space="preserve"> </w:t>
      </w:r>
      <w:r w:rsidRPr="00CA3E4E">
        <w:rPr>
          <w:b/>
          <w:bCs/>
          <w:iCs/>
          <w:sz w:val="28"/>
          <w:szCs w:val="28"/>
          <w:lang w:val="ro-RO" w:eastAsia="ru-RU"/>
        </w:rPr>
        <w:t>integrată de mediu pentru instalație de incinerare şi coincinerare a deșeurilor</w:t>
      </w:r>
    </w:p>
    <w:p w14:paraId="0C7FE126" w14:textId="77777777" w:rsidR="00E03AE6" w:rsidRPr="00CA3E4E" w:rsidRDefault="00E03AE6" w:rsidP="00E03AE6">
      <w:pPr>
        <w:widowControl w:val="0"/>
        <w:tabs>
          <w:tab w:val="left" w:pos="0"/>
        </w:tabs>
        <w:kinsoku w:val="0"/>
        <w:overflowPunct w:val="0"/>
        <w:autoSpaceDE w:val="0"/>
        <w:autoSpaceDN w:val="0"/>
        <w:adjustRightInd w:val="0"/>
        <w:ind w:left="20" w:right="2" w:firstLine="0"/>
        <w:rPr>
          <w:sz w:val="28"/>
          <w:szCs w:val="28"/>
          <w:lang w:val="ro-RO" w:eastAsia="ru-RU"/>
        </w:rPr>
      </w:pPr>
      <w:r w:rsidRPr="00CA3E4E">
        <w:rPr>
          <w:sz w:val="28"/>
          <w:szCs w:val="28"/>
          <w:lang w:val="ro-RO" w:eastAsia="ru-RU"/>
        </w:rPr>
        <w:tab/>
        <w:t>(1) Funcționarea instalațiilor de incinerare şi coincinerare a deșeurilor se realizează în baza autorizației integrate de mediu/autorizaţiei de mediu.</w:t>
      </w:r>
    </w:p>
    <w:p w14:paraId="20ED1A6A" w14:textId="77777777" w:rsidR="00E03AE6" w:rsidRPr="00CA3E4E" w:rsidRDefault="00E03AE6" w:rsidP="00E03AE6">
      <w:pPr>
        <w:widowControl w:val="0"/>
        <w:tabs>
          <w:tab w:val="left" w:pos="0"/>
        </w:tabs>
        <w:kinsoku w:val="0"/>
        <w:overflowPunct w:val="0"/>
        <w:autoSpaceDE w:val="0"/>
        <w:autoSpaceDN w:val="0"/>
        <w:adjustRightInd w:val="0"/>
        <w:ind w:left="20" w:right="2" w:firstLine="0"/>
        <w:rPr>
          <w:sz w:val="28"/>
          <w:szCs w:val="28"/>
          <w:lang w:val="ro-RO" w:eastAsia="ru-RU"/>
        </w:rPr>
      </w:pPr>
      <w:r w:rsidRPr="00CA3E4E">
        <w:rPr>
          <w:sz w:val="28"/>
          <w:szCs w:val="28"/>
          <w:lang w:val="ro-RO" w:eastAsia="ru-RU"/>
        </w:rPr>
        <w:tab/>
        <w:t xml:space="preserve">(2) Pentru instalațiile de incinerare şi coincinerare a deșeurilor dosarul tehnic prevăzut la art. 15 conține suplimentar o descriere a măsurilor ce garantează îndeplinirea următoarelor cerințe: </w:t>
      </w:r>
    </w:p>
    <w:p w14:paraId="431B2368" w14:textId="77777777" w:rsidR="00E03AE6" w:rsidRPr="00CA3E4E" w:rsidRDefault="00E03AE6" w:rsidP="00E03AE6">
      <w:pPr>
        <w:widowControl w:val="0"/>
        <w:tabs>
          <w:tab w:val="left" w:pos="0"/>
        </w:tabs>
        <w:kinsoku w:val="0"/>
        <w:overflowPunct w:val="0"/>
        <w:autoSpaceDE w:val="0"/>
        <w:autoSpaceDN w:val="0"/>
        <w:adjustRightInd w:val="0"/>
        <w:ind w:left="20" w:right="2" w:firstLine="0"/>
        <w:rPr>
          <w:sz w:val="28"/>
          <w:szCs w:val="28"/>
          <w:lang w:val="ro-RO" w:eastAsia="ru-RU"/>
        </w:rPr>
      </w:pPr>
      <w:r w:rsidRPr="00CA3E4E">
        <w:rPr>
          <w:sz w:val="28"/>
          <w:szCs w:val="28"/>
          <w:lang w:val="ro-RO" w:eastAsia="ru-RU"/>
        </w:rPr>
        <w:tab/>
        <w:t>a) instalația este concepută, echipată, întreținută și exploatată astfel încât să fie respectate prevederile prezentului capitol, ținând cont de categoriile de deșeuri incinerate sau coincinerate;</w:t>
      </w:r>
    </w:p>
    <w:p w14:paraId="032A30E4" w14:textId="77777777" w:rsidR="00E03AE6" w:rsidRPr="00CA3E4E" w:rsidRDefault="00E03AE6" w:rsidP="00E03AE6">
      <w:pPr>
        <w:widowControl w:val="0"/>
        <w:tabs>
          <w:tab w:val="left" w:pos="0"/>
        </w:tabs>
        <w:kinsoku w:val="0"/>
        <w:overflowPunct w:val="0"/>
        <w:autoSpaceDE w:val="0"/>
        <w:autoSpaceDN w:val="0"/>
        <w:adjustRightInd w:val="0"/>
        <w:ind w:left="20" w:right="2" w:firstLine="0"/>
        <w:rPr>
          <w:sz w:val="28"/>
          <w:szCs w:val="28"/>
          <w:lang w:val="ro-RO" w:eastAsia="ru-RU"/>
        </w:rPr>
      </w:pPr>
      <w:r w:rsidRPr="00CA3E4E">
        <w:rPr>
          <w:sz w:val="28"/>
          <w:szCs w:val="28"/>
          <w:lang w:val="ro-RO" w:eastAsia="ru-RU"/>
        </w:rPr>
        <w:tab/>
        <w:t>b) căldura rezultată prin incinerare și coincinerare se valorifică, atunci când este posibil, prin generare de căldură, abur sau electricitate;</w:t>
      </w:r>
    </w:p>
    <w:p w14:paraId="04A241B8" w14:textId="77777777" w:rsidR="00E03AE6" w:rsidRPr="00CA3E4E" w:rsidRDefault="00E03AE6" w:rsidP="00E03AE6">
      <w:pPr>
        <w:widowControl w:val="0"/>
        <w:tabs>
          <w:tab w:val="left" w:pos="0"/>
        </w:tabs>
        <w:kinsoku w:val="0"/>
        <w:overflowPunct w:val="0"/>
        <w:autoSpaceDE w:val="0"/>
        <w:autoSpaceDN w:val="0"/>
        <w:adjustRightInd w:val="0"/>
        <w:ind w:left="20" w:right="2" w:firstLine="0"/>
        <w:rPr>
          <w:sz w:val="28"/>
          <w:szCs w:val="28"/>
          <w:lang w:val="ro-RO" w:eastAsia="ru-RU"/>
        </w:rPr>
      </w:pPr>
      <w:r w:rsidRPr="00CA3E4E">
        <w:rPr>
          <w:sz w:val="28"/>
          <w:szCs w:val="28"/>
          <w:lang w:val="ro-RO" w:eastAsia="ru-RU"/>
        </w:rPr>
        <w:tab/>
        <w:t xml:space="preserve">c) reziduurile produse vor fi cât mai reduse și mai puțin nocive și, după </w:t>
      </w:r>
      <w:r w:rsidRPr="00CA3E4E">
        <w:rPr>
          <w:sz w:val="28"/>
          <w:szCs w:val="28"/>
          <w:lang w:val="ro-RO" w:eastAsia="ru-RU"/>
        </w:rPr>
        <w:lastRenderedPageBreak/>
        <w:t>caz, reciclate;</w:t>
      </w:r>
    </w:p>
    <w:p w14:paraId="5FBFEDBC" w14:textId="77777777" w:rsidR="00E03AE6" w:rsidRPr="00CA3E4E" w:rsidRDefault="00E03AE6" w:rsidP="00E03AE6">
      <w:pPr>
        <w:widowControl w:val="0"/>
        <w:tabs>
          <w:tab w:val="left" w:pos="0"/>
        </w:tabs>
        <w:kinsoku w:val="0"/>
        <w:overflowPunct w:val="0"/>
        <w:autoSpaceDE w:val="0"/>
        <w:autoSpaceDN w:val="0"/>
        <w:adjustRightInd w:val="0"/>
        <w:ind w:left="20" w:right="2" w:firstLine="0"/>
        <w:rPr>
          <w:sz w:val="28"/>
          <w:szCs w:val="28"/>
          <w:lang w:val="ro-RO" w:eastAsia="ru-RU"/>
        </w:rPr>
      </w:pPr>
      <w:r w:rsidRPr="00CA3E4E">
        <w:rPr>
          <w:sz w:val="28"/>
          <w:szCs w:val="28"/>
          <w:lang w:val="ro-RO" w:eastAsia="ru-RU"/>
        </w:rPr>
        <w:tab/>
        <w:t xml:space="preserve">d) eliminarea reziduurilor a căror generare nu poate fi evitată sau redusă, sau care nu pot fi reciclate se va realiza cu respectarea </w:t>
      </w:r>
      <w:r w:rsidRPr="00CA3E4E">
        <w:rPr>
          <w:iCs/>
          <w:sz w:val="28"/>
          <w:szCs w:val="28"/>
          <w:lang w:val="ro-RO" w:eastAsia="ru-RU"/>
        </w:rPr>
        <w:t>Legii nr. 209/2016 privind deșeurile</w:t>
      </w:r>
      <w:r w:rsidRPr="00CA3E4E">
        <w:rPr>
          <w:sz w:val="28"/>
          <w:szCs w:val="28"/>
          <w:lang w:val="ro-RO" w:eastAsia="ru-RU"/>
        </w:rPr>
        <w:t>.</w:t>
      </w:r>
    </w:p>
    <w:p w14:paraId="6110377A" w14:textId="77777777" w:rsidR="00E03AE6" w:rsidRPr="00CA3E4E" w:rsidRDefault="00E03AE6" w:rsidP="00E03AE6">
      <w:pPr>
        <w:widowControl w:val="0"/>
        <w:tabs>
          <w:tab w:val="left" w:pos="0"/>
        </w:tabs>
        <w:kinsoku w:val="0"/>
        <w:overflowPunct w:val="0"/>
        <w:autoSpaceDE w:val="0"/>
        <w:autoSpaceDN w:val="0"/>
        <w:adjustRightInd w:val="0"/>
        <w:ind w:left="20" w:firstLine="0"/>
        <w:rPr>
          <w:sz w:val="28"/>
          <w:szCs w:val="28"/>
          <w:lang w:val="ro-RO" w:eastAsia="ru-RU"/>
        </w:rPr>
      </w:pPr>
      <w:r w:rsidRPr="00CA3E4E">
        <w:rPr>
          <w:sz w:val="28"/>
          <w:szCs w:val="28"/>
          <w:lang w:val="ro-RO"/>
        </w:rPr>
        <w:tab/>
        <w:t xml:space="preserve">(3) </w:t>
      </w:r>
      <w:r w:rsidRPr="00CA3E4E">
        <w:rPr>
          <w:sz w:val="28"/>
          <w:szCs w:val="28"/>
          <w:lang w:val="ro-RO" w:eastAsia="ru-RU"/>
        </w:rPr>
        <w:t>Autorizația integrată de mediu/autorizaţia pentru instalațiile de incinerare şi coincinerare a deșeurilor conține suplimentar următoarele date:</w:t>
      </w:r>
    </w:p>
    <w:p w14:paraId="462D2D58" w14:textId="77777777" w:rsidR="00E03AE6" w:rsidRPr="00CA3E4E" w:rsidRDefault="00E03AE6" w:rsidP="00E03AE6">
      <w:pPr>
        <w:widowControl w:val="0"/>
        <w:tabs>
          <w:tab w:val="left" w:pos="0"/>
          <w:tab w:val="left" w:pos="452"/>
        </w:tabs>
        <w:kinsoku w:val="0"/>
        <w:overflowPunct w:val="0"/>
        <w:autoSpaceDE w:val="0"/>
        <w:autoSpaceDN w:val="0"/>
        <w:adjustRightInd w:val="0"/>
        <w:ind w:left="20" w:firstLine="0"/>
        <w:rPr>
          <w:sz w:val="28"/>
          <w:szCs w:val="28"/>
          <w:lang w:val="ro-RO" w:eastAsia="ru-RU"/>
        </w:rPr>
      </w:pPr>
      <w:r w:rsidRPr="00CA3E4E">
        <w:rPr>
          <w:sz w:val="28"/>
          <w:szCs w:val="28"/>
          <w:lang w:val="ro-RO" w:eastAsia="ru-RU"/>
        </w:rPr>
        <w:tab/>
      </w:r>
      <w:r w:rsidRPr="00CA3E4E">
        <w:rPr>
          <w:sz w:val="28"/>
          <w:szCs w:val="28"/>
          <w:lang w:val="ro-RO" w:eastAsia="ru-RU"/>
        </w:rPr>
        <w:tab/>
        <w:t xml:space="preserve">a) lista tuturor tipurilor de deșeuri care pot fi tratate utilizând, dacă este posibil, cel puțin tipurile de deșeuri prevăzute în Lista deșeurilor aprobată prin </w:t>
      </w:r>
      <w:r w:rsidRPr="00CA3E4E">
        <w:rPr>
          <w:iCs/>
          <w:sz w:val="28"/>
          <w:szCs w:val="28"/>
          <w:lang w:val="ro-RO" w:eastAsia="ru-RU"/>
        </w:rPr>
        <w:t xml:space="preserve">Hotărârea Guvernului nr. 99/2018 </w:t>
      </w:r>
      <w:r w:rsidRPr="00CA3E4E">
        <w:rPr>
          <w:sz w:val="28"/>
          <w:szCs w:val="28"/>
          <w:lang w:val="ro-RO" w:eastAsia="ru-RU"/>
        </w:rPr>
        <w:t>și cuprinzând, după caz, informații privind cantitatea de deșeuri din fiecare tip;</w:t>
      </w:r>
    </w:p>
    <w:p w14:paraId="4E3163A2" w14:textId="77777777" w:rsidR="00E03AE6" w:rsidRPr="00CA3E4E" w:rsidRDefault="00E03AE6" w:rsidP="00E03AE6">
      <w:pPr>
        <w:widowControl w:val="0"/>
        <w:numPr>
          <w:ilvl w:val="0"/>
          <w:numId w:val="5"/>
        </w:numPr>
        <w:tabs>
          <w:tab w:val="left" w:pos="0"/>
          <w:tab w:val="left" w:pos="449"/>
        </w:tabs>
        <w:kinsoku w:val="0"/>
        <w:overflowPunct w:val="0"/>
        <w:autoSpaceDE w:val="0"/>
        <w:autoSpaceDN w:val="0"/>
        <w:adjustRightInd w:val="0"/>
        <w:jc w:val="left"/>
        <w:rPr>
          <w:sz w:val="28"/>
          <w:szCs w:val="28"/>
          <w:lang w:val="ro-RO" w:eastAsia="ru-RU"/>
        </w:rPr>
      </w:pPr>
      <w:r w:rsidRPr="00CA3E4E">
        <w:rPr>
          <w:sz w:val="28"/>
          <w:szCs w:val="28"/>
          <w:lang w:val="ro-RO" w:eastAsia="ru-RU"/>
        </w:rPr>
        <w:t>capacitatea totală de incinerare sau de coincinerare a instalației;</w:t>
      </w:r>
    </w:p>
    <w:p w14:paraId="57C80F73" w14:textId="77777777" w:rsidR="00E03AE6" w:rsidRPr="00CA3E4E" w:rsidRDefault="00E03AE6" w:rsidP="00E03AE6">
      <w:pPr>
        <w:widowControl w:val="0"/>
        <w:tabs>
          <w:tab w:val="left" w:pos="0"/>
          <w:tab w:val="left" w:pos="450"/>
        </w:tabs>
        <w:kinsoku w:val="0"/>
        <w:overflowPunct w:val="0"/>
        <w:autoSpaceDE w:val="0"/>
        <w:autoSpaceDN w:val="0"/>
        <w:adjustRightInd w:val="0"/>
        <w:ind w:left="20" w:firstLine="0"/>
        <w:rPr>
          <w:sz w:val="28"/>
          <w:szCs w:val="28"/>
          <w:lang w:val="ro-RO" w:eastAsia="ru-RU"/>
        </w:rPr>
      </w:pPr>
      <w:r w:rsidRPr="00CA3E4E">
        <w:rPr>
          <w:sz w:val="28"/>
          <w:szCs w:val="28"/>
          <w:lang w:val="ro-RO" w:eastAsia="ru-RU"/>
        </w:rPr>
        <w:tab/>
      </w:r>
      <w:r w:rsidRPr="00CA3E4E">
        <w:rPr>
          <w:sz w:val="28"/>
          <w:szCs w:val="28"/>
          <w:lang w:val="ro-RO" w:eastAsia="ru-RU"/>
        </w:rPr>
        <w:tab/>
        <w:t xml:space="preserve"> c) valorile limită de emisie în aer și în apă; </w:t>
      </w:r>
    </w:p>
    <w:p w14:paraId="31058133" w14:textId="77777777" w:rsidR="00E03AE6" w:rsidRPr="00CA3E4E" w:rsidRDefault="00E03AE6" w:rsidP="00E03AE6">
      <w:pPr>
        <w:widowControl w:val="0"/>
        <w:tabs>
          <w:tab w:val="left" w:pos="0"/>
          <w:tab w:val="left" w:pos="450"/>
        </w:tabs>
        <w:kinsoku w:val="0"/>
        <w:overflowPunct w:val="0"/>
        <w:autoSpaceDE w:val="0"/>
        <w:autoSpaceDN w:val="0"/>
        <w:adjustRightInd w:val="0"/>
        <w:ind w:left="20" w:firstLine="0"/>
        <w:rPr>
          <w:sz w:val="28"/>
          <w:szCs w:val="28"/>
          <w:lang w:val="ro-RO"/>
        </w:rPr>
      </w:pPr>
      <w:r w:rsidRPr="00CA3E4E">
        <w:rPr>
          <w:sz w:val="28"/>
          <w:szCs w:val="28"/>
          <w:lang w:val="ro-RO"/>
        </w:rPr>
        <w:tab/>
      </w:r>
      <w:r w:rsidRPr="00CA3E4E">
        <w:rPr>
          <w:sz w:val="28"/>
          <w:szCs w:val="28"/>
          <w:lang w:val="ro-RO"/>
        </w:rPr>
        <w:tab/>
        <w:t xml:space="preserve"> d) cerințele privind pH-ul, temperatura și debitul evacuărilor de ape uzate;</w:t>
      </w:r>
    </w:p>
    <w:p w14:paraId="3B3A53E0" w14:textId="77777777" w:rsidR="00E03AE6" w:rsidRPr="00CA3E4E" w:rsidRDefault="00E03AE6" w:rsidP="00E03AE6">
      <w:pPr>
        <w:widowControl w:val="0"/>
        <w:tabs>
          <w:tab w:val="left" w:pos="0"/>
          <w:tab w:val="left" w:pos="450"/>
        </w:tabs>
        <w:kinsoku w:val="0"/>
        <w:overflowPunct w:val="0"/>
        <w:autoSpaceDE w:val="0"/>
        <w:autoSpaceDN w:val="0"/>
        <w:adjustRightInd w:val="0"/>
        <w:ind w:left="20" w:firstLine="0"/>
        <w:rPr>
          <w:sz w:val="28"/>
          <w:szCs w:val="28"/>
          <w:lang w:val="ro-RO" w:eastAsia="ru-RU"/>
        </w:rPr>
      </w:pPr>
      <w:r w:rsidRPr="00CA3E4E">
        <w:rPr>
          <w:sz w:val="28"/>
          <w:szCs w:val="28"/>
          <w:lang w:val="ro-RO" w:eastAsia="ru-RU"/>
        </w:rPr>
        <w:tab/>
      </w:r>
      <w:r w:rsidRPr="00CA3E4E">
        <w:rPr>
          <w:sz w:val="28"/>
          <w:szCs w:val="28"/>
          <w:lang w:val="ro-RO" w:eastAsia="ru-RU"/>
        </w:rPr>
        <w:tab/>
        <w:t xml:space="preserve"> e) procedurile și frecvențele de prelevare de probe și măsurare care trebuie utilizate pentru a respecta condițiile stabilite pentru monitorizarea emisiilor;</w:t>
      </w:r>
    </w:p>
    <w:p w14:paraId="47B083C1" w14:textId="77777777" w:rsidR="00E03AE6" w:rsidRPr="00CA3E4E" w:rsidRDefault="00E03AE6" w:rsidP="00E03AE6">
      <w:pPr>
        <w:widowControl w:val="0"/>
        <w:tabs>
          <w:tab w:val="left" w:pos="0"/>
          <w:tab w:val="left" w:pos="450"/>
        </w:tabs>
        <w:kinsoku w:val="0"/>
        <w:overflowPunct w:val="0"/>
        <w:autoSpaceDE w:val="0"/>
        <w:autoSpaceDN w:val="0"/>
        <w:adjustRightInd w:val="0"/>
        <w:ind w:left="20" w:firstLine="0"/>
        <w:rPr>
          <w:sz w:val="28"/>
          <w:szCs w:val="28"/>
          <w:lang w:val="ro-RO" w:eastAsia="ru-RU"/>
        </w:rPr>
      </w:pPr>
      <w:r w:rsidRPr="00CA3E4E">
        <w:rPr>
          <w:sz w:val="28"/>
          <w:szCs w:val="28"/>
          <w:lang w:val="ro-RO" w:eastAsia="ru-RU"/>
        </w:rPr>
        <w:tab/>
      </w:r>
      <w:r w:rsidRPr="00CA3E4E">
        <w:rPr>
          <w:sz w:val="28"/>
          <w:szCs w:val="28"/>
          <w:lang w:val="ro-RO" w:eastAsia="ru-RU"/>
        </w:rPr>
        <w:tab/>
        <w:t xml:space="preserve"> f) durata maximă admisibilă a opririlor, dereglărilor sau deficiențelor tehnice inevitabile ale sistemelor de epurare sau de măsurare în timpul cărora emisiile în atmosferă și evacuările de ape uzate pot depăși valorile limită de emisie prevăzute.</w:t>
      </w:r>
    </w:p>
    <w:p w14:paraId="59BB529C" w14:textId="77777777" w:rsidR="00E03AE6" w:rsidRPr="00CA3E4E" w:rsidRDefault="00E03AE6" w:rsidP="00E03AE6">
      <w:pPr>
        <w:widowControl w:val="0"/>
        <w:tabs>
          <w:tab w:val="left" w:pos="0"/>
          <w:tab w:val="left" w:pos="450"/>
        </w:tabs>
        <w:kinsoku w:val="0"/>
        <w:overflowPunct w:val="0"/>
        <w:autoSpaceDE w:val="0"/>
        <w:autoSpaceDN w:val="0"/>
        <w:adjustRightInd w:val="0"/>
        <w:ind w:left="20" w:firstLine="0"/>
        <w:rPr>
          <w:sz w:val="28"/>
          <w:szCs w:val="28"/>
          <w:lang w:val="ro-RO" w:eastAsia="ru-RU"/>
        </w:rPr>
      </w:pPr>
      <w:r w:rsidRPr="00CA3E4E">
        <w:rPr>
          <w:sz w:val="28"/>
          <w:szCs w:val="28"/>
          <w:lang w:val="ro-RO" w:eastAsia="ru-RU"/>
        </w:rPr>
        <w:tab/>
      </w:r>
      <w:r w:rsidRPr="00CA3E4E">
        <w:rPr>
          <w:sz w:val="28"/>
          <w:szCs w:val="28"/>
          <w:lang w:val="ro-RO" w:eastAsia="ru-RU"/>
        </w:rPr>
        <w:tab/>
        <w:t>(4) Autorizația integrată de mediu/autorizaţia de mediu emisă pentru instalațiile de incinerare sau coincinerare a deșeurilor periculoase include suplimentar faţă de cerinţele de la alin. (3) următoarele informaţii:</w:t>
      </w:r>
    </w:p>
    <w:p w14:paraId="025D202A" w14:textId="77777777" w:rsidR="00E03AE6" w:rsidRPr="00CA3E4E" w:rsidRDefault="00E03AE6" w:rsidP="00E03AE6">
      <w:pPr>
        <w:widowControl w:val="0"/>
        <w:tabs>
          <w:tab w:val="left" w:pos="0"/>
          <w:tab w:val="left" w:pos="450"/>
        </w:tabs>
        <w:kinsoku w:val="0"/>
        <w:overflowPunct w:val="0"/>
        <w:autoSpaceDE w:val="0"/>
        <w:autoSpaceDN w:val="0"/>
        <w:adjustRightInd w:val="0"/>
        <w:ind w:left="20" w:right="119" w:firstLine="0"/>
        <w:rPr>
          <w:sz w:val="28"/>
          <w:szCs w:val="28"/>
          <w:lang w:val="ro-RO" w:eastAsia="ru-RU"/>
        </w:rPr>
      </w:pPr>
      <w:r w:rsidRPr="00CA3E4E">
        <w:rPr>
          <w:sz w:val="28"/>
          <w:szCs w:val="28"/>
          <w:lang w:val="ro-RO" w:eastAsia="ru-RU"/>
        </w:rPr>
        <w:tab/>
      </w:r>
      <w:r w:rsidRPr="00CA3E4E">
        <w:rPr>
          <w:sz w:val="28"/>
          <w:szCs w:val="28"/>
          <w:lang w:val="ro-RO" w:eastAsia="ru-RU"/>
        </w:rPr>
        <w:tab/>
        <w:t xml:space="preserve">a) o </w:t>
      </w:r>
      <w:r w:rsidRPr="00CA3E4E">
        <w:rPr>
          <w:sz w:val="28"/>
          <w:szCs w:val="28"/>
          <w:lang w:val="ro-RO"/>
        </w:rPr>
        <w:t>listă a cantităților de deșeuri periculoase din diferitele categorii care pot fi tratate;</w:t>
      </w:r>
    </w:p>
    <w:p w14:paraId="49A7978A" w14:textId="77777777" w:rsidR="00E03AE6" w:rsidRPr="00CA3E4E" w:rsidRDefault="00E03AE6" w:rsidP="00E03AE6">
      <w:pPr>
        <w:widowControl w:val="0"/>
        <w:tabs>
          <w:tab w:val="left" w:pos="0"/>
          <w:tab w:val="left" w:pos="450"/>
        </w:tabs>
        <w:kinsoku w:val="0"/>
        <w:overflowPunct w:val="0"/>
        <w:autoSpaceDE w:val="0"/>
        <w:autoSpaceDN w:val="0"/>
        <w:adjustRightInd w:val="0"/>
        <w:ind w:left="20" w:right="119" w:firstLine="0"/>
        <w:rPr>
          <w:sz w:val="28"/>
          <w:szCs w:val="28"/>
          <w:lang w:val="ro-RO" w:eastAsia="ru-RU"/>
        </w:rPr>
      </w:pPr>
      <w:r w:rsidRPr="00CA3E4E">
        <w:rPr>
          <w:sz w:val="28"/>
          <w:szCs w:val="28"/>
          <w:lang w:val="ro-RO" w:eastAsia="ru-RU"/>
        </w:rPr>
        <w:tab/>
      </w:r>
      <w:r w:rsidRPr="00CA3E4E">
        <w:rPr>
          <w:sz w:val="28"/>
          <w:szCs w:val="28"/>
          <w:lang w:val="ro-RO" w:eastAsia="ru-RU"/>
        </w:rPr>
        <w:tab/>
        <w:t>b) pentru aceste deșeuri periculoase, debitul masic minim și maxim, valorile calorifice minime și maxime și conținutul maxim de policlorobifenili, pentaclorofenol, clor, fluor, sulf, metale grele și alte substanțe poluante.</w:t>
      </w:r>
    </w:p>
    <w:p w14:paraId="3D6D7063" w14:textId="77777777" w:rsidR="00E03AE6" w:rsidRPr="00CA3E4E" w:rsidRDefault="00E03AE6" w:rsidP="00E03AE6">
      <w:pPr>
        <w:autoSpaceDE w:val="0"/>
        <w:autoSpaceDN w:val="0"/>
        <w:adjustRightInd w:val="0"/>
        <w:ind w:firstLine="0"/>
        <w:rPr>
          <w:sz w:val="28"/>
          <w:szCs w:val="28"/>
          <w:lang w:val="ro-RO" w:eastAsia="ru-RU"/>
        </w:rPr>
      </w:pPr>
      <w:r w:rsidRPr="00CA3E4E">
        <w:rPr>
          <w:sz w:val="28"/>
          <w:szCs w:val="28"/>
          <w:lang w:val="ro-RO" w:eastAsia="ru-RU"/>
        </w:rPr>
        <w:tab/>
        <w:t xml:space="preserve">(5) Agenția de Mediu </w:t>
      </w:r>
      <w:r w:rsidRPr="00CA3E4E">
        <w:rPr>
          <w:rFonts w:eastAsia="Calibri"/>
          <w:sz w:val="28"/>
          <w:szCs w:val="28"/>
          <w:lang w:val="ro-RO" w:eastAsia="ru-RU"/>
        </w:rPr>
        <w:t>stabileşte categoriile de deșeuri care se includ în autorizația integrată de mediu și care pot fi coincinerate în anumite categorii de instalaţii de coincinerare a deșeurilor.</w:t>
      </w:r>
    </w:p>
    <w:p w14:paraId="2A7D5BFC" w14:textId="2EB92EF0" w:rsidR="00E03AE6" w:rsidRPr="00CA3E4E" w:rsidRDefault="00E03AE6" w:rsidP="00E03AE6">
      <w:pPr>
        <w:widowControl w:val="0"/>
        <w:tabs>
          <w:tab w:val="left" w:pos="0"/>
          <w:tab w:val="left" w:pos="596"/>
        </w:tabs>
        <w:kinsoku w:val="0"/>
        <w:overflowPunct w:val="0"/>
        <w:autoSpaceDE w:val="0"/>
        <w:autoSpaceDN w:val="0"/>
        <w:adjustRightInd w:val="0"/>
        <w:ind w:left="20" w:right="119" w:firstLine="0"/>
        <w:rPr>
          <w:sz w:val="28"/>
          <w:szCs w:val="28"/>
          <w:lang w:val="ro-RO" w:eastAsia="ru-RU"/>
        </w:rPr>
      </w:pPr>
      <w:r w:rsidRPr="00CA3E4E">
        <w:rPr>
          <w:sz w:val="28"/>
          <w:szCs w:val="28"/>
          <w:lang w:val="ro-RO" w:eastAsia="ru-RU"/>
        </w:rPr>
        <w:tab/>
      </w:r>
      <w:r w:rsidRPr="00CA3E4E">
        <w:rPr>
          <w:sz w:val="28"/>
          <w:szCs w:val="28"/>
          <w:lang w:val="ro-RO" w:eastAsia="ru-RU"/>
        </w:rPr>
        <w:tab/>
        <w:t>(6) Agenția de Mediu reexaminează periodic și actualizează, după caz, condițiile din autorizaţia integrată de mediu conform art. 24.</w:t>
      </w:r>
    </w:p>
    <w:p w14:paraId="114A7FB0" w14:textId="77777777" w:rsidR="00B20473" w:rsidRPr="00CA3E4E" w:rsidRDefault="00B20473" w:rsidP="00E03AE6">
      <w:pPr>
        <w:widowControl w:val="0"/>
        <w:tabs>
          <w:tab w:val="left" w:pos="0"/>
          <w:tab w:val="left" w:pos="596"/>
        </w:tabs>
        <w:kinsoku w:val="0"/>
        <w:overflowPunct w:val="0"/>
        <w:autoSpaceDE w:val="0"/>
        <w:autoSpaceDN w:val="0"/>
        <w:adjustRightInd w:val="0"/>
        <w:ind w:left="20" w:right="119" w:firstLine="0"/>
        <w:rPr>
          <w:sz w:val="28"/>
          <w:szCs w:val="28"/>
          <w:lang w:val="ro-RO" w:eastAsia="ru-RU"/>
        </w:rPr>
      </w:pPr>
    </w:p>
    <w:p w14:paraId="263E9A1B" w14:textId="77777777" w:rsidR="00E03AE6" w:rsidRPr="00CA3E4E" w:rsidRDefault="00E03AE6" w:rsidP="00E03AE6">
      <w:pPr>
        <w:keepNext/>
        <w:tabs>
          <w:tab w:val="left" w:pos="0"/>
        </w:tabs>
        <w:ind w:firstLine="720"/>
        <w:contextualSpacing/>
        <w:outlineLvl w:val="1"/>
        <w:rPr>
          <w:b/>
          <w:bCs/>
          <w:iCs/>
          <w:sz w:val="28"/>
          <w:szCs w:val="28"/>
          <w:lang w:val="ro-RO" w:eastAsia="de-DE"/>
        </w:rPr>
      </w:pPr>
      <w:bookmarkStart w:id="105" w:name="_Toc58935785"/>
      <w:r w:rsidRPr="00CA3E4E">
        <w:rPr>
          <w:b/>
          <w:bCs/>
          <w:iCs/>
          <w:sz w:val="28"/>
          <w:szCs w:val="28"/>
          <w:lang w:val="ro-RO" w:eastAsia="de-DE"/>
        </w:rPr>
        <w:t>Articolul 48. Exploatarea instalațiilor de incinerare și coincinerare a deșeurilor</w:t>
      </w:r>
      <w:bookmarkEnd w:id="105"/>
    </w:p>
    <w:p w14:paraId="4AAAC331" w14:textId="77777777" w:rsidR="00E03AE6" w:rsidRPr="00CA3E4E" w:rsidRDefault="00E03AE6" w:rsidP="00E03AE6">
      <w:pPr>
        <w:widowControl w:val="0"/>
        <w:autoSpaceDE w:val="0"/>
        <w:autoSpaceDN w:val="0"/>
        <w:adjustRightInd w:val="0"/>
        <w:ind w:left="20" w:firstLine="0"/>
        <w:rPr>
          <w:iCs/>
          <w:sz w:val="28"/>
          <w:szCs w:val="28"/>
          <w:lang w:val="ro-RO"/>
        </w:rPr>
      </w:pPr>
      <w:r w:rsidRPr="00CA3E4E">
        <w:rPr>
          <w:sz w:val="28"/>
          <w:szCs w:val="28"/>
          <w:lang w:val="ro-RO" w:eastAsia="ru-RU"/>
        </w:rPr>
        <w:tab/>
        <w:t xml:space="preserve">(1) </w:t>
      </w:r>
      <w:r w:rsidRPr="00CA3E4E">
        <w:rPr>
          <w:sz w:val="28"/>
          <w:szCs w:val="28"/>
          <w:lang w:val="ro-RO"/>
        </w:rPr>
        <w:t xml:space="preserve">Exploatarea instalațiilor de incinerare sau coincinerare a deșeurilor se realizează conform </w:t>
      </w:r>
      <w:r w:rsidRPr="00CA3E4E">
        <w:rPr>
          <w:iCs/>
          <w:sz w:val="28"/>
          <w:szCs w:val="28"/>
          <w:lang w:val="ro-RO"/>
        </w:rPr>
        <w:t>Regulamentului privind incinerarea și coincinerarea deșeurilor aprobat de Guvern.</w:t>
      </w:r>
    </w:p>
    <w:p w14:paraId="140F1049" w14:textId="72114CE4" w:rsidR="00E03AE6" w:rsidRPr="00CA3E4E" w:rsidRDefault="00E03AE6" w:rsidP="00E03AE6">
      <w:pPr>
        <w:widowControl w:val="0"/>
        <w:tabs>
          <w:tab w:val="left" w:pos="0"/>
        </w:tabs>
        <w:kinsoku w:val="0"/>
        <w:overflowPunct w:val="0"/>
        <w:autoSpaceDE w:val="0"/>
        <w:autoSpaceDN w:val="0"/>
        <w:adjustRightInd w:val="0"/>
        <w:ind w:left="20" w:right="119" w:firstLine="0"/>
        <w:rPr>
          <w:sz w:val="28"/>
          <w:szCs w:val="28"/>
          <w:lang w:val="ro-RO" w:eastAsia="ru-RU"/>
        </w:rPr>
      </w:pPr>
      <w:r w:rsidRPr="00CA3E4E">
        <w:rPr>
          <w:i/>
          <w:iCs/>
          <w:sz w:val="28"/>
          <w:szCs w:val="28"/>
          <w:lang w:val="ro-RO"/>
        </w:rPr>
        <w:tab/>
      </w:r>
      <w:r w:rsidRPr="00CA3E4E">
        <w:rPr>
          <w:iCs/>
          <w:sz w:val="28"/>
          <w:szCs w:val="28"/>
          <w:lang w:val="ro-RO"/>
        </w:rPr>
        <w:t xml:space="preserve">(2) În sensul prezentului capitol </w:t>
      </w:r>
      <w:r w:rsidRPr="00CA3E4E">
        <w:rPr>
          <w:sz w:val="28"/>
          <w:szCs w:val="28"/>
          <w:lang w:val="ro-RO" w:eastAsia="ru-RU"/>
        </w:rPr>
        <w:t xml:space="preserve">este considerată modificare </w:t>
      </w:r>
      <w:bookmarkStart w:id="106" w:name="_Hlk52308800"/>
      <w:r w:rsidRPr="00CA3E4E">
        <w:rPr>
          <w:sz w:val="28"/>
          <w:szCs w:val="28"/>
          <w:lang w:val="ro-RO" w:eastAsia="ru-RU"/>
        </w:rPr>
        <w:t>substanțială</w:t>
      </w:r>
      <w:bookmarkEnd w:id="106"/>
      <w:r w:rsidRPr="00CA3E4E">
        <w:rPr>
          <w:sz w:val="28"/>
          <w:szCs w:val="28"/>
          <w:lang w:val="ro-RO" w:eastAsia="ru-RU"/>
        </w:rPr>
        <w:t xml:space="preserve"> a instalației o modificare survenită în exploatarea unei instalații de incinerare a deșeurilor sau a unei instalații de coincinerare, care tratează numai deșeuri nepericuloase în cadrul unei instalații care face obiectul emiterii autorizației </w:t>
      </w:r>
      <w:r w:rsidRPr="00CA3E4E">
        <w:rPr>
          <w:sz w:val="28"/>
          <w:szCs w:val="28"/>
          <w:lang w:val="ro-RO" w:eastAsia="ru-RU"/>
        </w:rPr>
        <w:lastRenderedPageBreak/>
        <w:t>integrate de mediu/autorizaţii de mediu și care implică incinerarea sau coincinerarea de deșeuri periculoase.</w:t>
      </w:r>
    </w:p>
    <w:p w14:paraId="1CBFAB62" w14:textId="77777777" w:rsidR="00B20473" w:rsidRPr="00CA3E4E" w:rsidRDefault="00B20473" w:rsidP="00E03AE6">
      <w:pPr>
        <w:widowControl w:val="0"/>
        <w:tabs>
          <w:tab w:val="left" w:pos="0"/>
        </w:tabs>
        <w:kinsoku w:val="0"/>
        <w:overflowPunct w:val="0"/>
        <w:autoSpaceDE w:val="0"/>
        <w:autoSpaceDN w:val="0"/>
        <w:adjustRightInd w:val="0"/>
        <w:ind w:left="20" w:right="119" w:firstLine="0"/>
        <w:rPr>
          <w:sz w:val="28"/>
          <w:szCs w:val="28"/>
          <w:lang w:val="ro-RO" w:eastAsia="ru-RU"/>
        </w:rPr>
      </w:pPr>
    </w:p>
    <w:p w14:paraId="20F08010" w14:textId="77777777" w:rsidR="00E03AE6" w:rsidRPr="00CA3E4E" w:rsidRDefault="00E03AE6" w:rsidP="00E03AE6">
      <w:pPr>
        <w:tabs>
          <w:tab w:val="left" w:pos="0"/>
        </w:tabs>
        <w:kinsoku w:val="0"/>
        <w:overflowPunct w:val="0"/>
        <w:ind w:firstLine="720"/>
        <w:jc w:val="center"/>
        <w:rPr>
          <w:bCs/>
          <w:sz w:val="28"/>
          <w:szCs w:val="28"/>
          <w:lang w:val="ro-RO" w:eastAsia="ru-RU"/>
        </w:rPr>
      </w:pPr>
      <w:bookmarkStart w:id="107" w:name="_Toc37969135"/>
      <w:bookmarkStart w:id="108" w:name="_Toc58935793"/>
      <w:r w:rsidRPr="00CA3E4E">
        <w:rPr>
          <w:b/>
          <w:sz w:val="28"/>
          <w:szCs w:val="28"/>
          <w:lang w:val="ro-RO" w:eastAsia="ru-RU"/>
        </w:rPr>
        <w:t>Capitolul VII</w:t>
      </w:r>
      <w:bookmarkEnd w:id="107"/>
      <w:bookmarkEnd w:id="108"/>
    </w:p>
    <w:p w14:paraId="456D9A7D" w14:textId="408F97B8" w:rsidR="00E03AE6" w:rsidRPr="00CA3E4E" w:rsidRDefault="00E03AE6" w:rsidP="00E03AE6">
      <w:pPr>
        <w:keepNext/>
        <w:keepLines/>
        <w:tabs>
          <w:tab w:val="left" w:pos="0"/>
        </w:tabs>
        <w:ind w:firstLine="720"/>
        <w:jc w:val="center"/>
        <w:outlineLvl w:val="0"/>
        <w:rPr>
          <w:b/>
          <w:sz w:val="28"/>
          <w:szCs w:val="28"/>
          <w:lang w:val="ro-RO" w:eastAsia="ru-RU"/>
        </w:rPr>
      </w:pPr>
      <w:bookmarkStart w:id="109" w:name="_Toc37969136"/>
      <w:bookmarkStart w:id="110" w:name="_Toc58935794"/>
      <w:r w:rsidRPr="00CA3E4E">
        <w:rPr>
          <w:b/>
          <w:sz w:val="28"/>
          <w:szCs w:val="28"/>
          <w:lang w:val="ro-RO" w:eastAsia="ru-RU"/>
        </w:rPr>
        <w:t>DISPOZIŢII SPECIALE APLICABILE INSTALAŢIILOR ȘI ACTIVITĂŢILOR CARE UTILIZEAZĂ SOLVENŢI ORGANICI</w:t>
      </w:r>
      <w:bookmarkEnd w:id="109"/>
      <w:bookmarkEnd w:id="110"/>
      <w:r w:rsidRPr="00CA3E4E">
        <w:rPr>
          <w:b/>
          <w:sz w:val="28"/>
          <w:szCs w:val="28"/>
          <w:lang w:val="ro-RO" w:eastAsia="ru-RU"/>
        </w:rPr>
        <w:t xml:space="preserve"> </w:t>
      </w:r>
      <w:bookmarkStart w:id="111" w:name="_Toc37969137"/>
      <w:bookmarkStart w:id="112" w:name="_Toc58935795"/>
    </w:p>
    <w:p w14:paraId="5FBC43DC" w14:textId="77777777" w:rsidR="00B20473" w:rsidRPr="00CA3E4E" w:rsidRDefault="00B20473" w:rsidP="00E03AE6">
      <w:pPr>
        <w:keepNext/>
        <w:keepLines/>
        <w:tabs>
          <w:tab w:val="left" w:pos="0"/>
        </w:tabs>
        <w:ind w:firstLine="720"/>
        <w:jc w:val="center"/>
        <w:outlineLvl w:val="0"/>
        <w:rPr>
          <w:b/>
          <w:bCs/>
          <w:sz w:val="28"/>
          <w:szCs w:val="28"/>
          <w:lang w:val="ro-RO" w:eastAsia="ru-RU"/>
        </w:rPr>
      </w:pPr>
    </w:p>
    <w:p w14:paraId="18CC7B7D" w14:textId="77777777" w:rsidR="00E03AE6" w:rsidRPr="00CA3E4E" w:rsidRDefault="00E03AE6" w:rsidP="00E03AE6">
      <w:pPr>
        <w:keepNext/>
        <w:tabs>
          <w:tab w:val="left" w:pos="0"/>
        </w:tabs>
        <w:ind w:firstLine="720"/>
        <w:contextualSpacing/>
        <w:outlineLvl w:val="1"/>
        <w:rPr>
          <w:b/>
          <w:bCs/>
          <w:iCs/>
          <w:sz w:val="28"/>
          <w:szCs w:val="28"/>
          <w:lang w:val="ro-RO" w:eastAsia="de-DE"/>
        </w:rPr>
      </w:pPr>
      <w:r w:rsidRPr="00CA3E4E">
        <w:rPr>
          <w:b/>
          <w:bCs/>
          <w:iCs/>
          <w:sz w:val="28"/>
          <w:szCs w:val="28"/>
          <w:lang w:val="ro-RO" w:eastAsia="de-DE"/>
        </w:rPr>
        <w:t>Articolul 49.  Domeniul de aplicare</w:t>
      </w:r>
      <w:bookmarkEnd w:id="111"/>
      <w:bookmarkEnd w:id="112"/>
    </w:p>
    <w:p w14:paraId="77AA2839" w14:textId="2A7736B9"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Prezentul capitol se aplică activităților prevăzute în anexa nr. 12 partea 1 şi care ating, după caz, valorile de prag de consum stabilite în partea 2 din anexa respectivă.</w:t>
      </w:r>
    </w:p>
    <w:p w14:paraId="3A7B2B21" w14:textId="77777777" w:rsidR="00B20473" w:rsidRPr="00CA3E4E" w:rsidRDefault="00B20473" w:rsidP="00E03AE6">
      <w:pPr>
        <w:tabs>
          <w:tab w:val="left" w:pos="0"/>
        </w:tabs>
        <w:ind w:firstLine="0"/>
        <w:rPr>
          <w:sz w:val="28"/>
          <w:szCs w:val="28"/>
          <w:lang w:val="ro-RO" w:eastAsia="ru-RU"/>
        </w:rPr>
      </w:pPr>
    </w:p>
    <w:p w14:paraId="55D60D4A" w14:textId="77777777" w:rsidR="00E03AE6" w:rsidRPr="00CA3E4E" w:rsidRDefault="00E03AE6" w:rsidP="00E03AE6">
      <w:pPr>
        <w:keepNext/>
        <w:tabs>
          <w:tab w:val="left" w:pos="0"/>
        </w:tabs>
        <w:ind w:firstLine="720"/>
        <w:contextualSpacing/>
        <w:outlineLvl w:val="1"/>
        <w:rPr>
          <w:b/>
          <w:bCs/>
          <w:iCs/>
          <w:sz w:val="28"/>
          <w:szCs w:val="28"/>
          <w:lang w:val="ro-RO" w:eastAsia="de-DE"/>
        </w:rPr>
      </w:pPr>
      <w:bookmarkStart w:id="113" w:name="_Toc37969138"/>
      <w:bookmarkStart w:id="114" w:name="_Toc58935796"/>
      <w:r w:rsidRPr="00CA3E4E">
        <w:rPr>
          <w:b/>
          <w:bCs/>
          <w:iCs/>
          <w:sz w:val="28"/>
          <w:szCs w:val="28"/>
          <w:lang w:val="ro-RO" w:eastAsia="de-DE"/>
        </w:rPr>
        <w:t>Articolul 50. Înlocuirea substanțelor periculoase</w:t>
      </w:r>
      <w:bookmarkEnd w:id="113"/>
      <w:bookmarkEnd w:id="114"/>
      <w:r w:rsidRPr="00CA3E4E">
        <w:rPr>
          <w:b/>
          <w:bCs/>
          <w:iCs/>
          <w:sz w:val="28"/>
          <w:szCs w:val="28"/>
          <w:lang w:val="ro-RO" w:eastAsia="de-DE"/>
        </w:rPr>
        <w:t xml:space="preserve"> </w:t>
      </w:r>
    </w:p>
    <w:p w14:paraId="0FC8B005" w14:textId="313DD0D1"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Substanțele sau amestecurile cărora le sunt atribuite sau pe care trebuie aplicate frazele de pericol H340, H350, H350i, H360D sau H360F, din cauza conținutului lor în compuși organici volatili fiind clasificate ca substanțe cancerigene, mutagene sau toxice sunt înlocuite, în măsura în care este posibil, cu substanțe sau amestecuri mai puțin nocive, în cel mai scurt timp posibil.</w:t>
      </w:r>
    </w:p>
    <w:p w14:paraId="2B80B76C" w14:textId="77777777" w:rsidR="00B20473" w:rsidRPr="00CA3E4E" w:rsidRDefault="00B20473" w:rsidP="00E03AE6">
      <w:pPr>
        <w:tabs>
          <w:tab w:val="left" w:pos="0"/>
        </w:tabs>
        <w:ind w:firstLine="0"/>
        <w:rPr>
          <w:sz w:val="28"/>
          <w:szCs w:val="28"/>
          <w:lang w:val="ro-RO" w:eastAsia="ru-RU"/>
        </w:rPr>
      </w:pPr>
    </w:p>
    <w:p w14:paraId="21156505" w14:textId="77777777" w:rsidR="00E03AE6" w:rsidRPr="00CA3E4E" w:rsidRDefault="00E03AE6" w:rsidP="00E03AE6">
      <w:pPr>
        <w:keepNext/>
        <w:tabs>
          <w:tab w:val="left" w:pos="0"/>
        </w:tabs>
        <w:ind w:firstLine="720"/>
        <w:contextualSpacing/>
        <w:outlineLvl w:val="1"/>
        <w:rPr>
          <w:b/>
          <w:bCs/>
          <w:iCs/>
          <w:sz w:val="28"/>
          <w:szCs w:val="28"/>
          <w:lang w:val="ro-RO" w:eastAsia="de-DE"/>
        </w:rPr>
      </w:pPr>
      <w:bookmarkStart w:id="115" w:name="_Toc37969139"/>
      <w:bookmarkStart w:id="116" w:name="_Toc58935797"/>
      <w:r w:rsidRPr="00CA3E4E">
        <w:rPr>
          <w:b/>
          <w:bCs/>
          <w:iCs/>
          <w:sz w:val="28"/>
          <w:szCs w:val="28"/>
          <w:lang w:val="ro-RO" w:eastAsia="de-DE"/>
        </w:rPr>
        <w:t>Articolul 51. Controlul emisiilor, monitorizarea emisiilor, respectarea valorilor limită de emisie şi rapoarte privind conformarea</w:t>
      </w:r>
      <w:bookmarkEnd w:id="115"/>
      <w:bookmarkEnd w:id="116"/>
      <w:r w:rsidRPr="00CA3E4E">
        <w:rPr>
          <w:b/>
          <w:bCs/>
          <w:iCs/>
          <w:sz w:val="28"/>
          <w:szCs w:val="28"/>
          <w:lang w:val="ro-RO" w:eastAsia="de-DE"/>
        </w:rPr>
        <w:t xml:space="preserve">  </w:t>
      </w:r>
    </w:p>
    <w:p w14:paraId="4CD122F1"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(1) Operatorul aplică măsurile necesare prin care să se asigure că instalația este conformă cu una dintre următoarele condiții:</w:t>
      </w:r>
    </w:p>
    <w:p w14:paraId="0E366540"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a) emisiile de compuși organici volatili din instalație respectă valorile-limită de emisie în gazele reziduale şi valorile limită pentru emisiile fugitive sau valorile-limită pentru emisiile totale, precum şi celelalte cerințe prevăzute în anexa nr. 12 partea 2 şi 3</w:t>
      </w:r>
      <w:r w:rsidRPr="00CA3E4E">
        <w:rPr>
          <w:i/>
          <w:iCs/>
          <w:sz w:val="28"/>
          <w:szCs w:val="28"/>
          <w:lang w:val="ro-RO" w:eastAsia="ru-RU"/>
        </w:rPr>
        <w:t>.</w:t>
      </w:r>
    </w:p>
    <w:p w14:paraId="57D6F8BA"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b) aplică o schemă de reducere a emisiilor de compuși organici volatili prevăzută în anexa nr. 12 partea 5 cu condiţia să atingă o reducere a emisiilor echivalentă cu cea pe care ar realiza-o aplicând valorile-limită de emisie menționate la lit. a).</w:t>
      </w:r>
    </w:p>
    <w:p w14:paraId="6D10E56A"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(2) Agenția de Mediu permite ca emisiile instalației să depășească valoarea limită de emisie prevăzută la alin. (1) lit. a), cu condiția asigurării сă nici un risc semnificativ pentru sănătatea umană sau pentru mediu nu se anticipează și operatorul demonstrează că instalația nu poate, din punct de vedere tehnic şi economic, să respecte valoarea-limită pentru emisiile fugitive și că se recurge la cele mai bune tehnici disponibile.</w:t>
      </w:r>
    </w:p>
    <w:p w14:paraId="3C3DF849"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(3) Acordarea excepției prevăzute la alin. (2) se aplică în baza avizului emis de Agenția Națională pentru Sănătate Publică.</w:t>
      </w:r>
      <w:r w:rsidRPr="00CA3E4E">
        <w:rPr>
          <w:strike/>
          <w:sz w:val="28"/>
          <w:szCs w:val="28"/>
          <w:lang w:val="ro-RO" w:eastAsia="ru-RU"/>
        </w:rPr>
        <w:t xml:space="preserve"> </w:t>
      </w:r>
    </w:p>
    <w:p w14:paraId="306AEE33"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(4) Pentru activitățile de acoperire prevăzute la pct. 8 din tabelul de la anexa nr. 12 partea 2, care nu pot fi efectuate în condiții controlate, Agenția de Mediu permite ca emisiile din instalație să nu respecte cerințele prevăzute la alin. (1), în situația în care operatorul demonstrează autorității competente că o astfel </w:t>
      </w:r>
      <w:r w:rsidRPr="00CA3E4E">
        <w:rPr>
          <w:sz w:val="28"/>
          <w:szCs w:val="28"/>
          <w:lang w:val="ro-RO" w:eastAsia="ru-RU"/>
        </w:rPr>
        <w:lastRenderedPageBreak/>
        <w:t>de conformare nu este viabilă din punct de vedere tehnic şi economic şi că sunt aplicate cele mai bune tehnici disponibile.</w:t>
      </w:r>
    </w:p>
    <w:p w14:paraId="1140E0AA"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(5) Emisiile de compuși organici volatili cărora le sunt atribuite sau care se încadrează în frazele de pericol H340, H350, H350i, H360D ori H360F sau emisiile de compuși organici volatili halogenați cărora le sunt atribuite sau care se încadrează în frazele de pericol H341 ori H351 sunt verificate în condiții controlate, în măsura în care acest lucru este fezabil din punct de vedere tehnic şi economic, cu scopul de a proteja sănătatea publică şi mediul şi nu trebuie să depășească valorile-limită de emisie relevante prevăzute în </w:t>
      </w:r>
      <w:r w:rsidRPr="00CA3E4E">
        <w:rPr>
          <w:iCs/>
          <w:sz w:val="28"/>
          <w:szCs w:val="28"/>
          <w:lang w:val="ro-RO" w:eastAsia="ru-RU"/>
        </w:rPr>
        <w:t>anexa nr. 12 partea 4</w:t>
      </w:r>
      <w:r w:rsidRPr="00CA3E4E">
        <w:rPr>
          <w:sz w:val="28"/>
          <w:szCs w:val="28"/>
          <w:lang w:val="ro-RO" w:eastAsia="ru-RU"/>
        </w:rPr>
        <w:t>.</w:t>
      </w:r>
    </w:p>
    <w:p w14:paraId="00F78DD6"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(6) Instalațiile în care se desfășoară două sau mai multe activități, fiecare depășind pragurile stabilite în anexa nr. 12 partea 2, îndeplinesc următoarele condiții: </w:t>
      </w:r>
    </w:p>
    <w:p w14:paraId="3409076F"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a) pentru substanțele indicate la alin. (5), se respectă cerințele pentru fiecare activitate în parte;</w:t>
      </w:r>
    </w:p>
    <w:p w14:paraId="596F0C1C"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b) pentru toate celelalte substanțe, altele decât cele prevăzute la lit. a):</w:t>
      </w:r>
    </w:p>
    <w:p w14:paraId="14306AE6" w14:textId="77777777" w:rsidR="00E03AE6" w:rsidRPr="00CA3E4E" w:rsidRDefault="00E03AE6" w:rsidP="00E03AE6">
      <w:pPr>
        <w:tabs>
          <w:tab w:val="left" w:pos="0"/>
        </w:tabs>
        <w:ind w:firstLine="720"/>
        <w:rPr>
          <w:sz w:val="28"/>
          <w:szCs w:val="28"/>
          <w:lang w:val="ro-RO" w:eastAsia="ru-RU"/>
        </w:rPr>
      </w:pPr>
      <w:r w:rsidRPr="00CA3E4E">
        <w:rPr>
          <w:sz w:val="28"/>
          <w:szCs w:val="28"/>
          <w:lang w:val="ro-RO" w:eastAsia="ru-RU"/>
        </w:rPr>
        <w:t>i) respectă cerințele de la alin. (1) pentru fiecare activitate în parte, sau</w:t>
      </w:r>
    </w:p>
    <w:p w14:paraId="2081B7BF" w14:textId="77777777" w:rsidR="00E03AE6" w:rsidRPr="00CA3E4E" w:rsidRDefault="00E03AE6" w:rsidP="00E03AE6">
      <w:pPr>
        <w:tabs>
          <w:tab w:val="left" w:pos="0"/>
        </w:tabs>
        <w:ind w:firstLine="720"/>
        <w:rPr>
          <w:sz w:val="28"/>
          <w:szCs w:val="28"/>
          <w:lang w:val="ro-RO" w:eastAsia="ru-RU"/>
        </w:rPr>
      </w:pPr>
      <w:r w:rsidRPr="00CA3E4E">
        <w:rPr>
          <w:sz w:val="28"/>
          <w:szCs w:val="28"/>
          <w:lang w:val="ro-RO" w:eastAsia="ru-RU"/>
        </w:rPr>
        <w:t>ii) ating un nivel al emisiilor totale de compuși organici volatili aflat sub nivelul care ar fi fost atins prin aplicarea pct. i).</w:t>
      </w:r>
    </w:p>
    <w:p w14:paraId="2B72EB16"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(7) În cursul operațiunilor de pornire și oprire sunt luate toate măsurile de precauție corespunzătoare pentru a reduce la minim emisiile de compuși organici volatili.</w:t>
      </w:r>
    </w:p>
    <w:p w14:paraId="72B17684" w14:textId="77777777" w:rsidR="00E03AE6" w:rsidRPr="00CA3E4E" w:rsidRDefault="00E03AE6" w:rsidP="00E03AE6">
      <w:pPr>
        <w:ind w:firstLine="0"/>
        <w:rPr>
          <w:sz w:val="28"/>
          <w:szCs w:val="28"/>
          <w:lang w:val="ro-RO" w:eastAsia="ru-RU"/>
        </w:rPr>
      </w:pPr>
      <w:r w:rsidRPr="00CA3E4E">
        <w:rPr>
          <w:sz w:val="28"/>
          <w:szCs w:val="28"/>
          <w:lang w:val="ro-RO" w:eastAsia="ru-RU"/>
        </w:rPr>
        <w:tab/>
        <w:t xml:space="preserve">(8) Agenția de Mediu stabilește în autorizația integrată de mediu cerințe pentru ca măsurarea emisiilor să se desfășoare conform prevederilor din anexa nr. 13 partea 6. </w:t>
      </w:r>
    </w:p>
    <w:p w14:paraId="1D1CA9C1" w14:textId="77777777" w:rsidR="00E03AE6" w:rsidRPr="00CA3E4E" w:rsidRDefault="00E03AE6" w:rsidP="00E03AE6">
      <w:pPr>
        <w:tabs>
          <w:tab w:val="left" w:pos="0"/>
        </w:tabs>
        <w:ind w:firstLine="0"/>
        <w:rPr>
          <w:sz w:val="28"/>
          <w:szCs w:val="28"/>
          <w:lang w:val="ro-RO" w:eastAsia="ru-RU"/>
        </w:rPr>
      </w:pPr>
      <w:bookmarkStart w:id="117" w:name="_Toc37969140"/>
      <w:bookmarkStart w:id="118" w:name="_Toc58935798"/>
      <w:r w:rsidRPr="00CA3E4E">
        <w:rPr>
          <w:sz w:val="28"/>
          <w:szCs w:val="28"/>
          <w:lang w:val="ro-RO" w:eastAsia="ru-RU"/>
        </w:rPr>
        <w:tab/>
        <w:t>(9) Valorile limită de emisie pentru gazele reziduale se consideră respectate în cazul în care sunt îndeplinite condițiile prevăzute în anexa nr. 12 partea 8</w:t>
      </w:r>
      <w:r w:rsidRPr="00CA3E4E">
        <w:rPr>
          <w:i/>
          <w:iCs/>
          <w:sz w:val="28"/>
          <w:szCs w:val="28"/>
          <w:lang w:val="ro-RO" w:eastAsia="ru-RU"/>
        </w:rPr>
        <w:t>.</w:t>
      </w:r>
    </w:p>
    <w:p w14:paraId="6FA91811" w14:textId="77777777" w:rsidR="00E03AE6" w:rsidRPr="00CA3E4E" w:rsidRDefault="00E03AE6" w:rsidP="00E03AE6">
      <w:pPr>
        <w:ind w:firstLine="0"/>
        <w:rPr>
          <w:sz w:val="28"/>
          <w:szCs w:val="28"/>
          <w:lang w:val="ro-RO" w:eastAsia="ru-RU"/>
        </w:rPr>
      </w:pPr>
      <w:r w:rsidRPr="00CA3E4E">
        <w:rPr>
          <w:sz w:val="28"/>
          <w:szCs w:val="28"/>
          <w:lang w:val="ro-RO" w:eastAsia="ru-RU"/>
        </w:rPr>
        <w:tab/>
        <w:t xml:space="preserve">(10) </w:t>
      </w:r>
      <w:bookmarkEnd w:id="117"/>
      <w:bookmarkEnd w:id="118"/>
      <w:r w:rsidRPr="00CA3E4E">
        <w:rPr>
          <w:sz w:val="28"/>
          <w:szCs w:val="28"/>
          <w:lang w:val="ro-RO" w:eastAsia="ru-RU"/>
        </w:rPr>
        <w:t>Operatorul furnizează Agenției de Mediu o dată pe an sau/şi la cerere, date care să îi permită acesteia să verifice conformarea cu următoarele condiții, după caz:</w:t>
      </w:r>
    </w:p>
    <w:p w14:paraId="450D44E7"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a) valorile-limită de emisie în gazele reziduale, valorile-limită pentru emisiile fugitive şi valorile-limită pentru emisiile totale ale compușilor organici volatili;</w:t>
      </w:r>
    </w:p>
    <w:p w14:paraId="29192E28" w14:textId="77777777" w:rsidR="00E03AE6" w:rsidRPr="00CA3E4E" w:rsidRDefault="00E03AE6" w:rsidP="00E03AE6">
      <w:pPr>
        <w:ind w:firstLine="720"/>
        <w:rPr>
          <w:sz w:val="28"/>
          <w:szCs w:val="28"/>
          <w:lang w:val="ro-RO" w:eastAsia="ru-RU"/>
        </w:rPr>
      </w:pPr>
      <w:r w:rsidRPr="00CA3E4E">
        <w:rPr>
          <w:sz w:val="28"/>
          <w:szCs w:val="28"/>
          <w:lang w:val="ro-RO" w:eastAsia="ru-RU"/>
        </w:rPr>
        <w:t>b) cerințele specificate în schema de reducere a emisiilor de compuși organici volatili prevăzută în anexa nr. 12 partea 5;</w:t>
      </w:r>
    </w:p>
    <w:p w14:paraId="460C7F03" w14:textId="77777777" w:rsidR="00E03AE6" w:rsidRPr="00CA3E4E" w:rsidRDefault="00E03AE6" w:rsidP="00E03AE6">
      <w:pPr>
        <w:ind w:left="720" w:firstLine="0"/>
        <w:rPr>
          <w:sz w:val="28"/>
          <w:szCs w:val="28"/>
          <w:lang w:val="ro-RO" w:eastAsia="ru-RU"/>
        </w:rPr>
      </w:pPr>
      <w:r w:rsidRPr="00CA3E4E">
        <w:rPr>
          <w:sz w:val="28"/>
          <w:szCs w:val="28"/>
          <w:lang w:val="ro-RO" w:eastAsia="ru-RU"/>
        </w:rPr>
        <w:t xml:space="preserve"> c) derogările acordate în conformitate cu alin. (2) şi (4).</w:t>
      </w:r>
    </w:p>
    <w:p w14:paraId="68715EB1" w14:textId="75A3DAAA" w:rsidR="00E03AE6" w:rsidRPr="00CA3E4E" w:rsidRDefault="00E03AE6" w:rsidP="00E03AE6">
      <w:pPr>
        <w:tabs>
          <w:tab w:val="left" w:pos="0"/>
        </w:tabs>
        <w:ind w:firstLine="0"/>
        <w:contextualSpacing/>
        <w:rPr>
          <w:sz w:val="28"/>
          <w:szCs w:val="28"/>
          <w:lang w:val="ro-RO" w:eastAsia="ru-RU"/>
        </w:rPr>
      </w:pPr>
      <w:r w:rsidRPr="00CA3E4E">
        <w:rPr>
          <w:sz w:val="28"/>
          <w:szCs w:val="28"/>
          <w:lang w:val="ro-RO" w:eastAsia="ru-RU"/>
        </w:rPr>
        <w:tab/>
        <w:t>(11) Raportul privind conformarea include după caz un plan de gestionare a solvenților organici întocmit în conformitate cu anexa nr. 12 partea 7.</w:t>
      </w:r>
    </w:p>
    <w:p w14:paraId="2A08AA77" w14:textId="77777777" w:rsidR="00B20473" w:rsidRPr="00CA3E4E" w:rsidRDefault="00B20473" w:rsidP="00E03AE6">
      <w:pPr>
        <w:tabs>
          <w:tab w:val="left" w:pos="0"/>
        </w:tabs>
        <w:ind w:firstLine="0"/>
        <w:contextualSpacing/>
        <w:rPr>
          <w:sz w:val="28"/>
          <w:szCs w:val="28"/>
          <w:lang w:val="ro-RO" w:eastAsia="ru-RU"/>
        </w:rPr>
      </w:pPr>
    </w:p>
    <w:p w14:paraId="604AACE0" w14:textId="77777777" w:rsidR="00E03AE6" w:rsidRPr="00CA3E4E" w:rsidRDefault="00E03AE6" w:rsidP="00E03AE6">
      <w:pPr>
        <w:keepNext/>
        <w:tabs>
          <w:tab w:val="left" w:pos="0"/>
        </w:tabs>
        <w:ind w:firstLine="720"/>
        <w:contextualSpacing/>
        <w:outlineLvl w:val="1"/>
        <w:rPr>
          <w:b/>
          <w:bCs/>
          <w:iCs/>
          <w:sz w:val="28"/>
          <w:szCs w:val="28"/>
          <w:lang w:val="ro-RO" w:eastAsia="de-DE"/>
        </w:rPr>
      </w:pPr>
      <w:bookmarkStart w:id="119" w:name="_Toc37969141"/>
      <w:bookmarkStart w:id="120" w:name="_Toc58935799"/>
      <w:r w:rsidRPr="00CA3E4E">
        <w:rPr>
          <w:b/>
          <w:bCs/>
          <w:iCs/>
          <w:sz w:val="28"/>
          <w:szCs w:val="28"/>
          <w:lang w:val="ro-RO" w:eastAsia="de-DE"/>
        </w:rPr>
        <w:t>Articolul 52.  Modificări substanțiale ale instalațiilor existente</w:t>
      </w:r>
      <w:bookmarkEnd w:id="119"/>
      <w:bookmarkEnd w:id="120"/>
    </w:p>
    <w:p w14:paraId="2BD701E4"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(1) O modificare a masei maxime, exprimată în medie pe zi de solvenți organici utilizați într-o instalație existentă, atunci când aceasta funcționează în alte condiții decât cele privind operațiunile de pornire, oprire și de întreținere a </w:t>
      </w:r>
      <w:r w:rsidRPr="00CA3E4E">
        <w:rPr>
          <w:sz w:val="28"/>
          <w:szCs w:val="28"/>
          <w:lang w:val="ro-RO" w:eastAsia="ru-RU"/>
        </w:rPr>
        <w:lastRenderedPageBreak/>
        <w:t>echipamentelor, este considerată modificare substanțială dacă are ca efect o creștere a emisiei de compuși organici volatili de peste:</w:t>
      </w:r>
    </w:p>
    <w:p w14:paraId="72704C9C"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a) 25% pentru o instalație care desfășoară activități care se situează la pragurile cele mai joase ale punctelor 1, 3, 4, 5, 8, 10, 13, 16 sau 17 din tabelul prevăzut în anexa nr. 12 partea 2 sau activități care se încadrează în celelalte puncte din anexa nr. 12 partea 2 si care au un consum de solvenți mai mic de 10 tone/an; </w:t>
      </w:r>
    </w:p>
    <w:p w14:paraId="5937F322"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b) 10 % pentru toate celelalte instalații.</w:t>
      </w:r>
    </w:p>
    <w:p w14:paraId="52773FEF"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(2) În cazul în care o instalație existentă suferă o modificare substanțială sau în cazul în care o instalație intră pentru prima dată în domeniul de aplicare a prezentei legi în urma unei modificări substanțiale, acea parte a instalației care suferă o modificare substanțială este tratată fie ca o instalație nouă, fie ca o instalație existentă, cu condiția ca valoarea emisiilor totale ale întregii instalații să nu depășească valoarea care ar fi fost atinsă în cazul în care partea de instalație modificată substanțial ar fi fost tratată ca o instalație nouă.</w:t>
      </w:r>
    </w:p>
    <w:p w14:paraId="43DC92D5" w14:textId="5EC2ED3D"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(3) În cazul unei modificări substanțiale, operatorul demonstrează Agenției de Mediu  conformarea instalației cu prevederile prezentului capitol.</w:t>
      </w:r>
    </w:p>
    <w:p w14:paraId="7714295B" w14:textId="77777777" w:rsidR="00B20473" w:rsidRPr="00CA3E4E" w:rsidRDefault="00B20473" w:rsidP="00E03AE6">
      <w:pPr>
        <w:tabs>
          <w:tab w:val="left" w:pos="0"/>
        </w:tabs>
        <w:ind w:firstLine="0"/>
        <w:rPr>
          <w:sz w:val="28"/>
          <w:szCs w:val="28"/>
          <w:lang w:val="ro-RO" w:eastAsia="ru-RU"/>
        </w:rPr>
      </w:pPr>
    </w:p>
    <w:p w14:paraId="7FF9DB81" w14:textId="77777777" w:rsidR="00E03AE6" w:rsidRPr="00CA3E4E" w:rsidRDefault="00E03AE6" w:rsidP="00E03AE6">
      <w:pPr>
        <w:tabs>
          <w:tab w:val="left" w:pos="0"/>
        </w:tabs>
        <w:autoSpaceDE w:val="0"/>
        <w:autoSpaceDN w:val="0"/>
        <w:adjustRightInd w:val="0"/>
        <w:ind w:firstLine="720"/>
        <w:jc w:val="center"/>
        <w:rPr>
          <w:sz w:val="28"/>
          <w:szCs w:val="28"/>
          <w:lang w:val="ro-RO" w:eastAsia="ru-RU"/>
        </w:rPr>
      </w:pPr>
      <w:bookmarkStart w:id="121" w:name="_Toc37969143"/>
      <w:bookmarkStart w:id="122" w:name="_Toc58935800"/>
      <w:r w:rsidRPr="00CA3E4E">
        <w:rPr>
          <w:b/>
          <w:sz w:val="28"/>
          <w:szCs w:val="28"/>
          <w:lang w:val="ro-RO" w:eastAsia="ru-RU"/>
        </w:rPr>
        <w:t xml:space="preserve">Capitolul </w:t>
      </w:r>
      <w:bookmarkEnd w:id="121"/>
      <w:bookmarkEnd w:id="122"/>
      <w:r w:rsidRPr="00CA3E4E">
        <w:rPr>
          <w:b/>
          <w:sz w:val="28"/>
          <w:szCs w:val="28"/>
          <w:lang w:val="ro-RO" w:eastAsia="ru-RU"/>
        </w:rPr>
        <w:t>VIII</w:t>
      </w:r>
      <w:bookmarkStart w:id="123" w:name="_Toc37969144"/>
      <w:bookmarkStart w:id="124" w:name="_Toc58935801"/>
    </w:p>
    <w:p w14:paraId="2F66D3CF" w14:textId="78955025" w:rsidR="00E03AE6" w:rsidRPr="00CA3E4E" w:rsidRDefault="00E03AE6" w:rsidP="00E03AE6">
      <w:pPr>
        <w:tabs>
          <w:tab w:val="left" w:pos="0"/>
        </w:tabs>
        <w:autoSpaceDE w:val="0"/>
        <w:autoSpaceDN w:val="0"/>
        <w:adjustRightInd w:val="0"/>
        <w:ind w:firstLine="720"/>
        <w:jc w:val="center"/>
        <w:rPr>
          <w:b/>
          <w:sz w:val="28"/>
          <w:szCs w:val="28"/>
          <w:lang w:val="ro-RO" w:eastAsia="ru-RU"/>
        </w:rPr>
      </w:pPr>
      <w:r w:rsidRPr="00CA3E4E">
        <w:rPr>
          <w:b/>
          <w:sz w:val="28"/>
          <w:szCs w:val="28"/>
          <w:lang w:val="ro-RO" w:eastAsia="ru-RU"/>
        </w:rPr>
        <w:t>DISPOZIŢII SPECIALE PRIVIND INSTALAŢIILE  PRODUCĂTOARE DE DIOXID DE TITAN</w:t>
      </w:r>
      <w:bookmarkEnd w:id="123"/>
      <w:bookmarkEnd w:id="124"/>
      <w:r w:rsidRPr="00CA3E4E">
        <w:rPr>
          <w:b/>
          <w:sz w:val="28"/>
          <w:szCs w:val="28"/>
          <w:lang w:val="ro-RO" w:eastAsia="ru-RU"/>
        </w:rPr>
        <w:t xml:space="preserve"> </w:t>
      </w:r>
      <w:bookmarkStart w:id="125" w:name="_Toc37969145"/>
      <w:bookmarkStart w:id="126" w:name="_Toc58935802"/>
    </w:p>
    <w:p w14:paraId="13309CFF" w14:textId="77777777" w:rsidR="00B20473" w:rsidRPr="00CA3E4E" w:rsidRDefault="00B20473" w:rsidP="00E03AE6">
      <w:pPr>
        <w:tabs>
          <w:tab w:val="left" w:pos="0"/>
        </w:tabs>
        <w:autoSpaceDE w:val="0"/>
        <w:autoSpaceDN w:val="0"/>
        <w:adjustRightInd w:val="0"/>
        <w:ind w:firstLine="720"/>
        <w:jc w:val="center"/>
        <w:rPr>
          <w:sz w:val="28"/>
          <w:szCs w:val="28"/>
          <w:lang w:val="ro-RO" w:eastAsia="ru-RU"/>
        </w:rPr>
      </w:pPr>
    </w:p>
    <w:p w14:paraId="16D86E10" w14:textId="77777777" w:rsidR="00E03AE6" w:rsidRPr="00CA3E4E" w:rsidRDefault="00E03AE6" w:rsidP="00E03AE6">
      <w:pPr>
        <w:keepNext/>
        <w:tabs>
          <w:tab w:val="left" w:pos="0"/>
        </w:tabs>
        <w:ind w:firstLine="720"/>
        <w:contextualSpacing/>
        <w:outlineLvl w:val="1"/>
        <w:rPr>
          <w:b/>
          <w:bCs/>
          <w:iCs/>
          <w:sz w:val="28"/>
          <w:szCs w:val="28"/>
          <w:lang w:val="ro-RO" w:eastAsia="de-DE"/>
        </w:rPr>
      </w:pPr>
      <w:r w:rsidRPr="00CA3E4E">
        <w:rPr>
          <w:b/>
          <w:bCs/>
          <w:iCs/>
          <w:sz w:val="28"/>
          <w:szCs w:val="28"/>
          <w:lang w:val="ro-RO" w:eastAsia="de-DE"/>
        </w:rPr>
        <w:t>Articolul 53. Domeniul de aplicare</w:t>
      </w:r>
      <w:bookmarkEnd w:id="125"/>
      <w:bookmarkEnd w:id="126"/>
      <w:r w:rsidRPr="00CA3E4E">
        <w:rPr>
          <w:b/>
          <w:bCs/>
          <w:iCs/>
          <w:sz w:val="28"/>
          <w:szCs w:val="28"/>
          <w:lang w:val="ro-RO" w:eastAsia="de-DE"/>
        </w:rPr>
        <w:t xml:space="preserve"> </w:t>
      </w:r>
    </w:p>
    <w:p w14:paraId="080328B1" w14:textId="2A200A17" w:rsidR="00E03AE6" w:rsidRPr="00CA3E4E" w:rsidRDefault="00E03AE6" w:rsidP="00E03AE6">
      <w:pPr>
        <w:tabs>
          <w:tab w:val="left" w:pos="0"/>
        </w:tabs>
        <w:ind w:firstLine="720"/>
        <w:rPr>
          <w:sz w:val="28"/>
          <w:szCs w:val="28"/>
          <w:lang w:val="ro-RO" w:eastAsia="ru-RU"/>
        </w:rPr>
      </w:pPr>
      <w:r w:rsidRPr="00CA3E4E">
        <w:rPr>
          <w:sz w:val="28"/>
          <w:szCs w:val="28"/>
          <w:lang w:val="ro-RO" w:eastAsia="ru-RU"/>
        </w:rPr>
        <w:t xml:space="preserve">Prevederile prezentului capitol se aplică instalațiilor producătoare de dioxid de titan. </w:t>
      </w:r>
      <w:bookmarkStart w:id="127" w:name="_Hlk46863902"/>
    </w:p>
    <w:p w14:paraId="2A2FE50E" w14:textId="77777777" w:rsidR="00B20473" w:rsidRPr="00CA3E4E" w:rsidRDefault="00B20473" w:rsidP="00E03AE6">
      <w:pPr>
        <w:tabs>
          <w:tab w:val="left" w:pos="0"/>
        </w:tabs>
        <w:ind w:firstLine="720"/>
        <w:rPr>
          <w:sz w:val="28"/>
          <w:szCs w:val="28"/>
          <w:lang w:val="ro-RO" w:eastAsia="ru-RU"/>
        </w:rPr>
      </w:pPr>
    </w:p>
    <w:p w14:paraId="7C3CCFB6" w14:textId="77777777" w:rsidR="00E03AE6" w:rsidRPr="00CA3E4E" w:rsidRDefault="00E03AE6" w:rsidP="00E03AE6">
      <w:pPr>
        <w:keepNext/>
        <w:tabs>
          <w:tab w:val="left" w:pos="0"/>
        </w:tabs>
        <w:ind w:firstLine="720"/>
        <w:contextualSpacing/>
        <w:outlineLvl w:val="1"/>
        <w:rPr>
          <w:b/>
          <w:bCs/>
          <w:iCs/>
          <w:sz w:val="28"/>
          <w:szCs w:val="28"/>
          <w:lang w:val="ro-RO" w:eastAsia="de-DE"/>
        </w:rPr>
      </w:pPr>
      <w:bookmarkStart w:id="128" w:name="_Toc37969146"/>
      <w:bookmarkStart w:id="129" w:name="_Toc58935803"/>
      <w:bookmarkEnd w:id="127"/>
      <w:r w:rsidRPr="00CA3E4E">
        <w:rPr>
          <w:b/>
          <w:bCs/>
          <w:iCs/>
          <w:sz w:val="28"/>
          <w:szCs w:val="28"/>
          <w:lang w:val="ro-RO" w:eastAsia="de-DE"/>
        </w:rPr>
        <w:t>Articolul 54. Interzicerea evacuării deșeurilor</w:t>
      </w:r>
      <w:bookmarkEnd w:id="128"/>
      <w:bookmarkEnd w:id="129"/>
      <w:r w:rsidRPr="00CA3E4E">
        <w:rPr>
          <w:b/>
          <w:bCs/>
          <w:iCs/>
          <w:sz w:val="28"/>
          <w:szCs w:val="28"/>
          <w:lang w:val="ro-RO" w:eastAsia="de-DE"/>
        </w:rPr>
        <w:t xml:space="preserve"> de la instalațiile producătoare de dioxid de titan</w:t>
      </w:r>
    </w:p>
    <w:p w14:paraId="43F968E9"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Este interzisă evacuarea deșeurilor în orice corp de apă: </w:t>
      </w:r>
    </w:p>
    <w:p w14:paraId="523A8CC8"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a) deșeurile solide din instalațiile producătoare de dioxid de titan;</w:t>
      </w:r>
    </w:p>
    <w:p w14:paraId="2B37C234"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b) soluțiile-mumă care rezultă din faza de filtrare după hidroliza soluției de sulfat de titanil provenind din instalații care utilizează procedeul cu sulfat, inclusiv deșeuri acide asociate cu aceste soluții-mumă, conținând, în total, mai mult de 0,5% acid sulfuric liber şi diferite metale grele şi inclusiv acele soluții-mumă care au fost diluate astfel încât proporția de acid sulfuric liber să nu depășească 0,5%; </w:t>
      </w:r>
    </w:p>
    <w:p w14:paraId="15220DCC"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c) deșeurile provenite din instalații care utilizează procedeul cu clor, conținând mai mult de 0,5% acid clorhidric liber şi diferite metale grele, inclusiv deșeurile care au fost diluate astfel încât proporția de acid clorhidric liber să nu depășească 0,5%; </w:t>
      </w:r>
    </w:p>
    <w:p w14:paraId="56781AD5" w14:textId="76805D4B"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d) sărurile de filtrare, nămolurile şi deșeurile lichide provenite de la tratarea, concentrarea sau neutralizarea deșeurilor menționate la lit. b) şi c) şi care conțin diferite metale grele, fără a include deșeurile neutralizate, filtrate sau </w:t>
      </w:r>
      <w:r w:rsidRPr="00CA3E4E">
        <w:rPr>
          <w:sz w:val="28"/>
          <w:szCs w:val="28"/>
          <w:lang w:val="ro-RO" w:eastAsia="ru-RU"/>
        </w:rPr>
        <w:lastRenderedPageBreak/>
        <w:t>decantate care conțin numai urme de metale grele şi care, înainte de orice diluţie, au un pH mai mare de 5,5.</w:t>
      </w:r>
    </w:p>
    <w:p w14:paraId="3587ED46" w14:textId="77777777" w:rsidR="00B20473" w:rsidRPr="00CA3E4E" w:rsidRDefault="00B20473" w:rsidP="00E03AE6">
      <w:pPr>
        <w:tabs>
          <w:tab w:val="left" w:pos="0"/>
        </w:tabs>
        <w:ind w:firstLine="0"/>
        <w:rPr>
          <w:sz w:val="28"/>
          <w:szCs w:val="28"/>
          <w:lang w:val="ro-RO" w:eastAsia="ru-RU"/>
        </w:rPr>
      </w:pPr>
    </w:p>
    <w:p w14:paraId="58AA4168" w14:textId="77777777" w:rsidR="00E03AE6" w:rsidRPr="00CA3E4E" w:rsidRDefault="00E03AE6" w:rsidP="00E03AE6">
      <w:pPr>
        <w:keepNext/>
        <w:tabs>
          <w:tab w:val="left" w:pos="0"/>
        </w:tabs>
        <w:ind w:firstLine="720"/>
        <w:contextualSpacing/>
        <w:outlineLvl w:val="1"/>
        <w:rPr>
          <w:b/>
          <w:bCs/>
          <w:iCs/>
          <w:sz w:val="28"/>
          <w:szCs w:val="28"/>
          <w:lang w:val="ro-RO" w:eastAsia="de-DE"/>
        </w:rPr>
      </w:pPr>
      <w:bookmarkStart w:id="130" w:name="_Toc37969147"/>
      <w:bookmarkStart w:id="131" w:name="_Toc58935804"/>
      <w:r w:rsidRPr="00CA3E4E">
        <w:rPr>
          <w:b/>
          <w:bCs/>
          <w:iCs/>
          <w:sz w:val="28"/>
          <w:szCs w:val="28"/>
          <w:lang w:val="ro-RO" w:eastAsia="de-DE"/>
        </w:rPr>
        <w:t>Articolul 55. Controlul şi monitorizarea emisiilor în aer</w:t>
      </w:r>
      <w:bookmarkEnd w:id="130"/>
      <w:bookmarkEnd w:id="131"/>
      <w:r w:rsidRPr="00CA3E4E">
        <w:rPr>
          <w:b/>
          <w:bCs/>
          <w:iCs/>
          <w:sz w:val="28"/>
          <w:szCs w:val="28"/>
          <w:lang w:val="ro-RO" w:eastAsia="de-DE"/>
        </w:rPr>
        <w:t xml:space="preserve"> şi apă de la instalațiile producătoare de dioxid de titan</w:t>
      </w:r>
    </w:p>
    <w:p w14:paraId="169C1F6E" w14:textId="77777777" w:rsidR="00E03AE6" w:rsidRPr="00CA3E4E" w:rsidRDefault="00E03AE6" w:rsidP="00E03AE6">
      <w:pPr>
        <w:tabs>
          <w:tab w:val="left" w:pos="0"/>
        </w:tabs>
        <w:ind w:firstLine="567"/>
        <w:rPr>
          <w:sz w:val="28"/>
          <w:szCs w:val="28"/>
          <w:lang w:val="ro-RO" w:eastAsia="ru-RU"/>
        </w:rPr>
      </w:pPr>
      <w:r w:rsidRPr="00CA3E4E">
        <w:rPr>
          <w:sz w:val="28"/>
          <w:szCs w:val="28"/>
          <w:lang w:val="ro-RO" w:eastAsia="ru-RU"/>
        </w:rPr>
        <w:tab/>
        <w:t xml:space="preserve">(1) Emisiile în aer provenite de la instalațiile producătoare de dioxid de titan, nu depășesc valorile limită de emisie stabilite în </w:t>
      </w:r>
      <w:r w:rsidRPr="00CA3E4E">
        <w:rPr>
          <w:iCs/>
          <w:sz w:val="28"/>
          <w:szCs w:val="28"/>
          <w:lang w:val="ro-RO" w:eastAsia="ru-RU"/>
        </w:rPr>
        <w:t>anexa nr. 13 partea 2</w:t>
      </w:r>
      <w:r w:rsidRPr="00CA3E4E">
        <w:rPr>
          <w:sz w:val="28"/>
          <w:szCs w:val="28"/>
          <w:lang w:val="ro-RO" w:eastAsia="ru-RU"/>
        </w:rPr>
        <w:t>.</w:t>
      </w:r>
    </w:p>
    <w:p w14:paraId="7E6E80F8"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(2) Autorizațiile integrate de mediu emise pentru instalațiile producătoare de dioxid de titan conțin inclusiv măsuri privind prevenirea emisiilor de aerosoli acizi provenite de la aceste instalații. </w:t>
      </w:r>
    </w:p>
    <w:p w14:paraId="7056AB44" w14:textId="77777777" w:rsidR="00E03AE6" w:rsidRPr="00CA3E4E" w:rsidRDefault="00E03AE6" w:rsidP="00E03AE6">
      <w:pPr>
        <w:tabs>
          <w:tab w:val="left" w:pos="0"/>
        </w:tabs>
        <w:ind w:firstLine="720"/>
        <w:contextualSpacing/>
        <w:rPr>
          <w:sz w:val="28"/>
          <w:szCs w:val="28"/>
          <w:lang w:val="ro-RO" w:eastAsia="ru-RU"/>
        </w:rPr>
      </w:pPr>
      <w:r w:rsidRPr="00CA3E4E">
        <w:rPr>
          <w:sz w:val="28"/>
          <w:szCs w:val="28"/>
          <w:lang w:val="ro-RO" w:eastAsia="ru-RU"/>
        </w:rPr>
        <w:t xml:space="preserve">(3) Emisiile în apă provenite de la instalațiile producătoare de dioxid de titan, nu depășesc valorile limită de emisie stabilite în </w:t>
      </w:r>
      <w:r w:rsidRPr="00CA3E4E">
        <w:rPr>
          <w:iCs/>
          <w:sz w:val="28"/>
          <w:szCs w:val="28"/>
          <w:lang w:val="ro-RO" w:eastAsia="ru-RU"/>
        </w:rPr>
        <w:t>anexa nr. 13 partea 1</w:t>
      </w:r>
      <w:r w:rsidRPr="00CA3E4E">
        <w:rPr>
          <w:sz w:val="28"/>
          <w:szCs w:val="28"/>
          <w:lang w:val="ro-RO" w:eastAsia="ru-RU"/>
        </w:rPr>
        <w:t>.</w:t>
      </w:r>
    </w:p>
    <w:p w14:paraId="47F5559A" w14:textId="77777777" w:rsidR="00E03AE6"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(4) Autorizațiile integrate de mediu emise pentru instalațiile producătoare de dioxid de titan conțin măsuri de monitorizare a emisiilor în apă în scopul respectării prevederilor alin. (3). </w:t>
      </w:r>
    </w:p>
    <w:p w14:paraId="2F0B7BCE" w14:textId="77777777" w:rsidR="00B20473" w:rsidRPr="00CA3E4E" w:rsidRDefault="00E03AE6" w:rsidP="00E03AE6">
      <w:pPr>
        <w:tabs>
          <w:tab w:val="left" w:pos="0"/>
        </w:tabs>
        <w:ind w:firstLine="0"/>
        <w:rPr>
          <w:sz w:val="28"/>
          <w:szCs w:val="28"/>
          <w:lang w:val="ro-RO" w:eastAsia="ru-RU"/>
        </w:rPr>
      </w:pPr>
      <w:r w:rsidRPr="00CA3E4E">
        <w:rPr>
          <w:sz w:val="28"/>
          <w:szCs w:val="28"/>
          <w:lang w:val="ro-RO" w:eastAsia="ru-RU"/>
        </w:rPr>
        <w:tab/>
        <w:t xml:space="preserve">(5) Autorizațiile integrate de mediu emise pentru instalațiile producătoare de dioxid de titan conțin măsuri de monitorizare a emisiilor în aer în scopul respectării prevederilor alin. (1), incluzând minimum monitorizarea emisiilor prevăzută în anexa nr. 13 partea 3.  </w:t>
      </w:r>
      <w:r w:rsidRPr="00CA3E4E">
        <w:rPr>
          <w:sz w:val="28"/>
          <w:szCs w:val="28"/>
          <w:lang w:val="ro-RO" w:eastAsia="ru-RU"/>
        </w:rPr>
        <w:tab/>
        <w:t xml:space="preserve"> </w:t>
      </w:r>
      <w:bookmarkStart w:id="132" w:name="_Toc37969149"/>
      <w:bookmarkStart w:id="133" w:name="_Toc58935806"/>
      <w:r w:rsidRPr="00CA3E4E">
        <w:rPr>
          <w:sz w:val="28"/>
          <w:szCs w:val="28"/>
          <w:lang w:val="ro-RO" w:eastAsia="ru-RU"/>
        </w:rPr>
        <w:tab/>
      </w:r>
      <w:r w:rsidRPr="00CA3E4E">
        <w:rPr>
          <w:sz w:val="28"/>
          <w:szCs w:val="28"/>
          <w:lang w:val="ro-RO" w:eastAsia="ru-RU"/>
        </w:rPr>
        <w:tab/>
      </w:r>
      <w:r w:rsidRPr="00CA3E4E">
        <w:rPr>
          <w:sz w:val="28"/>
          <w:szCs w:val="28"/>
          <w:lang w:val="ro-RO" w:eastAsia="ru-RU"/>
        </w:rPr>
        <w:tab/>
      </w:r>
      <w:r w:rsidRPr="00CA3E4E">
        <w:rPr>
          <w:sz w:val="28"/>
          <w:szCs w:val="28"/>
          <w:lang w:val="ro-RO" w:eastAsia="ru-RU"/>
        </w:rPr>
        <w:tab/>
      </w:r>
      <w:r w:rsidRPr="00CA3E4E">
        <w:rPr>
          <w:sz w:val="28"/>
          <w:szCs w:val="28"/>
          <w:lang w:val="ro-RO" w:eastAsia="ru-RU"/>
        </w:rPr>
        <w:tab/>
      </w:r>
    </w:p>
    <w:p w14:paraId="2642287D" w14:textId="77777777" w:rsidR="00B20473" w:rsidRPr="00CA3E4E" w:rsidRDefault="00B20473" w:rsidP="00B20473">
      <w:pPr>
        <w:tabs>
          <w:tab w:val="left" w:pos="0"/>
        </w:tabs>
        <w:ind w:firstLine="0"/>
        <w:jc w:val="center"/>
        <w:rPr>
          <w:sz w:val="28"/>
          <w:szCs w:val="28"/>
          <w:lang w:val="ro-RO" w:eastAsia="ru-RU"/>
        </w:rPr>
      </w:pPr>
    </w:p>
    <w:p w14:paraId="29E1BF33" w14:textId="66996846" w:rsidR="00E03AE6" w:rsidRPr="00CA3E4E" w:rsidRDefault="00E03AE6" w:rsidP="00B20473">
      <w:pPr>
        <w:tabs>
          <w:tab w:val="left" w:pos="0"/>
        </w:tabs>
        <w:ind w:firstLine="0"/>
        <w:jc w:val="center"/>
        <w:rPr>
          <w:bCs/>
          <w:sz w:val="28"/>
          <w:szCs w:val="28"/>
          <w:lang w:val="ro-RO" w:eastAsia="ru-RU"/>
        </w:rPr>
      </w:pPr>
      <w:r w:rsidRPr="00CA3E4E">
        <w:rPr>
          <w:b/>
          <w:sz w:val="28"/>
          <w:szCs w:val="28"/>
          <w:lang w:val="ro-RO" w:eastAsia="ru-RU"/>
        </w:rPr>
        <w:t>Capitolul IX</w:t>
      </w:r>
      <w:bookmarkEnd w:id="132"/>
      <w:bookmarkEnd w:id="133"/>
    </w:p>
    <w:p w14:paraId="5470E197" w14:textId="2244105E" w:rsidR="00E03AE6" w:rsidRPr="00CA3E4E" w:rsidRDefault="00E03AE6" w:rsidP="00E03AE6">
      <w:pPr>
        <w:keepNext/>
        <w:tabs>
          <w:tab w:val="left" w:pos="0"/>
        </w:tabs>
        <w:ind w:firstLine="720"/>
        <w:contextualSpacing/>
        <w:jc w:val="center"/>
        <w:outlineLvl w:val="1"/>
        <w:rPr>
          <w:b/>
          <w:bCs/>
          <w:iCs/>
          <w:sz w:val="28"/>
          <w:szCs w:val="28"/>
          <w:lang w:val="ro-RO" w:eastAsia="de-DE"/>
        </w:rPr>
      </w:pPr>
      <w:bookmarkStart w:id="134" w:name="_Toc37969150"/>
      <w:bookmarkStart w:id="135" w:name="_Toc58935807"/>
      <w:r w:rsidRPr="00CA3E4E">
        <w:rPr>
          <w:b/>
          <w:bCs/>
          <w:iCs/>
          <w:sz w:val="28"/>
          <w:szCs w:val="28"/>
          <w:lang w:val="ro-RO" w:eastAsia="de-DE"/>
        </w:rPr>
        <w:t>CONTROLUL DE MEDIU</w:t>
      </w:r>
      <w:bookmarkStart w:id="136" w:name="_Toc37969151"/>
      <w:bookmarkStart w:id="137" w:name="_Toc58935808"/>
      <w:bookmarkEnd w:id="134"/>
      <w:bookmarkEnd w:id="135"/>
      <w:r w:rsidRPr="00CA3E4E">
        <w:rPr>
          <w:b/>
          <w:bCs/>
          <w:iCs/>
          <w:sz w:val="28"/>
          <w:szCs w:val="28"/>
          <w:lang w:val="ro-RO" w:eastAsia="de-DE"/>
        </w:rPr>
        <w:t xml:space="preserve"> </w:t>
      </w:r>
    </w:p>
    <w:p w14:paraId="2834B9C5" w14:textId="77777777" w:rsidR="00B20473" w:rsidRPr="00CA3E4E" w:rsidRDefault="00B20473" w:rsidP="00E03AE6">
      <w:pPr>
        <w:keepNext/>
        <w:tabs>
          <w:tab w:val="left" w:pos="0"/>
        </w:tabs>
        <w:ind w:firstLine="720"/>
        <w:contextualSpacing/>
        <w:jc w:val="center"/>
        <w:outlineLvl w:val="1"/>
        <w:rPr>
          <w:b/>
          <w:bCs/>
          <w:iCs/>
          <w:sz w:val="28"/>
          <w:szCs w:val="28"/>
          <w:lang w:val="ro-RO" w:eastAsia="de-DE"/>
        </w:rPr>
      </w:pPr>
    </w:p>
    <w:p w14:paraId="098B4470" w14:textId="77777777" w:rsidR="00E03AE6" w:rsidRPr="00CA3E4E" w:rsidRDefault="00E03AE6" w:rsidP="00E03AE6">
      <w:pPr>
        <w:keepNext/>
        <w:tabs>
          <w:tab w:val="left" w:pos="0"/>
        </w:tabs>
        <w:ind w:firstLine="720"/>
        <w:contextualSpacing/>
        <w:outlineLvl w:val="1"/>
        <w:rPr>
          <w:b/>
          <w:bCs/>
          <w:iCs/>
          <w:sz w:val="28"/>
          <w:szCs w:val="28"/>
          <w:lang w:val="ro-RO" w:eastAsia="de-DE"/>
        </w:rPr>
      </w:pPr>
      <w:r w:rsidRPr="00CA3E4E">
        <w:rPr>
          <w:b/>
          <w:bCs/>
          <w:iCs/>
          <w:sz w:val="28"/>
          <w:szCs w:val="28"/>
          <w:lang w:val="ro-RO" w:eastAsia="de-DE"/>
        </w:rPr>
        <w:t xml:space="preserve">Articolul 56. Controlul activităților industriale și economice </w:t>
      </w:r>
      <w:bookmarkEnd w:id="136"/>
      <w:bookmarkEnd w:id="137"/>
      <w:r w:rsidRPr="00CA3E4E">
        <w:rPr>
          <w:b/>
          <w:bCs/>
          <w:iCs/>
          <w:sz w:val="28"/>
          <w:szCs w:val="28"/>
          <w:lang w:val="ro-RO" w:eastAsia="de-DE"/>
        </w:rPr>
        <w:t>cu impact asupra mediului</w:t>
      </w:r>
    </w:p>
    <w:p w14:paraId="3ECD235A" w14:textId="77777777" w:rsidR="00E03AE6" w:rsidRPr="00CA3E4E" w:rsidRDefault="00E03AE6" w:rsidP="00E03AE6">
      <w:pPr>
        <w:shd w:val="clear" w:color="auto" w:fill="FFFFFF"/>
        <w:tabs>
          <w:tab w:val="left" w:pos="0"/>
        </w:tabs>
        <w:rPr>
          <w:i/>
          <w:iCs/>
          <w:spacing w:val="2"/>
          <w:sz w:val="28"/>
          <w:szCs w:val="28"/>
          <w:lang w:val="ro-RO" w:eastAsia="ru-RU"/>
        </w:rPr>
      </w:pPr>
      <w:bookmarkStart w:id="138" w:name="_Toc487643144"/>
      <w:bookmarkStart w:id="139" w:name="_Toc487643358"/>
      <w:bookmarkStart w:id="140" w:name="_Toc487643797"/>
      <w:bookmarkStart w:id="141" w:name="_Toc487644026"/>
      <w:bookmarkStart w:id="142" w:name="_Toc491948257"/>
      <w:r w:rsidRPr="00CA3E4E">
        <w:rPr>
          <w:spacing w:val="2"/>
          <w:sz w:val="28"/>
          <w:szCs w:val="28"/>
          <w:lang w:val="ro-RO" w:eastAsia="ru-RU"/>
        </w:rPr>
        <w:t xml:space="preserve">(1) Controlul de mediu este realizat de Inspectoratul pentru Protecția Mediului în conformitate cu prevederile prezentei legi, Legii nr. 131/2012 privind controlul de stat asupra activității de întreprinzător și Metodologiei privind controlul de stat asupra activității de întreprinzător în baza analizei riscurilor aferent domeniilor de competență ale Inspectoratului pentru Protecția Mediului, aprobată prin </w:t>
      </w:r>
      <w:r w:rsidRPr="00CA3E4E">
        <w:rPr>
          <w:iCs/>
          <w:spacing w:val="2"/>
          <w:sz w:val="28"/>
          <w:szCs w:val="28"/>
          <w:lang w:val="ro-RO" w:eastAsia="ru-RU"/>
        </w:rPr>
        <w:t>Hotărârea Guvernului nr. 963/2018.</w:t>
      </w:r>
      <w:r w:rsidRPr="00CA3E4E">
        <w:rPr>
          <w:i/>
          <w:iCs/>
          <w:spacing w:val="2"/>
          <w:sz w:val="28"/>
          <w:szCs w:val="28"/>
          <w:lang w:val="ro-RO" w:eastAsia="ru-RU"/>
        </w:rPr>
        <w:t xml:space="preserve"> </w:t>
      </w:r>
    </w:p>
    <w:p w14:paraId="5ED2030B" w14:textId="1AEDEF8B" w:rsidR="00E03AE6" w:rsidRPr="00CA3E4E" w:rsidRDefault="00E03AE6" w:rsidP="00E03AE6">
      <w:pPr>
        <w:tabs>
          <w:tab w:val="left" w:pos="0"/>
        </w:tabs>
        <w:rPr>
          <w:iCs/>
          <w:spacing w:val="2"/>
          <w:sz w:val="28"/>
          <w:szCs w:val="28"/>
          <w:lang w:val="ro-RO" w:eastAsia="ru-RU"/>
        </w:rPr>
      </w:pPr>
      <w:r w:rsidRPr="00CA3E4E">
        <w:rPr>
          <w:spacing w:val="2"/>
          <w:sz w:val="28"/>
          <w:szCs w:val="28"/>
          <w:lang w:val="ro-RO" w:eastAsia="ru-RU"/>
        </w:rPr>
        <w:t xml:space="preserve">(2) Controlul de mediu planificat se realizează în baza planului anual al controalelor elaborat de Inspectoratul pentru Protecția Mediului în conformitate cu prevederile </w:t>
      </w:r>
      <w:r w:rsidRPr="00CA3E4E">
        <w:rPr>
          <w:iCs/>
          <w:spacing w:val="2"/>
          <w:sz w:val="28"/>
          <w:szCs w:val="28"/>
          <w:lang w:val="ro-RO" w:eastAsia="ru-RU"/>
        </w:rPr>
        <w:t>Legii nr. 131/2012 privind controlul de stat asupra activității de  întreprinzător.</w:t>
      </w:r>
    </w:p>
    <w:p w14:paraId="350B7952" w14:textId="77777777" w:rsidR="00B20473" w:rsidRPr="00CA3E4E" w:rsidRDefault="00B20473" w:rsidP="00E03AE6">
      <w:pPr>
        <w:tabs>
          <w:tab w:val="left" w:pos="0"/>
        </w:tabs>
        <w:rPr>
          <w:iCs/>
          <w:spacing w:val="2"/>
          <w:sz w:val="28"/>
          <w:szCs w:val="28"/>
          <w:lang w:val="ro-RO" w:eastAsia="ru-RU"/>
        </w:rPr>
      </w:pPr>
    </w:p>
    <w:p w14:paraId="39CBA48C" w14:textId="77777777" w:rsidR="00E03AE6" w:rsidRPr="00CA3E4E" w:rsidRDefault="00E03AE6" w:rsidP="00E03AE6">
      <w:pPr>
        <w:jc w:val="left"/>
        <w:rPr>
          <w:sz w:val="28"/>
          <w:szCs w:val="28"/>
          <w:lang w:val="ro-RO" w:eastAsia="ru-RU"/>
        </w:rPr>
      </w:pPr>
      <w:r w:rsidRPr="00CA3E4E">
        <w:rPr>
          <w:spacing w:val="2"/>
          <w:sz w:val="28"/>
          <w:szCs w:val="28"/>
          <w:lang w:val="ro-RO" w:eastAsia="ru-RU"/>
        </w:rPr>
        <w:t xml:space="preserve"> </w:t>
      </w:r>
      <w:r w:rsidRPr="00CA3E4E">
        <w:rPr>
          <w:b/>
          <w:spacing w:val="2"/>
          <w:sz w:val="28"/>
          <w:szCs w:val="28"/>
          <w:lang w:val="ro-RO" w:eastAsia="ru-RU"/>
        </w:rPr>
        <w:t xml:space="preserve"> </w:t>
      </w:r>
      <w:bookmarkStart w:id="143" w:name="_Toc37969152"/>
      <w:bookmarkStart w:id="144" w:name="_Toc58935809"/>
      <w:r w:rsidRPr="00CA3E4E">
        <w:rPr>
          <w:b/>
          <w:sz w:val="28"/>
          <w:szCs w:val="28"/>
          <w:lang w:val="ro-RO" w:eastAsia="ru-RU"/>
        </w:rPr>
        <w:t>Articolul 57.</w:t>
      </w:r>
      <w:bookmarkEnd w:id="138"/>
      <w:bookmarkEnd w:id="139"/>
      <w:bookmarkEnd w:id="140"/>
      <w:bookmarkEnd w:id="141"/>
      <w:bookmarkEnd w:id="142"/>
      <w:r w:rsidRPr="00CA3E4E">
        <w:rPr>
          <w:b/>
          <w:sz w:val="28"/>
          <w:szCs w:val="28"/>
          <w:lang w:val="ro-RO" w:eastAsia="ru-RU"/>
        </w:rPr>
        <w:t xml:space="preserve"> Planul şi programul de control de mediu</w:t>
      </w:r>
      <w:bookmarkEnd w:id="143"/>
      <w:bookmarkEnd w:id="144"/>
    </w:p>
    <w:p w14:paraId="547469BF" w14:textId="77777777" w:rsidR="00E03AE6" w:rsidRPr="00CA3E4E" w:rsidRDefault="00E03AE6" w:rsidP="00E03AE6">
      <w:pPr>
        <w:tabs>
          <w:tab w:val="left" w:pos="0"/>
        </w:tabs>
        <w:rPr>
          <w:bCs/>
          <w:sz w:val="28"/>
          <w:szCs w:val="28"/>
          <w:lang w:val="ro-RO" w:eastAsia="ru-RU"/>
        </w:rPr>
      </w:pPr>
      <w:bookmarkStart w:id="145" w:name="_Toc487643145"/>
      <w:bookmarkStart w:id="146" w:name="_Toc487643359"/>
      <w:bookmarkStart w:id="147" w:name="_Toc487643798"/>
      <w:bookmarkStart w:id="148" w:name="_Toc487644027"/>
      <w:bookmarkStart w:id="149" w:name="_Toc491948258"/>
      <w:r w:rsidRPr="00CA3E4E">
        <w:rPr>
          <w:bCs/>
          <w:sz w:val="28"/>
          <w:szCs w:val="28"/>
          <w:lang w:val="ro-RO" w:eastAsia="ru-RU"/>
        </w:rPr>
        <w:t>(1) Planul de control de mediu pentru activitățile industriale și economice din anexa nr. 1, vizează examinarea întregii game de efecte asupra mediului produse de o instalație și este elaborat de Inspectoratul pentru Protecția Mediului.</w:t>
      </w:r>
    </w:p>
    <w:p w14:paraId="1109AAE4" w14:textId="77777777" w:rsidR="00E03AE6" w:rsidRPr="00CA3E4E" w:rsidRDefault="00E03AE6" w:rsidP="00E03AE6">
      <w:pPr>
        <w:tabs>
          <w:tab w:val="left" w:pos="0"/>
        </w:tabs>
        <w:rPr>
          <w:bCs/>
          <w:sz w:val="28"/>
          <w:szCs w:val="28"/>
          <w:lang w:val="ro-RO" w:eastAsia="ru-RU"/>
        </w:rPr>
      </w:pPr>
      <w:r w:rsidRPr="00CA3E4E">
        <w:rPr>
          <w:bCs/>
          <w:sz w:val="28"/>
          <w:szCs w:val="28"/>
          <w:lang w:val="ro-RO" w:eastAsia="ru-RU"/>
        </w:rPr>
        <w:t>(2) Instalațiile din anexa nr. 1 fac obiectul unui plan de control de mediu la nivel național, regional sau local, care este revizuit și actualizat anual.</w:t>
      </w:r>
    </w:p>
    <w:p w14:paraId="3AEDB2E3" w14:textId="77777777" w:rsidR="00E03AE6" w:rsidRPr="00CA3E4E" w:rsidRDefault="00E03AE6" w:rsidP="00E03AE6">
      <w:pPr>
        <w:tabs>
          <w:tab w:val="left" w:pos="0"/>
        </w:tabs>
        <w:rPr>
          <w:bCs/>
          <w:iCs/>
          <w:sz w:val="28"/>
          <w:szCs w:val="28"/>
          <w:lang w:val="ro-RO" w:eastAsia="de-DE"/>
        </w:rPr>
      </w:pPr>
      <w:r w:rsidRPr="00CA3E4E">
        <w:rPr>
          <w:bCs/>
          <w:iCs/>
          <w:sz w:val="28"/>
          <w:szCs w:val="28"/>
          <w:lang w:val="ro-RO" w:eastAsia="de-DE"/>
        </w:rPr>
        <w:t>(3) Planul de control de mediu include următoarele elemente:</w:t>
      </w:r>
    </w:p>
    <w:p w14:paraId="4BF481EF" w14:textId="77777777" w:rsidR="00E03AE6" w:rsidRPr="00CA3E4E" w:rsidRDefault="00E03AE6" w:rsidP="00E03AE6">
      <w:pPr>
        <w:tabs>
          <w:tab w:val="left" w:pos="0"/>
        </w:tabs>
        <w:rPr>
          <w:bCs/>
          <w:iCs/>
          <w:sz w:val="28"/>
          <w:szCs w:val="28"/>
          <w:lang w:val="ro-RO" w:eastAsia="de-DE"/>
        </w:rPr>
      </w:pPr>
      <w:r w:rsidRPr="00CA3E4E">
        <w:rPr>
          <w:bCs/>
          <w:iCs/>
          <w:sz w:val="28"/>
          <w:szCs w:val="28"/>
          <w:lang w:val="ro-RO" w:eastAsia="de-DE"/>
        </w:rPr>
        <w:lastRenderedPageBreak/>
        <w:t xml:space="preserve">a) evaluarea generală a aspectelor de mediu care trebuie luate în considerare; </w:t>
      </w:r>
    </w:p>
    <w:p w14:paraId="7E2994FF" w14:textId="77777777" w:rsidR="00E03AE6" w:rsidRPr="00CA3E4E" w:rsidRDefault="00E03AE6" w:rsidP="00E03AE6">
      <w:pPr>
        <w:tabs>
          <w:tab w:val="left" w:pos="0"/>
        </w:tabs>
        <w:ind w:left="720" w:firstLine="0"/>
        <w:contextualSpacing/>
        <w:rPr>
          <w:bCs/>
          <w:iCs/>
          <w:sz w:val="28"/>
          <w:szCs w:val="28"/>
          <w:lang w:val="ro-RO" w:eastAsia="de-DE"/>
        </w:rPr>
      </w:pPr>
      <w:r w:rsidRPr="00CA3E4E">
        <w:rPr>
          <w:bCs/>
          <w:iCs/>
          <w:sz w:val="28"/>
          <w:szCs w:val="28"/>
          <w:lang w:val="ro-RO" w:eastAsia="de-DE"/>
        </w:rPr>
        <w:t xml:space="preserve">b) zona geografică acoperită de planul de control; </w:t>
      </w:r>
    </w:p>
    <w:p w14:paraId="1C45FF6A" w14:textId="77777777" w:rsidR="00E03AE6" w:rsidRPr="00CA3E4E" w:rsidRDefault="00E03AE6" w:rsidP="00E03AE6">
      <w:pPr>
        <w:tabs>
          <w:tab w:val="left" w:pos="0"/>
        </w:tabs>
        <w:ind w:left="720" w:firstLine="0"/>
        <w:contextualSpacing/>
        <w:rPr>
          <w:bCs/>
          <w:iCs/>
          <w:sz w:val="28"/>
          <w:szCs w:val="28"/>
          <w:lang w:val="ro-RO" w:eastAsia="de-DE"/>
        </w:rPr>
      </w:pPr>
      <w:r w:rsidRPr="00CA3E4E">
        <w:rPr>
          <w:bCs/>
          <w:iCs/>
          <w:sz w:val="28"/>
          <w:szCs w:val="28"/>
          <w:lang w:val="ro-RO" w:eastAsia="de-DE"/>
        </w:rPr>
        <w:t xml:space="preserve">c) un registru al controalelor acoperite de plan; </w:t>
      </w:r>
    </w:p>
    <w:p w14:paraId="446433E3" w14:textId="77777777" w:rsidR="00E03AE6" w:rsidRPr="00CA3E4E" w:rsidRDefault="00E03AE6" w:rsidP="00E03AE6">
      <w:pPr>
        <w:tabs>
          <w:tab w:val="left" w:pos="0"/>
        </w:tabs>
        <w:rPr>
          <w:bCs/>
          <w:iCs/>
          <w:sz w:val="28"/>
          <w:szCs w:val="28"/>
          <w:lang w:val="ro-RO" w:eastAsia="de-DE"/>
        </w:rPr>
      </w:pPr>
      <w:r w:rsidRPr="00CA3E4E">
        <w:rPr>
          <w:bCs/>
          <w:iCs/>
          <w:sz w:val="28"/>
          <w:szCs w:val="28"/>
          <w:lang w:val="ro-RO" w:eastAsia="de-DE"/>
        </w:rPr>
        <w:t>d) dispoziții privind cooperarea între diverse autorități responsabile de efectuarea  controlului.</w:t>
      </w:r>
    </w:p>
    <w:p w14:paraId="53277603" w14:textId="77777777" w:rsidR="00E03AE6" w:rsidRPr="00CA3E4E" w:rsidRDefault="00E03AE6" w:rsidP="00E03AE6">
      <w:pPr>
        <w:rPr>
          <w:sz w:val="28"/>
          <w:szCs w:val="28"/>
          <w:lang w:val="ro-RO" w:eastAsia="ru-RU"/>
        </w:rPr>
      </w:pPr>
      <w:r w:rsidRPr="00CA3E4E">
        <w:rPr>
          <w:bCs/>
          <w:iCs/>
          <w:sz w:val="28"/>
          <w:szCs w:val="28"/>
          <w:lang w:val="ro-RO" w:eastAsia="de-DE"/>
        </w:rPr>
        <w:t>(4) În baza planului de control de mediu prevăzut la alin. (3)</w:t>
      </w:r>
      <w:bookmarkEnd w:id="145"/>
      <w:bookmarkEnd w:id="146"/>
      <w:bookmarkEnd w:id="147"/>
      <w:bookmarkEnd w:id="148"/>
      <w:bookmarkEnd w:id="149"/>
      <w:r w:rsidRPr="00CA3E4E">
        <w:rPr>
          <w:sz w:val="28"/>
          <w:szCs w:val="28"/>
          <w:lang w:val="ro-RO" w:eastAsia="ru-RU"/>
        </w:rPr>
        <w:t xml:space="preserve"> şi a evaluării sistematice a riscurilor pentru mediu Inspectoratul pentru Protecția Mediului elaborează </w:t>
      </w:r>
      <w:r w:rsidRPr="00CA3E4E">
        <w:rPr>
          <w:spacing w:val="2"/>
          <w:sz w:val="28"/>
          <w:szCs w:val="28"/>
          <w:lang w:val="ro-RO" w:eastAsia="ru-RU"/>
        </w:rPr>
        <w:t xml:space="preserve">planul anual al controalelor în conformitate cu prevederile </w:t>
      </w:r>
      <w:r w:rsidRPr="00CA3E4E">
        <w:rPr>
          <w:iCs/>
          <w:spacing w:val="2"/>
          <w:sz w:val="28"/>
          <w:szCs w:val="28"/>
          <w:lang w:val="ro-RO" w:eastAsia="ru-RU"/>
        </w:rPr>
        <w:t>Legii nr. 131/2012 privind controlul de stat asupra activității de  întreprinzător.</w:t>
      </w:r>
    </w:p>
    <w:p w14:paraId="2BE7362B" w14:textId="77777777" w:rsidR="00E03AE6" w:rsidRPr="00CA3E4E" w:rsidRDefault="00E03AE6" w:rsidP="00E03AE6">
      <w:pPr>
        <w:tabs>
          <w:tab w:val="left" w:pos="0"/>
        </w:tabs>
        <w:rPr>
          <w:bCs/>
          <w:iCs/>
          <w:sz w:val="28"/>
          <w:szCs w:val="28"/>
          <w:lang w:val="ro-RO" w:eastAsia="ru-RU"/>
        </w:rPr>
      </w:pPr>
      <w:r w:rsidRPr="00CA3E4E">
        <w:rPr>
          <w:sz w:val="28"/>
          <w:szCs w:val="28"/>
          <w:lang w:val="ro-RO" w:eastAsia="ru-RU"/>
        </w:rPr>
        <w:t xml:space="preserve"> </w:t>
      </w:r>
      <w:r w:rsidRPr="00CA3E4E">
        <w:rPr>
          <w:bCs/>
          <w:iCs/>
          <w:sz w:val="28"/>
          <w:szCs w:val="28"/>
          <w:lang w:val="ro-RO" w:eastAsia="ru-RU"/>
        </w:rPr>
        <w:t xml:space="preserve">(5) Activitățile sau </w:t>
      </w:r>
      <w:r w:rsidRPr="00CA3E4E">
        <w:rPr>
          <w:sz w:val="28"/>
          <w:szCs w:val="28"/>
          <w:lang w:val="ro-RO" w:eastAsia="ru-RU"/>
        </w:rPr>
        <w:t xml:space="preserve">instalațiile care prezintă riscuri majore asupra mediului </w:t>
      </w:r>
      <w:r w:rsidRPr="00CA3E4E">
        <w:rPr>
          <w:bCs/>
          <w:iCs/>
          <w:sz w:val="28"/>
          <w:szCs w:val="28"/>
          <w:lang w:val="ro-RO" w:eastAsia="ru-RU"/>
        </w:rPr>
        <w:t xml:space="preserve">sunt supuse controlului de mediu anual, iar activităţile şi instalațiile care prezintă cele mai reduse riscuri sunt supuse controlului de mediu o dată la trei ani. </w:t>
      </w:r>
      <w:r w:rsidRPr="00CA3E4E">
        <w:rPr>
          <w:iCs/>
          <w:spacing w:val="2"/>
          <w:sz w:val="28"/>
          <w:szCs w:val="28"/>
          <w:lang w:val="ro-RO" w:eastAsia="ru-RU"/>
        </w:rPr>
        <w:t xml:space="preserve"> </w:t>
      </w:r>
      <w:r w:rsidRPr="00CA3E4E">
        <w:rPr>
          <w:spacing w:val="2"/>
          <w:sz w:val="28"/>
          <w:szCs w:val="28"/>
          <w:lang w:val="ro-RO" w:eastAsia="ru-RU"/>
        </w:rPr>
        <w:t xml:space="preserve">  </w:t>
      </w:r>
      <w:r w:rsidRPr="00CA3E4E">
        <w:rPr>
          <w:bCs/>
          <w:iCs/>
          <w:sz w:val="28"/>
          <w:szCs w:val="28"/>
          <w:lang w:val="ro-RO" w:eastAsia="ru-RU"/>
        </w:rPr>
        <w:t xml:space="preserve"> </w:t>
      </w:r>
    </w:p>
    <w:p w14:paraId="6015EABB" w14:textId="1D6E6C96" w:rsidR="00E03AE6" w:rsidRPr="00CA3E4E" w:rsidRDefault="00E03AE6" w:rsidP="00E03AE6">
      <w:pPr>
        <w:tabs>
          <w:tab w:val="left" w:pos="0"/>
        </w:tabs>
        <w:rPr>
          <w:sz w:val="28"/>
          <w:szCs w:val="28"/>
          <w:lang w:val="ro-RO" w:eastAsia="ru-RU"/>
        </w:rPr>
      </w:pPr>
      <w:r w:rsidRPr="00CA3E4E">
        <w:rPr>
          <w:sz w:val="28"/>
          <w:szCs w:val="28"/>
          <w:lang w:val="ro-RO" w:eastAsia="ru-RU"/>
        </w:rPr>
        <w:t xml:space="preserve"> </w:t>
      </w:r>
      <w:bookmarkStart w:id="150" w:name="_Toc487643146"/>
      <w:bookmarkStart w:id="151" w:name="_Toc487643360"/>
      <w:bookmarkStart w:id="152" w:name="_Toc487643799"/>
      <w:bookmarkStart w:id="153" w:name="_Toc487644028"/>
      <w:bookmarkStart w:id="154" w:name="_Toc491948259"/>
      <w:r w:rsidRPr="00CA3E4E">
        <w:rPr>
          <w:sz w:val="28"/>
          <w:szCs w:val="28"/>
          <w:lang w:val="ro-RO" w:eastAsia="ru-RU"/>
        </w:rPr>
        <w:t xml:space="preserve">(6) Evaluarea riscurilor pentru mediu se realizează sistematic în baza impactului potențial și concret al instalației asupra sănătății umane și asupra mediului ținând cont de nivelurile și de tipurile de emisii, de sensibilitatea mediului local, de riscul de accidente și istoricul conformării cu condițiile de autorizare. </w:t>
      </w:r>
    </w:p>
    <w:p w14:paraId="30487B6D" w14:textId="77777777" w:rsidR="00B20473" w:rsidRPr="00CA3E4E" w:rsidRDefault="00B20473" w:rsidP="00E03AE6">
      <w:pPr>
        <w:tabs>
          <w:tab w:val="left" w:pos="0"/>
        </w:tabs>
        <w:rPr>
          <w:sz w:val="28"/>
          <w:szCs w:val="28"/>
          <w:lang w:val="ro-RO" w:eastAsia="ru-RU"/>
        </w:rPr>
      </w:pPr>
    </w:p>
    <w:p w14:paraId="43DB0357" w14:textId="77777777" w:rsidR="00E03AE6" w:rsidRPr="00CA3E4E" w:rsidRDefault="00E03AE6" w:rsidP="00E03AE6">
      <w:pPr>
        <w:keepNext/>
        <w:tabs>
          <w:tab w:val="left" w:pos="0"/>
        </w:tabs>
        <w:ind w:firstLine="720"/>
        <w:contextualSpacing/>
        <w:outlineLvl w:val="1"/>
        <w:rPr>
          <w:b/>
          <w:bCs/>
          <w:iCs/>
          <w:sz w:val="28"/>
          <w:szCs w:val="28"/>
          <w:lang w:val="ro-RO" w:eastAsia="de-DE"/>
        </w:rPr>
      </w:pPr>
      <w:bookmarkStart w:id="155" w:name="_Toc37969155"/>
      <w:bookmarkStart w:id="156" w:name="_Toc58935811"/>
      <w:r w:rsidRPr="00CA3E4E">
        <w:rPr>
          <w:b/>
          <w:bCs/>
          <w:iCs/>
          <w:sz w:val="28"/>
          <w:szCs w:val="28"/>
          <w:lang w:val="ro-RO" w:eastAsia="de-DE"/>
        </w:rPr>
        <w:t>Articolul 58.</w:t>
      </w:r>
      <w:bookmarkEnd w:id="150"/>
      <w:bookmarkEnd w:id="151"/>
      <w:bookmarkEnd w:id="152"/>
      <w:bookmarkEnd w:id="153"/>
      <w:bookmarkEnd w:id="154"/>
      <w:r w:rsidRPr="00CA3E4E">
        <w:rPr>
          <w:b/>
          <w:bCs/>
          <w:iCs/>
          <w:sz w:val="28"/>
          <w:szCs w:val="28"/>
          <w:lang w:val="ro-RO" w:eastAsia="de-DE"/>
        </w:rPr>
        <w:t xml:space="preserve"> Controlul de mediu inopinat</w:t>
      </w:r>
      <w:bookmarkStart w:id="157" w:name="_Toc487643147"/>
      <w:bookmarkStart w:id="158" w:name="_Toc487643361"/>
      <w:bookmarkStart w:id="159" w:name="_Toc487643800"/>
      <w:bookmarkStart w:id="160" w:name="_Toc487644029"/>
      <w:bookmarkStart w:id="161" w:name="_Toc491948260"/>
      <w:bookmarkEnd w:id="155"/>
      <w:bookmarkEnd w:id="156"/>
    </w:p>
    <w:p w14:paraId="441C00AA" w14:textId="77777777" w:rsidR="00E03AE6" w:rsidRPr="00CA3E4E" w:rsidRDefault="00E03AE6" w:rsidP="00E03AE6">
      <w:pPr>
        <w:tabs>
          <w:tab w:val="left" w:pos="0"/>
        </w:tabs>
        <w:rPr>
          <w:bCs/>
          <w:sz w:val="28"/>
          <w:szCs w:val="28"/>
          <w:lang w:val="ro-RO" w:eastAsia="ru-RU"/>
        </w:rPr>
      </w:pPr>
      <w:r w:rsidRPr="00CA3E4E">
        <w:rPr>
          <w:bCs/>
          <w:sz w:val="28"/>
          <w:szCs w:val="28"/>
          <w:lang w:val="ro-RO" w:eastAsia="ru-RU"/>
        </w:rPr>
        <w:t xml:space="preserve">(1) Controlul de mediu inopinat se efectuează în conformitate cu art. 19 din </w:t>
      </w:r>
      <w:r w:rsidRPr="00CA3E4E">
        <w:rPr>
          <w:iCs/>
          <w:spacing w:val="2"/>
          <w:sz w:val="28"/>
          <w:szCs w:val="28"/>
          <w:lang w:val="ro-RO" w:eastAsia="ru-RU"/>
        </w:rPr>
        <w:t>Legea nr. 131/2012 privind controlul de stat asupra activității de întreprinzător.</w:t>
      </w:r>
    </w:p>
    <w:p w14:paraId="01524E5B" w14:textId="77777777" w:rsidR="00E03AE6" w:rsidRPr="00CA3E4E" w:rsidRDefault="00E03AE6" w:rsidP="00E03AE6">
      <w:pPr>
        <w:tabs>
          <w:tab w:val="left" w:pos="0"/>
        </w:tabs>
        <w:rPr>
          <w:bCs/>
          <w:sz w:val="28"/>
          <w:szCs w:val="28"/>
          <w:lang w:val="ro-RO" w:eastAsia="ru-RU"/>
        </w:rPr>
      </w:pPr>
      <w:r w:rsidRPr="00CA3E4E">
        <w:rPr>
          <w:bCs/>
          <w:sz w:val="28"/>
          <w:szCs w:val="28"/>
          <w:lang w:val="ro-RO" w:eastAsia="ru-RU"/>
        </w:rPr>
        <w:t>(2) Controlul de mediu inopinat se desfășoară cu scopul de a investiga, în cel mai scurt timp posibil și, dacă este cazul, înainte de acordarea, reexaminarea sau actualizarea unei autorizații, plângeri pertinente în materie de mediu, accidente industriale, incidente grave, la înregistrarea depășirilor de valori limită de emisii și cazuri grave de neconformare.</w:t>
      </w:r>
    </w:p>
    <w:p w14:paraId="4D94AF4E" w14:textId="77777777" w:rsidR="00E03AE6" w:rsidRPr="00CA3E4E" w:rsidRDefault="00E03AE6" w:rsidP="00E03AE6">
      <w:pPr>
        <w:tabs>
          <w:tab w:val="left" w:pos="0"/>
        </w:tabs>
        <w:rPr>
          <w:bCs/>
          <w:sz w:val="28"/>
          <w:szCs w:val="28"/>
          <w:lang w:val="ro-RO" w:eastAsia="ru-RU"/>
        </w:rPr>
      </w:pPr>
      <w:r w:rsidRPr="00CA3E4E">
        <w:rPr>
          <w:sz w:val="28"/>
          <w:szCs w:val="28"/>
          <w:lang w:val="ro-RO" w:eastAsia="ru-RU"/>
        </w:rPr>
        <w:t xml:space="preserve">(3) Dacă în rezultatul unui control de mediu planificat s-a constatat nerespectarea condițiilor din autorizația integrată de mediu/autorizația de mediu, Inspectoratul pentru Protecția Mediului în termen de șase luni efectuează un control inopinat </w:t>
      </w:r>
      <w:r w:rsidRPr="00CA3E4E">
        <w:rPr>
          <w:iCs/>
          <w:sz w:val="28"/>
          <w:szCs w:val="28"/>
          <w:lang w:val="ro-RO" w:eastAsia="ru-RU"/>
        </w:rPr>
        <w:t>în scopul evaluării conformității cu condițiile de autorizare</w:t>
      </w:r>
      <w:r w:rsidRPr="00CA3E4E">
        <w:rPr>
          <w:sz w:val="28"/>
          <w:szCs w:val="28"/>
          <w:lang w:val="ro-RO" w:eastAsia="ru-RU"/>
        </w:rPr>
        <w:t xml:space="preserve">.   </w:t>
      </w:r>
    </w:p>
    <w:p w14:paraId="5C1630A8" w14:textId="77777777" w:rsidR="00E03AE6" w:rsidRPr="00CA3E4E" w:rsidRDefault="00E03AE6" w:rsidP="00E03AE6">
      <w:pPr>
        <w:tabs>
          <w:tab w:val="left" w:pos="0"/>
        </w:tabs>
        <w:rPr>
          <w:bCs/>
          <w:sz w:val="28"/>
          <w:szCs w:val="28"/>
          <w:lang w:val="ro-RO" w:eastAsia="ru-RU"/>
        </w:rPr>
      </w:pPr>
      <w:bookmarkStart w:id="162" w:name="_Toc487643148"/>
      <w:bookmarkStart w:id="163" w:name="_Toc487643362"/>
      <w:bookmarkStart w:id="164" w:name="_Toc487643801"/>
      <w:bookmarkStart w:id="165" w:name="_Toc487644030"/>
      <w:bookmarkStart w:id="166" w:name="_Toc491948261"/>
      <w:bookmarkStart w:id="167" w:name="_Toc37969158"/>
      <w:bookmarkStart w:id="168" w:name="_Toc58935814"/>
      <w:bookmarkEnd w:id="157"/>
      <w:bookmarkEnd w:id="158"/>
      <w:bookmarkEnd w:id="159"/>
      <w:bookmarkEnd w:id="160"/>
      <w:bookmarkEnd w:id="161"/>
      <w:r w:rsidRPr="00CA3E4E">
        <w:rPr>
          <w:sz w:val="28"/>
          <w:szCs w:val="28"/>
          <w:lang w:val="ro-RO" w:eastAsia="ru-RU"/>
        </w:rPr>
        <w:t xml:space="preserve"> </w:t>
      </w:r>
      <w:bookmarkStart w:id="169" w:name="_Toc487643149"/>
      <w:bookmarkStart w:id="170" w:name="_Toc487643363"/>
      <w:bookmarkStart w:id="171" w:name="_Toc487643802"/>
      <w:bookmarkStart w:id="172" w:name="_Toc487644031"/>
      <w:bookmarkStart w:id="173" w:name="_Toc491948262"/>
      <w:bookmarkEnd w:id="162"/>
      <w:bookmarkEnd w:id="163"/>
      <w:bookmarkEnd w:id="164"/>
      <w:bookmarkEnd w:id="165"/>
      <w:bookmarkEnd w:id="166"/>
      <w:bookmarkEnd w:id="167"/>
      <w:bookmarkEnd w:id="168"/>
      <w:r w:rsidRPr="00CA3E4E">
        <w:rPr>
          <w:bCs/>
          <w:sz w:val="28"/>
          <w:szCs w:val="28"/>
          <w:lang w:val="ro-RO" w:eastAsia="ru-RU"/>
        </w:rPr>
        <w:t xml:space="preserve">(4) După fiecare vizită la fața locului Inspectoratul pentru Protecția Mediului întocmește procesul-verbal de control conform </w:t>
      </w:r>
      <w:r w:rsidRPr="00CA3E4E">
        <w:rPr>
          <w:iCs/>
          <w:spacing w:val="2"/>
          <w:sz w:val="28"/>
          <w:szCs w:val="28"/>
          <w:lang w:val="ro-RO" w:eastAsia="ru-RU"/>
        </w:rPr>
        <w:t xml:space="preserve">Legii nr. 131/2012 privind controlul de stat asupra activității de întreprinzător, care va include şi </w:t>
      </w:r>
      <w:r w:rsidRPr="00CA3E4E">
        <w:rPr>
          <w:bCs/>
          <w:sz w:val="28"/>
          <w:szCs w:val="28"/>
          <w:lang w:val="ro-RO" w:eastAsia="ru-RU"/>
        </w:rPr>
        <w:t xml:space="preserve">constatările cu privire la nivelul de conformare a instalației la condițiile de autorizare integrată de mediu/autorizare de mediu și concluziile privind eventuala necesitate a unei acțiuni ulterioare. </w:t>
      </w:r>
    </w:p>
    <w:p w14:paraId="5A5582DC" w14:textId="7764A7A7" w:rsidR="00E03AE6" w:rsidRPr="00CA3E4E" w:rsidRDefault="00E03AE6" w:rsidP="00E03AE6">
      <w:pPr>
        <w:tabs>
          <w:tab w:val="left" w:pos="0"/>
        </w:tabs>
        <w:ind w:firstLine="720"/>
        <w:rPr>
          <w:sz w:val="28"/>
          <w:szCs w:val="28"/>
          <w:lang w:val="ro-RO" w:eastAsia="ru-RU"/>
        </w:rPr>
      </w:pPr>
      <w:r w:rsidRPr="00CA3E4E">
        <w:rPr>
          <w:bCs/>
          <w:sz w:val="28"/>
          <w:szCs w:val="28"/>
          <w:lang w:val="ro-RO" w:eastAsia="ru-RU"/>
        </w:rPr>
        <w:t xml:space="preserve"> (5) Inspectoratul pentru Protecția Mediului monitorizează îndeplinirea prescripțiilor din procesul-verbal de control și se asigură că operatorul ia toate măsurile necesare pentru asigurarea conformității în termenul stabilit</w:t>
      </w:r>
      <w:bookmarkEnd w:id="169"/>
      <w:bookmarkEnd w:id="170"/>
      <w:bookmarkEnd w:id="171"/>
      <w:bookmarkEnd w:id="172"/>
      <w:bookmarkEnd w:id="173"/>
      <w:r w:rsidRPr="00CA3E4E">
        <w:rPr>
          <w:sz w:val="28"/>
          <w:szCs w:val="28"/>
          <w:lang w:val="ro-RO" w:eastAsia="ru-RU"/>
        </w:rPr>
        <w:t>.</w:t>
      </w:r>
    </w:p>
    <w:p w14:paraId="6B80B072" w14:textId="77777777" w:rsidR="00B20473" w:rsidRPr="00CA3E4E" w:rsidRDefault="00B20473" w:rsidP="00E03AE6">
      <w:pPr>
        <w:tabs>
          <w:tab w:val="left" w:pos="0"/>
        </w:tabs>
        <w:ind w:firstLine="720"/>
        <w:rPr>
          <w:sz w:val="28"/>
          <w:szCs w:val="28"/>
          <w:lang w:val="ro-RO" w:eastAsia="ru-RU"/>
        </w:rPr>
      </w:pPr>
    </w:p>
    <w:p w14:paraId="1D8A05FE" w14:textId="77777777" w:rsidR="00E03AE6" w:rsidRPr="00CA3E4E" w:rsidRDefault="00E03AE6" w:rsidP="00E03AE6">
      <w:pPr>
        <w:keepNext/>
        <w:keepLines/>
        <w:tabs>
          <w:tab w:val="left" w:pos="0"/>
        </w:tabs>
        <w:ind w:firstLine="720"/>
        <w:jc w:val="center"/>
        <w:outlineLvl w:val="0"/>
        <w:rPr>
          <w:b/>
          <w:sz w:val="28"/>
          <w:szCs w:val="28"/>
          <w:lang w:val="ro-RO" w:eastAsia="ru-RU"/>
        </w:rPr>
      </w:pPr>
      <w:bookmarkStart w:id="174" w:name="_Toc37969161"/>
      <w:bookmarkStart w:id="175" w:name="_Toc58935815"/>
      <w:r w:rsidRPr="00CA3E4E">
        <w:rPr>
          <w:b/>
          <w:sz w:val="28"/>
          <w:szCs w:val="28"/>
          <w:lang w:val="ro-RO" w:eastAsia="ru-RU"/>
        </w:rPr>
        <w:lastRenderedPageBreak/>
        <w:t>Capitolul X</w:t>
      </w:r>
      <w:bookmarkEnd w:id="174"/>
      <w:bookmarkEnd w:id="175"/>
    </w:p>
    <w:p w14:paraId="5314B378" w14:textId="3F1F0311" w:rsidR="00E03AE6" w:rsidRPr="00CA3E4E" w:rsidRDefault="00E03AE6" w:rsidP="00E03AE6">
      <w:pPr>
        <w:keepNext/>
        <w:keepLines/>
        <w:tabs>
          <w:tab w:val="left" w:pos="0"/>
        </w:tabs>
        <w:ind w:firstLine="720"/>
        <w:jc w:val="center"/>
        <w:outlineLvl w:val="0"/>
        <w:rPr>
          <w:b/>
          <w:sz w:val="28"/>
          <w:szCs w:val="28"/>
          <w:lang w:val="ro-RO" w:eastAsia="ru-RU"/>
        </w:rPr>
      </w:pPr>
      <w:bookmarkStart w:id="176" w:name="_Toc37969162"/>
      <w:bookmarkStart w:id="177" w:name="_Toc58935816"/>
      <w:r w:rsidRPr="00CA3E4E">
        <w:rPr>
          <w:b/>
          <w:sz w:val="28"/>
          <w:szCs w:val="28"/>
          <w:lang w:val="ro-RO" w:eastAsia="ru-RU"/>
        </w:rPr>
        <w:t>EFECTE TRANSFRONTALIERE</w:t>
      </w:r>
      <w:bookmarkEnd w:id="176"/>
      <w:bookmarkEnd w:id="177"/>
      <w:r w:rsidRPr="00CA3E4E">
        <w:rPr>
          <w:b/>
          <w:sz w:val="28"/>
          <w:szCs w:val="28"/>
          <w:lang w:val="ro-RO" w:eastAsia="ru-RU"/>
        </w:rPr>
        <w:t xml:space="preserve"> </w:t>
      </w:r>
    </w:p>
    <w:p w14:paraId="23C57BAB" w14:textId="77777777" w:rsidR="00B20473" w:rsidRPr="00CA3E4E" w:rsidRDefault="00B20473" w:rsidP="00E03AE6">
      <w:pPr>
        <w:keepNext/>
        <w:keepLines/>
        <w:tabs>
          <w:tab w:val="left" w:pos="0"/>
        </w:tabs>
        <w:ind w:firstLine="720"/>
        <w:jc w:val="center"/>
        <w:outlineLvl w:val="0"/>
        <w:rPr>
          <w:b/>
          <w:bCs/>
          <w:sz w:val="28"/>
          <w:szCs w:val="28"/>
          <w:lang w:val="ro-RO" w:eastAsia="ru-RU"/>
        </w:rPr>
      </w:pPr>
    </w:p>
    <w:p w14:paraId="5C35E666" w14:textId="77777777" w:rsidR="00E03AE6" w:rsidRPr="00CA3E4E" w:rsidRDefault="00E03AE6" w:rsidP="00E03AE6">
      <w:pPr>
        <w:keepNext/>
        <w:tabs>
          <w:tab w:val="left" w:pos="0"/>
        </w:tabs>
        <w:ind w:firstLine="720"/>
        <w:contextualSpacing/>
        <w:outlineLvl w:val="1"/>
        <w:rPr>
          <w:b/>
          <w:sz w:val="28"/>
          <w:szCs w:val="28"/>
          <w:lang w:val="ro-RO" w:eastAsia="ru-RU"/>
        </w:rPr>
      </w:pPr>
      <w:bookmarkStart w:id="178" w:name="_Toc37969163"/>
      <w:bookmarkStart w:id="179" w:name="_Toc58935817"/>
      <w:r w:rsidRPr="00CA3E4E">
        <w:rPr>
          <w:b/>
          <w:sz w:val="28"/>
          <w:szCs w:val="28"/>
          <w:lang w:val="ro-RO" w:eastAsia="ru-RU"/>
        </w:rPr>
        <w:t>Articolul 59. Efectele transfrontaliere</w:t>
      </w:r>
      <w:bookmarkEnd w:id="178"/>
      <w:bookmarkEnd w:id="179"/>
    </w:p>
    <w:p w14:paraId="1AD4AECC" w14:textId="77777777" w:rsidR="00E03AE6" w:rsidRPr="00CA3E4E" w:rsidRDefault="00E03AE6" w:rsidP="00E03AE6">
      <w:pPr>
        <w:tabs>
          <w:tab w:val="left" w:pos="0"/>
        </w:tabs>
        <w:rPr>
          <w:sz w:val="28"/>
          <w:szCs w:val="28"/>
          <w:lang w:val="ro-RO" w:eastAsia="ru-RU"/>
        </w:rPr>
      </w:pPr>
      <w:r w:rsidRPr="00CA3E4E">
        <w:rPr>
          <w:sz w:val="28"/>
          <w:szCs w:val="28"/>
          <w:lang w:val="ro-RO" w:eastAsia="ru-RU"/>
        </w:rPr>
        <w:t xml:space="preserve">(1) În situația în care Agenția de Mediu deține informații potrivit cărora funcționarea unei instalații pentru care a fost depusă o solicitare de acordare a autorizației integrate de mediu poate determina efecte negative semnificative asupra mediului din alt stat vecin, aceasta informează Ministerului Mediului. </w:t>
      </w:r>
    </w:p>
    <w:p w14:paraId="6C42967B" w14:textId="77777777" w:rsidR="00E03AE6" w:rsidRPr="00CA3E4E" w:rsidRDefault="00E03AE6" w:rsidP="00E03AE6">
      <w:pPr>
        <w:tabs>
          <w:tab w:val="left" w:pos="0"/>
        </w:tabs>
        <w:rPr>
          <w:sz w:val="28"/>
          <w:szCs w:val="28"/>
          <w:shd w:val="clear" w:color="auto" w:fill="FFFFFF"/>
          <w:lang w:val="ro-RO" w:eastAsia="ru-RU"/>
        </w:rPr>
      </w:pPr>
      <w:r w:rsidRPr="00CA3E4E">
        <w:rPr>
          <w:sz w:val="28"/>
          <w:szCs w:val="28"/>
          <w:lang w:val="ro-RO" w:eastAsia="ru-RU"/>
        </w:rPr>
        <w:t xml:space="preserve">(2) Ministerul Mediului </w:t>
      </w:r>
      <w:r w:rsidRPr="00CA3E4E">
        <w:rPr>
          <w:sz w:val="28"/>
          <w:szCs w:val="28"/>
          <w:shd w:val="clear" w:color="auto" w:fill="FFFFFF"/>
          <w:lang w:val="ro-RO" w:eastAsia="ru-RU"/>
        </w:rPr>
        <w:t xml:space="preserve">în termen de 5 zile lucrătoare de la recepționarea informației de la </w:t>
      </w:r>
      <w:r w:rsidRPr="00CA3E4E">
        <w:rPr>
          <w:sz w:val="28"/>
          <w:szCs w:val="28"/>
          <w:lang w:val="ro-RO" w:eastAsia="ru-RU"/>
        </w:rPr>
        <w:t>Agenția de Mediu</w:t>
      </w:r>
      <w:r w:rsidRPr="00CA3E4E">
        <w:rPr>
          <w:sz w:val="28"/>
          <w:szCs w:val="28"/>
          <w:shd w:val="clear" w:color="auto" w:fill="FFFFFF"/>
          <w:lang w:val="ro-RO" w:eastAsia="ru-RU"/>
        </w:rPr>
        <w:t xml:space="preserve">, informează </w:t>
      </w:r>
      <w:r w:rsidRPr="00CA3E4E">
        <w:rPr>
          <w:sz w:val="28"/>
          <w:szCs w:val="28"/>
          <w:lang w:val="ro-RO" w:eastAsia="ru-RU"/>
        </w:rPr>
        <w:t>autoritatea publică centrală pentru protecția mediului</w:t>
      </w:r>
      <w:r w:rsidRPr="00CA3E4E">
        <w:rPr>
          <w:sz w:val="28"/>
          <w:szCs w:val="28"/>
          <w:shd w:val="clear" w:color="auto" w:fill="FFFFFF"/>
          <w:lang w:val="ro-RO" w:eastAsia="ru-RU"/>
        </w:rPr>
        <w:t xml:space="preserve"> din statul posibil a fi afectat cu privire la acest subiect. </w:t>
      </w:r>
    </w:p>
    <w:p w14:paraId="5193ECBC" w14:textId="77777777" w:rsidR="00E03AE6" w:rsidRPr="00CA3E4E" w:rsidRDefault="00E03AE6" w:rsidP="00E03AE6">
      <w:pPr>
        <w:tabs>
          <w:tab w:val="left" w:pos="0"/>
        </w:tabs>
        <w:ind w:firstLine="720"/>
        <w:contextualSpacing/>
        <w:rPr>
          <w:sz w:val="28"/>
          <w:szCs w:val="28"/>
          <w:shd w:val="clear" w:color="auto" w:fill="FFFFFF"/>
          <w:lang w:val="ro-RO" w:eastAsia="ru-RU"/>
        </w:rPr>
      </w:pPr>
      <w:r w:rsidRPr="00CA3E4E">
        <w:rPr>
          <w:sz w:val="28"/>
          <w:szCs w:val="28"/>
          <w:shd w:val="clear" w:color="auto" w:fill="FFFFFF"/>
          <w:lang w:val="ro-RO" w:eastAsia="ru-RU"/>
        </w:rPr>
        <w:t xml:space="preserve">(3) Notificarea este transmisă părții posibil afectate prin canale diplomatice în limba de stat sau în altă limbă accesibilă, stabilită de comun acord cu partea afectată. </w:t>
      </w:r>
    </w:p>
    <w:p w14:paraId="32EDD279" w14:textId="77777777" w:rsidR="00E03AE6" w:rsidRPr="00CA3E4E" w:rsidRDefault="00E03AE6" w:rsidP="00E03AE6">
      <w:pPr>
        <w:tabs>
          <w:tab w:val="left" w:pos="0"/>
        </w:tabs>
        <w:rPr>
          <w:sz w:val="28"/>
          <w:szCs w:val="28"/>
          <w:lang w:val="ro-RO" w:eastAsia="ru-RU"/>
        </w:rPr>
      </w:pPr>
      <w:r w:rsidRPr="00CA3E4E">
        <w:rPr>
          <w:sz w:val="28"/>
          <w:szCs w:val="28"/>
          <w:shd w:val="clear" w:color="auto" w:fill="FFFFFF"/>
          <w:lang w:val="ro-RO" w:eastAsia="ru-RU"/>
        </w:rPr>
        <w:t xml:space="preserve">(4) În cazul în care informațiile prevăzute la alin. (1) sunt solicitate de autoritatea publică centrală pentru protecția mediului a statului posibil a fi afectat, </w:t>
      </w:r>
      <w:r w:rsidRPr="00CA3E4E">
        <w:rPr>
          <w:sz w:val="28"/>
          <w:szCs w:val="28"/>
          <w:lang w:val="ro-RO" w:eastAsia="ru-RU"/>
        </w:rPr>
        <w:t>Ministerul Mediului transmite, în condițiile legii, orice informație solicitată dacă ea este disponibilă.</w:t>
      </w:r>
    </w:p>
    <w:p w14:paraId="68B02E31" w14:textId="77777777" w:rsidR="00E03AE6" w:rsidRPr="00CA3E4E" w:rsidRDefault="00E03AE6" w:rsidP="00E03AE6">
      <w:pPr>
        <w:shd w:val="clear" w:color="auto" w:fill="FFFFFF"/>
        <w:tabs>
          <w:tab w:val="left" w:pos="0"/>
        </w:tabs>
        <w:rPr>
          <w:sz w:val="28"/>
          <w:szCs w:val="28"/>
          <w:lang w:val="ro-RO" w:eastAsia="ru-RU"/>
        </w:rPr>
      </w:pPr>
      <w:r w:rsidRPr="00CA3E4E">
        <w:rPr>
          <w:sz w:val="28"/>
          <w:szCs w:val="28"/>
          <w:lang w:val="ro-RO" w:eastAsia="ru-RU"/>
        </w:rPr>
        <w:t>(5) Informațiile prevăzute la alin. (1) sunt furnizate sau puse la dispoziția publicului statului posibil a fi afectat, potrivit prevederilor anexei </w:t>
      </w:r>
      <w:hyperlink r:id="rId10" w:anchor="p-65748062" w:tgtFrame="_blank" w:history="1">
        <w:r w:rsidRPr="00CA3E4E">
          <w:rPr>
            <w:sz w:val="28"/>
            <w:szCs w:val="28"/>
            <w:lang w:val="ro-RO" w:eastAsia="ru-RU"/>
          </w:rPr>
          <w:t>nr. 4</w:t>
        </w:r>
      </w:hyperlink>
      <w:r w:rsidRPr="00CA3E4E">
        <w:rPr>
          <w:sz w:val="28"/>
          <w:szCs w:val="28"/>
          <w:lang w:val="ro-RO" w:eastAsia="ru-RU"/>
        </w:rPr>
        <w:t>, în același timp în care acestea sunt puse la dispoziția propriului public și sunt utilizate în cadrul consultărilor bilaterale dintre Ministerul Mediului și autoritatea publică centrală pentru protecția mediului din statul posibil afectat, pe bază de reciprocitate și în condiții de echivalență.</w:t>
      </w:r>
    </w:p>
    <w:p w14:paraId="49E8FD85" w14:textId="77777777" w:rsidR="00E03AE6" w:rsidRPr="00CA3E4E" w:rsidRDefault="00E03AE6" w:rsidP="00E03AE6">
      <w:pPr>
        <w:shd w:val="clear" w:color="auto" w:fill="FFFFFF"/>
        <w:tabs>
          <w:tab w:val="left" w:pos="0"/>
        </w:tabs>
        <w:rPr>
          <w:sz w:val="28"/>
          <w:szCs w:val="28"/>
          <w:lang w:val="ro-RO" w:eastAsia="ru-RU"/>
        </w:rPr>
      </w:pPr>
      <w:r w:rsidRPr="00CA3E4E">
        <w:rPr>
          <w:sz w:val="28"/>
          <w:szCs w:val="28"/>
          <w:lang w:val="ro-RO" w:eastAsia="ru-RU"/>
        </w:rPr>
        <w:t>(6) În contextul relațiilor bilaterale, Ministerul Mediului se asigură că, în cazurile prevăzute la </w:t>
      </w:r>
      <w:hyperlink r:id="rId11" w:anchor="p-65747460" w:tgtFrame="_blank" w:history="1">
        <w:r w:rsidRPr="00CA3E4E">
          <w:rPr>
            <w:sz w:val="28"/>
            <w:szCs w:val="28"/>
            <w:lang w:val="ro-RO" w:eastAsia="ru-RU"/>
          </w:rPr>
          <w:t>alin. (1)</w:t>
        </w:r>
      </w:hyperlink>
      <w:r w:rsidRPr="00CA3E4E">
        <w:rPr>
          <w:sz w:val="28"/>
          <w:szCs w:val="28"/>
          <w:lang w:val="ro-RO" w:eastAsia="ru-RU"/>
        </w:rPr>
        <w:t>-</w:t>
      </w:r>
      <w:hyperlink r:id="rId12" w:anchor="p-65747461" w:tgtFrame="_blank" w:history="1">
        <w:r w:rsidRPr="00CA3E4E">
          <w:rPr>
            <w:sz w:val="28"/>
            <w:szCs w:val="28"/>
            <w:lang w:val="ro-RO" w:eastAsia="ru-RU"/>
          </w:rPr>
          <w:t>(3)</w:t>
        </w:r>
      </w:hyperlink>
      <w:r w:rsidRPr="00CA3E4E">
        <w:rPr>
          <w:sz w:val="28"/>
          <w:szCs w:val="28"/>
          <w:lang w:val="ro-RO" w:eastAsia="ru-RU"/>
        </w:rPr>
        <w:t xml:space="preserve">, solicitările de emitere sau de actualizare a autorizației integrate de mediu sunt disponibile publicului statului vecin posibil a fi afectat, pentru o perioadă de </w:t>
      </w:r>
      <w:r w:rsidRPr="00CA3E4E">
        <w:rPr>
          <w:sz w:val="28"/>
          <w:szCs w:val="28"/>
          <w:shd w:val="clear" w:color="auto" w:fill="FFFFFF"/>
          <w:lang w:val="ro-RO" w:eastAsia="ru-RU"/>
        </w:rPr>
        <w:t>30 de zile,</w:t>
      </w:r>
      <w:r w:rsidRPr="00CA3E4E">
        <w:rPr>
          <w:sz w:val="28"/>
          <w:szCs w:val="28"/>
          <w:lang w:val="ro-RO" w:eastAsia="ru-RU"/>
        </w:rPr>
        <w:t xml:space="preserve"> astfel încât să îi permită exercitarea dreptului de a transmite observații/comentarii înainte de luarea deciziei.</w:t>
      </w:r>
    </w:p>
    <w:p w14:paraId="0A52AA7E" w14:textId="77777777" w:rsidR="00E03AE6" w:rsidRPr="00CA3E4E" w:rsidRDefault="00E03AE6" w:rsidP="00E03AE6">
      <w:pPr>
        <w:shd w:val="clear" w:color="auto" w:fill="FFFFFF"/>
        <w:tabs>
          <w:tab w:val="left" w:pos="0"/>
        </w:tabs>
        <w:rPr>
          <w:sz w:val="28"/>
          <w:szCs w:val="28"/>
          <w:lang w:val="ro-RO" w:eastAsia="ru-RU"/>
        </w:rPr>
      </w:pPr>
      <w:r w:rsidRPr="00CA3E4E">
        <w:rPr>
          <w:sz w:val="28"/>
          <w:szCs w:val="28"/>
          <w:lang w:val="ro-RO" w:eastAsia="ru-RU"/>
        </w:rPr>
        <w:t>(7) Rezultatele consultărilor derulate potrivit prevederilor </w:t>
      </w:r>
      <w:hyperlink r:id="rId13" w:anchor="p-65747460" w:tgtFrame="_blank" w:history="1">
        <w:r w:rsidRPr="00CA3E4E">
          <w:rPr>
            <w:sz w:val="28"/>
            <w:szCs w:val="28"/>
            <w:lang w:val="ro-RO" w:eastAsia="ru-RU"/>
          </w:rPr>
          <w:t>alin. (1)</w:t>
        </w:r>
      </w:hyperlink>
      <w:r w:rsidRPr="00CA3E4E">
        <w:rPr>
          <w:sz w:val="28"/>
          <w:szCs w:val="28"/>
          <w:lang w:val="ro-RO" w:eastAsia="ru-RU"/>
        </w:rPr>
        <w:t xml:space="preserve">- </w:t>
      </w:r>
      <w:hyperlink r:id="rId14" w:anchor="p-65747464" w:tgtFrame="_blank" w:history="1">
        <w:r w:rsidRPr="00CA3E4E">
          <w:rPr>
            <w:sz w:val="28"/>
            <w:szCs w:val="28"/>
            <w:lang w:val="ro-RO" w:eastAsia="ru-RU"/>
          </w:rPr>
          <w:t>(6)</w:t>
        </w:r>
      </w:hyperlink>
      <w:r w:rsidRPr="00CA3E4E">
        <w:rPr>
          <w:sz w:val="28"/>
          <w:szCs w:val="28"/>
          <w:lang w:val="ro-RO" w:eastAsia="ru-RU"/>
        </w:rPr>
        <w:t> sunt luate în considerare de către Agenția de Mediu la luarea deciziei privind emiterea autorizației integrate de mediu.</w:t>
      </w:r>
    </w:p>
    <w:p w14:paraId="206348B7" w14:textId="77777777" w:rsidR="00E03AE6" w:rsidRPr="00CA3E4E" w:rsidRDefault="00E03AE6" w:rsidP="00E03AE6">
      <w:pPr>
        <w:tabs>
          <w:tab w:val="left" w:pos="0"/>
        </w:tabs>
        <w:rPr>
          <w:sz w:val="28"/>
          <w:szCs w:val="28"/>
          <w:lang w:val="ro-RO" w:eastAsia="ru-RU"/>
        </w:rPr>
      </w:pPr>
      <w:r w:rsidRPr="00CA3E4E">
        <w:rPr>
          <w:sz w:val="28"/>
          <w:szCs w:val="28"/>
          <w:lang w:val="ro-RO" w:eastAsia="ru-RU"/>
        </w:rPr>
        <w:t>(8) Ministerul Mediului informează statul vecin ori statele vecine despre decizia luată și o publică pe pagina web oficială a autorității.</w:t>
      </w:r>
    </w:p>
    <w:p w14:paraId="1BE95D03" w14:textId="51A22907" w:rsidR="00E03AE6" w:rsidRPr="00CA3E4E" w:rsidRDefault="00E03AE6" w:rsidP="00E03AE6">
      <w:pPr>
        <w:rPr>
          <w:sz w:val="28"/>
          <w:szCs w:val="28"/>
          <w:shd w:val="clear" w:color="auto" w:fill="FFFFFF"/>
          <w:lang w:val="ro-RO" w:eastAsia="ru-RU"/>
        </w:rPr>
      </w:pPr>
      <w:r w:rsidRPr="00CA3E4E">
        <w:rPr>
          <w:sz w:val="28"/>
          <w:szCs w:val="28"/>
          <w:lang w:val="ro-RO" w:eastAsia="ru-RU"/>
        </w:rPr>
        <w:t xml:space="preserve">(9) </w:t>
      </w:r>
      <w:r w:rsidRPr="00CA3E4E">
        <w:rPr>
          <w:sz w:val="28"/>
          <w:szCs w:val="28"/>
          <w:shd w:val="clear" w:color="auto" w:fill="FFFFFF"/>
          <w:lang w:val="ro-RO" w:eastAsia="ru-RU"/>
        </w:rPr>
        <w:t xml:space="preserve">În situația de stat afectat sau posibil a fi afectat, Ministerul Mediului pune la dispoziția publicului interesat informațiile primite în cadrul relațiilor bilaterale. </w:t>
      </w:r>
    </w:p>
    <w:p w14:paraId="550CD652" w14:textId="77777777" w:rsidR="00B20473" w:rsidRPr="00CA3E4E" w:rsidRDefault="00B20473" w:rsidP="00E03AE6">
      <w:pPr>
        <w:rPr>
          <w:bCs/>
          <w:sz w:val="28"/>
          <w:szCs w:val="28"/>
          <w:lang w:val="ro-RO" w:eastAsia="ru-RU"/>
        </w:rPr>
      </w:pPr>
    </w:p>
    <w:p w14:paraId="62A20F55" w14:textId="77777777" w:rsidR="00E03AE6" w:rsidRPr="00CA3E4E" w:rsidRDefault="00E03AE6" w:rsidP="00E03AE6">
      <w:pPr>
        <w:ind w:firstLine="0"/>
        <w:jc w:val="center"/>
        <w:rPr>
          <w:sz w:val="28"/>
          <w:szCs w:val="28"/>
          <w:lang w:val="ro-RO" w:eastAsia="ru-RU"/>
        </w:rPr>
      </w:pPr>
      <w:bookmarkStart w:id="180" w:name="_Toc37969164"/>
      <w:bookmarkStart w:id="181" w:name="_Toc58935823"/>
      <w:r w:rsidRPr="00CA3E4E">
        <w:rPr>
          <w:b/>
          <w:bCs/>
          <w:sz w:val="28"/>
          <w:szCs w:val="28"/>
          <w:lang w:val="ro-RO" w:eastAsia="ru-RU"/>
        </w:rPr>
        <w:t xml:space="preserve">Capitolul </w:t>
      </w:r>
      <w:bookmarkEnd w:id="180"/>
      <w:r w:rsidRPr="00CA3E4E">
        <w:rPr>
          <w:b/>
          <w:bCs/>
          <w:sz w:val="28"/>
          <w:szCs w:val="28"/>
          <w:lang w:val="ro-RO" w:eastAsia="ru-RU"/>
        </w:rPr>
        <w:t>XI</w:t>
      </w:r>
      <w:bookmarkEnd w:id="181"/>
      <w:r w:rsidRPr="00CA3E4E">
        <w:rPr>
          <w:b/>
          <w:bCs/>
          <w:sz w:val="28"/>
          <w:szCs w:val="28"/>
          <w:lang w:val="ro-RO" w:eastAsia="ru-RU"/>
        </w:rPr>
        <w:t xml:space="preserve"> </w:t>
      </w:r>
      <w:bookmarkStart w:id="182" w:name="_Toc37969165"/>
      <w:bookmarkStart w:id="183" w:name="_Toc58935824"/>
    </w:p>
    <w:p w14:paraId="7E332883" w14:textId="199D821F" w:rsidR="00E03AE6" w:rsidRPr="00CA3E4E" w:rsidRDefault="00E03AE6" w:rsidP="00E03AE6">
      <w:pPr>
        <w:ind w:firstLine="0"/>
        <w:jc w:val="center"/>
        <w:rPr>
          <w:b/>
          <w:sz w:val="28"/>
          <w:szCs w:val="28"/>
          <w:lang w:val="ro-RO" w:eastAsia="ru-RU"/>
        </w:rPr>
      </w:pPr>
      <w:r w:rsidRPr="00CA3E4E">
        <w:rPr>
          <w:b/>
          <w:sz w:val="28"/>
          <w:szCs w:val="28"/>
          <w:lang w:val="ro-RO" w:eastAsia="ru-RU"/>
        </w:rPr>
        <w:t>DISPOZIȚII FINALE ȘI TRANZITORII</w:t>
      </w:r>
      <w:bookmarkEnd w:id="182"/>
      <w:bookmarkEnd w:id="183"/>
      <w:r w:rsidRPr="00CA3E4E">
        <w:rPr>
          <w:b/>
          <w:sz w:val="28"/>
          <w:szCs w:val="28"/>
          <w:lang w:val="ro-RO" w:eastAsia="ru-RU"/>
        </w:rPr>
        <w:t xml:space="preserve">  </w:t>
      </w:r>
    </w:p>
    <w:p w14:paraId="4A959B94" w14:textId="77777777" w:rsidR="00B20473" w:rsidRPr="00CA3E4E" w:rsidRDefault="00B20473" w:rsidP="00E03AE6">
      <w:pPr>
        <w:ind w:firstLine="0"/>
        <w:jc w:val="center"/>
        <w:rPr>
          <w:sz w:val="28"/>
          <w:szCs w:val="28"/>
          <w:lang w:val="ro-RO" w:eastAsia="ru-RU"/>
        </w:rPr>
      </w:pPr>
    </w:p>
    <w:p w14:paraId="0BA6145E" w14:textId="77777777" w:rsidR="00E03AE6" w:rsidRPr="00CA3E4E" w:rsidRDefault="00E03AE6" w:rsidP="00E03AE6">
      <w:pPr>
        <w:keepNext/>
        <w:tabs>
          <w:tab w:val="left" w:pos="0"/>
        </w:tabs>
        <w:ind w:firstLine="720"/>
        <w:outlineLvl w:val="1"/>
        <w:rPr>
          <w:b/>
          <w:iCs/>
          <w:sz w:val="28"/>
          <w:szCs w:val="28"/>
          <w:lang w:val="ro-RO" w:eastAsia="de-DE"/>
        </w:rPr>
      </w:pPr>
      <w:bookmarkStart w:id="184" w:name="_Toc37969166"/>
      <w:bookmarkStart w:id="185" w:name="_Toc58935825"/>
      <w:r w:rsidRPr="00CA3E4E">
        <w:rPr>
          <w:b/>
          <w:iCs/>
          <w:sz w:val="28"/>
          <w:szCs w:val="28"/>
          <w:lang w:val="ro-RO" w:eastAsia="de-DE"/>
        </w:rPr>
        <w:lastRenderedPageBreak/>
        <w:t>Articolul 60. Dispoziții finale</w:t>
      </w:r>
      <w:bookmarkEnd w:id="184"/>
      <w:r w:rsidRPr="00CA3E4E">
        <w:rPr>
          <w:b/>
          <w:iCs/>
          <w:sz w:val="28"/>
          <w:szCs w:val="28"/>
          <w:lang w:val="ro-RO" w:eastAsia="de-DE"/>
        </w:rPr>
        <w:t xml:space="preserve"> </w:t>
      </w:r>
      <w:bookmarkEnd w:id="185"/>
    </w:p>
    <w:p w14:paraId="7D68077A" w14:textId="77777777" w:rsidR="00E03AE6" w:rsidRPr="00CA3E4E" w:rsidRDefault="00E03AE6" w:rsidP="00E03AE6">
      <w:pPr>
        <w:contextualSpacing/>
        <w:rPr>
          <w:sz w:val="28"/>
          <w:szCs w:val="28"/>
          <w:lang w:val="ro-RO" w:eastAsia="ru-RU"/>
        </w:rPr>
      </w:pPr>
      <w:r w:rsidRPr="00CA3E4E">
        <w:rPr>
          <w:sz w:val="28"/>
          <w:szCs w:val="28"/>
          <w:lang w:val="ro-RO" w:eastAsia="ru-RU"/>
        </w:rPr>
        <w:t>(1) Prezenta lege intră în vigoare la expirarea a 24 luni de la data publicării în Monitorul Oficial al Republicii Moldova.</w:t>
      </w:r>
    </w:p>
    <w:p w14:paraId="1AF3CF67" w14:textId="77777777" w:rsidR="00E03AE6" w:rsidRPr="00CA3E4E" w:rsidRDefault="00E03AE6" w:rsidP="00E03AE6">
      <w:pPr>
        <w:shd w:val="clear" w:color="auto" w:fill="FFFFFF"/>
        <w:ind w:firstLine="720"/>
        <w:rPr>
          <w:sz w:val="28"/>
          <w:szCs w:val="28"/>
          <w:lang w:val="ro-RO" w:eastAsia="ru-RU"/>
        </w:rPr>
      </w:pPr>
      <w:r w:rsidRPr="00CA3E4E">
        <w:rPr>
          <w:sz w:val="28"/>
          <w:szCs w:val="28"/>
          <w:lang w:val="ro-RO" w:eastAsia="ru-RU"/>
        </w:rPr>
        <w:t>(2) Guvernul, în termen de 24 luni de la data publicării prezentei legi:</w:t>
      </w:r>
    </w:p>
    <w:p w14:paraId="16687478" w14:textId="77777777" w:rsidR="00E03AE6" w:rsidRPr="00CA3E4E" w:rsidRDefault="00E03AE6" w:rsidP="00E03AE6">
      <w:pPr>
        <w:rPr>
          <w:sz w:val="28"/>
          <w:szCs w:val="28"/>
          <w:lang w:val="ro-RO" w:eastAsia="ru-RU"/>
        </w:rPr>
      </w:pPr>
      <w:r w:rsidRPr="00CA3E4E">
        <w:rPr>
          <w:sz w:val="28"/>
          <w:szCs w:val="28"/>
          <w:lang w:val="ro-RO" w:eastAsia="ru-RU"/>
        </w:rPr>
        <w:t xml:space="preserve">a) va aduce actele sale normative în concordanţă cu prezenta lege; </w:t>
      </w:r>
    </w:p>
    <w:p w14:paraId="4048CF19" w14:textId="77777777" w:rsidR="00E03AE6" w:rsidRPr="00CA3E4E" w:rsidRDefault="00E03AE6" w:rsidP="00E03AE6">
      <w:pPr>
        <w:rPr>
          <w:sz w:val="28"/>
          <w:szCs w:val="28"/>
          <w:lang w:val="ro-RO" w:eastAsia="ru-RU"/>
        </w:rPr>
      </w:pPr>
      <w:r w:rsidRPr="00CA3E4E">
        <w:rPr>
          <w:sz w:val="28"/>
          <w:szCs w:val="28"/>
          <w:lang w:val="ro-RO" w:eastAsia="ru-RU"/>
        </w:rPr>
        <w:t>b) va prezenta Parlamentului propuneri pentru aducerea legislaţiei în concordanţă cu prezenta lege;</w:t>
      </w:r>
    </w:p>
    <w:p w14:paraId="443DD211" w14:textId="77777777" w:rsidR="00E03AE6" w:rsidRPr="00CA3E4E" w:rsidRDefault="00E03AE6" w:rsidP="00E03AE6">
      <w:pPr>
        <w:rPr>
          <w:sz w:val="28"/>
          <w:szCs w:val="28"/>
          <w:lang w:val="ro-RO" w:eastAsia="ru-RU"/>
        </w:rPr>
      </w:pPr>
      <w:r w:rsidRPr="00CA3E4E">
        <w:rPr>
          <w:sz w:val="28"/>
          <w:szCs w:val="28"/>
          <w:lang w:val="ro-RO" w:eastAsia="ru-RU"/>
        </w:rPr>
        <w:t xml:space="preserve">c) va elabora și aproba Metodologia de calculare a costului autorizaţiei integrate de mediu şi autorizaţiei de mediu; </w:t>
      </w:r>
    </w:p>
    <w:p w14:paraId="12B0A3CE" w14:textId="77777777" w:rsidR="00E03AE6" w:rsidRPr="00CA3E4E" w:rsidRDefault="00E03AE6" w:rsidP="00E03AE6">
      <w:pPr>
        <w:rPr>
          <w:sz w:val="28"/>
          <w:szCs w:val="28"/>
          <w:lang w:val="ro-RO" w:eastAsia="ru-RU"/>
        </w:rPr>
      </w:pPr>
      <w:r w:rsidRPr="00CA3E4E">
        <w:rPr>
          <w:sz w:val="28"/>
          <w:szCs w:val="28"/>
          <w:lang w:val="ro-RO" w:eastAsia="ru-RU"/>
        </w:rPr>
        <w:t>d) va elabora și aproba Regulamentul cu privire la organizarea și prestarea serviciilor publice de emitere a autorizației integrate de mediu/autorizației de mediu.</w:t>
      </w:r>
    </w:p>
    <w:p w14:paraId="1D88D035" w14:textId="77777777" w:rsidR="00E03AE6" w:rsidRPr="00CA3E4E" w:rsidRDefault="00E03AE6" w:rsidP="00E03AE6">
      <w:pPr>
        <w:shd w:val="clear" w:color="auto" w:fill="FFFFFF"/>
        <w:ind w:left="709" w:firstLine="0"/>
        <w:contextualSpacing/>
        <w:rPr>
          <w:sz w:val="28"/>
          <w:szCs w:val="28"/>
          <w:lang w:val="ro-RO" w:eastAsia="ru-RU"/>
        </w:rPr>
      </w:pPr>
      <w:r w:rsidRPr="00CA3E4E">
        <w:rPr>
          <w:sz w:val="28"/>
          <w:szCs w:val="28"/>
          <w:lang w:val="ro-RO" w:eastAsia="ru-RU"/>
        </w:rPr>
        <w:t>(3) Ministerul Mediului în termen de 24 luni de la data publicării prezentei legi va aproba:</w:t>
      </w:r>
    </w:p>
    <w:p w14:paraId="24A847D7" w14:textId="77777777" w:rsidR="00E03AE6" w:rsidRPr="00CA3E4E" w:rsidRDefault="00E03AE6" w:rsidP="00E03AE6">
      <w:pPr>
        <w:shd w:val="clear" w:color="auto" w:fill="FFFFFF"/>
        <w:rPr>
          <w:sz w:val="28"/>
          <w:szCs w:val="28"/>
          <w:lang w:val="ro-RO" w:eastAsia="ru-RU"/>
        </w:rPr>
      </w:pPr>
      <w:r w:rsidRPr="00CA3E4E">
        <w:rPr>
          <w:sz w:val="28"/>
          <w:szCs w:val="28"/>
          <w:lang w:val="ro-RO" w:eastAsia="ru-RU"/>
        </w:rPr>
        <w:t>a) documentele de referință BAT;</w:t>
      </w:r>
    </w:p>
    <w:p w14:paraId="66D8BAA0" w14:textId="77777777" w:rsidR="00E03AE6" w:rsidRPr="00CA3E4E" w:rsidRDefault="00E03AE6" w:rsidP="00E03AE6">
      <w:pPr>
        <w:shd w:val="clear" w:color="auto" w:fill="FFFFFF"/>
        <w:rPr>
          <w:sz w:val="28"/>
          <w:szCs w:val="28"/>
          <w:lang w:val="ro-RO" w:eastAsia="ru-RU"/>
        </w:rPr>
      </w:pPr>
      <w:r w:rsidRPr="00CA3E4E">
        <w:rPr>
          <w:sz w:val="28"/>
          <w:szCs w:val="28"/>
          <w:lang w:val="ro-RO" w:eastAsia="ru-RU"/>
        </w:rPr>
        <w:t>b) Ghidul cu privire la elaborarea Raportului privind situația de referință;</w:t>
      </w:r>
    </w:p>
    <w:p w14:paraId="237C7CD2" w14:textId="77777777" w:rsidR="00E03AE6" w:rsidRPr="00CA3E4E" w:rsidRDefault="00E03AE6" w:rsidP="00E03AE6">
      <w:pPr>
        <w:shd w:val="clear" w:color="auto" w:fill="FFFFFF"/>
        <w:rPr>
          <w:sz w:val="28"/>
          <w:szCs w:val="28"/>
          <w:lang w:val="ro-RO" w:eastAsia="ru-RU"/>
        </w:rPr>
      </w:pPr>
      <w:r w:rsidRPr="00CA3E4E">
        <w:rPr>
          <w:sz w:val="28"/>
          <w:szCs w:val="28"/>
          <w:lang w:val="ro-RO" w:eastAsia="ru-RU"/>
        </w:rPr>
        <w:t>c) Ghidul cu privire la emiterea autorizaţiei integrate de mediu, autorizaţiei de mediu şi înregistrarea întreprinderilor;</w:t>
      </w:r>
    </w:p>
    <w:p w14:paraId="79CD3EF4" w14:textId="59771B2A" w:rsidR="00E03AE6" w:rsidRPr="00CA3E4E" w:rsidRDefault="00E03AE6" w:rsidP="00E03AE6">
      <w:pPr>
        <w:shd w:val="clear" w:color="auto" w:fill="FFFFFF"/>
        <w:jc w:val="left"/>
        <w:outlineLvl w:val="3"/>
        <w:rPr>
          <w:b/>
          <w:bCs/>
          <w:sz w:val="28"/>
          <w:szCs w:val="28"/>
          <w:lang w:val="ro-RO" w:eastAsia="ru-RU"/>
        </w:rPr>
      </w:pPr>
      <w:r w:rsidRPr="00CA3E4E">
        <w:rPr>
          <w:bCs/>
          <w:sz w:val="28"/>
          <w:szCs w:val="28"/>
          <w:lang w:val="ro-RO" w:eastAsia="ru-RU"/>
        </w:rPr>
        <w:t xml:space="preserve">(4) La data intrării în vigoare a legii, art. 11, 12, 17 alin. (3) lit. b), art. 20 alin. (3) și anexa din Legea nr. 1422/1997 privind </w:t>
      </w:r>
      <w:r w:rsidR="00D706D2" w:rsidRPr="00CA3E4E">
        <w:rPr>
          <w:bCs/>
          <w:sz w:val="28"/>
          <w:szCs w:val="28"/>
          <w:lang w:val="ro-RO" w:eastAsia="ru-RU"/>
        </w:rPr>
        <w:t>protecția</w:t>
      </w:r>
      <w:r w:rsidRPr="00CA3E4E">
        <w:rPr>
          <w:bCs/>
          <w:sz w:val="28"/>
          <w:szCs w:val="28"/>
          <w:lang w:val="ro-RO" w:eastAsia="ru-RU"/>
        </w:rPr>
        <w:t xml:space="preserve"> aerului atmosferic (Monitorul Oficial al Republicii Moldova, 1998, nr. 44-46 art. 312), se abrogă.</w:t>
      </w:r>
    </w:p>
    <w:p w14:paraId="51F51F75" w14:textId="53A06573" w:rsidR="00E03AE6" w:rsidRPr="00CA3E4E" w:rsidRDefault="00E03AE6" w:rsidP="00E03AE6">
      <w:pPr>
        <w:tabs>
          <w:tab w:val="left" w:pos="0"/>
        </w:tabs>
        <w:ind w:firstLine="720"/>
        <w:rPr>
          <w:sz w:val="28"/>
          <w:szCs w:val="28"/>
          <w:lang w:val="ro-RO"/>
        </w:rPr>
      </w:pPr>
      <w:r w:rsidRPr="00CA3E4E">
        <w:rPr>
          <w:sz w:val="28"/>
          <w:szCs w:val="28"/>
          <w:lang w:val="ro-RO" w:eastAsia="ru-RU"/>
        </w:rPr>
        <w:t xml:space="preserve">(5) Deţinătorii </w:t>
      </w:r>
      <w:r w:rsidR="00B20473" w:rsidRPr="00CA3E4E">
        <w:rPr>
          <w:sz w:val="28"/>
          <w:szCs w:val="28"/>
          <w:lang w:val="ro-RO" w:eastAsia="ru-RU"/>
        </w:rPr>
        <w:t>autorizației</w:t>
      </w:r>
      <w:r w:rsidRPr="00CA3E4E">
        <w:rPr>
          <w:sz w:val="28"/>
          <w:szCs w:val="28"/>
          <w:lang w:val="ro-RO" w:eastAsia="ru-RU"/>
        </w:rPr>
        <w:t xml:space="preserve"> </w:t>
      </w:r>
      <w:r w:rsidRPr="00CA3E4E">
        <w:rPr>
          <w:sz w:val="28"/>
          <w:szCs w:val="28"/>
          <w:shd w:val="clear" w:color="auto" w:fill="FFFFFF"/>
          <w:lang w:val="ro-RO" w:eastAsia="ru-RU"/>
        </w:rPr>
        <w:t xml:space="preserve">pentru emisia în atmosferă a poluanților de la surse fixe de poluare </w:t>
      </w:r>
      <w:r w:rsidR="00D706D2" w:rsidRPr="00CA3E4E">
        <w:rPr>
          <w:sz w:val="28"/>
          <w:szCs w:val="28"/>
          <w:shd w:val="clear" w:color="auto" w:fill="FFFFFF"/>
          <w:lang w:val="ro-RO" w:eastAsia="ru-RU"/>
        </w:rPr>
        <w:t>eliberate</w:t>
      </w:r>
      <w:r w:rsidRPr="00CA3E4E">
        <w:rPr>
          <w:sz w:val="28"/>
          <w:szCs w:val="28"/>
          <w:shd w:val="clear" w:color="auto" w:fill="FFFFFF"/>
          <w:lang w:val="ro-RO" w:eastAsia="ru-RU"/>
        </w:rPr>
        <w:t xml:space="preserve"> în temeiul Legii nr. 1422/1997 </w:t>
      </w:r>
      <w:r w:rsidRPr="00CA3E4E">
        <w:rPr>
          <w:sz w:val="28"/>
          <w:szCs w:val="28"/>
          <w:lang w:val="ro-RO" w:eastAsia="ru-RU"/>
        </w:rPr>
        <w:t xml:space="preserve">privind protecţia aerului atmosferic </w:t>
      </w:r>
      <w:r w:rsidR="00B20473" w:rsidRPr="00CA3E4E">
        <w:rPr>
          <w:sz w:val="28"/>
          <w:szCs w:val="28"/>
          <w:shd w:val="clear" w:color="auto" w:fill="FFFFFF"/>
          <w:lang w:val="ro-RO" w:eastAsia="ru-RU"/>
        </w:rPr>
        <w:t>până</w:t>
      </w:r>
      <w:r w:rsidRPr="00CA3E4E">
        <w:rPr>
          <w:sz w:val="28"/>
          <w:szCs w:val="28"/>
          <w:shd w:val="clear" w:color="auto" w:fill="FFFFFF"/>
          <w:lang w:val="ro-RO" w:eastAsia="ru-RU"/>
        </w:rPr>
        <w:t xml:space="preserve"> la </w:t>
      </w:r>
      <w:r w:rsidR="00B20473" w:rsidRPr="00CA3E4E">
        <w:rPr>
          <w:sz w:val="28"/>
          <w:szCs w:val="28"/>
          <w:shd w:val="clear" w:color="auto" w:fill="FFFFFF"/>
          <w:lang w:val="ro-RO" w:eastAsia="ru-RU"/>
        </w:rPr>
        <w:t>intrarea</w:t>
      </w:r>
      <w:r w:rsidRPr="00CA3E4E">
        <w:rPr>
          <w:sz w:val="28"/>
          <w:szCs w:val="28"/>
          <w:shd w:val="clear" w:color="auto" w:fill="FFFFFF"/>
          <w:lang w:val="ro-RO" w:eastAsia="ru-RU"/>
        </w:rPr>
        <w:t xml:space="preserve"> în vigoare a prezentei legi: </w:t>
      </w:r>
    </w:p>
    <w:p w14:paraId="43C4BF6B" w14:textId="5CFF62D6" w:rsidR="00E03AE6" w:rsidRPr="00CA3E4E" w:rsidRDefault="00E03AE6" w:rsidP="00E03AE6">
      <w:pPr>
        <w:shd w:val="clear" w:color="auto" w:fill="FFFFFF"/>
        <w:ind w:firstLine="851"/>
        <w:rPr>
          <w:sz w:val="28"/>
          <w:szCs w:val="28"/>
          <w:lang w:val="ro-RO"/>
        </w:rPr>
      </w:pPr>
      <w:r w:rsidRPr="00CA3E4E">
        <w:rPr>
          <w:sz w:val="28"/>
          <w:szCs w:val="28"/>
          <w:shd w:val="clear" w:color="auto" w:fill="FFFFFF"/>
          <w:lang w:val="ro-RO"/>
        </w:rPr>
        <w:t xml:space="preserve">a) respectă normativele ELA de </w:t>
      </w:r>
      <w:r w:rsidR="00B20473" w:rsidRPr="00CA3E4E">
        <w:rPr>
          <w:sz w:val="28"/>
          <w:szCs w:val="28"/>
          <w:shd w:val="clear" w:color="auto" w:fill="FFFFFF"/>
          <w:lang w:val="ro-RO"/>
        </w:rPr>
        <w:t>poluanți</w:t>
      </w:r>
      <w:r w:rsidRPr="00CA3E4E">
        <w:rPr>
          <w:sz w:val="28"/>
          <w:szCs w:val="28"/>
          <w:shd w:val="clear" w:color="auto" w:fill="FFFFFF"/>
          <w:lang w:val="ro-RO"/>
        </w:rPr>
        <w:t>;</w:t>
      </w:r>
    </w:p>
    <w:p w14:paraId="6DF045A2" w14:textId="77777777" w:rsidR="00E03AE6" w:rsidRPr="00CA3E4E" w:rsidRDefault="00E03AE6" w:rsidP="00E03AE6">
      <w:pPr>
        <w:shd w:val="clear" w:color="auto" w:fill="FFFFFF"/>
        <w:ind w:firstLine="851"/>
        <w:rPr>
          <w:sz w:val="28"/>
          <w:szCs w:val="28"/>
          <w:lang w:val="ro-RO"/>
        </w:rPr>
      </w:pPr>
      <w:r w:rsidRPr="00CA3E4E">
        <w:rPr>
          <w:sz w:val="28"/>
          <w:szCs w:val="28"/>
          <w:shd w:val="clear" w:color="auto" w:fill="FFFFFF"/>
          <w:lang w:val="ro-RO"/>
        </w:rPr>
        <w:t xml:space="preserve">b) respectă graficul şi procedurile de verificare a emisiilor în aerul atmosferic, coordonate cu Agenția de Mediu; </w:t>
      </w:r>
    </w:p>
    <w:p w14:paraId="35AC48EB" w14:textId="52647BF6" w:rsidR="00E03AE6" w:rsidRPr="00CA3E4E" w:rsidRDefault="00E03AE6" w:rsidP="00E03AE6">
      <w:pPr>
        <w:shd w:val="clear" w:color="auto" w:fill="FFFFFF"/>
        <w:ind w:firstLine="851"/>
        <w:rPr>
          <w:sz w:val="28"/>
          <w:szCs w:val="28"/>
          <w:shd w:val="clear" w:color="auto" w:fill="FFFFFF"/>
          <w:lang w:val="ro-RO"/>
        </w:rPr>
      </w:pPr>
      <w:r w:rsidRPr="00CA3E4E">
        <w:rPr>
          <w:sz w:val="28"/>
          <w:szCs w:val="28"/>
          <w:shd w:val="clear" w:color="auto" w:fill="FFFFFF"/>
          <w:lang w:val="ro-RO"/>
        </w:rPr>
        <w:t>c) implementează măsurile de reducere a efectelor poluării şi de protecţie a mediului.</w:t>
      </w:r>
    </w:p>
    <w:p w14:paraId="73F478C9" w14:textId="77777777" w:rsidR="00B20473" w:rsidRPr="00CA3E4E" w:rsidRDefault="00B20473" w:rsidP="00E03AE6">
      <w:pPr>
        <w:shd w:val="clear" w:color="auto" w:fill="FFFFFF"/>
        <w:ind w:firstLine="851"/>
        <w:rPr>
          <w:sz w:val="28"/>
          <w:szCs w:val="28"/>
          <w:lang w:val="ro-RO"/>
        </w:rPr>
      </w:pPr>
    </w:p>
    <w:p w14:paraId="2D763CF5" w14:textId="77777777" w:rsidR="00E03AE6" w:rsidRPr="00CA3E4E" w:rsidRDefault="00E03AE6" w:rsidP="00E03AE6">
      <w:pPr>
        <w:keepNext/>
        <w:tabs>
          <w:tab w:val="left" w:pos="0"/>
        </w:tabs>
        <w:ind w:firstLine="720"/>
        <w:outlineLvl w:val="1"/>
        <w:rPr>
          <w:b/>
          <w:iCs/>
          <w:sz w:val="28"/>
          <w:szCs w:val="28"/>
          <w:lang w:val="ro-RO" w:eastAsia="de-DE"/>
        </w:rPr>
      </w:pPr>
      <w:bookmarkStart w:id="186" w:name="_Toc58935826"/>
      <w:r w:rsidRPr="00CA3E4E">
        <w:rPr>
          <w:b/>
          <w:iCs/>
          <w:sz w:val="28"/>
          <w:szCs w:val="28"/>
          <w:lang w:val="ro-RO" w:eastAsia="de-DE"/>
        </w:rPr>
        <w:t>Articolul 61. Dispoziții tranzitorii</w:t>
      </w:r>
      <w:bookmarkEnd w:id="186"/>
      <w:r w:rsidRPr="00CA3E4E">
        <w:rPr>
          <w:b/>
          <w:iCs/>
          <w:sz w:val="28"/>
          <w:szCs w:val="28"/>
          <w:lang w:val="ro-RO" w:eastAsia="de-DE"/>
        </w:rPr>
        <w:t xml:space="preserve">  </w:t>
      </w:r>
    </w:p>
    <w:p w14:paraId="2C0D57D3" w14:textId="1EF86696" w:rsidR="00E03AE6" w:rsidRPr="00CA3E4E" w:rsidRDefault="00E03AE6" w:rsidP="00E03AE6">
      <w:pPr>
        <w:shd w:val="clear" w:color="auto" w:fill="FFFFFF"/>
        <w:ind w:firstLine="720"/>
        <w:outlineLvl w:val="3"/>
        <w:rPr>
          <w:b/>
          <w:bCs/>
          <w:sz w:val="28"/>
          <w:szCs w:val="28"/>
          <w:lang w:val="ro-RO" w:eastAsia="ru-RU"/>
        </w:rPr>
      </w:pPr>
      <w:r w:rsidRPr="00CA3E4E">
        <w:rPr>
          <w:bCs/>
          <w:sz w:val="28"/>
          <w:szCs w:val="28"/>
          <w:lang w:val="ro-RO" w:eastAsia="ru-RU"/>
        </w:rPr>
        <w:t xml:space="preserve">Instalaţiile mari de ardere prevăzute la art. 35 alin. (1) care la data </w:t>
      </w:r>
      <w:r w:rsidR="00D706D2" w:rsidRPr="00CA3E4E">
        <w:rPr>
          <w:bCs/>
          <w:sz w:val="28"/>
          <w:szCs w:val="28"/>
          <w:lang w:val="ro-RO" w:eastAsia="ru-RU"/>
        </w:rPr>
        <w:t>intrării</w:t>
      </w:r>
      <w:r w:rsidRPr="00CA3E4E">
        <w:rPr>
          <w:bCs/>
          <w:sz w:val="28"/>
          <w:szCs w:val="28"/>
          <w:lang w:val="ro-RO" w:eastAsia="ru-RU"/>
        </w:rPr>
        <w:t xml:space="preserve"> în vigoare a prezentei legi se află în funcţiune, asigură conformitatea cu prezenta lege de la data de 31 decembrie 2028. </w:t>
      </w:r>
    </w:p>
    <w:p w14:paraId="16EF04CF" w14:textId="77777777" w:rsidR="00E03AE6" w:rsidRPr="00CA3E4E" w:rsidRDefault="00E03AE6" w:rsidP="00E03AE6">
      <w:pPr>
        <w:shd w:val="clear" w:color="auto" w:fill="FFFFFF"/>
        <w:ind w:left="720" w:firstLine="0"/>
        <w:contextualSpacing/>
        <w:rPr>
          <w:sz w:val="28"/>
          <w:szCs w:val="28"/>
          <w:lang w:val="ro-RO" w:eastAsia="ru-RU"/>
        </w:rPr>
      </w:pPr>
    </w:p>
    <w:p w14:paraId="1CE6ED5F" w14:textId="61E7AED3" w:rsidR="00730FEE" w:rsidRPr="00CA3E4E" w:rsidRDefault="00B20473" w:rsidP="00E03AE6">
      <w:pPr>
        <w:tabs>
          <w:tab w:val="left" w:pos="6386"/>
        </w:tabs>
        <w:rPr>
          <w:b/>
          <w:sz w:val="28"/>
          <w:szCs w:val="28"/>
          <w:lang w:val="ro-RO" w:eastAsia="ru-RU"/>
        </w:rPr>
      </w:pPr>
      <w:r w:rsidRPr="00CA3E4E">
        <w:rPr>
          <w:b/>
          <w:sz w:val="28"/>
          <w:szCs w:val="28"/>
          <w:lang w:val="ro-RO" w:eastAsia="ru-RU"/>
        </w:rPr>
        <w:t>Preşedintele Parlamentului</w:t>
      </w:r>
    </w:p>
    <w:p w14:paraId="102AAF8B" w14:textId="509D27A2" w:rsidR="00B20473" w:rsidRPr="00CA3E4E" w:rsidRDefault="00B20473" w:rsidP="00E03AE6">
      <w:pPr>
        <w:tabs>
          <w:tab w:val="left" w:pos="6386"/>
        </w:tabs>
        <w:rPr>
          <w:b/>
          <w:sz w:val="28"/>
          <w:szCs w:val="28"/>
          <w:lang w:val="ro-RO" w:eastAsia="ru-RU"/>
        </w:rPr>
      </w:pPr>
    </w:p>
    <w:p w14:paraId="38065E46" w14:textId="716B7800" w:rsidR="00B20473" w:rsidRPr="00CA3E4E" w:rsidRDefault="00B20473">
      <w:pPr>
        <w:rPr>
          <w:sz w:val="28"/>
          <w:szCs w:val="28"/>
          <w:lang w:val="ro-RO" w:eastAsia="ru-RU"/>
        </w:rPr>
      </w:pPr>
      <w:r w:rsidRPr="00CA3E4E">
        <w:rPr>
          <w:sz w:val="28"/>
          <w:szCs w:val="28"/>
          <w:lang w:val="ro-RO" w:eastAsia="ru-RU"/>
        </w:rPr>
        <w:br w:type="page"/>
      </w:r>
    </w:p>
    <w:p w14:paraId="27331BC7" w14:textId="77777777" w:rsidR="00B20473" w:rsidRPr="00CA3E4E" w:rsidRDefault="00B20473" w:rsidP="00B20473">
      <w:pPr>
        <w:keepNext/>
        <w:keepLines/>
        <w:tabs>
          <w:tab w:val="left" w:pos="0"/>
        </w:tabs>
        <w:ind w:firstLine="720"/>
        <w:jc w:val="right"/>
        <w:outlineLvl w:val="0"/>
        <w:rPr>
          <w:bCs/>
          <w:iCs/>
          <w:sz w:val="28"/>
          <w:szCs w:val="28"/>
          <w:lang w:val="ro-RO" w:eastAsia="ru-RU"/>
        </w:rPr>
      </w:pPr>
      <w:r w:rsidRPr="00CA3E4E">
        <w:rPr>
          <w:bCs/>
          <w:iCs/>
          <w:sz w:val="28"/>
          <w:szCs w:val="28"/>
          <w:lang w:val="ro-RO" w:eastAsia="ru-RU"/>
        </w:rPr>
        <w:lastRenderedPageBreak/>
        <w:t>Anexa nr. 1</w:t>
      </w:r>
    </w:p>
    <w:p w14:paraId="6EBD5704" w14:textId="77777777" w:rsidR="00B20473" w:rsidRPr="00CA3E4E" w:rsidRDefault="00B20473" w:rsidP="00B20473">
      <w:pPr>
        <w:ind w:firstLine="0"/>
        <w:jc w:val="right"/>
        <w:rPr>
          <w:bCs/>
          <w:iCs/>
          <w:sz w:val="28"/>
          <w:szCs w:val="28"/>
          <w:lang w:val="ro-RO" w:eastAsia="ru-RU"/>
        </w:rPr>
      </w:pPr>
      <w:r w:rsidRPr="00CA3E4E">
        <w:rPr>
          <w:bCs/>
          <w:sz w:val="28"/>
          <w:szCs w:val="28"/>
          <w:lang w:val="ro-RO" w:eastAsia="ru-RU"/>
        </w:rPr>
        <w:t xml:space="preserve">la Legea privind emisiile industriale  </w:t>
      </w:r>
      <w:r w:rsidRPr="00CA3E4E">
        <w:rPr>
          <w:bCs/>
          <w:iCs/>
          <w:sz w:val="28"/>
          <w:szCs w:val="28"/>
          <w:lang w:val="ro-RO" w:eastAsia="ru-RU"/>
        </w:rPr>
        <w:t xml:space="preserve">   </w:t>
      </w:r>
    </w:p>
    <w:p w14:paraId="203F9A8E" w14:textId="77777777" w:rsidR="00B20473" w:rsidRPr="00CA3E4E" w:rsidRDefault="00B20473" w:rsidP="00B20473">
      <w:pPr>
        <w:shd w:val="clear" w:color="auto" w:fill="FFFFFF"/>
        <w:ind w:firstLine="0"/>
        <w:jc w:val="center"/>
        <w:rPr>
          <w:b/>
          <w:bCs/>
          <w:sz w:val="28"/>
          <w:szCs w:val="28"/>
          <w:lang w:val="ro-RO" w:eastAsia="ru-RU"/>
        </w:rPr>
      </w:pPr>
    </w:p>
    <w:p w14:paraId="08560B1A" w14:textId="77777777" w:rsidR="00B20473" w:rsidRPr="00CA3E4E" w:rsidRDefault="00B20473" w:rsidP="00B20473">
      <w:pPr>
        <w:shd w:val="clear" w:color="auto" w:fill="FFFFFF"/>
        <w:ind w:firstLine="0"/>
        <w:jc w:val="center"/>
        <w:rPr>
          <w:b/>
          <w:bCs/>
          <w:sz w:val="28"/>
          <w:szCs w:val="28"/>
          <w:lang w:val="ro-RO" w:eastAsia="ru-RU"/>
        </w:rPr>
      </w:pPr>
      <w:r w:rsidRPr="00CA3E4E">
        <w:rPr>
          <w:b/>
          <w:bCs/>
          <w:sz w:val="28"/>
          <w:szCs w:val="28"/>
          <w:lang w:val="ro-RO" w:eastAsia="ru-RU"/>
        </w:rPr>
        <w:t xml:space="preserve">LISTA </w:t>
      </w:r>
    </w:p>
    <w:p w14:paraId="2C7815CA" w14:textId="77777777" w:rsidR="00B20473" w:rsidRPr="00CA3E4E" w:rsidRDefault="00B20473" w:rsidP="00B20473">
      <w:pPr>
        <w:shd w:val="clear" w:color="auto" w:fill="FFFFFF"/>
        <w:ind w:firstLine="0"/>
        <w:jc w:val="center"/>
        <w:rPr>
          <w:b/>
          <w:bCs/>
          <w:sz w:val="28"/>
          <w:szCs w:val="28"/>
          <w:lang w:val="ro-RO" w:eastAsia="ru-RU"/>
        </w:rPr>
      </w:pPr>
      <w:r w:rsidRPr="00CA3E4E">
        <w:rPr>
          <w:b/>
          <w:bCs/>
          <w:sz w:val="28"/>
          <w:szCs w:val="28"/>
          <w:lang w:val="ro-RO" w:eastAsia="ru-RU"/>
        </w:rPr>
        <w:t xml:space="preserve">activităților industriale și economice, </w:t>
      </w:r>
    </w:p>
    <w:p w14:paraId="70C0175B" w14:textId="67F49153" w:rsidR="00B20473" w:rsidRPr="00CA3E4E" w:rsidRDefault="00B20473" w:rsidP="00B20473">
      <w:pPr>
        <w:shd w:val="clear" w:color="auto" w:fill="FFFFFF"/>
        <w:ind w:firstLine="0"/>
        <w:jc w:val="center"/>
        <w:rPr>
          <w:sz w:val="28"/>
          <w:szCs w:val="28"/>
          <w:lang w:val="ro-RO" w:eastAsia="ru-RU"/>
        </w:rPr>
      </w:pPr>
      <w:r w:rsidRPr="00CA3E4E">
        <w:rPr>
          <w:b/>
          <w:bCs/>
          <w:sz w:val="28"/>
          <w:szCs w:val="28"/>
          <w:lang w:val="ro-RO" w:eastAsia="ru-RU"/>
        </w:rPr>
        <w:t xml:space="preserve">cu risc semnificativ asupra mediului  </w:t>
      </w:r>
    </w:p>
    <w:p w14:paraId="19ED015E" w14:textId="77777777" w:rsidR="00B20473" w:rsidRPr="00CA3E4E" w:rsidRDefault="00B20473" w:rsidP="00B20473">
      <w:pPr>
        <w:shd w:val="clear" w:color="auto" w:fill="FFFFFF"/>
        <w:ind w:firstLine="567"/>
        <w:rPr>
          <w:bCs/>
          <w:sz w:val="28"/>
          <w:szCs w:val="28"/>
          <w:lang w:val="ro-RO" w:eastAsia="ru-RU"/>
        </w:rPr>
      </w:pPr>
      <w:r w:rsidRPr="00CA3E4E">
        <w:rPr>
          <w:bCs/>
          <w:sz w:val="28"/>
          <w:szCs w:val="28"/>
          <w:lang w:val="ro-RO" w:eastAsia="ru-RU"/>
        </w:rPr>
        <w:t xml:space="preserve">  </w:t>
      </w:r>
    </w:p>
    <w:p w14:paraId="144CF546" w14:textId="15E8AACC" w:rsidR="00B20473" w:rsidRPr="00CA3E4E" w:rsidRDefault="00B20473" w:rsidP="00B20473">
      <w:pPr>
        <w:shd w:val="clear" w:color="auto" w:fill="FFFFFF"/>
        <w:tabs>
          <w:tab w:val="left" w:pos="851"/>
          <w:tab w:val="left" w:pos="993"/>
        </w:tabs>
        <w:rPr>
          <w:sz w:val="28"/>
          <w:szCs w:val="28"/>
          <w:lang w:val="ro-RO" w:eastAsia="ru-RU"/>
        </w:rPr>
      </w:pPr>
      <w:r w:rsidRPr="00CA3E4E">
        <w:rPr>
          <w:sz w:val="28"/>
          <w:szCs w:val="28"/>
          <w:lang w:val="ro-RO" w:eastAsia="ru-RU"/>
        </w:rPr>
        <w:t>Nu cad sub incidența Legii privind emisiile industriale instalațiile sau părți ale instalațiilor care:</w:t>
      </w:r>
    </w:p>
    <w:p w14:paraId="676A319B"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sz w:val="28"/>
          <w:szCs w:val="28"/>
          <w:lang w:val="ro-RO" w:eastAsia="ru-RU"/>
        </w:rPr>
        <w:t>a) sunt folosite în scop de cercetare, dezvoltare și testare a unor produse noi care nu sunt supuse comercializării;</w:t>
      </w:r>
    </w:p>
    <w:p w14:paraId="6FFDE378"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sz w:val="28"/>
          <w:szCs w:val="28"/>
          <w:lang w:val="ro-RO" w:eastAsia="ru-RU"/>
        </w:rPr>
        <w:t>b) sunt folosite în scop de cercetare, dezvoltare sau testare a unor procese noi.</w:t>
      </w:r>
    </w:p>
    <w:p w14:paraId="7A0C5C77"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sz w:val="28"/>
          <w:szCs w:val="28"/>
          <w:lang w:val="ro-RO" w:eastAsia="ru-RU"/>
        </w:rPr>
        <w:t xml:space="preserve">Valorile de prag se referă la capacitatea maximă de producție a instalației. </w:t>
      </w:r>
    </w:p>
    <w:p w14:paraId="47443465"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sz w:val="28"/>
          <w:szCs w:val="28"/>
          <w:lang w:val="ro-RO" w:eastAsia="ru-RU"/>
        </w:rPr>
        <w:t>În cazul în care un operator desfășoară în aceeași instalație sau pe același amplasament mai multe activități prevăzute în aceeași subcategorie de activitate pentru care este stabilită o valoare de prag, capacitățile acestor activități se însumează.</w:t>
      </w:r>
    </w:p>
    <w:p w14:paraId="298D9BF9" w14:textId="77777777" w:rsidR="00B20473" w:rsidRPr="00CA3E4E" w:rsidRDefault="00B20473" w:rsidP="00B20473">
      <w:pPr>
        <w:shd w:val="clear" w:color="auto" w:fill="FFFFFF"/>
        <w:tabs>
          <w:tab w:val="left" w:pos="851"/>
          <w:tab w:val="left" w:pos="993"/>
        </w:tabs>
        <w:rPr>
          <w:b/>
          <w:bCs/>
          <w:sz w:val="28"/>
          <w:szCs w:val="28"/>
          <w:lang w:val="ro-RO" w:eastAsia="ru-RU"/>
        </w:rPr>
      </w:pPr>
    </w:p>
    <w:p w14:paraId="1E9AE793" w14:textId="4267F778" w:rsidR="00B20473" w:rsidRPr="00CA3E4E" w:rsidRDefault="00B20473" w:rsidP="00B20473">
      <w:pPr>
        <w:shd w:val="clear" w:color="auto" w:fill="FFFFFF"/>
        <w:tabs>
          <w:tab w:val="left" w:pos="851"/>
          <w:tab w:val="left" w:pos="993"/>
        </w:tabs>
        <w:rPr>
          <w:b/>
          <w:sz w:val="28"/>
          <w:szCs w:val="28"/>
          <w:lang w:val="ro-RO" w:eastAsia="ru-RU"/>
        </w:rPr>
      </w:pPr>
      <w:r w:rsidRPr="00CA3E4E">
        <w:rPr>
          <w:b/>
          <w:bCs/>
          <w:sz w:val="28"/>
          <w:szCs w:val="28"/>
          <w:lang w:val="ro-RO" w:eastAsia="ru-RU"/>
        </w:rPr>
        <w:t>1.</w:t>
      </w:r>
      <w:r w:rsidRPr="00CA3E4E">
        <w:rPr>
          <w:b/>
          <w:sz w:val="28"/>
          <w:szCs w:val="28"/>
          <w:lang w:val="ro-RO" w:eastAsia="ru-RU"/>
        </w:rPr>
        <w:t> Industrii energetice</w:t>
      </w:r>
    </w:p>
    <w:p w14:paraId="37B2C6EC"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bCs/>
          <w:sz w:val="28"/>
          <w:szCs w:val="28"/>
          <w:lang w:val="ro-RO" w:eastAsia="ru-RU"/>
        </w:rPr>
        <w:t xml:space="preserve">1) </w:t>
      </w:r>
      <w:r w:rsidRPr="00CA3E4E">
        <w:rPr>
          <w:sz w:val="28"/>
          <w:szCs w:val="28"/>
          <w:lang w:val="ro-RO" w:eastAsia="ru-RU"/>
        </w:rPr>
        <w:t> Arderea combustibililor în instalații cu o putere termică instalată totală egală sau mai mare de 50 MW;</w:t>
      </w:r>
    </w:p>
    <w:p w14:paraId="60862160"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bCs/>
          <w:sz w:val="28"/>
          <w:szCs w:val="28"/>
          <w:lang w:val="ro-RO" w:eastAsia="ru-RU"/>
        </w:rPr>
        <w:t xml:space="preserve">2) </w:t>
      </w:r>
      <w:r w:rsidRPr="00CA3E4E">
        <w:rPr>
          <w:sz w:val="28"/>
          <w:szCs w:val="28"/>
          <w:lang w:val="ro-RO" w:eastAsia="ru-RU"/>
        </w:rPr>
        <w:t> Rafinarea țițeiului și a gazului;</w:t>
      </w:r>
    </w:p>
    <w:p w14:paraId="14BB5152"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sz w:val="28"/>
          <w:szCs w:val="28"/>
          <w:lang w:val="ro-RO" w:eastAsia="ru-RU"/>
        </w:rPr>
        <w:t>3)  Producerea cocsului;</w:t>
      </w:r>
    </w:p>
    <w:p w14:paraId="712B6A69"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sz w:val="28"/>
          <w:szCs w:val="28"/>
          <w:lang w:val="ro-RO" w:eastAsia="ru-RU"/>
        </w:rPr>
        <w:t>4)  Gazeificarea și lichefierea :</w:t>
      </w:r>
    </w:p>
    <w:p w14:paraId="299E441E" w14:textId="77777777" w:rsidR="00B20473" w:rsidRPr="00CA3E4E" w:rsidRDefault="00B20473" w:rsidP="00B20473">
      <w:pPr>
        <w:numPr>
          <w:ilvl w:val="0"/>
          <w:numId w:val="11"/>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cărbunelui;</w:t>
      </w:r>
    </w:p>
    <w:p w14:paraId="37A8040C" w14:textId="77777777" w:rsidR="00B20473" w:rsidRPr="00CA3E4E" w:rsidRDefault="00B20473" w:rsidP="00B20473">
      <w:pPr>
        <w:numPr>
          <w:ilvl w:val="0"/>
          <w:numId w:val="11"/>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 xml:space="preserve">altor combustibili în instalaţii cu o putere termică instalată totală egală cu sau mai mare de 20 MW. </w:t>
      </w:r>
    </w:p>
    <w:p w14:paraId="3DC99A30" w14:textId="77777777" w:rsidR="00B20473" w:rsidRPr="00CA3E4E" w:rsidRDefault="00B20473" w:rsidP="00B20473">
      <w:pPr>
        <w:shd w:val="clear" w:color="auto" w:fill="FFFFFF"/>
        <w:tabs>
          <w:tab w:val="left" w:pos="851"/>
          <w:tab w:val="left" w:pos="993"/>
        </w:tabs>
        <w:rPr>
          <w:b/>
          <w:bCs/>
          <w:sz w:val="28"/>
          <w:szCs w:val="28"/>
          <w:lang w:val="ro-RO" w:eastAsia="ru-RU"/>
        </w:rPr>
      </w:pPr>
    </w:p>
    <w:p w14:paraId="43B00F55" w14:textId="38A57015" w:rsidR="00B20473" w:rsidRPr="00CA3E4E" w:rsidRDefault="00B20473" w:rsidP="00B20473">
      <w:pPr>
        <w:shd w:val="clear" w:color="auto" w:fill="FFFFFF"/>
        <w:tabs>
          <w:tab w:val="left" w:pos="851"/>
          <w:tab w:val="left" w:pos="993"/>
        </w:tabs>
        <w:rPr>
          <w:b/>
          <w:sz w:val="28"/>
          <w:szCs w:val="28"/>
          <w:lang w:val="ro-RO" w:eastAsia="ru-RU"/>
        </w:rPr>
      </w:pPr>
      <w:r w:rsidRPr="00CA3E4E">
        <w:rPr>
          <w:b/>
          <w:bCs/>
          <w:sz w:val="28"/>
          <w:szCs w:val="28"/>
          <w:lang w:val="ro-RO" w:eastAsia="ru-RU"/>
        </w:rPr>
        <w:t>2.</w:t>
      </w:r>
      <w:r w:rsidRPr="00CA3E4E">
        <w:rPr>
          <w:b/>
          <w:sz w:val="28"/>
          <w:szCs w:val="28"/>
          <w:lang w:val="ro-RO" w:eastAsia="ru-RU"/>
        </w:rPr>
        <w:t> Producția și prelucrarea metalelor</w:t>
      </w:r>
    </w:p>
    <w:p w14:paraId="54491AF3"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bCs/>
          <w:sz w:val="28"/>
          <w:szCs w:val="28"/>
          <w:lang w:val="ro-RO" w:eastAsia="ru-RU"/>
        </w:rPr>
        <w:t xml:space="preserve">1) </w:t>
      </w:r>
      <w:r w:rsidRPr="00CA3E4E">
        <w:rPr>
          <w:sz w:val="28"/>
          <w:szCs w:val="28"/>
          <w:lang w:val="ro-RO" w:eastAsia="ru-RU"/>
        </w:rPr>
        <w:t>  Arderea și sinterizarea minereurilor metalice (inclusiv a minereurilor de sulf);</w:t>
      </w:r>
    </w:p>
    <w:p w14:paraId="139BCBC6"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bCs/>
          <w:sz w:val="28"/>
          <w:szCs w:val="28"/>
          <w:lang w:val="ro-RO" w:eastAsia="ru-RU"/>
        </w:rPr>
        <w:t xml:space="preserve">2) </w:t>
      </w:r>
      <w:r w:rsidRPr="00CA3E4E">
        <w:rPr>
          <w:sz w:val="28"/>
          <w:szCs w:val="28"/>
          <w:lang w:val="ro-RO" w:eastAsia="ru-RU"/>
        </w:rPr>
        <w:t> Producerea fontei sau a oțelului (topirea primară sau secundară), inclusiv pentru turnarea continuă, cu o capacitate maximă de producție ce depășește 2,5 tone/oră;</w:t>
      </w:r>
    </w:p>
    <w:p w14:paraId="5AE52932"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bCs/>
          <w:sz w:val="28"/>
          <w:szCs w:val="28"/>
          <w:lang w:val="ro-RO" w:eastAsia="ru-RU"/>
        </w:rPr>
        <w:t xml:space="preserve">3) </w:t>
      </w:r>
      <w:r w:rsidRPr="00CA3E4E">
        <w:rPr>
          <w:sz w:val="28"/>
          <w:szCs w:val="28"/>
          <w:lang w:val="ro-RO" w:eastAsia="ru-RU"/>
        </w:rPr>
        <w:t> Prelucrarea metalelor feroase:</w:t>
      </w:r>
    </w:p>
    <w:p w14:paraId="246A3AD5" w14:textId="77777777" w:rsidR="00B20473" w:rsidRPr="00CA3E4E" w:rsidRDefault="00B20473" w:rsidP="00B20473">
      <w:pPr>
        <w:numPr>
          <w:ilvl w:val="0"/>
          <w:numId w:val="12"/>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exploatarea laminoarelor la cald cu o capacitate c de peste 20 tone oțel brut pe oră;</w:t>
      </w:r>
    </w:p>
    <w:p w14:paraId="1A5FC4CA" w14:textId="77777777" w:rsidR="00B20473" w:rsidRPr="00CA3E4E" w:rsidRDefault="00B20473" w:rsidP="00B20473">
      <w:pPr>
        <w:numPr>
          <w:ilvl w:val="0"/>
          <w:numId w:val="12"/>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exploatarea de instalații de forjare cu ciocan de forjă a căror capacitate este mai mare de 50 kJ pe ciocan,  iar puterea termică folosită este mai mare de 20 MW;</w:t>
      </w:r>
    </w:p>
    <w:p w14:paraId="670D30D4" w14:textId="77777777" w:rsidR="00B20473" w:rsidRPr="00CA3E4E" w:rsidRDefault="00B20473" w:rsidP="00B20473">
      <w:pPr>
        <w:numPr>
          <w:ilvl w:val="0"/>
          <w:numId w:val="12"/>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aplicarea de straturi protectoare de metale topite, cu un flux de intrare de peste 2 tone  de oțel brut pe oră.</w:t>
      </w:r>
    </w:p>
    <w:p w14:paraId="00171EBE"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bCs/>
          <w:sz w:val="28"/>
          <w:szCs w:val="28"/>
          <w:lang w:val="ro-RO" w:eastAsia="ru-RU"/>
        </w:rPr>
        <w:lastRenderedPageBreak/>
        <w:t xml:space="preserve">4) </w:t>
      </w:r>
      <w:r w:rsidRPr="00CA3E4E">
        <w:rPr>
          <w:sz w:val="28"/>
          <w:szCs w:val="28"/>
          <w:lang w:val="ro-RO" w:eastAsia="ru-RU"/>
        </w:rPr>
        <w:t> Exploatare de turnătorii de metale feroase, cu o capacitate de producție mai mare de 20 tone pe zi;</w:t>
      </w:r>
    </w:p>
    <w:p w14:paraId="12031DD1"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bCs/>
          <w:sz w:val="28"/>
          <w:szCs w:val="28"/>
          <w:lang w:val="ro-RO" w:eastAsia="ru-RU"/>
        </w:rPr>
        <w:t xml:space="preserve">5) </w:t>
      </w:r>
      <w:r w:rsidRPr="00CA3E4E">
        <w:rPr>
          <w:sz w:val="28"/>
          <w:szCs w:val="28"/>
          <w:lang w:val="ro-RO" w:eastAsia="ru-RU"/>
        </w:rPr>
        <w:t> Prelucrarea metalelor neferoase:</w:t>
      </w:r>
    </w:p>
    <w:p w14:paraId="1C9B96A6" w14:textId="77777777" w:rsidR="00B20473" w:rsidRPr="00CA3E4E" w:rsidRDefault="00B20473" w:rsidP="00B20473">
      <w:pPr>
        <w:numPr>
          <w:ilvl w:val="0"/>
          <w:numId w:val="13"/>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producerea de metale neferoase brute din minereuri, concentrate sau materii prime secundare, prin procese metalurgice, chimice sau electrolitice;</w:t>
      </w:r>
    </w:p>
    <w:p w14:paraId="17EF1686" w14:textId="77777777" w:rsidR="00B20473" w:rsidRPr="00CA3E4E" w:rsidRDefault="00B20473" w:rsidP="00B20473">
      <w:pPr>
        <w:numPr>
          <w:ilvl w:val="0"/>
          <w:numId w:val="13"/>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 xml:space="preserve">topirea, inclusiv realizarea de aliaje, de metale neferoase, inclusiv de produse recuperate și exploatarea de turnătorii de metale neferoase, cu o capacitate de topire de peste 4 tone pe zi pentru plumb și cadmiu, sau 20 de tone pe zi pentru toate celelalte metale. </w:t>
      </w:r>
    </w:p>
    <w:p w14:paraId="4A3FC721" w14:textId="77777777" w:rsidR="00B20473" w:rsidRPr="00CA3E4E" w:rsidRDefault="00B20473" w:rsidP="00B20473">
      <w:pPr>
        <w:shd w:val="clear" w:color="auto" w:fill="FFFFFF"/>
        <w:tabs>
          <w:tab w:val="left" w:pos="851"/>
          <w:tab w:val="left" w:pos="993"/>
        </w:tabs>
        <w:rPr>
          <w:i/>
          <w:iCs/>
          <w:sz w:val="28"/>
          <w:szCs w:val="28"/>
          <w:lang w:val="ro-RO" w:eastAsia="ru-RU"/>
        </w:rPr>
      </w:pPr>
      <w:r w:rsidRPr="00CA3E4E">
        <w:rPr>
          <w:iCs/>
          <w:sz w:val="28"/>
          <w:szCs w:val="28"/>
          <w:lang w:val="ro-RO" w:eastAsia="ru-RU"/>
        </w:rPr>
        <w:t>c)</w:t>
      </w:r>
      <w:r w:rsidRPr="00CA3E4E">
        <w:rPr>
          <w:i/>
          <w:iCs/>
          <w:sz w:val="28"/>
          <w:szCs w:val="28"/>
          <w:lang w:val="ro-RO" w:eastAsia="ru-RU"/>
        </w:rPr>
        <w:t xml:space="preserve">  </w:t>
      </w:r>
      <w:r w:rsidRPr="00CA3E4E">
        <w:rPr>
          <w:iCs/>
          <w:sz w:val="28"/>
          <w:szCs w:val="28"/>
          <w:lang w:val="ro-RO" w:eastAsia="ru-RU"/>
        </w:rPr>
        <w:t>În sensul prezentei categorii de activități, materie primă secundară reprezintă: deșeuri metalice curate (degresate și lipsite de alte categorii de impurități decât cele metalice), nămoluri, zguri metalice etc.</w:t>
      </w:r>
    </w:p>
    <w:p w14:paraId="0BC71C86"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bCs/>
          <w:sz w:val="28"/>
          <w:szCs w:val="28"/>
          <w:lang w:val="ro-RO" w:eastAsia="ru-RU"/>
        </w:rPr>
        <w:t xml:space="preserve">6) </w:t>
      </w:r>
      <w:r w:rsidRPr="00CA3E4E">
        <w:rPr>
          <w:sz w:val="28"/>
          <w:szCs w:val="28"/>
          <w:lang w:val="ro-RO" w:eastAsia="ru-RU"/>
        </w:rPr>
        <w:t> Tratarea de suprafață a metalelor sau a materialelor plastice prin procese electrolitice sau chimice  în  care volumul total al cuvelor de tratare este mai mare de 30 m</w:t>
      </w:r>
      <w:r w:rsidRPr="00CA3E4E">
        <w:rPr>
          <w:sz w:val="28"/>
          <w:szCs w:val="28"/>
          <w:vertAlign w:val="superscript"/>
          <w:lang w:val="ro-RO" w:eastAsia="ru-RU"/>
        </w:rPr>
        <w:t>3</w:t>
      </w:r>
      <w:r w:rsidRPr="00CA3E4E">
        <w:rPr>
          <w:sz w:val="28"/>
          <w:szCs w:val="28"/>
          <w:lang w:val="ro-RO" w:eastAsia="ru-RU"/>
        </w:rPr>
        <w:t>.</w:t>
      </w:r>
    </w:p>
    <w:p w14:paraId="709E0ADB"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bCs/>
          <w:sz w:val="28"/>
          <w:szCs w:val="28"/>
          <w:lang w:val="ro-RO" w:eastAsia="ru-RU"/>
        </w:rPr>
        <w:t xml:space="preserve">a) </w:t>
      </w:r>
      <w:r w:rsidRPr="00CA3E4E">
        <w:rPr>
          <w:sz w:val="28"/>
          <w:szCs w:val="28"/>
          <w:lang w:val="ro-RO" w:eastAsia="ru-RU"/>
        </w:rPr>
        <w:t xml:space="preserve"> Cuvele folosite pentru pregătirea și spălarea probelor nu constituie cuve de tratare. </w:t>
      </w:r>
    </w:p>
    <w:p w14:paraId="2C257125" w14:textId="77777777" w:rsidR="00B20473" w:rsidRPr="00CA3E4E" w:rsidRDefault="00B20473" w:rsidP="00B20473">
      <w:pPr>
        <w:shd w:val="clear" w:color="auto" w:fill="FFFFFF"/>
        <w:tabs>
          <w:tab w:val="left" w:pos="851"/>
          <w:tab w:val="left" w:pos="993"/>
        </w:tabs>
        <w:rPr>
          <w:b/>
          <w:bCs/>
          <w:sz w:val="28"/>
          <w:szCs w:val="28"/>
          <w:lang w:val="ro-RO" w:eastAsia="ru-RU"/>
        </w:rPr>
      </w:pPr>
    </w:p>
    <w:p w14:paraId="7A136D04" w14:textId="7A2D04FE" w:rsidR="00B20473" w:rsidRPr="00CA3E4E" w:rsidRDefault="00B20473" w:rsidP="00B20473">
      <w:pPr>
        <w:shd w:val="clear" w:color="auto" w:fill="FFFFFF"/>
        <w:tabs>
          <w:tab w:val="left" w:pos="851"/>
          <w:tab w:val="left" w:pos="993"/>
        </w:tabs>
        <w:rPr>
          <w:b/>
          <w:sz w:val="28"/>
          <w:szCs w:val="28"/>
          <w:lang w:val="ro-RO" w:eastAsia="ru-RU"/>
        </w:rPr>
      </w:pPr>
      <w:r w:rsidRPr="00CA3E4E">
        <w:rPr>
          <w:b/>
          <w:bCs/>
          <w:sz w:val="28"/>
          <w:szCs w:val="28"/>
          <w:lang w:val="ro-RO" w:eastAsia="ru-RU"/>
        </w:rPr>
        <w:t>3.</w:t>
      </w:r>
      <w:r w:rsidRPr="00CA3E4E">
        <w:rPr>
          <w:b/>
          <w:sz w:val="28"/>
          <w:szCs w:val="28"/>
          <w:lang w:val="ro-RO" w:eastAsia="ru-RU"/>
        </w:rPr>
        <w:t> Industria mineralelor</w:t>
      </w:r>
    </w:p>
    <w:p w14:paraId="564A1D3A"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bCs/>
          <w:sz w:val="28"/>
          <w:szCs w:val="28"/>
          <w:lang w:val="ro-RO" w:eastAsia="ru-RU"/>
        </w:rPr>
        <w:t>1)</w:t>
      </w:r>
      <w:r w:rsidRPr="00CA3E4E">
        <w:rPr>
          <w:sz w:val="28"/>
          <w:szCs w:val="28"/>
          <w:lang w:val="ro-RO" w:eastAsia="ru-RU"/>
        </w:rPr>
        <w:t> Producerea de ciment, var și oxid de magneziu:</w:t>
      </w:r>
    </w:p>
    <w:p w14:paraId="74500DC3" w14:textId="77777777" w:rsidR="00B20473" w:rsidRPr="00CA3E4E" w:rsidRDefault="00B20473" w:rsidP="00B20473">
      <w:pPr>
        <w:numPr>
          <w:ilvl w:val="0"/>
          <w:numId w:val="14"/>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 xml:space="preserve">producerea clincherului de ciment în cuptoare rotative cu o capacitate de producție de peste 500 tone pe zi sau în alte cuptoare cu o capacitate de producție de peste 50 tone pe zi; </w:t>
      </w:r>
    </w:p>
    <w:p w14:paraId="3E2CEDEC" w14:textId="77777777" w:rsidR="00B20473" w:rsidRPr="00CA3E4E" w:rsidRDefault="00B20473" w:rsidP="00B20473">
      <w:pPr>
        <w:numPr>
          <w:ilvl w:val="0"/>
          <w:numId w:val="14"/>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 xml:space="preserve">producerea varului în cuptoare cu o capacitate de producție de peste 50 tone pe zi; </w:t>
      </w:r>
    </w:p>
    <w:p w14:paraId="5CB048C8" w14:textId="77777777" w:rsidR="00B20473" w:rsidRPr="00CA3E4E" w:rsidRDefault="00B20473" w:rsidP="00B20473">
      <w:pPr>
        <w:numPr>
          <w:ilvl w:val="0"/>
          <w:numId w:val="14"/>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 xml:space="preserve">producerea oxidului de magneziu în cuptoare cu o capacitate de producție de peste 50 tone pe zi. </w:t>
      </w:r>
    </w:p>
    <w:p w14:paraId="71E4F685"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bCs/>
          <w:sz w:val="28"/>
          <w:szCs w:val="28"/>
          <w:lang w:val="ro-RO" w:eastAsia="ru-RU"/>
        </w:rPr>
        <w:t>2)</w:t>
      </w:r>
      <w:r w:rsidRPr="00CA3E4E">
        <w:rPr>
          <w:sz w:val="28"/>
          <w:szCs w:val="28"/>
          <w:lang w:val="ro-RO" w:eastAsia="ru-RU"/>
        </w:rPr>
        <w:t> Fabricarea sticlei, inclusiv a fibrei de sticlă, cu o capacitate de topire mai mare de 20 tone/zi;</w:t>
      </w:r>
    </w:p>
    <w:p w14:paraId="77D252A9"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bCs/>
          <w:sz w:val="28"/>
          <w:szCs w:val="28"/>
          <w:lang w:val="ro-RO" w:eastAsia="ru-RU"/>
        </w:rPr>
        <w:t>3)</w:t>
      </w:r>
      <w:r w:rsidRPr="00CA3E4E">
        <w:rPr>
          <w:sz w:val="28"/>
          <w:szCs w:val="28"/>
          <w:lang w:val="ro-RO" w:eastAsia="ru-RU"/>
        </w:rPr>
        <w:t> Topirea substanțelor minerale, inclusiv pentru producerea fibrelor minerale, cu o capacitate de topire mai mare de 20 tone pe zi;</w:t>
      </w:r>
    </w:p>
    <w:p w14:paraId="5ABA1175"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bCs/>
          <w:sz w:val="28"/>
          <w:szCs w:val="28"/>
          <w:lang w:val="ro-RO" w:eastAsia="ru-RU"/>
        </w:rPr>
        <w:t>4)</w:t>
      </w:r>
      <w:r w:rsidRPr="00CA3E4E">
        <w:rPr>
          <w:sz w:val="28"/>
          <w:szCs w:val="28"/>
          <w:lang w:val="ro-RO" w:eastAsia="ru-RU"/>
        </w:rPr>
        <w:t>  Fabricarea produselor de ceramică prin ardere, în special  țigle, cărămizi, cărămizi refractare, plăci ceramice (gresie, faianță), obiecte de ceramică sau porțelan cu o capacitate de producție de peste 75 tone pe zi și/sau cu o capacitate a cuptorului de peste 4 m</w:t>
      </w:r>
      <w:r w:rsidRPr="00CA3E4E">
        <w:rPr>
          <w:sz w:val="28"/>
          <w:szCs w:val="28"/>
          <w:vertAlign w:val="superscript"/>
          <w:lang w:val="ro-RO" w:eastAsia="ru-RU"/>
        </w:rPr>
        <w:t>3</w:t>
      </w:r>
      <w:r w:rsidRPr="00CA3E4E">
        <w:rPr>
          <w:sz w:val="28"/>
          <w:szCs w:val="28"/>
          <w:lang w:val="ro-RO" w:eastAsia="ru-RU"/>
        </w:rPr>
        <w:t>  cu o densitate stabilită pentru fiecare cuptor mai mare de 300 kg/m</w:t>
      </w:r>
      <w:r w:rsidRPr="00CA3E4E">
        <w:rPr>
          <w:sz w:val="28"/>
          <w:szCs w:val="28"/>
          <w:vertAlign w:val="superscript"/>
          <w:lang w:val="ro-RO" w:eastAsia="ru-RU"/>
        </w:rPr>
        <w:t>3</w:t>
      </w:r>
      <w:r w:rsidRPr="00CA3E4E">
        <w:rPr>
          <w:sz w:val="28"/>
          <w:szCs w:val="28"/>
          <w:lang w:val="ro-RO" w:eastAsia="ru-RU"/>
        </w:rPr>
        <w:t xml:space="preserve">.  </w:t>
      </w:r>
    </w:p>
    <w:p w14:paraId="4829CABE" w14:textId="77777777" w:rsidR="00B20473" w:rsidRPr="00CA3E4E" w:rsidRDefault="00B20473" w:rsidP="00B20473">
      <w:pPr>
        <w:shd w:val="clear" w:color="auto" w:fill="FFFFFF"/>
        <w:tabs>
          <w:tab w:val="left" w:pos="851"/>
          <w:tab w:val="left" w:pos="993"/>
        </w:tabs>
        <w:rPr>
          <w:b/>
          <w:bCs/>
          <w:sz w:val="28"/>
          <w:szCs w:val="28"/>
          <w:lang w:val="ro-RO" w:eastAsia="ru-RU"/>
        </w:rPr>
      </w:pPr>
    </w:p>
    <w:p w14:paraId="2F3C9D48" w14:textId="33726F6F" w:rsidR="00B20473" w:rsidRPr="00CA3E4E" w:rsidRDefault="00B20473" w:rsidP="00B20473">
      <w:pPr>
        <w:shd w:val="clear" w:color="auto" w:fill="FFFFFF"/>
        <w:tabs>
          <w:tab w:val="left" w:pos="851"/>
          <w:tab w:val="left" w:pos="993"/>
        </w:tabs>
        <w:rPr>
          <w:b/>
          <w:sz w:val="28"/>
          <w:szCs w:val="28"/>
          <w:lang w:val="ro-RO" w:eastAsia="ru-RU"/>
        </w:rPr>
      </w:pPr>
      <w:r w:rsidRPr="00CA3E4E">
        <w:rPr>
          <w:b/>
          <w:bCs/>
          <w:sz w:val="28"/>
          <w:szCs w:val="28"/>
          <w:lang w:val="ro-RO" w:eastAsia="ru-RU"/>
        </w:rPr>
        <w:t>4.</w:t>
      </w:r>
      <w:r w:rsidRPr="00CA3E4E">
        <w:rPr>
          <w:b/>
          <w:sz w:val="28"/>
          <w:szCs w:val="28"/>
          <w:lang w:val="ro-RO" w:eastAsia="ru-RU"/>
        </w:rPr>
        <w:t> Industria chimică</w:t>
      </w:r>
      <w:r w:rsidRPr="00CA3E4E">
        <w:rPr>
          <w:bCs/>
          <w:i/>
          <w:iCs/>
          <w:sz w:val="28"/>
          <w:szCs w:val="28"/>
          <w:lang w:val="ro-RO" w:eastAsia="ru-RU"/>
        </w:rPr>
        <w:t xml:space="preserve">. </w:t>
      </w:r>
    </w:p>
    <w:p w14:paraId="436A9C96"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iCs/>
          <w:sz w:val="28"/>
          <w:szCs w:val="28"/>
          <w:lang w:val="ro-RO" w:eastAsia="ru-RU"/>
        </w:rPr>
        <w:t xml:space="preserve">În sensul categoriilor de activități din această secțiune, producția reprezintă producția realizată la scară industrială, prin prelucrarea chimică sau biologică a substanțelor sau a grupelor de substanțe menționate la subpunctele 1) – 6). </w:t>
      </w:r>
      <w:r w:rsidRPr="00CA3E4E">
        <w:rPr>
          <w:sz w:val="28"/>
          <w:szCs w:val="28"/>
          <w:lang w:val="ro-RO" w:eastAsia="ru-RU"/>
        </w:rPr>
        <w:t xml:space="preserve">  </w:t>
      </w:r>
    </w:p>
    <w:p w14:paraId="6C0600A1"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sz w:val="28"/>
          <w:szCs w:val="28"/>
          <w:lang w:val="ro-RO" w:eastAsia="ru-RU"/>
        </w:rPr>
        <w:t>1) Producerea compușilor chimici organici, cum sunt:</w:t>
      </w:r>
    </w:p>
    <w:p w14:paraId="3D530E09" w14:textId="77777777" w:rsidR="00B20473" w:rsidRPr="00CA3E4E" w:rsidRDefault="00B20473" w:rsidP="00B20473">
      <w:pPr>
        <w:numPr>
          <w:ilvl w:val="0"/>
          <w:numId w:val="15"/>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lastRenderedPageBreak/>
        <w:t>hidrocarburile simple (liniare sau ciclice, saturate sau nesaturate, alifatice sau aromatice);</w:t>
      </w:r>
    </w:p>
    <w:p w14:paraId="364E3853" w14:textId="01A9607B" w:rsidR="00B20473" w:rsidRPr="00CA3E4E" w:rsidRDefault="00B20473" w:rsidP="00B20473">
      <w:pPr>
        <w:numPr>
          <w:ilvl w:val="0"/>
          <w:numId w:val="15"/>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 xml:space="preserve">hidrocarburile cu conținut de oxigen,  cum sunt alcoolii, aldehidele, cetonele, acizii carboxilici, esterii și </w:t>
      </w:r>
      <w:r w:rsidR="00D706D2" w:rsidRPr="00CA3E4E">
        <w:rPr>
          <w:sz w:val="28"/>
          <w:szCs w:val="28"/>
          <w:lang w:val="ro-RO" w:eastAsia="ru-RU"/>
        </w:rPr>
        <w:t>amestecurile</w:t>
      </w:r>
      <w:r w:rsidRPr="00CA3E4E">
        <w:rPr>
          <w:sz w:val="28"/>
          <w:szCs w:val="28"/>
          <w:lang w:val="ro-RO" w:eastAsia="ru-RU"/>
        </w:rPr>
        <w:t xml:space="preserve"> de esteri, acetații, eterii, peroxizii, și rășinile epoxidice;</w:t>
      </w:r>
    </w:p>
    <w:p w14:paraId="71D3A5CF" w14:textId="77777777" w:rsidR="00B20473" w:rsidRPr="00CA3E4E" w:rsidRDefault="00B20473" w:rsidP="00B20473">
      <w:pPr>
        <w:numPr>
          <w:ilvl w:val="0"/>
          <w:numId w:val="15"/>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hidrocarburi sulfuroase;</w:t>
      </w:r>
    </w:p>
    <w:p w14:paraId="5F8CF859" w14:textId="77777777" w:rsidR="00B20473" w:rsidRPr="00CA3E4E" w:rsidRDefault="00B20473" w:rsidP="00B20473">
      <w:pPr>
        <w:numPr>
          <w:ilvl w:val="0"/>
          <w:numId w:val="15"/>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hidrocarburi azotoase, cum sunt: aminele, amidele, compușii nitriți, compușii nitro sau compușii nitrați, nitrilii, cianații, izocianații;</w:t>
      </w:r>
    </w:p>
    <w:p w14:paraId="3E205BCD" w14:textId="77777777" w:rsidR="00B20473" w:rsidRPr="00CA3E4E" w:rsidRDefault="00B20473" w:rsidP="00B20473">
      <w:pPr>
        <w:numPr>
          <w:ilvl w:val="0"/>
          <w:numId w:val="15"/>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hidrocarburi cu conținut de fosfor;</w:t>
      </w:r>
    </w:p>
    <w:p w14:paraId="7A6EAFC5" w14:textId="77777777" w:rsidR="00B20473" w:rsidRPr="00CA3E4E" w:rsidRDefault="00B20473" w:rsidP="00B20473">
      <w:pPr>
        <w:numPr>
          <w:ilvl w:val="0"/>
          <w:numId w:val="15"/>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hidrocarburi halogenate;</w:t>
      </w:r>
    </w:p>
    <w:p w14:paraId="035A12C7" w14:textId="77777777" w:rsidR="00B20473" w:rsidRPr="00CA3E4E" w:rsidRDefault="00B20473" w:rsidP="00B20473">
      <w:pPr>
        <w:numPr>
          <w:ilvl w:val="0"/>
          <w:numId w:val="15"/>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compuși organometalici;</w:t>
      </w:r>
    </w:p>
    <w:p w14:paraId="318F19A9" w14:textId="77777777" w:rsidR="00B20473" w:rsidRPr="00CA3E4E" w:rsidRDefault="00B20473" w:rsidP="00B20473">
      <w:pPr>
        <w:numPr>
          <w:ilvl w:val="0"/>
          <w:numId w:val="15"/>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materiale plastice (polimeri, fibre sintetice și fibre pe bază de celuloză);</w:t>
      </w:r>
    </w:p>
    <w:p w14:paraId="59D8392A" w14:textId="77777777" w:rsidR="00B20473" w:rsidRPr="00CA3E4E" w:rsidRDefault="00B20473" w:rsidP="00B20473">
      <w:pPr>
        <w:numPr>
          <w:ilvl w:val="0"/>
          <w:numId w:val="15"/>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cauciucuri sintetice;</w:t>
      </w:r>
    </w:p>
    <w:p w14:paraId="5715F91E" w14:textId="77777777" w:rsidR="00B20473" w:rsidRPr="00CA3E4E" w:rsidRDefault="00B20473" w:rsidP="00B20473">
      <w:pPr>
        <w:numPr>
          <w:ilvl w:val="0"/>
          <w:numId w:val="15"/>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vopsele și pigmenți;</w:t>
      </w:r>
    </w:p>
    <w:p w14:paraId="0102CD38" w14:textId="77777777" w:rsidR="00B20473" w:rsidRPr="00CA3E4E" w:rsidRDefault="00B20473" w:rsidP="00B20473">
      <w:pPr>
        <w:numPr>
          <w:ilvl w:val="0"/>
          <w:numId w:val="15"/>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agenți activi de suprafață și agenți tensioactivi.</w:t>
      </w:r>
    </w:p>
    <w:p w14:paraId="63877E3C"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bCs/>
          <w:sz w:val="28"/>
          <w:szCs w:val="28"/>
          <w:lang w:val="ro-RO" w:eastAsia="ru-RU"/>
        </w:rPr>
        <w:t xml:space="preserve">2) </w:t>
      </w:r>
      <w:r w:rsidRPr="00CA3E4E">
        <w:rPr>
          <w:sz w:val="28"/>
          <w:szCs w:val="28"/>
          <w:lang w:val="ro-RO" w:eastAsia="ru-RU"/>
        </w:rPr>
        <w:t>Producerea compușilor chimici anorganici, cum ar fi:</w:t>
      </w:r>
    </w:p>
    <w:p w14:paraId="6002BA09" w14:textId="77777777" w:rsidR="00B20473" w:rsidRPr="00CA3E4E" w:rsidRDefault="00B20473" w:rsidP="00B20473">
      <w:pPr>
        <w:numPr>
          <w:ilvl w:val="0"/>
          <w:numId w:val="16"/>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gazele, cum sunt amoniacul, clorul sau acidul clorhidric, fluorul sau acidul fluorhidric, oxizii de carbon, compușii  sulfului, oxizii de azot, hidrogenul, dioxidul de sulf, clorura de carbonil;</w:t>
      </w:r>
    </w:p>
    <w:p w14:paraId="63A7C256" w14:textId="77777777" w:rsidR="00B20473" w:rsidRPr="00CA3E4E" w:rsidRDefault="00B20473" w:rsidP="00B20473">
      <w:pPr>
        <w:numPr>
          <w:ilvl w:val="0"/>
          <w:numId w:val="16"/>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acizii, cum sunt acidul cromic, acidul hidrofluoric, acidul fosforic, acidul azotic, acidul clorhidric, acidul sulfuric, oleumul, acizii sulfuroși;</w:t>
      </w:r>
    </w:p>
    <w:p w14:paraId="35D739A1" w14:textId="77777777" w:rsidR="00B20473" w:rsidRPr="00CA3E4E" w:rsidRDefault="00B20473" w:rsidP="00B20473">
      <w:pPr>
        <w:numPr>
          <w:ilvl w:val="0"/>
          <w:numId w:val="16"/>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bazele, cum sunt hidroxidul de amoniu, hidroxidul de potasiu, hidroxidul de sodiu;</w:t>
      </w:r>
    </w:p>
    <w:p w14:paraId="1CCAADE8" w14:textId="77777777" w:rsidR="00B20473" w:rsidRPr="00CA3E4E" w:rsidRDefault="00B20473" w:rsidP="00B20473">
      <w:pPr>
        <w:numPr>
          <w:ilvl w:val="0"/>
          <w:numId w:val="16"/>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sărurile, cum sunt clorură de amoniu, cloratul de potasiu, carbonatul de potasiu, carbonatul de sodiu, perboratul, nitratul de argint;</w:t>
      </w:r>
    </w:p>
    <w:p w14:paraId="267E5DA6" w14:textId="77777777" w:rsidR="00B20473" w:rsidRPr="00CA3E4E" w:rsidRDefault="00B20473" w:rsidP="00B20473">
      <w:pPr>
        <w:numPr>
          <w:ilvl w:val="0"/>
          <w:numId w:val="16"/>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nemetalele, oxizii metalici sau alți compuși anorganici cum sunt carbura de calciu, siliciul, carbura de siliciu.</w:t>
      </w:r>
    </w:p>
    <w:p w14:paraId="58DB5DE7"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bCs/>
          <w:sz w:val="28"/>
          <w:szCs w:val="28"/>
          <w:lang w:val="ro-RO" w:eastAsia="ru-RU"/>
        </w:rPr>
        <w:t>3)</w:t>
      </w:r>
      <w:r w:rsidRPr="00CA3E4E">
        <w:rPr>
          <w:sz w:val="28"/>
          <w:szCs w:val="28"/>
          <w:lang w:val="ro-RO" w:eastAsia="ru-RU"/>
        </w:rPr>
        <w:t> Producerea îngrășămintelor (simple sau complexe) pe bază de fosfor, azot sau potasiu;</w:t>
      </w:r>
    </w:p>
    <w:p w14:paraId="72AE5463"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bCs/>
          <w:sz w:val="28"/>
          <w:szCs w:val="28"/>
          <w:lang w:val="ro-RO" w:eastAsia="ru-RU"/>
        </w:rPr>
        <w:t>4)</w:t>
      </w:r>
      <w:r w:rsidRPr="00CA3E4E">
        <w:rPr>
          <w:sz w:val="28"/>
          <w:szCs w:val="28"/>
          <w:lang w:val="ro-RO" w:eastAsia="ru-RU"/>
        </w:rPr>
        <w:t> Fabricarea produselor fitosanitare sau a biocidelor;</w:t>
      </w:r>
    </w:p>
    <w:p w14:paraId="24E84244"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bCs/>
          <w:sz w:val="28"/>
          <w:szCs w:val="28"/>
          <w:lang w:val="ro-RO" w:eastAsia="ru-RU"/>
        </w:rPr>
        <w:t xml:space="preserve">5) </w:t>
      </w:r>
      <w:r w:rsidRPr="00CA3E4E">
        <w:rPr>
          <w:sz w:val="28"/>
          <w:szCs w:val="28"/>
          <w:lang w:val="ro-RO" w:eastAsia="ru-RU"/>
        </w:rPr>
        <w:t>Fabricarea produselor farmaceutice inclusiv a produselor intermediare ;</w:t>
      </w:r>
    </w:p>
    <w:p w14:paraId="7D42FE8B"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bCs/>
          <w:sz w:val="28"/>
          <w:szCs w:val="28"/>
          <w:lang w:val="ro-RO" w:eastAsia="ru-RU"/>
        </w:rPr>
        <w:t>6)</w:t>
      </w:r>
      <w:r w:rsidRPr="00CA3E4E">
        <w:rPr>
          <w:sz w:val="28"/>
          <w:szCs w:val="28"/>
          <w:lang w:val="ro-RO" w:eastAsia="ru-RU"/>
        </w:rPr>
        <w:t xml:space="preserve"> Producerea de explozivi. </w:t>
      </w:r>
    </w:p>
    <w:p w14:paraId="54B5CF4D" w14:textId="77777777" w:rsidR="00B20473" w:rsidRPr="00CA3E4E" w:rsidRDefault="00B20473" w:rsidP="00B20473">
      <w:pPr>
        <w:shd w:val="clear" w:color="auto" w:fill="FFFFFF"/>
        <w:tabs>
          <w:tab w:val="left" w:pos="851"/>
          <w:tab w:val="left" w:pos="993"/>
        </w:tabs>
        <w:rPr>
          <w:b/>
          <w:bCs/>
          <w:sz w:val="28"/>
          <w:szCs w:val="28"/>
          <w:lang w:val="ro-RO" w:eastAsia="ru-RU"/>
        </w:rPr>
      </w:pPr>
    </w:p>
    <w:p w14:paraId="0E2C2484" w14:textId="0653B790" w:rsidR="00B20473" w:rsidRPr="00CA3E4E" w:rsidRDefault="00B20473" w:rsidP="00B20473">
      <w:pPr>
        <w:shd w:val="clear" w:color="auto" w:fill="FFFFFF"/>
        <w:tabs>
          <w:tab w:val="left" w:pos="851"/>
          <w:tab w:val="left" w:pos="993"/>
        </w:tabs>
        <w:rPr>
          <w:b/>
          <w:sz w:val="28"/>
          <w:szCs w:val="28"/>
          <w:lang w:val="ro-RO" w:eastAsia="ru-RU"/>
        </w:rPr>
      </w:pPr>
      <w:r w:rsidRPr="00CA3E4E">
        <w:rPr>
          <w:b/>
          <w:bCs/>
          <w:sz w:val="28"/>
          <w:szCs w:val="28"/>
          <w:lang w:val="ro-RO" w:eastAsia="ru-RU"/>
        </w:rPr>
        <w:t>5.</w:t>
      </w:r>
      <w:r w:rsidRPr="00CA3E4E">
        <w:rPr>
          <w:b/>
          <w:sz w:val="28"/>
          <w:szCs w:val="28"/>
          <w:lang w:val="ro-RO" w:eastAsia="ru-RU"/>
        </w:rPr>
        <w:t> Gestionarea deșeurilor</w:t>
      </w:r>
    </w:p>
    <w:p w14:paraId="4E81A5E8"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sz w:val="28"/>
          <w:szCs w:val="28"/>
          <w:lang w:val="ro-RO" w:eastAsia="ru-RU"/>
        </w:rPr>
        <w:t xml:space="preserve">1) Eliminarea sau recuperarea deșeurilor periculoase, cu o capacitate de peste 10 tone pe zi, implicând desfășurarea uneia sau a mai multora dintre următoarele activităţi: </w:t>
      </w:r>
    </w:p>
    <w:p w14:paraId="5EC699D5" w14:textId="77777777" w:rsidR="00B20473" w:rsidRPr="00CA3E4E" w:rsidRDefault="00B20473" w:rsidP="00B20473">
      <w:pPr>
        <w:numPr>
          <w:ilvl w:val="1"/>
          <w:numId w:val="17"/>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 xml:space="preserve">tratare biologică; </w:t>
      </w:r>
    </w:p>
    <w:p w14:paraId="04087772" w14:textId="77777777" w:rsidR="00B20473" w:rsidRPr="00CA3E4E" w:rsidRDefault="00B20473" w:rsidP="00B20473">
      <w:pPr>
        <w:numPr>
          <w:ilvl w:val="1"/>
          <w:numId w:val="17"/>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 xml:space="preserve">tratare fizico-chimică; </w:t>
      </w:r>
    </w:p>
    <w:p w14:paraId="53DAF594" w14:textId="77777777" w:rsidR="00B20473" w:rsidRPr="00CA3E4E" w:rsidRDefault="00B20473" w:rsidP="00B20473">
      <w:pPr>
        <w:numPr>
          <w:ilvl w:val="1"/>
          <w:numId w:val="17"/>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 xml:space="preserve">mixare sau malaxare anterior prezentării pentru oricare dintre celelalte activităţi enumerate la subpunctele 1) și 2); </w:t>
      </w:r>
    </w:p>
    <w:p w14:paraId="120C0C34" w14:textId="77777777" w:rsidR="00B20473" w:rsidRPr="00CA3E4E" w:rsidRDefault="00B20473" w:rsidP="00B20473">
      <w:pPr>
        <w:numPr>
          <w:ilvl w:val="1"/>
          <w:numId w:val="17"/>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 xml:space="preserve">reambalare anterior prezentării pentru oricare dintre celelalte activităţi enumerate la subpunctele 1) și 2); </w:t>
      </w:r>
    </w:p>
    <w:p w14:paraId="733CEDC5" w14:textId="77777777" w:rsidR="00B20473" w:rsidRPr="00CA3E4E" w:rsidRDefault="00B20473" w:rsidP="00B20473">
      <w:pPr>
        <w:numPr>
          <w:ilvl w:val="1"/>
          <w:numId w:val="17"/>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lastRenderedPageBreak/>
        <w:t xml:space="preserve">recuperarea/regenerarea solvenţilor; </w:t>
      </w:r>
    </w:p>
    <w:p w14:paraId="037A9854" w14:textId="77777777" w:rsidR="00B20473" w:rsidRPr="00CA3E4E" w:rsidRDefault="00B20473" w:rsidP="00B20473">
      <w:pPr>
        <w:numPr>
          <w:ilvl w:val="1"/>
          <w:numId w:val="17"/>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 xml:space="preserve">reciclarea/recuperarea materialelor anorganice, altele decât metalele sau compușii metalici; </w:t>
      </w:r>
    </w:p>
    <w:p w14:paraId="11328870" w14:textId="77777777" w:rsidR="00B20473" w:rsidRPr="00CA3E4E" w:rsidRDefault="00B20473" w:rsidP="00B20473">
      <w:pPr>
        <w:numPr>
          <w:ilvl w:val="1"/>
          <w:numId w:val="17"/>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 xml:space="preserve">regenerarea acizilor sau a bazelor; </w:t>
      </w:r>
    </w:p>
    <w:p w14:paraId="5AA8F3D2" w14:textId="77777777" w:rsidR="00B20473" w:rsidRPr="00CA3E4E" w:rsidRDefault="00B20473" w:rsidP="00B20473">
      <w:pPr>
        <w:numPr>
          <w:ilvl w:val="1"/>
          <w:numId w:val="17"/>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recuperarea componentelor utilizate pentru reducerea poluării;</w:t>
      </w:r>
    </w:p>
    <w:p w14:paraId="1E9EB5E7" w14:textId="77777777" w:rsidR="00B20473" w:rsidRPr="00CA3E4E" w:rsidRDefault="00B20473" w:rsidP="00B20473">
      <w:pPr>
        <w:numPr>
          <w:ilvl w:val="1"/>
          <w:numId w:val="17"/>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 xml:space="preserve">recuperarea componentelor din catalizatori; </w:t>
      </w:r>
    </w:p>
    <w:p w14:paraId="49B52700" w14:textId="77777777" w:rsidR="00B20473" w:rsidRPr="00CA3E4E" w:rsidRDefault="00B20473" w:rsidP="00B20473">
      <w:pPr>
        <w:numPr>
          <w:ilvl w:val="1"/>
          <w:numId w:val="17"/>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 xml:space="preserve">recuperarea sau alte reutilizări ale uleiurilor; </w:t>
      </w:r>
    </w:p>
    <w:p w14:paraId="45A5FACC" w14:textId="77777777" w:rsidR="00B20473" w:rsidRPr="00CA3E4E" w:rsidRDefault="00B20473" w:rsidP="00B20473">
      <w:pPr>
        <w:numPr>
          <w:ilvl w:val="1"/>
          <w:numId w:val="17"/>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acumularea la suprafață.</w:t>
      </w:r>
    </w:p>
    <w:p w14:paraId="0B934F1C"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sz w:val="28"/>
          <w:szCs w:val="28"/>
          <w:lang w:val="ro-RO" w:eastAsia="ru-RU"/>
        </w:rPr>
        <w:t xml:space="preserve"> 2) Eliminarea sau recuperarea deșeurilor în instalații de incinerare a deșeurilor sau în instalații de coincinerare a deșeurilor:</w:t>
      </w:r>
    </w:p>
    <w:p w14:paraId="2D4EA756" w14:textId="77777777" w:rsidR="00B20473" w:rsidRPr="00CA3E4E" w:rsidRDefault="00B20473" w:rsidP="00B20473">
      <w:pPr>
        <w:numPr>
          <w:ilvl w:val="1"/>
          <w:numId w:val="18"/>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 xml:space="preserve">în cazul deșeurilor nepericuloase cu o capacitate de peste 3 tone pe oră; </w:t>
      </w:r>
    </w:p>
    <w:p w14:paraId="3D7650A1" w14:textId="77777777" w:rsidR="00B20473" w:rsidRPr="00CA3E4E" w:rsidRDefault="00B20473" w:rsidP="00B20473">
      <w:pPr>
        <w:numPr>
          <w:ilvl w:val="1"/>
          <w:numId w:val="18"/>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în cazul deșeurilor periculoase, cu o capacitate de peste 10 tone pe zi.</w:t>
      </w:r>
    </w:p>
    <w:p w14:paraId="7F0007C7" w14:textId="77777777" w:rsidR="00B20473" w:rsidRPr="00CA3E4E" w:rsidRDefault="00B20473" w:rsidP="00B20473">
      <w:pPr>
        <w:shd w:val="clear" w:color="auto" w:fill="FFFFFF"/>
        <w:tabs>
          <w:tab w:val="left" w:pos="851"/>
          <w:tab w:val="left" w:pos="993"/>
        </w:tabs>
        <w:rPr>
          <w:bCs/>
          <w:sz w:val="28"/>
          <w:szCs w:val="28"/>
          <w:lang w:val="ro-RO" w:eastAsia="ru-RU"/>
        </w:rPr>
      </w:pPr>
      <w:r w:rsidRPr="00CA3E4E">
        <w:rPr>
          <w:sz w:val="28"/>
          <w:szCs w:val="28"/>
          <w:lang w:val="ro-RO" w:eastAsia="ru-RU"/>
        </w:rPr>
        <w:t xml:space="preserve"> </w:t>
      </w:r>
      <w:r w:rsidRPr="00CA3E4E">
        <w:rPr>
          <w:bCs/>
          <w:sz w:val="28"/>
          <w:szCs w:val="28"/>
          <w:lang w:val="ro-RO" w:eastAsia="ru-RU"/>
        </w:rPr>
        <w:t xml:space="preserve">3) </w:t>
      </w:r>
    </w:p>
    <w:p w14:paraId="3F374E96" w14:textId="0D7E99C1" w:rsidR="00B20473" w:rsidRPr="00CA3E4E" w:rsidRDefault="00B20473" w:rsidP="00B20473">
      <w:pPr>
        <w:numPr>
          <w:ilvl w:val="0"/>
          <w:numId w:val="19"/>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 xml:space="preserve">Eliminarea deșeurilor nepericuloase, cu o capacitate de peste 50 tone pe zi, implicând desfășurarea uneia sau mai multora dintre următoarele activități, cu excepția activităților definite în Regulamentul privind cerințele de colectar, epurare și diversare a apelor uzate în sistemul de canalizare și/sau în emisare pentru localitățile </w:t>
      </w:r>
      <w:r w:rsidR="00D706D2" w:rsidRPr="00CA3E4E">
        <w:rPr>
          <w:sz w:val="28"/>
          <w:szCs w:val="28"/>
          <w:lang w:val="ro-RO" w:eastAsia="ru-RU"/>
        </w:rPr>
        <w:t>urbane</w:t>
      </w:r>
      <w:r w:rsidRPr="00CA3E4E">
        <w:rPr>
          <w:sz w:val="28"/>
          <w:szCs w:val="28"/>
          <w:lang w:val="ro-RO" w:eastAsia="ru-RU"/>
        </w:rPr>
        <w:t xml:space="preserve"> și rurale, aprobat de Guvern. </w:t>
      </w:r>
    </w:p>
    <w:p w14:paraId="47CE9C8B"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sz w:val="28"/>
          <w:szCs w:val="28"/>
          <w:lang w:val="ro-RO" w:eastAsia="ru-RU"/>
        </w:rPr>
        <w:t xml:space="preserve">i) tratarea biologică; </w:t>
      </w:r>
    </w:p>
    <w:p w14:paraId="5C586858"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sz w:val="28"/>
          <w:szCs w:val="28"/>
          <w:lang w:val="ro-RO" w:eastAsia="ru-RU"/>
        </w:rPr>
        <w:t xml:space="preserve">ii) tratarea fizico-chimică; </w:t>
      </w:r>
    </w:p>
    <w:p w14:paraId="46A7EEBB"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sz w:val="28"/>
          <w:szCs w:val="28"/>
          <w:lang w:val="ro-RO" w:eastAsia="ru-RU"/>
        </w:rPr>
        <w:t>iii) pretratarea deșeurilor pentru incinerare sau coincinerare;</w:t>
      </w:r>
    </w:p>
    <w:p w14:paraId="337E51F4" w14:textId="5CB8DC37" w:rsidR="00B20473" w:rsidRPr="00CA3E4E" w:rsidRDefault="00B20473" w:rsidP="00B20473">
      <w:pPr>
        <w:shd w:val="clear" w:color="auto" w:fill="FFFFFF"/>
        <w:tabs>
          <w:tab w:val="left" w:pos="851"/>
          <w:tab w:val="left" w:pos="993"/>
        </w:tabs>
        <w:rPr>
          <w:sz w:val="28"/>
          <w:szCs w:val="28"/>
          <w:lang w:val="ro-RO" w:eastAsia="ru-RU"/>
        </w:rPr>
      </w:pPr>
      <w:r w:rsidRPr="00CA3E4E">
        <w:rPr>
          <w:sz w:val="28"/>
          <w:szCs w:val="28"/>
          <w:lang w:val="ro-RO" w:eastAsia="ru-RU"/>
        </w:rPr>
        <w:t>iv) tratarea zgurei și a cenuș</w:t>
      </w:r>
      <w:r w:rsidR="00D706D2" w:rsidRPr="00CA3E4E">
        <w:rPr>
          <w:sz w:val="28"/>
          <w:szCs w:val="28"/>
          <w:lang w:val="ro-RO" w:eastAsia="ru-RU"/>
        </w:rPr>
        <w:t>i</w:t>
      </w:r>
      <w:r w:rsidRPr="00CA3E4E">
        <w:rPr>
          <w:sz w:val="28"/>
          <w:szCs w:val="28"/>
          <w:lang w:val="ro-RO" w:eastAsia="ru-RU"/>
        </w:rPr>
        <w:t xml:space="preserve">i; </w:t>
      </w:r>
    </w:p>
    <w:p w14:paraId="101AC533" w14:textId="02EC71A2" w:rsidR="00B20473" w:rsidRPr="00CA3E4E" w:rsidRDefault="00B20473" w:rsidP="00B20473">
      <w:pPr>
        <w:shd w:val="clear" w:color="auto" w:fill="FFFFFF"/>
        <w:tabs>
          <w:tab w:val="left" w:pos="851"/>
          <w:tab w:val="left" w:pos="993"/>
        </w:tabs>
        <w:rPr>
          <w:sz w:val="28"/>
          <w:szCs w:val="28"/>
          <w:lang w:val="ro-RO" w:eastAsia="ru-RU"/>
        </w:rPr>
      </w:pPr>
      <w:r w:rsidRPr="00CA3E4E">
        <w:rPr>
          <w:sz w:val="28"/>
          <w:szCs w:val="28"/>
          <w:lang w:val="ro-RO" w:eastAsia="ru-RU"/>
        </w:rPr>
        <w:t xml:space="preserve">v) tratarea în tocătoare a deșeurilor metalice, inclusiv a deșeurilor de  echipamente electrice și electronice și a </w:t>
      </w:r>
      <w:r w:rsidR="00D706D2" w:rsidRPr="00CA3E4E">
        <w:rPr>
          <w:sz w:val="28"/>
          <w:szCs w:val="28"/>
          <w:lang w:val="ro-RO" w:eastAsia="ru-RU"/>
        </w:rPr>
        <w:t>vehiculelor</w:t>
      </w:r>
      <w:r w:rsidRPr="00CA3E4E">
        <w:rPr>
          <w:sz w:val="28"/>
          <w:szCs w:val="28"/>
          <w:lang w:val="ro-RO" w:eastAsia="ru-RU"/>
        </w:rPr>
        <w:t xml:space="preserve"> scoase din uz și a componentelor acestora.</w:t>
      </w:r>
    </w:p>
    <w:p w14:paraId="6E0BFAE9" w14:textId="6709EB32" w:rsidR="00B20473" w:rsidRPr="00CA3E4E" w:rsidRDefault="00B20473" w:rsidP="00B20473">
      <w:pPr>
        <w:numPr>
          <w:ilvl w:val="0"/>
          <w:numId w:val="19"/>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 xml:space="preserve">Recuperarea sau o combinație de recuperare și eliminare a deșeurilor nepericuloase cu o capacitate mai mare de 75 tone pe zi, implicând desfășurarea uneia sau mai multora dintre următoarele activități, cu excepția activităților definite Regulamentului privind cerințele de colectare, epurare și diversare a apelor uzate în sistemul de canalizare și/sau în emisare pentru localitățile </w:t>
      </w:r>
      <w:r w:rsidR="00D706D2" w:rsidRPr="00CA3E4E">
        <w:rPr>
          <w:sz w:val="28"/>
          <w:szCs w:val="28"/>
          <w:lang w:val="ro-RO" w:eastAsia="ru-RU"/>
        </w:rPr>
        <w:t>urbane</w:t>
      </w:r>
      <w:r w:rsidRPr="00CA3E4E">
        <w:rPr>
          <w:sz w:val="28"/>
          <w:szCs w:val="28"/>
          <w:lang w:val="ro-RO" w:eastAsia="ru-RU"/>
        </w:rPr>
        <w:t xml:space="preserve"> și rurale</w:t>
      </w:r>
      <w:r w:rsidR="00D706D2" w:rsidRPr="00CA3E4E">
        <w:rPr>
          <w:sz w:val="28"/>
          <w:szCs w:val="28"/>
          <w:lang w:val="ro-RO" w:eastAsia="ru-RU"/>
        </w:rPr>
        <w:t xml:space="preserve"> </w:t>
      </w:r>
      <w:r w:rsidRPr="00CA3E4E">
        <w:rPr>
          <w:sz w:val="28"/>
          <w:szCs w:val="28"/>
          <w:lang w:val="ro-RO" w:eastAsia="ru-RU"/>
        </w:rPr>
        <w:t>aprobat prin HG nr. 950/2013:</w:t>
      </w:r>
    </w:p>
    <w:p w14:paraId="5CA59E20"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sz w:val="28"/>
          <w:szCs w:val="28"/>
          <w:lang w:val="ro-RO" w:eastAsia="ru-RU"/>
        </w:rPr>
        <w:t xml:space="preserve">i) tratarea biologică; </w:t>
      </w:r>
    </w:p>
    <w:p w14:paraId="58B0179A"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sz w:val="28"/>
          <w:szCs w:val="28"/>
          <w:lang w:val="ro-RO" w:eastAsia="ru-RU"/>
        </w:rPr>
        <w:t>ii) pretratarea deșeurilor pentru incinerare sau coincinerare;</w:t>
      </w:r>
    </w:p>
    <w:p w14:paraId="768650F3" w14:textId="0980BCB9" w:rsidR="00B20473" w:rsidRPr="00CA3E4E" w:rsidRDefault="00B20473" w:rsidP="00B20473">
      <w:pPr>
        <w:shd w:val="clear" w:color="auto" w:fill="FFFFFF"/>
        <w:tabs>
          <w:tab w:val="left" w:pos="851"/>
          <w:tab w:val="left" w:pos="993"/>
        </w:tabs>
        <w:rPr>
          <w:sz w:val="28"/>
          <w:szCs w:val="28"/>
          <w:lang w:val="ro-RO" w:eastAsia="ru-RU"/>
        </w:rPr>
      </w:pPr>
      <w:r w:rsidRPr="00CA3E4E">
        <w:rPr>
          <w:sz w:val="28"/>
          <w:szCs w:val="28"/>
          <w:lang w:val="ro-RO" w:eastAsia="ru-RU"/>
        </w:rPr>
        <w:t xml:space="preserve">iii) tratarea zgurei și a </w:t>
      </w:r>
      <w:r w:rsidR="00D706D2" w:rsidRPr="00CA3E4E">
        <w:rPr>
          <w:sz w:val="28"/>
          <w:szCs w:val="28"/>
          <w:lang w:val="ro-RO" w:eastAsia="ru-RU"/>
        </w:rPr>
        <w:t>cenușii</w:t>
      </w:r>
      <w:r w:rsidRPr="00CA3E4E">
        <w:rPr>
          <w:sz w:val="28"/>
          <w:szCs w:val="28"/>
          <w:lang w:val="ro-RO" w:eastAsia="ru-RU"/>
        </w:rPr>
        <w:t xml:space="preserve">; </w:t>
      </w:r>
    </w:p>
    <w:p w14:paraId="19DC6A99" w14:textId="3D0042C7" w:rsidR="00B20473" w:rsidRPr="00CA3E4E" w:rsidRDefault="00B20473" w:rsidP="00B20473">
      <w:pPr>
        <w:shd w:val="clear" w:color="auto" w:fill="FFFFFF"/>
        <w:tabs>
          <w:tab w:val="left" w:pos="851"/>
          <w:tab w:val="left" w:pos="993"/>
        </w:tabs>
        <w:rPr>
          <w:sz w:val="28"/>
          <w:szCs w:val="28"/>
          <w:lang w:val="ro-RO" w:eastAsia="ru-RU"/>
        </w:rPr>
      </w:pPr>
      <w:r w:rsidRPr="00CA3E4E">
        <w:rPr>
          <w:sz w:val="28"/>
          <w:szCs w:val="28"/>
          <w:lang w:val="ro-RO" w:eastAsia="ru-RU"/>
        </w:rPr>
        <w:t xml:space="preserve">iv) tratarea în tocătoare a deșeurilor metalice, inclusiv a deșeurilor de echipamente electrice și electronice și a </w:t>
      </w:r>
      <w:r w:rsidR="00D706D2" w:rsidRPr="00CA3E4E">
        <w:rPr>
          <w:sz w:val="28"/>
          <w:szCs w:val="28"/>
          <w:lang w:val="ro-RO" w:eastAsia="ru-RU"/>
        </w:rPr>
        <w:t>vehiculelor</w:t>
      </w:r>
      <w:r w:rsidRPr="00CA3E4E">
        <w:rPr>
          <w:sz w:val="28"/>
          <w:szCs w:val="28"/>
          <w:lang w:val="ro-RO" w:eastAsia="ru-RU"/>
        </w:rPr>
        <w:t xml:space="preserve"> scoase din uz și a componentelor acestora.</w:t>
      </w:r>
    </w:p>
    <w:p w14:paraId="37F22DD9"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sz w:val="28"/>
          <w:szCs w:val="28"/>
          <w:lang w:val="ro-RO" w:eastAsia="ru-RU"/>
        </w:rPr>
        <w:t xml:space="preserve">În situația in care singura activitate de tratare a deșeurilor desfășurată este fermentarea aerobă, pragul de capacitate pentru activitatea respectivă este de 100 tone pe zi; </w:t>
      </w:r>
    </w:p>
    <w:p w14:paraId="60D5B57F"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bCs/>
          <w:sz w:val="28"/>
          <w:szCs w:val="28"/>
          <w:lang w:val="ro-RO" w:eastAsia="ru-RU"/>
        </w:rPr>
        <w:t>4)</w:t>
      </w:r>
      <w:r w:rsidRPr="00CA3E4E">
        <w:rPr>
          <w:sz w:val="28"/>
          <w:szCs w:val="28"/>
          <w:lang w:val="ro-RO" w:eastAsia="ru-RU"/>
        </w:rPr>
        <w:t> Depozite de deșeuri care primesc peste10 tone de deșeuri pe zi sau cu o capacitate totală de peste 25000 tone deșeuri, cu excepția depozitelor pentru deșeurile inerte.</w:t>
      </w:r>
    </w:p>
    <w:p w14:paraId="01A0B6E9"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sz w:val="28"/>
          <w:szCs w:val="28"/>
          <w:lang w:val="ro-RO" w:eastAsia="ru-RU"/>
        </w:rPr>
        <w:lastRenderedPageBreak/>
        <w:t>5) Depozitarea temporară a deșeurilor periculoase care nu intră sub incidența subpct. 4) înaintea oricăreia dintre activitățile enumerate la subpct. 1), 2), 4) și 6) cu o capacitate totală de peste 50 tone, cu excepția depozitării temporare, pe amplasamentul unde sunt generate, înaintea colectării acestora;</w:t>
      </w:r>
    </w:p>
    <w:p w14:paraId="0D95C018"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sz w:val="28"/>
          <w:szCs w:val="28"/>
          <w:lang w:val="ro-RO" w:eastAsia="ru-RU"/>
        </w:rPr>
        <w:t>6) Depozitarea subterană a deșeurilor periculoase cu o capacitate totală de peste 50 tone.</w:t>
      </w:r>
    </w:p>
    <w:p w14:paraId="3FFEB337" w14:textId="77777777" w:rsidR="00B20473" w:rsidRPr="00CA3E4E" w:rsidRDefault="00B20473" w:rsidP="00B20473">
      <w:pPr>
        <w:shd w:val="clear" w:color="auto" w:fill="FFFFFF"/>
        <w:tabs>
          <w:tab w:val="left" w:pos="851"/>
          <w:tab w:val="left" w:pos="993"/>
        </w:tabs>
        <w:rPr>
          <w:b/>
          <w:bCs/>
          <w:sz w:val="28"/>
          <w:szCs w:val="28"/>
          <w:lang w:val="ro-RO" w:eastAsia="ru-RU"/>
        </w:rPr>
      </w:pPr>
    </w:p>
    <w:p w14:paraId="44F71C15" w14:textId="5DDE9B75" w:rsidR="00B20473" w:rsidRPr="00CA3E4E" w:rsidRDefault="00B20473" w:rsidP="00B20473">
      <w:pPr>
        <w:shd w:val="clear" w:color="auto" w:fill="FFFFFF"/>
        <w:tabs>
          <w:tab w:val="left" w:pos="851"/>
          <w:tab w:val="left" w:pos="993"/>
        </w:tabs>
        <w:rPr>
          <w:b/>
          <w:sz w:val="28"/>
          <w:szCs w:val="28"/>
          <w:lang w:val="ro-RO" w:eastAsia="ru-RU"/>
        </w:rPr>
      </w:pPr>
      <w:r w:rsidRPr="00CA3E4E">
        <w:rPr>
          <w:b/>
          <w:bCs/>
          <w:sz w:val="28"/>
          <w:szCs w:val="28"/>
          <w:lang w:val="ro-RO" w:eastAsia="ru-RU"/>
        </w:rPr>
        <w:t>6.</w:t>
      </w:r>
      <w:r w:rsidRPr="00CA3E4E">
        <w:rPr>
          <w:b/>
          <w:sz w:val="28"/>
          <w:szCs w:val="28"/>
          <w:lang w:val="ro-RO" w:eastAsia="ru-RU"/>
        </w:rPr>
        <w:t> Alte activități</w:t>
      </w:r>
    </w:p>
    <w:p w14:paraId="56FD1BEB"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bCs/>
          <w:sz w:val="28"/>
          <w:szCs w:val="28"/>
          <w:lang w:val="ro-RO" w:eastAsia="ru-RU"/>
        </w:rPr>
        <w:t>1)</w:t>
      </w:r>
      <w:r w:rsidRPr="00CA3E4E">
        <w:rPr>
          <w:sz w:val="28"/>
          <w:szCs w:val="28"/>
          <w:lang w:val="ro-RO" w:eastAsia="ru-RU"/>
        </w:rPr>
        <w:t> Producerea în instalații industriale de:</w:t>
      </w:r>
    </w:p>
    <w:p w14:paraId="4724F710" w14:textId="77777777" w:rsidR="00B20473" w:rsidRPr="00CA3E4E" w:rsidRDefault="00B20473" w:rsidP="00B20473">
      <w:pPr>
        <w:numPr>
          <w:ilvl w:val="0"/>
          <w:numId w:val="20"/>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celuloză din lemn sau din alte materiale fibroase;</w:t>
      </w:r>
    </w:p>
    <w:p w14:paraId="702701D8" w14:textId="77777777" w:rsidR="00B20473" w:rsidRPr="00CA3E4E" w:rsidRDefault="00B20473" w:rsidP="00B20473">
      <w:pPr>
        <w:numPr>
          <w:ilvl w:val="0"/>
          <w:numId w:val="20"/>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hârtie sau carton cu o capacitate de producție de peste 20 tone pe zi.</w:t>
      </w:r>
    </w:p>
    <w:p w14:paraId="237E9DED" w14:textId="77777777" w:rsidR="00B20473" w:rsidRPr="00CA3E4E" w:rsidRDefault="00B20473" w:rsidP="00B20473">
      <w:pPr>
        <w:numPr>
          <w:ilvl w:val="0"/>
          <w:numId w:val="20"/>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unul sau mai multe din următoarele tipuri de panouri pe bază de lemn: panouri din așchii de lemn numite OSB „oriented strand board”), plăci aglomerate sau panouri fibrolemnoase, cu o capacitate de producție mai mare de 600 m</w:t>
      </w:r>
      <w:r w:rsidRPr="00CA3E4E">
        <w:rPr>
          <w:sz w:val="28"/>
          <w:szCs w:val="28"/>
          <w:vertAlign w:val="superscript"/>
          <w:lang w:val="ro-RO" w:eastAsia="ru-RU"/>
        </w:rPr>
        <w:t>3</w:t>
      </w:r>
      <w:r w:rsidRPr="00CA3E4E">
        <w:rPr>
          <w:sz w:val="28"/>
          <w:szCs w:val="28"/>
          <w:lang w:val="ro-RO" w:eastAsia="ru-RU"/>
        </w:rPr>
        <w:t xml:space="preserve"> pe zi.</w:t>
      </w:r>
    </w:p>
    <w:p w14:paraId="4B7D5AA6"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bCs/>
          <w:sz w:val="28"/>
          <w:szCs w:val="28"/>
          <w:lang w:val="ro-RO" w:eastAsia="ru-RU"/>
        </w:rPr>
        <w:t>2)</w:t>
      </w:r>
      <w:r w:rsidRPr="00CA3E4E">
        <w:rPr>
          <w:sz w:val="28"/>
          <w:szCs w:val="28"/>
          <w:lang w:val="ro-RO" w:eastAsia="ru-RU"/>
        </w:rPr>
        <w:t> Pretratarea (operațiuni de tip spălare, înălbire, mercerizare) sau vopsirea fibrelor textile sau a textilelor, cu o capacitate de tratare de peste 10 tone pe zi;</w:t>
      </w:r>
    </w:p>
    <w:p w14:paraId="230B6C12"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bCs/>
          <w:sz w:val="28"/>
          <w:szCs w:val="28"/>
          <w:lang w:val="ro-RO" w:eastAsia="ru-RU"/>
        </w:rPr>
        <w:t>3)</w:t>
      </w:r>
      <w:r w:rsidRPr="00CA3E4E">
        <w:rPr>
          <w:sz w:val="28"/>
          <w:szCs w:val="28"/>
          <w:lang w:val="ro-RO" w:eastAsia="ru-RU"/>
        </w:rPr>
        <w:t> Tăbăcirea blănurilor și a pieilor, cu o capacitate de tratare de peste 12 tone de produse finite pe zi;</w:t>
      </w:r>
    </w:p>
    <w:p w14:paraId="42F85D09" w14:textId="77777777" w:rsidR="00B20473" w:rsidRPr="00CA3E4E" w:rsidRDefault="00B20473" w:rsidP="00B20473">
      <w:pPr>
        <w:numPr>
          <w:ilvl w:val="0"/>
          <w:numId w:val="21"/>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 xml:space="preserve">Exploatarea abatoarelor cu o capacitate de prelucrare a carcaselor de peste 50 tone pe zi; </w:t>
      </w:r>
    </w:p>
    <w:p w14:paraId="4D15F01F" w14:textId="77777777" w:rsidR="00B20473" w:rsidRPr="00CA3E4E" w:rsidRDefault="00B20473" w:rsidP="00B20473">
      <w:pPr>
        <w:numPr>
          <w:ilvl w:val="0"/>
          <w:numId w:val="21"/>
        </w:numPr>
        <w:shd w:val="clear" w:color="auto" w:fill="FFFFFF"/>
        <w:tabs>
          <w:tab w:val="left" w:pos="851"/>
          <w:tab w:val="left" w:pos="993"/>
        </w:tabs>
        <w:ind w:left="0" w:firstLine="709"/>
        <w:rPr>
          <w:sz w:val="28"/>
          <w:szCs w:val="28"/>
          <w:lang w:val="ro-RO" w:eastAsia="ru-RU"/>
        </w:rPr>
      </w:pPr>
      <w:r w:rsidRPr="00CA3E4E">
        <w:rPr>
          <w:sz w:val="28"/>
          <w:szCs w:val="28"/>
          <w:lang w:val="ro-RO" w:eastAsia="ru-RU"/>
        </w:rPr>
        <w:t>Tratarea și prelucrarea, cu excepția ambalării exclusive, a următoarelor materii prime, care au fost, în prealabil, prelucrate sau nu, în vederea fabricării de produse alimentare sau a hranei pentru animale din:</w:t>
      </w:r>
    </w:p>
    <w:p w14:paraId="5DA9A489"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sz w:val="28"/>
          <w:szCs w:val="28"/>
          <w:lang w:val="ro-RO" w:eastAsia="ru-RU"/>
        </w:rPr>
        <w:t>i) numai materii prime de origine animală (altele decât laptele în mod exclusiv), cu o capacitate de producție de peste 75 tone produse finite pe zi;</w:t>
      </w:r>
    </w:p>
    <w:p w14:paraId="5019FC5A" w14:textId="1FD66CDB" w:rsidR="00B20473" w:rsidRPr="00CA3E4E" w:rsidRDefault="00B20473" w:rsidP="00B20473">
      <w:pPr>
        <w:shd w:val="clear" w:color="auto" w:fill="FFFFFF"/>
        <w:tabs>
          <w:tab w:val="left" w:pos="851"/>
          <w:tab w:val="left" w:pos="993"/>
        </w:tabs>
        <w:rPr>
          <w:sz w:val="28"/>
          <w:szCs w:val="28"/>
          <w:lang w:val="ro-RO" w:eastAsia="ru-RU"/>
        </w:rPr>
      </w:pPr>
      <w:r w:rsidRPr="00CA3E4E">
        <w:rPr>
          <w:sz w:val="28"/>
          <w:szCs w:val="28"/>
          <w:lang w:val="ro-RO" w:eastAsia="ru-RU"/>
        </w:rPr>
        <w:t xml:space="preserve">ii) numai materii prime de origine vegetală, cu o  capacitate de producție de peste 300 tone de produse finite pe zi sau de 600 tone pe zi în cazul în care instalația funcționează pentru o perioadă de timp de cel mult 90 de zile </w:t>
      </w:r>
      <w:r w:rsidR="00D706D2" w:rsidRPr="00CA3E4E">
        <w:rPr>
          <w:sz w:val="28"/>
          <w:szCs w:val="28"/>
          <w:lang w:val="ro-RO" w:eastAsia="ru-RU"/>
        </w:rPr>
        <w:t>consecutive</w:t>
      </w:r>
      <w:r w:rsidRPr="00CA3E4E">
        <w:rPr>
          <w:sz w:val="28"/>
          <w:szCs w:val="28"/>
          <w:lang w:val="ro-RO" w:eastAsia="ru-RU"/>
        </w:rPr>
        <w:t xml:space="preserve"> pe an; </w:t>
      </w:r>
    </w:p>
    <w:p w14:paraId="0FF2E7B5"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sz w:val="28"/>
          <w:szCs w:val="28"/>
          <w:lang w:val="ro-RO" w:eastAsia="ru-RU"/>
        </w:rPr>
        <w:t xml:space="preserve">iii) materii prime de origine vegetală și animală, în produse combinate sau separate, cu o capacitate de producție de produse finite, exprimată în tone, de peste:  </w:t>
      </w:r>
    </w:p>
    <w:p w14:paraId="74AFCA84"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sz w:val="28"/>
          <w:szCs w:val="28"/>
          <w:lang w:val="ro-RO" w:eastAsia="ru-RU"/>
        </w:rPr>
        <w:t xml:space="preserve"> 75, dacă A este mai mare sau egal cu 10 sau [300 – (22, 5 × A)] în toate celelalte cazuri, unde „A” reprezintă proporția de materie de origine animală (exprimată în procente din greutate) din cantitatea care intră la calculul capacității de producție de produse finite. </w:t>
      </w:r>
    </w:p>
    <w:p w14:paraId="16F919E6" w14:textId="77777777" w:rsidR="00B20473" w:rsidRPr="00CA3E4E" w:rsidRDefault="00B20473" w:rsidP="00B20473">
      <w:pPr>
        <w:shd w:val="clear" w:color="auto" w:fill="FFFFFF"/>
        <w:tabs>
          <w:tab w:val="left" w:pos="851"/>
          <w:tab w:val="left" w:pos="993"/>
        </w:tabs>
        <w:rPr>
          <w:sz w:val="28"/>
          <w:szCs w:val="28"/>
          <w:lang w:val="ro-RO" w:eastAsia="ru-RU"/>
        </w:rPr>
      </w:pPr>
      <w:r w:rsidRPr="00CA3E4E">
        <w:rPr>
          <w:sz w:val="28"/>
          <w:szCs w:val="28"/>
          <w:lang w:val="ro-RO" w:eastAsia="ru-RU"/>
        </w:rPr>
        <w:t>Ambalajul nu este inclus în greutatea finală a produsului.</w:t>
      </w:r>
    </w:p>
    <w:p w14:paraId="75704158" w14:textId="77777777" w:rsidR="003111CE" w:rsidRPr="00CA3E4E" w:rsidRDefault="00B20473" w:rsidP="003111CE">
      <w:pPr>
        <w:shd w:val="clear" w:color="auto" w:fill="FFFFFF"/>
        <w:rPr>
          <w:noProof/>
          <w:sz w:val="28"/>
          <w:szCs w:val="28"/>
          <w:lang w:val="ro-RO"/>
        </w:rPr>
      </w:pPr>
      <w:r w:rsidRPr="00CA3E4E">
        <w:rPr>
          <w:sz w:val="28"/>
          <w:szCs w:val="28"/>
          <w:lang w:val="ro-RO" w:eastAsia="ru-RU"/>
        </w:rPr>
        <w:t>Prevederile de la această categorie nu sunt aplicabile în cazul în care materia primă este doar laptele.</w:t>
      </w:r>
      <w:r w:rsidR="003111CE" w:rsidRPr="00CA3E4E">
        <w:rPr>
          <w:sz w:val="28"/>
          <w:szCs w:val="28"/>
          <w:lang w:val="ro-RO" w:eastAsia="ru-RU"/>
        </w:rPr>
        <w:t xml:space="preserve"> </w:t>
      </w:r>
    </w:p>
    <w:p w14:paraId="6D634E6A" w14:textId="64002AA1" w:rsidR="00B20473" w:rsidRPr="00CA3E4E" w:rsidRDefault="00B20473" w:rsidP="003111CE">
      <w:pPr>
        <w:shd w:val="clear" w:color="auto" w:fill="FFFFFF"/>
        <w:ind w:firstLine="0"/>
        <w:jc w:val="center"/>
        <w:rPr>
          <w:sz w:val="28"/>
          <w:szCs w:val="28"/>
          <w:lang w:val="ro-RO" w:eastAsia="ru-RU"/>
        </w:rPr>
      </w:pPr>
      <w:r w:rsidRPr="00CA3E4E">
        <w:rPr>
          <w:noProof/>
          <w:sz w:val="28"/>
          <w:szCs w:val="28"/>
        </w:rPr>
        <w:lastRenderedPageBreak/>
        <w:drawing>
          <wp:inline distT="0" distB="0" distL="0" distR="0" wp14:anchorId="42E9D702" wp14:editId="1FEA459D">
            <wp:extent cx="5684520" cy="337566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84520" cy="3375660"/>
                    </a:xfrm>
                    <a:prstGeom prst="rect">
                      <a:avLst/>
                    </a:prstGeom>
                    <a:noFill/>
                    <a:ln>
                      <a:noFill/>
                    </a:ln>
                  </pic:spPr>
                </pic:pic>
              </a:graphicData>
            </a:graphic>
          </wp:inline>
        </w:drawing>
      </w:r>
    </w:p>
    <w:p w14:paraId="15C42BC0" w14:textId="77777777" w:rsidR="00B20473" w:rsidRPr="00CA3E4E" w:rsidRDefault="00B20473" w:rsidP="00B20473">
      <w:pPr>
        <w:shd w:val="clear" w:color="auto" w:fill="FFFFFF"/>
        <w:ind w:firstLine="0"/>
        <w:rPr>
          <w:sz w:val="28"/>
          <w:szCs w:val="28"/>
          <w:lang w:val="ro-RO" w:eastAsia="ru-RU"/>
        </w:rPr>
      </w:pPr>
    </w:p>
    <w:p w14:paraId="21CF2650" w14:textId="77777777" w:rsidR="00B20473" w:rsidRPr="00CA3E4E" w:rsidRDefault="00B20473" w:rsidP="003111CE">
      <w:pPr>
        <w:numPr>
          <w:ilvl w:val="0"/>
          <w:numId w:val="21"/>
        </w:numPr>
        <w:shd w:val="clear" w:color="auto" w:fill="FFFFFF"/>
        <w:tabs>
          <w:tab w:val="left" w:pos="993"/>
        </w:tabs>
        <w:ind w:left="0" w:firstLine="709"/>
        <w:jc w:val="left"/>
        <w:rPr>
          <w:sz w:val="28"/>
          <w:szCs w:val="28"/>
          <w:lang w:val="ro-RO" w:eastAsia="ru-RU"/>
        </w:rPr>
      </w:pPr>
      <w:r w:rsidRPr="00CA3E4E">
        <w:rPr>
          <w:sz w:val="28"/>
          <w:szCs w:val="28"/>
          <w:lang w:val="ro-RO" w:eastAsia="ru-RU"/>
        </w:rPr>
        <w:t>Tratarea și prelucrarea exclusiv a laptelui, în situația în care cantitatea de lapte primită este mai mare de 200 de tone pe zi (valoare medie anuală).</w:t>
      </w:r>
    </w:p>
    <w:p w14:paraId="22FDA26E" w14:textId="77777777" w:rsidR="00B20473" w:rsidRPr="00CA3E4E" w:rsidRDefault="00B20473" w:rsidP="003111CE">
      <w:pPr>
        <w:shd w:val="clear" w:color="auto" w:fill="FFFFFF"/>
        <w:tabs>
          <w:tab w:val="left" w:pos="993"/>
        </w:tabs>
        <w:rPr>
          <w:sz w:val="28"/>
          <w:szCs w:val="28"/>
          <w:lang w:val="ro-RO" w:eastAsia="ru-RU"/>
        </w:rPr>
      </w:pPr>
      <w:r w:rsidRPr="00CA3E4E">
        <w:rPr>
          <w:iCs/>
          <w:sz w:val="28"/>
          <w:szCs w:val="28"/>
          <w:lang w:val="ro-RO" w:eastAsia="ru-RU"/>
        </w:rPr>
        <w:t xml:space="preserve">    În sensul prezentei categorii de activități, se consideră zi de exploatare intervalul orar corespunzător funcționării instalației, în decursul a 24 de ore</w:t>
      </w:r>
      <w:r w:rsidRPr="00CA3E4E">
        <w:rPr>
          <w:sz w:val="28"/>
          <w:szCs w:val="28"/>
          <w:lang w:val="ro-RO" w:eastAsia="ru-RU"/>
        </w:rPr>
        <w:t>.</w:t>
      </w:r>
    </w:p>
    <w:p w14:paraId="774D27DB" w14:textId="77777777" w:rsidR="00B20473" w:rsidRPr="00CA3E4E" w:rsidRDefault="00B20473" w:rsidP="003111CE">
      <w:pPr>
        <w:shd w:val="clear" w:color="auto" w:fill="FFFFFF"/>
        <w:tabs>
          <w:tab w:val="left" w:pos="993"/>
        </w:tabs>
        <w:rPr>
          <w:sz w:val="28"/>
          <w:szCs w:val="28"/>
          <w:lang w:val="ro-RO" w:eastAsia="ru-RU"/>
        </w:rPr>
      </w:pPr>
      <w:r w:rsidRPr="00CA3E4E">
        <w:rPr>
          <w:bCs/>
          <w:sz w:val="28"/>
          <w:szCs w:val="28"/>
          <w:lang w:val="ro-RO" w:eastAsia="ru-RU"/>
        </w:rPr>
        <w:t>5)</w:t>
      </w:r>
      <w:r w:rsidRPr="00CA3E4E">
        <w:rPr>
          <w:sz w:val="28"/>
          <w:szCs w:val="28"/>
          <w:lang w:val="ro-RO" w:eastAsia="ru-RU"/>
        </w:rPr>
        <w:t> Eliminarea sau reciclarea carcaselor de animale sau a deșeurilor animale, cu o capacitate de tratare de peste 10 tone/zi;</w:t>
      </w:r>
    </w:p>
    <w:p w14:paraId="65FEEADA" w14:textId="77777777" w:rsidR="00B20473" w:rsidRPr="00CA3E4E" w:rsidRDefault="00B20473" w:rsidP="003111CE">
      <w:pPr>
        <w:shd w:val="clear" w:color="auto" w:fill="FFFFFF"/>
        <w:tabs>
          <w:tab w:val="left" w:pos="993"/>
        </w:tabs>
        <w:rPr>
          <w:sz w:val="28"/>
          <w:szCs w:val="28"/>
          <w:lang w:val="ro-RO" w:eastAsia="ru-RU"/>
        </w:rPr>
      </w:pPr>
      <w:r w:rsidRPr="00CA3E4E">
        <w:rPr>
          <w:bCs/>
          <w:sz w:val="28"/>
          <w:szCs w:val="28"/>
          <w:lang w:val="ro-RO" w:eastAsia="ru-RU"/>
        </w:rPr>
        <w:t>6)</w:t>
      </w:r>
      <w:r w:rsidRPr="00CA3E4E">
        <w:rPr>
          <w:sz w:val="28"/>
          <w:szCs w:val="28"/>
          <w:lang w:val="ro-RO" w:eastAsia="ru-RU"/>
        </w:rPr>
        <w:t> Creșterea intensivă a păsărilor de curte și  a porcilor, cu capacități de peste:</w:t>
      </w:r>
    </w:p>
    <w:p w14:paraId="7F84956B" w14:textId="77777777" w:rsidR="00B20473" w:rsidRPr="00CA3E4E" w:rsidRDefault="00B20473" w:rsidP="003111CE">
      <w:pPr>
        <w:numPr>
          <w:ilvl w:val="0"/>
          <w:numId w:val="22"/>
        </w:numPr>
        <w:shd w:val="clear" w:color="auto" w:fill="FFFFFF"/>
        <w:tabs>
          <w:tab w:val="left" w:pos="993"/>
        </w:tabs>
        <w:ind w:left="0" w:firstLine="709"/>
        <w:jc w:val="left"/>
        <w:rPr>
          <w:sz w:val="28"/>
          <w:szCs w:val="28"/>
          <w:lang w:val="ro-RO" w:eastAsia="ru-RU"/>
        </w:rPr>
      </w:pPr>
      <w:r w:rsidRPr="00CA3E4E">
        <w:rPr>
          <w:sz w:val="28"/>
          <w:szCs w:val="28"/>
          <w:lang w:val="ro-RO" w:eastAsia="ru-RU"/>
        </w:rPr>
        <w:t>40000 de locuri pentru păsări de curte;</w:t>
      </w:r>
    </w:p>
    <w:p w14:paraId="1C651D1D" w14:textId="77777777" w:rsidR="00B20473" w:rsidRPr="00CA3E4E" w:rsidRDefault="00B20473" w:rsidP="003111CE">
      <w:pPr>
        <w:numPr>
          <w:ilvl w:val="0"/>
          <w:numId w:val="22"/>
        </w:numPr>
        <w:shd w:val="clear" w:color="auto" w:fill="FFFFFF"/>
        <w:tabs>
          <w:tab w:val="left" w:pos="993"/>
        </w:tabs>
        <w:ind w:left="0" w:firstLine="709"/>
        <w:jc w:val="left"/>
        <w:rPr>
          <w:sz w:val="28"/>
          <w:szCs w:val="28"/>
          <w:lang w:val="ro-RO" w:eastAsia="ru-RU"/>
        </w:rPr>
      </w:pPr>
      <w:r w:rsidRPr="00CA3E4E">
        <w:rPr>
          <w:sz w:val="28"/>
          <w:szCs w:val="28"/>
          <w:lang w:val="ro-RO" w:eastAsia="ru-RU"/>
        </w:rPr>
        <w:t>2000 de locuri pentru porci de producție (cu o greutate ce depășește 30 de kg); sau</w:t>
      </w:r>
    </w:p>
    <w:p w14:paraId="6E1AA318" w14:textId="77777777" w:rsidR="00B20473" w:rsidRPr="00CA3E4E" w:rsidRDefault="00B20473" w:rsidP="003111CE">
      <w:pPr>
        <w:numPr>
          <w:ilvl w:val="0"/>
          <w:numId w:val="22"/>
        </w:numPr>
        <w:shd w:val="clear" w:color="auto" w:fill="FFFFFF"/>
        <w:tabs>
          <w:tab w:val="left" w:pos="993"/>
        </w:tabs>
        <w:ind w:left="0" w:firstLine="709"/>
        <w:jc w:val="left"/>
        <w:rPr>
          <w:sz w:val="28"/>
          <w:szCs w:val="28"/>
          <w:lang w:val="ro-RO" w:eastAsia="ru-RU"/>
        </w:rPr>
      </w:pPr>
      <w:r w:rsidRPr="00CA3E4E">
        <w:rPr>
          <w:sz w:val="28"/>
          <w:szCs w:val="28"/>
          <w:lang w:val="ro-RO" w:eastAsia="ru-RU"/>
        </w:rPr>
        <w:t>750 de locuri pentru scroafe.</w:t>
      </w:r>
    </w:p>
    <w:p w14:paraId="0EEFCD74" w14:textId="77777777" w:rsidR="00B20473" w:rsidRPr="00CA3E4E" w:rsidRDefault="00B20473" w:rsidP="003111CE">
      <w:pPr>
        <w:shd w:val="clear" w:color="auto" w:fill="FFFFFF"/>
        <w:tabs>
          <w:tab w:val="left" w:pos="993"/>
        </w:tabs>
        <w:rPr>
          <w:sz w:val="28"/>
          <w:szCs w:val="28"/>
          <w:lang w:val="ro-RO" w:eastAsia="ru-RU"/>
        </w:rPr>
      </w:pPr>
      <w:r w:rsidRPr="00CA3E4E">
        <w:rPr>
          <w:bCs/>
          <w:sz w:val="28"/>
          <w:szCs w:val="28"/>
          <w:lang w:val="ro-RO" w:eastAsia="ru-RU"/>
        </w:rPr>
        <w:t>7)</w:t>
      </w:r>
      <w:r w:rsidRPr="00CA3E4E">
        <w:rPr>
          <w:sz w:val="28"/>
          <w:szCs w:val="28"/>
          <w:lang w:val="ro-RO" w:eastAsia="ru-RU"/>
        </w:rPr>
        <w:t>  Tratarea de suprafață a  substanțelor, a obiectelor sau a produselor, utilizând solvenți organici, în special pentru învelire, imprimare, acoperire, degresare, impermeabilizare, glazurare, vopsire, curățare sau impregnare, cu o capacitate de consum de solvent organic mai mare de 150 kg pe oră sau mai mare de 200 tone pe an;</w:t>
      </w:r>
    </w:p>
    <w:p w14:paraId="20A986D3" w14:textId="77777777" w:rsidR="00B20473" w:rsidRPr="00CA3E4E" w:rsidRDefault="00B20473" w:rsidP="003111CE">
      <w:pPr>
        <w:shd w:val="clear" w:color="auto" w:fill="FFFFFF"/>
        <w:tabs>
          <w:tab w:val="left" w:pos="993"/>
        </w:tabs>
        <w:rPr>
          <w:sz w:val="28"/>
          <w:szCs w:val="28"/>
          <w:lang w:val="ro-RO" w:eastAsia="ru-RU"/>
        </w:rPr>
      </w:pPr>
      <w:r w:rsidRPr="00CA3E4E">
        <w:rPr>
          <w:sz w:val="28"/>
          <w:szCs w:val="28"/>
          <w:lang w:val="ro-RO" w:eastAsia="ru-RU"/>
        </w:rPr>
        <w:t> a) În sensul acestei categorii, capacitatea de consum exclude cantitatea de solvenți organici recuperată în scopul refolosirii.</w:t>
      </w:r>
    </w:p>
    <w:p w14:paraId="22A62286" w14:textId="77777777" w:rsidR="00B20473" w:rsidRPr="00CA3E4E" w:rsidRDefault="00B20473" w:rsidP="003111CE">
      <w:pPr>
        <w:shd w:val="clear" w:color="auto" w:fill="FFFFFF"/>
        <w:tabs>
          <w:tab w:val="left" w:pos="993"/>
        </w:tabs>
        <w:rPr>
          <w:sz w:val="28"/>
          <w:szCs w:val="28"/>
          <w:lang w:val="ro-RO" w:eastAsia="ru-RU"/>
        </w:rPr>
      </w:pPr>
      <w:r w:rsidRPr="00CA3E4E">
        <w:rPr>
          <w:bCs/>
          <w:sz w:val="28"/>
          <w:szCs w:val="28"/>
          <w:lang w:val="ro-RO" w:eastAsia="ru-RU"/>
        </w:rPr>
        <w:t>8)</w:t>
      </w:r>
      <w:r w:rsidRPr="00CA3E4E">
        <w:rPr>
          <w:sz w:val="28"/>
          <w:szCs w:val="28"/>
          <w:lang w:val="ro-RO" w:eastAsia="ru-RU"/>
        </w:rPr>
        <w:t> Producerea de cărbune (cărbune sărac în gaze) sau de electrografit prin incinerare sau grafitizare;</w:t>
      </w:r>
    </w:p>
    <w:p w14:paraId="5A87284C" w14:textId="77777777" w:rsidR="00B20473" w:rsidRPr="00CA3E4E" w:rsidRDefault="00B20473" w:rsidP="003111CE">
      <w:pPr>
        <w:shd w:val="clear" w:color="auto" w:fill="FFFFFF"/>
        <w:tabs>
          <w:tab w:val="left" w:pos="993"/>
        </w:tabs>
        <w:rPr>
          <w:sz w:val="28"/>
          <w:szCs w:val="28"/>
          <w:lang w:val="ro-RO" w:eastAsia="ru-RU"/>
        </w:rPr>
      </w:pPr>
      <w:r w:rsidRPr="00CA3E4E">
        <w:rPr>
          <w:sz w:val="28"/>
          <w:szCs w:val="28"/>
          <w:lang w:val="ro-RO" w:eastAsia="ru-RU"/>
        </w:rPr>
        <w:t>9) Captarea fluxurilor de CO</w:t>
      </w:r>
      <w:r w:rsidRPr="00CA3E4E">
        <w:rPr>
          <w:sz w:val="28"/>
          <w:szCs w:val="28"/>
          <w:vertAlign w:val="subscript"/>
          <w:lang w:val="ro-RO" w:eastAsia="ru-RU"/>
        </w:rPr>
        <w:t>2</w:t>
      </w:r>
      <w:r w:rsidRPr="00CA3E4E">
        <w:rPr>
          <w:sz w:val="28"/>
          <w:szCs w:val="28"/>
          <w:lang w:val="ro-RO" w:eastAsia="ru-RU"/>
        </w:rPr>
        <w:t xml:space="preserve"> provenind de la instalațiile care intra sub incidenta prezentei legi in scopul stocării geologice a dioxidului de carbon;</w:t>
      </w:r>
    </w:p>
    <w:p w14:paraId="0E21DF9A" w14:textId="77777777" w:rsidR="00B20473" w:rsidRPr="00CA3E4E" w:rsidRDefault="00B20473" w:rsidP="003111CE">
      <w:pPr>
        <w:shd w:val="clear" w:color="auto" w:fill="FFFFFF"/>
        <w:tabs>
          <w:tab w:val="left" w:pos="993"/>
        </w:tabs>
        <w:rPr>
          <w:sz w:val="28"/>
          <w:szCs w:val="28"/>
          <w:lang w:val="ro-RO" w:eastAsia="ru-RU"/>
        </w:rPr>
      </w:pPr>
      <w:r w:rsidRPr="00CA3E4E">
        <w:rPr>
          <w:sz w:val="28"/>
          <w:szCs w:val="28"/>
          <w:lang w:val="ro-RO" w:eastAsia="ru-RU"/>
        </w:rPr>
        <w:t>10) Conservarea lemnului și a produselor din lemn cu produse chimice, cu o capacitate de producție mai mare de 75m</w:t>
      </w:r>
      <w:r w:rsidRPr="00CA3E4E">
        <w:rPr>
          <w:sz w:val="28"/>
          <w:szCs w:val="28"/>
          <w:vertAlign w:val="superscript"/>
          <w:lang w:val="ro-RO" w:eastAsia="ru-RU"/>
        </w:rPr>
        <w:t>3</w:t>
      </w:r>
      <w:r w:rsidRPr="00CA3E4E">
        <w:rPr>
          <w:sz w:val="28"/>
          <w:szCs w:val="28"/>
          <w:lang w:val="ro-RO" w:eastAsia="ru-RU"/>
        </w:rPr>
        <w:t xml:space="preserve"> pe zi, alta decât tratarea lemnului exclusiv contra mucegaiului;</w:t>
      </w:r>
    </w:p>
    <w:p w14:paraId="448BD151" w14:textId="77777777" w:rsidR="00B20473" w:rsidRPr="00CA3E4E" w:rsidRDefault="00B20473" w:rsidP="003111CE">
      <w:pPr>
        <w:shd w:val="clear" w:color="auto" w:fill="FFFFFF"/>
        <w:tabs>
          <w:tab w:val="left" w:pos="993"/>
        </w:tabs>
        <w:rPr>
          <w:rFonts w:eastAsia="SimSun"/>
          <w:sz w:val="28"/>
          <w:szCs w:val="28"/>
          <w:lang w:val="ro-RO" w:eastAsia="zh-CN"/>
        </w:rPr>
      </w:pPr>
      <w:r w:rsidRPr="00CA3E4E">
        <w:rPr>
          <w:rFonts w:eastAsia="SimSun"/>
          <w:sz w:val="28"/>
          <w:szCs w:val="28"/>
          <w:lang w:val="ro-RO" w:eastAsia="ru-RU"/>
        </w:rPr>
        <w:lastRenderedPageBreak/>
        <w:t xml:space="preserve">11) Tratarea independenta a apelor uzate care nu cad  sub incidența Regulamentului privind cerințele de colectare, epurare şi deversare a apelor uzate în sistemul de canalizare şi/sau în emisare pentru localitățile urbane şi rurale, aprobat prin Hotărârea de Guvern nr. 950/2013.  </w:t>
      </w:r>
      <w:r w:rsidRPr="00CA3E4E">
        <w:rPr>
          <w:rFonts w:eastAsia="SimSun"/>
          <w:sz w:val="28"/>
          <w:szCs w:val="28"/>
          <w:lang w:val="ro-RO" w:eastAsia="zh-CN"/>
        </w:rPr>
        <w:t xml:space="preserve">                              </w:t>
      </w:r>
    </w:p>
    <w:p w14:paraId="42E792F5" w14:textId="6FD78862" w:rsidR="003111CE" w:rsidRPr="00CA3E4E" w:rsidRDefault="003111CE">
      <w:pPr>
        <w:rPr>
          <w:sz w:val="28"/>
          <w:szCs w:val="28"/>
          <w:lang w:val="ro-RO" w:eastAsia="ru-RU"/>
        </w:rPr>
      </w:pPr>
      <w:r w:rsidRPr="00CA3E4E">
        <w:rPr>
          <w:sz w:val="28"/>
          <w:szCs w:val="28"/>
          <w:lang w:val="ro-RO" w:eastAsia="ru-RU"/>
        </w:rPr>
        <w:br w:type="page"/>
      </w:r>
    </w:p>
    <w:p w14:paraId="52A953BA" w14:textId="77777777" w:rsidR="003111CE" w:rsidRPr="00CA3E4E" w:rsidRDefault="003111CE" w:rsidP="003111CE">
      <w:pPr>
        <w:shd w:val="clear" w:color="auto" w:fill="FFFFFF"/>
        <w:ind w:firstLine="0"/>
        <w:jc w:val="right"/>
        <w:rPr>
          <w:bCs/>
          <w:sz w:val="28"/>
          <w:szCs w:val="28"/>
          <w:lang w:val="ro-RO"/>
        </w:rPr>
      </w:pPr>
      <w:r w:rsidRPr="00CA3E4E">
        <w:rPr>
          <w:bCs/>
          <w:sz w:val="28"/>
          <w:szCs w:val="28"/>
          <w:lang w:val="ro-RO"/>
        </w:rPr>
        <w:lastRenderedPageBreak/>
        <w:t>Anexa  nr. 2</w:t>
      </w:r>
    </w:p>
    <w:p w14:paraId="44FDE009" w14:textId="77777777" w:rsidR="003111CE" w:rsidRPr="00CA3E4E" w:rsidRDefault="003111CE" w:rsidP="003111CE">
      <w:pPr>
        <w:ind w:firstLine="0"/>
        <w:jc w:val="right"/>
        <w:rPr>
          <w:rFonts w:ascii="Calibri" w:hAnsi="Calibri"/>
          <w:bCs/>
          <w:sz w:val="28"/>
          <w:szCs w:val="28"/>
          <w:lang w:val="ro-RO" w:eastAsia="ru-RU"/>
        </w:rPr>
      </w:pPr>
      <w:r w:rsidRPr="00CA3E4E">
        <w:rPr>
          <w:bCs/>
          <w:sz w:val="28"/>
          <w:szCs w:val="28"/>
          <w:lang w:val="ro-RO" w:eastAsia="ru-RU"/>
        </w:rPr>
        <w:t xml:space="preserve">la Legea privind emisiile industriale  </w:t>
      </w:r>
      <w:r w:rsidRPr="00CA3E4E">
        <w:rPr>
          <w:rFonts w:ascii="Calibri" w:hAnsi="Calibri"/>
          <w:bCs/>
          <w:sz w:val="28"/>
          <w:szCs w:val="28"/>
          <w:lang w:val="ro-RO" w:eastAsia="ru-RU"/>
        </w:rPr>
        <w:t xml:space="preserve"> </w:t>
      </w:r>
    </w:p>
    <w:p w14:paraId="56C9794F" w14:textId="77777777" w:rsidR="003111CE" w:rsidRPr="00CA3E4E" w:rsidRDefault="003111CE" w:rsidP="003111CE">
      <w:pPr>
        <w:ind w:firstLine="0"/>
        <w:jc w:val="center"/>
        <w:rPr>
          <w:bCs/>
          <w:iCs/>
          <w:sz w:val="28"/>
          <w:szCs w:val="28"/>
          <w:lang w:val="ro-RO" w:eastAsia="ru-RU"/>
        </w:rPr>
      </w:pPr>
    </w:p>
    <w:p w14:paraId="5BE2A4B9" w14:textId="20D642B2" w:rsidR="003111CE" w:rsidRPr="00CA3E4E" w:rsidRDefault="003111CE" w:rsidP="003111CE">
      <w:pPr>
        <w:ind w:firstLine="0"/>
        <w:jc w:val="center"/>
        <w:rPr>
          <w:b/>
          <w:iCs/>
          <w:sz w:val="28"/>
          <w:szCs w:val="28"/>
          <w:lang w:val="ro-RO" w:eastAsia="ru-RU"/>
        </w:rPr>
      </w:pPr>
      <w:r w:rsidRPr="00CA3E4E">
        <w:rPr>
          <w:b/>
          <w:iCs/>
          <w:sz w:val="28"/>
          <w:szCs w:val="28"/>
          <w:lang w:val="ro-RO" w:eastAsia="ru-RU"/>
        </w:rPr>
        <w:t xml:space="preserve">LISTA </w:t>
      </w:r>
    </w:p>
    <w:p w14:paraId="5A888E76" w14:textId="5BB22281" w:rsidR="003111CE" w:rsidRPr="00CA3E4E" w:rsidRDefault="003111CE" w:rsidP="003111CE">
      <w:pPr>
        <w:ind w:firstLine="0"/>
        <w:jc w:val="center"/>
        <w:rPr>
          <w:b/>
          <w:iCs/>
          <w:sz w:val="28"/>
          <w:szCs w:val="28"/>
          <w:lang w:val="ro-RO" w:eastAsia="ru-RU"/>
        </w:rPr>
      </w:pPr>
      <w:r w:rsidRPr="00CA3E4E">
        <w:rPr>
          <w:b/>
          <w:iCs/>
          <w:sz w:val="28"/>
          <w:szCs w:val="28"/>
          <w:lang w:val="ro-RO" w:eastAsia="ru-RU"/>
        </w:rPr>
        <w:t>activităților industriale și economice, cu risc redus asupra mediului</w:t>
      </w:r>
    </w:p>
    <w:p w14:paraId="3A981C13" w14:textId="2A4F2DFE" w:rsidR="00B20473" w:rsidRPr="00CA3E4E" w:rsidRDefault="00B20473" w:rsidP="00B20473">
      <w:pPr>
        <w:tabs>
          <w:tab w:val="left" w:pos="6386"/>
        </w:tabs>
        <w:rPr>
          <w:sz w:val="28"/>
          <w:szCs w:val="28"/>
          <w:lang w:val="ro-RO" w:eastAsia="ru-RU"/>
        </w:rPr>
      </w:pPr>
    </w:p>
    <w:tbl>
      <w:tblPr>
        <w:tblStyle w:val="Tabelgril2"/>
        <w:tblW w:w="0" w:type="auto"/>
        <w:jc w:val="center"/>
        <w:tblLook w:val="04A0" w:firstRow="1" w:lastRow="0" w:firstColumn="1" w:lastColumn="0" w:noHBand="0" w:noVBand="1"/>
      </w:tblPr>
      <w:tblGrid>
        <w:gridCol w:w="656"/>
        <w:gridCol w:w="1015"/>
        <w:gridCol w:w="4865"/>
        <w:gridCol w:w="2809"/>
      </w:tblGrid>
      <w:tr w:rsidR="00CA3E4E" w:rsidRPr="00CA3E4E" w14:paraId="3484C88C"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61B19F8" w14:textId="77777777" w:rsidR="003111CE" w:rsidRPr="00CA3E4E" w:rsidRDefault="003111CE" w:rsidP="003111CE">
            <w:pPr>
              <w:jc w:val="center"/>
              <w:rPr>
                <w:rFonts w:ascii="Times New Roman" w:hAnsi="Times New Roman"/>
                <w:b/>
                <w:iCs/>
                <w:sz w:val="24"/>
                <w:szCs w:val="24"/>
                <w:lang w:val="ro-RO" w:eastAsia="ru-RU"/>
              </w:rPr>
            </w:pPr>
            <w:r w:rsidRPr="00CA3E4E">
              <w:rPr>
                <w:rFonts w:ascii="Times New Roman" w:hAnsi="Times New Roman"/>
                <w:b/>
                <w:iCs/>
                <w:sz w:val="24"/>
                <w:szCs w:val="24"/>
                <w:lang w:val="ro-RO" w:eastAsia="ru-RU"/>
              </w:rPr>
              <w:t>Nr. crt.</w:t>
            </w:r>
          </w:p>
        </w:tc>
        <w:tc>
          <w:tcPr>
            <w:tcW w:w="1025" w:type="dxa"/>
            <w:tcBorders>
              <w:top w:val="single" w:sz="4" w:space="0" w:color="auto"/>
              <w:left w:val="single" w:sz="4" w:space="0" w:color="auto"/>
              <w:bottom w:val="single" w:sz="4" w:space="0" w:color="auto"/>
              <w:right w:val="single" w:sz="4" w:space="0" w:color="auto"/>
            </w:tcBorders>
            <w:hideMark/>
          </w:tcPr>
          <w:p w14:paraId="68C0102A" w14:textId="77777777" w:rsidR="003111CE" w:rsidRPr="00CA3E4E" w:rsidRDefault="003111CE" w:rsidP="003111CE">
            <w:pPr>
              <w:jc w:val="center"/>
              <w:rPr>
                <w:rFonts w:ascii="Times New Roman" w:hAnsi="Times New Roman"/>
                <w:b/>
                <w:iCs/>
                <w:sz w:val="24"/>
                <w:szCs w:val="24"/>
                <w:lang w:val="ro-RO" w:eastAsia="ru-RU"/>
              </w:rPr>
            </w:pPr>
            <w:r w:rsidRPr="00CA3E4E">
              <w:rPr>
                <w:rFonts w:ascii="Times New Roman" w:hAnsi="Times New Roman"/>
                <w:b/>
                <w:iCs/>
                <w:sz w:val="24"/>
                <w:szCs w:val="24"/>
                <w:lang w:val="ro-RO" w:eastAsia="ru-RU"/>
              </w:rPr>
              <w:t>Cod CAEM</w:t>
            </w:r>
          </w:p>
        </w:tc>
        <w:tc>
          <w:tcPr>
            <w:tcW w:w="5312" w:type="dxa"/>
            <w:tcBorders>
              <w:top w:val="single" w:sz="4" w:space="0" w:color="auto"/>
              <w:left w:val="single" w:sz="4" w:space="0" w:color="auto"/>
              <w:bottom w:val="single" w:sz="4" w:space="0" w:color="auto"/>
              <w:right w:val="single" w:sz="4" w:space="0" w:color="auto"/>
            </w:tcBorders>
            <w:hideMark/>
          </w:tcPr>
          <w:p w14:paraId="2B3909A1" w14:textId="77777777" w:rsidR="003111CE" w:rsidRPr="00CA3E4E" w:rsidRDefault="003111CE" w:rsidP="003111CE">
            <w:pPr>
              <w:jc w:val="center"/>
              <w:rPr>
                <w:rFonts w:ascii="Times New Roman" w:hAnsi="Times New Roman"/>
                <w:b/>
                <w:iCs/>
                <w:sz w:val="24"/>
                <w:szCs w:val="24"/>
                <w:lang w:val="ro-RO" w:eastAsia="ru-RU"/>
              </w:rPr>
            </w:pPr>
            <w:r w:rsidRPr="00CA3E4E">
              <w:rPr>
                <w:rFonts w:ascii="Times New Roman" w:hAnsi="Times New Roman"/>
                <w:b/>
                <w:iCs/>
                <w:sz w:val="24"/>
                <w:szCs w:val="24"/>
                <w:lang w:val="ro-RO" w:eastAsia="ru-RU"/>
              </w:rPr>
              <w:t>Denumirea activităţii</w:t>
            </w:r>
          </w:p>
        </w:tc>
        <w:tc>
          <w:tcPr>
            <w:tcW w:w="2971" w:type="dxa"/>
            <w:tcBorders>
              <w:top w:val="single" w:sz="4" w:space="0" w:color="auto"/>
              <w:left w:val="single" w:sz="4" w:space="0" w:color="auto"/>
              <w:bottom w:val="single" w:sz="4" w:space="0" w:color="auto"/>
              <w:right w:val="single" w:sz="4" w:space="0" w:color="auto"/>
            </w:tcBorders>
            <w:hideMark/>
          </w:tcPr>
          <w:p w14:paraId="46332E52" w14:textId="77777777" w:rsidR="003111CE" w:rsidRPr="00CA3E4E" w:rsidRDefault="003111CE" w:rsidP="003111CE">
            <w:pPr>
              <w:jc w:val="center"/>
              <w:rPr>
                <w:rFonts w:ascii="Times New Roman" w:hAnsi="Times New Roman"/>
                <w:b/>
                <w:iCs/>
                <w:sz w:val="24"/>
                <w:szCs w:val="24"/>
                <w:lang w:val="ro-RO" w:eastAsia="ru-RU"/>
              </w:rPr>
            </w:pPr>
            <w:r w:rsidRPr="00CA3E4E">
              <w:rPr>
                <w:rFonts w:ascii="Times New Roman" w:hAnsi="Times New Roman"/>
                <w:b/>
                <w:iCs/>
                <w:sz w:val="24"/>
                <w:szCs w:val="24"/>
                <w:lang w:val="ro-RO" w:eastAsia="ru-RU"/>
              </w:rPr>
              <w:t>Notă</w:t>
            </w:r>
          </w:p>
        </w:tc>
      </w:tr>
      <w:tr w:rsidR="00CA3E4E" w:rsidRPr="00CA3E4E" w14:paraId="7437FA36" w14:textId="77777777" w:rsidTr="00BA2685">
        <w:trPr>
          <w:jc w:val="center"/>
        </w:trPr>
        <w:tc>
          <w:tcPr>
            <w:tcW w:w="9944" w:type="dxa"/>
            <w:gridSpan w:val="4"/>
            <w:tcBorders>
              <w:top w:val="single" w:sz="4" w:space="0" w:color="auto"/>
              <w:left w:val="single" w:sz="4" w:space="0" w:color="auto"/>
              <w:bottom w:val="single" w:sz="4" w:space="0" w:color="auto"/>
              <w:right w:val="single" w:sz="4" w:space="0" w:color="auto"/>
            </w:tcBorders>
            <w:hideMark/>
          </w:tcPr>
          <w:p w14:paraId="650E64A5"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
                <w:bCs/>
                <w:iCs/>
                <w:sz w:val="24"/>
                <w:szCs w:val="24"/>
                <w:lang w:val="ro-RO" w:eastAsia="ru-RU"/>
              </w:rPr>
              <w:t>1. Industria energetică</w:t>
            </w:r>
          </w:p>
        </w:tc>
      </w:tr>
      <w:tr w:rsidR="00CA3E4E" w:rsidRPr="00CA3E4E" w14:paraId="6788B425"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2286D584"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w:t>
            </w:r>
          </w:p>
        </w:tc>
        <w:tc>
          <w:tcPr>
            <w:tcW w:w="1025" w:type="dxa"/>
            <w:tcBorders>
              <w:top w:val="single" w:sz="4" w:space="0" w:color="auto"/>
              <w:left w:val="single" w:sz="4" w:space="0" w:color="auto"/>
              <w:bottom w:val="single" w:sz="4" w:space="0" w:color="auto"/>
              <w:right w:val="single" w:sz="4" w:space="0" w:color="auto"/>
            </w:tcBorders>
          </w:tcPr>
          <w:p w14:paraId="29B9F203" w14:textId="77777777" w:rsidR="003111CE" w:rsidRPr="00CA3E4E" w:rsidRDefault="003111CE" w:rsidP="003111CE">
            <w:pPr>
              <w:rPr>
                <w:rFonts w:ascii="Times New Roman" w:hAnsi="Times New Roman"/>
                <w:bCs/>
                <w:iCs/>
                <w:sz w:val="24"/>
                <w:szCs w:val="24"/>
                <w:lang w:val="ro-RO" w:eastAsia="ru-RU"/>
              </w:rPr>
            </w:pPr>
          </w:p>
        </w:tc>
        <w:tc>
          <w:tcPr>
            <w:tcW w:w="5312" w:type="dxa"/>
            <w:tcBorders>
              <w:top w:val="single" w:sz="4" w:space="0" w:color="auto"/>
              <w:left w:val="single" w:sz="4" w:space="0" w:color="auto"/>
              <w:bottom w:val="single" w:sz="4" w:space="0" w:color="auto"/>
              <w:right w:val="single" w:sz="4" w:space="0" w:color="auto"/>
            </w:tcBorders>
            <w:hideMark/>
          </w:tcPr>
          <w:p w14:paraId="5D861463" w14:textId="77777777" w:rsidR="003111CE" w:rsidRPr="00CA3E4E" w:rsidRDefault="003111CE" w:rsidP="003111CE">
            <w:pPr>
              <w:jc w:val="both"/>
              <w:rPr>
                <w:rFonts w:ascii="Times New Roman" w:hAnsi="Times New Roman"/>
                <w:bCs/>
                <w:iCs/>
                <w:sz w:val="24"/>
                <w:szCs w:val="24"/>
                <w:lang w:val="ro-RO" w:eastAsia="ru-RU"/>
              </w:rPr>
            </w:pPr>
            <w:r w:rsidRPr="00CA3E4E">
              <w:rPr>
                <w:rFonts w:ascii="Times New Roman" w:hAnsi="Times New Roman"/>
                <w:sz w:val="24"/>
                <w:szCs w:val="24"/>
                <w:lang w:val="ro-RO" w:eastAsia="ru-RU"/>
              </w:rPr>
              <w:t xml:space="preserve">Instalații medii de ardere cu o putere termică instalată </w:t>
            </w:r>
            <w:r w:rsidRPr="00CA3E4E">
              <w:rPr>
                <w:rFonts w:ascii="Times New Roman" w:hAnsi="Times New Roman"/>
                <w:iCs/>
                <w:sz w:val="24"/>
                <w:szCs w:val="24"/>
                <w:lang w:val="ro-RO" w:eastAsia="ru-RU"/>
              </w:rPr>
              <w:t>mai mare sau egală cu 5 MW și mai mică de 50 MW</w:t>
            </w:r>
          </w:p>
        </w:tc>
        <w:tc>
          <w:tcPr>
            <w:tcW w:w="2971" w:type="dxa"/>
            <w:tcBorders>
              <w:top w:val="single" w:sz="4" w:space="0" w:color="auto"/>
              <w:left w:val="single" w:sz="4" w:space="0" w:color="auto"/>
              <w:bottom w:val="single" w:sz="4" w:space="0" w:color="auto"/>
              <w:right w:val="single" w:sz="4" w:space="0" w:color="auto"/>
            </w:tcBorders>
          </w:tcPr>
          <w:p w14:paraId="7BC8F5C0" w14:textId="77777777" w:rsidR="003111CE" w:rsidRPr="00CA3E4E" w:rsidRDefault="003111CE" w:rsidP="003111CE">
            <w:pPr>
              <w:rPr>
                <w:rFonts w:ascii="Times New Roman" w:hAnsi="Times New Roman"/>
                <w:bCs/>
                <w:iCs/>
                <w:sz w:val="24"/>
                <w:szCs w:val="24"/>
                <w:lang w:val="ro-RO" w:eastAsia="ru-RU"/>
              </w:rPr>
            </w:pPr>
          </w:p>
        </w:tc>
      </w:tr>
      <w:tr w:rsidR="00CA3E4E" w:rsidRPr="00CA3E4E" w14:paraId="5E1E33AD"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0273D0C7"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w:t>
            </w:r>
          </w:p>
        </w:tc>
        <w:tc>
          <w:tcPr>
            <w:tcW w:w="1025" w:type="dxa"/>
            <w:tcBorders>
              <w:top w:val="single" w:sz="4" w:space="0" w:color="auto"/>
              <w:left w:val="single" w:sz="4" w:space="0" w:color="auto"/>
              <w:bottom w:val="single" w:sz="4" w:space="0" w:color="auto"/>
              <w:right w:val="single" w:sz="4" w:space="0" w:color="auto"/>
            </w:tcBorders>
            <w:hideMark/>
          </w:tcPr>
          <w:p w14:paraId="301D13E6"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35.11</w:t>
            </w:r>
          </w:p>
        </w:tc>
        <w:tc>
          <w:tcPr>
            <w:tcW w:w="5312" w:type="dxa"/>
            <w:tcBorders>
              <w:top w:val="single" w:sz="4" w:space="0" w:color="auto"/>
              <w:left w:val="single" w:sz="4" w:space="0" w:color="auto"/>
              <w:bottom w:val="single" w:sz="4" w:space="0" w:color="auto"/>
              <w:right w:val="single" w:sz="4" w:space="0" w:color="auto"/>
            </w:tcBorders>
            <w:hideMark/>
          </w:tcPr>
          <w:p w14:paraId="66911B79"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iCs/>
                <w:sz w:val="24"/>
                <w:szCs w:val="24"/>
                <w:lang w:val="ro-RO" w:eastAsia="ru-RU"/>
              </w:rPr>
              <w:t>Producția de energie electrică</w:t>
            </w:r>
          </w:p>
        </w:tc>
        <w:tc>
          <w:tcPr>
            <w:tcW w:w="2971" w:type="dxa"/>
            <w:tcBorders>
              <w:top w:val="single" w:sz="4" w:space="0" w:color="auto"/>
              <w:left w:val="single" w:sz="4" w:space="0" w:color="auto"/>
              <w:bottom w:val="single" w:sz="4" w:space="0" w:color="auto"/>
              <w:right w:val="single" w:sz="4" w:space="0" w:color="auto"/>
            </w:tcBorders>
          </w:tcPr>
          <w:p w14:paraId="67D7D549" w14:textId="77777777" w:rsidR="003111CE" w:rsidRPr="00CA3E4E" w:rsidRDefault="003111CE" w:rsidP="003111CE">
            <w:pPr>
              <w:rPr>
                <w:rFonts w:ascii="Times New Roman" w:hAnsi="Times New Roman"/>
                <w:bCs/>
                <w:iCs/>
                <w:sz w:val="24"/>
                <w:szCs w:val="24"/>
                <w:lang w:val="ro-RO" w:eastAsia="ru-RU"/>
              </w:rPr>
            </w:pPr>
          </w:p>
        </w:tc>
      </w:tr>
      <w:tr w:rsidR="00CA3E4E" w:rsidRPr="00CA3E4E" w14:paraId="60038BA9"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47B14BBD"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w:t>
            </w:r>
          </w:p>
        </w:tc>
        <w:tc>
          <w:tcPr>
            <w:tcW w:w="1025" w:type="dxa"/>
            <w:tcBorders>
              <w:top w:val="single" w:sz="4" w:space="0" w:color="auto"/>
              <w:left w:val="single" w:sz="4" w:space="0" w:color="auto"/>
              <w:bottom w:val="single" w:sz="4" w:space="0" w:color="auto"/>
              <w:right w:val="single" w:sz="4" w:space="0" w:color="auto"/>
            </w:tcBorders>
            <w:hideMark/>
          </w:tcPr>
          <w:p w14:paraId="77B36DF8"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35.12</w:t>
            </w:r>
          </w:p>
        </w:tc>
        <w:tc>
          <w:tcPr>
            <w:tcW w:w="5312" w:type="dxa"/>
            <w:tcBorders>
              <w:top w:val="single" w:sz="4" w:space="0" w:color="auto"/>
              <w:left w:val="single" w:sz="4" w:space="0" w:color="auto"/>
              <w:bottom w:val="single" w:sz="4" w:space="0" w:color="auto"/>
              <w:right w:val="single" w:sz="4" w:space="0" w:color="auto"/>
            </w:tcBorders>
            <w:hideMark/>
          </w:tcPr>
          <w:p w14:paraId="398EBAE8" w14:textId="77777777" w:rsidR="003111CE" w:rsidRPr="00CA3E4E" w:rsidRDefault="003111CE" w:rsidP="003111CE">
            <w:pPr>
              <w:jc w:val="both"/>
              <w:rPr>
                <w:rFonts w:ascii="Times New Roman" w:hAnsi="Times New Roman"/>
                <w:iCs/>
                <w:sz w:val="24"/>
                <w:szCs w:val="24"/>
                <w:lang w:val="ro-RO" w:eastAsia="ru-RU"/>
              </w:rPr>
            </w:pPr>
            <w:r w:rsidRPr="00CA3E4E">
              <w:rPr>
                <w:rFonts w:ascii="Times New Roman" w:hAnsi="Times New Roman"/>
                <w:iCs/>
                <w:sz w:val="24"/>
                <w:szCs w:val="24"/>
                <w:lang w:val="ro-RO" w:eastAsia="ru-RU"/>
              </w:rPr>
              <w:t>Transportul energiei electrice</w:t>
            </w:r>
          </w:p>
        </w:tc>
        <w:tc>
          <w:tcPr>
            <w:tcW w:w="2971" w:type="dxa"/>
            <w:tcBorders>
              <w:top w:val="single" w:sz="4" w:space="0" w:color="auto"/>
              <w:left w:val="single" w:sz="4" w:space="0" w:color="auto"/>
              <w:bottom w:val="single" w:sz="4" w:space="0" w:color="auto"/>
              <w:right w:val="single" w:sz="4" w:space="0" w:color="auto"/>
            </w:tcBorders>
          </w:tcPr>
          <w:p w14:paraId="33A51AD7" w14:textId="77777777" w:rsidR="003111CE" w:rsidRPr="00CA3E4E" w:rsidRDefault="003111CE" w:rsidP="003111CE">
            <w:pPr>
              <w:rPr>
                <w:rFonts w:ascii="Times New Roman" w:hAnsi="Times New Roman"/>
                <w:bCs/>
                <w:iCs/>
                <w:sz w:val="24"/>
                <w:szCs w:val="24"/>
                <w:lang w:val="ro-RO" w:eastAsia="ru-RU"/>
              </w:rPr>
            </w:pPr>
          </w:p>
        </w:tc>
      </w:tr>
      <w:tr w:rsidR="00CA3E4E" w:rsidRPr="00CA3E4E" w14:paraId="1A9637B5"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0311BF45"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4)</w:t>
            </w:r>
          </w:p>
        </w:tc>
        <w:tc>
          <w:tcPr>
            <w:tcW w:w="1025" w:type="dxa"/>
            <w:tcBorders>
              <w:top w:val="single" w:sz="4" w:space="0" w:color="auto"/>
              <w:left w:val="single" w:sz="4" w:space="0" w:color="auto"/>
              <w:bottom w:val="single" w:sz="4" w:space="0" w:color="auto"/>
              <w:right w:val="single" w:sz="4" w:space="0" w:color="auto"/>
            </w:tcBorders>
            <w:hideMark/>
          </w:tcPr>
          <w:p w14:paraId="5AE36A9E"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35.13</w:t>
            </w:r>
          </w:p>
        </w:tc>
        <w:tc>
          <w:tcPr>
            <w:tcW w:w="5312" w:type="dxa"/>
            <w:tcBorders>
              <w:top w:val="single" w:sz="4" w:space="0" w:color="auto"/>
              <w:left w:val="single" w:sz="4" w:space="0" w:color="auto"/>
              <w:bottom w:val="single" w:sz="4" w:space="0" w:color="auto"/>
              <w:right w:val="single" w:sz="4" w:space="0" w:color="auto"/>
            </w:tcBorders>
            <w:hideMark/>
          </w:tcPr>
          <w:p w14:paraId="617E2436" w14:textId="77777777" w:rsidR="003111CE" w:rsidRPr="00CA3E4E" w:rsidRDefault="003111CE" w:rsidP="003111CE">
            <w:pPr>
              <w:jc w:val="both"/>
              <w:rPr>
                <w:rFonts w:ascii="Times New Roman" w:hAnsi="Times New Roman"/>
                <w:iCs/>
                <w:sz w:val="24"/>
                <w:szCs w:val="24"/>
                <w:lang w:val="ro-RO" w:eastAsia="ru-RU"/>
              </w:rPr>
            </w:pPr>
            <w:r w:rsidRPr="00CA3E4E">
              <w:rPr>
                <w:rFonts w:ascii="Times New Roman" w:hAnsi="Times New Roman"/>
                <w:iCs/>
                <w:sz w:val="24"/>
                <w:szCs w:val="24"/>
                <w:lang w:val="ro-RO" w:eastAsia="ru-RU"/>
              </w:rPr>
              <w:t>Distribuţia energiei electrice</w:t>
            </w:r>
          </w:p>
        </w:tc>
        <w:tc>
          <w:tcPr>
            <w:tcW w:w="2971" w:type="dxa"/>
            <w:tcBorders>
              <w:top w:val="single" w:sz="4" w:space="0" w:color="auto"/>
              <w:left w:val="single" w:sz="4" w:space="0" w:color="auto"/>
              <w:bottom w:val="single" w:sz="4" w:space="0" w:color="auto"/>
              <w:right w:val="single" w:sz="4" w:space="0" w:color="auto"/>
            </w:tcBorders>
          </w:tcPr>
          <w:p w14:paraId="3F402347" w14:textId="77777777" w:rsidR="003111CE" w:rsidRPr="00CA3E4E" w:rsidRDefault="003111CE" w:rsidP="003111CE">
            <w:pPr>
              <w:rPr>
                <w:rFonts w:ascii="Times New Roman" w:hAnsi="Times New Roman"/>
                <w:bCs/>
                <w:iCs/>
                <w:sz w:val="24"/>
                <w:szCs w:val="24"/>
                <w:lang w:val="ro-RO" w:eastAsia="ru-RU"/>
              </w:rPr>
            </w:pPr>
          </w:p>
        </w:tc>
      </w:tr>
      <w:tr w:rsidR="00CA3E4E" w:rsidRPr="00CA3E4E" w14:paraId="498E5E25"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0FE3D739"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5)</w:t>
            </w:r>
          </w:p>
        </w:tc>
        <w:tc>
          <w:tcPr>
            <w:tcW w:w="1025" w:type="dxa"/>
            <w:tcBorders>
              <w:top w:val="single" w:sz="4" w:space="0" w:color="auto"/>
              <w:left w:val="single" w:sz="4" w:space="0" w:color="auto"/>
              <w:bottom w:val="single" w:sz="4" w:space="0" w:color="auto"/>
              <w:right w:val="single" w:sz="4" w:space="0" w:color="auto"/>
            </w:tcBorders>
            <w:hideMark/>
          </w:tcPr>
          <w:p w14:paraId="32C46F96"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35.21</w:t>
            </w:r>
          </w:p>
        </w:tc>
        <w:tc>
          <w:tcPr>
            <w:tcW w:w="5312" w:type="dxa"/>
            <w:tcBorders>
              <w:top w:val="single" w:sz="4" w:space="0" w:color="auto"/>
              <w:left w:val="single" w:sz="4" w:space="0" w:color="auto"/>
              <w:bottom w:val="single" w:sz="4" w:space="0" w:color="auto"/>
              <w:right w:val="single" w:sz="4" w:space="0" w:color="auto"/>
            </w:tcBorders>
            <w:hideMark/>
          </w:tcPr>
          <w:p w14:paraId="34F9AB14"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iCs/>
                <w:sz w:val="24"/>
                <w:szCs w:val="24"/>
                <w:lang w:val="ro-RO" w:eastAsia="ru-RU"/>
              </w:rPr>
              <w:t>Producția gazelor</w:t>
            </w:r>
          </w:p>
        </w:tc>
        <w:tc>
          <w:tcPr>
            <w:tcW w:w="2971" w:type="dxa"/>
            <w:tcBorders>
              <w:top w:val="single" w:sz="4" w:space="0" w:color="auto"/>
              <w:left w:val="single" w:sz="4" w:space="0" w:color="auto"/>
              <w:bottom w:val="single" w:sz="4" w:space="0" w:color="auto"/>
              <w:right w:val="single" w:sz="4" w:space="0" w:color="auto"/>
            </w:tcBorders>
          </w:tcPr>
          <w:p w14:paraId="6924F315" w14:textId="77777777" w:rsidR="003111CE" w:rsidRPr="00CA3E4E" w:rsidRDefault="003111CE" w:rsidP="003111CE">
            <w:pPr>
              <w:rPr>
                <w:rFonts w:ascii="Times New Roman" w:hAnsi="Times New Roman"/>
                <w:bCs/>
                <w:iCs/>
                <w:sz w:val="24"/>
                <w:szCs w:val="24"/>
                <w:lang w:val="ro-RO" w:eastAsia="ru-RU"/>
              </w:rPr>
            </w:pPr>
          </w:p>
        </w:tc>
      </w:tr>
      <w:tr w:rsidR="00CA3E4E" w:rsidRPr="00CA3E4E" w14:paraId="1BE4526D"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75BE9265"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6)</w:t>
            </w:r>
          </w:p>
        </w:tc>
        <w:tc>
          <w:tcPr>
            <w:tcW w:w="1025" w:type="dxa"/>
            <w:tcBorders>
              <w:top w:val="single" w:sz="4" w:space="0" w:color="auto"/>
              <w:left w:val="single" w:sz="4" w:space="0" w:color="auto"/>
              <w:bottom w:val="single" w:sz="4" w:space="0" w:color="auto"/>
              <w:right w:val="single" w:sz="4" w:space="0" w:color="auto"/>
            </w:tcBorders>
            <w:hideMark/>
          </w:tcPr>
          <w:p w14:paraId="2B032E8B"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35.22</w:t>
            </w:r>
          </w:p>
        </w:tc>
        <w:tc>
          <w:tcPr>
            <w:tcW w:w="5312" w:type="dxa"/>
            <w:tcBorders>
              <w:top w:val="single" w:sz="4" w:space="0" w:color="auto"/>
              <w:left w:val="single" w:sz="4" w:space="0" w:color="auto"/>
              <w:bottom w:val="single" w:sz="4" w:space="0" w:color="auto"/>
              <w:right w:val="single" w:sz="4" w:space="0" w:color="auto"/>
            </w:tcBorders>
            <w:hideMark/>
          </w:tcPr>
          <w:p w14:paraId="341D5C18" w14:textId="77777777" w:rsidR="003111CE" w:rsidRPr="00CA3E4E" w:rsidRDefault="003111CE" w:rsidP="003111CE">
            <w:pPr>
              <w:jc w:val="both"/>
              <w:rPr>
                <w:rFonts w:ascii="Times New Roman" w:hAnsi="Times New Roman"/>
                <w:iCs/>
                <w:sz w:val="24"/>
                <w:szCs w:val="24"/>
                <w:lang w:val="ro-RO" w:eastAsia="ru-RU"/>
              </w:rPr>
            </w:pPr>
            <w:r w:rsidRPr="00CA3E4E">
              <w:rPr>
                <w:rFonts w:ascii="Times New Roman" w:hAnsi="Times New Roman"/>
                <w:iCs/>
                <w:sz w:val="24"/>
                <w:szCs w:val="24"/>
                <w:lang w:val="ro-RO" w:eastAsia="ru-RU"/>
              </w:rPr>
              <w:t>Distribuția combustibililor gazoși prin conducte</w:t>
            </w:r>
          </w:p>
        </w:tc>
        <w:tc>
          <w:tcPr>
            <w:tcW w:w="2971" w:type="dxa"/>
            <w:tcBorders>
              <w:top w:val="single" w:sz="4" w:space="0" w:color="auto"/>
              <w:left w:val="single" w:sz="4" w:space="0" w:color="auto"/>
              <w:bottom w:val="single" w:sz="4" w:space="0" w:color="auto"/>
              <w:right w:val="single" w:sz="4" w:space="0" w:color="auto"/>
            </w:tcBorders>
          </w:tcPr>
          <w:p w14:paraId="6562D723" w14:textId="77777777" w:rsidR="003111CE" w:rsidRPr="00CA3E4E" w:rsidRDefault="003111CE" w:rsidP="003111CE">
            <w:pPr>
              <w:rPr>
                <w:rFonts w:ascii="Times New Roman" w:hAnsi="Times New Roman"/>
                <w:bCs/>
                <w:iCs/>
                <w:sz w:val="24"/>
                <w:szCs w:val="24"/>
                <w:lang w:val="ro-RO" w:eastAsia="ru-RU"/>
              </w:rPr>
            </w:pPr>
          </w:p>
        </w:tc>
      </w:tr>
      <w:tr w:rsidR="00CA3E4E" w:rsidRPr="00CA3E4E" w14:paraId="6293A4EB"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213AEAFA"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7)</w:t>
            </w:r>
          </w:p>
        </w:tc>
        <w:tc>
          <w:tcPr>
            <w:tcW w:w="1025" w:type="dxa"/>
            <w:tcBorders>
              <w:top w:val="single" w:sz="4" w:space="0" w:color="auto"/>
              <w:left w:val="single" w:sz="4" w:space="0" w:color="auto"/>
              <w:bottom w:val="single" w:sz="4" w:space="0" w:color="auto"/>
              <w:right w:val="single" w:sz="4" w:space="0" w:color="auto"/>
            </w:tcBorders>
            <w:hideMark/>
          </w:tcPr>
          <w:p w14:paraId="6C554851"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35.23</w:t>
            </w:r>
          </w:p>
        </w:tc>
        <w:tc>
          <w:tcPr>
            <w:tcW w:w="5312" w:type="dxa"/>
            <w:tcBorders>
              <w:top w:val="single" w:sz="4" w:space="0" w:color="auto"/>
              <w:left w:val="single" w:sz="4" w:space="0" w:color="auto"/>
              <w:bottom w:val="single" w:sz="4" w:space="0" w:color="auto"/>
              <w:right w:val="single" w:sz="4" w:space="0" w:color="auto"/>
            </w:tcBorders>
            <w:hideMark/>
          </w:tcPr>
          <w:p w14:paraId="1EC440EA" w14:textId="77777777" w:rsidR="003111CE" w:rsidRPr="00CA3E4E" w:rsidRDefault="003111CE" w:rsidP="003111CE">
            <w:pPr>
              <w:jc w:val="both"/>
              <w:rPr>
                <w:rFonts w:ascii="Times New Roman" w:hAnsi="Times New Roman"/>
                <w:iCs/>
                <w:sz w:val="24"/>
                <w:szCs w:val="24"/>
                <w:lang w:val="ro-RO" w:eastAsia="ru-RU"/>
              </w:rPr>
            </w:pPr>
            <w:r w:rsidRPr="00CA3E4E">
              <w:rPr>
                <w:rFonts w:ascii="Times New Roman" w:hAnsi="Times New Roman"/>
                <w:iCs/>
                <w:sz w:val="24"/>
                <w:szCs w:val="24"/>
                <w:lang w:val="ro-RO" w:eastAsia="ru-RU"/>
              </w:rPr>
              <w:t xml:space="preserve">Comercializarea combustibililor gazoşi prin conducte  </w:t>
            </w:r>
          </w:p>
        </w:tc>
        <w:tc>
          <w:tcPr>
            <w:tcW w:w="2971" w:type="dxa"/>
            <w:tcBorders>
              <w:top w:val="single" w:sz="4" w:space="0" w:color="auto"/>
              <w:left w:val="single" w:sz="4" w:space="0" w:color="auto"/>
              <w:bottom w:val="single" w:sz="4" w:space="0" w:color="auto"/>
              <w:right w:val="single" w:sz="4" w:space="0" w:color="auto"/>
            </w:tcBorders>
          </w:tcPr>
          <w:p w14:paraId="69FB23A7" w14:textId="77777777" w:rsidR="003111CE" w:rsidRPr="00CA3E4E" w:rsidRDefault="003111CE" w:rsidP="003111CE">
            <w:pPr>
              <w:rPr>
                <w:rFonts w:ascii="Times New Roman" w:hAnsi="Times New Roman"/>
                <w:bCs/>
                <w:iCs/>
                <w:sz w:val="24"/>
                <w:szCs w:val="24"/>
                <w:lang w:val="ro-RO" w:eastAsia="ru-RU"/>
              </w:rPr>
            </w:pPr>
          </w:p>
        </w:tc>
      </w:tr>
      <w:tr w:rsidR="00CA3E4E" w:rsidRPr="00CA3E4E" w14:paraId="61CB865F" w14:textId="77777777" w:rsidTr="00BA2685">
        <w:trPr>
          <w:jc w:val="center"/>
        </w:trPr>
        <w:tc>
          <w:tcPr>
            <w:tcW w:w="9944" w:type="dxa"/>
            <w:gridSpan w:val="4"/>
            <w:tcBorders>
              <w:top w:val="single" w:sz="4" w:space="0" w:color="auto"/>
              <w:left w:val="single" w:sz="4" w:space="0" w:color="auto"/>
              <w:bottom w:val="single" w:sz="4" w:space="0" w:color="auto"/>
              <w:right w:val="single" w:sz="4" w:space="0" w:color="auto"/>
            </w:tcBorders>
            <w:hideMark/>
          </w:tcPr>
          <w:p w14:paraId="552AB0C0"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
                <w:bCs/>
                <w:iCs/>
                <w:sz w:val="24"/>
                <w:szCs w:val="24"/>
                <w:lang w:val="ro-RO" w:eastAsia="ru-RU"/>
              </w:rPr>
              <w:t>2. Producerea şi prelucrarea metalelor</w:t>
            </w:r>
          </w:p>
        </w:tc>
      </w:tr>
      <w:tr w:rsidR="00CA3E4E" w:rsidRPr="00CA3E4E" w14:paraId="0AC2ADCF"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7EED56F"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8)</w:t>
            </w:r>
          </w:p>
        </w:tc>
        <w:tc>
          <w:tcPr>
            <w:tcW w:w="1025" w:type="dxa"/>
            <w:tcBorders>
              <w:top w:val="single" w:sz="4" w:space="0" w:color="auto"/>
              <w:left w:val="single" w:sz="4" w:space="0" w:color="auto"/>
              <w:bottom w:val="single" w:sz="4" w:space="0" w:color="auto"/>
              <w:right w:val="single" w:sz="4" w:space="0" w:color="auto"/>
            </w:tcBorders>
            <w:hideMark/>
          </w:tcPr>
          <w:p w14:paraId="007EE4E3"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24.10</w:t>
            </w:r>
          </w:p>
        </w:tc>
        <w:tc>
          <w:tcPr>
            <w:tcW w:w="5312" w:type="dxa"/>
            <w:tcBorders>
              <w:top w:val="single" w:sz="4" w:space="0" w:color="auto"/>
              <w:left w:val="single" w:sz="4" w:space="0" w:color="auto"/>
              <w:bottom w:val="single" w:sz="4" w:space="0" w:color="auto"/>
              <w:right w:val="single" w:sz="4" w:space="0" w:color="auto"/>
            </w:tcBorders>
            <w:hideMark/>
          </w:tcPr>
          <w:p w14:paraId="1F1F789D"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Producția de metale feroase sub forme primare și de feroaliaje </w:t>
            </w:r>
          </w:p>
        </w:tc>
        <w:tc>
          <w:tcPr>
            <w:tcW w:w="2971" w:type="dxa"/>
            <w:tcBorders>
              <w:top w:val="single" w:sz="4" w:space="0" w:color="auto"/>
              <w:left w:val="single" w:sz="4" w:space="0" w:color="auto"/>
              <w:bottom w:val="single" w:sz="4" w:space="0" w:color="auto"/>
              <w:right w:val="single" w:sz="4" w:space="0" w:color="auto"/>
            </w:tcBorders>
          </w:tcPr>
          <w:p w14:paraId="1562CF98" w14:textId="77777777" w:rsidR="003111CE" w:rsidRPr="00CA3E4E" w:rsidRDefault="003111CE" w:rsidP="003111CE">
            <w:pPr>
              <w:rPr>
                <w:rFonts w:ascii="Times New Roman" w:hAnsi="Times New Roman"/>
                <w:bCs/>
                <w:iCs/>
                <w:sz w:val="24"/>
                <w:szCs w:val="24"/>
                <w:lang w:val="ro-RO" w:eastAsia="ru-RU"/>
              </w:rPr>
            </w:pPr>
          </w:p>
        </w:tc>
      </w:tr>
      <w:tr w:rsidR="00CA3E4E" w:rsidRPr="00CA3E4E" w14:paraId="2FDE141A"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6992A724"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9)</w:t>
            </w:r>
          </w:p>
        </w:tc>
        <w:tc>
          <w:tcPr>
            <w:tcW w:w="1025" w:type="dxa"/>
            <w:tcBorders>
              <w:top w:val="single" w:sz="4" w:space="0" w:color="auto"/>
              <w:left w:val="single" w:sz="4" w:space="0" w:color="auto"/>
              <w:bottom w:val="single" w:sz="4" w:space="0" w:color="auto"/>
              <w:right w:val="single" w:sz="4" w:space="0" w:color="auto"/>
            </w:tcBorders>
            <w:hideMark/>
          </w:tcPr>
          <w:p w14:paraId="3A22F678"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24.20</w:t>
            </w:r>
          </w:p>
        </w:tc>
        <w:tc>
          <w:tcPr>
            <w:tcW w:w="5312" w:type="dxa"/>
            <w:tcBorders>
              <w:top w:val="single" w:sz="4" w:space="0" w:color="auto"/>
              <w:left w:val="single" w:sz="4" w:space="0" w:color="auto"/>
              <w:bottom w:val="single" w:sz="4" w:space="0" w:color="auto"/>
              <w:right w:val="single" w:sz="4" w:space="0" w:color="auto"/>
            </w:tcBorders>
            <w:hideMark/>
          </w:tcPr>
          <w:p w14:paraId="6A56286B"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bCs/>
                <w:sz w:val="24"/>
                <w:szCs w:val="24"/>
                <w:lang w:val="ro-RO" w:eastAsia="ru-RU"/>
              </w:rPr>
              <w:t>Producţia de tuburi, ţevi, profile tubulare şi accesorii pentru acestea, din oţel</w:t>
            </w:r>
          </w:p>
        </w:tc>
        <w:tc>
          <w:tcPr>
            <w:tcW w:w="2971" w:type="dxa"/>
            <w:tcBorders>
              <w:top w:val="single" w:sz="4" w:space="0" w:color="auto"/>
              <w:left w:val="single" w:sz="4" w:space="0" w:color="auto"/>
              <w:bottom w:val="single" w:sz="4" w:space="0" w:color="auto"/>
              <w:right w:val="single" w:sz="4" w:space="0" w:color="auto"/>
            </w:tcBorders>
          </w:tcPr>
          <w:p w14:paraId="06596E03" w14:textId="77777777" w:rsidR="003111CE" w:rsidRPr="00CA3E4E" w:rsidRDefault="003111CE" w:rsidP="003111CE">
            <w:pPr>
              <w:rPr>
                <w:rFonts w:ascii="Times New Roman" w:hAnsi="Times New Roman"/>
                <w:bCs/>
                <w:iCs/>
                <w:sz w:val="24"/>
                <w:szCs w:val="24"/>
                <w:lang w:val="ro-RO" w:eastAsia="ru-RU"/>
              </w:rPr>
            </w:pPr>
          </w:p>
        </w:tc>
      </w:tr>
      <w:tr w:rsidR="00CA3E4E" w:rsidRPr="00CA3E4E" w14:paraId="11615AD1"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75B5E6F5"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w:t>
            </w:r>
          </w:p>
        </w:tc>
        <w:tc>
          <w:tcPr>
            <w:tcW w:w="1025" w:type="dxa"/>
            <w:tcBorders>
              <w:top w:val="single" w:sz="4" w:space="0" w:color="auto"/>
              <w:left w:val="single" w:sz="4" w:space="0" w:color="auto"/>
              <w:bottom w:val="single" w:sz="4" w:space="0" w:color="auto"/>
              <w:right w:val="single" w:sz="4" w:space="0" w:color="auto"/>
            </w:tcBorders>
            <w:hideMark/>
          </w:tcPr>
          <w:p w14:paraId="5E6A4A13"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24.31</w:t>
            </w:r>
          </w:p>
        </w:tc>
        <w:tc>
          <w:tcPr>
            <w:tcW w:w="5312" w:type="dxa"/>
            <w:tcBorders>
              <w:top w:val="single" w:sz="4" w:space="0" w:color="auto"/>
              <w:left w:val="single" w:sz="4" w:space="0" w:color="auto"/>
              <w:bottom w:val="single" w:sz="4" w:space="0" w:color="auto"/>
              <w:right w:val="single" w:sz="4" w:space="0" w:color="auto"/>
            </w:tcBorders>
            <w:hideMark/>
          </w:tcPr>
          <w:p w14:paraId="2EA8AB85"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bCs/>
                <w:sz w:val="24"/>
                <w:szCs w:val="24"/>
                <w:lang w:val="ro-RO" w:eastAsia="ru-RU"/>
              </w:rPr>
              <w:t>Tragerea la rece a barelor</w:t>
            </w:r>
          </w:p>
        </w:tc>
        <w:tc>
          <w:tcPr>
            <w:tcW w:w="2971" w:type="dxa"/>
            <w:tcBorders>
              <w:top w:val="single" w:sz="4" w:space="0" w:color="auto"/>
              <w:left w:val="single" w:sz="4" w:space="0" w:color="auto"/>
              <w:bottom w:val="single" w:sz="4" w:space="0" w:color="auto"/>
              <w:right w:val="single" w:sz="4" w:space="0" w:color="auto"/>
            </w:tcBorders>
          </w:tcPr>
          <w:p w14:paraId="17C8E762" w14:textId="77777777" w:rsidR="003111CE" w:rsidRPr="00CA3E4E" w:rsidRDefault="003111CE" w:rsidP="003111CE">
            <w:pPr>
              <w:rPr>
                <w:rFonts w:ascii="Times New Roman" w:hAnsi="Times New Roman"/>
                <w:bCs/>
                <w:iCs/>
                <w:sz w:val="24"/>
                <w:szCs w:val="24"/>
                <w:lang w:val="ro-RO" w:eastAsia="ru-RU"/>
              </w:rPr>
            </w:pPr>
          </w:p>
        </w:tc>
      </w:tr>
      <w:tr w:rsidR="00CA3E4E" w:rsidRPr="00CA3E4E" w14:paraId="23485B9E"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EE5D0F3"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11)</w:t>
            </w:r>
          </w:p>
        </w:tc>
        <w:tc>
          <w:tcPr>
            <w:tcW w:w="1025" w:type="dxa"/>
            <w:tcBorders>
              <w:top w:val="single" w:sz="4" w:space="0" w:color="auto"/>
              <w:left w:val="single" w:sz="4" w:space="0" w:color="auto"/>
              <w:bottom w:val="single" w:sz="4" w:space="0" w:color="auto"/>
              <w:right w:val="single" w:sz="4" w:space="0" w:color="auto"/>
            </w:tcBorders>
            <w:hideMark/>
          </w:tcPr>
          <w:p w14:paraId="318DEFFE"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24.32</w:t>
            </w:r>
          </w:p>
        </w:tc>
        <w:tc>
          <w:tcPr>
            <w:tcW w:w="5312" w:type="dxa"/>
            <w:tcBorders>
              <w:top w:val="single" w:sz="4" w:space="0" w:color="auto"/>
              <w:left w:val="single" w:sz="4" w:space="0" w:color="auto"/>
              <w:bottom w:val="single" w:sz="4" w:space="0" w:color="auto"/>
              <w:right w:val="single" w:sz="4" w:space="0" w:color="auto"/>
            </w:tcBorders>
            <w:hideMark/>
          </w:tcPr>
          <w:p w14:paraId="2D3CA476"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bCs/>
                <w:sz w:val="24"/>
                <w:szCs w:val="24"/>
                <w:lang w:val="ro-RO" w:eastAsia="ru-RU"/>
              </w:rPr>
              <w:t>Laminarea la rece a benzilor înguste</w:t>
            </w:r>
          </w:p>
        </w:tc>
        <w:tc>
          <w:tcPr>
            <w:tcW w:w="2971" w:type="dxa"/>
            <w:tcBorders>
              <w:top w:val="single" w:sz="4" w:space="0" w:color="auto"/>
              <w:left w:val="single" w:sz="4" w:space="0" w:color="auto"/>
              <w:bottom w:val="single" w:sz="4" w:space="0" w:color="auto"/>
              <w:right w:val="single" w:sz="4" w:space="0" w:color="auto"/>
            </w:tcBorders>
          </w:tcPr>
          <w:p w14:paraId="0A7E1DC2" w14:textId="77777777" w:rsidR="003111CE" w:rsidRPr="00CA3E4E" w:rsidRDefault="003111CE" w:rsidP="003111CE">
            <w:pPr>
              <w:rPr>
                <w:rFonts w:ascii="Times New Roman" w:hAnsi="Times New Roman"/>
                <w:bCs/>
                <w:iCs/>
                <w:sz w:val="24"/>
                <w:szCs w:val="24"/>
                <w:lang w:val="ro-RO" w:eastAsia="ru-RU"/>
              </w:rPr>
            </w:pPr>
          </w:p>
        </w:tc>
      </w:tr>
      <w:tr w:rsidR="00CA3E4E" w:rsidRPr="00CA3E4E" w14:paraId="0AA26816"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29EF8275"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120</w:t>
            </w:r>
          </w:p>
        </w:tc>
        <w:tc>
          <w:tcPr>
            <w:tcW w:w="1025" w:type="dxa"/>
            <w:tcBorders>
              <w:top w:val="single" w:sz="4" w:space="0" w:color="auto"/>
              <w:left w:val="single" w:sz="4" w:space="0" w:color="auto"/>
              <w:bottom w:val="single" w:sz="4" w:space="0" w:color="auto"/>
              <w:right w:val="single" w:sz="4" w:space="0" w:color="auto"/>
            </w:tcBorders>
            <w:hideMark/>
          </w:tcPr>
          <w:p w14:paraId="646C95F9"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24.33</w:t>
            </w:r>
          </w:p>
        </w:tc>
        <w:tc>
          <w:tcPr>
            <w:tcW w:w="5312" w:type="dxa"/>
            <w:tcBorders>
              <w:top w:val="single" w:sz="4" w:space="0" w:color="auto"/>
              <w:left w:val="single" w:sz="4" w:space="0" w:color="auto"/>
              <w:bottom w:val="single" w:sz="4" w:space="0" w:color="auto"/>
              <w:right w:val="single" w:sz="4" w:space="0" w:color="auto"/>
            </w:tcBorders>
            <w:hideMark/>
          </w:tcPr>
          <w:p w14:paraId="34C258A2"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bCs/>
                <w:sz w:val="24"/>
                <w:szCs w:val="24"/>
                <w:lang w:val="ro-RO" w:eastAsia="ru-RU"/>
              </w:rPr>
              <w:t>Producția de profile obținute la rece prin ștanțare sau fălțuire</w:t>
            </w:r>
          </w:p>
        </w:tc>
        <w:tc>
          <w:tcPr>
            <w:tcW w:w="2971" w:type="dxa"/>
            <w:tcBorders>
              <w:top w:val="single" w:sz="4" w:space="0" w:color="auto"/>
              <w:left w:val="single" w:sz="4" w:space="0" w:color="auto"/>
              <w:bottom w:val="single" w:sz="4" w:space="0" w:color="auto"/>
              <w:right w:val="single" w:sz="4" w:space="0" w:color="auto"/>
            </w:tcBorders>
          </w:tcPr>
          <w:p w14:paraId="1ECF1D43" w14:textId="77777777" w:rsidR="003111CE" w:rsidRPr="00CA3E4E" w:rsidRDefault="003111CE" w:rsidP="003111CE">
            <w:pPr>
              <w:rPr>
                <w:rFonts w:ascii="Times New Roman" w:hAnsi="Times New Roman"/>
                <w:bCs/>
                <w:iCs/>
                <w:sz w:val="24"/>
                <w:szCs w:val="24"/>
                <w:lang w:val="ro-RO" w:eastAsia="ru-RU"/>
              </w:rPr>
            </w:pPr>
          </w:p>
        </w:tc>
      </w:tr>
      <w:tr w:rsidR="00CA3E4E" w:rsidRPr="00CA3E4E" w14:paraId="26030AF4"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137FD82E"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13)</w:t>
            </w:r>
          </w:p>
        </w:tc>
        <w:tc>
          <w:tcPr>
            <w:tcW w:w="1025" w:type="dxa"/>
            <w:tcBorders>
              <w:top w:val="single" w:sz="4" w:space="0" w:color="auto"/>
              <w:left w:val="single" w:sz="4" w:space="0" w:color="auto"/>
              <w:bottom w:val="single" w:sz="4" w:space="0" w:color="auto"/>
              <w:right w:val="single" w:sz="4" w:space="0" w:color="auto"/>
            </w:tcBorders>
            <w:hideMark/>
          </w:tcPr>
          <w:p w14:paraId="2A951B6D"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24.41</w:t>
            </w:r>
          </w:p>
        </w:tc>
        <w:tc>
          <w:tcPr>
            <w:tcW w:w="5312" w:type="dxa"/>
            <w:tcBorders>
              <w:top w:val="single" w:sz="4" w:space="0" w:color="auto"/>
              <w:left w:val="single" w:sz="4" w:space="0" w:color="auto"/>
              <w:bottom w:val="single" w:sz="4" w:space="0" w:color="auto"/>
              <w:right w:val="single" w:sz="4" w:space="0" w:color="auto"/>
            </w:tcBorders>
            <w:hideMark/>
          </w:tcPr>
          <w:p w14:paraId="3549FFB6"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Producţia metalelor preţioase</w:t>
            </w:r>
          </w:p>
        </w:tc>
        <w:tc>
          <w:tcPr>
            <w:tcW w:w="2971" w:type="dxa"/>
            <w:tcBorders>
              <w:top w:val="single" w:sz="4" w:space="0" w:color="auto"/>
              <w:left w:val="single" w:sz="4" w:space="0" w:color="auto"/>
              <w:bottom w:val="single" w:sz="4" w:space="0" w:color="auto"/>
              <w:right w:val="single" w:sz="4" w:space="0" w:color="auto"/>
            </w:tcBorders>
          </w:tcPr>
          <w:p w14:paraId="72E3BE28" w14:textId="77777777" w:rsidR="003111CE" w:rsidRPr="00CA3E4E" w:rsidRDefault="003111CE" w:rsidP="003111CE">
            <w:pPr>
              <w:rPr>
                <w:rFonts w:ascii="Times New Roman" w:hAnsi="Times New Roman"/>
                <w:bCs/>
                <w:iCs/>
                <w:sz w:val="24"/>
                <w:szCs w:val="24"/>
                <w:lang w:val="ro-RO" w:eastAsia="ru-RU"/>
              </w:rPr>
            </w:pPr>
          </w:p>
        </w:tc>
      </w:tr>
      <w:tr w:rsidR="00CA3E4E" w:rsidRPr="00CA3E4E" w14:paraId="3FD2C706"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DC80762"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14)</w:t>
            </w:r>
          </w:p>
        </w:tc>
        <w:tc>
          <w:tcPr>
            <w:tcW w:w="1025" w:type="dxa"/>
            <w:tcBorders>
              <w:top w:val="single" w:sz="4" w:space="0" w:color="auto"/>
              <w:left w:val="single" w:sz="4" w:space="0" w:color="auto"/>
              <w:bottom w:val="single" w:sz="4" w:space="0" w:color="auto"/>
              <w:right w:val="single" w:sz="4" w:space="0" w:color="auto"/>
            </w:tcBorders>
            <w:hideMark/>
          </w:tcPr>
          <w:p w14:paraId="5DD02526"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24.42</w:t>
            </w:r>
          </w:p>
        </w:tc>
        <w:tc>
          <w:tcPr>
            <w:tcW w:w="5312" w:type="dxa"/>
            <w:tcBorders>
              <w:top w:val="single" w:sz="4" w:space="0" w:color="auto"/>
              <w:left w:val="single" w:sz="4" w:space="0" w:color="auto"/>
              <w:bottom w:val="single" w:sz="4" w:space="0" w:color="auto"/>
              <w:right w:val="single" w:sz="4" w:space="0" w:color="auto"/>
            </w:tcBorders>
            <w:hideMark/>
          </w:tcPr>
          <w:p w14:paraId="152E07E3"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Producţia aluminiului</w:t>
            </w:r>
          </w:p>
        </w:tc>
        <w:tc>
          <w:tcPr>
            <w:tcW w:w="2971" w:type="dxa"/>
            <w:tcBorders>
              <w:top w:val="single" w:sz="4" w:space="0" w:color="auto"/>
              <w:left w:val="single" w:sz="4" w:space="0" w:color="auto"/>
              <w:bottom w:val="single" w:sz="4" w:space="0" w:color="auto"/>
              <w:right w:val="single" w:sz="4" w:space="0" w:color="auto"/>
            </w:tcBorders>
          </w:tcPr>
          <w:p w14:paraId="21F14437" w14:textId="77777777" w:rsidR="003111CE" w:rsidRPr="00CA3E4E" w:rsidRDefault="003111CE" w:rsidP="003111CE">
            <w:pPr>
              <w:rPr>
                <w:rFonts w:ascii="Times New Roman" w:hAnsi="Times New Roman"/>
                <w:bCs/>
                <w:iCs/>
                <w:sz w:val="24"/>
                <w:szCs w:val="24"/>
                <w:lang w:val="ro-RO" w:eastAsia="ru-RU"/>
              </w:rPr>
            </w:pPr>
          </w:p>
        </w:tc>
      </w:tr>
      <w:tr w:rsidR="00CA3E4E" w:rsidRPr="00CA3E4E" w14:paraId="025C2469"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142A113E"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15)</w:t>
            </w:r>
          </w:p>
        </w:tc>
        <w:tc>
          <w:tcPr>
            <w:tcW w:w="1025" w:type="dxa"/>
            <w:tcBorders>
              <w:top w:val="single" w:sz="4" w:space="0" w:color="auto"/>
              <w:left w:val="single" w:sz="4" w:space="0" w:color="auto"/>
              <w:bottom w:val="single" w:sz="4" w:space="0" w:color="auto"/>
              <w:right w:val="single" w:sz="4" w:space="0" w:color="auto"/>
            </w:tcBorders>
            <w:hideMark/>
          </w:tcPr>
          <w:p w14:paraId="2CE425C1"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24.43</w:t>
            </w:r>
          </w:p>
        </w:tc>
        <w:tc>
          <w:tcPr>
            <w:tcW w:w="5312" w:type="dxa"/>
            <w:tcBorders>
              <w:top w:val="single" w:sz="4" w:space="0" w:color="auto"/>
              <w:left w:val="single" w:sz="4" w:space="0" w:color="auto"/>
              <w:bottom w:val="single" w:sz="4" w:space="0" w:color="auto"/>
              <w:right w:val="single" w:sz="4" w:space="0" w:color="auto"/>
            </w:tcBorders>
            <w:hideMark/>
          </w:tcPr>
          <w:p w14:paraId="478939B9"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Producţia plumbului, zincului şi cositorului</w:t>
            </w:r>
          </w:p>
        </w:tc>
        <w:tc>
          <w:tcPr>
            <w:tcW w:w="2971" w:type="dxa"/>
            <w:tcBorders>
              <w:top w:val="single" w:sz="4" w:space="0" w:color="auto"/>
              <w:left w:val="single" w:sz="4" w:space="0" w:color="auto"/>
              <w:bottom w:val="single" w:sz="4" w:space="0" w:color="auto"/>
              <w:right w:val="single" w:sz="4" w:space="0" w:color="auto"/>
            </w:tcBorders>
          </w:tcPr>
          <w:p w14:paraId="76785B86" w14:textId="77777777" w:rsidR="003111CE" w:rsidRPr="00CA3E4E" w:rsidRDefault="003111CE" w:rsidP="003111CE">
            <w:pPr>
              <w:rPr>
                <w:rFonts w:ascii="Times New Roman" w:hAnsi="Times New Roman"/>
                <w:bCs/>
                <w:iCs/>
                <w:sz w:val="24"/>
                <w:szCs w:val="24"/>
                <w:lang w:val="ro-RO" w:eastAsia="ru-RU"/>
              </w:rPr>
            </w:pPr>
          </w:p>
        </w:tc>
      </w:tr>
      <w:tr w:rsidR="00CA3E4E" w:rsidRPr="00CA3E4E" w14:paraId="431DA4D3"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23ED8605"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16)</w:t>
            </w:r>
          </w:p>
        </w:tc>
        <w:tc>
          <w:tcPr>
            <w:tcW w:w="1025" w:type="dxa"/>
            <w:tcBorders>
              <w:top w:val="single" w:sz="4" w:space="0" w:color="auto"/>
              <w:left w:val="single" w:sz="4" w:space="0" w:color="auto"/>
              <w:bottom w:val="single" w:sz="4" w:space="0" w:color="auto"/>
              <w:right w:val="single" w:sz="4" w:space="0" w:color="auto"/>
            </w:tcBorders>
            <w:hideMark/>
          </w:tcPr>
          <w:p w14:paraId="6A3B384C"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24.44</w:t>
            </w:r>
          </w:p>
        </w:tc>
        <w:tc>
          <w:tcPr>
            <w:tcW w:w="5312" w:type="dxa"/>
            <w:tcBorders>
              <w:top w:val="single" w:sz="4" w:space="0" w:color="auto"/>
              <w:left w:val="single" w:sz="4" w:space="0" w:color="auto"/>
              <w:bottom w:val="single" w:sz="4" w:space="0" w:color="auto"/>
              <w:right w:val="single" w:sz="4" w:space="0" w:color="auto"/>
            </w:tcBorders>
            <w:hideMark/>
          </w:tcPr>
          <w:p w14:paraId="7CEB9B37"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Producţia cuprului</w:t>
            </w:r>
          </w:p>
        </w:tc>
        <w:tc>
          <w:tcPr>
            <w:tcW w:w="2971" w:type="dxa"/>
            <w:tcBorders>
              <w:top w:val="single" w:sz="4" w:space="0" w:color="auto"/>
              <w:left w:val="single" w:sz="4" w:space="0" w:color="auto"/>
              <w:bottom w:val="single" w:sz="4" w:space="0" w:color="auto"/>
              <w:right w:val="single" w:sz="4" w:space="0" w:color="auto"/>
            </w:tcBorders>
          </w:tcPr>
          <w:p w14:paraId="75AE847D" w14:textId="77777777" w:rsidR="003111CE" w:rsidRPr="00CA3E4E" w:rsidRDefault="003111CE" w:rsidP="003111CE">
            <w:pPr>
              <w:rPr>
                <w:rFonts w:ascii="Times New Roman" w:hAnsi="Times New Roman"/>
                <w:bCs/>
                <w:iCs/>
                <w:sz w:val="24"/>
                <w:szCs w:val="24"/>
                <w:lang w:val="ro-RO" w:eastAsia="ru-RU"/>
              </w:rPr>
            </w:pPr>
          </w:p>
        </w:tc>
      </w:tr>
      <w:tr w:rsidR="00CA3E4E" w:rsidRPr="00CA3E4E" w14:paraId="53A02130"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6348FE67"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17)</w:t>
            </w:r>
          </w:p>
        </w:tc>
        <w:tc>
          <w:tcPr>
            <w:tcW w:w="1025" w:type="dxa"/>
            <w:tcBorders>
              <w:top w:val="single" w:sz="4" w:space="0" w:color="auto"/>
              <w:left w:val="single" w:sz="4" w:space="0" w:color="auto"/>
              <w:bottom w:val="single" w:sz="4" w:space="0" w:color="auto"/>
              <w:right w:val="single" w:sz="4" w:space="0" w:color="auto"/>
            </w:tcBorders>
            <w:hideMark/>
          </w:tcPr>
          <w:p w14:paraId="0254A7C3"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24.45</w:t>
            </w:r>
          </w:p>
        </w:tc>
        <w:tc>
          <w:tcPr>
            <w:tcW w:w="5312" w:type="dxa"/>
            <w:tcBorders>
              <w:top w:val="single" w:sz="4" w:space="0" w:color="auto"/>
              <w:left w:val="single" w:sz="4" w:space="0" w:color="auto"/>
              <w:bottom w:val="single" w:sz="4" w:space="0" w:color="auto"/>
              <w:right w:val="single" w:sz="4" w:space="0" w:color="auto"/>
            </w:tcBorders>
            <w:hideMark/>
          </w:tcPr>
          <w:p w14:paraId="04B49E5D"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Producţia altor metale neferoase</w:t>
            </w:r>
          </w:p>
        </w:tc>
        <w:tc>
          <w:tcPr>
            <w:tcW w:w="2971" w:type="dxa"/>
            <w:tcBorders>
              <w:top w:val="single" w:sz="4" w:space="0" w:color="auto"/>
              <w:left w:val="single" w:sz="4" w:space="0" w:color="auto"/>
              <w:bottom w:val="single" w:sz="4" w:space="0" w:color="auto"/>
              <w:right w:val="single" w:sz="4" w:space="0" w:color="auto"/>
            </w:tcBorders>
          </w:tcPr>
          <w:p w14:paraId="202C03F2" w14:textId="77777777" w:rsidR="003111CE" w:rsidRPr="00CA3E4E" w:rsidRDefault="003111CE" w:rsidP="003111CE">
            <w:pPr>
              <w:rPr>
                <w:rFonts w:ascii="Times New Roman" w:hAnsi="Times New Roman"/>
                <w:bCs/>
                <w:iCs/>
                <w:sz w:val="24"/>
                <w:szCs w:val="24"/>
                <w:lang w:val="ro-RO" w:eastAsia="ru-RU"/>
              </w:rPr>
            </w:pPr>
          </w:p>
        </w:tc>
      </w:tr>
      <w:tr w:rsidR="00CA3E4E" w:rsidRPr="00CA3E4E" w14:paraId="717A5B6C"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41260791"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18)</w:t>
            </w:r>
          </w:p>
        </w:tc>
        <w:tc>
          <w:tcPr>
            <w:tcW w:w="1025" w:type="dxa"/>
            <w:tcBorders>
              <w:top w:val="single" w:sz="4" w:space="0" w:color="auto"/>
              <w:left w:val="single" w:sz="4" w:space="0" w:color="auto"/>
              <w:bottom w:val="single" w:sz="4" w:space="0" w:color="auto"/>
              <w:right w:val="single" w:sz="4" w:space="0" w:color="auto"/>
            </w:tcBorders>
            <w:hideMark/>
          </w:tcPr>
          <w:p w14:paraId="6AFD0EA7"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24.46</w:t>
            </w:r>
          </w:p>
        </w:tc>
        <w:tc>
          <w:tcPr>
            <w:tcW w:w="5312" w:type="dxa"/>
            <w:tcBorders>
              <w:top w:val="single" w:sz="4" w:space="0" w:color="auto"/>
              <w:left w:val="single" w:sz="4" w:space="0" w:color="auto"/>
              <w:bottom w:val="single" w:sz="4" w:space="0" w:color="auto"/>
              <w:right w:val="single" w:sz="4" w:space="0" w:color="auto"/>
            </w:tcBorders>
            <w:hideMark/>
          </w:tcPr>
          <w:p w14:paraId="092819BA"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Prelucrarea combustibililor nucleari</w:t>
            </w:r>
          </w:p>
        </w:tc>
        <w:tc>
          <w:tcPr>
            <w:tcW w:w="2971" w:type="dxa"/>
            <w:tcBorders>
              <w:top w:val="single" w:sz="4" w:space="0" w:color="auto"/>
              <w:left w:val="single" w:sz="4" w:space="0" w:color="auto"/>
              <w:bottom w:val="single" w:sz="4" w:space="0" w:color="auto"/>
              <w:right w:val="single" w:sz="4" w:space="0" w:color="auto"/>
            </w:tcBorders>
          </w:tcPr>
          <w:p w14:paraId="626FAE30" w14:textId="77777777" w:rsidR="003111CE" w:rsidRPr="00CA3E4E" w:rsidRDefault="003111CE" w:rsidP="003111CE">
            <w:pPr>
              <w:rPr>
                <w:rFonts w:ascii="Times New Roman" w:hAnsi="Times New Roman"/>
                <w:bCs/>
                <w:iCs/>
                <w:sz w:val="24"/>
                <w:szCs w:val="24"/>
                <w:lang w:val="ro-RO" w:eastAsia="ru-RU"/>
              </w:rPr>
            </w:pPr>
          </w:p>
        </w:tc>
      </w:tr>
      <w:tr w:rsidR="00CA3E4E" w:rsidRPr="00CA3E4E" w14:paraId="3DB8782D"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7E124554"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19)</w:t>
            </w:r>
          </w:p>
        </w:tc>
        <w:tc>
          <w:tcPr>
            <w:tcW w:w="1025" w:type="dxa"/>
            <w:tcBorders>
              <w:top w:val="single" w:sz="4" w:space="0" w:color="auto"/>
              <w:left w:val="single" w:sz="4" w:space="0" w:color="auto"/>
              <w:bottom w:val="single" w:sz="4" w:space="0" w:color="auto"/>
              <w:right w:val="single" w:sz="4" w:space="0" w:color="auto"/>
            </w:tcBorders>
            <w:hideMark/>
          </w:tcPr>
          <w:p w14:paraId="1DFA948A"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24.51</w:t>
            </w:r>
          </w:p>
        </w:tc>
        <w:tc>
          <w:tcPr>
            <w:tcW w:w="5312" w:type="dxa"/>
            <w:tcBorders>
              <w:top w:val="single" w:sz="4" w:space="0" w:color="auto"/>
              <w:left w:val="single" w:sz="4" w:space="0" w:color="auto"/>
              <w:bottom w:val="single" w:sz="4" w:space="0" w:color="auto"/>
              <w:right w:val="single" w:sz="4" w:space="0" w:color="auto"/>
            </w:tcBorders>
            <w:hideMark/>
          </w:tcPr>
          <w:p w14:paraId="312130B3"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Turnarea fontei</w:t>
            </w:r>
          </w:p>
        </w:tc>
        <w:tc>
          <w:tcPr>
            <w:tcW w:w="2971" w:type="dxa"/>
            <w:tcBorders>
              <w:top w:val="single" w:sz="4" w:space="0" w:color="auto"/>
              <w:left w:val="single" w:sz="4" w:space="0" w:color="auto"/>
              <w:bottom w:val="single" w:sz="4" w:space="0" w:color="auto"/>
              <w:right w:val="single" w:sz="4" w:space="0" w:color="auto"/>
            </w:tcBorders>
          </w:tcPr>
          <w:p w14:paraId="61561034" w14:textId="77777777" w:rsidR="003111CE" w:rsidRPr="00CA3E4E" w:rsidRDefault="003111CE" w:rsidP="003111CE">
            <w:pPr>
              <w:rPr>
                <w:rFonts w:ascii="Times New Roman" w:hAnsi="Times New Roman"/>
                <w:bCs/>
                <w:iCs/>
                <w:sz w:val="24"/>
                <w:szCs w:val="24"/>
                <w:lang w:val="ro-RO" w:eastAsia="ru-RU"/>
              </w:rPr>
            </w:pPr>
          </w:p>
        </w:tc>
      </w:tr>
      <w:tr w:rsidR="00CA3E4E" w:rsidRPr="00CA3E4E" w14:paraId="4B535FD2"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68E735A7"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20)</w:t>
            </w:r>
          </w:p>
        </w:tc>
        <w:tc>
          <w:tcPr>
            <w:tcW w:w="1025" w:type="dxa"/>
            <w:tcBorders>
              <w:top w:val="single" w:sz="4" w:space="0" w:color="auto"/>
              <w:left w:val="single" w:sz="4" w:space="0" w:color="auto"/>
              <w:bottom w:val="single" w:sz="4" w:space="0" w:color="auto"/>
              <w:right w:val="single" w:sz="4" w:space="0" w:color="auto"/>
            </w:tcBorders>
            <w:hideMark/>
          </w:tcPr>
          <w:p w14:paraId="090249AC"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24.52</w:t>
            </w:r>
          </w:p>
        </w:tc>
        <w:tc>
          <w:tcPr>
            <w:tcW w:w="5312" w:type="dxa"/>
            <w:tcBorders>
              <w:top w:val="single" w:sz="4" w:space="0" w:color="auto"/>
              <w:left w:val="single" w:sz="4" w:space="0" w:color="auto"/>
              <w:bottom w:val="single" w:sz="4" w:space="0" w:color="auto"/>
              <w:right w:val="single" w:sz="4" w:space="0" w:color="auto"/>
            </w:tcBorders>
            <w:hideMark/>
          </w:tcPr>
          <w:p w14:paraId="37D10495"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Turnarea oțelului  </w:t>
            </w:r>
          </w:p>
        </w:tc>
        <w:tc>
          <w:tcPr>
            <w:tcW w:w="2971" w:type="dxa"/>
            <w:tcBorders>
              <w:top w:val="single" w:sz="4" w:space="0" w:color="auto"/>
              <w:left w:val="single" w:sz="4" w:space="0" w:color="auto"/>
              <w:bottom w:val="single" w:sz="4" w:space="0" w:color="auto"/>
              <w:right w:val="single" w:sz="4" w:space="0" w:color="auto"/>
            </w:tcBorders>
          </w:tcPr>
          <w:p w14:paraId="68A98B56" w14:textId="77777777" w:rsidR="003111CE" w:rsidRPr="00CA3E4E" w:rsidRDefault="003111CE" w:rsidP="003111CE">
            <w:pPr>
              <w:rPr>
                <w:rFonts w:ascii="Times New Roman" w:hAnsi="Times New Roman"/>
                <w:bCs/>
                <w:iCs/>
                <w:sz w:val="24"/>
                <w:szCs w:val="24"/>
                <w:lang w:val="ro-RO" w:eastAsia="ru-RU"/>
              </w:rPr>
            </w:pPr>
          </w:p>
        </w:tc>
      </w:tr>
      <w:tr w:rsidR="00CA3E4E" w:rsidRPr="00CA3E4E" w14:paraId="4B5AAAD1"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88FE59C"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21)</w:t>
            </w:r>
          </w:p>
        </w:tc>
        <w:tc>
          <w:tcPr>
            <w:tcW w:w="1025" w:type="dxa"/>
            <w:tcBorders>
              <w:top w:val="single" w:sz="4" w:space="0" w:color="auto"/>
              <w:left w:val="single" w:sz="4" w:space="0" w:color="auto"/>
              <w:bottom w:val="single" w:sz="4" w:space="0" w:color="auto"/>
              <w:right w:val="single" w:sz="4" w:space="0" w:color="auto"/>
            </w:tcBorders>
            <w:hideMark/>
          </w:tcPr>
          <w:p w14:paraId="23688836"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24.53</w:t>
            </w:r>
          </w:p>
        </w:tc>
        <w:tc>
          <w:tcPr>
            <w:tcW w:w="5312" w:type="dxa"/>
            <w:tcBorders>
              <w:top w:val="single" w:sz="4" w:space="0" w:color="auto"/>
              <w:left w:val="single" w:sz="4" w:space="0" w:color="auto"/>
              <w:bottom w:val="single" w:sz="4" w:space="0" w:color="auto"/>
              <w:right w:val="single" w:sz="4" w:space="0" w:color="auto"/>
            </w:tcBorders>
            <w:hideMark/>
          </w:tcPr>
          <w:p w14:paraId="7C3E40BA"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Turnarea metalelor neferoase ușoare   </w:t>
            </w:r>
          </w:p>
        </w:tc>
        <w:tc>
          <w:tcPr>
            <w:tcW w:w="2971" w:type="dxa"/>
            <w:tcBorders>
              <w:top w:val="single" w:sz="4" w:space="0" w:color="auto"/>
              <w:left w:val="single" w:sz="4" w:space="0" w:color="auto"/>
              <w:bottom w:val="single" w:sz="4" w:space="0" w:color="auto"/>
              <w:right w:val="single" w:sz="4" w:space="0" w:color="auto"/>
            </w:tcBorders>
          </w:tcPr>
          <w:p w14:paraId="7B4619DA" w14:textId="77777777" w:rsidR="003111CE" w:rsidRPr="00CA3E4E" w:rsidRDefault="003111CE" w:rsidP="003111CE">
            <w:pPr>
              <w:rPr>
                <w:rFonts w:ascii="Times New Roman" w:hAnsi="Times New Roman"/>
                <w:bCs/>
                <w:iCs/>
                <w:sz w:val="24"/>
                <w:szCs w:val="24"/>
                <w:lang w:val="ro-RO" w:eastAsia="ru-RU"/>
              </w:rPr>
            </w:pPr>
          </w:p>
        </w:tc>
      </w:tr>
      <w:tr w:rsidR="00CA3E4E" w:rsidRPr="00CA3E4E" w14:paraId="61244166"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7058000B"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22)</w:t>
            </w:r>
            <w:r w:rsidRPr="00CA3E4E">
              <w:rPr>
                <w:rFonts w:ascii="Times New Roman" w:hAnsi="Times New Roman"/>
                <w:bCs/>
                <w:iCs/>
                <w:sz w:val="24"/>
                <w:szCs w:val="24"/>
                <w:lang w:val="ro-RO" w:eastAsia="ru-RU"/>
              </w:rPr>
              <w:br/>
            </w:r>
          </w:p>
        </w:tc>
        <w:tc>
          <w:tcPr>
            <w:tcW w:w="1025" w:type="dxa"/>
            <w:tcBorders>
              <w:top w:val="single" w:sz="4" w:space="0" w:color="auto"/>
              <w:left w:val="single" w:sz="4" w:space="0" w:color="auto"/>
              <w:bottom w:val="single" w:sz="4" w:space="0" w:color="auto"/>
              <w:right w:val="single" w:sz="4" w:space="0" w:color="auto"/>
            </w:tcBorders>
            <w:hideMark/>
          </w:tcPr>
          <w:p w14:paraId="7B06AA51"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25.11</w:t>
            </w:r>
          </w:p>
        </w:tc>
        <w:tc>
          <w:tcPr>
            <w:tcW w:w="5312" w:type="dxa"/>
            <w:tcBorders>
              <w:top w:val="single" w:sz="4" w:space="0" w:color="auto"/>
              <w:left w:val="single" w:sz="4" w:space="0" w:color="auto"/>
              <w:bottom w:val="single" w:sz="4" w:space="0" w:color="auto"/>
              <w:right w:val="single" w:sz="4" w:space="0" w:color="auto"/>
            </w:tcBorders>
            <w:hideMark/>
          </w:tcPr>
          <w:p w14:paraId="49C0DD3C"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de construcții metalice și părți componente ale structurilor metalice</w:t>
            </w:r>
          </w:p>
        </w:tc>
        <w:tc>
          <w:tcPr>
            <w:tcW w:w="2971" w:type="dxa"/>
            <w:tcBorders>
              <w:top w:val="single" w:sz="4" w:space="0" w:color="auto"/>
              <w:left w:val="single" w:sz="4" w:space="0" w:color="auto"/>
              <w:bottom w:val="single" w:sz="4" w:space="0" w:color="auto"/>
              <w:right w:val="single" w:sz="4" w:space="0" w:color="auto"/>
            </w:tcBorders>
          </w:tcPr>
          <w:p w14:paraId="06F431B9" w14:textId="77777777" w:rsidR="003111CE" w:rsidRPr="00CA3E4E" w:rsidRDefault="003111CE" w:rsidP="003111CE">
            <w:pPr>
              <w:rPr>
                <w:rFonts w:ascii="Times New Roman" w:hAnsi="Times New Roman"/>
                <w:bCs/>
                <w:iCs/>
                <w:sz w:val="24"/>
                <w:szCs w:val="24"/>
                <w:lang w:val="ro-RO" w:eastAsia="ru-RU"/>
              </w:rPr>
            </w:pPr>
          </w:p>
        </w:tc>
      </w:tr>
      <w:tr w:rsidR="00CA3E4E" w:rsidRPr="00CA3E4E" w14:paraId="2B58CB62"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46EDD2ED"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23)</w:t>
            </w:r>
          </w:p>
        </w:tc>
        <w:tc>
          <w:tcPr>
            <w:tcW w:w="1025" w:type="dxa"/>
            <w:tcBorders>
              <w:top w:val="single" w:sz="4" w:space="0" w:color="auto"/>
              <w:left w:val="single" w:sz="4" w:space="0" w:color="auto"/>
              <w:bottom w:val="single" w:sz="4" w:space="0" w:color="auto"/>
              <w:right w:val="single" w:sz="4" w:space="0" w:color="auto"/>
            </w:tcBorders>
            <w:hideMark/>
          </w:tcPr>
          <w:p w14:paraId="2CC1A504"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25.12</w:t>
            </w:r>
          </w:p>
        </w:tc>
        <w:tc>
          <w:tcPr>
            <w:tcW w:w="5312" w:type="dxa"/>
            <w:tcBorders>
              <w:top w:val="single" w:sz="4" w:space="0" w:color="auto"/>
              <w:left w:val="single" w:sz="4" w:space="0" w:color="auto"/>
              <w:bottom w:val="single" w:sz="4" w:space="0" w:color="auto"/>
              <w:right w:val="single" w:sz="4" w:space="0" w:color="auto"/>
            </w:tcBorders>
            <w:hideMark/>
          </w:tcPr>
          <w:p w14:paraId="1BE458E8"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de uși și ferestre din metal</w:t>
            </w:r>
          </w:p>
        </w:tc>
        <w:tc>
          <w:tcPr>
            <w:tcW w:w="2971" w:type="dxa"/>
            <w:tcBorders>
              <w:top w:val="single" w:sz="4" w:space="0" w:color="auto"/>
              <w:left w:val="single" w:sz="4" w:space="0" w:color="auto"/>
              <w:bottom w:val="single" w:sz="4" w:space="0" w:color="auto"/>
              <w:right w:val="single" w:sz="4" w:space="0" w:color="auto"/>
            </w:tcBorders>
          </w:tcPr>
          <w:p w14:paraId="22337694" w14:textId="77777777" w:rsidR="003111CE" w:rsidRPr="00CA3E4E" w:rsidRDefault="003111CE" w:rsidP="003111CE">
            <w:pPr>
              <w:rPr>
                <w:rFonts w:ascii="Times New Roman" w:hAnsi="Times New Roman"/>
                <w:bCs/>
                <w:iCs/>
                <w:sz w:val="24"/>
                <w:szCs w:val="24"/>
                <w:lang w:val="ro-RO" w:eastAsia="ru-RU"/>
              </w:rPr>
            </w:pPr>
          </w:p>
        </w:tc>
      </w:tr>
      <w:tr w:rsidR="00CA3E4E" w:rsidRPr="00CA3E4E" w14:paraId="35D0E03F"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087F2A40"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24)</w:t>
            </w:r>
          </w:p>
        </w:tc>
        <w:tc>
          <w:tcPr>
            <w:tcW w:w="1025" w:type="dxa"/>
            <w:tcBorders>
              <w:top w:val="single" w:sz="4" w:space="0" w:color="auto"/>
              <w:left w:val="single" w:sz="4" w:space="0" w:color="auto"/>
              <w:bottom w:val="single" w:sz="4" w:space="0" w:color="auto"/>
              <w:right w:val="single" w:sz="4" w:space="0" w:color="auto"/>
            </w:tcBorders>
            <w:hideMark/>
          </w:tcPr>
          <w:p w14:paraId="11847CD8"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25.21</w:t>
            </w:r>
          </w:p>
        </w:tc>
        <w:tc>
          <w:tcPr>
            <w:tcW w:w="5312" w:type="dxa"/>
            <w:tcBorders>
              <w:top w:val="single" w:sz="4" w:space="0" w:color="auto"/>
              <w:left w:val="single" w:sz="4" w:space="0" w:color="auto"/>
              <w:bottom w:val="single" w:sz="4" w:space="0" w:color="auto"/>
              <w:right w:val="single" w:sz="4" w:space="0" w:color="auto"/>
            </w:tcBorders>
            <w:hideMark/>
          </w:tcPr>
          <w:p w14:paraId="22B628A9"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Producția de radiatoare și cazane pentru încălzirea centrală</w:t>
            </w:r>
          </w:p>
        </w:tc>
        <w:tc>
          <w:tcPr>
            <w:tcW w:w="2971" w:type="dxa"/>
            <w:tcBorders>
              <w:top w:val="single" w:sz="4" w:space="0" w:color="auto"/>
              <w:left w:val="single" w:sz="4" w:space="0" w:color="auto"/>
              <w:bottom w:val="single" w:sz="4" w:space="0" w:color="auto"/>
              <w:right w:val="single" w:sz="4" w:space="0" w:color="auto"/>
            </w:tcBorders>
          </w:tcPr>
          <w:p w14:paraId="4142AC18" w14:textId="77777777" w:rsidR="003111CE" w:rsidRPr="00CA3E4E" w:rsidRDefault="003111CE" w:rsidP="003111CE">
            <w:pPr>
              <w:rPr>
                <w:rFonts w:ascii="Times New Roman" w:hAnsi="Times New Roman"/>
                <w:bCs/>
                <w:iCs/>
                <w:sz w:val="24"/>
                <w:szCs w:val="24"/>
                <w:lang w:val="ro-RO" w:eastAsia="ru-RU"/>
              </w:rPr>
            </w:pPr>
          </w:p>
        </w:tc>
      </w:tr>
      <w:tr w:rsidR="00CA3E4E" w:rsidRPr="00CA3E4E" w14:paraId="0EDFE844"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2937AE53"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25)</w:t>
            </w:r>
          </w:p>
        </w:tc>
        <w:tc>
          <w:tcPr>
            <w:tcW w:w="1025" w:type="dxa"/>
            <w:tcBorders>
              <w:top w:val="single" w:sz="4" w:space="0" w:color="auto"/>
              <w:left w:val="single" w:sz="4" w:space="0" w:color="auto"/>
              <w:bottom w:val="single" w:sz="4" w:space="0" w:color="auto"/>
              <w:right w:val="single" w:sz="4" w:space="0" w:color="auto"/>
            </w:tcBorders>
            <w:hideMark/>
          </w:tcPr>
          <w:p w14:paraId="58276D09"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25.29</w:t>
            </w:r>
          </w:p>
        </w:tc>
        <w:tc>
          <w:tcPr>
            <w:tcW w:w="5312" w:type="dxa"/>
            <w:tcBorders>
              <w:top w:val="single" w:sz="4" w:space="0" w:color="auto"/>
              <w:left w:val="single" w:sz="4" w:space="0" w:color="auto"/>
              <w:bottom w:val="single" w:sz="4" w:space="0" w:color="auto"/>
              <w:right w:val="single" w:sz="4" w:space="0" w:color="auto"/>
            </w:tcBorders>
            <w:hideMark/>
          </w:tcPr>
          <w:p w14:paraId="7B8EC5A9"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Producția de rezervoare, cisterne şi containere metalice</w:t>
            </w:r>
          </w:p>
        </w:tc>
        <w:tc>
          <w:tcPr>
            <w:tcW w:w="2971" w:type="dxa"/>
            <w:tcBorders>
              <w:top w:val="single" w:sz="4" w:space="0" w:color="auto"/>
              <w:left w:val="single" w:sz="4" w:space="0" w:color="auto"/>
              <w:bottom w:val="single" w:sz="4" w:space="0" w:color="auto"/>
              <w:right w:val="single" w:sz="4" w:space="0" w:color="auto"/>
            </w:tcBorders>
          </w:tcPr>
          <w:p w14:paraId="2F41EAF8" w14:textId="77777777" w:rsidR="003111CE" w:rsidRPr="00CA3E4E" w:rsidRDefault="003111CE" w:rsidP="003111CE">
            <w:pPr>
              <w:rPr>
                <w:rFonts w:ascii="Times New Roman" w:hAnsi="Times New Roman"/>
                <w:bCs/>
                <w:iCs/>
                <w:sz w:val="24"/>
                <w:szCs w:val="24"/>
                <w:lang w:val="ro-RO" w:eastAsia="ru-RU"/>
              </w:rPr>
            </w:pPr>
          </w:p>
        </w:tc>
      </w:tr>
      <w:tr w:rsidR="00CA3E4E" w:rsidRPr="00CA3E4E" w14:paraId="605F7850"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3EDE26B6"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26)</w:t>
            </w:r>
          </w:p>
        </w:tc>
        <w:tc>
          <w:tcPr>
            <w:tcW w:w="1025" w:type="dxa"/>
            <w:tcBorders>
              <w:top w:val="single" w:sz="4" w:space="0" w:color="auto"/>
              <w:left w:val="single" w:sz="4" w:space="0" w:color="auto"/>
              <w:bottom w:val="single" w:sz="4" w:space="0" w:color="auto"/>
              <w:right w:val="single" w:sz="4" w:space="0" w:color="auto"/>
            </w:tcBorders>
            <w:hideMark/>
          </w:tcPr>
          <w:p w14:paraId="6B7FDBD2"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25.30</w:t>
            </w:r>
          </w:p>
        </w:tc>
        <w:tc>
          <w:tcPr>
            <w:tcW w:w="5312" w:type="dxa"/>
            <w:tcBorders>
              <w:top w:val="single" w:sz="4" w:space="0" w:color="auto"/>
              <w:left w:val="single" w:sz="4" w:space="0" w:color="auto"/>
              <w:bottom w:val="single" w:sz="4" w:space="0" w:color="auto"/>
              <w:right w:val="single" w:sz="4" w:space="0" w:color="auto"/>
            </w:tcBorders>
            <w:hideMark/>
          </w:tcPr>
          <w:p w14:paraId="232100FA"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Producția generatoarelor pe aburi (cu excepția cazanelor pentru încălzirea centrală) </w:t>
            </w:r>
          </w:p>
        </w:tc>
        <w:tc>
          <w:tcPr>
            <w:tcW w:w="2971" w:type="dxa"/>
            <w:tcBorders>
              <w:top w:val="single" w:sz="4" w:space="0" w:color="auto"/>
              <w:left w:val="single" w:sz="4" w:space="0" w:color="auto"/>
              <w:bottom w:val="single" w:sz="4" w:space="0" w:color="auto"/>
              <w:right w:val="single" w:sz="4" w:space="0" w:color="auto"/>
            </w:tcBorders>
          </w:tcPr>
          <w:p w14:paraId="442F29B2" w14:textId="77777777" w:rsidR="003111CE" w:rsidRPr="00CA3E4E" w:rsidRDefault="003111CE" w:rsidP="003111CE">
            <w:pPr>
              <w:rPr>
                <w:rFonts w:ascii="Times New Roman" w:hAnsi="Times New Roman"/>
                <w:bCs/>
                <w:iCs/>
                <w:sz w:val="24"/>
                <w:szCs w:val="24"/>
                <w:lang w:val="ro-RO" w:eastAsia="ru-RU"/>
              </w:rPr>
            </w:pPr>
          </w:p>
        </w:tc>
      </w:tr>
      <w:tr w:rsidR="00CA3E4E" w:rsidRPr="00CA3E4E" w14:paraId="57A1E86E"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49978F6C"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27)</w:t>
            </w:r>
          </w:p>
        </w:tc>
        <w:tc>
          <w:tcPr>
            <w:tcW w:w="1025" w:type="dxa"/>
            <w:tcBorders>
              <w:top w:val="single" w:sz="4" w:space="0" w:color="auto"/>
              <w:left w:val="single" w:sz="4" w:space="0" w:color="auto"/>
              <w:bottom w:val="single" w:sz="4" w:space="0" w:color="auto"/>
              <w:right w:val="single" w:sz="4" w:space="0" w:color="auto"/>
            </w:tcBorders>
            <w:hideMark/>
          </w:tcPr>
          <w:p w14:paraId="5665ED76"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25.40</w:t>
            </w:r>
          </w:p>
        </w:tc>
        <w:tc>
          <w:tcPr>
            <w:tcW w:w="5312" w:type="dxa"/>
            <w:tcBorders>
              <w:top w:val="single" w:sz="4" w:space="0" w:color="auto"/>
              <w:left w:val="single" w:sz="4" w:space="0" w:color="auto"/>
              <w:bottom w:val="single" w:sz="4" w:space="0" w:color="auto"/>
              <w:right w:val="single" w:sz="4" w:space="0" w:color="auto"/>
            </w:tcBorders>
            <w:hideMark/>
          </w:tcPr>
          <w:p w14:paraId="1F53AFCC"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armamentului și muniției</w:t>
            </w:r>
          </w:p>
        </w:tc>
        <w:tc>
          <w:tcPr>
            <w:tcW w:w="2971" w:type="dxa"/>
            <w:tcBorders>
              <w:top w:val="single" w:sz="4" w:space="0" w:color="auto"/>
              <w:left w:val="single" w:sz="4" w:space="0" w:color="auto"/>
              <w:bottom w:val="single" w:sz="4" w:space="0" w:color="auto"/>
              <w:right w:val="single" w:sz="4" w:space="0" w:color="auto"/>
            </w:tcBorders>
          </w:tcPr>
          <w:p w14:paraId="688BD61C" w14:textId="77777777" w:rsidR="003111CE" w:rsidRPr="00CA3E4E" w:rsidRDefault="003111CE" w:rsidP="003111CE">
            <w:pPr>
              <w:rPr>
                <w:rFonts w:ascii="Times New Roman" w:hAnsi="Times New Roman"/>
                <w:bCs/>
                <w:iCs/>
                <w:sz w:val="24"/>
                <w:szCs w:val="24"/>
                <w:lang w:val="ro-RO" w:eastAsia="ru-RU"/>
              </w:rPr>
            </w:pPr>
          </w:p>
        </w:tc>
      </w:tr>
      <w:tr w:rsidR="00CA3E4E" w:rsidRPr="00CA3E4E" w14:paraId="1FFCB3B1"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795EB241"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28)</w:t>
            </w:r>
          </w:p>
        </w:tc>
        <w:tc>
          <w:tcPr>
            <w:tcW w:w="1025" w:type="dxa"/>
            <w:tcBorders>
              <w:top w:val="single" w:sz="4" w:space="0" w:color="auto"/>
              <w:left w:val="single" w:sz="4" w:space="0" w:color="auto"/>
              <w:bottom w:val="single" w:sz="4" w:space="0" w:color="auto"/>
              <w:right w:val="single" w:sz="4" w:space="0" w:color="auto"/>
            </w:tcBorders>
            <w:hideMark/>
          </w:tcPr>
          <w:p w14:paraId="40E94FD7"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25.50</w:t>
            </w:r>
          </w:p>
        </w:tc>
        <w:tc>
          <w:tcPr>
            <w:tcW w:w="5312" w:type="dxa"/>
            <w:tcBorders>
              <w:top w:val="single" w:sz="4" w:space="0" w:color="auto"/>
              <w:left w:val="single" w:sz="4" w:space="0" w:color="auto"/>
              <w:bottom w:val="single" w:sz="4" w:space="0" w:color="auto"/>
              <w:right w:val="single" w:sz="4" w:space="0" w:color="auto"/>
            </w:tcBorders>
            <w:hideMark/>
          </w:tcPr>
          <w:p w14:paraId="51A8B80E"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produselor metalice obţinute prin </w:t>
            </w:r>
            <w:r w:rsidRPr="00CA3E4E">
              <w:rPr>
                <w:rFonts w:ascii="Times New Roman" w:hAnsi="Times New Roman"/>
                <w:sz w:val="24"/>
                <w:szCs w:val="24"/>
                <w:lang w:val="ro-RO" w:eastAsia="ru-RU"/>
              </w:rPr>
              <w:lastRenderedPageBreak/>
              <w:t>forjare, presare, ştanţare şi laminare; metalurgia pulberilor;</w:t>
            </w:r>
          </w:p>
        </w:tc>
        <w:tc>
          <w:tcPr>
            <w:tcW w:w="2971" w:type="dxa"/>
            <w:tcBorders>
              <w:top w:val="single" w:sz="4" w:space="0" w:color="auto"/>
              <w:left w:val="single" w:sz="4" w:space="0" w:color="auto"/>
              <w:bottom w:val="single" w:sz="4" w:space="0" w:color="auto"/>
              <w:right w:val="single" w:sz="4" w:space="0" w:color="auto"/>
            </w:tcBorders>
          </w:tcPr>
          <w:p w14:paraId="50A9DFD4" w14:textId="77777777" w:rsidR="003111CE" w:rsidRPr="00CA3E4E" w:rsidRDefault="003111CE" w:rsidP="003111CE">
            <w:pPr>
              <w:rPr>
                <w:rFonts w:ascii="Times New Roman" w:hAnsi="Times New Roman"/>
                <w:bCs/>
                <w:iCs/>
                <w:sz w:val="24"/>
                <w:szCs w:val="24"/>
                <w:lang w:val="ro-RO" w:eastAsia="ru-RU"/>
              </w:rPr>
            </w:pPr>
          </w:p>
        </w:tc>
      </w:tr>
      <w:tr w:rsidR="00CA3E4E" w:rsidRPr="00CA3E4E" w14:paraId="6E06D47B"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3C864174"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lastRenderedPageBreak/>
              <w:t>29)</w:t>
            </w:r>
          </w:p>
        </w:tc>
        <w:tc>
          <w:tcPr>
            <w:tcW w:w="1025" w:type="dxa"/>
            <w:tcBorders>
              <w:top w:val="single" w:sz="4" w:space="0" w:color="auto"/>
              <w:left w:val="single" w:sz="4" w:space="0" w:color="auto"/>
              <w:bottom w:val="single" w:sz="4" w:space="0" w:color="auto"/>
              <w:right w:val="single" w:sz="4" w:space="0" w:color="auto"/>
            </w:tcBorders>
            <w:hideMark/>
          </w:tcPr>
          <w:p w14:paraId="0589C2CE"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25.61</w:t>
            </w:r>
          </w:p>
        </w:tc>
        <w:tc>
          <w:tcPr>
            <w:tcW w:w="5312" w:type="dxa"/>
            <w:tcBorders>
              <w:top w:val="single" w:sz="4" w:space="0" w:color="auto"/>
              <w:left w:val="single" w:sz="4" w:space="0" w:color="auto"/>
              <w:bottom w:val="single" w:sz="4" w:space="0" w:color="auto"/>
              <w:right w:val="single" w:sz="4" w:space="0" w:color="auto"/>
            </w:tcBorders>
            <w:hideMark/>
          </w:tcPr>
          <w:p w14:paraId="11030D24"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Tratarea și acoperirea metalelor</w:t>
            </w:r>
          </w:p>
        </w:tc>
        <w:tc>
          <w:tcPr>
            <w:tcW w:w="2971" w:type="dxa"/>
            <w:tcBorders>
              <w:top w:val="single" w:sz="4" w:space="0" w:color="auto"/>
              <w:left w:val="single" w:sz="4" w:space="0" w:color="auto"/>
              <w:bottom w:val="single" w:sz="4" w:space="0" w:color="auto"/>
              <w:right w:val="single" w:sz="4" w:space="0" w:color="auto"/>
            </w:tcBorders>
          </w:tcPr>
          <w:p w14:paraId="3D1BC950" w14:textId="77777777" w:rsidR="003111CE" w:rsidRPr="00CA3E4E" w:rsidRDefault="003111CE" w:rsidP="003111CE">
            <w:pPr>
              <w:rPr>
                <w:rFonts w:ascii="Times New Roman" w:hAnsi="Times New Roman"/>
                <w:bCs/>
                <w:iCs/>
                <w:sz w:val="24"/>
                <w:szCs w:val="24"/>
                <w:lang w:val="ro-RO" w:eastAsia="ru-RU"/>
              </w:rPr>
            </w:pPr>
          </w:p>
        </w:tc>
      </w:tr>
      <w:tr w:rsidR="00CA3E4E" w:rsidRPr="00CA3E4E" w14:paraId="64F59E53"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17126B65"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30)</w:t>
            </w:r>
          </w:p>
        </w:tc>
        <w:tc>
          <w:tcPr>
            <w:tcW w:w="1025" w:type="dxa"/>
            <w:tcBorders>
              <w:top w:val="single" w:sz="4" w:space="0" w:color="auto"/>
              <w:left w:val="single" w:sz="4" w:space="0" w:color="auto"/>
              <w:bottom w:val="single" w:sz="4" w:space="0" w:color="auto"/>
              <w:right w:val="single" w:sz="4" w:space="0" w:color="auto"/>
            </w:tcBorders>
            <w:hideMark/>
          </w:tcPr>
          <w:p w14:paraId="38AECD25"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25.62</w:t>
            </w:r>
          </w:p>
        </w:tc>
        <w:tc>
          <w:tcPr>
            <w:tcW w:w="5312" w:type="dxa"/>
            <w:tcBorders>
              <w:top w:val="single" w:sz="4" w:space="0" w:color="auto"/>
              <w:left w:val="single" w:sz="4" w:space="0" w:color="auto"/>
              <w:bottom w:val="single" w:sz="4" w:space="0" w:color="auto"/>
              <w:right w:val="single" w:sz="4" w:space="0" w:color="auto"/>
            </w:tcBorders>
            <w:hideMark/>
          </w:tcPr>
          <w:p w14:paraId="2500DAE9"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Operațiuni de mecanică generală </w:t>
            </w:r>
          </w:p>
        </w:tc>
        <w:tc>
          <w:tcPr>
            <w:tcW w:w="2971" w:type="dxa"/>
            <w:tcBorders>
              <w:top w:val="single" w:sz="4" w:space="0" w:color="auto"/>
              <w:left w:val="single" w:sz="4" w:space="0" w:color="auto"/>
              <w:bottom w:val="single" w:sz="4" w:space="0" w:color="auto"/>
              <w:right w:val="single" w:sz="4" w:space="0" w:color="auto"/>
            </w:tcBorders>
            <w:hideMark/>
          </w:tcPr>
          <w:p w14:paraId="2CDAE7A6"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 xml:space="preserve">Cu excepția atelierelor de lăcătușărie și a atelierelor de multiplicat chei </w:t>
            </w:r>
          </w:p>
        </w:tc>
      </w:tr>
      <w:tr w:rsidR="00CA3E4E" w:rsidRPr="00CA3E4E" w14:paraId="21D93BC6"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3DC7B9E2"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31)</w:t>
            </w:r>
          </w:p>
        </w:tc>
        <w:tc>
          <w:tcPr>
            <w:tcW w:w="1025" w:type="dxa"/>
            <w:tcBorders>
              <w:top w:val="single" w:sz="4" w:space="0" w:color="auto"/>
              <w:left w:val="single" w:sz="4" w:space="0" w:color="auto"/>
              <w:bottom w:val="single" w:sz="4" w:space="0" w:color="auto"/>
              <w:right w:val="single" w:sz="4" w:space="0" w:color="auto"/>
            </w:tcBorders>
            <w:hideMark/>
          </w:tcPr>
          <w:p w14:paraId="3232E3E0"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25.71</w:t>
            </w:r>
          </w:p>
        </w:tc>
        <w:tc>
          <w:tcPr>
            <w:tcW w:w="5312" w:type="dxa"/>
            <w:tcBorders>
              <w:top w:val="single" w:sz="4" w:space="0" w:color="auto"/>
              <w:left w:val="single" w:sz="4" w:space="0" w:color="auto"/>
              <w:bottom w:val="single" w:sz="4" w:space="0" w:color="auto"/>
              <w:right w:val="single" w:sz="4" w:space="0" w:color="auto"/>
            </w:tcBorders>
            <w:hideMark/>
          </w:tcPr>
          <w:p w14:paraId="655CDADE"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produselor de tăiat </w:t>
            </w:r>
          </w:p>
        </w:tc>
        <w:tc>
          <w:tcPr>
            <w:tcW w:w="2971" w:type="dxa"/>
            <w:tcBorders>
              <w:top w:val="single" w:sz="4" w:space="0" w:color="auto"/>
              <w:left w:val="single" w:sz="4" w:space="0" w:color="auto"/>
              <w:bottom w:val="single" w:sz="4" w:space="0" w:color="auto"/>
              <w:right w:val="single" w:sz="4" w:space="0" w:color="auto"/>
            </w:tcBorders>
            <w:hideMark/>
          </w:tcPr>
          <w:p w14:paraId="36457654"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Mai mult de 5 t/lună</w:t>
            </w:r>
          </w:p>
        </w:tc>
      </w:tr>
      <w:tr w:rsidR="00CA3E4E" w:rsidRPr="00CA3E4E" w14:paraId="02DD8288"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25D6EACE"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32)</w:t>
            </w:r>
          </w:p>
        </w:tc>
        <w:tc>
          <w:tcPr>
            <w:tcW w:w="1025" w:type="dxa"/>
            <w:tcBorders>
              <w:top w:val="single" w:sz="4" w:space="0" w:color="auto"/>
              <w:left w:val="single" w:sz="4" w:space="0" w:color="auto"/>
              <w:bottom w:val="single" w:sz="4" w:space="0" w:color="auto"/>
              <w:right w:val="single" w:sz="4" w:space="0" w:color="auto"/>
            </w:tcBorders>
            <w:hideMark/>
          </w:tcPr>
          <w:p w14:paraId="40FAAC70"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25.72</w:t>
            </w:r>
          </w:p>
        </w:tc>
        <w:tc>
          <w:tcPr>
            <w:tcW w:w="5312" w:type="dxa"/>
            <w:tcBorders>
              <w:top w:val="single" w:sz="4" w:space="0" w:color="auto"/>
              <w:left w:val="single" w:sz="4" w:space="0" w:color="auto"/>
              <w:bottom w:val="single" w:sz="4" w:space="0" w:color="auto"/>
              <w:right w:val="single" w:sz="4" w:space="0" w:color="auto"/>
            </w:tcBorders>
            <w:hideMark/>
          </w:tcPr>
          <w:p w14:paraId="6BB62917"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articolelor de feronerie (lacăte și balamale) </w:t>
            </w:r>
          </w:p>
        </w:tc>
        <w:tc>
          <w:tcPr>
            <w:tcW w:w="2971" w:type="dxa"/>
            <w:tcBorders>
              <w:top w:val="single" w:sz="4" w:space="0" w:color="auto"/>
              <w:left w:val="single" w:sz="4" w:space="0" w:color="auto"/>
              <w:bottom w:val="single" w:sz="4" w:space="0" w:color="auto"/>
              <w:right w:val="single" w:sz="4" w:space="0" w:color="auto"/>
            </w:tcBorders>
            <w:hideMark/>
          </w:tcPr>
          <w:p w14:paraId="4653407B"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Mai mult de 2 t/lună</w:t>
            </w:r>
          </w:p>
        </w:tc>
      </w:tr>
      <w:tr w:rsidR="00CA3E4E" w:rsidRPr="00CA3E4E" w14:paraId="167D63C4"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06E558B4"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33)</w:t>
            </w:r>
          </w:p>
        </w:tc>
        <w:tc>
          <w:tcPr>
            <w:tcW w:w="1025" w:type="dxa"/>
            <w:tcBorders>
              <w:top w:val="single" w:sz="4" w:space="0" w:color="auto"/>
              <w:left w:val="single" w:sz="4" w:space="0" w:color="auto"/>
              <w:bottom w:val="single" w:sz="4" w:space="0" w:color="auto"/>
              <w:right w:val="single" w:sz="4" w:space="0" w:color="auto"/>
            </w:tcBorders>
            <w:hideMark/>
          </w:tcPr>
          <w:p w14:paraId="278894D6"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25.73</w:t>
            </w:r>
          </w:p>
        </w:tc>
        <w:tc>
          <w:tcPr>
            <w:tcW w:w="5312" w:type="dxa"/>
            <w:tcBorders>
              <w:top w:val="single" w:sz="4" w:space="0" w:color="auto"/>
              <w:left w:val="single" w:sz="4" w:space="0" w:color="auto"/>
              <w:bottom w:val="single" w:sz="4" w:space="0" w:color="auto"/>
              <w:right w:val="single" w:sz="4" w:space="0" w:color="auto"/>
            </w:tcBorders>
            <w:hideMark/>
          </w:tcPr>
          <w:p w14:paraId="3DC29CFD"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uneltelor </w:t>
            </w:r>
          </w:p>
        </w:tc>
        <w:tc>
          <w:tcPr>
            <w:tcW w:w="2971" w:type="dxa"/>
            <w:tcBorders>
              <w:top w:val="single" w:sz="4" w:space="0" w:color="auto"/>
              <w:left w:val="single" w:sz="4" w:space="0" w:color="auto"/>
              <w:bottom w:val="single" w:sz="4" w:space="0" w:color="auto"/>
              <w:right w:val="single" w:sz="4" w:space="0" w:color="auto"/>
            </w:tcBorders>
            <w:hideMark/>
          </w:tcPr>
          <w:p w14:paraId="6E0D7CE6"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Mai mult de 2 t/lună</w:t>
            </w:r>
          </w:p>
        </w:tc>
      </w:tr>
      <w:tr w:rsidR="00CA3E4E" w:rsidRPr="00CA3E4E" w14:paraId="699BCE8E"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6369125E"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34)</w:t>
            </w:r>
          </w:p>
        </w:tc>
        <w:tc>
          <w:tcPr>
            <w:tcW w:w="1025" w:type="dxa"/>
            <w:tcBorders>
              <w:top w:val="single" w:sz="4" w:space="0" w:color="auto"/>
              <w:left w:val="single" w:sz="4" w:space="0" w:color="auto"/>
              <w:bottom w:val="single" w:sz="4" w:space="0" w:color="auto"/>
              <w:right w:val="single" w:sz="4" w:space="0" w:color="auto"/>
            </w:tcBorders>
            <w:hideMark/>
          </w:tcPr>
          <w:p w14:paraId="50F29AE1"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25.91</w:t>
            </w:r>
          </w:p>
        </w:tc>
        <w:tc>
          <w:tcPr>
            <w:tcW w:w="5312" w:type="dxa"/>
            <w:tcBorders>
              <w:top w:val="single" w:sz="4" w:space="0" w:color="auto"/>
              <w:left w:val="single" w:sz="4" w:space="0" w:color="auto"/>
              <w:bottom w:val="single" w:sz="4" w:space="0" w:color="auto"/>
              <w:right w:val="single" w:sz="4" w:space="0" w:color="auto"/>
            </w:tcBorders>
            <w:hideMark/>
          </w:tcPr>
          <w:p w14:paraId="062C97D0"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de recipiente, containere și alte produse similare din oțel </w:t>
            </w:r>
          </w:p>
        </w:tc>
        <w:tc>
          <w:tcPr>
            <w:tcW w:w="2971" w:type="dxa"/>
            <w:tcBorders>
              <w:top w:val="single" w:sz="4" w:space="0" w:color="auto"/>
              <w:left w:val="single" w:sz="4" w:space="0" w:color="auto"/>
              <w:bottom w:val="single" w:sz="4" w:space="0" w:color="auto"/>
              <w:right w:val="single" w:sz="4" w:space="0" w:color="auto"/>
            </w:tcBorders>
            <w:hideMark/>
          </w:tcPr>
          <w:p w14:paraId="77C8B384"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 xml:space="preserve">Mai mult de 3 t/lună </w:t>
            </w:r>
          </w:p>
        </w:tc>
      </w:tr>
      <w:tr w:rsidR="00CA3E4E" w:rsidRPr="00CA3E4E" w14:paraId="475ADD27"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19500451"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35)</w:t>
            </w:r>
          </w:p>
        </w:tc>
        <w:tc>
          <w:tcPr>
            <w:tcW w:w="1025" w:type="dxa"/>
            <w:tcBorders>
              <w:top w:val="single" w:sz="4" w:space="0" w:color="auto"/>
              <w:left w:val="single" w:sz="4" w:space="0" w:color="auto"/>
              <w:bottom w:val="single" w:sz="4" w:space="0" w:color="auto"/>
              <w:right w:val="single" w:sz="4" w:space="0" w:color="auto"/>
            </w:tcBorders>
            <w:hideMark/>
          </w:tcPr>
          <w:p w14:paraId="2DC24C07"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25.92</w:t>
            </w:r>
          </w:p>
        </w:tc>
        <w:tc>
          <w:tcPr>
            <w:tcW w:w="5312" w:type="dxa"/>
            <w:tcBorders>
              <w:top w:val="single" w:sz="4" w:space="0" w:color="auto"/>
              <w:left w:val="single" w:sz="4" w:space="0" w:color="auto"/>
              <w:bottom w:val="single" w:sz="4" w:space="0" w:color="auto"/>
              <w:right w:val="single" w:sz="4" w:space="0" w:color="auto"/>
            </w:tcBorders>
            <w:hideMark/>
          </w:tcPr>
          <w:p w14:paraId="11EB6FA7"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ambalajelor din metale ușoare</w:t>
            </w:r>
          </w:p>
        </w:tc>
        <w:tc>
          <w:tcPr>
            <w:tcW w:w="2971" w:type="dxa"/>
            <w:tcBorders>
              <w:top w:val="single" w:sz="4" w:space="0" w:color="auto"/>
              <w:left w:val="single" w:sz="4" w:space="0" w:color="auto"/>
              <w:bottom w:val="single" w:sz="4" w:space="0" w:color="auto"/>
              <w:right w:val="single" w:sz="4" w:space="0" w:color="auto"/>
            </w:tcBorders>
          </w:tcPr>
          <w:p w14:paraId="10271B9C" w14:textId="77777777" w:rsidR="003111CE" w:rsidRPr="00CA3E4E" w:rsidRDefault="003111CE" w:rsidP="003111CE">
            <w:pPr>
              <w:rPr>
                <w:rFonts w:ascii="Times New Roman" w:hAnsi="Times New Roman"/>
                <w:bCs/>
                <w:iCs/>
                <w:sz w:val="24"/>
                <w:szCs w:val="24"/>
                <w:lang w:val="ro-RO" w:eastAsia="ru-RU"/>
              </w:rPr>
            </w:pPr>
          </w:p>
        </w:tc>
      </w:tr>
      <w:tr w:rsidR="00CA3E4E" w:rsidRPr="00CA3E4E" w14:paraId="152F3EAC"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03E304D4"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36)</w:t>
            </w:r>
          </w:p>
        </w:tc>
        <w:tc>
          <w:tcPr>
            <w:tcW w:w="1025" w:type="dxa"/>
            <w:tcBorders>
              <w:top w:val="single" w:sz="4" w:space="0" w:color="auto"/>
              <w:left w:val="single" w:sz="4" w:space="0" w:color="auto"/>
              <w:bottom w:val="single" w:sz="4" w:space="0" w:color="auto"/>
              <w:right w:val="single" w:sz="4" w:space="0" w:color="auto"/>
            </w:tcBorders>
            <w:hideMark/>
          </w:tcPr>
          <w:p w14:paraId="373CDC75"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25.93</w:t>
            </w:r>
          </w:p>
        </w:tc>
        <w:tc>
          <w:tcPr>
            <w:tcW w:w="5312" w:type="dxa"/>
            <w:tcBorders>
              <w:top w:val="single" w:sz="4" w:space="0" w:color="auto"/>
              <w:left w:val="single" w:sz="4" w:space="0" w:color="auto"/>
              <w:bottom w:val="single" w:sz="4" w:space="0" w:color="auto"/>
              <w:right w:val="single" w:sz="4" w:space="0" w:color="auto"/>
            </w:tcBorders>
            <w:hideMark/>
          </w:tcPr>
          <w:p w14:paraId="34E24B1F"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articolelor din fire metalice; fabricarea de lanțuri și arcuri </w:t>
            </w:r>
          </w:p>
        </w:tc>
        <w:tc>
          <w:tcPr>
            <w:tcW w:w="2971" w:type="dxa"/>
            <w:tcBorders>
              <w:top w:val="single" w:sz="4" w:space="0" w:color="auto"/>
              <w:left w:val="single" w:sz="4" w:space="0" w:color="auto"/>
              <w:bottom w:val="single" w:sz="4" w:space="0" w:color="auto"/>
              <w:right w:val="single" w:sz="4" w:space="0" w:color="auto"/>
            </w:tcBorders>
          </w:tcPr>
          <w:p w14:paraId="6868BD33" w14:textId="77777777" w:rsidR="003111CE" w:rsidRPr="00CA3E4E" w:rsidRDefault="003111CE" w:rsidP="003111CE">
            <w:pPr>
              <w:rPr>
                <w:rFonts w:ascii="Times New Roman" w:hAnsi="Times New Roman"/>
                <w:bCs/>
                <w:iCs/>
                <w:sz w:val="24"/>
                <w:szCs w:val="24"/>
                <w:lang w:val="ro-RO" w:eastAsia="ru-RU"/>
              </w:rPr>
            </w:pPr>
          </w:p>
        </w:tc>
      </w:tr>
      <w:tr w:rsidR="00CA3E4E" w:rsidRPr="00CA3E4E" w14:paraId="2F0E96E1"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0840A99"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37)</w:t>
            </w:r>
          </w:p>
        </w:tc>
        <w:tc>
          <w:tcPr>
            <w:tcW w:w="1025" w:type="dxa"/>
            <w:tcBorders>
              <w:top w:val="single" w:sz="4" w:space="0" w:color="auto"/>
              <w:left w:val="single" w:sz="4" w:space="0" w:color="auto"/>
              <w:bottom w:val="single" w:sz="4" w:space="0" w:color="auto"/>
              <w:right w:val="single" w:sz="4" w:space="0" w:color="auto"/>
            </w:tcBorders>
            <w:hideMark/>
          </w:tcPr>
          <w:p w14:paraId="74977FAC"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25.94</w:t>
            </w:r>
          </w:p>
        </w:tc>
        <w:tc>
          <w:tcPr>
            <w:tcW w:w="5312" w:type="dxa"/>
            <w:tcBorders>
              <w:top w:val="single" w:sz="4" w:space="0" w:color="auto"/>
              <w:left w:val="single" w:sz="4" w:space="0" w:color="auto"/>
              <w:bottom w:val="single" w:sz="4" w:space="0" w:color="auto"/>
              <w:right w:val="single" w:sz="4" w:space="0" w:color="auto"/>
            </w:tcBorders>
            <w:hideMark/>
          </w:tcPr>
          <w:p w14:paraId="7309DF7E"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de șuruburi, buloane și alte articole filetate fabricarea de nituri și șaibe</w:t>
            </w:r>
          </w:p>
        </w:tc>
        <w:tc>
          <w:tcPr>
            <w:tcW w:w="2971" w:type="dxa"/>
            <w:tcBorders>
              <w:top w:val="single" w:sz="4" w:space="0" w:color="auto"/>
              <w:left w:val="single" w:sz="4" w:space="0" w:color="auto"/>
              <w:bottom w:val="single" w:sz="4" w:space="0" w:color="auto"/>
              <w:right w:val="single" w:sz="4" w:space="0" w:color="auto"/>
            </w:tcBorders>
          </w:tcPr>
          <w:p w14:paraId="5CCFE845" w14:textId="77777777" w:rsidR="003111CE" w:rsidRPr="00CA3E4E" w:rsidRDefault="003111CE" w:rsidP="003111CE">
            <w:pPr>
              <w:rPr>
                <w:rFonts w:ascii="Times New Roman" w:hAnsi="Times New Roman"/>
                <w:bCs/>
                <w:iCs/>
                <w:sz w:val="24"/>
                <w:szCs w:val="24"/>
                <w:lang w:val="ro-RO" w:eastAsia="ru-RU"/>
              </w:rPr>
            </w:pPr>
          </w:p>
        </w:tc>
      </w:tr>
      <w:tr w:rsidR="00CA3E4E" w:rsidRPr="00CA3E4E" w14:paraId="4404E55E"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DBEFA39"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38)</w:t>
            </w:r>
          </w:p>
        </w:tc>
        <w:tc>
          <w:tcPr>
            <w:tcW w:w="1025" w:type="dxa"/>
            <w:tcBorders>
              <w:top w:val="single" w:sz="4" w:space="0" w:color="auto"/>
              <w:left w:val="single" w:sz="4" w:space="0" w:color="auto"/>
              <w:bottom w:val="single" w:sz="4" w:space="0" w:color="auto"/>
              <w:right w:val="single" w:sz="4" w:space="0" w:color="auto"/>
            </w:tcBorders>
            <w:hideMark/>
          </w:tcPr>
          <w:p w14:paraId="0292374D"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25.99</w:t>
            </w:r>
          </w:p>
        </w:tc>
        <w:tc>
          <w:tcPr>
            <w:tcW w:w="5312" w:type="dxa"/>
            <w:tcBorders>
              <w:top w:val="single" w:sz="4" w:space="0" w:color="auto"/>
              <w:left w:val="single" w:sz="4" w:space="0" w:color="auto"/>
              <w:bottom w:val="single" w:sz="4" w:space="0" w:color="auto"/>
              <w:right w:val="single" w:sz="4" w:space="0" w:color="auto"/>
            </w:tcBorders>
            <w:hideMark/>
          </w:tcPr>
          <w:p w14:paraId="3E60293D"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altor articole din metal n.c.a.  </w:t>
            </w:r>
          </w:p>
        </w:tc>
        <w:tc>
          <w:tcPr>
            <w:tcW w:w="2971" w:type="dxa"/>
            <w:tcBorders>
              <w:top w:val="single" w:sz="4" w:space="0" w:color="auto"/>
              <w:left w:val="single" w:sz="4" w:space="0" w:color="auto"/>
              <w:bottom w:val="single" w:sz="4" w:space="0" w:color="auto"/>
              <w:right w:val="single" w:sz="4" w:space="0" w:color="auto"/>
            </w:tcBorders>
          </w:tcPr>
          <w:p w14:paraId="0A1ADFB5" w14:textId="77777777" w:rsidR="003111CE" w:rsidRPr="00CA3E4E" w:rsidRDefault="003111CE" w:rsidP="003111CE">
            <w:pPr>
              <w:rPr>
                <w:rFonts w:ascii="Times New Roman" w:hAnsi="Times New Roman"/>
                <w:bCs/>
                <w:iCs/>
                <w:sz w:val="24"/>
                <w:szCs w:val="24"/>
                <w:lang w:val="ro-RO" w:eastAsia="ru-RU"/>
              </w:rPr>
            </w:pPr>
          </w:p>
        </w:tc>
      </w:tr>
      <w:tr w:rsidR="00CA3E4E" w:rsidRPr="00CA3E4E" w14:paraId="1AF468BB"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0AE00CFC"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39)</w:t>
            </w:r>
          </w:p>
        </w:tc>
        <w:tc>
          <w:tcPr>
            <w:tcW w:w="1025" w:type="dxa"/>
            <w:tcBorders>
              <w:top w:val="single" w:sz="4" w:space="0" w:color="auto"/>
              <w:left w:val="single" w:sz="4" w:space="0" w:color="auto"/>
              <w:bottom w:val="single" w:sz="4" w:space="0" w:color="auto"/>
              <w:right w:val="single" w:sz="4" w:space="0" w:color="auto"/>
            </w:tcBorders>
            <w:hideMark/>
          </w:tcPr>
          <w:p w14:paraId="505EDE1D"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26.11</w:t>
            </w:r>
          </w:p>
        </w:tc>
        <w:tc>
          <w:tcPr>
            <w:tcW w:w="5312" w:type="dxa"/>
            <w:tcBorders>
              <w:top w:val="single" w:sz="4" w:space="0" w:color="auto"/>
              <w:left w:val="single" w:sz="4" w:space="0" w:color="auto"/>
              <w:bottom w:val="single" w:sz="4" w:space="0" w:color="auto"/>
              <w:right w:val="single" w:sz="4" w:space="0" w:color="auto"/>
            </w:tcBorders>
            <w:hideMark/>
          </w:tcPr>
          <w:p w14:paraId="627BCBB6"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componentelor electronice (module)</w:t>
            </w:r>
          </w:p>
        </w:tc>
        <w:tc>
          <w:tcPr>
            <w:tcW w:w="2971" w:type="dxa"/>
            <w:tcBorders>
              <w:top w:val="single" w:sz="4" w:space="0" w:color="auto"/>
              <w:left w:val="single" w:sz="4" w:space="0" w:color="auto"/>
              <w:bottom w:val="single" w:sz="4" w:space="0" w:color="auto"/>
              <w:right w:val="single" w:sz="4" w:space="0" w:color="auto"/>
            </w:tcBorders>
          </w:tcPr>
          <w:p w14:paraId="4242E267" w14:textId="77777777" w:rsidR="003111CE" w:rsidRPr="00CA3E4E" w:rsidRDefault="003111CE" w:rsidP="003111CE">
            <w:pPr>
              <w:rPr>
                <w:rFonts w:ascii="Times New Roman" w:hAnsi="Times New Roman"/>
                <w:bCs/>
                <w:iCs/>
                <w:sz w:val="24"/>
                <w:szCs w:val="24"/>
                <w:lang w:val="ro-RO" w:eastAsia="ru-RU"/>
              </w:rPr>
            </w:pPr>
          </w:p>
        </w:tc>
      </w:tr>
      <w:tr w:rsidR="00CA3E4E" w:rsidRPr="00CA3E4E" w14:paraId="28856547"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2D628336"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40)</w:t>
            </w:r>
          </w:p>
        </w:tc>
        <w:tc>
          <w:tcPr>
            <w:tcW w:w="1025" w:type="dxa"/>
            <w:tcBorders>
              <w:top w:val="single" w:sz="4" w:space="0" w:color="auto"/>
              <w:left w:val="single" w:sz="4" w:space="0" w:color="auto"/>
              <w:bottom w:val="single" w:sz="4" w:space="0" w:color="auto"/>
              <w:right w:val="single" w:sz="4" w:space="0" w:color="auto"/>
            </w:tcBorders>
            <w:hideMark/>
          </w:tcPr>
          <w:p w14:paraId="375067B7"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26.12</w:t>
            </w:r>
          </w:p>
        </w:tc>
        <w:tc>
          <w:tcPr>
            <w:tcW w:w="5312" w:type="dxa"/>
            <w:tcBorders>
              <w:top w:val="single" w:sz="4" w:space="0" w:color="auto"/>
              <w:left w:val="single" w:sz="4" w:space="0" w:color="auto"/>
              <w:bottom w:val="single" w:sz="4" w:space="0" w:color="auto"/>
              <w:right w:val="single" w:sz="4" w:space="0" w:color="auto"/>
            </w:tcBorders>
            <w:hideMark/>
          </w:tcPr>
          <w:p w14:paraId="22A79AB1"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altor componente electronice</w:t>
            </w:r>
          </w:p>
        </w:tc>
        <w:tc>
          <w:tcPr>
            <w:tcW w:w="2971" w:type="dxa"/>
            <w:tcBorders>
              <w:top w:val="single" w:sz="4" w:space="0" w:color="auto"/>
              <w:left w:val="single" w:sz="4" w:space="0" w:color="auto"/>
              <w:bottom w:val="single" w:sz="4" w:space="0" w:color="auto"/>
              <w:right w:val="single" w:sz="4" w:space="0" w:color="auto"/>
            </w:tcBorders>
          </w:tcPr>
          <w:p w14:paraId="12E64F85" w14:textId="77777777" w:rsidR="003111CE" w:rsidRPr="00CA3E4E" w:rsidRDefault="003111CE" w:rsidP="003111CE">
            <w:pPr>
              <w:rPr>
                <w:rFonts w:ascii="Times New Roman" w:hAnsi="Times New Roman"/>
                <w:bCs/>
                <w:iCs/>
                <w:sz w:val="24"/>
                <w:szCs w:val="24"/>
                <w:lang w:val="ro-RO" w:eastAsia="ru-RU"/>
              </w:rPr>
            </w:pPr>
          </w:p>
        </w:tc>
      </w:tr>
      <w:tr w:rsidR="00CA3E4E" w:rsidRPr="00CA3E4E" w14:paraId="2FEC085B"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208B24F8"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41)</w:t>
            </w:r>
          </w:p>
        </w:tc>
        <w:tc>
          <w:tcPr>
            <w:tcW w:w="1025" w:type="dxa"/>
            <w:tcBorders>
              <w:top w:val="single" w:sz="4" w:space="0" w:color="auto"/>
              <w:left w:val="single" w:sz="4" w:space="0" w:color="auto"/>
              <w:bottom w:val="single" w:sz="4" w:space="0" w:color="auto"/>
              <w:right w:val="single" w:sz="4" w:space="0" w:color="auto"/>
            </w:tcBorders>
            <w:hideMark/>
          </w:tcPr>
          <w:p w14:paraId="1515FF36"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26.20</w:t>
            </w:r>
          </w:p>
        </w:tc>
        <w:tc>
          <w:tcPr>
            <w:tcW w:w="5312" w:type="dxa"/>
            <w:tcBorders>
              <w:top w:val="single" w:sz="4" w:space="0" w:color="auto"/>
              <w:left w:val="single" w:sz="4" w:space="0" w:color="auto"/>
              <w:bottom w:val="single" w:sz="4" w:space="0" w:color="auto"/>
              <w:right w:val="single" w:sz="4" w:space="0" w:color="auto"/>
            </w:tcBorders>
            <w:hideMark/>
          </w:tcPr>
          <w:p w14:paraId="07EC682D"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calculatoarelor și a componentelor periferice </w:t>
            </w:r>
          </w:p>
        </w:tc>
        <w:tc>
          <w:tcPr>
            <w:tcW w:w="2971" w:type="dxa"/>
            <w:tcBorders>
              <w:top w:val="single" w:sz="4" w:space="0" w:color="auto"/>
              <w:left w:val="single" w:sz="4" w:space="0" w:color="auto"/>
              <w:bottom w:val="single" w:sz="4" w:space="0" w:color="auto"/>
              <w:right w:val="single" w:sz="4" w:space="0" w:color="auto"/>
            </w:tcBorders>
            <w:hideMark/>
          </w:tcPr>
          <w:p w14:paraId="13654A9C"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Cu excepția activităților de asamblare a acestora</w:t>
            </w:r>
          </w:p>
        </w:tc>
      </w:tr>
      <w:tr w:rsidR="00CA3E4E" w:rsidRPr="00CA3E4E" w14:paraId="30784073"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0D09620E"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42)</w:t>
            </w:r>
          </w:p>
        </w:tc>
        <w:tc>
          <w:tcPr>
            <w:tcW w:w="1025" w:type="dxa"/>
            <w:tcBorders>
              <w:top w:val="single" w:sz="4" w:space="0" w:color="auto"/>
              <w:left w:val="single" w:sz="4" w:space="0" w:color="auto"/>
              <w:bottom w:val="single" w:sz="4" w:space="0" w:color="auto"/>
              <w:right w:val="single" w:sz="4" w:space="0" w:color="auto"/>
            </w:tcBorders>
            <w:hideMark/>
          </w:tcPr>
          <w:p w14:paraId="3C036224"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26.30</w:t>
            </w:r>
          </w:p>
        </w:tc>
        <w:tc>
          <w:tcPr>
            <w:tcW w:w="5312" w:type="dxa"/>
            <w:tcBorders>
              <w:top w:val="single" w:sz="4" w:space="0" w:color="auto"/>
              <w:left w:val="single" w:sz="4" w:space="0" w:color="auto"/>
              <w:bottom w:val="single" w:sz="4" w:space="0" w:color="auto"/>
              <w:right w:val="single" w:sz="4" w:space="0" w:color="auto"/>
            </w:tcBorders>
            <w:hideMark/>
          </w:tcPr>
          <w:p w14:paraId="68D8DB9D"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echipamentelor de comunicații;</w:t>
            </w:r>
          </w:p>
        </w:tc>
        <w:tc>
          <w:tcPr>
            <w:tcW w:w="2971" w:type="dxa"/>
            <w:tcBorders>
              <w:top w:val="single" w:sz="4" w:space="0" w:color="auto"/>
              <w:left w:val="single" w:sz="4" w:space="0" w:color="auto"/>
              <w:bottom w:val="single" w:sz="4" w:space="0" w:color="auto"/>
              <w:right w:val="single" w:sz="4" w:space="0" w:color="auto"/>
            </w:tcBorders>
          </w:tcPr>
          <w:p w14:paraId="626DFC63" w14:textId="77777777" w:rsidR="003111CE" w:rsidRPr="00CA3E4E" w:rsidRDefault="003111CE" w:rsidP="003111CE">
            <w:pPr>
              <w:rPr>
                <w:rFonts w:ascii="Times New Roman" w:hAnsi="Times New Roman"/>
                <w:bCs/>
                <w:iCs/>
                <w:sz w:val="24"/>
                <w:szCs w:val="24"/>
                <w:lang w:val="ro-RO" w:eastAsia="ru-RU"/>
              </w:rPr>
            </w:pPr>
          </w:p>
        </w:tc>
      </w:tr>
      <w:tr w:rsidR="00CA3E4E" w:rsidRPr="00CA3E4E" w14:paraId="055EE5EC"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104D577E"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43)</w:t>
            </w:r>
          </w:p>
        </w:tc>
        <w:tc>
          <w:tcPr>
            <w:tcW w:w="1025" w:type="dxa"/>
            <w:tcBorders>
              <w:top w:val="single" w:sz="4" w:space="0" w:color="auto"/>
              <w:left w:val="single" w:sz="4" w:space="0" w:color="auto"/>
              <w:bottom w:val="single" w:sz="4" w:space="0" w:color="auto"/>
              <w:right w:val="single" w:sz="4" w:space="0" w:color="auto"/>
            </w:tcBorders>
            <w:hideMark/>
          </w:tcPr>
          <w:p w14:paraId="02223CD7"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26.40</w:t>
            </w:r>
          </w:p>
        </w:tc>
        <w:tc>
          <w:tcPr>
            <w:tcW w:w="5312" w:type="dxa"/>
            <w:tcBorders>
              <w:top w:val="single" w:sz="4" w:space="0" w:color="auto"/>
              <w:left w:val="single" w:sz="4" w:space="0" w:color="auto"/>
              <w:bottom w:val="single" w:sz="4" w:space="0" w:color="auto"/>
              <w:right w:val="single" w:sz="4" w:space="0" w:color="auto"/>
            </w:tcBorders>
            <w:hideMark/>
          </w:tcPr>
          <w:p w14:paraId="7684C331"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echipamentelor electronice de larg consum</w:t>
            </w:r>
          </w:p>
        </w:tc>
        <w:tc>
          <w:tcPr>
            <w:tcW w:w="2971" w:type="dxa"/>
            <w:tcBorders>
              <w:top w:val="single" w:sz="4" w:space="0" w:color="auto"/>
              <w:left w:val="single" w:sz="4" w:space="0" w:color="auto"/>
              <w:bottom w:val="single" w:sz="4" w:space="0" w:color="auto"/>
              <w:right w:val="single" w:sz="4" w:space="0" w:color="auto"/>
            </w:tcBorders>
          </w:tcPr>
          <w:p w14:paraId="5E412CC2" w14:textId="77777777" w:rsidR="003111CE" w:rsidRPr="00CA3E4E" w:rsidRDefault="003111CE" w:rsidP="003111CE">
            <w:pPr>
              <w:rPr>
                <w:rFonts w:ascii="Times New Roman" w:hAnsi="Times New Roman"/>
                <w:bCs/>
                <w:iCs/>
                <w:sz w:val="24"/>
                <w:szCs w:val="24"/>
                <w:lang w:val="ro-RO" w:eastAsia="ru-RU"/>
              </w:rPr>
            </w:pPr>
          </w:p>
        </w:tc>
      </w:tr>
      <w:tr w:rsidR="00CA3E4E" w:rsidRPr="00CA3E4E" w14:paraId="741A270F"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24A7413D"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44)</w:t>
            </w:r>
          </w:p>
        </w:tc>
        <w:tc>
          <w:tcPr>
            <w:tcW w:w="1025" w:type="dxa"/>
            <w:tcBorders>
              <w:top w:val="single" w:sz="4" w:space="0" w:color="auto"/>
              <w:left w:val="single" w:sz="4" w:space="0" w:color="auto"/>
              <w:bottom w:val="single" w:sz="4" w:space="0" w:color="auto"/>
              <w:right w:val="single" w:sz="4" w:space="0" w:color="auto"/>
            </w:tcBorders>
            <w:hideMark/>
          </w:tcPr>
          <w:p w14:paraId="3F7E84F8"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26.51</w:t>
            </w:r>
          </w:p>
        </w:tc>
        <w:tc>
          <w:tcPr>
            <w:tcW w:w="5312" w:type="dxa"/>
            <w:tcBorders>
              <w:top w:val="single" w:sz="4" w:space="0" w:color="auto"/>
              <w:left w:val="single" w:sz="4" w:space="0" w:color="auto"/>
              <w:bottom w:val="single" w:sz="4" w:space="0" w:color="auto"/>
              <w:right w:val="single" w:sz="4" w:space="0" w:color="auto"/>
            </w:tcBorders>
            <w:hideMark/>
          </w:tcPr>
          <w:p w14:paraId="73C006B1"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de instrumente şi dispozitive pentru măsură, verificare, control și navigație</w:t>
            </w:r>
          </w:p>
        </w:tc>
        <w:tc>
          <w:tcPr>
            <w:tcW w:w="2971" w:type="dxa"/>
            <w:tcBorders>
              <w:top w:val="single" w:sz="4" w:space="0" w:color="auto"/>
              <w:left w:val="single" w:sz="4" w:space="0" w:color="auto"/>
              <w:bottom w:val="single" w:sz="4" w:space="0" w:color="auto"/>
              <w:right w:val="single" w:sz="4" w:space="0" w:color="auto"/>
            </w:tcBorders>
          </w:tcPr>
          <w:p w14:paraId="28CDA405" w14:textId="77777777" w:rsidR="003111CE" w:rsidRPr="00CA3E4E" w:rsidRDefault="003111CE" w:rsidP="003111CE">
            <w:pPr>
              <w:rPr>
                <w:rFonts w:ascii="Times New Roman" w:hAnsi="Times New Roman"/>
                <w:bCs/>
                <w:iCs/>
                <w:sz w:val="24"/>
                <w:szCs w:val="24"/>
                <w:lang w:val="ro-RO" w:eastAsia="ru-RU"/>
              </w:rPr>
            </w:pPr>
          </w:p>
        </w:tc>
      </w:tr>
      <w:tr w:rsidR="00CA3E4E" w:rsidRPr="00CA3E4E" w14:paraId="66C13A3F"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2A596316"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45)</w:t>
            </w:r>
          </w:p>
        </w:tc>
        <w:tc>
          <w:tcPr>
            <w:tcW w:w="1025" w:type="dxa"/>
            <w:tcBorders>
              <w:top w:val="single" w:sz="4" w:space="0" w:color="auto"/>
              <w:left w:val="single" w:sz="4" w:space="0" w:color="auto"/>
              <w:bottom w:val="single" w:sz="4" w:space="0" w:color="auto"/>
              <w:right w:val="single" w:sz="4" w:space="0" w:color="auto"/>
            </w:tcBorders>
            <w:hideMark/>
          </w:tcPr>
          <w:p w14:paraId="423B078D"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26.52</w:t>
            </w:r>
          </w:p>
        </w:tc>
        <w:tc>
          <w:tcPr>
            <w:tcW w:w="5312" w:type="dxa"/>
            <w:tcBorders>
              <w:top w:val="single" w:sz="4" w:space="0" w:color="auto"/>
              <w:left w:val="single" w:sz="4" w:space="0" w:color="auto"/>
              <w:bottom w:val="single" w:sz="4" w:space="0" w:color="auto"/>
              <w:right w:val="single" w:sz="4" w:space="0" w:color="auto"/>
            </w:tcBorders>
            <w:hideMark/>
          </w:tcPr>
          <w:p w14:paraId="6D9D8DC7"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Producția de ceasuri</w:t>
            </w:r>
          </w:p>
        </w:tc>
        <w:tc>
          <w:tcPr>
            <w:tcW w:w="2971" w:type="dxa"/>
            <w:tcBorders>
              <w:top w:val="single" w:sz="4" w:space="0" w:color="auto"/>
              <w:left w:val="single" w:sz="4" w:space="0" w:color="auto"/>
              <w:bottom w:val="single" w:sz="4" w:space="0" w:color="auto"/>
              <w:right w:val="single" w:sz="4" w:space="0" w:color="auto"/>
            </w:tcBorders>
          </w:tcPr>
          <w:p w14:paraId="5054F82A" w14:textId="77777777" w:rsidR="003111CE" w:rsidRPr="00CA3E4E" w:rsidRDefault="003111CE" w:rsidP="003111CE">
            <w:pPr>
              <w:rPr>
                <w:rFonts w:ascii="Times New Roman" w:hAnsi="Times New Roman"/>
                <w:bCs/>
                <w:iCs/>
                <w:sz w:val="24"/>
                <w:szCs w:val="24"/>
                <w:lang w:val="ro-RO" w:eastAsia="ru-RU"/>
              </w:rPr>
            </w:pPr>
          </w:p>
        </w:tc>
      </w:tr>
      <w:tr w:rsidR="00CA3E4E" w:rsidRPr="00CA3E4E" w14:paraId="07EFF2B5"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1DE47EAC"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46)</w:t>
            </w:r>
          </w:p>
        </w:tc>
        <w:tc>
          <w:tcPr>
            <w:tcW w:w="1025" w:type="dxa"/>
            <w:tcBorders>
              <w:top w:val="single" w:sz="4" w:space="0" w:color="auto"/>
              <w:left w:val="single" w:sz="4" w:space="0" w:color="auto"/>
              <w:bottom w:val="single" w:sz="4" w:space="0" w:color="auto"/>
              <w:right w:val="single" w:sz="4" w:space="0" w:color="auto"/>
            </w:tcBorders>
            <w:hideMark/>
          </w:tcPr>
          <w:p w14:paraId="61DC42A8"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26.60</w:t>
            </w:r>
          </w:p>
        </w:tc>
        <w:tc>
          <w:tcPr>
            <w:tcW w:w="5312" w:type="dxa"/>
            <w:tcBorders>
              <w:top w:val="single" w:sz="4" w:space="0" w:color="auto"/>
              <w:left w:val="single" w:sz="4" w:space="0" w:color="auto"/>
              <w:bottom w:val="single" w:sz="4" w:space="0" w:color="auto"/>
              <w:right w:val="single" w:sz="4" w:space="0" w:color="auto"/>
            </w:tcBorders>
            <w:hideMark/>
          </w:tcPr>
          <w:p w14:paraId="59F60D62"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de echipamente pentru radiologie, electrodiagnostic și electroterapie</w:t>
            </w:r>
          </w:p>
        </w:tc>
        <w:tc>
          <w:tcPr>
            <w:tcW w:w="2971" w:type="dxa"/>
            <w:tcBorders>
              <w:top w:val="single" w:sz="4" w:space="0" w:color="auto"/>
              <w:left w:val="single" w:sz="4" w:space="0" w:color="auto"/>
              <w:bottom w:val="single" w:sz="4" w:space="0" w:color="auto"/>
              <w:right w:val="single" w:sz="4" w:space="0" w:color="auto"/>
            </w:tcBorders>
          </w:tcPr>
          <w:p w14:paraId="4F6C4716" w14:textId="77777777" w:rsidR="003111CE" w:rsidRPr="00CA3E4E" w:rsidRDefault="003111CE" w:rsidP="003111CE">
            <w:pPr>
              <w:rPr>
                <w:rFonts w:ascii="Times New Roman" w:hAnsi="Times New Roman"/>
                <w:bCs/>
                <w:iCs/>
                <w:sz w:val="24"/>
                <w:szCs w:val="24"/>
                <w:lang w:val="ro-RO" w:eastAsia="ru-RU"/>
              </w:rPr>
            </w:pPr>
          </w:p>
        </w:tc>
      </w:tr>
      <w:tr w:rsidR="00CA3E4E" w:rsidRPr="00CA3E4E" w14:paraId="431CDEDB"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1B3EC9D2"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47)</w:t>
            </w:r>
          </w:p>
        </w:tc>
        <w:tc>
          <w:tcPr>
            <w:tcW w:w="1025" w:type="dxa"/>
            <w:tcBorders>
              <w:top w:val="single" w:sz="4" w:space="0" w:color="auto"/>
              <w:left w:val="single" w:sz="4" w:space="0" w:color="auto"/>
              <w:bottom w:val="single" w:sz="4" w:space="0" w:color="auto"/>
              <w:right w:val="single" w:sz="4" w:space="0" w:color="auto"/>
            </w:tcBorders>
            <w:hideMark/>
          </w:tcPr>
          <w:p w14:paraId="52D13C61"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26.70</w:t>
            </w:r>
          </w:p>
        </w:tc>
        <w:tc>
          <w:tcPr>
            <w:tcW w:w="5312" w:type="dxa"/>
            <w:tcBorders>
              <w:top w:val="single" w:sz="4" w:space="0" w:color="auto"/>
              <w:left w:val="single" w:sz="4" w:space="0" w:color="auto"/>
              <w:bottom w:val="single" w:sz="4" w:space="0" w:color="auto"/>
              <w:right w:val="single" w:sz="4" w:space="0" w:color="auto"/>
            </w:tcBorders>
            <w:hideMark/>
          </w:tcPr>
          <w:p w14:paraId="40062CD4"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de instrumente optice și echipamente fotografice</w:t>
            </w:r>
          </w:p>
        </w:tc>
        <w:tc>
          <w:tcPr>
            <w:tcW w:w="2971" w:type="dxa"/>
            <w:tcBorders>
              <w:top w:val="single" w:sz="4" w:space="0" w:color="auto"/>
              <w:left w:val="single" w:sz="4" w:space="0" w:color="auto"/>
              <w:bottom w:val="single" w:sz="4" w:space="0" w:color="auto"/>
              <w:right w:val="single" w:sz="4" w:space="0" w:color="auto"/>
            </w:tcBorders>
          </w:tcPr>
          <w:p w14:paraId="47F2A7D1" w14:textId="77777777" w:rsidR="003111CE" w:rsidRPr="00CA3E4E" w:rsidRDefault="003111CE" w:rsidP="003111CE">
            <w:pPr>
              <w:rPr>
                <w:rFonts w:ascii="Times New Roman" w:hAnsi="Times New Roman"/>
                <w:bCs/>
                <w:iCs/>
                <w:sz w:val="24"/>
                <w:szCs w:val="24"/>
                <w:lang w:val="ro-RO" w:eastAsia="ru-RU"/>
              </w:rPr>
            </w:pPr>
          </w:p>
        </w:tc>
      </w:tr>
      <w:tr w:rsidR="00CA3E4E" w:rsidRPr="00CA3E4E" w14:paraId="7522F25A"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459E60E8"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48)</w:t>
            </w:r>
          </w:p>
        </w:tc>
        <w:tc>
          <w:tcPr>
            <w:tcW w:w="1025" w:type="dxa"/>
            <w:tcBorders>
              <w:top w:val="single" w:sz="4" w:space="0" w:color="auto"/>
              <w:left w:val="single" w:sz="4" w:space="0" w:color="auto"/>
              <w:bottom w:val="single" w:sz="4" w:space="0" w:color="auto"/>
              <w:right w:val="single" w:sz="4" w:space="0" w:color="auto"/>
            </w:tcBorders>
            <w:hideMark/>
          </w:tcPr>
          <w:p w14:paraId="67F88CF4"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26.80</w:t>
            </w:r>
          </w:p>
        </w:tc>
        <w:tc>
          <w:tcPr>
            <w:tcW w:w="5312" w:type="dxa"/>
            <w:tcBorders>
              <w:top w:val="single" w:sz="4" w:space="0" w:color="auto"/>
              <w:left w:val="single" w:sz="4" w:space="0" w:color="auto"/>
              <w:bottom w:val="single" w:sz="4" w:space="0" w:color="auto"/>
              <w:right w:val="single" w:sz="4" w:space="0" w:color="auto"/>
            </w:tcBorders>
            <w:hideMark/>
          </w:tcPr>
          <w:p w14:paraId="45446354" w14:textId="10D66ABC"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supor</w:t>
            </w:r>
            <w:r w:rsidR="00D706D2" w:rsidRPr="00CA3E4E">
              <w:rPr>
                <w:rFonts w:ascii="Times New Roman" w:hAnsi="Times New Roman"/>
                <w:sz w:val="24"/>
                <w:szCs w:val="24"/>
                <w:lang w:val="ro-RO" w:eastAsia="ru-RU"/>
              </w:rPr>
              <w:t>tur</w:t>
            </w:r>
            <w:r w:rsidRPr="00CA3E4E">
              <w:rPr>
                <w:rFonts w:ascii="Times New Roman" w:hAnsi="Times New Roman"/>
                <w:sz w:val="24"/>
                <w:szCs w:val="24"/>
                <w:lang w:val="ro-RO" w:eastAsia="ru-RU"/>
              </w:rPr>
              <w:t>ilor</w:t>
            </w:r>
            <w:r w:rsidR="00D706D2" w:rsidRPr="00CA3E4E">
              <w:rPr>
                <w:rFonts w:ascii="Times New Roman" w:hAnsi="Times New Roman"/>
                <w:sz w:val="24"/>
                <w:szCs w:val="24"/>
                <w:lang w:val="ro-RO" w:eastAsia="ru-RU"/>
              </w:rPr>
              <w:t xml:space="preserve"> </w:t>
            </w:r>
            <w:r w:rsidRPr="00CA3E4E">
              <w:rPr>
                <w:rFonts w:ascii="Times New Roman" w:hAnsi="Times New Roman"/>
                <w:sz w:val="24"/>
                <w:szCs w:val="24"/>
                <w:lang w:val="ro-RO" w:eastAsia="ru-RU"/>
              </w:rPr>
              <w:t>magnetici și optici destinați înregistrărilor</w:t>
            </w:r>
          </w:p>
        </w:tc>
        <w:tc>
          <w:tcPr>
            <w:tcW w:w="2971" w:type="dxa"/>
            <w:tcBorders>
              <w:top w:val="single" w:sz="4" w:space="0" w:color="auto"/>
              <w:left w:val="single" w:sz="4" w:space="0" w:color="auto"/>
              <w:bottom w:val="single" w:sz="4" w:space="0" w:color="auto"/>
              <w:right w:val="single" w:sz="4" w:space="0" w:color="auto"/>
            </w:tcBorders>
          </w:tcPr>
          <w:p w14:paraId="6BA35C90" w14:textId="77777777" w:rsidR="003111CE" w:rsidRPr="00CA3E4E" w:rsidRDefault="003111CE" w:rsidP="003111CE">
            <w:pPr>
              <w:rPr>
                <w:rFonts w:ascii="Times New Roman" w:hAnsi="Times New Roman"/>
                <w:bCs/>
                <w:iCs/>
                <w:sz w:val="24"/>
                <w:szCs w:val="24"/>
                <w:lang w:val="ro-RO" w:eastAsia="ru-RU"/>
              </w:rPr>
            </w:pPr>
          </w:p>
        </w:tc>
      </w:tr>
      <w:tr w:rsidR="00CA3E4E" w:rsidRPr="00CA3E4E" w14:paraId="7DEAF8D5"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8B85237"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49)</w:t>
            </w:r>
          </w:p>
        </w:tc>
        <w:tc>
          <w:tcPr>
            <w:tcW w:w="1025" w:type="dxa"/>
            <w:tcBorders>
              <w:top w:val="single" w:sz="4" w:space="0" w:color="auto"/>
              <w:left w:val="single" w:sz="4" w:space="0" w:color="auto"/>
              <w:bottom w:val="single" w:sz="4" w:space="0" w:color="auto"/>
              <w:right w:val="single" w:sz="4" w:space="0" w:color="auto"/>
            </w:tcBorders>
            <w:hideMark/>
          </w:tcPr>
          <w:p w14:paraId="3236FAFF"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27.11</w:t>
            </w:r>
          </w:p>
        </w:tc>
        <w:tc>
          <w:tcPr>
            <w:tcW w:w="5312" w:type="dxa"/>
            <w:tcBorders>
              <w:top w:val="single" w:sz="4" w:space="0" w:color="auto"/>
              <w:left w:val="single" w:sz="4" w:space="0" w:color="auto"/>
              <w:bottom w:val="single" w:sz="4" w:space="0" w:color="auto"/>
              <w:right w:val="single" w:sz="4" w:space="0" w:color="auto"/>
            </w:tcBorders>
            <w:hideMark/>
          </w:tcPr>
          <w:p w14:paraId="0247DB83"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motoarelor, generatoarelor și transformatoarelor electrice </w:t>
            </w:r>
          </w:p>
        </w:tc>
        <w:tc>
          <w:tcPr>
            <w:tcW w:w="2971" w:type="dxa"/>
            <w:tcBorders>
              <w:top w:val="single" w:sz="4" w:space="0" w:color="auto"/>
              <w:left w:val="single" w:sz="4" w:space="0" w:color="auto"/>
              <w:bottom w:val="single" w:sz="4" w:space="0" w:color="auto"/>
              <w:right w:val="single" w:sz="4" w:space="0" w:color="auto"/>
            </w:tcBorders>
          </w:tcPr>
          <w:p w14:paraId="19BCE006" w14:textId="77777777" w:rsidR="003111CE" w:rsidRPr="00CA3E4E" w:rsidRDefault="003111CE" w:rsidP="003111CE">
            <w:pPr>
              <w:rPr>
                <w:rFonts w:ascii="Times New Roman" w:hAnsi="Times New Roman"/>
                <w:bCs/>
                <w:iCs/>
                <w:sz w:val="24"/>
                <w:szCs w:val="24"/>
                <w:lang w:val="ro-RO" w:eastAsia="ru-RU"/>
              </w:rPr>
            </w:pPr>
          </w:p>
        </w:tc>
      </w:tr>
      <w:tr w:rsidR="00CA3E4E" w:rsidRPr="00CA3E4E" w14:paraId="34828AA4"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3A58EC21"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50)</w:t>
            </w:r>
          </w:p>
        </w:tc>
        <w:tc>
          <w:tcPr>
            <w:tcW w:w="1025" w:type="dxa"/>
            <w:tcBorders>
              <w:top w:val="single" w:sz="4" w:space="0" w:color="auto"/>
              <w:left w:val="single" w:sz="4" w:space="0" w:color="auto"/>
              <w:bottom w:val="single" w:sz="4" w:space="0" w:color="auto"/>
              <w:right w:val="single" w:sz="4" w:space="0" w:color="auto"/>
            </w:tcBorders>
            <w:hideMark/>
          </w:tcPr>
          <w:p w14:paraId="0067856F"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27.12</w:t>
            </w:r>
          </w:p>
        </w:tc>
        <w:tc>
          <w:tcPr>
            <w:tcW w:w="5312" w:type="dxa"/>
            <w:tcBorders>
              <w:top w:val="single" w:sz="4" w:space="0" w:color="auto"/>
              <w:left w:val="single" w:sz="4" w:space="0" w:color="auto"/>
              <w:bottom w:val="single" w:sz="4" w:space="0" w:color="auto"/>
              <w:right w:val="single" w:sz="4" w:space="0" w:color="auto"/>
            </w:tcBorders>
            <w:hideMark/>
          </w:tcPr>
          <w:p w14:paraId="1E76A5D4"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aparatelor de distribuție și control a electricității</w:t>
            </w:r>
          </w:p>
        </w:tc>
        <w:tc>
          <w:tcPr>
            <w:tcW w:w="2971" w:type="dxa"/>
            <w:tcBorders>
              <w:top w:val="single" w:sz="4" w:space="0" w:color="auto"/>
              <w:left w:val="single" w:sz="4" w:space="0" w:color="auto"/>
              <w:bottom w:val="single" w:sz="4" w:space="0" w:color="auto"/>
              <w:right w:val="single" w:sz="4" w:space="0" w:color="auto"/>
            </w:tcBorders>
          </w:tcPr>
          <w:p w14:paraId="48C479D4" w14:textId="77777777" w:rsidR="003111CE" w:rsidRPr="00CA3E4E" w:rsidRDefault="003111CE" w:rsidP="003111CE">
            <w:pPr>
              <w:rPr>
                <w:rFonts w:ascii="Times New Roman" w:hAnsi="Times New Roman"/>
                <w:bCs/>
                <w:iCs/>
                <w:sz w:val="24"/>
                <w:szCs w:val="24"/>
                <w:lang w:val="ro-RO" w:eastAsia="ru-RU"/>
              </w:rPr>
            </w:pPr>
          </w:p>
        </w:tc>
      </w:tr>
      <w:tr w:rsidR="00CA3E4E" w:rsidRPr="00CA3E4E" w14:paraId="2F8B8543"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0F0D7A24"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51)</w:t>
            </w:r>
          </w:p>
        </w:tc>
        <w:tc>
          <w:tcPr>
            <w:tcW w:w="1025" w:type="dxa"/>
            <w:tcBorders>
              <w:top w:val="single" w:sz="4" w:space="0" w:color="auto"/>
              <w:left w:val="single" w:sz="4" w:space="0" w:color="auto"/>
              <w:bottom w:val="single" w:sz="4" w:space="0" w:color="auto"/>
              <w:right w:val="single" w:sz="4" w:space="0" w:color="auto"/>
            </w:tcBorders>
            <w:hideMark/>
          </w:tcPr>
          <w:p w14:paraId="13137246"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27.20</w:t>
            </w:r>
          </w:p>
        </w:tc>
        <w:tc>
          <w:tcPr>
            <w:tcW w:w="5312" w:type="dxa"/>
            <w:tcBorders>
              <w:top w:val="single" w:sz="4" w:space="0" w:color="auto"/>
              <w:left w:val="single" w:sz="4" w:space="0" w:color="auto"/>
              <w:bottom w:val="single" w:sz="4" w:space="0" w:color="auto"/>
              <w:right w:val="single" w:sz="4" w:space="0" w:color="auto"/>
            </w:tcBorders>
            <w:hideMark/>
          </w:tcPr>
          <w:p w14:paraId="6C13ADEF"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de acumulatori și baterii</w:t>
            </w:r>
          </w:p>
        </w:tc>
        <w:tc>
          <w:tcPr>
            <w:tcW w:w="2971" w:type="dxa"/>
            <w:tcBorders>
              <w:top w:val="single" w:sz="4" w:space="0" w:color="auto"/>
              <w:left w:val="single" w:sz="4" w:space="0" w:color="auto"/>
              <w:bottom w:val="single" w:sz="4" w:space="0" w:color="auto"/>
              <w:right w:val="single" w:sz="4" w:space="0" w:color="auto"/>
            </w:tcBorders>
          </w:tcPr>
          <w:p w14:paraId="4A04A71B" w14:textId="77777777" w:rsidR="003111CE" w:rsidRPr="00CA3E4E" w:rsidRDefault="003111CE" w:rsidP="003111CE">
            <w:pPr>
              <w:rPr>
                <w:rFonts w:ascii="Times New Roman" w:hAnsi="Times New Roman"/>
                <w:bCs/>
                <w:iCs/>
                <w:sz w:val="24"/>
                <w:szCs w:val="24"/>
                <w:lang w:val="ro-RO" w:eastAsia="ru-RU"/>
              </w:rPr>
            </w:pPr>
          </w:p>
        </w:tc>
      </w:tr>
      <w:tr w:rsidR="00CA3E4E" w:rsidRPr="00CA3E4E" w14:paraId="59E70CE7"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168415A3"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52)</w:t>
            </w:r>
          </w:p>
        </w:tc>
        <w:tc>
          <w:tcPr>
            <w:tcW w:w="1025" w:type="dxa"/>
            <w:tcBorders>
              <w:top w:val="single" w:sz="4" w:space="0" w:color="auto"/>
              <w:left w:val="single" w:sz="4" w:space="0" w:color="auto"/>
              <w:bottom w:val="single" w:sz="4" w:space="0" w:color="auto"/>
              <w:right w:val="single" w:sz="4" w:space="0" w:color="auto"/>
            </w:tcBorders>
            <w:hideMark/>
          </w:tcPr>
          <w:p w14:paraId="643ECDD4"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27.31</w:t>
            </w:r>
          </w:p>
        </w:tc>
        <w:tc>
          <w:tcPr>
            <w:tcW w:w="5312" w:type="dxa"/>
            <w:tcBorders>
              <w:top w:val="single" w:sz="4" w:space="0" w:color="auto"/>
              <w:left w:val="single" w:sz="4" w:space="0" w:color="auto"/>
              <w:bottom w:val="single" w:sz="4" w:space="0" w:color="auto"/>
              <w:right w:val="single" w:sz="4" w:space="0" w:color="auto"/>
            </w:tcBorders>
            <w:hideMark/>
          </w:tcPr>
          <w:p w14:paraId="586B2005"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de cabluri cu fibră optică</w:t>
            </w:r>
          </w:p>
        </w:tc>
        <w:tc>
          <w:tcPr>
            <w:tcW w:w="2971" w:type="dxa"/>
            <w:tcBorders>
              <w:top w:val="single" w:sz="4" w:space="0" w:color="auto"/>
              <w:left w:val="single" w:sz="4" w:space="0" w:color="auto"/>
              <w:bottom w:val="single" w:sz="4" w:space="0" w:color="auto"/>
              <w:right w:val="single" w:sz="4" w:space="0" w:color="auto"/>
            </w:tcBorders>
          </w:tcPr>
          <w:p w14:paraId="20B85023" w14:textId="77777777" w:rsidR="003111CE" w:rsidRPr="00CA3E4E" w:rsidRDefault="003111CE" w:rsidP="003111CE">
            <w:pPr>
              <w:rPr>
                <w:rFonts w:ascii="Times New Roman" w:hAnsi="Times New Roman"/>
                <w:bCs/>
                <w:iCs/>
                <w:sz w:val="24"/>
                <w:szCs w:val="24"/>
                <w:lang w:val="ro-RO" w:eastAsia="ru-RU"/>
              </w:rPr>
            </w:pPr>
          </w:p>
        </w:tc>
      </w:tr>
      <w:tr w:rsidR="00CA3E4E" w:rsidRPr="00CA3E4E" w14:paraId="1D4257FE"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0FE6F0FB"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53)</w:t>
            </w:r>
          </w:p>
        </w:tc>
        <w:tc>
          <w:tcPr>
            <w:tcW w:w="1025" w:type="dxa"/>
            <w:tcBorders>
              <w:top w:val="single" w:sz="4" w:space="0" w:color="auto"/>
              <w:left w:val="single" w:sz="4" w:space="0" w:color="auto"/>
              <w:bottom w:val="single" w:sz="4" w:space="0" w:color="auto"/>
              <w:right w:val="single" w:sz="4" w:space="0" w:color="auto"/>
            </w:tcBorders>
            <w:hideMark/>
          </w:tcPr>
          <w:p w14:paraId="29B798B7"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27.32</w:t>
            </w:r>
          </w:p>
        </w:tc>
        <w:tc>
          <w:tcPr>
            <w:tcW w:w="5312" w:type="dxa"/>
            <w:tcBorders>
              <w:top w:val="single" w:sz="4" w:space="0" w:color="auto"/>
              <w:left w:val="single" w:sz="4" w:space="0" w:color="auto"/>
              <w:bottom w:val="single" w:sz="4" w:space="0" w:color="auto"/>
              <w:right w:val="single" w:sz="4" w:space="0" w:color="auto"/>
            </w:tcBorders>
            <w:hideMark/>
          </w:tcPr>
          <w:p w14:paraId="036A5B8F"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altor fire și cabluri electrice și electronice</w:t>
            </w:r>
          </w:p>
        </w:tc>
        <w:tc>
          <w:tcPr>
            <w:tcW w:w="2971" w:type="dxa"/>
            <w:tcBorders>
              <w:top w:val="single" w:sz="4" w:space="0" w:color="auto"/>
              <w:left w:val="single" w:sz="4" w:space="0" w:color="auto"/>
              <w:bottom w:val="single" w:sz="4" w:space="0" w:color="auto"/>
              <w:right w:val="single" w:sz="4" w:space="0" w:color="auto"/>
            </w:tcBorders>
          </w:tcPr>
          <w:p w14:paraId="22471D78" w14:textId="77777777" w:rsidR="003111CE" w:rsidRPr="00CA3E4E" w:rsidRDefault="003111CE" w:rsidP="003111CE">
            <w:pPr>
              <w:rPr>
                <w:rFonts w:ascii="Times New Roman" w:hAnsi="Times New Roman"/>
                <w:bCs/>
                <w:iCs/>
                <w:sz w:val="24"/>
                <w:szCs w:val="24"/>
                <w:lang w:val="ro-RO" w:eastAsia="ru-RU"/>
              </w:rPr>
            </w:pPr>
          </w:p>
        </w:tc>
      </w:tr>
      <w:tr w:rsidR="00CA3E4E" w:rsidRPr="00CA3E4E" w14:paraId="3D3E6BD0"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1536651F"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54)</w:t>
            </w:r>
          </w:p>
        </w:tc>
        <w:tc>
          <w:tcPr>
            <w:tcW w:w="1025" w:type="dxa"/>
            <w:tcBorders>
              <w:top w:val="single" w:sz="4" w:space="0" w:color="auto"/>
              <w:left w:val="single" w:sz="4" w:space="0" w:color="auto"/>
              <w:bottom w:val="single" w:sz="4" w:space="0" w:color="auto"/>
              <w:right w:val="single" w:sz="4" w:space="0" w:color="auto"/>
            </w:tcBorders>
            <w:hideMark/>
          </w:tcPr>
          <w:p w14:paraId="62D2126D"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27.33</w:t>
            </w:r>
          </w:p>
        </w:tc>
        <w:tc>
          <w:tcPr>
            <w:tcW w:w="5312" w:type="dxa"/>
            <w:tcBorders>
              <w:top w:val="single" w:sz="4" w:space="0" w:color="auto"/>
              <w:left w:val="single" w:sz="4" w:space="0" w:color="auto"/>
              <w:bottom w:val="single" w:sz="4" w:space="0" w:color="auto"/>
              <w:right w:val="single" w:sz="4" w:space="0" w:color="auto"/>
            </w:tcBorders>
            <w:hideMark/>
          </w:tcPr>
          <w:p w14:paraId="3019DA55"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dispozitivilor de conexiune pentru fire și cabluri electrice și electronice</w:t>
            </w:r>
          </w:p>
        </w:tc>
        <w:tc>
          <w:tcPr>
            <w:tcW w:w="2971" w:type="dxa"/>
            <w:tcBorders>
              <w:top w:val="single" w:sz="4" w:space="0" w:color="auto"/>
              <w:left w:val="single" w:sz="4" w:space="0" w:color="auto"/>
              <w:bottom w:val="single" w:sz="4" w:space="0" w:color="auto"/>
              <w:right w:val="single" w:sz="4" w:space="0" w:color="auto"/>
            </w:tcBorders>
          </w:tcPr>
          <w:p w14:paraId="6AD9B695" w14:textId="77777777" w:rsidR="003111CE" w:rsidRPr="00CA3E4E" w:rsidRDefault="003111CE" w:rsidP="003111CE">
            <w:pPr>
              <w:rPr>
                <w:rFonts w:ascii="Times New Roman" w:hAnsi="Times New Roman"/>
                <w:bCs/>
                <w:iCs/>
                <w:sz w:val="24"/>
                <w:szCs w:val="24"/>
                <w:lang w:val="ro-RO" w:eastAsia="ru-RU"/>
              </w:rPr>
            </w:pPr>
          </w:p>
        </w:tc>
      </w:tr>
      <w:tr w:rsidR="00CA3E4E" w:rsidRPr="00CA3E4E" w14:paraId="1C2793EB"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1EBAE3CE"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55)</w:t>
            </w:r>
          </w:p>
        </w:tc>
        <w:tc>
          <w:tcPr>
            <w:tcW w:w="1025" w:type="dxa"/>
            <w:tcBorders>
              <w:top w:val="single" w:sz="4" w:space="0" w:color="auto"/>
              <w:left w:val="single" w:sz="4" w:space="0" w:color="auto"/>
              <w:bottom w:val="single" w:sz="4" w:space="0" w:color="auto"/>
              <w:right w:val="single" w:sz="4" w:space="0" w:color="auto"/>
            </w:tcBorders>
            <w:hideMark/>
          </w:tcPr>
          <w:p w14:paraId="02C21621"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27.40</w:t>
            </w:r>
          </w:p>
        </w:tc>
        <w:tc>
          <w:tcPr>
            <w:tcW w:w="5312" w:type="dxa"/>
            <w:tcBorders>
              <w:top w:val="single" w:sz="4" w:space="0" w:color="auto"/>
              <w:left w:val="single" w:sz="4" w:space="0" w:color="auto"/>
              <w:bottom w:val="single" w:sz="4" w:space="0" w:color="auto"/>
              <w:right w:val="single" w:sz="4" w:space="0" w:color="auto"/>
            </w:tcBorders>
            <w:hideMark/>
          </w:tcPr>
          <w:p w14:paraId="6AD79D9E"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de echipamente de iluminat</w:t>
            </w:r>
          </w:p>
        </w:tc>
        <w:tc>
          <w:tcPr>
            <w:tcW w:w="2971" w:type="dxa"/>
            <w:tcBorders>
              <w:top w:val="single" w:sz="4" w:space="0" w:color="auto"/>
              <w:left w:val="single" w:sz="4" w:space="0" w:color="auto"/>
              <w:bottom w:val="single" w:sz="4" w:space="0" w:color="auto"/>
              <w:right w:val="single" w:sz="4" w:space="0" w:color="auto"/>
            </w:tcBorders>
          </w:tcPr>
          <w:p w14:paraId="6CC6A7FD" w14:textId="77777777" w:rsidR="003111CE" w:rsidRPr="00CA3E4E" w:rsidRDefault="003111CE" w:rsidP="003111CE">
            <w:pPr>
              <w:rPr>
                <w:rFonts w:ascii="Times New Roman" w:hAnsi="Times New Roman"/>
                <w:bCs/>
                <w:iCs/>
                <w:sz w:val="24"/>
                <w:szCs w:val="24"/>
                <w:lang w:val="ro-RO" w:eastAsia="ru-RU"/>
              </w:rPr>
            </w:pPr>
          </w:p>
        </w:tc>
      </w:tr>
      <w:tr w:rsidR="00CA3E4E" w:rsidRPr="00CA3E4E" w14:paraId="3674F5B8"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35624D5A"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56)</w:t>
            </w:r>
          </w:p>
        </w:tc>
        <w:tc>
          <w:tcPr>
            <w:tcW w:w="1025" w:type="dxa"/>
            <w:tcBorders>
              <w:top w:val="single" w:sz="4" w:space="0" w:color="auto"/>
              <w:left w:val="single" w:sz="4" w:space="0" w:color="auto"/>
              <w:bottom w:val="single" w:sz="4" w:space="0" w:color="auto"/>
              <w:right w:val="single" w:sz="4" w:space="0" w:color="auto"/>
            </w:tcBorders>
            <w:hideMark/>
          </w:tcPr>
          <w:p w14:paraId="173E4B44"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27.51</w:t>
            </w:r>
          </w:p>
        </w:tc>
        <w:tc>
          <w:tcPr>
            <w:tcW w:w="5312" w:type="dxa"/>
            <w:tcBorders>
              <w:top w:val="single" w:sz="4" w:space="0" w:color="auto"/>
              <w:left w:val="single" w:sz="4" w:space="0" w:color="auto"/>
              <w:bottom w:val="single" w:sz="4" w:space="0" w:color="auto"/>
              <w:right w:val="single" w:sz="4" w:space="0" w:color="auto"/>
            </w:tcBorders>
            <w:hideMark/>
          </w:tcPr>
          <w:p w14:paraId="4BDA33D0"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de aparate electrocasnice</w:t>
            </w:r>
          </w:p>
        </w:tc>
        <w:tc>
          <w:tcPr>
            <w:tcW w:w="2971" w:type="dxa"/>
            <w:tcBorders>
              <w:top w:val="single" w:sz="4" w:space="0" w:color="auto"/>
              <w:left w:val="single" w:sz="4" w:space="0" w:color="auto"/>
              <w:bottom w:val="single" w:sz="4" w:space="0" w:color="auto"/>
              <w:right w:val="single" w:sz="4" w:space="0" w:color="auto"/>
            </w:tcBorders>
          </w:tcPr>
          <w:p w14:paraId="0D0290AD" w14:textId="77777777" w:rsidR="003111CE" w:rsidRPr="00CA3E4E" w:rsidRDefault="003111CE" w:rsidP="003111CE">
            <w:pPr>
              <w:rPr>
                <w:rFonts w:ascii="Times New Roman" w:hAnsi="Times New Roman"/>
                <w:bCs/>
                <w:iCs/>
                <w:sz w:val="24"/>
                <w:szCs w:val="24"/>
                <w:lang w:val="ro-RO" w:eastAsia="ru-RU"/>
              </w:rPr>
            </w:pPr>
          </w:p>
        </w:tc>
      </w:tr>
      <w:tr w:rsidR="00CA3E4E" w:rsidRPr="00CA3E4E" w14:paraId="7048371B"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40036883"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57)</w:t>
            </w:r>
          </w:p>
        </w:tc>
        <w:tc>
          <w:tcPr>
            <w:tcW w:w="1025" w:type="dxa"/>
            <w:tcBorders>
              <w:top w:val="single" w:sz="4" w:space="0" w:color="auto"/>
              <w:left w:val="single" w:sz="4" w:space="0" w:color="auto"/>
              <w:bottom w:val="single" w:sz="4" w:space="0" w:color="auto"/>
              <w:right w:val="single" w:sz="4" w:space="0" w:color="auto"/>
            </w:tcBorders>
            <w:hideMark/>
          </w:tcPr>
          <w:p w14:paraId="5DCD4D2B"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27.52</w:t>
            </w:r>
          </w:p>
        </w:tc>
        <w:tc>
          <w:tcPr>
            <w:tcW w:w="5312" w:type="dxa"/>
            <w:tcBorders>
              <w:top w:val="single" w:sz="4" w:space="0" w:color="auto"/>
              <w:left w:val="single" w:sz="4" w:space="0" w:color="auto"/>
              <w:bottom w:val="single" w:sz="4" w:space="0" w:color="auto"/>
              <w:right w:val="single" w:sz="4" w:space="0" w:color="auto"/>
            </w:tcBorders>
            <w:hideMark/>
          </w:tcPr>
          <w:p w14:paraId="281653D2"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de echipamente casnice neelectrice</w:t>
            </w:r>
          </w:p>
        </w:tc>
        <w:tc>
          <w:tcPr>
            <w:tcW w:w="2971" w:type="dxa"/>
            <w:tcBorders>
              <w:top w:val="single" w:sz="4" w:space="0" w:color="auto"/>
              <w:left w:val="single" w:sz="4" w:space="0" w:color="auto"/>
              <w:bottom w:val="single" w:sz="4" w:space="0" w:color="auto"/>
              <w:right w:val="single" w:sz="4" w:space="0" w:color="auto"/>
            </w:tcBorders>
          </w:tcPr>
          <w:p w14:paraId="7B9A7A06" w14:textId="77777777" w:rsidR="003111CE" w:rsidRPr="00CA3E4E" w:rsidRDefault="003111CE" w:rsidP="003111CE">
            <w:pPr>
              <w:rPr>
                <w:rFonts w:ascii="Times New Roman" w:hAnsi="Times New Roman"/>
                <w:bCs/>
                <w:iCs/>
                <w:sz w:val="24"/>
                <w:szCs w:val="24"/>
                <w:lang w:val="ro-RO" w:eastAsia="ru-RU"/>
              </w:rPr>
            </w:pPr>
          </w:p>
        </w:tc>
      </w:tr>
      <w:tr w:rsidR="00CA3E4E" w:rsidRPr="00CA3E4E" w14:paraId="50056D01"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1D76FBA0"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58)</w:t>
            </w:r>
          </w:p>
        </w:tc>
        <w:tc>
          <w:tcPr>
            <w:tcW w:w="1025" w:type="dxa"/>
            <w:tcBorders>
              <w:top w:val="single" w:sz="4" w:space="0" w:color="auto"/>
              <w:left w:val="single" w:sz="4" w:space="0" w:color="auto"/>
              <w:bottom w:val="single" w:sz="4" w:space="0" w:color="auto"/>
              <w:right w:val="single" w:sz="4" w:space="0" w:color="auto"/>
            </w:tcBorders>
            <w:hideMark/>
          </w:tcPr>
          <w:p w14:paraId="789FE37E"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27.90</w:t>
            </w:r>
          </w:p>
        </w:tc>
        <w:tc>
          <w:tcPr>
            <w:tcW w:w="5312" w:type="dxa"/>
            <w:tcBorders>
              <w:top w:val="single" w:sz="4" w:space="0" w:color="auto"/>
              <w:left w:val="single" w:sz="4" w:space="0" w:color="auto"/>
              <w:bottom w:val="single" w:sz="4" w:space="0" w:color="auto"/>
              <w:right w:val="single" w:sz="4" w:space="0" w:color="auto"/>
            </w:tcBorders>
            <w:hideMark/>
          </w:tcPr>
          <w:p w14:paraId="28E745B9"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altor echipamente electrice</w:t>
            </w:r>
          </w:p>
        </w:tc>
        <w:tc>
          <w:tcPr>
            <w:tcW w:w="2971" w:type="dxa"/>
            <w:tcBorders>
              <w:top w:val="single" w:sz="4" w:space="0" w:color="auto"/>
              <w:left w:val="single" w:sz="4" w:space="0" w:color="auto"/>
              <w:bottom w:val="single" w:sz="4" w:space="0" w:color="auto"/>
              <w:right w:val="single" w:sz="4" w:space="0" w:color="auto"/>
            </w:tcBorders>
          </w:tcPr>
          <w:p w14:paraId="4B6A81E1" w14:textId="77777777" w:rsidR="003111CE" w:rsidRPr="00CA3E4E" w:rsidRDefault="003111CE" w:rsidP="003111CE">
            <w:pPr>
              <w:rPr>
                <w:rFonts w:ascii="Times New Roman" w:hAnsi="Times New Roman"/>
                <w:bCs/>
                <w:iCs/>
                <w:sz w:val="24"/>
                <w:szCs w:val="24"/>
                <w:lang w:val="ro-RO" w:eastAsia="ru-RU"/>
              </w:rPr>
            </w:pPr>
          </w:p>
        </w:tc>
      </w:tr>
      <w:tr w:rsidR="00CA3E4E" w:rsidRPr="00CA3E4E" w14:paraId="3BCC8723"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7B339826"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59)</w:t>
            </w:r>
          </w:p>
        </w:tc>
        <w:tc>
          <w:tcPr>
            <w:tcW w:w="1025" w:type="dxa"/>
            <w:tcBorders>
              <w:top w:val="single" w:sz="4" w:space="0" w:color="auto"/>
              <w:left w:val="single" w:sz="4" w:space="0" w:color="auto"/>
              <w:bottom w:val="single" w:sz="4" w:space="0" w:color="auto"/>
              <w:right w:val="single" w:sz="4" w:space="0" w:color="auto"/>
            </w:tcBorders>
            <w:hideMark/>
          </w:tcPr>
          <w:p w14:paraId="0560F360"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28.11</w:t>
            </w:r>
          </w:p>
        </w:tc>
        <w:tc>
          <w:tcPr>
            <w:tcW w:w="5312" w:type="dxa"/>
            <w:tcBorders>
              <w:top w:val="single" w:sz="4" w:space="0" w:color="auto"/>
              <w:left w:val="single" w:sz="4" w:space="0" w:color="auto"/>
              <w:bottom w:val="single" w:sz="4" w:space="0" w:color="auto"/>
              <w:right w:val="single" w:sz="4" w:space="0" w:color="auto"/>
            </w:tcBorders>
            <w:hideMark/>
          </w:tcPr>
          <w:p w14:paraId="7365703B"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de motoare şi turbine (cu excepţia </w:t>
            </w:r>
            <w:r w:rsidRPr="00CA3E4E">
              <w:rPr>
                <w:rFonts w:ascii="Times New Roman" w:hAnsi="Times New Roman"/>
                <w:sz w:val="24"/>
                <w:szCs w:val="24"/>
                <w:lang w:val="ro-RO" w:eastAsia="ru-RU"/>
              </w:rPr>
              <w:lastRenderedPageBreak/>
              <w:t>celor pentru avioane, autovehicule şi motociclete)</w:t>
            </w:r>
          </w:p>
        </w:tc>
        <w:tc>
          <w:tcPr>
            <w:tcW w:w="2971" w:type="dxa"/>
            <w:tcBorders>
              <w:top w:val="single" w:sz="4" w:space="0" w:color="auto"/>
              <w:left w:val="single" w:sz="4" w:space="0" w:color="auto"/>
              <w:bottom w:val="single" w:sz="4" w:space="0" w:color="auto"/>
              <w:right w:val="single" w:sz="4" w:space="0" w:color="auto"/>
            </w:tcBorders>
          </w:tcPr>
          <w:p w14:paraId="158F76C8" w14:textId="77777777" w:rsidR="003111CE" w:rsidRPr="00CA3E4E" w:rsidRDefault="003111CE" w:rsidP="003111CE">
            <w:pPr>
              <w:rPr>
                <w:rFonts w:ascii="Times New Roman" w:hAnsi="Times New Roman"/>
                <w:bCs/>
                <w:iCs/>
                <w:sz w:val="24"/>
                <w:szCs w:val="24"/>
                <w:lang w:val="ro-RO" w:eastAsia="ru-RU"/>
              </w:rPr>
            </w:pPr>
          </w:p>
        </w:tc>
      </w:tr>
      <w:tr w:rsidR="00CA3E4E" w:rsidRPr="00CA3E4E" w14:paraId="244A5A3A"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30691133"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lastRenderedPageBreak/>
              <w:t>60)</w:t>
            </w:r>
          </w:p>
        </w:tc>
        <w:tc>
          <w:tcPr>
            <w:tcW w:w="1025" w:type="dxa"/>
            <w:tcBorders>
              <w:top w:val="single" w:sz="4" w:space="0" w:color="auto"/>
              <w:left w:val="single" w:sz="4" w:space="0" w:color="auto"/>
              <w:bottom w:val="single" w:sz="4" w:space="0" w:color="auto"/>
              <w:right w:val="single" w:sz="4" w:space="0" w:color="auto"/>
            </w:tcBorders>
            <w:hideMark/>
          </w:tcPr>
          <w:p w14:paraId="49C58FF1"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28.12</w:t>
            </w:r>
          </w:p>
        </w:tc>
        <w:tc>
          <w:tcPr>
            <w:tcW w:w="5312" w:type="dxa"/>
            <w:tcBorders>
              <w:top w:val="single" w:sz="4" w:space="0" w:color="auto"/>
              <w:left w:val="single" w:sz="4" w:space="0" w:color="auto"/>
              <w:bottom w:val="single" w:sz="4" w:space="0" w:color="auto"/>
              <w:right w:val="single" w:sz="4" w:space="0" w:color="auto"/>
            </w:tcBorders>
            <w:hideMark/>
          </w:tcPr>
          <w:p w14:paraId="3B2FF627"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de echipamente hidraulice</w:t>
            </w:r>
          </w:p>
        </w:tc>
        <w:tc>
          <w:tcPr>
            <w:tcW w:w="2971" w:type="dxa"/>
            <w:tcBorders>
              <w:top w:val="single" w:sz="4" w:space="0" w:color="auto"/>
              <w:left w:val="single" w:sz="4" w:space="0" w:color="auto"/>
              <w:bottom w:val="single" w:sz="4" w:space="0" w:color="auto"/>
              <w:right w:val="single" w:sz="4" w:space="0" w:color="auto"/>
            </w:tcBorders>
          </w:tcPr>
          <w:p w14:paraId="3A031BB2" w14:textId="77777777" w:rsidR="003111CE" w:rsidRPr="00CA3E4E" w:rsidRDefault="003111CE" w:rsidP="003111CE">
            <w:pPr>
              <w:rPr>
                <w:rFonts w:ascii="Times New Roman" w:hAnsi="Times New Roman"/>
                <w:bCs/>
                <w:iCs/>
                <w:sz w:val="24"/>
                <w:szCs w:val="24"/>
                <w:lang w:val="ro-RO" w:eastAsia="ru-RU"/>
              </w:rPr>
            </w:pPr>
          </w:p>
        </w:tc>
      </w:tr>
      <w:tr w:rsidR="00CA3E4E" w:rsidRPr="00CA3E4E" w14:paraId="3CD050B0"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3741F63"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61)</w:t>
            </w:r>
          </w:p>
        </w:tc>
        <w:tc>
          <w:tcPr>
            <w:tcW w:w="1025" w:type="dxa"/>
            <w:tcBorders>
              <w:top w:val="single" w:sz="4" w:space="0" w:color="auto"/>
              <w:left w:val="single" w:sz="4" w:space="0" w:color="auto"/>
              <w:bottom w:val="single" w:sz="4" w:space="0" w:color="auto"/>
              <w:right w:val="single" w:sz="4" w:space="0" w:color="auto"/>
            </w:tcBorders>
            <w:hideMark/>
          </w:tcPr>
          <w:p w14:paraId="28E4FB46"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28.13</w:t>
            </w:r>
          </w:p>
        </w:tc>
        <w:tc>
          <w:tcPr>
            <w:tcW w:w="5312" w:type="dxa"/>
            <w:tcBorders>
              <w:top w:val="single" w:sz="4" w:space="0" w:color="auto"/>
              <w:left w:val="single" w:sz="4" w:space="0" w:color="auto"/>
              <w:bottom w:val="single" w:sz="4" w:space="0" w:color="auto"/>
              <w:right w:val="single" w:sz="4" w:space="0" w:color="auto"/>
            </w:tcBorders>
            <w:hideMark/>
          </w:tcPr>
          <w:p w14:paraId="73886BE4"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de alte pompe şi compresoare</w:t>
            </w:r>
          </w:p>
        </w:tc>
        <w:tc>
          <w:tcPr>
            <w:tcW w:w="2971" w:type="dxa"/>
            <w:tcBorders>
              <w:top w:val="single" w:sz="4" w:space="0" w:color="auto"/>
              <w:left w:val="single" w:sz="4" w:space="0" w:color="auto"/>
              <w:bottom w:val="single" w:sz="4" w:space="0" w:color="auto"/>
              <w:right w:val="single" w:sz="4" w:space="0" w:color="auto"/>
            </w:tcBorders>
          </w:tcPr>
          <w:p w14:paraId="53A00443" w14:textId="77777777" w:rsidR="003111CE" w:rsidRPr="00CA3E4E" w:rsidRDefault="003111CE" w:rsidP="003111CE">
            <w:pPr>
              <w:rPr>
                <w:rFonts w:ascii="Times New Roman" w:hAnsi="Times New Roman"/>
                <w:bCs/>
                <w:iCs/>
                <w:sz w:val="24"/>
                <w:szCs w:val="24"/>
                <w:lang w:val="ro-RO" w:eastAsia="ru-RU"/>
              </w:rPr>
            </w:pPr>
          </w:p>
        </w:tc>
      </w:tr>
      <w:tr w:rsidR="00CA3E4E" w:rsidRPr="00CA3E4E" w14:paraId="005153F4"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1EB43B51"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62)</w:t>
            </w:r>
          </w:p>
        </w:tc>
        <w:tc>
          <w:tcPr>
            <w:tcW w:w="1025" w:type="dxa"/>
            <w:tcBorders>
              <w:top w:val="single" w:sz="4" w:space="0" w:color="auto"/>
              <w:left w:val="single" w:sz="4" w:space="0" w:color="auto"/>
              <w:bottom w:val="single" w:sz="4" w:space="0" w:color="auto"/>
              <w:right w:val="single" w:sz="4" w:space="0" w:color="auto"/>
            </w:tcBorders>
            <w:hideMark/>
          </w:tcPr>
          <w:p w14:paraId="035461EE"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28.14</w:t>
            </w:r>
          </w:p>
        </w:tc>
        <w:tc>
          <w:tcPr>
            <w:tcW w:w="5312" w:type="dxa"/>
            <w:tcBorders>
              <w:top w:val="single" w:sz="4" w:space="0" w:color="auto"/>
              <w:left w:val="single" w:sz="4" w:space="0" w:color="auto"/>
              <w:bottom w:val="single" w:sz="4" w:space="0" w:color="auto"/>
              <w:right w:val="single" w:sz="4" w:space="0" w:color="auto"/>
            </w:tcBorders>
            <w:hideMark/>
          </w:tcPr>
          <w:p w14:paraId="573D9039"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de alte robinete şi valve</w:t>
            </w:r>
          </w:p>
        </w:tc>
        <w:tc>
          <w:tcPr>
            <w:tcW w:w="2971" w:type="dxa"/>
            <w:tcBorders>
              <w:top w:val="single" w:sz="4" w:space="0" w:color="auto"/>
              <w:left w:val="single" w:sz="4" w:space="0" w:color="auto"/>
              <w:bottom w:val="single" w:sz="4" w:space="0" w:color="auto"/>
              <w:right w:val="single" w:sz="4" w:space="0" w:color="auto"/>
            </w:tcBorders>
          </w:tcPr>
          <w:p w14:paraId="6FD2AD5A" w14:textId="77777777" w:rsidR="003111CE" w:rsidRPr="00CA3E4E" w:rsidRDefault="003111CE" w:rsidP="003111CE">
            <w:pPr>
              <w:rPr>
                <w:rFonts w:ascii="Times New Roman" w:hAnsi="Times New Roman"/>
                <w:bCs/>
                <w:iCs/>
                <w:sz w:val="24"/>
                <w:szCs w:val="24"/>
                <w:lang w:val="ro-RO" w:eastAsia="ru-RU"/>
              </w:rPr>
            </w:pPr>
          </w:p>
        </w:tc>
      </w:tr>
      <w:tr w:rsidR="00CA3E4E" w:rsidRPr="00CA3E4E" w14:paraId="0D1ED9BF"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4B0E6DAA"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63)</w:t>
            </w:r>
          </w:p>
        </w:tc>
        <w:tc>
          <w:tcPr>
            <w:tcW w:w="1025" w:type="dxa"/>
            <w:tcBorders>
              <w:top w:val="single" w:sz="4" w:space="0" w:color="auto"/>
              <w:left w:val="single" w:sz="4" w:space="0" w:color="auto"/>
              <w:bottom w:val="single" w:sz="4" w:space="0" w:color="auto"/>
              <w:right w:val="single" w:sz="4" w:space="0" w:color="auto"/>
            </w:tcBorders>
            <w:hideMark/>
          </w:tcPr>
          <w:p w14:paraId="0391EB2E"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28.15</w:t>
            </w:r>
          </w:p>
        </w:tc>
        <w:tc>
          <w:tcPr>
            <w:tcW w:w="5312" w:type="dxa"/>
            <w:tcBorders>
              <w:top w:val="single" w:sz="4" w:space="0" w:color="auto"/>
              <w:left w:val="single" w:sz="4" w:space="0" w:color="auto"/>
              <w:bottom w:val="single" w:sz="4" w:space="0" w:color="auto"/>
              <w:right w:val="single" w:sz="4" w:space="0" w:color="auto"/>
            </w:tcBorders>
            <w:hideMark/>
          </w:tcPr>
          <w:p w14:paraId="0FF7EC1A"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lagărelor, angrenajelor, cutiilor de viteză şi a elementelor mecanice de transmisie</w:t>
            </w:r>
          </w:p>
        </w:tc>
        <w:tc>
          <w:tcPr>
            <w:tcW w:w="2971" w:type="dxa"/>
            <w:tcBorders>
              <w:top w:val="single" w:sz="4" w:space="0" w:color="auto"/>
              <w:left w:val="single" w:sz="4" w:space="0" w:color="auto"/>
              <w:bottom w:val="single" w:sz="4" w:space="0" w:color="auto"/>
              <w:right w:val="single" w:sz="4" w:space="0" w:color="auto"/>
            </w:tcBorders>
          </w:tcPr>
          <w:p w14:paraId="35295140" w14:textId="77777777" w:rsidR="003111CE" w:rsidRPr="00CA3E4E" w:rsidRDefault="003111CE" w:rsidP="003111CE">
            <w:pPr>
              <w:rPr>
                <w:rFonts w:ascii="Times New Roman" w:hAnsi="Times New Roman"/>
                <w:bCs/>
                <w:iCs/>
                <w:sz w:val="24"/>
                <w:szCs w:val="24"/>
                <w:lang w:val="ro-RO" w:eastAsia="ru-RU"/>
              </w:rPr>
            </w:pPr>
          </w:p>
        </w:tc>
      </w:tr>
      <w:tr w:rsidR="00CA3E4E" w:rsidRPr="00CA3E4E" w14:paraId="7FC5B59C"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73943186"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64)</w:t>
            </w:r>
          </w:p>
        </w:tc>
        <w:tc>
          <w:tcPr>
            <w:tcW w:w="1025" w:type="dxa"/>
            <w:tcBorders>
              <w:top w:val="single" w:sz="4" w:space="0" w:color="auto"/>
              <w:left w:val="single" w:sz="4" w:space="0" w:color="auto"/>
              <w:bottom w:val="single" w:sz="4" w:space="0" w:color="auto"/>
              <w:right w:val="single" w:sz="4" w:space="0" w:color="auto"/>
            </w:tcBorders>
            <w:hideMark/>
          </w:tcPr>
          <w:p w14:paraId="173CEA47"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28.21</w:t>
            </w:r>
          </w:p>
        </w:tc>
        <w:tc>
          <w:tcPr>
            <w:tcW w:w="5312" w:type="dxa"/>
            <w:tcBorders>
              <w:top w:val="single" w:sz="4" w:space="0" w:color="auto"/>
              <w:left w:val="single" w:sz="4" w:space="0" w:color="auto"/>
              <w:bottom w:val="single" w:sz="4" w:space="0" w:color="auto"/>
              <w:right w:val="single" w:sz="4" w:space="0" w:color="auto"/>
            </w:tcBorders>
            <w:hideMark/>
          </w:tcPr>
          <w:p w14:paraId="16F45E5E"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cuptoarelor, furnalelor şi arzătoarelor</w:t>
            </w:r>
          </w:p>
        </w:tc>
        <w:tc>
          <w:tcPr>
            <w:tcW w:w="2971" w:type="dxa"/>
            <w:tcBorders>
              <w:top w:val="single" w:sz="4" w:space="0" w:color="auto"/>
              <w:left w:val="single" w:sz="4" w:space="0" w:color="auto"/>
              <w:bottom w:val="single" w:sz="4" w:space="0" w:color="auto"/>
              <w:right w:val="single" w:sz="4" w:space="0" w:color="auto"/>
            </w:tcBorders>
          </w:tcPr>
          <w:p w14:paraId="37D4F4F2" w14:textId="77777777" w:rsidR="003111CE" w:rsidRPr="00CA3E4E" w:rsidRDefault="003111CE" w:rsidP="003111CE">
            <w:pPr>
              <w:rPr>
                <w:rFonts w:ascii="Times New Roman" w:hAnsi="Times New Roman"/>
                <w:bCs/>
                <w:iCs/>
                <w:sz w:val="24"/>
                <w:szCs w:val="24"/>
                <w:lang w:val="ro-RO" w:eastAsia="ru-RU"/>
              </w:rPr>
            </w:pPr>
          </w:p>
        </w:tc>
      </w:tr>
      <w:tr w:rsidR="00CA3E4E" w:rsidRPr="00CA3E4E" w14:paraId="4331B9E9"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ED52FBC"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65)</w:t>
            </w:r>
          </w:p>
        </w:tc>
        <w:tc>
          <w:tcPr>
            <w:tcW w:w="1025" w:type="dxa"/>
            <w:tcBorders>
              <w:top w:val="single" w:sz="4" w:space="0" w:color="auto"/>
              <w:left w:val="single" w:sz="4" w:space="0" w:color="auto"/>
              <w:bottom w:val="single" w:sz="4" w:space="0" w:color="auto"/>
              <w:right w:val="single" w:sz="4" w:space="0" w:color="auto"/>
            </w:tcBorders>
            <w:hideMark/>
          </w:tcPr>
          <w:p w14:paraId="3395281F"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28.22</w:t>
            </w:r>
          </w:p>
        </w:tc>
        <w:tc>
          <w:tcPr>
            <w:tcW w:w="5312" w:type="dxa"/>
            <w:tcBorders>
              <w:top w:val="single" w:sz="4" w:space="0" w:color="auto"/>
              <w:left w:val="single" w:sz="4" w:space="0" w:color="auto"/>
              <w:bottom w:val="single" w:sz="4" w:space="0" w:color="auto"/>
              <w:right w:val="single" w:sz="4" w:space="0" w:color="auto"/>
            </w:tcBorders>
            <w:hideMark/>
          </w:tcPr>
          <w:p w14:paraId="7C310B85"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echipamentelor de ridicat şi manipulat</w:t>
            </w:r>
          </w:p>
        </w:tc>
        <w:tc>
          <w:tcPr>
            <w:tcW w:w="2971" w:type="dxa"/>
            <w:tcBorders>
              <w:top w:val="single" w:sz="4" w:space="0" w:color="auto"/>
              <w:left w:val="single" w:sz="4" w:space="0" w:color="auto"/>
              <w:bottom w:val="single" w:sz="4" w:space="0" w:color="auto"/>
              <w:right w:val="single" w:sz="4" w:space="0" w:color="auto"/>
            </w:tcBorders>
          </w:tcPr>
          <w:p w14:paraId="0093DA7E" w14:textId="77777777" w:rsidR="003111CE" w:rsidRPr="00CA3E4E" w:rsidRDefault="003111CE" w:rsidP="003111CE">
            <w:pPr>
              <w:rPr>
                <w:rFonts w:ascii="Times New Roman" w:hAnsi="Times New Roman"/>
                <w:bCs/>
                <w:iCs/>
                <w:sz w:val="24"/>
                <w:szCs w:val="24"/>
                <w:lang w:val="ro-RO" w:eastAsia="ru-RU"/>
              </w:rPr>
            </w:pPr>
          </w:p>
        </w:tc>
      </w:tr>
      <w:tr w:rsidR="00CA3E4E" w:rsidRPr="00CA3E4E" w14:paraId="6FC5D514"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65B60AF1"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66)</w:t>
            </w:r>
          </w:p>
        </w:tc>
        <w:tc>
          <w:tcPr>
            <w:tcW w:w="1025" w:type="dxa"/>
            <w:tcBorders>
              <w:top w:val="single" w:sz="4" w:space="0" w:color="auto"/>
              <w:left w:val="single" w:sz="4" w:space="0" w:color="auto"/>
              <w:bottom w:val="single" w:sz="4" w:space="0" w:color="auto"/>
              <w:right w:val="single" w:sz="4" w:space="0" w:color="auto"/>
            </w:tcBorders>
            <w:hideMark/>
          </w:tcPr>
          <w:p w14:paraId="13CEA90E"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28.23</w:t>
            </w:r>
          </w:p>
        </w:tc>
        <w:tc>
          <w:tcPr>
            <w:tcW w:w="5312" w:type="dxa"/>
            <w:tcBorders>
              <w:top w:val="single" w:sz="4" w:space="0" w:color="auto"/>
              <w:left w:val="single" w:sz="4" w:space="0" w:color="auto"/>
              <w:bottom w:val="single" w:sz="4" w:space="0" w:color="auto"/>
              <w:right w:val="single" w:sz="4" w:space="0" w:color="auto"/>
            </w:tcBorders>
            <w:hideMark/>
          </w:tcPr>
          <w:p w14:paraId="7A3827F8"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maşinilor şi echipamentelor de birou (exclusiv fabricarea calculatoarelor şi a echipamentelor periferice)</w:t>
            </w:r>
          </w:p>
        </w:tc>
        <w:tc>
          <w:tcPr>
            <w:tcW w:w="2971" w:type="dxa"/>
            <w:tcBorders>
              <w:top w:val="single" w:sz="4" w:space="0" w:color="auto"/>
              <w:left w:val="single" w:sz="4" w:space="0" w:color="auto"/>
              <w:bottom w:val="single" w:sz="4" w:space="0" w:color="auto"/>
              <w:right w:val="single" w:sz="4" w:space="0" w:color="auto"/>
            </w:tcBorders>
          </w:tcPr>
          <w:p w14:paraId="57624389" w14:textId="77777777" w:rsidR="003111CE" w:rsidRPr="00CA3E4E" w:rsidRDefault="003111CE" w:rsidP="003111CE">
            <w:pPr>
              <w:rPr>
                <w:rFonts w:ascii="Times New Roman" w:hAnsi="Times New Roman"/>
                <w:bCs/>
                <w:iCs/>
                <w:sz w:val="24"/>
                <w:szCs w:val="24"/>
                <w:lang w:val="ro-RO" w:eastAsia="ru-RU"/>
              </w:rPr>
            </w:pPr>
          </w:p>
        </w:tc>
      </w:tr>
      <w:tr w:rsidR="00CA3E4E" w:rsidRPr="00CA3E4E" w14:paraId="1F665E48"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138C5934"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67)</w:t>
            </w:r>
          </w:p>
        </w:tc>
        <w:tc>
          <w:tcPr>
            <w:tcW w:w="1025" w:type="dxa"/>
            <w:tcBorders>
              <w:top w:val="single" w:sz="4" w:space="0" w:color="auto"/>
              <w:left w:val="single" w:sz="4" w:space="0" w:color="auto"/>
              <w:bottom w:val="single" w:sz="4" w:space="0" w:color="auto"/>
              <w:right w:val="single" w:sz="4" w:space="0" w:color="auto"/>
            </w:tcBorders>
            <w:hideMark/>
          </w:tcPr>
          <w:p w14:paraId="0A46D9F7"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28.24</w:t>
            </w:r>
          </w:p>
        </w:tc>
        <w:tc>
          <w:tcPr>
            <w:tcW w:w="5312" w:type="dxa"/>
            <w:tcBorders>
              <w:top w:val="single" w:sz="4" w:space="0" w:color="auto"/>
              <w:left w:val="single" w:sz="4" w:space="0" w:color="auto"/>
              <w:bottom w:val="single" w:sz="4" w:space="0" w:color="auto"/>
              <w:right w:val="single" w:sz="4" w:space="0" w:color="auto"/>
            </w:tcBorders>
            <w:hideMark/>
          </w:tcPr>
          <w:p w14:paraId="5B248370"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maşinilor-unelte portabile acţionate mecanic</w:t>
            </w:r>
          </w:p>
        </w:tc>
        <w:tc>
          <w:tcPr>
            <w:tcW w:w="2971" w:type="dxa"/>
            <w:tcBorders>
              <w:top w:val="single" w:sz="4" w:space="0" w:color="auto"/>
              <w:left w:val="single" w:sz="4" w:space="0" w:color="auto"/>
              <w:bottom w:val="single" w:sz="4" w:space="0" w:color="auto"/>
              <w:right w:val="single" w:sz="4" w:space="0" w:color="auto"/>
            </w:tcBorders>
          </w:tcPr>
          <w:p w14:paraId="22D34E0F" w14:textId="77777777" w:rsidR="003111CE" w:rsidRPr="00CA3E4E" w:rsidRDefault="003111CE" w:rsidP="003111CE">
            <w:pPr>
              <w:rPr>
                <w:rFonts w:ascii="Times New Roman" w:hAnsi="Times New Roman"/>
                <w:bCs/>
                <w:iCs/>
                <w:sz w:val="24"/>
                <w:szCs w:val="24"/>
                <w:lang w:val="ro-RO" w:eastAsia="ru-RU"/>
              </w:rPr>
            </w:pPr>
          </w:p>
        </w:tc>
      </w:tr>
      <w:tr w:rsidR="00CA3E4E" w:rsidRPr="00CA3E4E" w14:paraId="648A00C0"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353BB8EA"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68)</w:t>
            </w:r>
          </w:p>
        </w:tc>
        <w:tc>
          <w:tcPr>
            <w:tcW w:w="1025" w:type="dxa"/>
            <w:tcBorders>
              <w:top w:val="single" w:sz="4" w:space="0" w:color="auto"/>
              <w:left w:val="single" w:sz="4" w:space="0" w:color="auto"/>
              <w:bottom w:val="single" w:sz="4" w:space="0" w:color="auto"/>
              <w:right w:val="single" w:sz="4" w:space="0" w:color="auto"/>
            </w:tcBorders>
            <w:hideMark/>
          </w:tcPr>
          <w:p w14:paraId="4F31AACB"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28.25</w:t>
            </w:r>
          </w:p>
        </w:tc>
        <w:tc>
          <w:tcPr>
            <w:tcW w:w="5312" w:type="dxa"/>
            <w:tcBorders>
              <w:top w:val="single" w:sz="4" w:space="0" w:color="auto"/>
              <w:left w:val="single" w:sz="4" w:space="0" w:color="auto"/>
              <w:bottom w:val="single" w:sz="4" w:space="0" w:color="auto"/>
              <w:right w:val="single" w:sz="4" w:space="0" w:color="auto"/>
            </w:tcBorders>
            <w:hideMark/>
          </w:tcPr>
          <w:p w14:paraId="3F721A05"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echipamentelor de ventilaţie şi frigorifice (exclusiv a echipamentelor de uz casnic)  </w:t>
            </w:r>
          </w:p>
        </w:tc>
        <w:tc>
          <w:tcPr>
            <w:tcW w:w="2971" w:type="dxa"/>
            <w:tcBorders>
              <w:top w:val="single" w:sz="4" w:space="0" w:color="auto"/>
              <w:left w:val="single" w:sz="4" w:space="0" w:color="auto"/>
              <w:bottom w:val="single" w:sz="4" w:space="0" w:color="auto"/>
              <w:right w:val="single" w:sz="4" w:space="0" w:color="auto"/>
            </w:tcBorders>
          </w:tcPr>
          <w:p w14:paraId="175CF75A" w14:textId="77777777" w:rsidR="003111CE" w:rsidRPr="00CA3E4E" w:rsidRDefault="003111CE" w:rsidP="003111CE">
            <w:pPr>
              <w:rPr>
                <w:rFonts w:ascii="Times New Roman" w:hAnsi="Times New Roman"/>
                <w:bCs/>
                <w:iCs/>
                <w:sz w:val="24"/>
                <w:szCs w:val="24"/>
                <w:lang w:val="ro-RO" w:eastAsia="ru-RU"/>
              </w:rPr>
            </w:pPr>
          </w:p>
        </w:tc>
      </w:tr>
      <w:tr w:rsidR="00CA3E4E" w:rsidRPr="00CA3E4E" w14:paraId="30B241CC"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1D4BA36A"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69)</w:t>
            </w:r>
          </w:p>
        </w:tc>
        <w:tc>
          <w:tcPr>
            <w:tcW w:w="1025" w:type="dxa"/>
            <w:tcBorders>
              <w:top w:val="single" w:sz="4" w:space="0" w:color="auto"/>
              <w:left w:val="single" w:sz="4" w:space="0" w:color="auto"/>
              <w:bottom w:val="single" w:sz="4" w:space="0" w:color="auto"/>
              <w:right w:val="single" w:sz="4" w:space="0" w:color="auto"/>
            </w:tcBorders>
            <w:hideMark/>
          </w:tcPr>
          <w:p w14:paraId="79C8CEEE"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28.29</w:t>
            </w:r>
          </w:p>
        </w:tc>
        <w:tc>
          <w:tcPr>
            <w:tcW w:w="5312" w:type="dxa"/>
            <w:tcBorders>
              <w:top w:val="single" w:sz="4" w:space="0" w:color="auto"/>
              <w:left w:val="single" w:sz="4" w:space="0" w:color="auto"/>
              <w:bottom w:val="single" w:sz="4" w:space="0" w:color="auto"/>
              <w:right w:val="single" w:sz="4" w:space="0" w:color="auto"/>
            </w:tcBorders>
            <w:hideMark/>
          </w:tcPr>
          <w:p w14:paraId="27B76DDC" w14:textId="26E76109"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altor </w:t>
            </w:r>
            <w:r w:rsidR="00D706D2" w:rsidRPr="00CA3E4E">
              <w:rPr>
                <w:rFonts w:ascii="Times New Roman" w:hAnsi="Times New Roman"/>
                <w:sz w:val="24"/>
                <w:szCs w:val="24"/>
                <w:lang w:val="ro-RO" w:eastAsia="ru-RU"/>
              </w:rPr>
              <w:t>mașini</w:t>
            </w:r>
            <w:r w:rsidRPr="00CA3E4E">
              <w:rPr>
                <w:rFonts w:ascii="Times New Roman" w:hAnsi="Times New Roman"/>
                <w:sz w:val="24"/>
                <w:szCs w:val="24"/>
                <w:lang w:val="ro-RO" w:eastAsia="ru-RU"/>
              </w:rPr>
              <w:t xml:space="preserve"> şi utilaje de utilizare generală </w:t>
            </w:r>
          </w:p>
        </w:tc>
        <w:tc>
          <w:tcPr>
            <w:tcW w:w="2971" w:type="dxa"/>
            <w:tcBorders>
              <w:top w:val="single" w:sz="4" w:space="0" w:color="auto"/>
              <w:left w:val="single" w:sz="4" w:space="0" w:color="auto"/>
              <w:bottom w:val="single" w:sz="4" w:space="0" w:color="auto"/>
              <w:right w:val="single" w:sz="4" w:space="0" w:color="auto"/>
            </w:tcBorders>
          </w:tcPr>
          <w:p w14:paraId="42FE4BE4" w14:textId="77777777" w:rsidR="003111CE" w:rsidRPr="00CA3E4E" w:rsidRDefault="003111CE" w:rsidP="003111CE">
            <w:pPr>
              <w:rPr>
                <w:rFonts w:ascii="Times New Roman" w:hAnsi="Times New Roman"/>
                <w:bCs/>
                <w:iCs/>
                <w:sz w:val="24"/>
                <w:szCs w:val="24"/>
                <w:lang w:val="ro-RO" w:eastAsia="ru-RU"/>
              </w:rPr>
            </w:pPr>
          </w:p>
        </w:tc>
      </w:tr>
      <w:tr w:rsidR="00CA3E4E" w:rsidRPr="00CA3E4E" w14:paraId="3353A5A7"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4192EC07"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70)</w:t>
            </w:r>
          </w:p>
        </w:tc>
        <w:tc>
          <w:tcPr>
            <w:tcW w:w="1025" w:type="dxa"/>
            <w:tcBorders>
              <w:top w:val="single" w:sz="4" w:space="0" w:color="auto"/>
              <w:left w:val="single" w:sz="4" w:space="0" w:color="auto"/>
              <w:bottom w:val="single" w:sz="4" w:space="0" w:color="auto"/>
              <w:right w:val="single" w:sz="4" w:space="0" w:color="auto"/>
            </w:tcBorders>
            <w:hideMark/>
          </w:tcPr>
          <w:p w14:paraId="3C7595DF"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28.30</w:t>
            </w:r>
          </w:p>
        </w:tc>
        <w:tc>
          <w:tcPr>
            <w:tcW w:w="5312" w:type="dxa"/>
            <w:tcBorders>
              <w:top w:val="single" w:sz="4" w:space="0" w:color="auto"/>
              <w:left w:val="single" w:sz="4" w:space="0" w:color="auto"/>
              <w:bottom w:val="single" w:sz="4" w:space="0" w:color="auto"/>
              <w:right w:val="single" w:sz="4" w:space="0" w:color="auto"/>
            </w:tcBorders>
            <w:hideMark/>
          </w:tcPr>
          <w:p w14:paraId="060350E0" w14:textId="7C0A2F3B"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w:t>
            </w:r>
            <w:r w:rsidR="00D706D2" w:rsidRPr="00CA3E4E">
              <w:rPr>
                <w:rFonts w:ascii="Times New Roman" w:hAnsi="Times New Roman"/>
                <w:sz w:val="24"/>
                <w:szCs w:val="24"/>
                <w:lang w:val="ro-RO" w:eastAsia="ru-RU"/>
              </w:rPr>
              <w:t>mașinilor</w:t>
            </w:r>
            <w:r w:rsidRPr="00CA3E4E">
              <w:rPr>
                <w:rFonts w:ascii="Times New Roman" w:hAnsi="Times New Roman"/>
                <w:sz w:val="24"/>
                <w:szCs w:val="24"/>
                <w:lang w:val="ro-RO" w:eastAsia="ru-RU"/>
              </w:rPr>
              <w:t xml:space="preserve"> şi utilajelor pentru agricultură şi exploatări forestiere</w:t>
            </w:r>
          </w:p>
        </w:tc>
        <w:tc>
          <w:tcPr>
            <w:tcW w:w="2971" w:type="dxa"/>
            <w:tcBorders>
              <w:top w:val="single" w:sz="4" w:space="0" w:color="auto"/>
              <w:left w:val="single" w:sz="4" w:space="0" w:color="auto"/>
              <w:bottom w:val="single" w:sz="4" w:space="0" w:color="auto"/>
              <w:right w:val="single" w:sz="4" w:space="0" w:color="auto"/>
            </w:tcBorders>
          </w:tcPr>
          <w:p w14:paraId="48425214" w14:textId="77777777" w:rsidR="003111CE" w:rsidRPr="00CA3E4E" w:rsidRDefault="003111CE" w:rsidP="003111CE">
            <w:pPr>
              <w:rPr>
                <w:rFonts w:ascii="Times New Roman" w:hAnsi="Times New Roman"/>
                <w:bCs/>
                <w:iCs/>
                <w:sz w:val="24"/>
                <w:szCs w:val="24"/>
                <w:lang w:val="ro-RO" w:eastAsia="ru-RU"/>
              </w:rPr>
            </w:pPr>
          </w:p>
        </w:tc>
      </w:tr>
      <w:tr w:rsidR="00CA3E4E" w:rsidRPr="00CA3E4E" w14:paraId="2280ABD2"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2B06D016"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71)</w:t>
            </w:r>
          </w:p>
        </w:tc>
        <w:tc>
          <w:tcPr>
            <w:tcW w:w="1025" w:type="dxa"/>
            <w:tcBorders>
              <w:top w:val="single" w:sz="4" w:space="0" w:color="auto"/>
              <w:left w:val="single" w:sz="4" w:space="0" w:color="auto"/>
              <w:bottom w:val="single" w:sz="4" w:space="0" w:color="auto"/>
              <w:right w:val="single" w:sz="4" w:space="0" w:color="auto"/>
            </w:tcBorders>
            <w:hideMark/>
          </w:tcPr>
          <w:p w14:paraId="3F699C5B"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28.41</w:t>
            </w:r>
          </w:p>
        </w:tc>
        <w:tc>
          <w:tcPr>
            <w:tcW w:w="5312" w:type="dxa"/>
            <w:tcBorders>
              <w:top w:val="single" w:sz="4" w:space="0" w:color="auto"/>
              <w:left w:val="single" w:sz="4" w:space="0" w:color="auto"/>
              <w:bottom w:val="single" w:sz="4" w:space="0" w:color="auto"/>
              <w:right w:val="single" w:sz="4" w:space="0" w:color="auto"/>
            </w:tcBorders>
            <w:hideMark/>
          </w:tcPr>
          <w:p w14:paraId="51A02A05" w14:textId="26342988"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utilajelor şi a </w:t>
            </w:r>
            <w:r w:rsidR="00D706D2" w:rsidRPr="00CA3E4E">
              <w:rPr>
                <w:rFonts w:ascii="Times New Roman" w:hAnsi="Times New Roman"/>
                <w:sz w:val="24"/>
                <w:szCs w:val="24"/>
                <w:lang w:val="ro-RO" w:eastAsia="ru-RU"/>
              </w:rPr>
              <w:t>mașinilor</w:t>
            </w:r>
            <w:r w:rsidRPr="00CA3E4E">
              <w:rPr>
                <w:rFonts w:ascii="Times New Roman" w:hAnsi="Times New Roman"/>
                <w:sz w:val="24"/>
                <w:szCs w:val="24"/>
                <w:lang w:val="ro-RO" w:eastAsia="ru-RU"/>
              </w:rPr>
              <w:t>-unelte pentru prelucrarea metalelor</w:t>
            </w:r>
          </w:p>
        </w:tc>
        <w:tc>
          <w:tcPr>
            <w:tcW w:w="2971" w:type="dxa"/>
            <w:tcBorders>
              <w:top w:val="single" w:sz="4" w:space="0" w:color="auto"/>
              <w:left w:val="single" w:sz="4" w:space="0" w:color="auto"/>
              <w:bottom w:val="single" w:sz="4" w:space="0" w:color="auto"/>
              <w:right w:val="single" w:sz="4" w:space="0" w:color="auto"/>
            </w:tcBorders>
          </w:tcPr>
          <w:p w14:paraId="0878EF4A" w14:textId="77777777" w:rsidR="003111CE" w:rsidRPr="00CA3E4E" w:rsidRDefault="003111CE" w:rsidP="003111CE">
            <w:pPr>
              <w:rPr>
                <w:rFonts w:ascii="Times New Roman" w:hAnsi="Times New Roman"/>
                <w:bCs/>
                <w:iCs/>
                <w:sz w:val="24"/>
                <w:szCs w:val="24"/>
                <w:lang w:val="ro-RO" w:eastAsia="ru-RU"/>
              </w:rPr>
            </w:pPr>
          </w:p>
        </w:tc>
      </w:tr>
      <w:tr w:rsidR="00CA3E4E" w:rsidRPr="00CA3E4E" w14:paraId="279DA41F"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3D4C6B22"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72)</w:t>
            </w:r>
          </w:p>
        </w:tc>
        <w:tc>
          <w:tcPr>
            <w:tcW w:w="1025" w:type="dxa"/>
            <w:tcBorders>
              <w:top w:val="single" w:sz="4" w:space="0" w:color="auto"/>
              <w:left w:val="single" w:sz="4" w:space="0" w:color="auto"/>
              <w:bottom w:val="single" w:sz="4" w:space="0" w:color="auto"/>
              <w:right w:val="single" w:sz="4" w:space="0" w:color="auto"/>
            </w:tcBorders>
            <w:hideMark/>
          </w:tcPr>
          <w:p w14:paraId="37B6DB02"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28.49</w:t>
            </w:r>
          </w:p>
        </w:tc>
        <w:tc>
          <w:tcPr>
            <w:tcW w:w="5312" w:type="dxa"/>
            <w:tcBorders>
              <w:top w:val="single" w:sz="4" w:space="0" w:color="auto"/>
              <w:left w:val="single" w:sz="4" w:space="0" w:color="auto"/>
              <w:bottom w:val="single" w:sz="4" w:space="0" w:color="auto"/>
              <w:right w:val="single" w:sz="4" w:space="0" w:color="auto"/>
            </w:tcBorders>
            <w:hideMark/>
          </w:tcPr>
          <w:p w14:paraId="7CFCA587"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altor maşini-unelte </w:t>
            </w:r>
          </w:p>
        </w:tc>
        <w:tc>
          <w:tcPr>
            <w:tcW w:w="2971" w:type="dxa"/>
            <w:tcBorders>
              <w:top w:val="single" w:sz="4" w:space="0" w:color="auto"/>
              <w:left w:val="single" w:sz="4" w:space="0" w:color="auto"/>
              <w:bottom w:val="single" w:sz="4" w:space="0" w:color="auto"/>
              <w:right w:val="single" w:sz="4" w:space="0" w:color="auto"/>
            </w:tcBorders>
          </w:tcPr>
          <w:p w14:paraId="03672907" w14:textId="77777777" w:rsidR="003111CE" w:rsidRPr="00CA3E4E" w:rsidRDefault="003111CE" w:rsidP="003111CE">
            <w:pPr>
              <w:rPr>
                <w:rFonts w:ascii="Times New Roman" w:hAnsi="Times New Roman"/>
                <w:bCs/>
                <w:iCs/>
                <w:sz w:val="24"/>
                <w:szCs w:val="24"/>
                <w:lang w:val="ro-RO" w:eastAsia="ru-RU"/>
              </w:rPr>
            </w:pPr>
          </w:p>
        </w:tc>
      </w:tr>
      <w:tr w:rsidR="00CA3E4E" w:rsidRPr="00CA3E4E" w14:paraId="591843C1"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65AE040A"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73)</w:t>
            </w:r>
          </w:p>
        </w:tc>
        <w:tc>
          <w:tcPr>
            <w:tcW w:w="1025" w:type="dxa"/>
            <w:tcBorders>
              <w:top w:val="single" w:sz="4" w:space="0" w:color="auto"/>
              <w:left w:val="single" w:sz="4" w:space="0" w:color="auto"/>
              <w:bottom w:val="single" w:sz="4" w:space="0" w:color="auto"/>
              <w:right w:val="single" w:sz="4" w:space="0" w:color="auto"/>
            </w:tcBorders>
            <w:hideMark/>
          </w:tcPr>
          <w:p w14:paraId="5FDDD81C"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28.91</w:t>
            </w:r>
          </w:p>
        </w:tc>
        <w:tc>
          <w:tcPr>
            <w:tcW w:w="5312" w:type="dxa"/>
            <w:tcBorders>
              <w:top w:val="single" w:sz="4" w:space="0" w:color="auto"/>
              <w:left w:val="single" w:sz="4" w:space="0" w:color="auto"/>
              <w:bottom w:val="single" w:sz="4" w:space="0" w:color="auto"/>
              <w:right w:val="single" w:sz="4" w:space="0" w:color="auto"/>
            </w:tcBorders>
            <w:hideMark/>
          </w:tcPr>
          <w:p w14:paraId="5CB89A43"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utilajelor pentru metalurgie</w:t>
            </w:r>
          </w:p>
        </w:tc>
        <w:tc>
          <w:tcPr>
            <w:tcW w:w="2971" w:type="dxa"/>
            <w:tcBorders>
              <w:top w:val="single" w:sz="4" w:space="0" w:color="auto"/>
              <w:left w:val="single" w:sz="4" w:space="0" w:color="auto"/>
              <w:bottom w:val="single" w:sz="4" w:space="0" w:color="auto"/>
              <w:right w:val="single" w:sz="4" w:space="0" w:color="auto"/>
            </w:tcBorders>
          </w:tcPr>
          <w:p w14:paraId="3102F25A" w14:textId="77777777" w:rsidR="003111CE" w:rsidRPr="00CA3E4E" w:rsidRDefault="003111CE" w:rsidP="003111CE">
            <w:pPr>
              <w:rPr>
                <w:rFonts w:ascii="Times New Roman" w:hAnsi="Times New Roman"/>
                <w:bCs/>
                <w:iCs/>
                <w:sz w:val="24"/>
                <w:szCs w:val="24"/>
                <w:lang w:val="ro-RO" w:eastAsia="ru-RU"/>
              </w:rPr>
            </w:pPr>
          </w:p>
        </w:tc>
      </w:tr>
      <w:tr w:rsidR="00CA3E4E" w:rsidRPr="00CA3E4E" w14:paraId="777F8CD0"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12EC33E2"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74)</w:t>
            </w:r>
          </w:p>
        </w:tc>
        <w:tc>
          <w:tcPr>
            <w:tcW w:w="1025" w:type="dxa"/>
            <w:tcBorders>
              <w:top w:val="single" w:sz="4" w:space="0" w:color="auto"/>
              <w:left w:val="single" w:sz="4" w:space="0" w:color="auto"/>
              <w:bottom w:val="single" w:sz="4" w:space="0" w:color="auto"/>
              <w:right w:val="single" w:sz="4" w:space="0" w:color="auto"/>
            </w:tcBorders>
            <w:hideMark/>
          </w:tcPr>
          <w:p w14:paraId="0A8F26BE"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28.92</w:t>
            </w:r>
          </w:p>
        </w:tc>
        <w:tc>
          <w:tcPr>
            <w:tcW w:w="5312" w:type="dxa"/>
            <w:tcBorders>
              <w:top w:val="single" w:sz="4" w:space="0" w:color="auto"/>
              <w:left w:val="single" w:sz="4" w:space="0" w:color="auto"/>
              <w:bottom w:val="single" w:sz="4" w:space="0" w:color="auto"/>
              <w:right w:val="single" w:sz="4" w:space="0" w:color="auto"/>
            </w:tcBorders>
            <w:hideMark/>
          </w:tcPr>
          <w:p w14:paraId="30CDFEFF"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utilajelor pentru extracţie şi construcţii</w:t>
            </w:r>
          </w:p>
        </w:tc>
        <w:tc>
          <w:tcPr>
            <w:tcW w:w="2971" w:type="dxa"/>
            <w:tcBorders>
              <w:top w:val="single" w:sz="4" w:space="0" w:color="auto"/>
              <w:left w:val="single" w:sz="4" w:space="0" w:color="auto"/>
              <w:bottom w:val="single" w:sz="4" w:space="0" w:color="auto"/>
              <w:right w:val="single" w:sz="4" w:space="0" w:color="auto"/>
            </w:tcBorders>
          </w:tcPr>
          <w:p w14:paraId="69BC4A69" w14:textId="77777777" w:rsidR="003111CE" w:rsidRPr="00CA3E4E" w:rsidRDefault="003111CE" w:rsidP="003111CE">
            <w:pPr>
              <w:rPr>
                <w:rFonts w:ascii="Times New Roman" w:hAnsi="Times New Roman"/>
                <w:bCs/>
                <w:iCs/>
                <w:sz w:val="24"/>
                <w:szCs w:val="24"/>
                <w:lang w:val="ro-RO" w:eastAsia="ru-RU"/>
              </w:rPr>
            </w:pPr>
          </w:p>
        </w:tc>
      </w:tr>
      <w:tr w:rsidR="00CA3E4E" w:rsidRPr="00CA3E4E" w14:paraId="31190B0E"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7349EC43"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75)</w:t>
            </w:r>
          </w:p>
        </w:tc>
        <w:tc>
          <w:tcPr>
            <w:tcW w:w="1025" w:type="dxa"/>
            <w:tcBorders>
              <w:top w:val="single" w:sz="4" w:space="0" w:color="auto"/>
              <w:left w:val="single" w:sz="4" w:space="0" w:color="auto"/>
              <w:bottom w:val="single" w:sz="4" w:space="0" w:color="auto"/>
              <w:right w:val="single" w:sz="4" w:space="0" w:color="auto"/>
            </w:tcBorders>
            <w:hideMark/>
          </w:tcPr>
          <w:p w14:paraId="75F9CB56"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28.93</w:t>
            </w:r>
          </w:p>
        </w:tc>
        <w:tc>
          <w:tcPr>
            <w:tcW w:w="5312" w:type="dxa"/>
            <w:tcBorders>
              <w:top w:val="single" w:sz="4" w:space="0" w:color="auto"/>
              <w:left w:val="single" w:sz="4" w:space="0" w:color="auto"/>
              <w:bottom w:val="single" w:sz="4" w:space="0" w:color="auto"/>
              <w:right w:val="single" w:sz="4" w:space="0" w:color="auto"/>
            </w:tcBorders>
            <w:hideMark/>
          </w:tcPr>
          <w:p w14:paraId="0AFA8BF8"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utilajelor pentru prelucrarea produselor alimentare, băuturilor şi tutunului</w:t>
            </w:r>
          </w:p>
        </w:tc>
        <w:tc>
          <w:tcPr>
            <w:tcW w:w="2971" w:type="dxa"/>
            <w:tcBorders>
              <w:top w:val="single" w:sz="4" w:space="0" w:color="auto"/>
              <w:left w:val="single" w:sz="4" w:space="0" w:color="auto"/>
              <w:bottom w:val="single" w:sz="4" w:space="0" w:color="auto"/>
              <w:right w:val="single" w:sz="4" w:space="0" w:color="auto"/>
            </w:tcBorders>
          </w:tcPr>
          <w:p w14:paraId="48D867F5" w14:textId="77777777" w:rsidR="003111CE" w:rsidRPr="00CA3E4E" w:rsidRDefault="003111CE" w:rsidP="003111CE">
            <w:pPr>
              <w:rPr>
                <w:rFonts w:ascii="Times New Roman" w:hAnsi="Times New Roman"/>
                <w:bCs/>
                <w:iCs/>
                <w:sz w:val="24"/>
                <w:szCs w:val="24"/>
                <w:lang w:val="ro-RO" w:eastAsia="ru-RU"/>
              </w:rPr>
            </w:pPr>
          </w:p>
        </w:tc>
      </w:tr>
      <w:tr w:rsidR="00CA3E4E" w:rsidRPr="00CA3E4E" w14:paraId="1856C9FC"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28C9E4E4"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76)</w:t>
            </w:r>
          </w:p>
        </w:tc>
        <w:tc>
          <w:tcPr>
            <w:tcW w:w="1025" w:type="dxa"/>
            <w:tcBorders>
              <w:top w:val="single" w:sz="4" w:space="0" w:color="auto"/>
              <w:left w:val="single" w:sz="4" w:space="0" w:color="auto"/>
              <w:bottom w:val="single" w:sz="4" w:space="0" w:color="auto"/>
              <w:right w:val="single" w:sz="4" w:space="0" w:color="auto"/>
            </w:tcBorders>
            <w:hideMark/>
          </w:tcPr>
          <w:p w14:paraId="645EB945"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28.94</w:t>
            </w:r>
          </w:p>
        </w:tc>
        <w:tc>
          <w:tcPr>
            <w:tcW w:w="5312" w:type="dxa"/>
            <w:tcBorders>
              <w:top w:val="single" w:sz="4" w:space="0" w:color="auto"/>
              <w:left w:val="single" w:sz="4" w:space="0" w:color="auto"/>
              <w:bottom w:val="single" w:sz="4" w:space="0" w:color="auto"/>
              <w:right w:val="single" w:sz="4" w:space="0" w:color="auto"/>
            </w:tcBorders>
            <w:hideMark/>
          </w:tcPr>
          <w:p w14:paraId="20F67FFC"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utilajelor pentru industria textilă, a îmbrăcămintei şi a pielăriei</w:t>
            </w:r>
          </w:p>
        </w:tc>
        <w:tc>
          <w:tcPr>
            <w:tcW w:w="2971" w:type="dxa"/>
            <w:tcBorders>
              <w:top w:val="single" w:sz="4" w:space="0" w:color="auto"/>
              <w:left w:val="single" w:sz="4" w:space="0" w:color="auto"/>
              <w:bottom w:val="single" w:sz="4" w:space="0" w:color="auto"/>
              <w:right w:val="single" w:sz="4" w:space="0" w:color="auto"/>
            </w:tcBorders>
          </w:tcPr>
          <w:p w14:paraId="2B9899F3" w14:textId="77777777" w:rsidR="003111CE" w:rsidRPr="00CA3E4E" w:rsidRDefault="003111CE" w:rsidP="003111CE">
            <w:pPr>
              <w:rPr>
                <w:rFonts w:ascii="Times New Roman" w:hAnsi="Times New Roman"/>
                <w:bCs/>
                <w:iCs/>
                <w:sz w:val="24"/>
                <w:szCs w:val="24"/>
                <w:lang w:val="ro-RO" w:eastAsia="ru-RU"/>
              </w:rPr>
            </w:pPr>
          </w:p>
        </w:tc>
      </w:tr>
      <w:tr w:rsidR="00CA3E4E" w:rsidRPr="00CA3E4E" w14:paraId="3CE832C1"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48F7FB1"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77)</w:t>
            </w:r>
          </w:p>
        </w:tc>
        <w:tc>
          <w:tcPr>
            <w:tcW w:w="1025" w:type="dxa"/>
            <w:tcBorders>
              <w:top w:val="single" w:sz="4" w:space="0" w:color="auto"/>
              <w:left w:val="single" w:sz="4" w:space="0" w:color="auto"/>
              <w:bottom w:val="single" w:sz="4" w:space="0" w:color="auto"/>
              <w:right w:val="single" w:sz="4" w:space="0" w:color="auto"/>
            </w:tcBorders>
            <w:hideMark/>
          </w:tcPr>
          <w:p w14:paraId="20229D84"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28.95</w:t>
            </w:r>
          </w:p>
        </w:tc>
        <w:tc>
          <w:tcPr>
            <w:tcW w:w="5312" w:type="dxa"/>
            <w:tcBorders>
              <w:top w:val="single" w:sz="4" w:space="0" w:color="auto"/>
              <w:left w:val="single" w:sz="4" w:space="0" w:color="auto"/>
              <w:bottom w:val="single" w:sz="4" w:space="0" w:color="auto"/>
              <w:right w:val="single" w:sz="4" w:space="0" w:color="auto"/>
            </w:tcBorders>
            <w:hideMark/>
          </w:tcPr>
          <w:p w14:paraId="6B01A03A" w14:textId="46FCE063"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utilajelor pentru industria </w:t>
            </w:r>
            <w:r w:rsidR="00D706D2" w:rsidRPr="00CA3E4E">
              <w:rPr>
                <w:rFonts w:ascii="Times New Roman" w:hAnsi="Times New Roman"/>
                <w:sz w:val="24"/>
                <w:szCs w:val="24"/>
                <w:lang w:val="ro-RO" w:eastAsia="ru-RU"/>
              </w:rPr>
              <w:t>hârtiei</w:t>
            </w:r>
            <w:r w:rsidRPr="00CA3E4E">
              <w:rPr>
                <w:rFonts w:ascii="Times New Roman" w:hAnsi="Times New Roman"/>
                <w:sz w:val="24"/>
                <w:szCs w:val="24"/>
                <w:lang w:val="ro-RO" w:eastAsia="ru-RU"/>
              </w:rPr>
              <w:t xml:space="preserve"> şi cartonului;</w:t>
            </w:r>
          </w:p>
        </w:tc>
        <w:tc>
          <w:tcPr>
            <w:tcW w:w="2971" w:type="dxa"/>
            <w:tcBorders>
              <w:top w:val="single" w:sz="4" w:space="0" w:color="auto"/>
              <w:left w:val="single" w:sz="4" w:space="0" w:color="auto"/>
              <w:bottom w:val="single" w:sz="4" w:space="0" w:color="auto"/>
              <w:right w:val="single" w:sz="4" w:space="0" w:color="auto"/>
            </w:tcBorders>
          </w:tcPr>
          <w:p w14:paraId="386CB1A7" w14:textId="77777777" w:rsidR="003111CE" w:rsidRPr="00CA3E4E" w:rsidRDefault="003111CE" w:rsidP="003111CE">
            <w:pPr>
              <w:rPr>
                <w:rFonts w:ascii="Times New Roman" w:hAnsi="Times New Roman"/>
                <w:bCs/>
                <w:iCs/>
                <w:sz w:val="24"/>
                <w:szCs w:val="24"/>
                <w:lang w:val="ro-RO" w:eastAsia="ru-RU"/>
              </w:rPr>
            </w:pPr>
          </w:p>
        </w:tc>
      </w:tr>
      <w:tr w:rsidR="00CA3E4E" w:rsidRPr="00CA3E4E" w14:paraId="7E0BD9E1"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32EFDCD9"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78)</w:t>
            </w:r>
          </w:p>
        </w:tc>
        <w:tc>
          <w:tcPr>
            <w:tcW w:w="1025" w:type="dxa"/>
            <w:tcBorders>
              <w:top w:val="single" w:sz="4" w:space="0" w:color="auto"/>
              <w:left w:val="single" w:sz="4" w:space="0" w:color="auto"/>
              <w:bottom w:val="single" w:sz="4" w:space="0" w:color="auto"/>
              <w:right w:val="single" w:sz="4" w:space="0" w:color="auto"/>
            </w:tcBorders>
            <w:hideMark/>
          </w:tcPr>
          <w:p w14:paraId="36F8364B"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28.96</w:t>
            </w:r>
          </w:p>
        </w:tc>
        <w:tc>
          <w:tcPr>
            <w:tcW w:w="5312" w:type="dxa"/>
            <w:tcBorders>
              <w:top w:val="single" w:sz="4" w:space="0" w:color="auto"/>
              <w:left w:val="single" w:sz="4" w:space="0" w:color="auto"/>
              <w:bottom w:val="single" w:sz="4" w:space="0" w:color="auto"/>
              <w:right w:val="single" w:sz="4" w:space="0" w:color="auto"/>
            </w:tcBorders>
            <w:hideMark/>
          </w:tcPr>
          <w:p w14:paraId="6B479D55"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utilajelor pentru prelucrarea maselor plastice şi a cauciucului</w:t>
            </w:r>
          </w:p>
        </w:tc>
        <w:tc>
          <w:tcPr>
            <w:tcW w:w="2971" w:type="dxa"/>
            <w:tcBorders>
              <w:top w:val="single" w:sz="4" w:space="0" w:color="auto"/>
              <w:left w:val="single" w:sz="4" w:space="0" w:color="auto"/>
              <w:bottom w:val="single" w:sz="4" w:space="0" w:color="auto"/>
              <w:right w:val="single" w:sz="4" w:space="0" w:color="auto"/>
            </w:tcBorders>
          </w:tcPr>
          <w:p w14:paraId="356BA7A9" w14:textId="77777777" w:rsidR="003111CE" w:rsidRPr="00CA3E4E" w:rsidRDefault="003111CE" w:rsidP="003111CE">
            <w:pPr>
              <w:rPr>
                <w:rFonts w:ascii="Times New Roman" w:hAnsi="Times New Roman"/>
                <w:bCs/>
                <w:iCs/>
                <w:sz w:val="24"/>
                <w:szCs w:val="24"/>
                <w:lang w:val="ro-RO" w:eastAsia="ru-RU"/>
              </w:rPr>
            </w:pPr>
          </w:p>
        </w:tc>
      </w:tr>
      <w:tr w:rsidR="00CA3E4E" w:rsidRPr="00CA3E4E" w14:paraId="2EB0F47F"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27B284A0"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79)</w:t>
            </w:r>
          </w:p>
        </w:tc>
        <w:tc>
          <w:tcPr>
            <w:tcW w:w="1025" w:type="dxa"/>
            <w:tcBorders>
              <w:top w:val="single" w:sz="4" w:space="0" w:color="auto"/>
              <w:left w:val="single" w:sz="4" w:space="0" w:color="auto"/>
              <w:bottom w:val="single" w:sz="4" w:space="0" w:color="auto"/>
              <w:right w:val="single" w:sz="4" w:space="0" w:color="auto"/>
            </w:tcBorders>
            <w:hideMark/>
          </w:tcPr>
          <w:p w14:paraId="0696B995"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28.99</w:t>
            </w:r>
          </w:p>
        </w:tc>
        <w:tc>
          <w:tcPr>
            <w:tcW w:w="5312" w:type="dxa"/>
            <w:tcBorders>
              <w:top w:val="single" w:sz="4" w:space="0" w:color="auto"/>
              <w:left w:val="single" w:sz="4" w:space="0" w:color="auto"/>
              <w:bottom w:val="single" w:sz="4" w:space="0" w:color="auto"/>
              <w:right w:val="single" w:sz="4" w:space="0" w:color="auto"/>
            </w:tcBorders>
            <w:hideMark/>
          </w:tcPr>
          <w:p w14:paraId="5F5A393B" w14:textId="7A97CE70"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altor </w:t>
            </w:r>
            <w:r w:rsidR="00D706D2" w:rsidRPr="00CA3E4E">
              <w:rPr>
                <w:rFonts w:ascii="Times New Roman" w:hAnsi="Times New Roman"/>
                <w:sz w:val="24"/>
                <w:szCs w:val="24"/>
                <w:lang w:val="ro-RO" w:eastAsia="ru-RU"/>
              </w:rPr>
              <w:t>mașini</w:t>
            </w:r>
            <w:r w:rsidRPr="00CA3E4E">
              <w:rPr>
                <w:rFonts w:ascii="Times New Roman" w:hAnsi="Times New Roman"/>
                <w:sz w:val="24"/>
                <w:szCs w:val="24"/>
                <w:lang w:val="ro-RO" w:eastAsia="ru-RU"/>
              </w:rPr>
              <w:t xml:space="preserve"> şi utilaje specifice </w:t>
            </w:r>
          </w:p>
        </w:tc>
        <w:tc>
          <w:tcPr>
            <w:tcW w:w="2971" w:type="dxa"/>
            <w:tcBorders>
              <w:top w:val="single" w:sz="4" w:space="0" w:color="auto"/>
              <w:left w:val="single" w:sz="4" w:space="0" w:color="auto"/>
              <w:bottom w:val="single" w:sz="4" w:space="0" w:color="auto"/>
              <w:right w:val="single" w:sz="4" w:space="0" w:color="auto"/>
            </w:tcBorders>
          </w:tcPr>
          <w:p w14:paraId="23527DCD" w14:textId="77777777" w:rsidR="003111CE" w:rsidRPr="00CA3E4E" w:rsidRDefault="003111CE" w:rsidP="003111CE">
            <w:pPr>
              <w:rPr>
                <w:rFonts w:ascii="Times New Roman" w:hAnsi="Times New Roman"/>
                <w:bCs/>
                <w:iCs/>
                <w:sz w:val="24"/>
                <w:szCs w:val="24"/>
                <w:lang w:val="ro-RO" w:eastAsia="ru-RU"/>
              </w:rPr>
            </w:pPr>
          </w:p>
        </w:tc>
      </w:tr>
      <w:tr w:rsidR="00CA3E4E" w:rsidRPr="00CA3E4E" w14:paraId="73C99594"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5A06981"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80)</w:t>
            </w:r>
          </w:p>
        </w:tc>
        <w:tc>
          <w:tcPr>
            <w:tcW w:w="1025" w:type="dxa"/>
            <w:tcBorders>
              <w:top w:val="single" w:sz="4" w:space="0" w:color="auto"/>
              <w:left w:val="single" w:sz="4" w:space="0" w:color="auto"/>
              <w:bottom w:val="single" w:sz="4" w:space="0" w:color="auto"/>
              <w:right w:val="single" w:sz="4" w:space="0" w:color="auto"/>
            </w:tcBorders>
            <w:hideMark/>
          </w:tcPr>
          <w:p w14:paraId="05FC4AA4"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29.10</w:t>
            </w:r>
          </w:p>
        </w:tc>
        <w:tc>
          <w:tcPr>
            <w:tcW w:w="5312" w:type="dxa"/>
            <w:tcBorders>
              <w:top w:val="single" w:sz="4" w:space="0" w:color="auto"/>
              <w:left w:val="single" w:sz="4" w:space="0" w:color="auto"/>
              <w:bottom w:val="single" w:sz="4" w:space="0" w:color="auto"/>
              <w:right w:val="single" w:sz="4" w:space="0" w:color="auto"/>
            </w:tcBorders>
            <w:hideMark/>
          </w:tcPr>
          <w:p w14:paraId="3AC821B6"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autovehiculelor de transport rutier</w:t>
            </w:r>
          </w:p>
        </w:tc>
        <w:tc>
          <w:tcPr>
            <w:tcW w:w="2971" w:type="dxa"/>
            <w:tcBorders>
              <w:top w:val="single" w:sz="4" w:space="0" w:color="auto"/>
              <w:left w:val="single" w:sz="4" w:space="0" w:color="auto"/>
              <w:bottom w:val="single" w:sz="4" w:space="0" w:color="auto"/>
              <w:right w:val="single" w:sz="4" w:space="0" w:color="auto"/>
            </w:tcBorders>
          </w:tcPr>
          <w:p w14:paraId="2AC21C6F" w14:textId="77777777" w:rsidR="003111CE" w:rsidRPr="00CA3E4E" w:rsidRDefault="003111CE" w:rsidP="003111CE">
            <w:pPr>
              <w:rPr>
                <w:rFonts w:ascii="Times New Roman" w:hAnsi="Times New Roman"/>
                <w:bCs/>
                <w:iCs/>
                <w:sz w:val="24"/>
                <w:szCs w:val="24"/>
                <w:lang w:val="ro-RO" w:eastAsia="ru-RU"/>
              </w:rPr>
            </w:pPr>
          </w:p>
        </w:tc>
      </w:tr>
      <w:tr w:rsidR="00CA3E4E" w:rsidRPr="00CA3E4E" w14:paraId="009F4B80"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177C4501"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81)</w:t>
            </w:r>
          </w:p>
        </w:tc>
        <w:tc>
          <w:tcPr>
            <w:tcW w:w="1025" w:type="dxa"/>
            <w:tcBorders>
              <w:top w:val="single" w:sz="4" w:space="0" w:color="auto"/>
              <w:left w:val="single" w:sz="4" w:space="0" w:color="auto"/>
              <w:bottom w:val="single" w:sz="4" w:space="0" w:color="auto"/>
              <w:right w:val="single" w:sz="4" w:space="0" w:color="auto"/>
            </w:tcBorders>
            <w:hideMark/>
          </w:tcPr>
          <w:p w14:paraId="1570031E"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29.20</w:t>
            </w:r>
          </w:p>
        </w:tc>
        <w:tc>
          <w:tcPr>
            <w:tcW w:w="5312" w:type="dxa"/>
            <w:tcBorders>
              <w:top w:val="single" w:sz="4" w:space="0" w:color="auto"/>
              <w:left w:val="single" w:sz="4" w:space="0" w:color="auto"/>
              <w:bottom w:val="single" w:sz="4" w:space="0" w:color="auto"/>
              <w:right w:val="single" w:sz="4" w:space="0" w:color="auto"/>
            </w:tcBorders>
            <w:hideMark/>
          </w:tcPr>
          <w:p w14:paraId="053461E1"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Producţia de caroserii pentru autovehicule; fabricarea de remorci şi semiremorci;</w:t>
            </w:r>
          </w:p>
        </w:tc>
        <w:tc>
          <w:tcPr>
            <w:tcW w:w="2971" w:type="dxa"/>
            <w:tcBorders>
              <w:top w:val="single" w:sz="4" w:space="0" w:color="auto"/>
              <w:left w:val="single" w:sz="4" w:space="0" w:color="auto"/>
              <w:bottom w:val="single" w:sz="4" w:space="0" w:color="auto"/>
              <w:right w:val="single" w:sz="4" w:space="0" w:color="auto"/>
            </w:tcBorders>
          </w:tcPr>
          <w:p w14:paraId="459BAF42" w14:textId="77777777" w:rsidR="003111CE" w:rsidRPr="00CA3E4E" w:rsidRDefault="003111CE" w:rsidP="003111CE">
            <w:pPr>
              <w:rPr>
                <w:rFonts w:ascii="Times New Roman" w:hAnsi="Times New Roman"/>
                <w:bCs/>
                <w:iCs/>
                <w:sz w:val="24"/>
                <w:szCs w:val="24"/>
                <w:lang w:val="ro-RO" w:eastAsia="ru-RU"/>
              </w:rPr>
            </w:pPr>
          </w:p>
        </w:tc>
      </w:tr>
      <w:tr w:rsidR="00CA3E4E" w:rsidRPr="00CA3E4E" w14:paraId="3140674D"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7A201CC7"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82)</w:t>
            </w:r>
          </w:p>
        </w:tc>
        <w:tc>
          <w:tcPr>
            <w:tcW w:w="1025" w:type="dxa"/>
            <w:tcBorders>
              <w:top w:val="single" w:sz="4" w:space="0" w:color="auto"/>
              <w:left w:val="single" w:sz="4" w:space="0" w:color="auto"/>
              <w:bottom w:val="single" w:sz="4" w:space="0" w:color="auto"/>
              <w:right w:val="single" w:sz="4" w:space="0" w:color="auto"/>
            </w:tcBorders>
            <w:hideMark/>
          </w:tcPr>
          <w:p w14:paraId="3CFCEFBC"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29.31</w:t>
            </w:r>
          </w:p>
        </w:tc>
        <w:tc>
          <w:tcPr>
            <w:tcW w:w="5312" w:type="dxa"/>
            <w:tcBorders>
              <w:top w:val="single" w:sz="4" w:space="0" w:color="auto"/>
              <w:left w:val="single" w:sz="4" w:space="0" w:color="auto"/>
              <w:bottom w:val="single" w:sz="4" w:space="0" w:color="auto"/>
              <w:right w:val="single" w:sz="4" w:space="0" w:color="auto"/>
            </w:tcBorders>
            <w:hideMark/>
          </w:tcPr>
          <w:p w14:paraId="4E85E4D3"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de echipamente electrice şi electronice pentru autovehicule;</w:t>
            </w:r>
          </w:p>
        </w:tc>
        <w:tc>
          <w:tcPr>
            <w:tcW w:w="2971" w:type="dxa"/>
            <w:tcBorders>
              <w:top w:val="single" w:sz="4" w:space="0" w:color="auto"/>
              <w:left w:val="single" w:sz="4" w:space="0" w:color="auto"/>
              <w:bottom w:val="single" w:sz="4" w:space="0" w:color="auto"/>
              <w:right w:val="single" w:sz="4" w:space="0" w:color="auto"/>
            </w:tcBorders>
          </w:tcPr>
          <w:p w14:paraId="01A85137" w14:textId="77777777" w:rsidR="003111CE" w:rsidRPr="00CA3E4E" w:rsidRDefault="003111CE" w:rsidP="003111CE">
            <w:pPr>
              <w:rPr>
                <w:rFonts w:ascii="Times New Roman" w:hAnsi="Times New Roman"/>
                <w:bCs/>
                <w:iCs/>
                <w:sz w:val="24"/>
                <w:szCs w:val="24"/>
                <w:lang w:val="ro-RO" w:eastAsia="ru-RU"/>
              </w:rPr>
            </w:pPr>
          </w:p>
        </w:tc>
      </w:tr>
      <w:tr w:rsidR="00CA3E4E" w:rsidRPr="00CA3E4E" w14:paraId="3D3C4185"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0EC7B0EB"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83)</w:t>
            </w:r>
          </w:p>
        </w:tc>
        <w:tc>
          <w:tcPr>
            <w:tcW w:w="1025" w:type="dxa"/>
            <w:tcBorders>
              <w:top w:val="single" w:sz="4" w:space="0" w:color="auto"/>
              <w:left w:val="single" w:sz="4" w:space="0" w:color="auto"/>
              <w:bottom w:val="single" w:sz="4" w:space="0" w:color="auto"/>
              <w:right w:val="single" w:sz="4" w:space="0" w:color="auto"/>
            </w:tcBorders>
            <w:hideMark/>
          </w:tcPr>
          <w:p w14:paraId="1DDAF257"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29.32</w:t>
            </w:r>
          </w:p>
        </w:tc>
        <w:tc>
          <w:tcPr>
            <w:tcW w:w="5312" w:type="dxa"/>
            <w:tcBorders>
              <w:top w:val="single" w:sz="4" w:space="0" w:color="auto"/>
              <w:left w:val="single" w:sz="4" w:space="0" w:color="auto"/>
              <w:bottom w:val="single" w:sz="4" w:space="0" w:color="auto"/>
              <w:right w:val="single" w:sz="4" w:space="0" w:color="auto"/>
            </w:tcBorders>
            <w:hideMark/>
          </w:tcPr>
          <w:p w14:paraId="738FAFF5" w14:textId="2078E87B"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altor piese şi accesorii pentru </w:t>
            </w:r>
            <w:r w:rsidR="00D706D2" w:rsidRPr="00CA3E4E">
              <w:rPr>
                <w:rFonts w:ascii="Times New Roman" w:hAnsi="Times New Roman"/>
                <w:sz w:val="24"/>
                <w:szCs w:val="24"/>
                <w:lang w:val="ro-RO" w:eastAsia="ru-RU"/>
              </w:rPr>
              <w:t>autovehicule</w:t>
            </w:r>
          </w:p>
        </w:tc>
        <w:tc>
          <w:tcPr>
            <w:tcW w:w="2971" w:type="dxa"/>
            <w:tcBorders>
              <w:top w:val="single" w:sz="4" w:space="0" w:color="auto"/>
              <w:left w:val="single" w:sz="4" w:space="0" w:color="auto"/>
              <w:bottom w:val="single" w:sz="4" w:space="0" w:color="auto"/>
              <w:right w:val="single" w:sz="4" w:space="0" w:color="auto"/>
            </w:tcBorders>
          </w:tcPr>
          <w:p w14:paraId="6A5E42F9" w14:textId="77777777" w:rsidR="003111CE" w:rsidRPr="00CA3E4E" w:rsidRDefault="003111CE" w:rsidP="003111CE">
            <w:pPr>
              <w:rPr>
                <w:rFonts w:ascii="Times New Roman" w:hAnsi="Times New Roman"/>
                <w:bCs/>
                <w:iCs/>
                <w:sz w:val="24"/>
                <w:szCs w:val="24"/>
                <w:lang w:val="ro-RO" w:eastAsia="ru-RU"/>
              </w:rPr>
            </w:pPr>
          </w:p>
        </w:tc>
      </w:tr>
      <w:tr w:rsidR="00CA3E4E" w:rsidRPr="00CA3E4E" w14:paraId="7C234CDF"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4BAA56D8"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84)</w:t>
            </w:r>
          </w:p>
        </w:tc>
        <w:tc>
          <w:tcPr>
            <w:tcW w:w="1025" w:type="dxa"/>
            <w:tcBorders>
              <w:top w:val="single" w:sz="4" w:space="0" w:color="auto"/>
              <w:left w:val="single" w:sz="4" w:space="0" w:color="auto"/>
              <w:bottom w:val="single" w:sz="4" w:space="0" w:color="auto"/>
              <w:right w:val="single" w:sz="4" w:space="0" w:color="auto"/>
            </w:tcBorders>
            <w:hideMark/>
          </w:tcPr>
          <w:p w14:paraId="60D279E7"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30.11</w:t>
            </w:r>
          </w:p>
        </w:tc>
        <w:tc>
          <w:tcPr>
            <w:tcW w:w="5312" w:type="dxa"/>
            <w:tcBorders>
              <w:top w:val="single" w:sz="4" w:space="0" w:color="auto"/>
              <w:left w:val="single" w:sz="4" w:space="0" w:color="auto"/>
              <w:bottom w:val="single" w:sz="4" w:space="0" w:color="auto"/>
              <w:right w:val="single" w:sz="4" w:space="0" w:color="auto"/>
            </w:tcBorders>
            <w:hideMark/>
          </w:tcPr>
          <w:p w14:paraId="059B802B"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Construcţia de nave şi structuri plutitoare</w:t>
            </w:r>
          </w:p>
        </w:tc>
        <w:tc>
          <w:tcPr>
            <w:tcW w:w="2971" w:type="dxa"/>
            <w:tcBorders>
              <w:top w:val="single" w:sz="4" w:space="0" w:color="auto"/>
              <w:left w:val="single" w:sz="4" w:space="0" w:color="auto"/>
              <w:bottom w:val="single" w:sz="4" w:space="0" w:color="auto"/>
              <w:right w:val="single" w:sz="4" w:space="0" w:color="auto"/>
            </w:tcBorders>
          </w:tcPr>
          <w:p w14:paraId="39909EA7" w14:textId="77777777" w:rsidR="003111CE" w:rsidRPr="00CA3E4E" w:rsidRDefault="003111CE" w:rsidP="003111CE">
            <w:pPr>
              <w:rPr>
                <w:rFonts w:ascii="Times New Roman" w:hAnsi="Times New Roman"/>
                <w:bCs/>
                <w:iCs/>
                <w:sz w:val="24"/>
                <w:szCs w:val="24"/>
                <w:lang w:val="ro-RO" w:eastAsia="ru-RU"/>
              </w:rPr>
            </w:pPr>
          </w:p>
        </w:tc>
      </w:tr>
      <w:tr w:rsidR="00CA3E4E" w:rsidRPr="00CA3E4E" w14:paraId="1BAEA480"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71490FE7"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85)</w:t>
            </w:r>
          </w:p>
        </w:tc>
        <w:tc>
          <w:tcPr>
            <w:tcW w:w="1025" w:type="dxa"/>
            <w:tcBorders>
              <w:top w:val="single" w:sz="4" w:space="0" w:color="auto"/>
              <w:left w:val="single" w:sz="4" w:space="0" w:color="auto"/>
              <w:bottom w:val="single" w:sz="4" w:space="0" w:color="auto"/>
              <w:right w:val="single" w:sz="4" w:space="0" w:color="auto"/>
            </w:tcBorders>
            <w:hideMark/>
          </w:tcPr>
          <w:p w14:paraId="1AF40BBA"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30.12</w:t>
            </w:r>
          </w:p>
        </w:tc>
        <w:tc>
          <w:tcPr>
            <w:tcW w:w="5312" w:type="dxa"/>
            <w:tcBorders>
              <w:top w:val="single" w:sz="4" w:space="0" w:color="auto"/>
              <w:left w:val="single" w:sz="4" w:space="0" w:color="auto"/>
              <w:bottom w:val="single" w:sz="4" w:space="0" w:color="auto"/>
              <w:right w:val="single" w:sz="4" w:space="0" w:color="auto"/>
            </w:tcBorders>
            <w:hideMark/>
          </w:tcPr>
          <w:p w14:paraId="1F72AD52" w14:textId="71BDD4DF"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Construcţia de </w:t>
            </w:r>
            <w:r w:rsidR="00D706D2" w:rsidRPr="00CA3E4E">
              <w:rPr>
                <w:rFonts w:ascii="Times New Roman" w:hAnsi="Times New Roman"/>
                <w:sz w:val="24"/>
                <w:szCs w:val="24"/>
                <w:lang w:val="ro-RO" w:eastAsia="ru-RU"/>
              </w:rPr>
              <w:t>ambarcațiuni</w:t>
            </w:r>
            <w:r w:rsidRPr="00CA3E4E">
              <w:rPr>
                <w:rFonts w:ascii="Times New Roman" w:hAnsi="Times New Roman"/>
                <w:sz w:val="24"/>
                <w:szCs w:val="24"/>
                <w:lang w:val="ro-RO" w:eastAsia="ru-RU"/>
              </w:rPr>
              <w:t xml:space="preserve"> sportive şi de agrement</w:t>
            </w:r>
          </w:p>
        </w:tc>
        <w:tc>
          <w:tcPr>
            <w:tcW w:w="2971" w:type="dxa"/>
            <w:tcBorders>
              <w:top w:val="single" w:sz="4" w:space="0" w:color="auto"/>
              <w:left w:val="single" w:sz="4" w:space="0" w:color="auto"/>
              <w:bottom w:val="single" w:sz="4" w:space="0" w:color="auto"/>
              <w:right w:val="single" w:sz="4" w:space="0" w:color="auto"/>
            </w:tcBorders>
          </w:tcPr>
          <w:p w14:paraId="0D6FF8F6" w14:textId="77777777" w:rsidR="003111CE" w:rsidRPr="00CA3E4E" w:rsidRDefault="003111CE" w:rsidP="003111CE">
            <w:pPr>
              <w:rPr>
                <w:rFonts w:ascii="Times New Roman" w:hAnsi="Times New Roman"/>
                <w:bCs/>
                <w:iCs/>
                <w:sz w:val="24"/>
                <w:szCs w:val="24"/>
                <w:lang w:val="ro-RO" w:eastAsia="ru-RU"/>
              </w:rPr>
            </w:pPr>
          </w:p>
        </w:tc>
      </w:tr>
      <w:tr w:rsidR="00CA3E4E" w:rsidRPr="00CA3E4E" w14:paraId="75B1BC66"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15E97FA5"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86)</w:t>
            </w:r>
          </w:p>
        </w:tc>
        <w:tc>
          <w:tcPr>
            <w:tcW w:w="1025" w:type="dxa"/>
            <w:tcBorders>
              <w:top w:val="single" w:sz="4" w:space="0" w:color="auto"/>
              <w:left w:val="single" w:sz="4" w:space="0" w:color="auto"/>
              <w:bottom w:val="single" w:sz="4" w:space="0" w:color="auto"/>
              <w:right w:val="single" w:sz="4" w:space="0" w:color="auto"/>
            </w:tcBorders>
            <w:hideMark/>
          </w:tcPr>
          <w:p w14:paraId="39D298CF"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30.20</w:t>
            </w:r>
          </w:p>
        </w:tc>
        <w:tc>
          <w:tcPr>
            <w:tcW w:w="5312" w:type="dxa"/>
            <w:tcBorders>
              <w:top w:val="single" w:sz="4" w:space="0" w:color="auto"/>
              <w:left w:val="single" w:sz="4" w:space="0" w:color="auto"/>
              <w:bottom w:val="single" w:sz="4" w:space="0" w:color="auto"/>
              <w:right w:val="single" w:sz="4" w:space="0" w:color="auto"/>
            </w:tcBorders>
            <w:hideMark/>
          </w:tcPr>
          <w:p w14:paraId="5F3D1C0F"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materialului rulant</w:t>
            </w:r>
          </w:p>
        </w:tc>
        <w:tc>
          <w:tcPr>
            <w:tcW w:w="2971" w:type="dxa"/>
            <w:tcBorders>
              <w:top w:val="single" w:sz="4" w:space="0" w:color="auto"/>
              <w:left w:val="single" w:sz="4" w:space="0" w:color="auto"/>
              <w:bottom w:val="single" w:sz="4" w:space="0" w:color="auto"/>
              <w:right w:val="single" w:sz="4" w:space="0" w:color="auto"/>
            </w:tcBorders>
          </w:tcPr>
          <w:p w14:paraId="466A43A4" w14:textId="77777777" w:rsidR="003111CE" w:rsidRPr="00CA3E4E" w:rsidRDefault="003111CE" w:rsidP="003111CE">
            <w:pPr>
              <w:rPr>
                <w:rFonts w:ascii="Times New Roman" w:hAnsi="Times New Roman"/>
                <w:bCs/>
                <w:iCs/>
                <w:sz w:val="24"/>
                <w:szCs w:val="24"/>
                <w:lang w:val="ro-RO" w:eastAsia="ru-RU"/>
              </w:rPr>
            </w:pPr>
          </w:p>
        </w:tc>
      </w:tr>
      <w:tr w:rsidR="00CA3E4E" w:rsidRPr="00CA3E4E" w14:paraId="4B75B947"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3E957C62"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87)</w:t>
            </w:r>
          </w:p>
        </w:tc>
        <w:tc>
          <w:tcPr>
            <w:tcW w:w="1025" w:type="dxa"/>
            <w:tcBorders>
              <w:top w:val="single" w:sz="4" w:space="0" w:color="auto"/>
              <w:left w:val="single" w:sz="4" w:space="0" w:color="auto"/>
              <w:bottom w:val="single" w:sz="4" w:space="0" w:color="auto"/>
              <w:right w:val="single" w:sz="4" w:space="0" w:color="auto"/>
            </w:tcBorders>
            <w:hideMark/>
          </w:tcPr>
          <w:p w14:paraId="07D181AA"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30.30</w:t>
            </w:r>
          </w:p>
        </w:tc>
        <w:tc>
          <w:tcPr>
            <w:tcW w:w="5312" w:type="dxa"/>
            <w:tcBorders>
              <w:top w:val="single" w:sz="4" w:space="0" w:color="auto"/>
              <w:left w:val="single" w:sz="4" w:space="0" w:color="auto"/>
              <w:bottom w:val="single" w:sz="4" w:space="0" w:color="auto"/>
              <w:right w:val="single" w:sz="4" w:space="0" w:color="auto"/>
            </w:tcBorders>
            <w:hideMark/>
          </w:tcPr>
          <w:p w14:paraId="0B6803DE"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de aeronave şi nave spaţiale</w:t>
            </w:r>
          </w:p>
        </w:tc>
        <w:tc>
          <w:tcPr>
            <w:tcW w:w="2971" w:type="dxa"/>
            <w:tcBorders>
              <w:top w:val="single" w:sz="4" w:space="0" w:color="auto"/>
              <w:left w:val="single" w:sz="4" w:space="0" w:color="auto"/>
              <w:bottom w:val="single" w:sz="4" w:space="0" w:color="auto"/>
              <w:right w:val="single" w:sz="4" w:space="0" w:color="auto"/>
            </w:tcBorders>
          </w:tcPr>
          <w:p w14:paraId="30691C76" w14:textId="77777777" w:rsidR="003111CE" w:rsidRPr="00CA3E4E" w:rsidRDefault="003111CE" w:rsidP="003111CE">
            <w:pPr>
              <w:rPr>
                <w:rFonts w:ascii="Times New Roman" w:hAnsi="Times New Roman"/>
                <w:bCs/>
                <w:iCs/>
                <w:sz w:val="24"/>
                <w:szCs w:val="24"/>
                <w:lang w:val="ro-RO" w:eastAsia="ru-RU"/>
              </w:rPr>
            </w:pPr>
          </w:p>
        </w:tc>
      </w:tr>
      <w:tr w:rsidR="00CA3E4E" w:rsidRPr="00CA3E4E" w14:paraId="0EF9F1CC"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7E51AD89"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lastRenderedPageBreak/>
              <w:t>88)</w:t>
            </w:r>
          </w:p>
        </w:tc>
        <w:tc>
          <w:tcPr>
            <w:tcW w:w="1025" w:type="dxa"/>
            <w:tcBorders>
              <w:top w:val="single" w:sz="4" w:space="0" w:color="auto"/>
              <w:left w:val="single" w:sz="4" w:space="0" w:color="auto"/>
              <w:bottom w:val="single" w:sz="4" w:space="0" w:color="auto"/>
              <w:right w:val="single" w:sz="4" w:space="0" w:color="auto"/>
            </w:tcBorders>
            <w:hideMark/>
          </w:tcPr>
          <w:p w14:paraId="1E7B4B52"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30.40</w:t>
            </w:r>
          </w:p>
        </w:tc>
        <w:tc>
          <w:tcPr>
            <w:tcW w:w="5312" w:type="dxa"/>
            <w:tcBorders>
              <w:top w:val="single" w:sz="4" w:space="0" w:color="auto"/>
              <w:left w:val="single" w:sz="4" w:space="0" w:color="auto"/>
              <w:bottom w:val="single" w:sz="4" w:space="0" w:color="auto"/>
              <w:right w:val="single" w:sz="4" w:space="0" w:color="auto"/>
            </w:tcBorders>
            <w:hideMark/>
          </w:tcPr>
          <w:p w14:paraId="7B0547A7"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vehiculelor militare de luptă </w:t>
            </w:r>
          </w:p>
        </w:tc>
        <w:tc>
          <w:tcPr>
            <w:tcW w:w="2971" w:type="dxa"/>
            <w:tcBorders>
              <w:top w:val="single" w:sz="4" w:space="0" w:color="auto"/>
              <w:left w:val="single" w:sz="4" w:space="0" w:color="auto"/>
              <w:bottom w:val="single" w:sz="4" w:space="0" w:color="auto"/>
              <w:right w:val="single" w:sz="4" w:space="0" w:color="auto"/>
            </w:tcBorders>
          </w:tcPr>
          <w:p w14:paraId="149ABAB8" w14:textId="77777777" w:rsidR="003111CE" w:rsidRPr="00CA3E4E" w:rsidRDefault="003111CE" w:rsidP="003111CE">
            <w:pPr>
              <w:rPr>
                <w:rFonts w:ascii="Times New Roman" w:hAnsi="Times New Roman"/>
                <w:bCs/>
                <w:iCs/>
                <w:sz w:val="24"/>
                <w:szCs w:val="24"/>
                <w:lang w:val="ro-RO" w:eastAsia="ru-RU"/>
              </w:rPr>
            </w:pPr>
          </w:p>
        </w:tc>
      </w:tr>
      <w:tr w:rsidR="00CA3E4E" w:rsidRPr="00CA3E4E" w14:paraId="37125893"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25BDE77E"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89)</w:t>
            </w:r>
          </w:p>
        </w:tc>
        <w:tc>
          <w:tcPr>
            <w:tcW w:w="1025" w:type="dxa"/>
            <w:tcBorders>
              <w:top w:val="single" w:sz="4" w:space="0" w:color="auto"/>
              <w:left w:val="single" w:sz="4" w:space="0" w:color="auto"/>
              <w:bottom w:val="single" w:sz="4" w:space="0" w:color="auto"/>
              <w:right w:val="single" w:sz="4" w:space="0" w:color="auto"/>
            </w:tcBorders>
            <w:hideMark/>
          </w:tcPr>
          <w:p w14:paraId="01669216"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30.91</w:t>
            </w:r>
          </w:p>
        </w:tc>
        <w:tc>
          <w:tcPr>
            <w:tcW w:w="5312" w:type="dxa"/>
            <w:tcBorders>
              <w:top w:val="single" w:sz="4" w:space="0" w:color="auto"/>
              <w:left w:val="single" w:sz="4" w:space="0" w:color="auto"/>
              <w:bottom w:val="single" w:sz="4" w:space="0" w:color="auto"/>
              <w:right w:val="single" w:sz="4" w:space="0" w:color="auto"/>
            </w:tcBorders>
            <w:hideMark/>
          </w:tcPr>
          <w:p w14:paraId="56FF0A24"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de motociclete</w:t>
            </w:r>
          </w:p>
        </w:tc>
        <w:tc>
          <w:tcPr>
            <w:tcW w:w="2971" w:type="dxa"/>
            <w:tcBorders>
              <w:top w:val="single" w:sz="4" w:space="0" w:color="auto"/>
              <w:left w:val="single" w:sz="4" w:space="0" w:color="auto"/>
              <w:bottom w:val="single" w:sz="4" w:space="0" w:color="auto"/>
              <w:right w:val="single" w:sz="4" w:space="0" w:color="auto"/>
            </w:tcBorders>
          </w:tcPr>
          <w:p w14:paraId="1134F11B" w14:textId="77777777" w:rsidR="003111CE" w:rsidRPr="00CA3E4E" w:rsidRDefault="003111CE" w:rsidP="003111CE">
            <w:pPr>
              <w:rPr>
                <w:rFonts w:ascii="Times New Roman" w:hAnsi="Times New Roman"/>
                <w:bCs/>
                <w:iCs/>
                <w:sz w:val="24"/>
                <w:szCs w:val="24"/>
                <w:lang w:val="ro-RO" w:eastAsia="ru-RU"/>
              </w:rPr>
            </w:pPr>
          </w:p>
        </w:tc>
      </w:tr>
      <w:tr w:rsidR="00CA3E4E" w:rsidRPr="00CA3E4E" w14:paraId="0D730D3F"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5DCC8FB"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90)</w:t>
            </w:r>
          </w:p>
        </w:tc>
        <w:tc>
          <w:tcPr>
            <w:tcW w:w="1025" w:type="dxa"/>
            <w:tcBorders>
              <w:top w:val="single" w:sz="4" w:space="0" w:color="auto"/>
              <w:left w:val="single" w:sz="4" w:space="0" w:color="auto"/>
              <w:bottom w:val="single" w:sz="4" w:space="0" w:color="auto"/>
              <w:right w:val="single" w:sz="4" w:space="0" w:color="auto"/>
            </w:tcBorders>
            <w:hideMark/>
          </w:tcPr>
          <w:p w14:paraId="12172D43"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30.92</w:t>
            </w:r>
          </w:p>
        </w:tc>
        <w:tc>
          <w:tcPr>
            <w:tcW w:w="5312" w:type="dxa"/>
            <w:tcBorders>
              <w:top w:val="single" w:sz="4" w:space="0" w:color="auto"/>
              <w:left w:val="single" w:sz="4" w:space="0" w:color="auto"/>
              <w:bottom w:val="single" w:sz="4" w:space="0" w:color="auto"/>
              <w:right w:val="single" w:sz="4" w:space="0" w:color="auto"/>
            </w:tcBorders>
            <w:hideMark/>
          </w:tcPr>
          <w:p w14:paraId="1E302248"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de biciclete şi de vehicule pentru invalizi</w:t>
            </w:r>
          </w:p>
        </w:tc>
        <w:tc>
          <w:tcPr>
            <w:tcW w:w="2971" w:type="dxa"/>
            <w:tcBorders>
              <w:top w:val="single" w:sz="4" w:space="0" w:color="auto"/>
              <w:left w:val="single" w:sz="4" w:space="0" w:color="auto"/>
              <w:bottom w:val="single" w:sz="4" w:space="0" w:color="auto"/>
              <w:right w:val="single" w:sz="4" w:space="0" w:color="auto"/>
            </w:tcBorders>
          </w:tcPr>
          <w:p w14:paraId="379FEDD0" w14:textId="77777777" w:rsidR="003111CE" w:rsidRPr="00CA3E4E" w:rsidRDefault="003111CE" w:rsidP="003111CE">
            <w:pPr>
              <w:rPr>
                <w:rFonts w:ascii="Times New Roman" w:hAnsi="Times New Roman"/>
                <w:bCs/>
                <w:iCs/>
                <w:sz w:val="24"/>
                <w:szCs w:val="24"/>
                <w:lang w:val="ro-RO" w:eastAsia="ru-RU"/>
              </w:rPr>
            </w:pPr>
          </w:p>
        </w:tc>
      </w:tr>
      <w:tr w:rsidR="00CA3E4E" w:rsidRPr="00CA3E4E" w14:paraId="68CDC4BB"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11CFE4B5"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91)</w:t>
            </w:r>
          </w:p>
        </w:tc>
        <w:tc>
          <w:tcPr>
            <w:tcW w:w="1025" w:type="dxa"/>
            <w:tcBorders>
              <w:top w:val="single" w:sz="4" w:space="0" w:color="auto"/>
              <w:left w:val="single" w:sz="4" w:space="0" w:color="auto"/>
              <w:bottom w:val="single" w:sz="4" w:space="0" w:color="auto"/>
              <w:right w:val="single" w:sz="4" w:space="0" w:color="auto"/>
            </w:tcBorders>
            <w:hideMark/>
          </w:tcPr>
          <w:p w14:paraId="6F85BDC8"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30.99</w:t>
            </w:r>
          </w:p>
        </w:tc>
        <w:tc>
          <w:tcPr>
            <w:tcW w:w="5312" w:type="dxa"/>
            <w:tcBorders>
              <w:top w:val="single" w:sz="4" w:space="0" w:color="auto"/>
              <w:left w:val="single" w:sz="4" w:space="0" w:color="auto"/>
              <w:bottom w:val="single" w:sz="4" w:space="0" w:color="auto"/>
              <w:right w:val="single" w:sz="4" w:space="0" w:color="auto"/>
            </w:tcBorders>
            <w:hideMark/>
          </w:tcPr>
          <w:p w14:paraId="78CE8D2D"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altor mijloace de transport n.c.a.</w:t>
            </w:r>
          </w:p>
        </w:tc>
        <w:tc>
          <w:tcPr>
            <w:tcW w:w="2971" w:type="dxa"/>
            <w:tcBorders>
              <w:top w:val="single" w:sz="4" w:space="0" w:color="auto"/>
              <w:left w:val="single" w:sz="4" w:space="0" w:color="auto"/>
              <w:bottom w:val="single" w:sz="4" w:space="0" w:color="auto"/>
              <w:right w:val="single" w:sz="4" w:space="0" w:color="auto"/>
            </w:tcBorders>
          </w:tcPr>
          <w:p w14:paraId="270AEA5D" w14:textId="77777777" w:rsidR="003111CE" w:rsidRPr="00CA3E4E" w:rsidRDefault="003111CE" w:rsidP="003111CE">
            <w:pPr>
              <w:rPr>
                <w:rFonts w:ascii="Times New Roman" w:hAnsi="Times New Roman"/>
                <w:bCs/>
                <w:iCs/>
                <w:sz w:val="24"/>
                <w:szCs w:val="24"/>
                <w:lang w:val="ro-RO" w:eastAsia="ru-RU"/>
              </w:rPr>
            </w:pPr>
          </w:p>
        </w:tc>
      </w:tr>
      <w:tr w:rsidR="00CA3E4E" w:rsidRPr="00CA3E4E" w14:paraId="076AECBE"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390116B2"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92)</w:t>
            </w:r>
          </w:p>
        </w:tc>
        <w:tc>
          <w:tcPr>
            <w:tcW w:w="1025" w:type="dxa"/>
            <w:tcBorders>
              <w:top w:val="single" w:sz="4" w:space="0" w:color="auto"/>
              <w:left w:val="single" w:sz="4" w:space="0" w:color="auto"/>
              <w:bottom w:val="single" w:sz="4" w:space="0" w:color="auto"/>
              <w:right w:val="single" w:sz="4" w:space="0" w:color="auto"/>
            </w:tcBorders>
            <w:hideMark/>
          </w:tcPr>
          <w:p w14:paraId="79D07F8E"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32.11</w:t>
            </w:r>
          </w:p>
        </w:tc>
        <w:tc>
          <w:tcPr>
            <w:tcW w:w="5312" w:type="dxa"/>
            <w:tcBorders>
              <w:top w:val="single" w:sz="4" w:space="0" w:color="auto"/>
              <w:left w:val="single" w:sz="4" w:space="0" w:color="auto"/>
              <w:bottom w:val="single" w:sz="4" w:space="0" w:color="auto"/>
              <w:right w:val="single" w:sz="4" w:space="0" w:color="auto"/>
            </w:tcBorders>
            <w:hideMark/>
          </w:tcPr>
          <w:p w14:paraId="4EBA6312"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Baterea monedelor </w:t>
            </w:r>
          </w:p>
        </w:tc>
        <w:tc>
          <w:tcPr>
            <w:tcW w:w="2971" w:type="dxa"/>
            <w:tcBorders>
              <w:top w:val="single" w:sz="4" w:space="0" w:color="auto"/>
              <w:left w:val="single" w:sz="4" w:space="0" w:color="auto"/>
              <w:bottom w:val="single" w:sz="4" w:space="0" w:color="auto"/>
              <w:right w:val="single" w:sz="4" w:space="0" w:color="auto"/>
            </w:tcBorders>
            <w:hideMark/>
          </w:tcPr>
          <w:p w14:paraId="5F778660"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Instalații pentru tratarea suprafeței metalelor pe bază chimică sau electrolitică</w:t>
            </w:r>
          </w:p>
        </w:tc>
      </w:tr>
      <w:tr w:rsidR="00CA3E4E" w:rsidRPr="00CA3E4E" w14:paraId="61E392C4"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2C08DCA9"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93)</w:t>
            </w:r>
          </w:p>
        </w:tc>
        <w:tc>
          <w:tcPr>
            <w:tcW w:w="1025" w:type="dxa"/>
            <w:tcBorders>
              <w:top w:val="single" w:sz="4" w:space="0" w:color="auto"/>
              <w:left w:val="single" w:sz="4" w:space="0" w:color="auto"/>
              <w:bottom w:val="single" w:sz="4" w:space="0" w:color="auto"/>
              <w:right w:val="single" w:sz="4" w:space="0" w:color="auto"/>
            </w:tcBorders>
            <w:hideMark/>
          </w:tcPr>
          <w:p w14:paraId="6B061C9A"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32.12</w:t>
            </w:r>
          </w:p>
        </w:tc>
        <w:tc>
          <w:tcPr>
            <w:tcW w:w="5312" w:type="dxa"/>
            <w:tcBorders>
              <w:top w:val="single" w:sz="4" w:space="0" w:color="auto"/>
              <w:left w:val="single" w:sz="4" w:space="0" w:color="auto"/>
              <w:bottom w:val="single" w:sz="4" w:space="0" w:color="auto"/>
              <w:right w:val="single" w:sz="4" w:space="0" w:color="auto"/>
            </w:tcBorders>
            <w:hideMark/>
          </w:tcPr>
          <w:p w14:paraId="64843EA6"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bijuteriilor şi articolelor similare din metale şi pietre preţioase </w:t>
            </w:r>
          </w:p>
        </w:tc>
        <w:tc>
          <w:tcPr>
            <w:tcW w:w="2971" w:type="dxa"/>
            <w:tcBorders>
              <w:top w:val="single" w:sz="4" w:space="0" w:color="auto"/>
              <w:left w:val="single" w:sz="4" w:space="0" w:color="auto"/>
              <w:bottom w:val="single" w:sz="4" w:space="0" w:color="auto"/>
              <w:right w:val="single" w:sz="4" w:space="0" w:color="auto"/>
            </w:tcBorders>
            <w:hideMark/>
          </w:tcPr>
          <w:p w14:paraId="40644623"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Instalații pentru tratarea suprafeței metalelor pe bază chimică sau electrolitică</w:t>
            </w:r>
          </w:p>
        </w:tc>
      </w:tr>
      <w:tr w:rsidR="00CA3E4E" w:rsidRPr="00CA3E4E" w14:paraId="2F706837"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7282522D"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94)</w:t>
            </w:r>
          </w:p>
        </w:tc>
        <w:tc>
          <w:tcPr>
            <w:tcW w:w="1025" w:type="dxa"/>
            <w:tcBorders>
              <w:top w:val="single" w:sz="4" w:space="0" w:color="auto"/>
              <w:left w:val="single" w:sz="4" w:space="0" w:color="auto"/>
              <w:bottom w:val="single" w:sz="4" w:space="0" w:color="auto"/>
              <w:right w:val="single" w:sz="4" w:space="0" w:color="auto"/>
            </w:tcBorders>
            <w:hideMark/>
          </w:tcPr>
          <w:p w14:paraId="0C97748C"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32.13</w:t>
            </w:r>
          </w:p>
        </w:tc>
        <w:tc>
          <w:tcPr>
            <w:tcW w:w="5312" w:type="dxa"/>
            <w:tcBorders>
              <w:top w:val="single" w:sz="4" w:space="0" w:color="auto"/>
              <w:left w:val="single" w:sz="4" w:space="0" w:color="auto"/>
              <w:bottom w:val="single" w:sz="4" w:space="0" w:color="auto"/>
              <w:right w:val="single" w:sz="4" w:space="0" w:color="auto"/>
            </w:tcBorders>
            <w:hideMark/>
          </w:tcPr>
          <w:p w14:paraId="295EDD6D" w14:textId="63F7E50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w:t>
            </w:r>
            <w:r w:rsidR="00D706D2" w:rsidRPr="00CA3E4E">
              <w:rPr>
                <w:rFonts w:ascii="Times New Roman" w:hAnsi="Times New Roman"/>
                <w:sz w:val="24"/>
                <w:szCs w:val="24"/>
                <w:lang w:val="ro-RO" w:eastAsia="ru-RU"/>
              </w:rPr>
              <w:t>imitațiilor</w:t>
            </w:r>
            <w:r w:rsidRPr="00CA3E4E">
              <w:rPr>
                <w:rFonts w:ascii="Times New Roman" w:hAnsi="Times New Roman"/>
                <w:sz w:val="24"/>
                <w:szCs w:val="24"/>
                <w:lang w:val="ro-RO" w:eastAsia="ru-RU"/>
              </w:rPr>
              <w:t xml:space="preserve"> de bijuterii şi articole similare</w:t>
            </w:r>
          </w:p>
        </w:tc>
        <w:tc>
          <w:tcPr>
            <w:tcW w:w="2971" w:type="dxa"/>
            <w:tcBorders>
              <w:top w:val="single" w:sz="4" w:space="0" w:color="auto"/>
              <w:left w:val="single" w:sz="4" w:space="0" w:color="auto"/>
              <w:bottom w:val="single" w:sz="4" w:space="0" w:color="auto"/>
              <w:right w:val="single" w:sz="4" w:space="0" w:color="auto"/>
            </w:tcBorders>
          </w:tcPr>
          <w:p w14:paraId="37616BC6" w14:textId="77777777" w:rsidR="003111CE" w:rsidRPr="00CA3E4E" w:rsidRDefault="003111CE" w:rsidP="003111CE">
            <w:pPr>
              <w:rPr>
                <w:rFonts w:ascii="Times New Roman" w:hAnsi="Times New Roman"/>
                <w:bCs/>
                <w:iCs/>
                <w:sz w:val="24"/>
                <w:szCs w:val="24"/>
                <w:lang w:val="ro-RO" w:eastAsia="ru-RU"/>
              </w:rPr>
            </w:pPr>
          </w:p>
        </w:tc>
      </w:tr>
      <w:tr w:rsidR="00CA3E4E" w:rsidRPr="00CA3E4E" w14:paraId="57AFF127"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065AE54B"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95)</w:t>
            </w:r>
          </w:p>
        </w:tc>
        <w:tc>
          <w:tcPr>
            <w:tcW w:w="1025" w:type="dxa"/>
            <w:tcBorders>
              <w:top w:val="single" w:sz="4" w:space="0" w:color="auto"/>
              <w:left w:val="single" w:sz="4" w:space="0" w:color="auto"/>
              <w:bottom w:val="single" w:sz="4" w:space="0" w:color="auto"/>
              <w:right w:val="single" w:sz="4" w:space="0" w:color="auto"/>
            </w:tcBorders>
            <w:hideMark/>
          </w:tcPr>
          <w:p w14:paraId="681B2385"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33.11</w:t>
            </w:r>
          </w:p>
        </w:tc>
        <w:tc>
          <w:tcPr>
            <w:tcW w:w="5312" w:type="dxa"/>
            <w:tcBorders>
              <w:top w:val="single" w:sz="4" w:space="0" w:color="auto"/>
              <w:left w:val="single" w:sz="4" w:space="0" w:color="auto"/>
              <w:bottom w:val="single" w:sz="4" w:space="0" w:color="auto"/>
              <w:right w:val="single" w:sz="4" w:space="0" w:color="auto"/>
            </w:tcBorders>
            <w:hideMark/>
          </w:tcPr>
          <w:p w14:paraId="742E84C6"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Repararea articolelor fabricate din metal</w:t>
            </w:r>
          </w:p>
        </w:tc>
        <w:tc>
          <w:tcPr>
            <w:tcW w:w="2971" w:type="dxa"/>
            <w:tcBorders>
              <w:top w:val="single" w:sz="4" w:space="0" w:color="auto"/>
              <w:left w:val="single" w:sz="4" w:space="0" w:color="auto"/>
              <w:bottom w:val="single" w:sz="4" w:space="0" w:color="auto"/>
              <w:right w:val="single" w:sz="4" w:space="0" w:color="auto"/>
            </w:tcBorders>
          </w:tcPr>
          <w:p w14:paraId="37A88981" w14:textId="77777777" w:rsidR="003111CE" w:rsidRPr="00CA3E4E" w:rsidRDefault="003111CE" w:rsidP="003111CE">
            <w:pPr>
              <w:rPr>
                <w:rFonts w:ascii="Times New Roman" w:hAnsi="Times New Roman"/>
                <w:bCs/>
                <w:iCs/>
                <w:sz w:val="24"/>
                <w:szCs w:val="24"/>
                <w:lang w:val="ro-RO" w:eastAsia="ru-RU"/>
              </w:rPr>
            </w:pPr>
          </w:p>
        </w:tc>
      </w:tr>
      <w:tr w:rsidR="00CA3E4E" w:rsidRPr="00CA3E4E" w14:paraId="7CFBDFD3"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13C35676"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96)</w:t>
            </w:r>
          </w:p>
        </w:tc>
        <w:tc>
          <w:tcPr>
            <w:tcW w:w="1025" w:type="dxa"/>
            <w:tcBorders>
              <w:top w:val="single" w:sz="4" w:space="0" w:color="auto"/>
              <w:left w:val="single" w:sz="4" w:space="0" w:color="auto"/>
              <w:bottom w:val="single" w:sz="4" w:space="0" w:color="auto"/>
              <w:right w:val="single" w:sz="4" w:space="0" w:color="auto"/>
            </w:tcBorders>
            <w:hideMark/>
          </w:tcPr>
          <w:p w14:paraId="47D8B8EB"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33.12</w:t>
            </w:r>
          </w:p>
        </w:tc>
        <w:tc>
          <w:tcPr>
            <w:tcW w:w="5312" w:type="dxa"/>
            <w:tcBorders>
              <w:top w:val="single" w:sz="4" w:space="0" w:color="auto"/>
              <w:left w:val="single" w:sz="4" w:space="0" w:color="auto"/>
              <w:bottom w:val="single" w:sz="4" w:space="0" w:color="auto"/>
              <w:right w:val="single" w:sz="4" w:space="0" w:color="auto"/>
            </w:tcBorders>
            <w:hideMark/>
          </w:tcPr>
          <w:p w14:paraId="603AF738"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Repararea maşinilor</w:t>
            </w:r>
          </w:p>
        </w:tc>
        <w:tc>
          <w:tcPr>
            <w:tcW w:w="2971" w:type="dxa"/>
            <w:tcBorders>
              <w:top w:val="single" w:sz="4" w:space="0" w:color="auto"/>
              <w:left w:val="single" w:sz="4" w:space="0" w:color="auto"/>
              <w:bottom w:val="single" w:sz="4" w:space="0" w:color="auto"/>
              <w:right w:val="single" w:sz="4" w:space="0" w:color="auto"/>
            </w:tcBorders>
          </w:tcPr>
          <w:p w14:paraId="512B161B" w14:textId="77777777" w:rsidR="003111CE" w:rsidRPr="00CA3E4E" w:rsidRDefault="003111CE" w:rsidP="003111CE">
            <w:pPr>
              <w:rPr>
                <w:rFonts w:ascii="Times New Roman" w:hAnsi="Times New Roman"/>
                <w:bCs/>
                <w:iCs/>
                <w:sz w:val="24"/>
                <w:szCs w:val="24"/>
                <w:lang w:val="ro-RO" w:eastAsia="ru-RU"/>
              </w:rPr>
            </w:pPr>
          </w:p>
        </w:tc>
      </w:tr>
      <w:tr w:rsidR="00CA3E4E" w:rsidRPr="00CA3E4E" w14:paraId="057C99AA"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65C68F92"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97)</w:t>
            </w:r>
          </w:p>
        </w:tc>
        <w:tc>
          <w:tcPr>
            <w:tcW w:w="1025" w:type="dxa"/>
            <w:tcBorders>
              <w:top w:val="single" w:sz="4" w:space="0" w:color="auto"/>
              <w:left w:val="single" w:sz="4" w:space="0" w:color="auto"/>
              <w:bottom w:val="single" w:sz="4" w:space="0" w:color="auto"/>
              <w:right w:val="single" w:sz="4" w:space="0" w:color="auto"/>
            </w:tcBorders>
            <w:hideMark/>
          </w:tcPr>
          <w:p w14:paraId="0D7EBFDD"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33.13</w:t>
            </w:r>
          </w:p>
        </w:tc>
        <w:tc>
          <w:tcPr>
            <w:tcW w:w="5312" w:type="dxa"/>
            <w:tcBorders>
              <w:top w:val="single" w:sz="4" w:space="0" w:color="auto"/>
              <w:left w:val="single" w:sz="4" w:space="0" w:color="auto"/>
              <w:bottom w:val="single" w:sz="4" w:space="0" w:color="auto"/>
              <w:right w:val="single" w:sz="4" w:space="0" w:color="auto"/>
            </w:tcBorders>
            <w:hideMark/>
          </w:tcPr>
          <w:p w14:paraId="5293435F"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Repararea echipamentelor electronice şi optice</w:t>
            </w:r>
          </w:p>
        </w:tc>
        <w:tc>
          <w:tcPr>
            <w:tcW w:w="2971" w:type="dxa"/>
            <w:tcBorders>
              <w:top w:val="single" w:sz="4" w:space="0" w:color="auto"/>
              <w:left w:val="single" w:sz="4" w:space="0" w:color="auto"/>
              <w:bottom w:val="single" w:sz="4" w:space="0" w:color="auto"/>
              <w:right w:val="single" w:sz="4" w:space="0" w:color="auto"/>
            </w:tcBorders>
          </w:tcPr>
          <w:p w14:paraId="768C754A" w14:textId="77777777" w:rsidR="003111CE" w:rsidRPr="00CA3E4E" w:rsidRDefault="003111CE" w:rsidP="003111CE">
            <w:pPr>
              <w:rPr>
                <w:rFonts w:ascii="Times New Roman" w:hAnsi="Times New Roman"/>
                <w:bCs/>
                <w:iCs/>
                <w:sz w:val="24"/>
                <w:szCs w:val="24"/>
                <w:lang w:val="ro-RO" w:eastAsia="ru-RU"/>
              </w:rPr>
            </w:pPr>
          </w:p>
        </w:tc>
      </w:tr>
      <w:tr w:rsidR="00CA3E4E" w:rsidRPr="00CA3E4E" w14:paraId="56BC6668"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181FB2F3"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98)</w:t>
            </w:r>
          </w:p>
        </w:tc>
        <w:tc>
          <w:tcPr>
            <w:tcW w:w="1025" w:type="dxa"/>
            <w:tcBorders>
              <w:top w:val="single" w:sz="4" w:space="0" w:color="auto"/>
              <w:left w:val="single" w:sz="4" w:space="0" w:color="auto"/>
              <w:bottom w:val="single" w:sz="4" w:space="0" w:color="auto"/>
              <w:right w:val="single" w:sz="4" w:space="0" w:color="auto"/>
            </w:tcBorders>
            <w:hideMark/>
          </w:tcPr>
          <w:p w14:paraId="1320E3DB"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33.14</w:t>
            </w:r>
          </w:p>
        </w:tc>
        <w:tc>
          <w:tcPr>
            <w:tcW w:w="5312" w:type="dxa"/>
            <w:tcBorders>
              <w:top w:val="single" w:sz="4" w:space="0" w:color="auto"/>
              <w:left w:val="single" w:sz="4" w:space="0" w:color="auto"/>
              <w:bottom w:val="single" w:sz="4" w:space="0" w:color="auto"/>
              <w:right w:val="single" w:sz="4" w:space="0" w:color="auto"/>
            </w:tcBorders>
            <w:hideMark/>
          </w:tcPr>
          <w:p w14:paraId="6FD1F849"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Repararea echipamentelor electrice</w:t>
            </w:r>
          </w:p>
        </w:tc>
        <w:tc>
          <w:tcPr>
            <w:tcW w:w="2971" w:type="dxa"/>
            <w:tcBorders>
              <w:top w:val="single" w:sz="4" w:space="0" w:color="auto"/>
              <w:left w:val="single" w:sz="4" w:space="0" w:color="auto"/>
              <w:bottom w:val="single" w:sz="4" w:space="0" w:color="auto"/>
              <w:right w:val="single" w:sz="4" w:space="0" w:color="auto"/>
            </w:tcBorders>
          </w:tcPr>
          <w:p w14:paraId="652EFD68" w14:textId="77777777" w:rsidR="003111CE" w:rsidRPr="00CA3E4E" w:rsidRDefault="003111CE" w:rsidP="003111CE">
            <w:pPr>
              <w:rPr>
                <w:rFonts w:ascii="Times New Roman" w:hAnsi="Times New Roman"/>
                <w:bCs/>
                <w:iCs/>
                <w:sz w:val="24"/>
                <w:szCs w:val="24"/>
                <w:lang w:val="ro-RO" w:eastAsia="ru-RU"/>
              </w:rPr>
            </w:pPr>
          </w:p>
        </w:tc>
      </w:tr>
      <w:tr w:rsidR="00CA3E4E" w:rsidRPr="00CA3E4E" w14:paraId="1F60DAFE"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14B185A4"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99)</w:t>
            </w:r>
          </w:p>
        </w:tc>
        <w:tc>
          <w:tcPr>
            <w:tcW w:w="1025" w:type="dxa"/>
            <w:tcBorders>
              <w:top w:val="single" w:sz="4" w:space="0" w:color="auto"/>
              <w:left w:val="single" w:sz="4" w:space="0" w:color="auto"/>
              <w:bottom w:val="single" w:sz="4" w:space="0" w:color="auto"/>
              <w:right w:val="single" w:sz="4" w:space="0" w:color="auto"/>
            </w:tcBorders>
            <w:hideMark/>
          </w:tcPr>
          <w:p w14:paraId="7960A098"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33.15</w:t>
            </w:r>
          </w:p>
        </w:tc>
        <w:tc>
          <w:tcPr>
            <w:tcW w:w="5312" w:type="dxa"/>
            <w:tcBorders>
              <w:top w:val="single" w:sz="4" w:space="0" w:color="auto"/>
              <w:left w:val="single" w:sz="4" w:space="0" w:color="auto"/>
              <w:bottom w:val="single" w:sz="4" w:space="0" w:color="auto"/>
              <w:right w:val="single" w:sz="4" w:space="0" w:color="auto"/>
            </w:tcBorders>
            <w:hideMark/>
          </w:tcPr>
          <w:p w14:paraId="0AFDD405"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Repararea şi întreţinerea navelor şi bărcilor</w:t>
            </w:r>
          </w:p>
        </w:tc>
        <w:tc>
          <w:tcPr>
            <w:tcW w:w="2971" w:type="dxa"/>
            <w:tcBorders>
              <w:top w:val="single" w:sz="4" w:space="0" w:color="auto"/>
              <w:left w:val="single" w:sz="4" w:space="0" w:color="auto"/>
              <w:bottom w:val="single" w:sz="4" w:space="0" w:color="auto"/>
              <w:right w:val="single" w:sz="4" w:space="0" w:color="auto"/>
            </w:tcBorders>
          </w:tcPr>
          <w:p w14:paraId="46BB6D67" w14:textId="77777777" w:rsidR="003111CE" w:rsidRPr="00CA3E4E" w:rsidRDefault="003111CE" w:rsidP="003111CE">
            <w:pPr>
              <w:rPr>
                <w:rFonts w:ascii="Times New Roman" w:hAnsi="Times New Roman"/>
                <w:bCs/>
                <w:iCs/>
                <w:sz w:val="24"/>
                <w:szCs w:val="24"/>
                <w:lang w:val="ro-RO" w:eastAsia="ru-RU"/>
              </w:rPr>
            </w:pPr>
          </w:p>
        </w:tc>
      </w:tr>
      <w:tr w:rsidR="00CA3E4E" w:rsidRPr="00CA3E4E" w14:paraId="2C528A55"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61BDFC31"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100)</w:t>
            </w:r>
          </w:p>
        </w:tc>
        <w:tc>
          <w:tcPr>
            <w:tcW w:w="1025" w:type="dxa"/>
            <w:tcBorders>
              <w:top w:val="single" w:sz="4" w:space="0" w:color="auto"/>
              <w:left w:val="single" w:sz="4" w:space="0" w:color="auto"/>
              <w:bottom w:val="single" w:sz="4" w:space="0" w:color="auto"/>
              <w:right w:val="single" w:sz="4" w:space="0" w:color="auto"/>
            </w:tcBorders>
            <w:hideMark/>
          </w:tcPr>
          <w:p w14:paraId="5080CD4D"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33.16</w:t>
            </w:r>
          </w:p>
        </w:tc>
        <w:tc>
          <w:tcPr>
            <w:tcW w:w="5312" w:type="dxa"/>
            <w:tcBorders>
              <w:top w:val="single" w:sz="4" w:space="0" w:color="auto"/>
              <w:left w:val="single" w:sz="4" w:space="0" w:color="auto"/>
              <w:bottom w:val="single" w:sz="4" w:space="0" w:color="auto"/>
              <w:right w:val="single" w:sz="4" w:space="0" w:color="auto"/>
            </w:tcBorders>
            <w:hideMark/>
          </w:tcPr>
          <w:p w14:paraId="7850D338"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Repararea şi întreţinerea aeronavelor şi navelor spaţiale</w:t>
            </w:r>
          </w:p>
        </w:tc>
        <w:tc>
          <w:tcPr>
            <w:tcW w:w="2971" w:type="dxa"/>
            <w:tcBorders>
              <w:top w:val="single" w:sz="4" w:space="0" w:color="auto"/>
              <w:left w:val="single" w:sz="4" w:space="0" w:color="auto"/>
              <w:bottom w:val="single" w:sz="4" w:space="0" w:color="auto"/>
              <w:right w:val="single" w:sz="4" w:space="0" w:color="auto"/>
            </w:tcBorders>
          </w:tcPr>
          <w:p w14:paraId="4FC3F9CA" w14:textId="77777777" w:rsidR="003111CE" w:rsidRPr="00CA3E4E" w:rsidRDefault="003111CE" w:rsidP="003111CE">
            <w:pPr>
              <w:rPr>
                <w:rFonts w:ascii="Times New Roman" w:hAnsi="Times New Roman"/>
                <w:bCs/>
                <w:iCs/>
                <w:sz w:val="24"/>
                <w:szCs w:val="24"/>
                <w:lang w:val="ro-RO" w:eastAsia="ru-RU"/>
              </w:rPr>
            </w:pPr>
          </w:p>
        </w:tc>
      </w:tr>
      <w:tr w:rsidR="00CA3E4E" w:rsidRPr="00CA3E4E" w14:paraId="5BF5D3E2"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7591B172"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101)</w:t>
            </w:r>
          </w:p>
        </w:tc>
        <w:tc>
          <w:tcPr>
            <w:tcW w:w="1025" w:type="dxa"/>
            <w:tcBorders>
              <w:top w:val="single" w:sz="4" w:space="0" w:color="auto"/>
              <w:left w:val="single" w:sz="4" w:space="0" w:color="auto"/>
              <w:bottom w:val="single" w:sz="4" w:space="0" w:color="auto"/>
              <w:right w:val="single" w:sz="4" w:space="0" w:color="auto"/>
            </w:tcBorders>
            <w:hideMark/>
          </w:tcPr>
          <w:p w14:paraId="7151690F"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33.17</w:t>
            </w:r>
          </w:p>
        </w:tc>
        <w:tc>
          <w:tcPr>
            <w:tcW w:w="5312" w:type="dxa"/>
            <w:tcBorders>
              <w:top w:val="single" w:sz="4" w:space="0" w:color="auto"/>
              <w:left w:val="single" w:sz="4" w:space="0" w:color="auto"/>
              <w:bottom w:val="single" w:sz="4" w:space="0" w:color="auto"/>
              <w:right w:val="single" w:sz="4" w:space="0" w:color="auto"/>
            </w:tcBorders>
            <w:hideMark/>
          </w:tcPr>
          <w:p w14:paraId="5B384E06"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Repararea şi întreţinerea altor echipamente de transport</w:t>
            </w:r>
          </w:p>
        </w:tc>
        <w:tc>
          <w:tcPr>
            <w:tcW w:w="2971" w:type="dxa"/>
            <w:tcBorders>
              <w:top w:val="single" w:sz="4" w:space="0" w:color="auto"/>
              <w:left w:val="single" w:sz="4" w:space="0" w:color="auto"/>
              <w:bottom w:val="single" w:sz="4" w:space="0" w:color="auto"/>
              <w:right w:val="single" w:sz="4" w:space="0" w:color="auto"/>
            </w:tcBorders>
          </w:tcPr>
          <w:p w14:paraId="1A161379" w14:textId="77777777" w:rsidR="003111CE" w:rsidRPr="00CA3E4E" w:rsidRDefault="003111CE" w:rsidP="003111CE">
            <w:pPr>
              <w:rPr>
                <w:rFonts w:ascii="Times New Roman" w:hAnsi="Times New Roman"/>
                <w:bCs/>
                <w:iCs/>
                <w:sz w:val="24"/>
                <w:szCs w:val="24"/>
                <w:lang w:val="ro-RO" w:eastAsia="ru-RU"/>
              </w:rPr>
            </w:pPr>
          </w:p>
        </w:tc>
      </w:tr>
      <w:tr w:rsidR="00CA3E4E" w:rsidRPr="00CA3E4E" w14:paraId="3F6FF5A2"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00CE7785"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102)</w:t>
            </w:r>
          </w:p>
        </w:tc>
        <w:tc>
          <w:tcPr>
            <w:tcW w:w="1025" w:type="dxa"/>
            <w:tcBorders>
              <w:top w:val="single" w:sz="4" w:space="0" w:color="auto"/>
              <w:left w:val="single" w:sz="4" w:space="0" w:color="auto"/>
              <w:bottom w:val="single" w:sz="4" w:space="0" w:color="auto"/>
              <w:right w:val="single" w:sz="4" w:space="0" w:color="auto"/>
            </w:tcBorders>
            <w:hideMark/>
          </w:tcPr>
          <w:p w14:paraId="0BCBEACF"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33.19</w:t>
            </w:r>
          </w:p>
        </w:tc>
        <w:tc>
          <w:tcPr>
            <w:tcW w:w="5312" w:type="dxa"/>
            <w:tcBorders>
              <w:top w:val="single" w:sz="4" w:space="0" w:color="auto"/>
              <w:left w:val="single" w:sz="4" w:space="0" w:color="auto"/>
              <w:bottom w:val="single" w:sz="4" w:space="0" w:color="auto"/>
              <w:right w:val="single" w:sz="4" w:space="0" w:color="auto"/>
            </w:tcBorders>
            <w:hideMark/>
          </w:tcPr>
          <w:p w14:paraId="28FBB13D"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Repararea altor echipamente</w:t>
            </w:r>
          </w:p>
        </w:tc>
        <w:tc>
          <w:tcPr>
            <w:tcW w:w="2971" w:type="dxa"/>
            <w:tcBorders>
              <w:top w:val="single" w:sz="4" w:space="0" w:color="auto"/>
              <w:left w:val="single" w:sz="4" w:space="0" w:color="auto"/>
              <w:bottom w:val="single" w:sz="4" w:space="0" w:color="auto"/>
              <w:right w:val="single" w:sz="4" w:space="0" w:color="auto"/>
            </w:tcBorders>
          </w:tcPr>
          <w:p w14:paraId="5ACB2C51" w14:textId="77777777" w:rsidR="003111CE" w:rsidRPr="00CA3E4E" w:rsidRDefault="003111CE" w:rsidP="003111CE">
            <w:pPr>
              <w:rPr>
                <w:rFonts w:ascii="Times New Roman" w:hAnsi="Times New Roman"/>
                <w:bCs/>
                <w:iCs/>
                <w:sz w:val="24"/>
                <w:szCs w:val="24"/>
                <w:lang w:val="ro-RO" w:eastAsia="ru-RU"/>
              </w:rPr>
            </w:pPr>
          </w:p>
        </w:tc>
      </w:tr>
      <w:tr w:rsidR="00CA3E4E" w:rsidRPr="00CA3E4E" w14:paraId="392CD781" w14:textId="77777777" w:rsidTr="00BA2685">
        <w:trPr>
          <w:jc w:val="center"/>
        </w:trPr>
        <w:tc>
          <w:tcPr>
            <w:tcW w:w="9944" w:type="dxa"/>
            <w:gridSpan w:val="4"/>
            <w:tcBorders>
              <w:top w:val="single" w:sz="4" w:space="0" w:color="auto"/>
              <w:left w:val="single" w:sz="4" w:space="0" w:color="auto"/>
              <w:bottom w:val="single" w:sz="4" w:space="0" w:color="auto"/>
              <w:right w:val="single" w:sz="4" w:space="0" w:color="auto"/>
            </w:tcBorders>
            <w:hideMark/>
          </w:tcPr>
          <w:p w14:paraId="452F0DAF"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
                <w:sz w:val="24"/>
                <w:szCs w:val="24"/>
                <w:lang w:val="ro-RO" w:eastAsia="ru-RU"/>
              </w:rPr>
              <w:t>3. Industria mineralelor</w:t>
            </w:r>
          </w:p>
        </w:tc>
      </w:tr>
      <w:tr w:rsidR="00CA3E4E" w:rsidRPr="00CA3E4E" w14:paraId="671DB94A"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08543D0B"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103)</w:t>
            </w:r>
          </w:p>
        </w:tc>
        <w:tc>
          <w:tcPr>
            <w:tcW w:w="1025" w:type="dxa"/>
            <w:tcBorders>
              <w:top w:val="single" w:sz="4" w:space="0" w:color="auto"/>
              <w:left w:val="single" w:sz="4" w:space="0" w:color="auto"/>
              <w:bottom w:val="single" w:sz="4" w:space="0" w:color="auto"/>
              <w:right w:val="single" w:sz="4" w:space="0" w:color="auto"/>
            </w:tcBorders>
            <w:hideMark/>
          </w:tcPr>
          <w:p w14:paraId="22B685EC"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23.51</w:t>
            </w:r>
          </w:p>
        </w:tc>
        <w:tc>
          <w:tcPr>
            <w:tcW w:w="5312" w:type="dxa"/>
            <w:tcBorders>
              <w:top w:val="single" w:sz="4" w:space="0" w:color="auto"/>
              <w:left w:val="single" w:sz="4" w:space="0" w:color="auto"/>
              <w:bottom w:val="single" w:sz="4" w:space="0" w:color="auto"/>
              <w:right w:val="single" w:sz="4" w:space="0" w:color="auto"/>
            </w:tcBorders>
            <w:hideMark/>
          </w:tcPr>
          <w:p w14:paraId="4F3C67AE"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bCs/>
                <w:sz w:val="24"/>
                <w:szCs w:val="24"/>
                <w:lang w:val="ro-RO" w:eastAsia="ru-RU"/>
              </w:rPr>
              <w:t xml:space="preserve">Fabricarea cimentului </w:t>
            </w:r>
          </w:p>
        </w:tc>
        <w:tc>
          <w:tcPr>
            <w:tcW w:w="2971" w:type="dxa"/>
            <w:tcBorders>
              <w:top w:val="single" w:sz="4" w:space="0" w:color="auto"/>
              <w:left w:val="single" w:sz="4" w:space="0" w:color="auto"/>
              <w:bottom w:val="single" w:sz="4" w:space="0" w:color="auto"/>
              <w:right w:val="single" w:sz="4" w:space="0" w:color="auto"/>
            </w:tcBorders>
            <w:hideMark/>
          </w:tcPr>
          <w:p w14:paraId="5B6259D9"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sz w:val="24"/>
                <w:szCs w:val="24"/>
                <w:lang w:val="ro-RO" w:eastAsia="ru-RU"/>
              </w:rPr>
              <w:t>Pentru oricare dintre celelalte activități enumerate la pct. 3.1. din anexa nr. 1</w:t>
            </w:r>
          </w:p>
        </w:tc>
      </w:tr>
      <w:tr w:rsidR="00CA3E4E" w:rsidRPr="00CA3E4E" w14:paraId="24AE1518"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7A5A3574"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104)</w:t>
            </w:r>
          </w:p>
        </w:tc>
        <w:tc>
          <w:tcPr>
            <w:tcW w:w="1025" w:type="dxa"/>
            <w:tcBorders>
              <w:top w:val="single" w:sz="4" w:space="0" w:color="auto"/>
              <w:left w:val="single" w:sz="4" w:space="0" w:color="auto"/>
              <w:bottom w:val="single" w:sz="4" w:space="0" w:color="auto"/>
              <w:right w:val="single" w:sz="4" w:space="0" w:color="auto"/>
            </w:tcBorders>
            <w:hideMark/>
          </w:tcPr>
          <w:p w14:paraId="71C1A0B8"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23.52</w:t>
            </w:r>
          </w:p>
        </w:tc>
        <w:tc>
          <w:tcPr>
            <w:tcW w:w="5312" w:type="dxa"/>
            <w:tcBorders>
              <w:top w:val="single" w:sz="4" w:space="0" w:color="auto"/>
              <w:left w:val="single" w:sz="4" w:space="0" w:color="auto"/>
              <w:bottom w:val="single" w:sz="4" w:space="0" w:color="auto"/>
              <w:right w:val="single" w:sz="4" w:space="0" w:color="auto"/>
            </w:tcBorders>
            <w:hideMark/>
          </w:tcPr>
          <w:p w14:paraId="2C3F9D2B" w14:textId="77777777" w:rsidR="003111CE" w:rsidRPr="00CA3E4E" w:rsidRDefault="003111CE" w:rsidP="003111CE">
            <w:pPr>
              <w:jc w:val="both"/>
              <w:rPr>
                <w:rFonts w:ascii="Times New Roman" w:hAnsi="Times New Roman"/>
                <w:bCs/>
                <w:sz w:val="24"/>
                <w:szCs w:val="24"/>
                <w:lang w:val="ro-RO" w:eastAsia="ru-RU"/>
              </w:rPr>
            </w:pPr>
            <w:r w:rsidRPr="00CA3E4E">
              <w:rPr>
                <w:rFonts w:ascii="Times New Roman" w:hAnsi="Times New Roman"/>
                <w:bCs/>
                <w:sz w:val="24"/>
                <w:szCs w:val="24"/>
                <w:lang w:val="ro-RO" w:eastAsia="ru-RU"/>
              </w:rPr>
              <w:t xml:space="preserve">Fabricarea varului și ipsosului </w:t>
            </w:r>
          </w:p>
        </w:tc>
        <w:tc>
          <w:tcPr>
            <w:tcW w:w="2971" w:type="dxa"/>
            <w:tcBorders>
              <w:top w:val="single" w:sz="4" w:space="0" w:color="auto"/>
              <w:left w:val="single" w:sz="4" w:space="0" w:color="auto"/>
              <w:bottom w:val="single" w:sz="4" w:space="0" w:color="auto"/>
              <w:right w:val="single" w:sz="4" w:space="0" w:color="auto"/>
            </w:tcBorders>
            <w:hideMark/>
          </w:tcPr>
          <w:p w14:paraId="1F7D4ADF"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sz w:val="24"/>
                <w:szCs w:val="24"/>
                <w:lang w:val="ro-RO" w:eastAsia="ru-RU"/>
              </w:rPr>
              <w:t>Pentru oricare dintre celelalte activități enumerate la pct. 3.1. din anexa nr. 1</w:t>
            </w:r>
          </w:p>
        </w:tc>
      </w:tr>
      <w:tr w:rsidR="00CA3E4E" w:rsidRPr="00CA3E4E" w14:paraId="729E13FF"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456C0984"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105)</w:t>
            </w:r>
          </w:p>
        </w:tc>
        <w:tc>
          <w:tcPr>
            <w:tcW w:w="1025" w:type="dxa"/>
            <w:tcBorders>
              <w:top w:val="single" w:sz="4" w:space="0" w:color="auto"/>
              <w:left w:val="single" w:sz="4" w:space="0" w:color="auto"/>
              <w:bottom w:val="single" w:sz="4" w:space="0" w:color="auto"/>
              <w:right w:val="single" w:sz="4" w:space="0" w:color="auto"/>
            </w:tcBorders>
            <w:hideMark/>
          </w:tcPr>
          <w:p w14:paraId="5CB5F7F3"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23.61</w:t>
            </w:r>
          </w:p>
        </w:tc>
        <w:tc>
          <w:tcPr>
            <w:tcW w:w="5312" w:type="dxa"/>
            <w:tcBorders>
              <w:top w:val="single" w:sz="4" w:space="0" w:color="auto"/>
              <w:left w:val="single" w:sz="4" w:space="0" w:color="auto"/>
              <w:bottom w:val="single" w:sz="4" w:space="0" w:color="auto"/>
              <w:right w:val="single" w:sz="4" w:space="0" w:color="auto"/>
            </w:tcBorders>
            <w:hideMark/>
          </w:tcPr>
          <w:p w14:paraId="4BF60DCD" w14:textId="77777777" w:rsidR="003111CE" w:rsidRPr="00CA3E4E" w:rsidRDefault="003111CE" w:rsidP="003111CE">
            <w:pPr>
              <w:jc w:val="both"/>
              <w:rPr>
                <w:rFonts w:ascii="Times New Roman" w:hAnsi="Times New Roman"/>
                <w:bCs/>
                <w:sz w:val="24"/>
                <w:szCs w:val="24"/>
                <w:lang w:val="ro-RO" w:eastAsia="ru-RU"/>
              </w:rPr>
            </w:pPr>
            <w:r w:rsidRPr="00CA3E4E">
              <w:rPr>
                <w:rFonts w:ascii="Times New Roman" w:hAnsi="Times New Roman"/>
                <w:sz w:val="24"/>
                <w:szCs w:val="24"/>
                <w:lang w:val="ro-RO" w:eastAsia="ru-RU"/>
              </w:rPr>
              <w:t xml:space="preserve">Fabricarea produselor din beton pentru construcţii </w:t>
            </w:r>
          </w:p>
        </w:tc>
        <w:tc>
          <w:tcPr>
            <w:tcW w:w="2971" w:type="dxa"/>
            <w:tcBorders>
              <w:top w:val="single" w:sz="4" w:space="0" w:color="auto"/>
              <w:left w:val="single" w:sz="4" w:space="0" w:color="auto"/>
              <w:bottom w:val="single" w:sz="4" w:space="0" w:color="auto"/>
              <w:right w:val="single" w:sz="4" w:space="0" w:color="auto"/>
            </w:tcBorders>
            <w:hideMark/>
          </w:tcPr>
          <w:p w14:paraId="397C5A39"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10 t/zi</w:t>
            </w:r>
          </w:p>
        </w:tc>
      </w:tr>
      <w:tr w:rsidR="00CA3E4E" w:rsidRPr="00CA3E4E" w14:paraId="53DE8189"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35720EEE"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106)</w:t>
            </w:r>
          </w:p>
        </w:tc>
        <w:tc>
          <w:tcPr>
            <w:tcW w:w="1025" w:type="dxa"/>
            <w:tcBorders>
              <w:top w:val="single" w:sz="4" w:space="0" w:color="auto"/>
              <w:left w:val="single" w:sz="4" w:space="0" w:color="auto"/>
              <w:bottom w:val="single" w:sz="4" w:space="0" w:color="auto"/>
              <w:right w:val="single" w:sz="4" w:space="0" w:color="auto"/>
            </w:tcBorders>
            <w:hideMark/>
          </w:tcPr>
          <w:p w14:paraId="73B38C83"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23.62</w:t>
            </w:r>
          </w:p>
        </w:tc>
        <w:tc>
          <w:tcPr>
            <w:tcW w:w="5312" w:type="dxa"/>
            <w:tcBorders>
              <w:top w:val="single" w:sz="4" w:space="0" w:color="auto"/>
              <w:left w:val="single" w:sz="4" w:space="0" w:color="auto"/>
              <w:bottom w:val="single" w:sz="4" w:space="0" w:color="auto"/>
              <w:right w:val="single" w:sz="4" w:space="0" w:color="auto"/>
            </w:tcBorders>
            <w:hideMark/>
          </w:tcPr>
          <w:p w14:paraId="4A226571" w14:textId="77777777" w:rsidR="003111CE" w:rsidRPr="00CA3E4E" w:rsidRDefault="003111CE" w:rsidP="003111CE">
            <w:pPr>
              <w:jc w:val="both"/>
              <w:rPr>
                <w:rFonts w:ascii="Times New Roman" w:hAnsi="Times New Roman"/>
                <w:bCs/>
                <w:sz w:val="24"/>
                <w:szCs w:val="24"/>
                <w:lang w:val="ro-RO" w:eastAsia="ru-RU"/>
              </w:rPr>
            </w:pPr>
            <w:r w:rsidRPr="00CA3E4E">
              <w:rPr>
                <w:rFonts w:ascii="Times New Roman" w:hAnsi="Times New Roman"/>
                <w:sz w:val="24"/>
                <w:szCs w:val="24"/>
                <w:lang w:val="ro-RO" w:eastAsia="ru-RU"/>
              </w:rPr>
              <w:t xml:space="preserve">Fabricarea produselor din ipsos pentru construcţii </w:t>
            </w:r>
          </w:p>
        </w:tc>
        <w:tc>
          <w:tcPr>
            <w:tcW w:w="2971" w:type="dxa"/>
            <w:tcBorders>
              <w:top w:val="single" w:sz="4" w:space="0" w:color="auto"/>
              <w:left w:val="single" w:sz="4" w:space="0" w:color="auto"/>
              <w:bottom w:val="single" w:sz="4" w:space="0" w:color="auto"/>
              <w:right w:val="single" w:sz="4" w:space="0" w:color="auto"/>
            </w:tcBorders>
            <w:hideMark/>
          </w:tcPr>
          <w:p w14:paraId="249A709A"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10 t/zi</w:t>
            </w:r>
          </w:p>
        </w:tc>
      </w:tr>
      <w:tr w:rsidR="00CA3E4E" w:rsidRPr="00CA3E4E" w14:paraId="27591C5D"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1A1C4A73"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107)</w:t>
            </w:r>
          </w:p>
        </w:tc>
        <w:tc>
          <w:tcPr>
            <w:tcW w:w="1025" w:type="dxa"/>
            <w:tcBorders>
              <w:top w:val="single" w:sz="4" w:space="0" w:color="auto"/>
              <w:left w:val="single" w:sz="4" w:space="0" w:color="auto"/>
              <w:bottom w:val="single" w:sz="4" w:space="0" w:color="auto"/>
              <w:right w:val="single" w:sz="4" w:space="0" w:color="auto"/>
            </w:tcBorders>
            <w:hideMark/>
          </w:tcPr>
          <w:p w14:paraId="4A60E3E9"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23.63</w:t>
            </w:r>
          </w:p>
        </w:tc>
        <w:tc>
          <w:tcPr>
            <w:tcW w:w="5312" w:type="dxa"/>
            <w:tcBorders>
              <w:top w:val="single" w:sz="4" w:space="0" w:color="auto"/>
              <w:left w:val="single" w:sz="4" w:space="0" w:color="auto"/>
              <w:bottom w:val="single" w:sz="4" w:space="0" w:color="auto"/>
              <w:right w:val="single" w:sz="4" w:space="0" w:color="auto"/>
            </w:tcBorders>
            <w:hideMark/>
          </w:tcPr>
          <w:p w14:paraId="02143C16" w14:textId="77777777" w:rsidR="003111CE" w:rsidRPr="00CA3E4E" w:rsidRDefault="003111CE" w:rsidP="003111CE">
            <w:pPr>
              <w:jc w:val="both"/>
              <w:rPr>
                <w:rFonts w:ascii="Times New Roman" w:hAnsi="Times New Roman"/>
                <w:bCs/>
                <w:sz w:val="24"/>
                <w:szCs w:val="24"/>
                <w:lang w:val="ro-RO" w:eastAsia="ru-RU"/>
              </w:rPr>
            </w:pPr>
            <w:r w:rsidRPr="00CA3E4E">
              <w:rPr>
                <w:rFonts w:ascii="Times New Roman" w:hAnsi="Times New Roman"/>
                <w:sz w:val="24"/>
                <w:szCs w:val="24"/>
                <w:lang w:val="ro-RO" w:eastAsia="ru-RU"/>
              </w:rPr>
              <w:t xml:space="preserve">Fabricarea betonului </w:t>
            </w:r>
          </w:p>
        </w:tc>
        <w:tc>
          <w:tcPr>
            <w:tcW w:w="2971" w:type="dxa"/>
            <w:tcBorders>
              <w:top w:val="single" w:sz="4" w:space="0" w:color="auto"/>
              <w:left w:val="single" w:sz="4" w:space="0" w:color="auto"/>
              <w:bottom w:val="single" w:sz="4" w:space="0" w:color="auto"/>
              <w:right w:val="single" w:sz="4" w:space="0" w:color="auto"/>
            </w:tcBorders>
            <w:hideMark/>
          </w:tcPr>
          <w:p w14:paraId="5D51D4AF"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10 t/zi</w:t>
            </w:r>
          </w:p>
        </w:tc>
      </w:tr>
      <w:tr w:rsidR="00CA3E4E" w:rsidRPr="00CA3E4E" w14:paraId="2956E01E"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20A1DDA6"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108)</w:t>
            </w:r>
          </w:p>
        </w:tc>
        <w:tc>
          <w:tcPr>
            <w:tcW w:w="1025" w:type="dxa"/>
            <w:tcBorders>
              <w:top w:val="single" w:sz="4" w:space="0" w:color="auto"/>
              <w:left w:val="single" w:sz="4" w:space="0" w:color="auto"/>
              <w:bottom w:val="single" w:sz="4" w:space="0" w:color="auto"/>
              <w:right w:val="single" w:sz="4" w:space="0" w:color="auto"/>
            </w:tcBorders>
            <w:hideMark/>
          </w:tcPr>
          <w:p w14:paraId="7CC0F62D"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23.64</w:t>
            </w:r>
          </w:p>
        </w:tc>
        <w:tc>
          <w:tcPr>
            <w:tcW w:w="5312" w:type="dxa"/>
            <w:tcBorders>
              <w:top w:val="single" w:sz="4" w:space="0" w:color="auto"/>
              <w:left w:val="single" w:sz="4" w:space="0" w:color="auto"/>
              <w:bottom w:val="single" w:sz="4" w:space="0" w:color="auto"/>
              <w:right w:val="single" w:sz="4" w:space="0" w:color="auto"/>
            </w:tcBorders>
            <w:hideMark/>
          </w:tcPr>
          <w:p w14:paraId="11B12A7D" w14:textId="77777777" w:rsidR="003111CE" w:rsidRPr="00CA3E4E" w:rsidRDefault="003111CE" w:rsidP="003111CE">
            <w:pPr>
              <w:jc w:val="both"/>
              <w:rPr>
                <w:rFonts w:ascii="Times New Roman" w:hAnsi="Times New Roman"/>
                <w:bCs/>
                <w:sz w:val="24"/>
                <w:szCs w:val="24"/>
                <w:lang w:val="ro-RO" w:eastAsia="ru-RU"/>
              </w:rPr>
            </w:pPr>
            <w:r w:rsidRPr="00CA3E4E">
              <w:rPr>
                <w:rFonts w:ascii="Times New Roman" w:hAnsi="Times New Roman"/>
                <w:sz w:val="24"/>
                <w:szCs w:val="24"/>
                <w:lang w:val="ro-RO" w:eastAsia="ru-RU"/>
              </w:rPr>
              <w:t xml:space="preserve">Fabricarea mortarului </w:t>
            </w:r>
          </w:p>
        </w:tc>
        <w:tc>
          <w:tcPr>
            <w:tcW w:w="2971" w:type="dxa"/>
            <w:tcBorders>
              <w:top w:val="single" w:sz="4" w:space="0" w:color="auto"/>
              <w:left w:val="single" w:sz="4" w:space="0" w:color="auto"/>
              <w:bottom w:val="single" w:sz="4" w:space="0" w:color="auto"/>
              <w:right w:val="single" w:sz="4" w:space="0" w:color="auto"/>
            </w:tcBorders>
            <w:hideMark/>
          </w:tcPr>
          <w:p w14:paraId="54B7C6EA"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10 t/zi</w:t>
            </w:r>
          </w:p>
        </w:tc>
      </w:tr>
      <w:tr w:rsidR="00CA3E4E" w:rsidRPr="00CA3E4E" w14:paraId="553F6BD3"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04E0A1F7"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109)</w:t>
            </w:r>
          </w:p>
        </w:tc>
        <w:tc>
          <w:tcPr>
            <w:tcW w:w="1025" w:type="dxa"/>
            <w:tcBorders>
              <w:top w:val="single" w:sz="4" w:space="0" w:color="auto"/>
              <w:left w:val="single" w:sz="4" w:space="0" w:color="auto"/>
              <w:bottom w:val="single" w:sz="4" w:space="0" w:color="auto"/>
              <w:right w:val="single" w:sz="4" w:space="0" w:color="auto"/>
            </w:tcBorders>
            <w:hideMark/>
          </w:tcPr>
          <w:p w14:paraId="38B223A6"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23.69</w:t>
            </w:r>
          </w:p>
        </w:tc>
        <w:tc>
          <w:tcPr>
            <w:tcW w:w="5312" w:type="dxa"/>
            <w:tcBorders>
              <w:top w:val="single" w:sz="4" w:space="0" w:color="auto"/>
              <w:left w:val="single" w:sz="4" w:space="0" w:color="auto"/>
              <w:bottom w:val="single" w:sz="4" w:space="0" w:color="auto"/>
              <w:right w:val="single" w:sz="4" w:space="0" w:color="auto"/>
            </w:tcBorders>
            <w:hideMark/>
          </w:tcPr>
          <w:p w14:paraId="250E6382" w14:textId="77777777" w:rsidR="003111CE" w:rsidRPr="00CA3E4E" w:rsidRDefault="003111CE" w:rsidP="003111CE">
            <w:pPr>
              <w:jc w:val="both"/>
              <w:rPr>
                <w:rFonts w:ascii="Times New Roman" w:hAnsi="Times New Roman"/>
                <w:bCs/>
                <w:sz w:val="24"/>
                <w:szCs w:val="24"/>
                <w:lang w:val="ro-RO" w:eastAsia="ru-RU"/>
              </w:rPr>
            </w:pPr>
            <w:r w:rsidRPr="00CA3E4E">
              <w:rPr>
                <w:rFonts w:ascii="Times New Roman" w:hAnsi="Times New Roman"/>
                <w:sz w:val="24"/>
                <w:szCs w:val="24"/>
                <w:lang w:val="ro-RO" w:eastAsia="ru-RU"/>
              </w:rPr>
              <w:t xml:space="preserve">Fabricarea altor articole din beton, ciment şi ipsos </w:t>
            </w:r>
          </w:p>
        </w:tc>
        <w:tc>
          <w:tcPr>
            <w:tcW w:w="2971" w:type="dxa"/>
            <w:tcBorders>
              <w:top w:val="single" w:sz="4" w:space="0" w:color="auto"/>
              <w:left w:val="single" w:sz="4" w:space="0" w:color="auto"/>
              <w:bottom w:val="single" w:sz="4" w:space="0" w:color="auto"/>
              <w:right w:val="single" w:sz="4" w:space="0" w:color="auto"/>
            </w:tcBorders>
            <w:hideMark/>
          </w:tcPr>
          <w:p w14:paraId="340C41A7"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10 t/zi</w:t>
            </w:r>
          </w:p>
        </w:tc>
      </w:tr>
      <w:tr w:rsidR="00CA3E4E" w:rsidRPr="00CA3E4E" w14:paraId="69AB5A53"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7D18546A"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110)</w:t>
            </w:r>
          </w:p>
        </w:tc>
        <w:tc>
          <w:tcPr>
            <w:tcW w:w="1025" w:type="dxa"/>
            <w:tcBorders>
              <w:top w:val="single" w:sz="4" w:space="0" w:color="auto"/>
              <w:left w:val="single" w:sz="4" w:space="0" w:color="auto"/>
              <w:bottom w:val="single" w:sz="4" w:space="0" w:color="auto"/>
              <w:right w:val="single" w:sz="4" w:space="0" w:color="auto"/>
            </w:tcBorders>
            <w:hideMark/>
          </w:tcPr>
          <w:p w14:paraId="296B73C0"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23.70</w:t>
            </w:r>
          </w:p>
        </w:tc>
        <w:tc>
          <w:tcPr>
            <w:tcW w:w="5312" w:type="dxa"/>
            <w:tcBorders>
              <w:top w:val="single" w:sz="4" w:space="0" w:color="auto"/>
              <w:left w:val="single" w:sz="4" w:space="0" w:color="auto"/>
              <w:bottom w:val="single" w:sz="4" w:space="0" w:color="auto"/>
              <w:right w:val="single" w:sz="4" w:space="0" w:color="auto"/>
            </w:tcBorders>
            <w:hideMark/>
          </w:tcPr>
          <w:p w14:paraId="1A444F5D" w14:textId="77777777" w:rsidR="003111CE" w:rsidRPr="00CA3E4E" w:rsidRDefault="003111CE" w:rsidP="003111CE">
            <w:pPr>
              <w:jc w:val="both"/>
              <w:rPr>
                <w:rFonts w:ascii="Times New Roman" w:hAnsi="Times New Roman"/>
                <w:bCs/>
                <w:sz w:val="24"/>
                <w:szCs w:val="24"/>
                <w:lang w:val="ro-RO" w:eastAsia="ru-RU"/>
              </w:rPr>
            </w:pPr>
            <w:r w:rsidRPr="00CA3E4E">
              <w:rPr>
                <w:rFonts w:ascii="Times New Roman" w:hAnsi="Times New Roman"/>
                <w:sz w:val="24"/>
                <w:szCs w:val="24"/>
                <w:lang w:val="ro-RO" w:eastAsia="ru-RU"/>
              </w:rPr>
              <w:t>Tăierea, fasonarea și finisarea pietrei</w:t>
            </w:r>
          </w:p>
        </w:tc>
        <w:tc>
          <w:tcPr>
            <w:tcW w:w="2971" w:type="dxa"/>
            <w:tcBorders>
              <w:top w:val="single" w:sz="4" w:space="0" w:color="auto"/>
              <w:left w:val="single" w:sz="4" w:space="0" w:color="auto"/>
              <w:bottom w:val="single" w:sz="4" w:space="0" w:color="auto"/>
              <w:right w:val="single" w:sz="4" w:space="0" w:color="auto"/>
            </w:tcBorders>
          </w:tcPr>
          <w:p w14:paraId="49A5689E" w14:textId="77777777" w:rsidR="003111CE" w:rsidRPr="00CA3E4E" w:rsidRDefault="003111CE" w:rsidP="003111CE">
            <w:pPr>
              <w:rPr>
                <w:rFonts w:ascii="Times New Roman" w:hAnsi="Times New Roman"/>
                <w:bCs/>
                <w:iCs/>
                <w:sz w:val="24"/>
                <w:szCs w:val="24"/>
                <w:lang w:val="ro-RO" w:eastAsia="ru-RU"/>
              </w:rPr>
            </w:pPr>
          </w:p>
        </w:tc>
      </w:tr>
      <w:tr w:rsidR="00CA3E4E" w:rsidRPr="00CA3E4E" w14:paraId="21003486"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6DB515B0"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111)</w:t>
            </w:r>
          </w:p>
        </w:tc>
        <w:tc>
          <w:tcPr>
            <w:tcW w:w="1025" w:type="dxa"/>
            <w:tcBorders>
              <w:top w:val="single" w:sz="4" w:space="0" w:color="auto"/>
              <w:left w:val="single" w:sz="4" w:space="0" w:color="auto"/>
              <w:bottom w:val="single" w:sz="4" w:space="0" w:color="auto"/>
              <w:right w:val="single" w:sz="4" w:space="0" w:color="auto"/>
            </w:tcBorders>
            <w:hideMark/>
          </w:tcPr>
          <w:p w14:paraId="570E0496"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23.91</w:t>
            </w:r>
          </w:p>
        </w:tc>
        <w:tc>
          <w:tcPr>
            <w:tcW w:w="5312" w:type="dxa"/>
            <w:tcBorders>
              <w:top w:val="single" w:sz="4" w:space="0" w:color="auto"/>
              <w:left w:val="single" w:sz="4" w:space="0" w:color="auto"/>
              <w:bottom w:val="single" w:sz="4" w:space="0" w:color="auto"/>
              <w:right w:val="single" w:sz="4" w:space="0" w:color="auto"/>
            </w:tcBorders>
            <w:hideMark/>
          </w:tcPr>
          <w:p w14:paraId="4FD2CDE0" w14:textId="77777777" w:rsidR="003111CE" w:rsidRPr="00CA3E4E" w:rsidRDefault="003111CE" w:rsidP="003111CE">
            <w:pPr>
              <w:jc w:val="both"/>
              <w:rPr>
                <w:rFonts w:ascii="Times New Roman" w:hAnsi="Times New Roman"/>
                <w:bCs/>
                <w:sz w:val="24"/>
                <w:szCs w:val="24"/>
                <w:lang w:val="ro-RO" w:eastAsia="ru-RU"/>
              </w:rPr>
            </w:pPr>
            <w:r w:rsidRPr="00CA3E4E">
              <w:rPr>
                <w:rFonts w:ascii="Times New Roman" w:hAnsi="Times New Roman"/>
                <w:sz w:val="24"/>
                <w:szCs w:val="24"/>
                <w:lang w:val="ro-RO" w:eastAsia="ru-RU"/>
              </w:rPr>
              <w:t>Fabricarea de produse abrazive;</w:t>
            </w:r>
          </w:p>
        </w:tc>
        <w:tc>
          <w:tcPr>
            <w:tcW w:w="2971" w:type="dxa"/>
            <w:tcBorders>
              <w:top w:val="single" w:sz="4" w:space="0" w:color="auto"/>
              <w:left w:val="single" w:sz="4" w:space="0" w:color="auto"/>
              <w:bottom w:val="single" w:sz="4" w:space="0" w:color="auto"/>
              <w:right w:val="single" w:sz="4" w:space="0" w:color="auto"/>
            </w:tcBorders>
          </w:tcPr>
          <w:p w14:paraId="6530ECFB" w14:textId="77777777" w:rsidR="003111CE" w:rsidRPr="00CA3E4E" w:rsidRDefault="003111CE" w:rsidP="003111CE">
            <w:pPr>
              <w:rPr>
                <w:rFonts w:ascii="Times New Roman" w:hAnsi="Times New Roman"/>
                <w:bCs/>
                <w:iCs/>
                <w:sz w:val="24"/>
                <w:szCs w:val="24"/>
                <w:lang w:val="ro-RO" w:eastAsia="ru-RU"/>
              </w:rPr>
            </w:pPr>
          </w:p>
        </w:tc>
      </w:tr>
      <w:tr w:rsidR="00CA3E4E" w:rsidRPr="00CA3E4E" w14:paraId="6C14D3B0"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1FEBBC44"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112)</w:t>
            </w:r>
          </w:p>
        </w:tc>
        <w:tc>
          <w:tcPr>
            <w:tcW w:w="1025" w:type="dxa"/>
            <w:tcBorders>
              <w:top w:val="single" w:sz="4" w:space="0" w:color="auto"/>
              <w:left w:val="single" w:sz="4" w:space="0" w:color="auto"/>
              <w:bottom w:val="single" w:sz="4" w:space="0" w:color="auto"/>
              <w:right w:val="single" w:sz="4" w:space="0" w:color="auto"/>
            </w:tcBorders>
            <w:hideMark/>
          </w:tcPr>
          <w:p w14:paraId="31A25066"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23.99</w:t>
            </w:r>
          </w:p>
        </w:tc>
        <w:tc>
          <w:tcPr>
            <w:tcW w:w="5312" w:type="dxa"/>
            <w:tcBorders>
              <w:top w:val="single" w:sz="4" w:space="0" w:color="auto"/>
              <w:left w:val="single" w:sz="4" w:space="0" w:color="auto"/>
              <w:bottom w:val="single" w:sz="4" w:space="0" w:color="auto"/>
              <w:right w:val="single" w:sz="4" w:space="0" w:color="auto"/>
            </w:tcBorders>
            <w:hideMark/>
          </w:tcPr>
          <w:p w14:paraId="3AF32EC6"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altor produse din minerale nemetalice</w:t>
            </w:r>
          </w:p>
        </w:tc>
        <w:tc>
          <w:tcPr>
            <w:tcW w:w="2971" w:type="dxa"/>
            <w:tcBorders>
              <w:top w:val="single" w:sz="4" w:space="0" w:color="auto"/>
              <w:left w:val="single" w:sz="4" w:space="0" w:color="auto"/>
              <w:bottom w:val="single" w:sz="4" w:space="0" w:color="auto"/>
              <w:right w:val="single" w:sz="4" w:space="0" w:color="auto"/>
            </w:tcBorders>
          </w:tcPr>
          <w:p w14:paraId="1E5633FB" w14:textId="77777777" w:rsidR="003111CE" w:rsidRPr="00CA3E4E" w:rsidRDefault="003111CE" w:rsidP="003111CE">
            <w:pPr>
              <w:rPr>
                <w:rFonts w:ascii="Times New Roman" w:hAnsi="Times New Roman"/>
                <w:bCs/>
                <w:iCs/>
                <w:sz w:val="24"/>
                <w:szCs w:val="24"/>
                <w:lang w:val="ro-RO" w:eastAsia="ru-RU"/>
              </w:rPr>
            </w:pPr>
          </w:p>
        </w:tc>
      </w:tr>
      <w:tr w:rsidR="00CA3E4E" w:rsidRPr="00CA3E4E" w14:paraId="2D4F7863"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7609E6EB"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113)</w:t>
            </w:r>
          </w:p>
        </w:tc>
        <w:tc>
          <w:tcPr>
            <w:tcW w:w="1025" w:type="dxa"/>
            <w:tcBorders>
              <w:top w:val="single" w:sz="4" w:space="0" w:color="auto"/>
              <w:left w:val="single" w:sz="4" w:space="0" w:color="auto"/>
              <w:bottom w:val="single" w:sz="4" w:space="0" w:color="auto"/>
              <w:right w:val="single" w:sz="4" w:space="0" w:color="auto"/>
            </w:tcBorders>
            <w:hideMark/>
          </w:tcPr>
          <w:p w14:paraId="74ECB96F"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23.11</w:t>
            </w:r>
          </w:p>
        </w:tc>
        <w:tc>
          <w:tcPr>
            <w:tcW w:w="5312" w:type="dxa"/>
            <w:tcBorders>
              <w:top w:val="single" w:sz="4" w:space="0" w:color="auto"/>
              <w:left w:val="single" w:sz="4" w:space="0" w:color="auto"/>
              <w:bottom w:val="single" w:sz="4" w:space="0" w:color="auto"/>
              <w:right w:val="single" w:sz="4" w:space="0" w:color="auto"/>
            </w:tcBorders>
            <w:hideMark/>
          </w:tcPr>
          <w:p w14:paraId="3892BF1A"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sticlei plate </w:t>
            </w:r>
          </w:p>
        </w:tc>
        <w:tc>
          <w:tcPr>
            <w:tcW w:w="2971" w:type="dxa"/>
            <w:tcBorders>
              <w:top w:val="single" w:sz="4" w:space="0" w:color="auto"/>
              <w:left w:val="single" w:sz="4" w:space="0" w:color="auto"/>
              <w:bottom w:val="single" w:sz="4" w:space="0" w:color="auto"/>
              <w:right w:val="single" w:sz="4" w:space="0" w:color="auto"/>
            </w:tcBorders>
            <w:hideMark/>
          </w:tcPr>
          <w:p w14:paraId="70BA11F3"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sz w:val="24"/>
                <w:szCs w:val="24"/>
                <w:lang w:val="ro-RO" w:eastAsia="ru-RU"/>
              </w:rPr>
              <w:t>Pentru oricare dintre celelalte activități enumerate la pct. 3.3. din anexa nr. 1</w:t>
            </w:r>
          </w:p>
        </w:tc>
      </w:tr>
      <w:tr w:rsidR="00CA3E4E" w:rsidRPr="00CA3E4E" w14:paraId="161D0FB5"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CCA3106"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lastRenderedPageBreak/>
              <w:t>114)</w:t>
            </w:r>
          </w:p>
        </w:tc>
        <w:tc>
          <w:tcPr>
            <w:tcW w:w="1025" w:type="dxa"/>
            <w:tcBorders>
              <w:top w:val="single" w:sz="4" w:space="0" w:color="auto"/>
              <w:left w:val="single" w:sz="4" w:space="0" w:color="auto"/>
              <w:bottom w:val="single" w:sz="4" w:space="0" w:color="auto"/>
              <w:right w:val="single" w:sz="4" w:space="0" w:color="auto"/>
            </w:tcBorders>
            <w:hideMark/>
          </w:tcPr>
          <w:p w14:paraId="53C7A2D2"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23.12</w:t>
            </w:r>
          </w:p>
        </w:tc>
        <w:tc>
          <w:tcPr>
            <w:tcW w:w="5312" w:type="dxa"/>
            <w:tcBorders>
              <w:top w:val="single" w:sz="4" w:space="0" w:color="auto"/>
              <w:left w:val="single" w:sz="4" w:space="0" w:color="auto"/>
              <w:bottom w:val="single" w:sz="4" w:space="0" w:color="auto"/>
              <w:right w:val="single" w:sz="4" w:space="0" w:color="auto"/>
            </w:tcBorders>
            <w:hideMark/>
          </w:tcPr>
          <w:p w14:paraId="2CBE44DB"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Prelucrarea şi fasonarea sticlei plate </w:t>
            </w:r>
          </w:p>
        </w:tc>
        <w:tc>
          <w:tcPr>
            <w:tcW w:w="2971" w:type="dxa"/>
            <w:tcBorders>
              <w:top w:val="single" w:sz="4" w:space="0" w:color="auto"/>
              <w:left w:val="single" w:sz="4" w:space="0" w:color="auto"/>
              <w:bottom w:val="single" w:sz="4" w:space="0" w:color="auto"/>
              <w:right w:val="single" w:sz="4" w:space="0" w:color="auto"/>
            </w:tcBorders>
            <w:hideMark/>
          </w:tcPr>
          <w:p w14:paraId="1A6454FC"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Cu excepția serviciilor de finisare a sticlei plate și a atelierelor de geamgerie</w:t>
            </w:r>
          </w:p>
        </w:tc>
      </w:tr>
      <w:tr w:rsidR="00CA3E4E" w:rsidRPr="00CA3E4E" w14:paraId="3F234DA1"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73F04328"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115)</w:t>
            </w:r>
          </w:p>
        </w:tc>
        <w:tc>
          <w:tcPr>
            <w:tcW w:w="1025" w:type="dxa"/>
            <w:tcBorders>
              <w:top w:val="single" w:sz="4" w:space="0" w:color="auto"/>
              <w:left w:val="single" w:sz="4" w:space="0" w:color="auto"/>
              <w:bottom w:val="single" w:sz="4" w:space="0" w:color="auto"/>
              <w:right w:val="single" w:sz="4" w:space="0" w:color="auto"/>
            </w:tcBorders>
            <w:hideMark/>
          </w:tcPr>
          <w:p w14:paraId="634D3C68"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23.13</w:t>
            </w:r>
          </w:p>
        </w:tc>
        <w:tc>
          <w:tcPr>
            <w:tcW w:w="5312" w:type="dxa"/>
            <w:tcBorders>
              <w:top w:val="single" w:sz="4" w:space="0" w:color="auto"/>
              <w:left w:val="single" w:sz="4" w:space="0" w:color="auto"/>
              <w:bottom w:val="single" w:sz="4" w:space="0" w:color="auto"/>
              <w:right w:val="single" w:sz="4" w:space="0" w:color="auto"/>
            </w:tcBorders>
            <w:hideMark/>
          </w:tcPr>
          <w:p w14:paraId="25134AC2"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articolelor din sticlă </w:t>
            </w:r>
          </w:p>
        </w:tc>
        <w:tc>
          <w:tcPr>
            <w:tcW w:w="2971" w:type="dxa"/>
            <w:tcBorders>
              <w:top w:val="single" w:sz="4" w:space="0" w:color="auto"/>
              <w:left w:val="single" w:sz="4" w:space="0" w:color="auto"/>
              <w:bottom w:val="single" w:sz="4" w:space="0" w:color="auto"/>
              <w:right w:val="single" w:sz="4" w:space="0" w:color="auto"/>
            </w:tcBorders>
            <w:hideMark/>
          </w:tcPr>
          <w:p w14:paraId="7027BA4F"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sz w:val="24"/>
                <w:szCs w:val="24"/>
                <w:lang w:val="ro-RO" w:eastAsia="ru-RU"/>
              </w:rPr>
              <w:t>Pentru oricare dintre celelalte activități enumerate la pct. 3.3. din anexa nr. 1</w:t>
            </w:r>
          </w:p>
        </w:tc>
      </w:tr>
      <w:tr w:rsidR="00CA3E4E" w:rsidRPr="00CA3E4E" w14:paraId="5B696C49"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4865E6BD"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116)</w:t>
            </w:r>
          </w:p>
        </w:tc>
        <w:tc>
          <w:tcPr>
            <w:tcW w:w="1025" w:type="dxa"/>
            <w:tcBorders>
              <w:top w:val="single" w:sz="4" w:space="0" w:color="auto"/>
              <w:left w:val="single" w:sz="4" w:space="0" w:color="auto"/>
              <w:bottom w:val="single" w:sz="4" w:space="0" w:color="auto"/>
              <w:right w:val="single" w:sz="4" w:space="0" w:color="auto"/>
            </w:tcBorders>
            <w:hideMark/>
          </w:tcPr>
          <w:p w14:paraId="0851C4EB"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23.14</w:t>
            </w:r>
          </w:p>
        </w:tc>
        <w:tc>
          <w:tcPr>
            <w:tcW w:w="5312" w:type="dxa"/>
            <w:tcBorders>
              <w:top w:val="single" w:sz="4" w:space="0" w:color="auto"/>
              <w:left w:val="single" w:sz="4" w:space="0" w:color="auto"/>
              <w:bottom w:val="single" w:sz="4" w:space="0" w:color="auto"/>
              <w:right w:val="single" w:sz="4" w:space="0" w:color="auto"/>
            </w:tcBorders>
            <w:hideMark/>
          </w:tcPr>
          <w:p w14:paraId="43FC2032"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fibrelor din sticlă </w:t>
            </w:r>
          </w:p>
        </w:tc>
        <w:tc>
          <w:tcPr>
            <w:tcW w:w="2971" w:type="dxa"/>
            <w:tcBorders>
              <w:top w:val="single" w:sz="4" w:space="0" w:color="auto"/>
              <w:left w:val="single" w:sz="4" w:space="0" w:color="auto"/>
              <w:bottom w:val="single" w:sz="4" w:space="0" w:color="auto"/>
              <w:right w:val="single" w:sz="4" w:space="0" w:color="auto"/>
            </w:tcBorders>
            <w:hideMark/>
          </w:tcPr>
          <w:p w14:paraId="3A6BFA2D"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sz w:val="24"/>
                <w:szCs w:val="24"/>
                <w:lang w:val="ro-RO" w:eastAsia="ru-RU"/>
              </w:rPr>
              <w:t>Pentru oricare dintre celelalte activități enumerate la pct. 3.3. din anexa nr. 1</w:t>
            </w:r>
          </w:p>
        </w:tc>
      </w:tr>
      <w:tr w:rsidR="00CA3E4E" w:rsidRPr="00CA3E4E" w14:paraId="1E043EB7"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766C017C"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117)</w:t>
            </w:r>
          </w:p>
        </w:tc>
        <w:tc>
          <w:tcPr>
            <w:tcW w:w="1025" w:type="dxa"/>
            <w:tcBorders>
              <w:top w:val="single" w:sz="4" w:space="0" w:color="auto"/>
              <w:left w:val="single" w:sz="4" w:space="0" w:color="auto"/>
              <w:bottom w:val="single" w:sz="4" w:space="0" w:color="auto"/>
              <w:right w:val="single" w:sz="4" w:space="0" w:color="auto"/>
            </w:tcBorders>
            <w:hideMark/>
          </w:tcPr>
          <w:p w14:paraId="2881F180"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23.19</w:t>
            </w:r>
          </w:p>
        </w:tc>
        <w:tc>
          <w:tcPr>
            <w:tcW w:w="5312" w:type="dxa"/>
            <w:tcBorders>
              <w:top w:val="single" w:sz="4" w:space="0" w:color="auto"/>
              <w:left w:val="single" w:sz="4" w:space="0" w:color="auto"/>
              <w:bottom w:val="single" w:sz="4" w:space="0" w:color="auto"/>
              <w:right w:val="single" w:sz="4" w:space="0" w:color="auto"/>
            </w:tcBorders>
            <w:hideMark/>
          </w:tcPr>
          <w:p w14:paraId="1C1A944B"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de sticlărie tehnică</w:t>
            </w:r>
          </w:p>
        </w:tc>
        <w:tc>
          <w:tcPr>
            <w:tcW w:w="2971" w:type="dxa"/>
            <w:tcBorders>
              <w:top w:val="single" w:sz="4" w:space="0" w:color="auto"/>
              <w:left w:val="single" w:sz="4" w:space="0" w:color="auto"/>
              <w:bottom w:val="single" w:sz="4" w:space="0" w:color="auto"/>
              <w:right w:val="single" w:sz="4" w:space="0" w:color="auto"/>
            </w:tcBorders>
          </w:tcPr>
          <w:p w14:paraId="42B7BE17" w14:textId="77777777" w:rsidR="003111CE" w:rsidRPr="00CA3E4E" w:rsidRDefault="003111CE" w:rsidP="003111CE">
            <w:pPr>
              <w:rPr>
                <w:rFonts w:ascii="Times New Roman" w:hAnsi="Times New Roman"/>
                <w:bCs/>
                <w:iCs/>
                <w:sz w:val="24"/>
                <w:szCs w:val="24"/>
                <w:lang w:val="ro-RO" w:eastAsia="ru-RU"/>
              </w:rPr>
            </w:pPr>
          </w:p>
        </w:tc>
      </w:tr>
      <w:tr w:rsidR="00CA3E4E" w:rsidRPr="00CA3E4E" w14:paraId="5BD8D19E"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23E6BB76"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118)</w:t>
            </w:r>
          </w:p>
        </w:tc>
        <w:tc>
          <w:tcPr>
            <w:tcW w:w="1025" w:type="dxa"/>
            <w:tcBorders>
              <w:top w:val="single" w:sz="4" w:space="0" w:color="auto"/>
              <w:left w:val="single" w:sz="4" w:space="0" w:color="auto"/>
              <w:bottom w:val="single" w:sz="4" w:space="0" w:color="auto"/>
              <w:right w:val="single" w:sz="4" w:space="0" w:color="auto"/>
            </w:tcBorders>
            <w:hideMark/>
          </w:tcPr>
          <w:p w14:paraId="65B2748F"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23.20</w:t>
            </w:r>
          </w:p>
        </w:tc>
        <w:tc>
          <w:tcPr>
            <w:tcW w:w="5312" w:type="dxa"/>
            <w:tcBorders>
              <w:top w:val="single" w:sz="4" w:space="0" w:color="auto"/>
              <w:left w:val="single" w:sz="4" w:space="0" w:color="auto"/>
              <w:bottom w:val="single" w:sz="4" w:space="0" w:color="auto"/>
              <w:right w:val="single" w:sz="4" w:space="0" w:color="auto"/>
            </w:tcBorders>
            <w:hideMark/>
          </w:tcPr>
          <w:p w14:paraId="0A2E71DC"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de produse refractare </w:t>
            </w:r>
          </w:p>
        </w:tc>
        <w:tc>
          <w:tcPr>
            <w:tcW w:w="2971" w:type="dxa"/>
            <w:tcBorders>
              <w:top w:val="single" w:sz="4" w:space="0" w:color="auto"/>
              <w:left w:val="single" w:sz="4" w:space="0" w:color="auto"/>
              <w:bottom w:val="single" w:sz="4" w:space="0" w:color="auto"/>
              <w:right w:val="single" w:sz="4" w:space="0" w:color="auto"/>
            </w:tcBorders>
            <w:hideMark/>
          </w:tcPr>
          <w:p w14:paraId="32D2CB95"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sz w:val="24"/>
                <w:szCs w:val="24"/>
                <w:lang w:val="ro-RO" w:eastAsia="ru-RU"/>
              </w:rPr>
              <w:t>Pentru oricare dintre celelalte activități enumerate la pct. 3.3. din anexa nr. 1</w:t>
            </w:r>
          </w:p>
        </w:tc>
      </w:tr>
      <w:tr w:rsidR="00CA3E4E" w:rsidRPr="00CA3E4E" w14:paraId="01F811C0"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27EE86F9"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119)</w:t>
            </w:r>
          </w:p>
        </w:tc>
        <w:tc>
          <w:tcPr>
            <w:tcW w:w="1025" w:type="dxa"/>
            <w:tcBorders>
              <w:top w:val="single" w:sz="4" w:space="0" w:color="auto"/>
              <w:left w:val="single" w:sz="4" w:space="0" w:color="auto"/>
              <w:bottom w:val="single" w:sz="4" w:space="0" w:color="auto"/>
              <w:right w:val="single" w:sz="4" w:space="0" w:color="auto"/>
            </w:tcBorders>
            <w:hideMark/>
          </w:tcPr>
          <w:p w14:paraId="04BCB981"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23.31</w:t>
            </w:r>
          </w:p>
        </w:tc>
        <w:tc>
          <w:tcPr>
            <w:tcW w:w="5312" w:type="dxa"/>
            <w:tcBorders>
              <w:top w:val="single" w:sz="4" w:space="0" w:color="auto"/>
              <w:left w:val="single" w:sz="4" w:space="0" w:color="auto"/>
              <w:bottom w:val="single" w:sz="4" w:space="0" w:color="auto"/>
              <w:right w:val="single" w:sz="4" w:space="0" w:color="auto"/>
            </w:tcBorders>
            <w:hideMark/>
          </w:tcPr>
          <w:p w14:paraId="5725426F"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plăcilor şi dalelor din ceramică </w:t>
            </w:r>
          </w:p>
        </w:tc>
        <w:tc>
          <w:tcPr>
            <w:tcW w:w="2971" w:type="dxa"/>
            <w:tcBorders>
              <w:top w:val="single" w:sz="4" w:space="0" w:color="auto"/>
              <w:left w:val="single" w:sz="4" w:space="0" w:color="auto"/>
              <w:bottom w:val="single" w:sz="4" w:space="0" w:color="auto"/>
              <w:right w:val="single" w:sz="4" w:space="0" w:color="auto"/>
            </w:tcBorders>
            <w:hideMark/>
          </w:tcPr>
          <w:p w14:paraId="4B727B7C"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sz w:val="24"/>
                <w:szCs w:val="24"/>
                <w:lang w:val="ro-RO" w:eastAsia="ru-RU"/>
              </w:rPr>
              <w:t>Pentru oricare dintre celelalte activități enumerate la pct. 3.3. din anexa nr. 1</w:t>
            </w:r>
          </w:p>
        </w:tc>
      </w:tr>
      <w:tr w:rsidR="00CA3E4E" w:rsidRPr="00CA3E4E" w14:paraId="470710C0"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24CDB417"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120)</w:t>
            </w:r>
          </w:p>
        </w:tc>
        <w:tc>
          <w:tcPr>
            <w:tcW w:w="1025" w:type="dxa"/>
            <w:tcBorders>
              <w:top w:val="single" w:sz="4" w:space="0" w:color="auto"/>
              <w:left w:val="single" w:sz="4" w:space="0" w:color="auto"/>
              <w:bottom w:val="single" w:sz="4" w:space="0" w:color="auto"/>
              <w:right w:val="single" w:sz="4" w:space="0" w:color="auto"/>
            </w:tcBorders>
            <w:hideMark/>
          </w:tcPr>
          <w:p w14:paraId="028298D3"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23.32</w:t>
            </w:r>
          </w:p>
        </w:tc>
        <w:tc>
          <w:tcPr>
            <w:tcW w:w="5312" w:type="dxa"/>
            <w:tcBorders>
              <w:top w:val="single" w:sz="4" w:space="0" w:color="auto"/>
              <w:left w:val="single" w:sz="4" w:space="0" w:color="auto"/>
              <w:bottom w:val="single" w:sz="4" w:space="0" w:color="auto"/>
              <w:right w:val="single" w:sz="4" w:space="0" w:color="auto"/>
            </w:tcBorders>
            <w:hideMark/>
          </w:tcPr>
          <w:p w14:paraId="672D7F30"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cărămizilor, ţiglelor şi altor produse pentru construcţii, din argilă arsă </w:t>
            </w:r>
          </w:p>
        </w:tc>
        <w:tc>
          <w:tcPr>
            <w:tcW w:w="2971" w:type="dxa"/>
            <w:tcBorders>
              <w:top w:val="single" w:sz="4" w:space="0" w:color="auto"/>
              <w:left w:val="single" w:sz="4" w:space="0" w:color="auto"/>
              <w:bottom w:val="single" w:sz="4" w:space="0" w:color="auto"/>
              <w:right w:val="single" w:sz="4" w:space="0" w:color="auto"/>
            </w:tcBorders>
            <w:hideMark/>
          </w:tcPr>
          <w:p w14:paraId="5775388B"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sz w:val="24"/>
                <w:szCs w:val="24"/>
                <w:lang w:val="ro-RO" w:eastAsia="ru-RU"/>
              </w:rPr>
              <w:t>Pentru oricare dintre celelalte activități enumerate la pct. 3.3. din anexa nr. 1</w:t>
            </w:r>
          </w:p>
        </w:tc>
      </w:tr>
      <w:tr w:rsidR="00CA3E4E" w:rsidRPr="00CA3E4E" w14:paraId="3B7E4E9E"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751A70EF"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121)</w:t>
            </w:r>
          </w:p>
        </w:tc>
        <w:tc>
          <w:tcPr>
            <w:tcW w:w="1025" w:type="dxa"/>
            <w:tcBorders>
              <w:top w:val="single" w:sz="4" w:space="0" w:color="auto"/>
              <w:left w:val="single" w:sz="4" w:space="0" w:color="auto"/>
              <w:bottom w:val="single" w:sz="4" w:space="0" w:color="auto"/>
              <w:right w:val="single" w:sz="4" w:space="0" w:color="auto"/>
            </w:tcBorders>
            <w:hideMark/>
          </w:tcPr>
          <w:p w14:paraId="126B8334"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23.41</w:t>
            </w:r>
          </w:p>
        </w:tc>
        <w:tc>
          <w:tcPr>
            <w:tcW w:w="5312" w:type="dxa"/>
            <w:tcBorders>
              <w:top w:val="single" w:sz="4" w:space="0" w:color="auto"/>
              <w:left w:val="single" w:sz="4" w:space="0" w:color="auto"/>
              <w:bottom w:val="single" w:sz="4" w:space="0" w:color="auto"/>
              <w:right w:val="single" w:sz="4" w:space="0" w:color="auto"/>
            </w:tcBorders>
            <w:hideMark/>
          </w:tcPr>
          <w:p w14:paraId="41951777"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articolelor ceramice pentru uz gospodăresc şi ornamental </w:t>
            </w:r>
          </w:p>
        </w:tc>
        <w:tc>
          <w:tcPr>
            <w:tcW w:w="2971" w:type="dxa"/>
            <w:tcBorders>
              <w:top w:val="single" w:sz="4" w:space="0" w:color="auto"/>
              <w:left w:val="single" w:sz="4" w:space="0" w:color="auto"/>
              <w:bottom w:val="single" w:sz="4" w:space="0" w:color="auto"/>
              <w:right w:val="single" w:sz="4" w:space="0" w:color="auto"/>
            </w:tcBorders>
            <w:hideMark/>
          </w:tcPr>
          <w:p w14:paraId="0FB20534"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sz w:val="24"/>
                <w:szCs w:val="24"/>
                <w:lang w:val="ro-RO" w:eastAsia="ru-RU"/>
              </w:rPr>
              <w:t>Pentru oricare dintre celelalte activități enumerate la pct. 3.3. din anexa nr. 1</w:t>
            </w:r>
          </w:p>
        </w:tc>
      </w:tr>
      <w:tr w:rsidR="00CA3E4E" w:rsidRPr="00CA3E4E" w14:paraId="1DC043DB"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779ADC1C"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122)</w:t>
            </w:r>
          </w:p>
        </w:tc>
        <w:tc>
          <w:tcPr>
            <w:tcW w:w="1025" w:type="dxa"/>
            <w:tcBorders>
              <w:top w:val="single" w:sz="4" w:space="0" w:color="auto"/>
              <w:left w:val="single" w:sz="4" w:space="0" w:color="auto"/>
              <w:bottom w:val="single" w:sz="4" w:space="0" w:color="auto"/>
              <w:right w:val="single" w:sz="4" w:space="0" w:color="auto"/>
            </w:tcBorders>
            <w:hideMark/>
          </w:tcPr>
          <w:p w14:paraId="0AFB20C7"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23.42</w:t>
            </w:r>
          </w:p>
        </w:tc>
        <w:tc>
          <w:tcPr>
            <w:tcW w:w="5312" w:type="dxa"/>
            <w:tcBorders>
              <w:top w:val="single" w:sz="4" w:space="0" w:color="auto"/>
              <w:left w:val="single" w:sz="4" w:space="0" w:color="auto"/>
              <w:bottom w:val="single" w:sz="4" w:space="0" w:color="auto"/>
              <w:right w:val="single" w:sz="4" w:space="0" w:color="auto"/>
            </w:tcBorders>
            <w:hideMark/>
          </w:tcPr>
          <w:p w14:paraId="5F25167B"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de obiecte sanitare din ceramică </w:t>
            </w:r>
          </w:p>
        </w:tc>
        <w:tc>
          <w:tcPr>
            <w:tcW w:w="2971" w:type="dxa"/>
            <w:tcBorders>
              <w:top w:val="single" w:sz="4" w:space="0" w:color="auto"/>
              <w:left w:val="single" w:sz="4" w:space="0" w:color="auto"/>
              <w:bottom w:val="single" w:sz="4" w:space="0" w:color="auto"/>
              <w:right w:val="single" w:sz="4" w:space="0" w:color="auto"/>
            </w:tcBorders>
            <w:hideMark/>
          </w:tcPr>
          <w:p w14:paraId="2CDC629F"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sz w:val="24"/>
                <w:szCs w:val="24"/>
                <w:lang w:val="ro-RO" w:eastAsia="ru-RU"/>
              </w:rPr>
              <w:t>Pentru oricare dintre celelalte activități enumerate la pct. 3.3. din anexa nr. 1</w:t>
            </w:r>
          </w:p>
        </w:tc>
      </w:tr>
      <w:tr w:rsidR="00CA3E4E" w:rsidRPr="00CA3E4E" w14:paraId="2BECAF25"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73F7F715"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123)</w:t>
            </w:r>
          </w:p>
        </w:tc>
        <w:tc>
          <w:tcPr>
            <w:tcW w:w="1025" w:type="dxa"/>
            <w:tcBorders>
              <w:top w:val="single" w:sz="4" w:space="0" w:color="auto"/>
              <w:left w:val="single" w:sz="4" w:space="0" w:color="auto"/>
              <w:bottom w:val="single" w:sz="4" w:space="0" w:color="auto"/>
              <w:right w:val="single" w:sz="4" w:space="0" w:color="auto"/>
            </w:tcBorders>
            <w:hideMark/>
          </w:tcPr>
          <w:p w14:paraId="0ACEC842"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23.43</w:t>
            </w:r>
          </w:p>
        </w:tc>
        <w:tc>
          <w:tcPr>
            <w:tcW w:w="5312" w:type="dxa"/>
            <w:tcBorders>
              <w:top w:val="single" w:sz="4" w:space="0" w:color="auto"/>
              <w:left w:val="single" w:sz="4" w:space="0" w:color="auto"/>
              <w:bottom w:val="single" w:sz="4" w:space="0" w:color="auto"/>
              <w:right w:val="single" w:sz="4" w:space="0" w:color="auto"/>
            </w:tcBorders>
            <w:hideMark/>
          </w:tcPr>
          <w:p w14:paraId="39E5478C"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izolatorilor şi pieselor izolante din ceramică</w:t>
            </w:r>
          </w:p>
        </w:tc>
        <w:tc>
          <w:tcPr>
            <w:tcW w:w="2971" w:type="dxa"/>
            <w:tcBorders>
              <w:top w:val="single" w:sz="4" w:space="0" w:color="auto"/>
              <w:left w:val="single" w:sz="4" w:space="0" w:color="auto"/>
              <w:bottom w:val="single" w:sz="4" w:space="0" w:color="auto"/>
              <w:right w:val="single" w:sz="4" w:space="0" w:color="auto"/>
            </w:tcBorders>
          </w:tcPr>
          <w:p w14:paraId="2BF688D9" w14:textId="77777777" w:rsidR="003111CE" w:rsidRPr="00CA3E4E" w:rsidRDefault="003111CE" w:rsidP="003111CE">
            <w:pPr>
              <w:rPr>
                <w:rFonts w:ascii="Times New Roman" w:hAnsi="Times New Roman"/>
                <w:bCs/>
                <w:iCs/>
                <w:sz w:val="24"/>
                <w:szCs w:val="24"/>
                <w:lang w:val="ro-RO" w:eastAsia="ru-RU"/>
              </w:rPr>
            </w:pPr>
          </w:p>
        </w:tc>
      </w:tr>
      <w:tr w:rsidR="00CA3E4E" w:rsidRPr="00CA3E4E" w14:paraId="50F5E16F"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3207EEC4"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124)</w:t>
            </w:r>
          </w:p>
        </w:tc>
        <w:tc>
          <w:tcPr>
            <w:tcW w:w="1025" w:type="dxa"/>
            <w:tcBorders>
              <w:top w:val="single" w:sz="4" w:space="0" w:color="auto"/>
              <w:left w:val="single" w:sz="4" w:space="0" w:color="auto"/>
              <w:bottom w:val="single" w:sz="4" w:space="0" w:color="auto"/>
              <w:right w:val="single" w:sz="4" w:space="0" w:color="auto"/>
            </w:tcBorders>
            <w:hideMark/>
          </w:tcPr>
          <w:p w14:paraId="755FA440"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23.44</w:t>
            </w:r>
          </w:p>
        </w:tc>
        <w:tc>
          <w:tcPr>
            <w:tcW w:w="5312" w:type="dxa"/>
            <w:tcBorders>
              <w:top w:val="single" w:sz="4" w:space="0" w:color="auto"/>
              <w:left w:val="single" w:sz="4" w:space="0" w:color="auto"/>
              <w:bottom w:val="single" w:sz="4" w:space="0" w:color="auto"/>
              <w:right w:val="single" w:sz="4" w:space="0" w:color="auto"/>
            </w:tcBorders>
            <w:hideMark/>
          </w:tcPr>
          <w:p w14:paraId="712D1D4A"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altor produse tehnice din ceramică</w:t>
            </w:r>
          </w:p>
        </w:tc>
        <w:tc>
          <w:tcPr>
            <w:tcW w:w="2971" w:type="dxa"/>
            <w:tcBorders>
              <w:top w:val="single" w:sz="4" w:space="0" w:color="auto"/>
              <w:left w:val="single" w:sz="4" w:space="0" w:color="auto"/>
              <w:bottom w:val="single" w:sz="4" w:space="0" w:color="auto"/>
              <w:right w:val="single" w:sz="4" w:space="0" w:color="auto"/>
            </w:tcBorders>
          </w:tcPr>
          <w:p w14:paraId="6AC98B67" w14:textId="77777777" w:rsidR="003111CE" w:rsidRPr="00CA3E4E" w:rsidRDefault="003111CE" w:rsidP="003111CE">
            <w:pPr>
              <w:rPr>
                <w:rFonts w:ascii="Times New Roman" w:hAnsi="Times New Roman"/>
                <w:bCs/>
                <w:iCs/>
                <w:sz w:val="24"/>
                <w:szCs w:val="24"/>
                <w:lang w:val="ro-RO" w:eastAsia="ru-RU"/>
              </w:rPr>
            </w:pPr>
          </w:p>
        </w:tc>
      </w:tr>
      <w:tr w:rsidR="00CA3E4E" w:rsidRPr="00CA3E4E" w14:paraId="3BAB7A0A"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03D63246"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125)</w:t>
            </w:r>
          </w:p>
        </w:tc>
        <w:tc>
          <w:tcPr>
            <w:tcW w:w="1025" w:type="dxa"/>
            <w:tcBorders>
              <w:top w:val="single" w:sz="4" w:space="0" w:color="auto"/>
              <w:left w:val="single" w:sz="4" w:space="0" w:color="auto"/>
              <w:bottom w:val="single" w:sz="4" w:space="0" w:color="auto"/>
              <w:right w:val="single" w:sz="4" w:space="0" w:color="auto"/>
            </w:tcBorders>
            <w:hideMark/>
          </w:tcPr>
          <w:p w14:paraId="4B535DD4"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23.49</w:t>
            </w:r>
          </w:p>
        </w:tc>
        <w:tc>
          <w:tcPr>
            <w:tcW w:w="5312" w:type="dxa"/>
            <w:tcBorders>
              <w:top w:val="single" w:sz="4" w:space="0" w:color="auto"/>
              <w:left w:val="single" w:sz="4" w:space="0" w:color="auto"/>
              <w:bottom w:val="single" w:sz="4" w:space="0" w:color="auto"/>
              <w:right w:val="single" w:sz="4" w:space="0" w:color="auto"/>
            </w:tcBorders>
            <w:hideMark/>
          </w:tcPr>
          <w:p w14:paraId="584362E9"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altor produse ceramice </w:t>
            </w:r>
          </w:p>
        </w:tc>
        <w:tc>
          <w:tcPr>
            <w:tcW w:w="2971" w:type="dxa"/>
            <w:tcBorders>
              <w:top w:val="single" w:sz="4" w:space="0" w:color="auto"/>
              <w:left w:val="single" w:sz="4" w:space="0" w:color="auto"/>
              <w:bottom w:val="single" w:sz="4" w:space="0" w:color="auto"/>
              <w:right w:val="single" w:sz="4" w:space="0" w:color="auto"/>
            </w:tcBorders>
          </w:tcPr>
          <w:p w14:paraId="2C3656C4" w14:textId="77777777" w:rsidR="003111CE" w:rsidRPr="00CA3E4E" w:rsidRDefault="003111CE" w:rsidP="003111CE">
            <w:pPr>
              <w:rPr>
                <w:rFonts w:ascii="Times New Roman" w:hAnsi="Times New Roman"/>
                <w:bCs/>
                <w:iCs/>
                <w:sz w:val="24"/>
                <w:szCs w:val="24"/>
                <w:lang w:val="ro-RO" w:eastAsia="ru-RU"/>
              </w:rPr>
            </w:pPr>
          </w:p>
        </w:tc>
      </w:tr>
      <w:tr w:rsidR="00CA3E4E" w:rsidRPr="00CA3E4E" w14:paraId="098DAF24" w14:textId="77777777" w:rsidTr="00BA2685">
        <w:trPr>
          <w:jc w:val="center"/>
        </w:trPr>
        <w:tc>
          <w:tcPr>
            <w:tcW w:w="9944" w:type="dxa"/>
            <w:gridSpan w:val="4"/>
            <w:tcBorders>
              <w:top w:val="single" w:sz="4" w:space="0" w:color="auto"/>
              <w:left w:val="single" w:sz="4" w:space="0" w:color="auto"/>
              <w:bottom w:val="single" w:sz="4" w:space="0" w:color="auto"/>
              <w:right w:val="single" w:sz="4" w:space="0" w:color="auto"/>
            </w:tcBorders>
            <w:hideMark/>
          </w:tcPr>
          <w:p w14:paraId="3C75AD7F" w14:textId="77777777" w:rsidR="003111CE" w:rsidRPr="00CA3E4E" w:rsidRDefault="003111CE" w:rsidP="003111CE">
            <w:pPr>
              <w:numPr>
                <w:ilvl w:val="0"/>
                <w:numId w:val="24"/>
              </w:numPr>
              <w:contextualSpacing/>
              <w:jc w:val="center"/>
              <w:rPr>
                <w:rFonts w:ascii="Times New Roman" w:hAnsi="Times New Roman"/>
                <w:bCs/>
                <w:iCs/>
                <w:sz w:val="24"/>
                <w:szCs w:val="24"/>
                <w:lang w:val="ro-RO" w:eastAsia="ru-RU"/>
              </w:rPr>
            </w:pPr>
            <w:r w:rsidRPr="00CA3E4E">
              <w:rPr>
                <w:rFonts w:ascii="Times New Roman" w:hAnsi="Times New Roman"/>
                <w:b/>
                <w:sz w:val="24"/>
                <w:szCs w:val="24"/>
                <w:lang w:val="ro-RO" w:eastAsia="ru-RU"/>
              </w:rPr>
              <w:t>Industria chimică</w:t>
            </w:r>
          </w:p>
        </w:tc>
      </w:tr>
      <w:tr w:rsidR="00CA3E4E" w:rsidRPr="00CA3E4E" w14:paraId="2BB05B3C"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1B84AEEE"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126)</w:t>
            </w:r>
          </w:p>
        </w:tc>
        <w:tc>
          <w:tcPr>
            <w:tcW w:w="1025" w:type="dxa"/>
            <w:tcBorders>
              <w:top w:val="single" w:sz="4" w:space="0" w:color="auto"/>
              <w:left w:val="single" w:sz="4" w:space="0" w:color="auto"/>
              <w:bottom w:val="single" w:sz="4" w:space="0" w:color="auto"/>
              <w:right w:val="single" w:sz="4" w:space="0" w:color="auto"/>
            </w:tcBorders>
            <w:hideMark/>
          </w:tcPr>
          <w:p w14:paraId="4C379270"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20.11</w:t>
            </w:r>
          </w:p>
        </w:tc>
        <w:tc>
          <w:tcPr>
            <w:tcW w:w="5312" w:type="dxa"/>
            <w:tcBorders>
              <w:top w:val="single" w:sz="4" w:space="0" w:color="auto"/>
              <w:left w:val="single" w:sz="4" w:space="0" w:color="auto"/>
              <w:bottom w:val="single" w:sz="4" w:space="0" w:color="auto"/>
              <w:right w:val="single" w:sz="4" w:space="0" w:color="auto"/>
            </w:tcBorders>
            <w:hideMark/>
          </w:tcPr>
          <w:p w14:paraId="0AF9B273" w14:textId="77777777" w:rsidR="003111CE" w:rsidRPr="00CA3E4E" w:rsidRDefault="003111CE" w:rsidP="003111CE">
            <w:pPr>
              <w:shd w:val="clear" w:color="auto" w:fill="FFFFFF"/>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gazelor industriale</w:t>
            </w:r>
          </w:p>
        </w:tc>
        <w:tc>
          <w:tcPr>
            <w:tcW w:w="2971" w:type="dxa"/>
            <w:tcBorders>
              <w:top w:val="single" w:sz="4" w:space="0" w:color="auto"/>
              <w:left w:val="single" w:sz="4" w:space="0" w:color="auto"/>
              <w:bottom w:val="single" w:sz="4" w:space="0" w:color="auto"/>
              <w:right w:val="single" w:sz="4" w:space="0" w:color="auto"/>
            </w:tcBorders>
          </w:tcPr>
          <w:p w14:paraId="283F9E80" w14:textId="77777777" w:rsidR="003111CE" w:rsidRPr="00CA3E4E" w:rsidRDefault="003111CE" w:rsidP="003111CE">
            <w:pPr>
              <w:rPr>
                <w:rFonts w:ascii="Times New Roman" w:hAnsi="Times New Roman"/>
                <w:bCs/>
                <w:iCs/>
                <w:sz w:val="24"/>
                <w:szCs w:val="24"/>
                <w:lang w:val="ro-RO" w:eastAsia="ru-RU"/>
              </w:rPr>
            </w:pPr>
          </w:p>
        </w:tc>
      </w:tr>
      <w:tr w:rsidR="00CA3E4E" w:rsidRPr="00CA3E4E" w14:paraId="58FF5A67"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27A8D242"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127)</w:t>
            </w:r>
          </w:p>
        </w:tc>
        <w:tc>
          <w:tcPr>
            <w:tcW w:w="1025" w:type="dxa"/>
            <w:tcBorders>
              <w:top w:val="single" w:sz="4" w:space="0" w:color="auto"/>
              <w:left w:val="single" w:sz="4" w:space="0" w:color="auto"/>
              <w:bottom w:val="single" w:sz="4" w:space="0" w:color="auto"/>
              <w:right w:val="single" w:sz="4" w:space="0" w:color="auto"/>
            </w:tcBorders>
            <w:hideMark/>
          </w:tcPr>
          <w:p w14:paraId="1296F011"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20.12</w:t>
            </w:r>
          </w:p>
        </w:tc>
        <w:tc>
          <w:tcPr>
            <w:tcW w:w="5312" w:type="dxa"/>
            <w:tcBorders>
              <w:top w:val="single" w:sz="4" w:space="0" w:color="auto"/>
              <w:left w:val="single" w:sz="4" w:space="0" w:color="auto"/>
              <w:bottom w:val="single" w:sz="4" w:space="0" w:color="auto"/>
              <w:right w:val="single" w:sz="4" w:space="0" w:color="auto"/>
            </w:tcBorders>
            <w:hideMark/>
          </w:tcPr>
          <w:p w14:paraId="43847798"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coloranţilor şi a pigmenţilor </w:t>
            </w:r>
          </w:p>
        </w:tc>
        <w:tc>
          <w:tcPr>
            <w:tcW w:w="2971" w:type="dxa"/>
            <w:tcBorders>
              <w:top w:val="single" w:sz="4" w:space="0" w:color="auto"/>
              <w:left w:val="single" w:sz="4" w:space="0" w:color="auto"/>
              <w:bottom w:val="single" w:sz="4" w:space="0" w:color="auto"/>
              <w:right w:val="single" w:sz="4" w:space="0" w:color="auto"/>
            </w:tcBorders>
            <w:hideMark/>
          </w:tcPr>
          <w:p w14:paraId="4BECDDA2"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500 kg/zi</w:t>
            </w:r>
          </w:p>
        </w:tc>
      </w:tr>
      <w:tr w:rsidR="00CA3E4E" w:rsidRPr="00CA3E4E" w14:paraId="693F78F4"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73C175B"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128)</w:t>
            </w:r>
          </w:p>
        </w:tc>
        <w:tc>
          <w:tcPr>
            <w:tcW w:w="1025" w:type="dxa"/>
            <w:tcBorders>
              <w:top w:val="single" w:sz="4" w:space="0" w:color="auto"/>
              <w:left w:val="single" w:sz="4" w:space="0" w:color="auto"/>
              <w:bottom w:val="single" w:sz="4" w:space="0" w:color="auto"/>
              <w:right w:val="single" w:sz="4" w:space="0" w:color="auto"/>
            </w:tcBorders>
            <w:hideMark/>
          </w:tcPr>
          <w:p w14:paraId="3758D427"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20.13</w:t>
            </w:r>
          </w:p>
        </w:tc>
        <w:tc>
          <w:tcPr>
            <w:tcW w:w="5312" w:type="dxa"/>
            <w:tcBorders>
              <w:top w:val="single" w:sz="4" w:space="0" w:color="auto"/>
              <w:left w:val="single" w:sz="4" w:space="0" w:color="auto"/>
              <w:bottom w:val="single" w:sz="4" w:space="0" w:color="auto"/>
              <w:right w:val="single" w:sz="4" w:space="0" w:color="auto"/>
            </w:tcBorders>
            <w:hideMark/>
          </w:tcPr>
          <w:p w14:paraId="65CFAAB1"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altor produse chimice anorganice, de bază (de la 500 kg/zi)</w:t>
            </w:r>
          </w:p>
        </w:tc>
        <w:tc>
          <w:tcPr>
            <w:tcW w:w="2971" w:type="dxa"/>
            <w:tcBorders>
              <w:top w:val="single" w:sz="4" w:space="0" w:color="auto"/>
              <w:left w:val="single" w:sz="4" w:space="0" w:color="auto"/>
              <w:bottom w:val="single" w:sz="4" w:space="0" w:color="auto"/>
              <w:right w:val="single" w:sz="4" w:space="0" w:color="auto"/>
            </w:tcBorders>
            <w:hideMark/>
          </w:tcPr>
          <w:p w14:paraId="6AD42FED"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 xml:space="preserve">De la 500 kg/zi </w:t>
            </w:r>
          </w:p>
        </w:tc>
      </w:tr>
      <w:tr w:rsidR="00CA3E4E" w:rsidRPr="00CA3E4E" w14:paraId="672768EB"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43100B2C"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129)</w:t>
            </w:r>
          </w:p>
        </w:tc>
        <w:tc>
          <w:tcPr>
            <w:tcW w:w="1025" w:type="dxa"/>
            <w:tcBorders>
              <w:top w:val="single" w:sz="4" w:space="0" w:color="auto"/>
              <w:left w:val="single" w:sz="4" w:space="0" w:color="auto"/>
              <w:bottom w:val="single" w:sz="4" w:space="0" w:color="auto"/>
              <w:right w:val="single" w:sz="4" w:space="0" w:color="auto"/>
            </w:tcBorders>
            <w:hideMark/>
          </w:tcPr>
          <w:p w14:paraId="59896B5A"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20.14</w:t>
            </w:r>
          </w:p>
        </w:tc>
        <w:tc>
          <w:tcPr>
            <w:tcW w:w="5312" w:type="dxa"/>
            <w:tcBorders>
              <w:top w:val="single" w:sz="4" w:space="0" w:color="auto"/>
              <w:left w:val="single" w:sz="4" w:space="0" w:color="auto"/>
              <w:bottom w:val="single" w:sz="4" w:space="0" w:color="auto"/>
              <w:right w:val="single" w:sz="4" w:space="0" w:color="auto"/>
            </w:tcBorders>
            <w:hideMark/>
          </w:tcPr>
          <w:p w14:paraId="07E849C5" w14:textId="77777777" w:rsidR="003111CE" w:rsidRPr="00CA3E4E" w:rsidRDefault="003111CE" w:rsidP="003111CE">
            <w:pPr>
              <w:tabs>
                <w:tab w:val="left" w:pos="0"/>
              </w:tabs>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altor produse chimice organice, de bază </w:t>
            </w:r>
          </w:p>
        </w:tc>
        <w:tc>
          <w:tcPr>
            <w:tcW w:w="2971" w:type="dxa"/>
            <w:tcBorders>
              <w:top w:val="single" w:sz="4" w:space="0" w:color="auto"/>
              <w:left w:val="single" w:sz="4" w:space="0" w:color="auto"/>
              <w:bottom w:val="single" w:sz="4" w:space="0" w:color="auto"/>
              <w:right w:val="single" w:sz="4" w:space="0" w:color="auto"/>
            </w:tcBorders>
            <w:hideMark/>
          </w:tcPr>
          <w:p w14:paraId="7562B785"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500 kg/zi</w:t>
            </w:r>
          </w:p>
        </w:tc>
      </w:tr>
      <w:tr w:rsidR="00CA3E4E" w:rsidRPr="00CA3E4E" w14:paraId="6BB7E508"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6DF0E618"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130)</w:t>
            </w:r>
          </w:p>
        </w:tc>
        <w:tc>
          <w:tcPr>
            <w:tcW w:w="1025" w:type="dxa"/>
            <w:tcBorders>
              <w:top w:val="single" w:sz="4" w:space="0" w:color="auto"/>
              <w:left w:val="single" w:sz="4" w:space="0" w:color="auto"/>
              <w:bottom w:val="single" w:sz="4" w:space="0" w:color="auto"/>
              <w:right w:val="single" w:sz="4" w:space="0" w:color="auto"/>
            </w:tcBorders>
            <w:hideMark/>
          </w:tcPr>
          <w:p w14:paraId="4DB8280B"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20.15</w:t>
            </w:r>
          </w:p>
        </w:tc>
        <w:tc>
          <w:tcPr>
            <w:tcW w:w="5312" w:type="dxa"/>
            <w:tcBorders>
              <w:top w:val="single" w:sz="4" w:space="0" w:color="auto"/>
              <w:left w:val="single" w:sz="4" w:space="0" w:color="auto"/>
              <w:bottom w:val="single" w:sz="4" w:space="0" w:color="auto"/>
              <w:right w:val="single" w:sz="4" w:space="0" w:color="auto"/>
            </w:tcBorders>
            <w:hideMark/>
          </w:tcPr>
          <w:p w14:paraId="2CE51B9E" w14:textId="764C0711"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w:t>
            </w:r>
            <w:r w:rsidR="00CA3E4E" w:rsidRPr="00CA3E4E">
              <w:rPr>
                <w:rFonts w:ascii="Times New Roman" w:hAnsi="Times New Roman"/>
                <w:sz w:val="24"/>
                <w:szCs w:val="24"/>
                <w:lang w:val="ro-RO" w:eastAsia="ru-RU"/>
              </w:rPr>
              <w:t>îngrășămintelor</w:t>
            </w:r>
            <w:r w:rsidRPr="00CA3E4E">
              <w:rPr>
                <w:rFonts w:ascii="Times New Roman" w:hAnsi="Times New Roman"/>
                <w:sz w:val="24"/>
                <w:szCs w:val="24"/>
                <w:lang w:val="ro-RO" w:eastAsia="ru-RU"/>
              </w:rPr>
              <w:t xml:space="preserve"> şi produselor azotoase </w:t>
            </w:r>
          </w:p>
        </w:tc>
        <w:tc>
          <w:tcPr>
            <w:tcW w:w="2971" w:type="dxa"/>
            <w:tcBorders>
              <w:top w:val="single" w:sz="4" w:space="0" w:color="auto"/>
              <w:left w:val="single" w:sz="4" w:space="0" w:color="auto"/>
              <w:bottom w:val="single" w:sz="4" w:space="0" w:color="auto"/>
              <w:right w:val="single" w:sz="4" w:space="0" w:color="auto"/>
            </w:tcBorders>
            <w:hideMark/>
          </w:tcPr>
          <w:p w14:paraId="6C614C45"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1 t/zi</w:t>
            </w:r>
          </w:p>
        </w:tc>
      </w:tr>
      <w:tr w:rsidR="00CA3E4E" w:rsidRPr="00CA3E4E" w14:paraId="593C573B"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08DA4864"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131)</w:t>
            </w:r>
          </w:p>
        </w:tc>
        <w:tc>
          <w:tcPr>
            <w:tcW w:w="1025" w:type="dxa"/>
            <w:tcBorders>
              <w:top w:val="single" w:sz="4" w:space="0" w:color="auto"/>
              <w:left w:val="single" w:sz="4" w:space="0" w:color="auto"/>
              <w:bottom w:val="single" w:sz="4" w:space="0" w:color="auto"/>
              <w:right w:val="single" w:sz="4" w:space="0" w:color="auto"/>
            </w:tcBorders>
            <w:hideMark/>
          </w:tcPr>
          <w:p w14:paraId="3917C7C5"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20.16</w:t>
            </w:r>
          </w:p>
        </w:tc>
        <w:tc>
          <w:tcPr>
            <w:tcW w:w="5312" w:type="dxa"/>
            <w:tcBorders>
              <w:top w:val="single" w:sz="4" w:space="0" w:color="auto"/>
              <w:left w:val="single" w:sz="4" w:space="0" w:color="auto"/>
              <w:bottom w:val="single" w:sz="4" w:space="0" w:color="auto"/>
              <w:right w:val="single" w:sz="4" w:space="0" w:color="auto"/>
            </w:tcBorders>
            <w:hideMark/>
          </w:tcPr>
          <w:p w14:paraId="6057A72F"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materialelor plastice în forme primare</w:t>
            </w:r>
          </w:p>
        </w:tc>
        <w:tc>
          <w:tcPr>
            <w:tcW w:w="2971" w:type="dxa"/>
            <w:tcBorders>
              <w:top w:val="single" w:sz="4" w:space="0" w:color="auto"/>
              <w:left w:val="single" w:sz="4" w:space="0" w:color="auto"/>
              <w:bottom w:val="single" w:sz="4" w:space="0" w:color="auto"/>
              <w:right w:val="single" w:sz="4" w:space="0" w:color="auto"/>
            </w:tcBorders>
          </w:tcPr>
          <w:p w14:paraId="1DB58F04" w14:textId="77777777" w:rsidR="003111CE" w:rsidRPr="00CA3E4E" w:rsidRDefault="003111CE" w:rsidP="003111CE">
            <w:pPr>
              <w:rPr>
                <w:rFonts w:ascii="Times New Roman" w:hAnsi="Times New Roman"/>
                <w:bCs/>
                <w:iCs/>
                <w:sz w:val="24"/>
                <w:szCs w:val="24"/>
                <w:lang w:val="ro-RO" w:eastAsia="ru-RU"/>
              </w:rPr>
            </w:pPr>
          </w:p>
        </w:tc>
      </w:tr>
      <w:tr w:rsidR="00CA3E4E" w:rsidRPr="00CA3E4E" w14:paraId="0F153440"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7AEB56E9"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132)</w:t>
            </w:r>
          </w:p>
        </w:tc>
        <w:tc>
          <w:tcPr>
            <w:tcW w:w="1025" w:type="dxa"/>
            <w:tcBorders>
              <w:top w:val="single" w:sz="4" w:space="0" w:color="auto"/>
              <w:left w:val="single" w:sz="4" w:space="0" w:color="auto"/>
              <w:bottom w:val="single" w:sz="4" w:space="0" w:color="auto"/>
              <w:right w:val="single" w:sz="4" w:space="0" w:color="auto"/>
            </w:tcBorders>
            <w:hideMark/>
          </w:tcPr>
          <w:p w14:paraId="317218BD"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20.17</w:t>
            </w:r>
          </w:p>
        </w:tc>
        <w:tc>
          <w:tcPr>
            <w:tcW w:w="5312" w:type="dxa"/>
            <w:tcBorders>
              <w:top w:val="single" w:sz="4" w:space="0" w:color="auto"/>
              <w:left w:val="single" w:sz="4" w:space="0" w:color="auto"/>
              <w:bottom w:val="single" w:sz="4" w:space="0" w:color="auto"/>
              <w:right w:val="single" w:sz="4" w:space="0" w:color="auto"/>
            </w:tcBorders>
            <w:hideMark/>
          </w:tcPr>
          <w:p w14:paraId="012BDA50"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cauciucului sintetic în forme primare </w:t>
            </w:r>
          </w:p>
        </w:tc>
        <w:tc>
          <w:tcPr>
            <w:tcW w:w="2971" w:type="dxa"/>
            <w:tcBorders>
              <w:top w:val="single" w:sz="4" w:space="0" w:color="auto"/>
              <w:left w:val="single" w:sz="4" w:space="0" w:color="auto"/>
              <w:bottom w:val="single" w:sz="4" w:space="0" w:color="auto"/>
              <w:right w:val="single" w:sz="4" w:space="0" w:color="auto"/>
            </w:tcBorders>
            <w:hideMark/>
          </w:tcPr>
          <w:p w14:paraId="0A62E5C4"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500 kg/zi</w:t>
            </w:r>
          </w:p>
        </w:tc>
      </w:tr>
      <w:tr w:rsidR="00CA3E4E" w:rsidRPr="00CA3E4E" w14:paraId="0E4DE674"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3B822207"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133)</w:t>
            </w:r>
          </w:p>
        </w:tc>
        <w:tc>
          <w:tcPr>
            <w:tcW w:w="1025" w:type="dxa"/>
            <w:tcBorders>
              <w:top w:val="single" w:sz="4" w:space="0" w:color="auto"/>
              <w:left w:val="single" w:sz="4" w:space="0" w:color="auto"/>
              <w:bottom w:val="single" w:sz="4" w:space="0" w:color="auto"/>
              <w:right w:val="single" w:sz="4" w:space="0" w:color="auto"/>
            </w:tcBorders>
            <w:hideMark/>
          </w:tcPr>
          <w:p w14:paraId="0A602D2B"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20.20</w:t>
            </w:r>
          </w:p>
        </w:tc>
        <w:tc>
          <w:tcPr>
            <w:tcW w:w="5312" w:type="dxa"/>
            <w:tcBorders>
              <w:top w:val="single" w:sz="4" w:space="0" w:color="auto"/>
              <w:left w:val="single" w:sz="4" w:space="0" w:color="auto"/>
              <w:bottom w:val="single" w:sz="4" w:space="0" w:color="auto"/>
              <w:right w:val="single" w:sz="4" w:space="0" w:color="auto"/>
            </w:tcBorders>
            <w:hideMark/>
          </w:tcPr>
          <w:p w14:paraId="26B1727C"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pesticidelor şi a altor produse agrochimice </w:t>
            </w:r>
          </w:p>
        </w:tc>
        <w:tc>
          <w:tcPr>
            <w:tcW w:w="2971" w:type="dxa"/>
            <w:tcBorders>
              <w:top w:val="single" w:sz="4" w:space="0" w:color="auto"/>
              <w:left w:val="single" w:sz="4" w:space="0" w:color="auto"/>
              <w:bottom w:val="single" w:sz="4" w:space="0" w:color="auto"/>
              <w:right w:val="single" w:sz="4" w:space="0" w:color="auto"/>
            </w:tcBorders>
            <w:hideMark/>
          </w:tcPr>
          <w:p w14:paraId="0081CACE"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500 kg/zi</w:t>
            </w:r>
          </w:p>
        </w:tc>
      </w:tr>
      <w:tr w:rsidR="00CA3E4E" w:rsidRPr="00CA3E4E" w14:paraId="6A8A6B8D"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D8EAAA9"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lastRenderedPageBreak/>
              <w:t>134)</w:t>
            </w:r>
          </w:p>
        </w:tc>
        <w:tc>
          <w:tcPr>
            <w:tcW w:w="1025" w:type="dxa"/>
            <w:tcBorders>
              <w:top w:val="single" w:sz="4" w:space="0" w:color="auto"/>
              <w:left w:val="single" w:sz="4" w:space="0" w:color="auto"/>
              <w:bottom w:val="single" w:sz="4" w:space="0" w:color="auto"/>
              <w:right w:val="single" w:sz="4" w:space="0" w:color="auto"/>
            </w:tcBorders>
            <w:hideMark/>
          </w:tcPr>
          <w:p w14:paraId="4535F56A"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20.30</w:t>
            </w:r>
          </w:p>
        </w:tc>
        <w:tc>
          <w:tcPr>
            <w:tcW w:w="5312" w:type="dxa"/>
            <w:tcBorders>
              <w:top w:val="single" w:sz="4" w:space="0" w:color="auto"/>
              <w:left w:val="single" w:sz="4" w:space="0" w:color="auto"/>
              <w:bottom w:val="single" w:sz="4" w:space="0" w:color="auto"/>
              <w:right w:val="single" w:sz="4" w:space="0" w:color="auto"/>
            </w:tcBorders>
            <w:hideMark/>
          </w:tcPr>
          <w:p w14:paraId="4214C7C3" w14:textId="77777777" w:rsidR="003111CE" w:rsidRPr="00CA3E4E" w:rsidRDefault="003111CE" w:rsidP="003111CE">
            <w:pPr>
              <w:tabs>
                <w:tab w:val="left" w:pos="0"/>
              </w:tabs>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vopselelor, lacurilor, cernelii tipografice şi masticurilor</w:t>
            </w:r>
          </w:p>
        </w:tc>
        <w:tc>
          <w:tcPr>
            <w:tcW w:w="2971" w:type="dxa"/>
            <w:tcBorders>
              <w:top w:val="single" w:sz="4" w:space="0" w:color="auto"/>
              <w:left w:val="single" w:sz="4" w:space="0" w:color="auto"/>
              <w:bottom w:val="single" w:sz="4" w:space="0" w:color="auto"/>
              <w:right w:val="single" w:sz="4" w:space="0" w:color="auto"/>
            </w:tcBorders>
            <w:hideMark/>
          </w:tcPr>
          <w:p w14:paraId="32405F07"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500 kg/zi</w:t>
            </w:r>
          </w:p>
        </w:tc>
      </w:tr>
      <w:tr w:rsidR="00CA3E4E" w:rsidRPr="00CA3E4E" w14:paraId="5B151104"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B4D0286"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135)</w:t>
            </w:r>
          </w:p>
        </w:tc>
        <w:tc>
          <w:tcPr>
            <w:tcW w:w="1025" w:type="dxa"/>
            <w:tcBorders>
              <w:top w:val="single" w:sz="4" w:space="0" w:color="auto"/>
              <w:left w:val="single" w:sz="4" w:space="0" w:color="auto"/>
              <w:bottom w:val="single" w:sz="4" w:space="0" w:color="auto"/>
              <w:right w:val="single" w:sz="4" w:space="0" w:color="auto"/>
            </w:tcBorders>
            <w:hideMark/>
          </w:tcPr>
          <w:p w14:paraId="3466A3A6"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20.41</w:t>
            </w:r>
          </w:p>
        </w:tc>
        <w:tc>
          <w:tcPr>
            <w:tcW w:w="5312" w:type="dxa"/>
            <w:tcBorders>
              <w:top w:val="single" w:sz="4" w:space="0" w:color="auto"/>
              <w:left w:val="single" w:sz="4" w:space="0" w:color="auto"/>
              <w:bottom w:val="single" w:sz="4" w:space="0" w:color="auto"/>
              <w:right w:val="single" w:sz="4" w:space="0" w:color="auto"/>
            </w:tcBorders>
            <w:hideMark/>
          </w:tcPr>
          <w:p w14:paraId="60A0F065" w14:textId="77777777" w:rsidR="003111CE" w:rsidRPr="00CA3E4E" w:rsidRDefault="003111CE" w:rsidP="003111CE">
            <w:pPr>
              <w:tabs>
                <w:tab w:val="left" w:pos="0"/>
              </w:tabs>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săpunurilor, detergenţilor şi a produselor de întreţinere (cu excepţia articolelor de artizanat) </w:t>
            </w:r>
          </w:p>
        </w:tc>
        <w:tc>
          <w:tcPr>
            <w:tcW w:w="2971" w:type="dxa"/>
            <w:tcBorders>
              <w:top w:val="single" w:sz="4" w:space="0" w:color="auto"/>
              <w:left w:val="single" w:sz="4" w:space="0" w:color="auto"/>
              <w:bottom w:val="single" w:sz="4" w:space="0" w:color="auto"/>
              <w:right w:val="single" w:sz="4" w:space="0" w:color="auto"/>
            </w:tcBorders>
          </w:tcPr>
          <w:p w14:paraId="19332B69" w14:textId="77777777" w:rsidR="003111CE" w:rsidRPr="00CA3E4E" w:rsidRDefault="003111CE" w:rsidP="003111CE">
            <w:pPr>
              <w:rPr>
                <w:rFonts w:ascii="Times New Roman" w:hAnsi="Times New Roman"/>
                <w:bCs/>
                <w:iCs/>
                <w:sz w:val="24"/>
                <w:szCs w:val="24"/>
                <w:lang w:val="ro-RO" w:eastAsia="ru-RU"/>
              </w:rPr>
            </w:pPr>
          </w:p>
        </w:tc>
      </w:tr>
      <w:tr w:rsidR="00CA3E4E" w:rsidRPr="00CA3E4E" w14:paraId="02719F4A"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23AB74B"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136)</w:t>
            </w:r>
          </w:p>
        </w:tc>
        <w:tc>
          <w:tcPr>
            <w:tcW w:w="1025" w:type="dxa"/>
            <w:tcBorders>
              <w:top w:val="single" w:sz="4" w:space="0" w:color="auto"/>
              <w:left w:val="single" w:sz="4" w:space="0" w:color="auto"/>
              <w:bottom w:val="single" w:sz="4" w:space="0" w:color="auto"/>
              <w:right w:val="single" w:sz="4" w:space="0" w:color="auto"/>
            </w:tcBorders>
            <w:hideMark/>
          </w:tcPr>
          <w:p w14:paraId="3196A737"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20.42</w:t>
            </w:r>
          </w:p>
        </w:tc>
        <w:tc>
          <w:tcPr>
            <w:tcW w:w="5312" w:type="dxa"/>
            <w:tcBorders>
              <w:top w:val="single" w:sz="4" w:space="0" w:color="auto"/>
              <w:left w:val="single" w:sz="4" w:space="0" w:color="auto"/>
              <w:bottom w:val="single" w:sz="4" w:space="0" w:color="auto"/>
              <w:right w:val="single" w:sz="4" w:space="0" w:color="auto"/>
            </w:tcBorders>
            <w:hideMark/>
          </w:tcPr>
          <w:p w14:paraId="7B99C331" w14:textId="77777777" w:rsidR="003111CE" w:rsidRPr="00CA3E4E" w:rsidRDefault="003111CE" w:rsidP="003111CE">
            <w:pPr>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parfumurilor şi a produselor cosmetice (de toaletă) </w:t>
            </w:r>
          </w:p>
        </w:tc>
        <w:tc>
          <w:tcPr>
            <w:tcW w:w="2971" w:type="dxa"/>
            <w:tcBorders>
              <w:top w:val="single" w:sz="4" w:space="0" w:color="auto"/>
              <w:left w:val="single" w:sz="4" w:space="0" w:color="auto"/>
              <w:bottom w:val="single" w:sz="4" w:space="0" w:color="auto"/>
              <w:right w:val="single" w:sz="4" w:space="0" w:color="auto"/>
            </w:tcBorders>
          </w:tcPr>
          <w:p w14:paraId="54E22350" w14:textId="77777777" w:rsidR="003111CE" w:rsidRPr="00CA3E4E" w:rsidRDefault="003111CE" w:rsidP="003111CE">
            <w:pPr>
              <w:rPr>
                <w:rFonts w:ascii="Times New Roman" w:hAnsi="Times New Roman"/>
                <w:bCs/>
                <w:iCs/>
                <w:sz w:val="24"/>
                <w:szCs w:val="24"/>
                <w:lang w:val="ro-RO" w:eastAsia="ru-RU"/>
              </w:rPr>
            </w:pPr>
          </w:p>
        </w:tc>
      </w:tr>
      <w:tr w:rsidR="00CA3E4E" w:rsidRPr="00CA3E4E" w14:paraId="79D19696"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BF88A96"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137)</w:t>
            </w:r>
          </w:p>
        </w:tc>
        <w:tc>
          <w:tcPr>
            <w:tcW w:w="1025" w:type="dxa"/>
            <w:tcBorders>
              <w:top w:val="single" w:sz="4" w:space="0" w:color="auto"/>
              <w:left w:val="single" w:sz="4" w:space="0" w:color="auto"/>
              <w:bottom w:val="single" w:sz="4" w:space="0" w:color="auto"/>
              <w:right w:val="single" w:sz="4" w:space="0" w:color="auto"/>
            </w:tcBorders>
            <w:hideMark/>
          </w:tcPr>
          <w:p w14:paraId="68E978E1"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20.51</w:t>
            </w:r>
          </w:p>
        </w:tc>
        <w:tc>
          <w:tcPr>
            <w:tcW w:w="5312" w:type="dxa"/>
            <w:tcBorders>
              <w:top w:val="single" w:sz="4" w:space="0" w:color="auto"/>
              <w:left w:val="single" w:sz="4" w:space="0" w:color="auto"/>
              <w:bottom w:val="single" w:sz="4" w:space="0" w:color="auto"/>
              <w:right w:val="single" w:sz="4" w:space="0" w:color="auto"/>
            </w:tcBorders>
            <w:hideMark/>
          </w:tcPr>
          <w:p w14:paraId="5FCF3F28" w14:textId="77777777" w:rsidR="003111CE" w:rsidRPr="00CA3E4E" w:rsidRDefault="003111CE" w:rsidP="003111CE">
            <w:pPr>
              <w:rPr>
                <w:rFonts w:ascii="Times New Roman" w:hAnsi="Times New Roman"/>
                <w:sz w:val="24"/>
                <w:szCs w:val="24"/>
                <w:lang w:val="ro-RO" w:eastAsia="ru-RU"/>
              </w:rPr>
            </w:pPr>
            <w:r w:rsidRPr="00CA3E4E">
              <w:rPr>
                <w:rFonts w:ascii="Times New Roman" w:hAnsi="Times New Roman"/>
                <w:sz w:val="24"/>
                <w:szCs w:val="24"/>
                <w:lang w:val="ro-RO" w:eastAsia="ru-RU"/>
              </w:rPr>
              <w:t>Fabricarea explozivilor</w:t>
            </w:r>
          </w:p>
        </w:tc>
        <w:tc>
          <w:tcPr>
            <w:tcW w:w="2971" w:type="dxa"/>
            <w:tcBorders>
              <w:top w:val="single" w:sz="4" w:space="0" w:color="auto"/>
              <w:left w:val="single" w:sz="4" w:space="0" w:color="auto"/>
              <w:bottom w:val="single" w:sz="4" w:space="0" w:color="auto"/>
              <w:right w:val="single" w:sz="4" w:space="0" w:color="auto"/>
            </w:tcBorders>
          </w:tcPr>
          <w:p w14:paraId="2CB6BF31" w14:textId="77777777" w:rsidR="003111CE" w:rsidRPr="00CA3E4E" w:rsidRDefault="003111CE" w:rsidP="003111CE">
            <w:pPr>
              <w:rPr>
                <w:rFonts w:ascii="Times New Roman" w:hAnsi="Times New Roman"/>
                <w:bCs/>
                <w:iCs/>
                <w:sz w:val="24"/>
                <w:szCs w:val="24"/>
                <w:lang w:val="ro-RO" w:eastAsia="ru-RU"/>
              </w:rPr>
            </w:pPr>
          </w:p>
        </w:tc>
      </w:tr>
      <w:tr w:rsidR="00CA3E4E" w:rsidRPr="00CA3E4E" w14:paraId="01AC3672"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788AE5E2"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138)</w:t>
            </w:r>
          </w:p>
        </w:tc>
        <w:tc>
          <w:tcPr>
            <w:tcW w:w="1025" w:type="dxa"/>
            <w:tcBorders>
              <w:top w:val="single" w:sz="4" w:space="0" w:color="auto"/>
              <w:left w:val="single" w:sz="4" w:space="0" w:color="auto"/>
              <w:bottom w:val="single" w:sz="4" w:space="0" w:color="auto"/>
              <w:right w:val="single" w:sz="4" w:space="0" w:color="auto"/>
            </w:tcBorders>
            <w:hideMark/>
          </w:tcPr>
          <w:p w14:paraId="03A216CD"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20.52</w:t>
            </w:r>
          </w:p>
        </w:tc>
        <w:tc>
          <w:tcPr>
            <w:tcW w:w="5312" w:type="dxa"/>
            <w:tcBorders>
              <w:top w:val="single" w:sz="4" w:space="0" w:color="auto"/>
              <w:left w:val="single" w:sz="4" w:space="0" w:color="auto"/>
              <w:bottom w:val="single" w:sz="4" w:space="0" w:color="auto"/>
              <w:right w:val="single" w:sz="4" w:space="0" w:color="auto"/>
            </w:tcBorders>
            <w:hideMark/>
          </w:tcPr>
          <w:p w14:paraId="7C516826" w14:textId="77777777" w:rsidR="003111CE" w:rsidRPr="00CA3E4E" w:rsidRDefault="003111CE" w:rsidP="003111CE">
            <w:pPr>
              <w:tabs>
                <w:tab w:val="left" w:pos="0"/>
              </w:tabs>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cleiurilor </w:t>
            </w:r>
          </w:p>
        </w:tc>
        <w:tc>
          <w:tcPr>
            <w:tcW w:w="2971" w:type="dxa"/>
            <w:tcBorders>
              <w:top w:val="single" w:sz="4" w:space="0" w:color="auto"/>
              <w:left w:val="single" w:sz="4" w:space="0" w:color="auto"/>
              <w:bottom w:val="single" w:sz="4" w:space="0" w:color="auto"/>
              <w:right w:val="single" w:sz="4" w:space="0" w:color="auto"/>
            </w:tcBorders>
          </w:tcPr>
          <w:p w14:paraId="5A15640D" w14:textId="77777777" w:rsidR="003111CE" w:rsidRPr="00CA3E4E" w:rsidRDefault="003111CE" w:rsidP="003111CE">
            <w:pPr>
              <w:rPr>
                <w:rFonts w:ascii="Times New Roman" w:hAnsi="Times New Roman"/>
                <w:bCs/>
                <w:iCs/>
                <w:sz w:val="24"/>
                <w:szCs w:val="24"/>
                <w:lang w:val="ro-RO" w:eastAsia="ru-RU"/>
              </w:rPr>
            </w:pPr>
          </w:p>
        </w:tc>
      </w:tr>
      <w:tr w:rsidR="00CA3E4E" w:rsidRPr="00CA3E4E" w14:paraId="5695276E"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46B16039"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139)</w:t>
            </w:r>
          </w:p>
        </w:tc>
        <w:tc>
          <w:tcPr>
            <w:tcW w:w="1025" w:type="dxa"/>
            <w:tcBorders>
              <w:top w:val="single" w:sz="4" w:space="0" w:color="auto"/>
              <w:left w:val="single" w:sz="4" w:space="0" w:color="auto"/>
              <w:bottom w:val="single" w:sz="4" w:space="0" w:color="auto"/>
              <w:right w:val="single" w:sz="4" w:space="0" w:color="auto"/>
            </w:tcBorders>
            <w:hideMark/>
          </w:tcPr>
          <w:p w14:paraId="1DC53604"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20.53</w:t>
            </w:r>
          </w:p>
        </w:tc>
        <w:tc>
          <w:tcPr>
            <w:tcW w:w="5312" w:type="dxa"/>
            <w:tcBorders>
              <w:top w:val="single" w:sz="4" w:space="0" w:color="auto"/>
              <w:left w:val="single" w:sz="4" w:space="0" w:color="auto"/>
              <w:bottom w:val="single" w:sz="4" w:space="0" w:color="auto"/>
              <w:right w:val="single" w:sz="4" w:space="0" w:color="auto"/>
            </w:tcBorders>
            <w:hideMark/>
          </w:tcPr>
          <w:p w14:paraId="31B5F0A0" w14:textId="77777777" w:rsidR="003111CE" w:rsidRPr="00CA3E4E" w:rsidRDefault="003111CE" w:rsidP="003111CE">
            <w:pPr>
              <w:tabs>
                <w:tab w:val="left" w:pos="0"/>
              </w:tabs>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uleiurilor esenţiale </w:t>
            </w:r>
          </w:p>
        </w:tc>
        <w:tc>
          <w:tcPr>
            <w:tcW w:w="2971" w:type="dxa"/>
            <w:tcBorders>
              <w:top w:val="single" w:sz="4" w:space="0" w:color="auto"/>
              <w:left w:val="single" w:sz="4" w:space="0" w:color="auto"/>
              <w:bottom w:val="single" w:sz="4" w:space="0" w:color="auto"/>
              <w:right w:val="single" w:sz="4" w:space="0" w:color="auto"/>
            </w:tcBorders>
          </w:tcPr>
          <w:p w14:paraId="2BDCF44E" w14:textId="77777777" w:rsidR="003111CE" w:rsidRPr="00CA3E4E" w:rsidRDefault="003111CE" w:rsidP="003111CE">
            <w:pPr>
              <w:rPr>
                <w:rFonts w:ascii="Times New Roman" w:hAnsi="Times New Roman"/>
                <w:bCs/>
                <w:iCs/>
                <w:sz w:val="24"/>
                <w:szCs w:val="24"/>
                <w:lang w:val="ro-RO" w:eastAsia="ru-RU"/>
              </w:rPr>
            </w:pPr>
          </w:p>
        </w:tc>
      </w:tr>
      <w:tr w:rsidR="00CA3E4E" w:rsidRPr="00CA3E4E" w14:paraId="6F033B15" w14:textId="77777777" w:rsidTr="00BA2685">
        <w:trPr>
          <w:trHeight w:val="265"/>
          <w:jc w:val="center"/>
        </w:trPr>
        <w:tc>
          <w:tcPr>
            <w:tcW w:w="636" w:type="dxa"/>
            <w:tcBorders>
              <w:top w:val="single" w:sz="4" w:space="0" w:color="auto"/>
              <w:left w:val="single" w:sz="4" w:space="0" w:color="auto"/>
              <w:bottom w:val="single" w:sz="4" w:space="0" w:color="auto"/>
              <w:right w:val="single" w:sz="4" w:space="0" w:color="auto"/>
            </w:tcBorders>
            <w:hideMark/>
          </w:tcPr>
          <w:p w14:paraId="331691A9"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140)</w:t>
            </w:r>
          </w:p>
        </w:tc>
        <w:tc>
          <w:tcPr>
            <w:tcW w:w="1025" w:type="dxa"/>
            <w:tcBorders>
              <w:top w:val="single" w:sz="4" w:space="0" w:color="auto"/>
              <w:left w:val="single" w:sz="4" w:space="0" w:color="auto"/>
              <w:bottom w:val="single" w:sz="4" w:space="0" w:color="auto"/>
              <w:right w:val="single" w:sz="4" w:space="0" w:color="auto"/>
            </w:tcBorders>
            <w:hideMark/>
          </w:tcPr>
          <w:p w14:paraId="03DECD0D"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20.59</w:t>
            </w:r>
          </w:p>
        </w:tc>
        <w:tc>
          <w:tcPr>
            <w:tcW w:w="5312" w:type="dxa"/>
            <w:tcBorders>
              <w:top w:val="single" w:sz="4" w:space="0" w:color="auto"/>
              <w:left w:val="single" w:sz="4" w:space="0" w:color="auto"/>
              <w:bottom w:val="single" w:sz="4" w:space="0" w:color="auto"/>
              <w:right w:val="single" w:sz="4" w:space="0" w:color="auto"/>
            </w:tcBorders>
            <w:hideMark/>
          </w:tcPr>
          <w:p w14:paraId="156D183C" w14:textId="77777777" w:rsidR="003111CE" w:rsidRPr="00CA3E4E" w:rsidRDefault="003111CE" w:rsidP="003111CE">
            <w:pPr>
              <w:tabs>
                <w:tab w:val="left" w:pos="0"/>
              </w:tabs>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altor produse chimice n.c.a.</w:t>
            </w:r>
          </w:p>
        </w:tc>
        <w:tc>
          <w:tcPr>
            <w:tcW w:w="2971" w:type="dxa"/>
            <w:tcBorders>
              <w:top w:val="single" w:sz="4" w:space="0" w:color="auto"/>
              <w:left w:val="single" w:sz="4" w:space="0" w:color="auto"/>
              <w:bottom w:val="single" w:sz="4" w:space="0" w:color="auto"/>
              <w:right w:val="single" w:sz="4" w:space="0" w:color="auto"/>
            </w:tcBorders>
          </w:tcPr>
          <w:p w14:paraId="1547653B" w14:textId="77777777" w:rsidR="003111CE" w:rsidRPr="00CA3E4E" w:rsidRDefault="003111CE" w:rsidP="003111CE">
            <w:pPr>
              <w:rPr>
                <w:rFonts w:ascii="Times New Roman" w:hAnsi="Times New Roman"/>
                <w:bCs/>
                <w:iCs/>
                <w:sz w:val="24"/>
                <w:szCs w:val="24"/>
                <w:lang w:val="ro-RO" w:eastAsia="ru-RU"/>
              </w:rPr>
            </w:pPr>
          </w:p>
        </w:tc>
      </w:tr>
      <w:tr w:rsidR="00CA3E4E" w:rsidRPr="00CA3E4E" w14:paraId="4B9EF7F1" w14:textId="77777777" w:rsidTr="00BA2685">
        <w:trPr>
          <w:trHeight w:val="265"/>
          <w:jc w:val="center"/>
        </w:trPr>
        <w:tc>
          <w:tcPr>
            <w:tcW w:w="636" w:type="dxa"/>
            <w:tcBorders>
              <w:top w:val="single" w:sz="4" w:space="0" w:color="auto"/>
              <w:left w:val="single" w:sz="4" w:space="0" w:color="auto"/>
              <w:bottom w:val="single" w:sz="4" w:space="0" w:color="auto"/>
              <w:right w:val="single" w:sz="4" w:space="0" w:color="auto"/>
            </w:tcBorders>
            <w:hideMark/>
          </w:tcPr>
          <w:p w14:paraId="69FE8CBD"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141)</w:t>
            </w:r>
          </w:p>
        </w:tc>
        <w:tc>
          <w:tcPr>
            <w:tcW w:w="1025" w:type="dxa"/>
            <w:tcBorders>
              <w:top w:val="single" w:sz="4" w:space="0" w:color="auto"/>
              <w:left w:val="single" w:sz="4" w:space="0" w:color="auto"/>
              <w:bottom w:val="single" w:sz="4" w:space="0" w:color="auto"/>
              <w:right w:val="single" w:sz="4" w:space="0" w:color="auto"/>
            </w:tcBorders>
            <w:hideMark/>
          </w:tcPr>
          <w:p w14:paraId="656A0F17"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20.60</w:t>
            </w:r>
          </w:p>
        </w:tc>
        <w:tc>
          <w:tcPr>
            <w:tcW w:w="5312" w:type="dxa"/>
            <w:tcBorders>
              <w:top w:val="single" w:sz="4" w:space="0" w:color="auto"/>
              <w:left w:val="single" w:sz="4" w:space="0" w:color="auto"/>
              <w:bottom w:val="single" w:sz="4" w:space="0" w:color="auto"/>
              <w:right w:val="single" w:sz="4" w:space="0" w:color="auto"/>
            </w:tcBorders>
            <w:hideMark/>
          </w:tcPr>
          <w:p w14:paraId="30D1DCCB" w14:textId="77777777" w:rsidR="003111CE" w:rsidRPr="00CA3E4E" w:rsidRDefault="003111CE" w:rsidP="003111CE">
            <w:pPr>
              <w:tabs>
                <w:tab w:val="left" w:pos="0"/>
              </w:tabs>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fibrelor sintetice şi artificiale</w:t>
            </w:r>
          </w:p>
        </w:tc>
        <w:tc>
          <w:tcPr>
            <w:tcW w:w="2971" w:type="dxa"/>
            <w:tcBorders>
              <w:top w:val="single" w:sz="4" w:space="0" w:color="auto"/>
              <w:left w:val="single" w:sz="4" w:space="0" w:color="auto"/>
              <w:bottom w:val="single" w:sz="4" w:space="0" w:color="auto"/>
              <w:right w:val="single" w:sz="4" w:space="0" w:color="auto"/>
            </w:tcBorders>
          </w:tcPr>
          <w:p w14:paraId="7E101FC0" w14:textId="77777777" w:rsidR="003111CE" w:rsidRPr="00CA3E4E" w:rsidRDefault="003111CE" w:rsidP="003111CE">
            <w:pPr>
              <w:rPr>
                <w:rFonts w:ascii="Times New Roman" w:hAnsi="Times New Roman"/>
                <w:bCs/>
                <w:iCs/>
                <w:sz w:val="24"/>
                <w:szCs w:val="24"/>
                <w:lang w:val="ro-RO" w:eastAsia="ru-RU"/>
              </w:rPr>
            </w:pPr>
          </w:p>
        </w:tc>
      </w:tr>
      <w:tr w:rsidR="00CA3E4E" w:rsidRPr="00CA3E4E" w14:paraId="01551B23" w14:textId="77777777" w:rsidTr="00BA2685">
        <w:trPr>
          <w:trHeight w:val="265"/>
          <w:jc w:val="center"/>
        </w:trPr>
        <w:tc>
          <w:tcPr>
            <w:tcW w:w="636" w:type="dxa"/>
            <w:tcBorders>
              <w:top w:val="single" w:sz="4" w:space="0" w:color="auto"/>
              <w:left w:val="single" w:sz="4" w:space="0" w:color="auto"/>
              <w:bottom w:val="single" w:sz="4" w:space="0" w:color="auto"/>
              <w:right w:val="single" w:sz="4" w:space="0" w:color="auto"/>
            </w:tcBorders>
            <w:hideMark/>
          </w:tcPr>
          <w:p w14:paraId="2C9AC7AC"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142)</w:t>
            </w:r>
          </w:p>
        </w:tc>
        <w:tc>
          <w:tcPr>
            <w:tcW w:w="1025" w:type="dxa"/>
            <w:tcBorders>
              <w:top w:val="single" w:sz="4" w:space="0" w:color="auto"/>
              <w:left w:val="single" w:sz="4" w:space="0" w:color="auto"/>
              <w:bottom w:val="single" w:sz="4" w:space="0" w:color="auto"/>
              <w:right w:val="single" w:sz="4" w:space="0" w:color="auto"/>
            </w:tcBorders>
            <w:hideMark/>
          </w:tcPr>
          <w:p w14:paraId="48EAD345"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21.20</w:t>
            </w:r>
          </w:p>
        </w:tc>
        <w:tc>
          <w:tcPr>
            <w:tcW w:w="5312" w:type="dxa"/>
            <w:tcBorders>
              <w:top w:val="single" w:sz="4" w:space="0" w:color="auto"/>
              <w:left w:val="single" w:sz="4" w:space="0" w:color="auto"/>
              <w:bottom w:val="single" w:sz="4" w:space="0" w:color="auto"/>
              <w:right w:val="single" w:sz="4" w:space="0" w:color="auto"/>
            </w:tcBorders>
            <w:hideMark/>
          </w:tcPr>
          <w:p w14:paraId="73B7EA56" w14:textId="77777777" w:rsidR="003111CE" w:rsidRPr="00CA3E4E" w:rsidRDefault="003111CE" w:rsidP="003111CE">
            <w:pPr>
              <w:tabs>
                <w:tab w:val="left" w:pos="0"/>
              </w:tabs>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preparatelor farmaceutice </w:t>
            </w:r>
          </w:p>
        </w:tc>
        <w:tc>
          <w:tcPr>
            <w:tcW w:w="2971" w:type="dxa"/>
            <w:tcBorders>
              <w:top w:val="single" w:sz="4" w:space="0" w:color="auto"/>
              <w:left w:val="single" w:sz="4" w:space="0" w:color="auto"/>
              <w:bottom w:val="single" w:sz="4" w:space="0" w:color="auto"/>
              <w:right w:val="single" w:sz="4" w:space="0" w:color="auto"/>
            </w:tcBorders>
            <w:hideMark/>
          </w:tcPr>
          <w:p w14:paraId="71A5D123"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 xml:space="preserve">De la 500 kg/zi </w:t>
            </w:r>
          </w:p>
        </w:tc>
      </w:tr>
      <w:tr w:rsidR="00CA3E4E" w:rsidRPr="00CA3E4E" w14:paraId="3F6BC729"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38FEC516"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143)</w:t>
            </w:r>
          </w:p>
        </w:tc>
        <w:tc>
          <w:tcPr>
            <w:tcW w:w="1025" w:type="dxa"/>
            <w:tcBorders>
              <w:top w:val="single" w:sz="4" w:space="0" w:color="auto"/>
              <w:left w:val="single" w:sz="4" w:space="0" w:color="auto"/>
              <w:bottom w:val="single" w:sz="4" w:space="0" w:color="auto"/>
              <w:right w:val="single" w:sz="4" w:space="0" w:color="auto"/>
            </w:tcBorders>
            <w:hideMark/>
          </w:tcPr>
          <w:p w14:paraId="20DBBFC0"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22.11</w:t>
            </w:r>
          </w:p>
        </w:tc>
        <w:tc>
          <w:tcPr>
            <w:tcW w:w="5312" w:type="dxa"/>
            <w:tcBorders>
              <w:top w:val="single" w:sz="4" w:space="0" w:color="auto"/>
              <w:left w:val="single" w:sz="4" w:space="0" w:color="auto"/>
              <w:bottom w:val="single" w:sz="4" w:space="0" w:color="auto"/>
              <w:right w:val="single" w:sz="4" w:space="0" w:color="auto"/>
            </w:tcBorders>
            <w:hideMark/>
          </w:tcPr>
          <w:p w14:paraId="2957F720" w14:textId="78F2F460" w:rsidR="003111CE" w:rsidRPr="00CA3E4E" w:rsidRDefault="003111CE" w:rsidP="003111CE">
            <w:pPr>
              <w:tabs>
                <w:tab w:val="left" w:pos="0"/>
              </w:tabs>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anvelopelor şi a camerelor de aer; </w:t>
            </w:r>
            <w:r w:rsidR="00CA3E4E" w:rsidRPr="00CA3E4E">
              <w:rPr>
                <w:rFonts w:ascii="Times New Roman" w:hAnsi="Times New Roman"/>
                <w:sz w:val="24"/>
                <w:szCs w:val="24"/>
                <w:lang w:val="ro-RO" w:eastAsia="ru-RU"/>
              </w:rPr>
              <w:t>reșaparea</w:t>
            </w:r>
            <w:r w:rsidRPr="00CA3E4E">
              <w:rPr>
                <w:rFonts w:ascii="Times New Roman" w:hAnsi="Times New Roman"/>
                <w:sz w:val="24"/>
                <w:szCs w:val="24"/>
                <w:lang w:val="ro-RO" w:eastAsia="ru-RU"/>
              </w:rPr>
              <w:t xml:space="preserve"> şi refacerea anvelopelor </w:t>
            </w:r>
          </w:p>
        </w:tc>
        <w:tc>
          <w:tcPr>
            <w:tcW w:w="2971" w:type="dxa"/>
            <w:tcBorders>
              <w:top w:val="single" w:sz="4" w:space="0" w:color="auto"/>
              <w:left w:val="single" w:sz="4" w:space="0" w:color="auto"/>
              <w:bottom w:val="single" w:sz="4" w:space="0" w:color="auto"/>
              <w:right w:val="single" w:sz="4" w:space="0" w:color="auto"/>
            </w:tcBorders>
          </w:tcPr>
          <w:p w14:paraId="2EB06051" w14:textId="77777777" w:rsidR="003111CE" w:rsidRPr="00CA3E4E" w:rsidRDefault="003111CE" w:rsidP="003111CE">
            <w:pPr>
              <w:rPr>
                <w:rFonts w:ascii="Times New Roman" w:hAnsi="Times New Roman"/>
                <w:bCs/>
                <w:iCs/>
                <w:sz w:val="24"/>
                <w:szCs w:val="24"/>
                <w:lang w:val="ro-RO" w:eastAsia="ru-RU"/>
              </w:rPr>
            </w:pPr>
          </w:p>
        </w:tc>
      </w:tr>
      <w:tr w:rsidR="00CA3E4E" w:rsidRPr="00CA3E4E" w14:paraId="0516A390"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24C45187"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144)</w:t>
            </w:r>
          </w:p>
        </w:tc>
        <w:tc>
          <w:tcPr>
            <w:tcW w:w="1025" w:type="dxa"/>
            <w:tcBorders>
              <w:top w:val="single" w:sz="4" w:space="0" w:color="auto"/>
              <w:left w:val="single" w:sz="4" w:space="0" w:color="auto"/>
              <w:bottom w:val="single" w:sz="4" w:space="0" w:color="auto"/>
              <w:right w:val="single" w:sz="4" w:space="0" w:color="auto"/>
            </w:tcBorders>
            <w:hideMark/>
          </w:tcPr>
          <w:p w14:paraId="1A787585"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22.19</w:t>
            </w:r>
          </w:p>
        </w:tc>
        <w:tc>
          <w:tcPr>
            <w:tcW w:w="5312" w:type="dxa"/>
            <w:tcBorders>
              <w:top w:val="single" w:sz="4" w:space="0" w:color="auto"/>
              <w:left w:val="single" w:sz="4" w:space="0" w:color="auto"/>
              <w:bottom w:val="single" w:sz="4" w:space="0" w:color="auto"/>
              <w:right w:val="single" w:sz="4" w:space="0" w:color="auto"/>
            </w:tcBorders>
            <w:hideMark/>
          </w:tcPr>
          <w:p w14:paraId="1A41421D" w14:textId="77777777" w:rsidR="003111CE" w:rsidRPr="00CA3E4E" w:rsidRDefault="003111CE" w:rsidP="003111CE">
            <w:pPr>
              <w:tabs>
                <w:tab w:val="left" w:pos="0"/>
              </w:tabs>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altor produse din cauciuc</w:t>
            </w:r>
          </w:p>
        </w:tc>
        <w:tc>
          <w:tcPr>
            <w:tcW w:w="2971" w:type="dxa"/>
            <w:tcBorders>
              <w:top w:val="single" w:sz="4" w:space="0" w:color="auto"/>
              <w:left w:val="single" w:sz="4" w:space="0" w:color="auto"/>
              <w:bottom w:val="single" w:sz="4" w:space="0" w:color="auto"/>
              <w:right w:val="single" w:sz="4" w:space="0" w:color="auto"/>
            </w:tcBorders>
          </w:tcPr>
          <w:p w14:paraId="5492215C" w14:textId="77777777" w:rsidR="003111CE" w:rsidRPr="00CA3E4E" w:rsidRDefault="003111CE" w:rsidP="003111CE">
            <w:pPr>
              <w:rPr>
                <w:rFonts w:ascii="Times New Roman" w:hAnsi="Times New Roman"/>
                <w:bCs/>
                <w:iCs/>
                <w:sz w:val="24"/>
                <w:szCs w:val="24"/>
                <w:lang w:val="ro-RO" w:eastAsia="ru-RU"/>
              </w:rPr>
            </w:pPr>
          </w:p>
        </w:tc>
      </w:tr>
      <w:tr w:rsidR="00CA3E4E" w:rsidRPr="00CA3E4E" w14:paraId="131D06EB"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08D7652"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145)</w:t>
            </w:r>
          </w:p>
        </w:tc>
        <w:tc>
          <w:tcPr>
            <w:tcW w:w="1025" w:type="dxa"/>
            <w:tcBorders>
              <w:top w:val="single" w:sz="4" w:space="0" w:color="auto"/>
              <w:left w:val="single" w:sz="4" w:space="0" w:color="auto"/>
              <w:bottom w:val="single" w:sz="4" w:space="0" w:color="auto"/>
              <w:right w:val="single" w:sz="4" w:space="0" w:color="auto"/>
            </w:tcBorders>
            <w:hideMark/>
          </w:tcPr>
          <w:p w14:paraId="5E010BAB"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22.21</w:t>
            </w:r>
          </w:p>
        </w:tc>
        <w:tc>
          <w:tcPr>
            <w:tcW w:w="5312" w:type="dxa"/>
            <w:tcBorders>
              <w:top w:val="single" w:sz="4" w:space="0" w:color="auto"/>
              <w:left w:val="single" w:sz="4" w:space="0" w:color="auto"/>
              <w:bottom w:val="single" w:sz="4" w:space="0" w:color="auto"/>
              <w:right w:val="single" w:sz="4" w:space="0" w:color="auto"/>
            </w:tcBorders>
            <w:hideMark/>
          </w:tcPr>
          <w:p w14:paraId="69297DD4" w14:textId="77777777" w:rsidR="003111CE" w:rsidRPr="00CA3E4E" w:rsidRDefault="003111CE" w:rsidP="003111CE">
            <w:pPr>
              <w:tabs>
                <w:tab w:val="left" w:pos="0"/>
              </w:tabs>
              <w:ind w:hanging="18"/>
              <w:contextualSpacing/>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plăcilor, foliilor, tuburilor şi profilelor din material plastic </w:t>
            </w:r>
          </w:p>
        </w:tc>
        <w:tc>
          <w:tcPr>
            <w:tcW w:w="2971" w:type="dxa"/>
            <w:tcBorders>
              <w:top w:val="single" w:sz="4" w:space="0" w:color="auto"/>
              <w:left w:val="single" w:sz="4" w:space="0" w:color="auto"/>
              <w:bottom w:val="single" w:sz="4" w:space="0" w:color="auto"/>
              <w:right w:val="single" w:sz="4" w:space="0" w:color="auto"/>
            </w:tcBorders>
            <w:hideMark/>
          </w:tcPr>
          <w:p w14:paraId="77CD1EA1"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500 kg/zi</w:t>
            </w:r>
          </w:p>
        </w:tc>
      </w:tr>
      <w:tr w:rsidR="00CA3E4E" w:rsidRPr="00CA3E4E" w14:paraId="43E79A53"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B9F25BC"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146)</w:t>
            </w:r>
          </w:p>
        </w:tc>
        <w:tc>
          <w:tcPr>
            <w:tcW w:w="1025" w:type="dxa"/>
            <w:tcBorders>
              <w:top w:val="single" w:sz="4" w:space="0" w:color="auto"/>
              <w:left w:val="single" w:sz="4" w:space="0" w:color="auto"/>
              <w:bottom w:val="single" w:sz="4" w:space="0" w:color="auto"/>
              <w:right w:val="single" w:sz="4" w:space="0" w:color="auto"/>
            </w:tcBorders>
            <w:hideMark/>
          </w:tcPr>
          <w:p w14:paraId="03777844"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22.22</w:t>
            </w:r>
          </w:p>
        </w:tc>
        <w:tc>
          <w:tcPr>
            <w:tcW w:w="5312" w:type="dxa"/>
            <w:tcBorders>
              <w:top w:val="single" w:sz="4" w:space="0" w:color="auto"/>
              <w:left w:val="single" w:sz="4" w:space="0" w:color="auto"/>
              <w:bottom w:val="single" w:sz="4" w:space="0" w:color="auto"/>
              <w:right w:val="single" w:sz="4" w:space="0" w:color="auto"/>
            </w:tcBorders>
            <w:hideMark/>
          </w:tcPr>
          <w:p w14:paraId="194D6973" w14:textId="77777777" w:rsidR="003111CE" w:rsidRPr="00CA3E4E" w:rsidRDefault="003111CE" w:rsidP="003111CE">
            <w:pPr>
              <w:tabs>
                <w:tab w:val="left" w:pos="0"/>
              </w:tabs>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articolelor de ambalaj din material plastic </w:t>
            </w:r>
          </w:p>
        </w:tc>
        <w:tc>
          <w:tcPr>
            <w:tcW w:w="2971" w:type="dxa"/>
            <w:tcBorders>
              <w:top w:val="single" w:sz="4" w:space="0" w:color="auto"/>
              <w:left w:val="single" w:sz="4" w:space="0" w:color="auto"/>
              <w:bottom w:val="single" w:sz="4" w:space="0" w:color="auto"/>
              <w:right w:val="single" w:sz="4" w:space="0" w:color="auto"/>
            </w:tcBorders>
          </w:tcPr>
          <w:p w14:paraId="49D322B7" w14:textId="77777777" w:rsidR="003111CE" w:rsidRPr="00CA3E4E" w:rsidRDefault="003111CE" w:rsidP="003111CE">
            <w:pPr>
              <w:rPr>
                <w:rFonts w:ascii="Times New Roman" w:hAnsi="Times New Roman"/>
                <w:bCs/>
                <w:iCs/>
                <w:sz w:val="24"/>
                <w:szCs w:val="24"/>
                <w:lang w:val="ro-RO" w:eastAsia="ru-RU"/>
              </w:rPr>
            </w:pPr>
          </w:p>
        </w:tc>
      </w:tr>
      <w:tr w:rsidR="00CA3E4E" w:rsidRPr="00CA3E4E" w14:paraId="7E4EB066"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271845CF"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147)</w:t>
            </w:r>
          </w:p>
        </w:tc>
        <w:tc>
          <w:tcPr>
            <w:tcW w:w="1025" w:type="dxa"/>
            <w:tcBorders>
              <w:top w:val="single" w:sz="4" w:space="0" w:color="auto"/>
              <w:left w:val="single" w:sz="4" w:space="0" w:color="auto"/>
              <w:bottom w:val="single" w:sz="4" w:space="0" w:color="auto"/>
              <w:right w:val="single" w:sz="4" w:space="0" w:color="auto"/>
            </w:tcBorders>
            <w:hideMark/>
          </w:tcPr>
          <w:p w14:paraId="693AE000"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22.23</w:t>
            </w:r>
          </w:p>
        </w:tc>
        <w:tc>
          <w:tcPr>
            <w:tcW w:w="5312" w:type="dxa"/>
            <w:tcBorders>
              <w:top w:val="single" w:sz="4" w:space="0" w:color="auto"/>
              <w:left w:val="single" w:sz="4" w:space="0" w:color="auto"/>
              <w:bottom w:val="single" w:sz="4" w:space="0" w:color="auto"/>
              <w:right w:val="single" w:sz="4" w:space="0" w:color="auto"/>
            </w:tcBorders>
            <w:hideMark/>
          </w:tcPr>
          <w:p w14:paraId="12B05CFC" w14:textId="77777777" w:rsidR="003111CE" w:rsidRPr="00CA3E4E" w:rsidRDefault="003111CE" w:rsidP="003111CE">
            <w:pPr>
              <w:tabs>
                <w:tab w:val="left" w:pos="0"/>
              </w:tabs>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articolelor din material plastic pentru construcţii </w:t>
            </w:r>
          </w:p>
        </w:tc>
        <w:tc>
          <w:tcPr>
            <w:tcW w:w="2971" w:type="dxa"/>
            <w:tcBorders>
              <w:top w:val="single" w:sz="4" w:space="0" w:color="auto"/>
              <w:left w:val="single" w:sz="4" w:space="0" w:color="auto"/>
              <w:bottom w:val="single" w:sz="4" w:space="0" w:color="auto"/>
              <w:right w:val="single" w:sz="4" w:space="0" w:color="auto"/>
            </w:tcBorders>
            <w:hideMark/>
          </w:tcPr>
          <w:p w14:paraId="12EBE220"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100 mp/zi</w:t>
            </w:r>
          </w:p>
        </w:tc>
      </w:tr>
      <w:tr w:rsidR="00CA3E4E" w:rsidRPr="00CA3E4E" w14:paraId="25C2622F"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2BD243E6"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148)</w:t>
            </w:r>
          </w:p>
        </w:tc>
        <w:tc>
          <w:tcPr>
            <w:tcW w:w="1025" w:type="dxa"/>
            <w:tcBorders>
              <w:top w:val="single" w:sz="4" w:space="0" w:color="auto"/>
              <w:left w:val="single" w:sz="4" w:space="0" w:color="auto"/>
              <w:bottom w:val="single" w:sz="4" w:space="0" w:color="auto"/>
              <w:right w:val="single" w:sz="4" w:space="0" w:color="auto"/>
            </w:tcBorders>
            <w:hideMark/>
          </w:tcPr>
          <w:p w14:paraId="3C83985C"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22.29</w:t>
            </w:r>
          </w:p>
        </w:tc>
        <w:tc>
          <w:tcPr>
            <w:tcW w:w="5312" w:type="dxa"/>
            <w:tcBorders>
              <w:top w:val="single" w:sz="4" w:space="0" w:color="auto"/>
              <w:left w:val="single" w:sz="4" w:space="0" w:color="auto"/>
              <w:bottom w:val="single" w:sz="4" w:space="0" w:color="auto"/>
              <w:right w:val="single" w:sz="4" w:space="0" w:color="auto"/>
            </w:tcBorders>
            <w:hideMark/>
          </w:tcPr>
          <w:p w14:paraId="1F78D80B" w14:textId="77777777" w:rsidR="003111CE" w:rsidRPr="00CA3E4E" w:rsidRDefault="003111CE" w:rsidP="003111CE">
            <w:pPr>
              <w:tabs>
                <w:tab w:val="left" w:pos="0"/>
              </w:tabs>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altor produse din material plastic </w:t>
            </w:r>
          </w:p>
        </w:tc>
        <w:tc>
          <w:tcPr>
            <w:tcW w:w="2971" w:type="dxa"/>
            <w:tcBorders>
              <w:top w:val="single" w:sz="4" w:space="0" w:color="auto"/>
              <w:left w:val="single" w:sz="4" w:space="0" w:color="auto"/>
              <w:bottom w:val="single" w:sz="4" w:space="0" w:color="auto"/>
              <w:right w:val="single" w:sz="4" w:space="0" w:color="auto"/>
            </w:tcBorders>
          </w:tcPr>
          <w:p w14:paraId="7A04D092" w14:textId="77777777" w:rsidR="003111CE" w:rsidRPr="00CA3E4E" w:rsidRDefault="003111CE" w:rsidP="003111CE">
            <w:pPr>
              <w:rPr>
                <w:rFonts w:ascii="Times New Roman" w:hAnsi="Times New Roman"/>
                <w:bCs/>
                <w:iCs/>
                <w:sz w:val="24"/>
                <w:szCs w:val="24"/>
                <w:lang w:val="ro-RO" w:eastAsia="ru-RU"/>
              </w:rPr>
            </w:pPr>
          </w:p>
        </w:tc>
      </w:tr>
      <w:tr w:rsidR="00CA3E4E" w:rsidRPr="00CA3E4E" w14:paraId="2718D846" w14:textId="77777777" w:rsidTr="00BA2685">
        <w:trPr>
          <w:jc w:val="center"/>
        </w:trPr>
        <w:tc>
          <w:tcPr>
            <w:tcW w:w="9944" w:type="dxa"/>
            <w:gridSpan w:val="4"/>
            <w:tcBorders>
              <w:top w:val="single" w:sz="4" w:space="0" w:color="auto"/>
              <w:left w:val="single" w:sz="4" w:space="0" w:color="auto"/>
              <w:bottom w:val="single" w:sz="4" w:space="0" w:color="auto"/>
              <w:right w:val="single" w:sz="4" w:space="0" w:color="auto"/>
            </w:tcBorders>
            <w:hideMark/>
          </w:tcPr>
          <w:p w14:paraId="2D3D6357" w14:textId="77777777" w:rsidR="003111CE" w:rsidRPr="00CA3E4E" w:rsidRDefault="003111CE" w:rsidP="003111CE">
            <w:pPr>
              <w:ind w:left="720"/>
              <w:contextualSpacing/>
              <w:jc w:val="center"/>
              <w:rPr>
                <w:rFonts w:ascii="Times New Roman" w:hAnsi="Times New Roman"/>
                <w:bCs/>
                <w:iCs/>
                <w:sz w:val="24"/>
                <w:szCs w:val="24"/>
                <w:lang w:val="ro-RO" w:eastAsia="ru-RU"/>
              </w:rPr>
            </w:pPr>
            <w:r w:rsidRPr="00CA3E4E">
              <w:rPr>
                <w:rFonts w:ascii="Times New Roman" w:hAnsi="Times New Roman"/>
                <w:b/>
                <w:bCs/>
                <w:sz w:val="24"/>
                <w:szCs w:val="24"/>
                <w:lang w:val="ro-RO" w:eastAsia="ru-RU"/>
              </w:rPr>
              <w:t>5. Gestionarea deșeurilor. Tratarea apelor uzate/rezidurilor</w:t>
            </w:r>
          </w:p>
        </w:tc>
      </w:tr>
      <w:tr w:rsidR="00CA3E4E" w:rsidRPr="00CA3E4E" w14:paraId="07B05443"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7F2DBCD5"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149)</w:t>
            </w:r>
          </w:p>
        </w:tc>
        <w:tc>
          <w:tcPr>
            <w:tcW w:w="1025" w:type="dxa"/>
            <w:tcBorders>
              <w:top w:val="single" w:sz="4" w:space="0" w:color="auto"/>
              <w:left w:val="single" w:sz="4" w:space="0" w:color="auto"/>
              <w:bottom w:val="single" w:sz="4" w:space="0" w:color="auto"/>
              <w:right w:val="single" w:sz="4" w:space="0" w:color="auto"/>
            </w:tcBorders>
            <w:hideMark/>
          </w:tcPr>
          <w:p w14:paraId="18B23B8E"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38.21</w:t>
            </w:r>
          </w:p>
        </w:tc>
        <w:tc>
          <w:tcPr>
            <w:tcW w:w="5312" w:type="dxa"/>
            <w:tcBorders>
              <w:top w:val="single" w:sz="4" w:space="0" w:color="auto"/>
              <w:left w:val="single" w:sz="4" w:space="0" w:color="auto"/>
              <w:bottom w:val="single" w:sz="4" w:space="0" w:color="auto"/>
              <w:right w:val="single" w:sz="4" w:space="0" w:color="auto"/>
            </w:tcBorders>
            <w:hideMark/>
          </w:tcPr>
          <w:p w14:paraId="08A379F3" w14:textId="77777777" w:rsidR="003111CE" w:rsidRPr="00CA3E4E" w:rsidRDefault="003111CE" w:rsidP="003111CE">
            <w:pPr>
              <w:tabs>
                <w:tab w:val="left" w:pos="0"/>
              </w:tabs>
              <w:jc w:val="both"/>
              <w:rPr>
                <w:rFonts w:ascii="Times New Roman" w:hAnsi="Times New Roman"/>
                <w:sz w:val="24"/>
                <w:szCs w:val="24"/>
                <w:lang w:val="ro-RO" w:eastAsia="ru-RU"/>
              </w:rPr>
            </w:pPr>
            <w:r w:rsidRPr="00CA3E4E">
              <w:rPr>
                <w:rFonts w:ascii="Times New Roman" w:hAnsi="Times New Roman"/>
                <w:bCs/>
                <w:sz w:val="24"/>
                <w:szCs w:val="24"/>
                <w:lang w:val="ro-RO" w:eastAsia="ru-RU"/>
              </w:rPr>
              <w:t xml:space="preserve">Tratarea și eliminarea deșeurilor nepericuloase </w:t>
            </w:r>
          </w:p>
        </w:tc>
        <w:tc>
          <w:tcPr>
            <w:tcW w:w="2971" w:type="dxa"/>
            <w:tcBorders>
              <w:top w:val="single" w:sz="4" w:space="0" w:color="auto"/>
              <w:left w:val="single" w:sz="4" w:space="0" w:color="auto"/>
              <w:bottom w:val="single" w:sz="4" w:space="0" w:color="auto"/>
              <w:right w:val="single" w:sz="4" w:space="0" w:color="auto"/>
            </w:tcBorders>
            <w:hideMark/>
          </w:tcPr>
          <w:p w14:paraId="028A1E12"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sz w:val="24"/>
                <w:szCs w:val="24"/>
                <w:lang w:val="ro-RO" w:eastAsia="ru-RU"/>
              </w:rPr>
              <w:t>Pentru oricare dintre celelalte activități enumerate la pct. 5. din anexa nr. 1</w:t>
            </w:r>
          </w:p>
        </w:tc>
      </w:tr>
      <w:tr w:rsidR="00CA3E4E" w:rsidRPr="00CA3E4E" w14:paraId="6FF175FC"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129D38E8"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150)</w:t>
            </w:r>
          </w:p>
        </w:tc>
        <w:tc>
          <w:tcPr>
            <w:tcW w:w="1025" w:type="dxa"/>
            <w:tcBorders>
              <w:top w:val="single" w:sz="4" w:space="0" w:color="auto"/>
              <w:left w:val="single" w:sz="4" w:space="0" w:color="auto"/>
              <w:bottom w:val="single" w:sz="4" w:space="0" w:color="auto"/>
              <w:right w:val="single" w:sz="4" w:space="0" w:color="auto"/>
            </w:tcBorders>
            <w:hideMark/>
          </w:tcPr>
          <w:p w14:paraId="349CC6FB"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38.11</w:t>
            </w:r>
          </w:p>
        </w:tc>
        <w:tc>
          <w:tcPr>
            <w:tcW w:w="5312" w:type="dxa"/>
            <w:tcBorders>
              <w:top w:val="single" w:sz="4" w:space="0" w:color="auto"/>
              <w:left w:val="single" w:sz="4" w:space="0" w:color="auto"/>
              <w:bottom w:val="single" w:sz="4" w:space="0" w:color="auto"/>
              <w:right w:val="single" w:sz="4" w:space="0" w:color="auto"/>
            </w:tcBorders>
            <w:hideMark/>
          </w:tcPr>
          <w:p w14:paraId="7D8A6A4D" w14:textId="77777777" w:rsidR="003111CE" w:rsidRPr="00CA3E4E" w:rsidRDefault="003111CE" w:rsidP="003111CE">
            <w:pPr>
              <w:tabs>
                <w:tab w:val="left" w:pos="0"/>
              </w:tabs>
              <w:jc w:val="both"/>
              <w:rPr>
                <w:rFonts w:ascii="Times New Roman" w:hAnsi="Times New Roman"/>
                <w:sz w:val="24"/>
                <w:szCs w:val="24"/>
                <w:lang w:val="ro-RO" w:eastAsia="ru-RU"/>
              </w:rPr>
            </w:pPr>
            <w:r w:rsidRPr="00CA3E4E">
              <w:rPr>
                <w:rFonts w:ascii="Times New Roman" w:hAnsi="Times New Roman"/>
                <w:bCs/>
                <w:sz w:val="24"/>
                <w:szCs w:val="24"/>
                <w:lang w:val="ro-RO" w:eastAsia="ru-RU"/>
              </w:rPr>
              <w:t>Colectarea deșeurilor nepericuloase</w:t>
            </w:r>
          </w:p>
        </w:tc>
        <w:tc>
          <w:tcPr>
            <w:tcW w:w="2971" w:type="dxa"/>
            <w:tcBorders>
              <w:top w:val="single" w:sz="4" w:space="0" w:color="auto"/>
              <w:left w:val="single" w:sz="4" w:space="0" w:color="auto"/>
              <w:bottom w:val="single" w:sz="4" w:space="0" w:color="auto"/>
              <w:right w:val="single" w:sz="4" w:space="0" w:color="auto"/>
            </w:tcBorders>
          </w:tcPr>
          <w:p w14:paraId="421D0FBC" w14:textId="77777777" w:rsidR="003111CE" w:rsidRPr="00CA3E4E" w:rsidRDefault="003111CE" w:rsidP="003111CE">
            <w:pPr>
              <w:rPr>
                <w:rFonts w:ascii="Times New Roman" w:hAnsi="Times New Roman"/>
                <w:bCs/>
                <w:iCs/>
                <w:sz w:val="24"/>
                <w:szCs w:val="24"/>
                <w:lang w:val="ro-RO" w:eastAsia="ru-RU"/>
              </w:rPr>
            </w:pPr>
          </w:p>
        </w:tc>
      </w:tr>
      <w:tr w:rsidR="00CA3E4E" w:rsidRPr="00CA3E4E" w14:paraId="2CE79414"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1D484AD2"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151)</w:t>
            </w:r>
          </w:p>
        </w:tc>
        <w:tc>
          <w:tcPr>
            <w:tcW w:w="1025" w:type="dxa"/>
            <w:tcBorders>
              <w:top w:val="single" w:sz="4" w:space="0" w:color="auto"/>
              <w:left w:val="single" w:sz="4" w:space="0" w:color="auto"/>
              <w:bottom w:val="single" w:sz="4" w:space="0" w:color="auto"/>
              <w:right w:val="single" w:sz="4" w:space="0" w:color="auto"/>
            </w:tcBorders>
            <w:hideMark/>
          </w:tcPr>
          <w:p w14:paraId="796B20F1"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38.12</w:t>
            </w:r>
          </w:p>
        </w:tc>
        <w:tc>
          <w:tcPr>
            <w:tcW w:w="5312" w:type="dxa"/>
            <w:tcBorders>
              <w:top w:val="single" w:sz="4" w:space="0" w:color="auto"/>
              <w:left w:val="single" w:sz="4" w:space="0" w:color="auto"/>
              <w:bottom w:val="single" w:sz="4" w:space="0" w:color="auto"/>
              <w:right w:val="single" w:sz="4" w:space="0" w:color="auto"/>
            </w:tcBorders>
            <w:hideMark/>
          </w:tcPr>
          <w:p w14:paraId="1DDBC8C5" w14:textId="77777777" w:rsidR="003111CE" w:rsidRPr="00CA3E4E" w:rsidRDefault="003111CE" w:rsidP="003111CE">
            <w:pPr>
              <w:tabs>
                <w:tab w:val="left" w:pos="0"/>
              </w:tabs>
              <w:jc w:val="both"/>
              <w:rPr>
                <w:rFonts w:ascii="Times New Roman" w:hAnsi="Times New Roman"/>
                <w:sz w:val="24"/>
                <w:szCs w:val="24"/>
                <w:lang w:val="ro-RO" w:eastAsia="ru-RU"/>
              </w:rPr>
            </w:pPr>
            <w:r w:rsidRPr="00CA3E4E">
              <w:rPr>
                <w:rFonts w:ascii="Times New Roman" w:hAnsi="Times New Roman"/>
                <w:bCs/>
                <w:sz w:val="24"/>
                <w:szCs w:val="24"/>
                <w:lang w:val="ro-RO" w:eastAsia="ru-RU"/>
              </w:rPr>
              <w:t>Colectarea deșeurilor periculoase</w:t>
            </w:r>
          </w:p>
        </w:tc>
        <w:tc>
          <w:tcPr>
            <w:tcW w:w="2971" w:type="dxa"/>
            <w:tcBorders>
              <w:top w:val="single" w:sz="4" w:space="0" w:color="auto"/>
              <w:left w:val="single" w:sz="4" w:space="0" w:color="auto"/>
              <w:bottom w:val="single" w:sz="4" w:space="0" w:color="auto"/>
              <w:right w:val="single" w:sz="4" w:space="0" w:color="auto"/>
            </w:tcBorders>
          </w:tcPr>
          <w:p w14:paraId="13B1F3ED" w14:textId="77777777" w:rsidR="003111CE" w:rsidRPr="00CA3E4E" w:rsidRDefault="003111CE" w:rsidP="003111CE">
            <w:pPr>
              <w:rPr>
                <w:rFonts w:ascii="Times New Roman" w:hAnsi="Times New Roman"/>
                <w:bCs/>
                <w:iCs/>
                <w:sz w:val="24"/>
                <w:szCs w:val="24"/>
                <w:lang w:val="ro-RO" w:eastAsia="ru-RU"/>
              </w:rPr>
            </w:pPr>
          </w:p>
        </w:tc>
      </w:tr>
      <w:tr w:rsidR="00CA3E4E" w:rsidRPr="00CA3E4E" w14:paraId="7631F930"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4B2899F5"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152)</w:t>
            </w:r>
          </w:p>
        </w:tc>
        <w:tc>
          <w:tcPr>
            <w:tcW w:w="1025" w:type="dxa"/>
            <w:tcBorders>
              <w:top w:val="single" w:sz="4" w:space="0" w:color="auto"/>
              <w:left w:val="single" w:sz="4" w:space="0" w:color="auto"/>
              <w:bottom w:val="single" w:sz="4" w:space="0" w:color="auto"/>
              <w:right w:val="single" w:sz="4" w:space="0" w:color="auto"/>
            </w:tcBorders>
            <w:hideMark/>
          </w:tcPr>
          <w:p w14:paraId="6FA72BE9"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38.31</w:t>
            </w:r>
          </w:p>
        </w:tc>
        <w:tc>
          <w:tcPr>
            <w:tcW w:w="5312" w:type="dxa"/>
            <w:tcBorders>
              <w:top w:val="single" w:sz="4" w:space="0" w:color="auto"/>
              <w:left w:val="single" w:sz="4" w:space="0" w:color="auto"/>
              <w:bottom w:val="single" w:sz="4" w:space="0" w:color="auto"/>
              <w:right w:val="single" w:sz="4" w:space="0" w:color="auto"/>
            </w:tcBorders>
            <w:hideMark/>
          </w:tcPr>
          <w:p w14:paraId="7B4C76A9" w14:textId="77777777" w:rsidR="003111CE" w:rsidRPr="00CA3E4E" w:rsidRDefault="003111CE" w:rsidP="003111CE">
            <w:pPr>
              <w:tabs>
                <w:tab w:val="left" w:pos="0"/>
              </w:tabs>
              <w:jc w:val="both"/>
              <w:rPr>
                <w:rFonts w:ascii="Times New Roman" w:hAnsi="Times New Roman"/>
                <w:sz w:val="24"/>
                <w:szCs w:val="24"/>
                <w:lang w:val="ro-RO" w:eastAsia="ru-RU"/>
              </w:rPr>
            </w:pPr>
            <w:r w:rsidRPr="00CA3E4E">
              <w:rPr>
                <w:rFonts w:ascii="Times New Roman" w:hAnsi="Times New Roman"/>
                <w:sz w:val="24"/>
                <w:szCs w:val="24"/>
                <w:lang w:val="ro-RO" w:eastAsia="ru-RU"/>
              </w:rPr>
              <w:t>Demontarea (dezasamblarea) maşinilor şi a echipamentelor scoase din uz pentru recuperarea materialelor</w:t>
            </w:r>
          </w:p>
        </w:tc>
        <w:tc>
          <w:tcPr>
            <w:tcW w:w="2971" w:type="dxa"/>
            <w:tcBorders>
              <w:top w:val="single" w:sz="4" w:space="0" w:color="auto"/>
              <w:left w:val="single" w:sz="4" w:space="0" w:color="auto"/>
              <w:bottom w:val="single" w:sz="4" w:space="0" w:color="auto"/>
              <w:right w:val="single" w:sz="4" w:space="0" w:color="auto"/>
            </w:tcBorders>
          </w:tcPr>
          <w:p w14:paraId="3F713CB0" w14:textId="77777777" w:rsidR="003111CE" w:rsidRPr="00CA3E4E" w:rsidRDefault="003111CE" w:rsidP="003111CE">
            <w:pPr>
              <w:rPr>
                <w:rFonts w:ascii="Times New Roman" w:hAnsi="Times New Roman"/>
                <w:bCs/>
                <w:iCs/>
                <w:sz w:val="24"/>
                <w:szCs w:val="24"/>
                <w:lang w:val="ro-RO" w:eastAsia="ru-RU"/>
              </w:rPr>
            </w:pPr>
          </w:p>
        </w:tc>
      </w:tr>
      <w:tr w:rsidR="00CA3E4E" w:rsidRPr="00CA3E4E" w14:paraId="6BEE943F"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76318AB0"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153)</w:t>
            </w:r>
          </w:p>
        </w:tc>
        <w:tc>
          <w:tcPr>
            <w:tcW w:w="1025" w:type="dxa"/>
            <w:tcBorders>
              <w:top w:val="single" w:sz="4" w:space="0" w:color="auto"/>
              <w:left w:val="single" w:sz="4" w:space="0" w:color="auto"/>
              <w:bottom w:val="single" w:sz="4" w:space="0" w:color="auto"/>
              <w:right w:val="single" w:sz="4" w:space="0" w:color="auto"/>
            </w:tcBorders>
            <w:hideMark/>
          </w:tcPr>
          <w:p w14:paraId="65A283A3"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38.32</w:t>
            </w:r>
          </w:p>
        </w:tc>
        <w:tc>
          <w:tcPr>
            <w:tcW w:w="5312" w:type="dxa"/>
            <w:tcBorders>
              <w:top w:val="single" w:sz="4" w:space="0" w:color="auto"/>
              <w:left w:val="single" w:sz="4" w:space="0" w:color="auto"/>
              <w:bottom w:val="single" w:sz="4" w:space="0" w:color="auto"/>
              <w:right w:val="single" w:sz="4" w:space="0" w:color="auto"/>
            </w:tcBorders>
            <w:hideMark/>
          </w:tcPr>
          <w:p w14:paraId="26A0EE3E" w14:textId="77777777" w:rsidR="003111CE" w:rsidRPr="00CA3E4E" w:rsidRDefault="003111CE" w:rsidP="003111CE">
            <w:pPr>
              <w:tabs>
                <w:tab w:val="left" w:pos="0"/>
              </w:tabs>
              <w:jc w:val="both"/>
              <w:rPr>
                <w:rFonts w:ascii="Times New Roman" w:hAnsi="Times New Roman"/>
                <w:sz w:val="24"/>
                <w:szCs w:val="24"/>
                <w:lang w:val="ro-RO" w:eastAsia="ru-RU"/>
              </w:rPr>
            </w:pPr>
            <w:r w:rsidRPr="00CA3E4E">
              <w:rPr>
                <w:rFonts w:ascii="Times New Roman" w:hAnsi="Times New Roman"/>
                <w:sz w:val="24"/>
                <w:szCs w:val="24"/>
                <w:lang w:val="ro-RO" w:eastAsia="ru-RU"/>
              </w:rPr>
              <w:t>Recuperarea materialelor reciclabile sortate</w:t>
            </w:r>
          </w:p>
        </w:tc>
        <w:tc>
          <w:tcPr>
            <w:tcW w:w="2971" w:type="dxa"/>
            <w:tcBorders>
              <w:top w:val="single" w:sz="4" w:space="0" w:color="auto"/>
              <w:left w:val="single" w:sz="4" w:space="0" w:color="auto"/>
              <w:bottom w:val="single" w:sz="4" w:space="0" w:color="auto"/>
              <w:right w:val="single" w:sz="4" w:space="0" w:color="auto"/>
            </w:tcBorders>
          </w:tcPr>
          <w:p w14:paraId="06E074D4" w14:textId="77777777" w:rsidR="003111CE" w:rsidRPr="00CA3E4E" w:rsidRDefault="003111CE" w:rsidP="003111CE">
            <w:pPr>
              <w:rPr>
                <w:rFonts w:ascii="Times New Roman" w:hAnsi="Times New Roman"/>
                <w:bCs/>
                <w:iCs/>
                <w:sz w:val="24"/>
                <w:szCs w:val="24"/>
                <w:lang w:val="ro-RO" w:eastAsia="ru-RU"/>
              </w:rPr>
            </w:pPr>
          </w:p>
        </w:tc>
      </w:tr>
      <w:tr w:rsidR="00CA3E4E" w:rsidRPr="00CA3E4E" w14:paraId="43E29DF2"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3ABA2DAC"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154)</w:t>
            </w:r>
          </w:p>
        </w:tc>
        <w:tc>
          <w:tcPr>
            <w:tcW w:w="1025" w:type="dxa"/>
            <w:tcBorders>
              <w:top w:val="single" w:sz="4" w:space="0" w:color="auto"/>
              <w:left w:val="single" w:sz="4" w:space="0" w:color="auto"/>
              <w:bottom w:val="single" w:sz="4" w:space="0" w:color="auto"/>
              <w:right w:val="single" w:sz="4" w:space="0" w:color="auto"/>
            </w:tcBorders>
            <w:hideMark/>
          </w:tcPr>
          <w:p w14:paraId="1376F1D5"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37.00</w:t>
            </w:r>
          </w:p>
        </w:tc>
        <w:tc>
          <w:tcPr>
            <w:tcW w:w="5312" w:type="dxa"/>
            <w:tcBorders>
              <w:top w:val="single" w:sz="4" w:space="0" w:color="auto"/>
              <w:left w:val="single" w:sz="4" w:space="0" w:color="auto"/>
              <w:bottom w:val="single" w:sz="4" w:space="0" w:color="auto"/>
              <w:right w:val="single" w:sz="4" w:space="0" w:color="auto"/>
            </w:tcBorders>
            <w:hideMark/>
          </w:tcPr>
          <w:p w14:paraId="552843C1" w14:textId="77777777" w:rsidR="003111CE" w:rsidRPr="00CA3E4E" w:rsidRDefault="003111CE" w:rsidP="003111CE">
            <w:pPr>
              <w:tabs>
                <w:tab w:val="left" w:pos="0"/>
              </w:tabs>
              <w:jc w:val="both"/>
              <w:rPr>
                <w:rFonts w:ascii="Times New Roman" w:hAnsi="Times New Roman"/>
                <w:sz w:val="24"/>
                <w:szCs w:val="24"/>
                <w:lang w:val="ro-RO" w:eastAsia="ru-RU"/>
              </w:rPr>
            </w:pPr>
            <w:r w:rsidRPr="00CA3E4E">
              <w:rPr>
                <w:rFonts w:ascii="Times New Roman" w:hAnsi="Times New Roman"/>
                <w:bCs/>
                <w:sz w:val="24"/>
                <w:szCs w:val="24"/>
                <w:lang w:val="ro-RO" w:eastAsia="ru-RU"/>
              </w:rPr>
              <w:t>Colectarea și epurarea apelor uzate</w:t>
            </w:r>
          </w:p>
        </w:tc>
        <w:tc>
          <w:tcPr>
            <w:tcW w:w="2971" w:type="dxa"/>
            <w:tcBorders>
              <w:top w:val="single" w:sz="4" w:space="0" w:color="auto"/>
              <w:left w:val="single" w:sz="4" w:space="0" w:color="auto"/>
              <w:bottom w:val="single" w:sz="4" w:space="0" w:color="auto"/>
              <w:right w:val="single" w:sz="4" w:space="0" w:color="auto"/>
            </w:tcBorders>
          </w:tcPr>
          <w:p w14:paraId="04BC38FB" w14:textId="77777777" w:rsidR="003111CE" w:rsidRPr="00CA3E4E" w:rsidRDefault="003111CE" w:rsidP="003111CE">
            <w:pPr>
              <w:rPr>
                <w:rFonts w:ascii="Times New Roman" w:hAnsi="Times New Roman"/>
                <w:bCs/>
                <w:iCs/>
                <w:sz w:val="24"/>
                <w:szCs w:val="24"/>
                <w:lang w:val="ro-RO" w:eastAsia="ru-RU"/>
              </w:rPr>
            </w:pPr>
          </w:p>
        </w:tc>
      </w:tr>
      <w:tr w:rsidR="00CA3E4E" w:rsidRPr="00CA3E4E" w14:paraId="03119834" w14:textId="77777777" w:rsidTr="00BA2685">
        <w:trPr>
          <w:jc w:val="center"/>
        </w:trPr>
        <w:tc>
          <w:tcPr>
            <w:tcW w:w="9944" w:type="dxa"/>
            <w:gridSpan w:val="4"/>
            <w:tcBorders>
              <w:top w:val="single" w:sz="4" w:space="0" w:color="auto"/>
              <w:left w:val="single" w:sz="4" w:space="0" w:color="auto"/>
              <w:bottom w:val="single" w:sz="4" w:space="0" w:color="auto"/>
              <w:right w:val="single" w:sz="4" w:space="0" w:color="auto"/>
            </w:tcBorders>
            <w:hideMark/>
          </w:tcPr>
          <w:p w14:paraId="67D21F8F" w14:textId="77777777" w:rsidR="003111CE" w:rsidRPr="00CA3E4E" w:rsidRDefault="003111CE" w:rsidP="003111CE">
            <w:pPr>
              <w:numPr>
                <w:ilvl w:val="0"/>
                <w:numId w:val="25"/>
              </w:numPr>
              <w:contextualSpacing/>
              <w:jc w:val="center"/>
              <w:rPr>
                <w:rFonts w:ascii="Times New Roman" w:hAnsi="Times New Roman"/>
                <w:bCs/>
                <w:iCs/>
                <w:sz w:val="24"/>
                <w:szCs w:val="24"/>
                <w:lang w:val="ro-RO" w:eastAsia="ru-RU"/>
              </w:rPr>
            </w:pPr>
            <w:r w:rsidRPr="00CA3E4E">
              <w:rPr>
                <w:rFonts w:ascii="Times New Roman" w:hAnsi="Times New Roman"/>
                <w:b/>
                <w:bCs/>
                <w:iCs/>
                <w:sz w:val="24"/>
                <w:szCs w:val="24"/>
                <w:lang w:val="ro-RO" w:eastAsia="ru-RU"/>
              </w:rPr>
              <w:t>Agricultura şi acvacultura</w:t>
            </w:r>
          </w:p>
        </w:tc>
      </w:tr>
      <w:tr w:rsidR="00CA3E4E" w:rsidRPr="00CA3E4E" w14:paraId="13C38EB4"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508C1E8"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155)</w:t>
            </w:r>
          </w:p>
        </w:tc>
        <w:tc>
          <w:tcPr>
            <w:tcW w:w="1025" w:type="dxa"/>
            <w:tcBorders>
              <w:top w:val="single" w:sz="4" w:space="0" w:color="auto"/>
              <w:left w:val="single" w:sz="4" w:space="0" w:color="auto"/>
              <w:bottom w:val="single" w:sz="4" w:space="0" w:color="auto"/>
              <w:right w:val="single" w:sz="4" w:space="0" w:color="auto"/>
            </w:tcBorders>
            <w:hideMark/>
          </w:tcPr>
          <w:p w14:paraId="4C03B1E8"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01.41</w:t>
            </w:r>
          </w:p>
        </w:tc>
        <w:tc>
          <w:tcPr>
            <w:tcW w:w="5312" w:type="dxa"/>
            <w:tcBorders>
              <w:top w:val="single" w:sz="4" w:space="0" w:color="auto"/>
              <w:left w:val="single" w:sz="4" w:space="0" w:color="auto"/>
              <w:bottom w:val="single" w:sz="4" w:space="0" w:color="auto"/>
              <w:right w:val="single" w:sz="4" w:space="0" w:color="auto"/>
            </w:tcBorders>
            <w:hideMark/>
          </w:tcPr>
          <w:p w14:paraId="44CCECD8"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Creşterea bovinelor de lapte </w:t>
            </w:r>
          </w:p>
        </w:tc>
        <w:tc>
          <w:tcPr>
            <w:tcW w:w="2971" w:type="dxa"/>
            <w:tcBorders>
              <w:top w:val="single" w:sz="4" w:space="0" w:color="auto"/>
              <w:left w:val="single" w:sz="4" w:space="0" w:color="auto"/>
              <w:bottom w:val="single" w:sz="4" w:space="0" w:color="auto"/>
              <w:right w:val="single" w:sz="4" w:space="0" w:color="auto"/>
            </w:tcBorders>
            <w:hideMark/>
          </w:tcPr>
          <w:p w14:paraId="04A6F2F7"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Activitatea fermelor pentru obținerea laptelui  - de la 50 capete</w:t>
            </w:r>
          </w:p>
        </w:tc>
      </w:tr>
      <w:tr w:rsidR="00CA3E4E" w:rsidRPr="00CA3E4E" w14:paraId="0036912F"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0463FDE"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156)</w:t>
            </w:r>
          </w:p>
        </w:tc>
        <w:tc>
          <w:tcPr>
            <w:tcW w:w="1025" w:type="dxa"/>
            <w:tcBorders>
              <w:top w:val="single" w:sz="4" w:space="0" w:color="auto"/>
              <w:left w:val="single" w:sz="4" w:space="0" w:color="auto"/>
              <w:bottom w:val="single" w:sz="4" w:space="0" w:color="auto"/>
              <w:right w:val="single" w:sz="4" w:space="0" w:color="auto"/>
            </w:tcBorders>
            <w:hideMark/>
          </w:tcPr>
          <w:p w14:paraId="320D157F"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01.42</w:t>
            </w:r>
          </w:p>
        </w:tc>
        <w:tc>
          <w:tcPr>
            <w:tcW w:w="5312" w:type="dxa"/>
            <w:tcBorders>
              <w:top w:val="single" w:sz="4" w:space="0" w:color="auto"/>
              <w:left w:val="single" w:sz="4" w:space="0" w:color="auto"/>
              <w:bottom w:val="single" w:sz="4" w:space="0" w:color="auto"/>
              <w:right w:val="single" w:sz="4" w:space="0" w:color="auto"/>
            </w:tcBorders>
            <w:hideMark/>
          </w:tcPr>
          <w:p w14:paraId="3AFE678D"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Creşterea altor bovine </w:t>
            </w:r>
          </w:p>
        </w:tc>
        <w:tc>
          <w:tcPr>
            <w:tcW w:w="2971" w:type="dxa"/>
            <w:tcBorders>
              <w:top w:val="single" w:sz="4" w:space="0" w:color="auto"/>
              <w:left w:val="single" w:sz="4" w:space="0" w:color="auto"/>
              <w:bottom w:val="single" w:sz="4" w:space="0" w:color="auto"/>
              <w:right w:val="single" w:sz="4" w:space="0" w:color="auto"/>
            </w:tcBorders>
            <w:hideMark/>
          </w:tcPr>
          <w:p w14:paraId="4CD771D3"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50 capete</w:t>
            </w:r>
          </w:p>
        </w:tc>
      </w:tr>
      <w:tr w:rsidR="00CA3E4E" w:rsidRPr="00CA3E4E" w14:paraId="26A25A12"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486C7045"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157)</w:t>
            </w:r>
          </w:p>
        </w:tc>
        <w:tc>
          <w:tcPr>
            <w:tcW w:w="1025" w:type="dxa"/>
            <w:tcBorders>
              <w:top w:val="single" w:sz="4" w:space="0" w:color="auto"/>
              <w:left w:val="single" w:sz="4" w:space="0" w:color="auto"/>
              <w:bottom w:val="single" w:sz="4" w:space="0" w:color="auto"/>
              <w:right w:val="single" w:sz="4" w:space="0" w:color="auto"/>
            </w:tcBorders>
            <w:hideMark/>
          </w:tcPr>
          <w:p w14:paraId="031BE9C1"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01.43</w:t>
            </w:r>
          </w:p>
        </w:tc>
        <w:tc>
          <w:tcPr>
            <w:tcW w:w="5312" w:type="dxa"/>
            <w:tcBorders>
              <w:top w:val="single" w:sz="4" w:space="0" w:color="auto"/>
              <w:left w:val="single" w:sz="4" w:space="0" w:color="auto"/>
              <w:bottom w:val="single" w:sz="4" w:space="0" w:color="auto"/>
              <w:right w:val="single" w:sz="4" w:space="0" w:color="auto"/>
            </w:tcBorders>
            <w:hideMark/>
          </w:tcPr>
          <w:p w14:paraId="60E33514"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Creşterea cailor şi a altor cabaline </w:t>
            </w:r>
          </w:p>
        </w:tc>
        <w:tc>
          <w:tcPr>
            <w:tcW w:w="2971" w:type="dxa"/>
            <w:tcBorders>
              <w:top w:val="single" w:sz="4" w:space="0" w:color="auto"/>
              <w:left w:val="single" w:sz="4" w:space="0" w:color="auto"/>
              <w:bottom w:val="single" w:sz="4" w:space="0" w:color="auto"/>
              <w:right w:val="single" w:sz="4" w:space="0" w:color="auto"/>
            </w:tcBorders>
            <w:hideMark/>
          </w:tcPr>
          <w:p w14:paraId="0778214E"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De la 100 capete</w:t>
            </w:r>
          </w:p>
        </w:tc>
      </w:tr>
      <w:tr w:rsidR="00CA3E4E" w:rsidRPr="00CA3E4E" w14:paraId="0A34CFFE"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3D6628E0"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158)</w:t>
            </w:r>
          </w:p>
        </w:tc>
        <w:tc>
          <w:tcPr>
            <w:tcW w:w="1025" w:type="dxa"/>
            <w:tcBorders>
              <w:top w:val="single" w:sz="4" w:space="0" w:color="auto"/>
              <w:left w:val="single" w:sz="4" w:space="0" w:color="auto"/>
              <w:bottom w:val="single" w:sz="4" w:space="0" w:color="auto"/>
              <w:right w:val="single" w:sz="4" w:space="0" w:color="auto"/>
            </w:tcBorders>
            <w:hideMark/>
          </w:tcPr>
          <w:p w14:paraId="133AE608"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01.41</w:t>
            </w:r>
          </w:p>
        </w:tc>
        <w:tc>
          <w:tcPr>
            <w:tcW w:w="5312" w:type="dxa"/>
            <w:tcBorders>
              <w:top w:val="single" w:sz="4" w:space="0" w:color="auto"/>
              <w:left w:val="single" w:sz="4" w:space="0" w:color="auto"/>
              <w:bottom w:val="single" w:sz="4" w:space="0" w:color="auto"/>
              <w:right w:val="single" w:sz="4" w:space="0" w:color="auto"/>
            </w:tcBorders>
            <w:hideMark/>
          </w:tcPr>
          <w:p w14:paraId="55976D6A"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Creşterea ovinelor şi caprinelor </w:t>
            </w:r>
          </w:p>
        </w:tc>
        <w:tc>
          <w:tcPr>
            <w:tcW w:w="2971" w:type="dxa"/>
            <w:tcBorders>
              <w:top w:val="single" w:sz="4" w:space="0" w:color="auto"/>
              <w:left w:val="single" w:sz="4" w:space="0" w:color="auto"/>
              <w:bottom w:val="single" w:sz="4" w:space="0" w:color="auto"/>
              <w:right w:val="single" w:sz="4" w:space="0" w:color="auto"/>
            </w:tcBorders>
            <w:hideMark/>
          </w:tcPr>
          <w:p w14:paraId="2D4D514D"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200 capete (un loc trebuie să corespundă unui animal adult)</w:t>
            </w:r>
          </w:p>
        </w:tc>
      </w:tr>
      <w:tr w:rsidR="00CA3E4E" w:rsidRPr="00CA3E4E" w14:paraId="027200E4"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271BEEA9"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159)</w:t>
            </w:r>
          </w:p>
        </w:tc>
        <w:tc>
          <w:tcPr>
            <w:tcW w:w="1025" w:type="dxa"/>
            <w:tcBorders>
              <w:top w:val="single" w:sz="4" w:space="0" w:color="auto"/>
              <w:left w:val="single" w:sz="4" w:space="0" w:color="auto"/>
              <w:bottom w:val="single" w:sz="4" w:space="0" w:color="auto"/>
              <w:right w:val="single" w:sz="4" w:space="0" w:color="auto"/>
            </w:tcBorders>
            <w:hideMark/>
          </w:tcPr>
          <w:p w14:paraId="759F8363"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01.46</w:t>
            </w:r>
          </w:p>
        </w:tc>
        <w:tc>
          <w:tcPr>
            <w:tcW w:w="5312" w:type="dxa"/>
            <w:tcBorders>
              <w:top w:val="single" w:sz="4" w:space="0" w:color="auto"/>
              <w:left w:val="single" w:sz="4" w:space="0" w:color="auto"/>
              <w:bottom w:val="single" w:sz="4" w:space="0" w:color="auto"/>
              <w:right w:val="single" w:sz="4" w:space="0" w:color="auto"/>
            </w:tcBorders>
            <w:hideMark/>
          </w:tcPr>
          <w:p w14:paraId="03805D70"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Creşterea porcinelor cu greutatea ce depășește 30 kg </w:t>
            </w:r>
          </w:p>
          <w:p w14:paraId="6E8D3786"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Creşterea scroafelor </w:t>
            </w:r>
          </w:p>
          <w:p w14:paraId="3A980578"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Creşterea porcinelor cu greutatea de la 7 kg la 30 kg (3 luni) </w:t>
            </w:r>
          </w:p>
        </w:tc>
        <w:tc>
          <w:tcPr>
            <w:tcW w:w="2971" w:type="dxa"/>
            <w:tcBorders>
              <w:top w:val="single" w:sz="4" w:space="0" w:color="auto"/>
              <w:left w:val="single" w:sz="4" w:space="0" w:color="auto"/>
              <w:bottom w:val="single" w:sz="4" w:space="0" w:color="auto"/>
              <w:right w:val="single" w:sz="4" w:space="0" w:color="auto"/>
            </w:tcBorders>
          </w:tcPr>
          <w:p w14:paraId="751694BF" w14:textId="77777777" w:rsidR="003111CE" w:rsidRPr="00CA3E4E" w:rsidRDefault="003111CE" w:rsidP="003111CE">
            <w:pPr>
              <w:rPr>
                <w:rFonts w:ascii="Times New Roman" w:hAnsi="Times New Roman"/>
                <w:sz w:val="24"/>
                <w:szCs w:val="24"/>
                <w:lang w:val="ro-RO" w:eastAsia="ru-RU"/>
              </w:rPr>
            </w:pPr>
            <w:r w:rsidRPr="00CA3E4E">
              <w:rPr>
                <w:rFonts w:ascii="Times New Roman" w:hAnsi="Times New Roman"/>
                <w:sz w:val="24"/>
                <w:szCs w:val="24"/>
                <w:lang w:val="ro-RO" w:eastAsia="ru-RU"/>
              </w:rPr>
              <w:t xml:space="preserve"> De la 50 capete</w:t>
            </w:r>
          </w:p>
          <w:p w14:paraId="7E556083" w14:textId="77777777" w:rsidR="003111CE" w:rsidRPr="00CA3E4E" w:rsidRDefault="003111CE" w:rsidP="003111CE">
            <w:pPr>
              <w:rPr>
                <w:rFonts w:ascii="Times New Roman" w:hAnsi="Times New Roman"/>
                <w:sz w:val="24"/>
                <w:szCs w:val="24"/>
                <w:lang w:val="ro-RO" w:eastAsia="ru-RU"/>
              </w:rPr>
            </w:pPr>
          </w:p>
          <w:p w14:paraId="2C648EFB" w14:textId="77777777" w:rsidR="003111CE" w:rsidRPr="00CA3E4E" w:rsidRDefault="003111CE" w:rsidP="003111CE">
            <w:pPr>
              <w:rPr>
                <w:rFonts w:ascii="Times New Roman" w:hAnsi="Times New Roman"/>
                <w:sz w:val="24"/>
                <w:szCs w:val="24"/>
                <w:lang w:val="ro-RO" w:eastAsia="ru-RU"/>
              </w:rPr>
            </w:pPr>
            <w:r w:rsidRPr="00CA3E4E">
              <w:rPr>
                <w:rFonts w:ascii="Times New Roman" w:hAnsi="Times New Roman"/>
                <w:sz w:val="24"/>
                <w:szCs w:val="24"/>
                <w:lang w:val="ro-RO" w:eastAsia="ru-RU"/>
              </w:rPr>
              <w:t>De la 30 capete</w:t>
            </w:r>
          </w:p>
          <w:p w14:paraId="28CE03BC"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500 capete</w:t>
            </w:r>
          </w:p>
        </w:tc>
      </w:tr>
      <w:tr w:rsidR="00CA3E4E" w:rsidRPr="00CA3E4E" w14:paraId="3F09171D"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6A98EA24"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160)</w:t>
            </w:r>
          </w:p>
        </w:tc>
        <w:tc>
          <w:tcPr>
            <w:tcW w:w="1025" w:type="dxa"/>
            <w:tcBorders>
              <w:top w:val="single" w:sz="4" w:space="0" w:color="auto"/>
              <w:left w:val="single" w:sz="4" w:space="0" w:color="auto"/>
              <w:bottom w:val="single" w:sz="4" w:space="0" w:color="auto"/>
              <w:right w:val="single" w:sz="4" w:space="0" w:color="auto"/>
            </w:tcBorders>
            <w:hideMark/>
          </w:tcPr>
          <w:p w14:paraId="075B5395"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01.47</w:t>
            </w:r>
          </w:p>
        </w:tc>
        <w:tc>
          <w:tcPr>
            <w:tcW w:w="5312" w:type="dxa"/>
            <w:tcBorders>
              <w:top w:val="single" w:sz="4" w:space="0" w:color="auto"/>
              <w:left w:val="single" w:sz="4" w:space="0" w:color="auto"/>
              <w:bottom w:val="single" w:sz="4" w:space="0" w:color="auto"/>
              <w:right w:val="single" w:sz="4" w:space="0" w:color="auto"/>
            </w:tcBorders>
            <w:hideMark/>
          </w:tcPr>
          <w:p w14:paraId="55A21FD8"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Creşterea păsărilor (găini, broileri, raţe, curcani, </w:t>
            </w:r>
            <w:r w:rsidRPr="00CA3E4E">
              <w:rPr>
                <w:rFonts w:ascii="Times New Roman" w:hAnsi="Times New Roman"/>
                <w:sz w:val="24"/>
                <w:szCs w:val="24"/>
                <w:lang w:val="ro-RO" w:eastAsia="ru-RU"/>
              </w:rPr>
              <w:lastRenderedPageBreak/>
              <w:t xml:space="preserve">gâşte, prepeliţe, ş.a.) </w:t>
            </w:r>
          </w:p>
        </w:tc>
        <w:tc>
          <w:tcPr>
            <w:tcW w:w="2971" w:type="dxa"/>
            <w:tcBorders>
              <w:top w:val="single" w:sz="4" w:space="0" w:color="auto"/>
              <w:left w:val="single" w:sz="4" w:space="0" w:color="auto"/>
              <w:bottom w:val="single" w:sz="4" w:space="0" w:color="auto"/>
              <w:right w:val="single" w:sz="4" w:space="0" w:color="auto"/>
            </w:tcBorders>
            <w:hideMark/>
          </w:tcPr>
          <w:p w14:paraId="47AC7B75"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lastRenderedPageBreak/>
              <w:t>De la 5000 capete sumativ</w:t>
            </w:r>
          </w:p>
        </w:tc>
      </w:tr>
      <w:tr w:rsidR="00CA3E4E" w:rsidRPr="00CA3E4E" w14:paraId="4A0FC345"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AC884AE"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lastRenderedPageBreak/>
              <w:t>161)</w:t>
            </w:r>
          </w:p>
        </w:tc>
        <w:tc>
          <w:tcPr>
            <w:tcW w:w="1025" w:type="dxa"/>
            <w:tcBorders>
              <w:top w:val="single" w:sz="4" w:space="0" w:color="auto"/>
              <w:left w:val="single" w:sz="4" w:space="0" w:color="auto"/>
              <w:bottom w:val="single" w:sz="4" w:space="0" w:color="auto"/>
              <w:right w:val="single" w:sz="4" w:space="0" w:color="auto"/>
            </w:tcBorders>
            <w:hideMark/>
          </w:tcPr>
          <w:p w14:paraId="5996FC8C"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01.49</w:t>
            </w:r>
          </w:p>
        </w:tc>
        <w:tc>
          <w:tcPr>
            <w:tcW w:w="5312" w:type="dxa"/>
            <w:tcBorders>
              <w:top w:val="single" w:sz="4" w:space="0" w:color="auto"/>
              <w:left w:val="single" w:sz="4" w:space="0" w:color="auto"/>
              <w:bottom w:val="single" w:sz="4" w:space="0" w:color="auto"/>
              <w:right w:val="single" w:sz="4" w:space="0" w:color="auto"/>
            </w:tcBorders>
            <w:hideMark/>
          </w:tcPr>
          <w:p w14:paraId="106371EF"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Creşterea altor specii de animale (iepuri, chinchilla, nurci, struţi, ş.a.) </w:t>
            </w:r>
          </w:p>
        </w:tc>
        <w:tc>
          <w:tcPr>
            <w:tcW w:w="2971" w:type="dxa"/>
            <w:tcBorders>
              <w:top w:val="single" w:sz="4" w:space="0" w:color="auto"/>
              <w:left w:val="single" w:sz="4" w:space="0" w:color="auto"/>
              <w:bottom w:val="single" w:sz="4" w:space="0" w:color="auto"/>
              <w:right w:val="single" w:sz="4" w:space="0" w:color="auto"/>
            </w:tcBorders>
            <w:hideMark/>
          </w:tcPr>
          <w:p w14:paraId="5216A6F4"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500 capete sumativ</w:t>
            </w:r>
          </w:p>
        </w:tc>
      </w:tr>
      <w:tr w:rsidR="00CA3E4E" w:rsidRPr="00CA3E4E" w14:paraId="5183B567"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9C305BB"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162)</w:t>
            </w:r>
          </w:p>
        </w:tc>
        <w:tc>
          <w:tcPr>
            <w:tcW w:w="1025" w:type="dxa"/>
            <w:tcBorders>
              <w:top w:val="single" w:sz="4" w:space="0" w:color="auto"/>
              <w:left w:val="single" w:sz="4" w:space="0" w:color="auto"/>
              <w:bottom w:val="single" w:sz="4" w:space="0" w:color="auto"/>
              <w:right w:val="single" w:sz="4" w:space="0" w:color="auto"/>
            </w:tcBorders>
            <w:hideMark/>
          </w:tcPr>
          <w:p w14:paraId="29BFC4B5"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01.50</w:t>
            </w:r>
          </w:p>
        </w:tc>
        <w:tc>
          <w:tcPr>
            <w:tcW w:w="5312" w:type="dxa"/>
            <w:tcBorders>
              <w:top w:val="single" w:sz="4" w:space="0" w:color="auto"/>
              <w:left w:val="single" w:sz="4" w:space="0" w:color="auto"/>
              <w:bottom w:val="single" w:sz="4" w:space="0" w:color="auto"/>
              <w:right w:val="single" w:sz="4" w:space="0" w:color="auto"/>
            </w:tcBorders>
            <w:hideMark/>
          </w:tcPr>
          <w:p w14:paraId="3CEA0B34"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bCs/>
                <w:snapToGrid w:val="0"/>
                <w:sz w:val="24"/>
                <w:szCs w:val="24"/>
                <w:lang w:val="ro-RO" w:eastAsia="ru-RU"/>
              </w:rPr>
              <w:t>Activităţi în ferme mixte (cultura vegetală combinată cu creşterea animalelor)</w:t>
            </w:r>
          </w:p>
        </w:tc>
        <w:tc>
          <w:tcPr>
            <w:tcW w:w="2971" w:type="dxa"/>
            <w:tcBorders>
              <w:top w:val="single" w:sz="4" w:space="0" w:color="auto"/>
              <w:left w:val="single" w:sz="4" w:space="0" w:color="auto"/>
              <w:bottom w:val="single" w:sz="4" w:space="0" w:color="auto"/>
              <w:right w:val="single" w:sz="4" w:space="0" w:color="auto"/>
            </w:tcBorders>
          </w:tcPr>
          <w:p w14:paraId="79BC8D3F" w14:textId="77777777" w:rsidR="003111CE" w:rsidRPr="00CA3E4E" w:rsidRDefault="003111CE" w:rsidP="003111CE">
            <w:pPr>
              <w:rPr>
                <w:rFonts w:ascii="Times New Roman" w:hAnsi="Times New Roman"/>
                <w:bCs/>
                <w:iCs/>
                <w:sz w:val="24"/>
                <w:szCs w:val="24"/>
                <w:lang w:val="ro-RO" w:eastAsia="ru-RU"/>
              </w:rPr>
            </w:pPr>
          </w:p>
        </w:tc>
      </w:tr>
      <w:tr w:rsidR="00CA3E4E" w:rsidRPr="00CA3E4E" w14:paraId="396155C8"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44D312A6"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163)</w:t>
            </w:r>
          </w:p>
        </w:tc>
        <w:tc>
          <w:tcPr>
            <w:tcW w:w="1025" w:type="dxa"/>
            <w:tcBorders>
              <w:top w:val="single" w:sz="4" w:space="0" w:color="auto"/>
              <w:left w:val="single" w:sz="4" w:space="0" w:color="auto"/>
              <w:bottom w:val="single" w:sz="4" w:space="0" w:color="auto"/>
              <w:right w:val="single" w:sz="4" w:space="0" w:color="auto"/>
            </w:tcBorders>
            <w:hideMark/>
          </w:tcPr>
          <w:p w14:paraId="707F4929"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03.22</w:t>
            </w:r>
          </w:p>
        </w:tc>
        <w:tc>
          <w:tcPr>
            <w:tcW w:w="5312" w:type="dxa"/>
            <w:tcBorders>
              <w:top w:val="single" w:sz="4" w:space="0" w:color="auto"/>
              <w:left w:val="single" w:sz="4" w:space="0" w:color="auto"/>
              <w:bottom w:val="single" w:sz="4" w:space="0" w:color="auto"/>
              <w:right w:val="single" w:sz="4" w:space="0" w:color="auto"/>
            </w:tcBorders>
            <w:hideMark/>
          </w:tcPr>
          <w:p w14:paraId="5E26A872"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Acvacultura în ape dulci </w:t>
            </w:r>
          </w:p>
        </w:tc>
        <w:tc>
          <w:tcPr>
            <w:tcW w:w="2971" w:type="dxa"/>
            <w:tcBorders>
              <w:top w:val="single" w:sz="4" w:space="0" w:color="auto"/>
              <w:left w:val="single" w:sz="4" w:space="0" w:color="auto"/>
              <w:bottom w:val="single" w:sz="4" w:space="0" w:color="auto"/>
              <w:right w:val="single" w:sz="4" w:space="0" w:color="auto"/>
            </w:tcBorders>
          </w:tcPr>
          <w:p w14:paraId="0C1915AD" w14:textId="77777777" w:rsidR="003111CE" w:rsidRPr="00CA3E4E" w:rsidRDefault="003111CE" w:rsidP="003111CE">
            <w:pPr>
              <w:rPr>
                <w:rFonts w:ascii="Times New Roman" w:hAnsi="Times New Roman"/>
                <w:bCs/>
                <w:iCs/>
                <w:sz w:val="24"/>
                <w:szCs w:val="24"/>
                <w:lang w:val="ro-RO" w:eastAsia="ru-RU"/>
              </w:rPr>
            </w:pPr>
          </w:p>
        </w:tc>
      </w:tr>
      <w:tr w:rsidR="00CA3E4E" w:rsidRPr="00CA3E4E" w14:paraId="256F0A32" w14:textId="77777777" w:rsidTr="00BA2685">
        <w:trPr>
          <w:jc w:val="center"/>
        </w:trPr>
        <w:tc>
          <w:tcPr>
            <w:tcW w:w="9944" w:type="dxa"/>
            <w:gridSpan w:val="4"/>
            <w:tcBorders>
              <w:top w:val="single" w:sz="4" w:space="0" w:color="auto"/>
              <w:left w:val="single" w:sz="4" w:space="0" w:color="auto"/>
              <w:bottom w:val="single" w:sz="4" w:space="0" w:color="auto"/>
              <w:right w:val="single" w:sz="4" w:space="0" w:color="auto"/>
            </w:tcBorders>
            <w:hideMark/>
          </w:tcPr>
          <w:p w14:paraId="66249B84" w14:textId="77777777" w:rsidR="003111CE" w:rsidRPr="00CA3E4E" w:rsidRDefault="003111CE" w:rsidP="003111CE">
            <w:pPr>
              <w:numPr>
                <w:ilvl w:val="0"/>
                <w:numId w:val="25"/>
              </w:numPr>
              <w:contextualSpacing/>
              <w:jc w:val="center"/>
              <w:rPr>
                <w:rFonts w:ascii="Times New Roman" w:hAnsi="Times New Roman"/>
                <w:bCs/>
                <w:iCs/>
                <w:sz w:val="24"/>
                <w:szCs w:val="24"/>
                <w:lang w:val="ro-RO" w:eastAsia="ru-RU"/>
              </w:rPr>
            </w:pPr>
            <w:r w:rsidRPr="00CA3E4E">
              <w:rPr>
                <w:rFonts w:ascii="Times New Roman" w:hAnsi="Times New Roman"/>
                <w:b/>
                <w:sz w:val="24"/>
                <w:szCs w:val="24"/>
                <w:lang w:val="ro-RO" w:eastAsia="ru-RU"/>
              </w:rPr>
              <w:t>Industria extractivă</w:t>
            </w:r>
          </w:p>
        </w:tc>
      </w:tr>
      <w:tr w:rsidR="00CA3E4E" w:rsidRPr="00CA3E4E" w14:paraId="124A8E3A"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2FE6E194"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164)</w:t>
            </w:r>
          </w:p>
        </w:tc>
        <w:tc>
          <w:tcPr>
            <w:tcW w:w="1025" w:type="dxa"/>
            <w:tcBorders>
              <w:top w:val="single" w:sz="4" w:space="0" w:color="auto"/>
              <w:left w:val="single" w:sz="4" w:space="0" w:color="auto"/>
              <w:bottom w:val="single" w:sz="4" w:space="0" w:color="auto"/>
              <w:right w:val="single" w:sz="4" w:space="0" w:color="auto"/>
            </w:tcBorders>
            <w:hideMark/>
          </w:tcPr>
          <w:p w14:paraId="4768B432"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06.10</w:t>
            </w:r>
          </w:p>
        </w:tc>
        <w:tc>
          <w:tcPr>
            <w:tcW w:w="5312" w:type="dxa"/>
            <w:tcBorders>
              <w:top w:val="single" w:sz="4" w:space="0" w:color="auto"/>
              <w:left w:val="single" w:sz="4" w:space="0" w:color="auto"/>
              <w:bottom w:val="single" w:sz="4" w:space="0" w:color="auto"/>
              <w:right w:val="single" w:sz="4" w:space="0" w:color="auto"/>
            </w:tcBorders>
            <w:hideMark/>
          </w:tcPr>
          <w:p w14:paraId="16D5BC4E"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Extracţia petrolului brut </w:t>
            </w:r>
          </w:p>
        </w:tc>
        <w:tc>
          <w:tcPr>
            <w:tcW w:w="2971" w:type="dxa"/>
            <w:tcBorders>
              <w:top w:val="single" w:sz="4" w:space="0" w:color="auto"/>
              <w:left w:val="single" w:sz="4" w:space="0" w:color="auto"/>
              <w:bottom w:val="single" w:sz="4" w:space="0" w:color="auto"/>
              <w:right w:val="single" w:sz="4" w:space="0" w:color="auto"/>
            </w:tcBorders>
          </w:tcPr>
          <w:p w14:paraId="20A5C385" w14:textId="77777777" w:rsidR="003111CE" w:rsidRPr="00CA3E4E" w:rsidRDefault="003111CE" w:rsidP="003111CE">
            <w:pPr>
              <w:rPr>
                <w:rFonts w:ascii="Times New Roman" w:hAnsi="Times New Roman"/>
                <w:bCs/>
                <w:iCs/>
                <w:sz w:val="24"/>
                <w:szCs w:val="24"/>
                <w:lang w:val="ro-RO" w:eastAsia="ru-RU"/>
              </w:rPr>
            </w:pPr>
          </w:p>
        </w:tc>
      </w:tr>
      <w:tr w:rsidR="00CA3E4E" w:rsidRPr="00CA3E4E" w14:paraId="04415BED"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13EF06E"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165)</w:t>
            </w:r>
          </w:p>
        </w:tc>
        <w:tc>
          <w:tcPr>
            <w:tcW w:w="1025" w:type="dxa"/>
            <w:tcBorders>
              <w:top w:val="single" w:sz="4" w:space="0" w:color="auto"/>
              <w:left w:val="single" w:sz="4" w:space="0" w:color="auto"/>
              <w:bottom w:val="single" w:sz="4" w:space="0" w:color="auto"/>
              <w:right w:val="single" w:sz="4" w:space="0" w:color="auto"/>
            </w:tcBorders>
            <w:hideMark/>
          </w:tcPr>
          <w:p w14:paraId="769A8FFD"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06.20</w:t>
            </w:r>
          </w:p>
        </w:tc>
        <w:tc>
          <w:tcPr>
            <w:tcW w:w="5312" w:type="dxa"/>
            <w:tcBorders>
              <w:top w:val="single" w:sz="4" w:space="0" w:color="auto"/>
              <w:left w:val="single" w:sz="4" w:space="0" w:color="auto"/>
              <w:bottom w:val="single" w:sz="4" w:space="0" w:color="auto"/>
              <w:right w:val="single" w:sz="4" w:space="0" w:color="auto"/>
            </w:tcBorders>
            <w:hideMark/>
          </w:tcPr>
          <w:p w14:paraId="2292C98F"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Extracţia gazelor naturale</w:t>
            </w:r>
          </w:p>
        </w:tc>
        <w:tc>
          <w:tcPr>
            <w:tcW w:w="2971" w:type="dxa"/>
            <w:tcBorders>
              <w:top w:val="single" w:sz="4" w:space="0" w:color="auto"/>
              <w:left w:val="single" w:sz="4" w:space="0" w:color="auto"/>
              <w:bottom w:val="single" w:sz="4" w:space="0" w:color="auto"/>
              <w:right w:val="single" w:sz="4" w:space="0" w:color="auto"/>
            </w:tcBorders>
          </w:tcPr>
          <w:p w14:paraId="744B351C" w14:textId="77777777" w:rsidR="003111CE" w:rsidRPr="00CA3E4E" w:rsidRDefault="003111CE" w:rsidP="003111CE">
            <w:pPr>
              <w:rPr>
                <w:rFonts w:ascii="Times New Roman" w:hAnsi="Times New Roman"/>
                <w:bCs/>
                <w:iCs/>
                <w:sz w:val="24"/>
                <w:szCs w:val="24"/>
                <w:lang w:val="ro-RO" w:eastAsia="ru-RU"/>
              </w:rPr>
            </w:pPr>
          </w:p>
        </w:tc>
      </w:tr>
      <w:tr w:rsidR="00CA3E4E" w:rsidRPr="00CA3E4E" w14:paraId="322825E7"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A70442D"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166)</w:t>
            </w:r>
          </w:p>
        </w:tc>
        <w:tc>
          <w:tcPr>
            <w:tcW w:w="1025" w:type="dxa"/>
            <w:tcBorders>
              <w:top w:val="single" w:sz="4" w:space="0" w:color="auto"/>
              <w:left w:val="single" w:sz="4" w:space="0" w:color="auto"/>
              <w:bottom w:val="single" w:sz="4" w:space="0" w:color="auto"/>
              <w:right w:val="single" w:sz="4" w:space="0" w:color="auto"/>
            </w:tcBorders>
            <w:hideMark/>
          </w:tcPr>
          <w:p w14:paraId="1FF44B37"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07.10</w:t>
            </w:r>
          </w:p>
        </w:tc>
        <w:tc>
          <w:tcPr>
            <w:tcW w:w="5312" w:type="dxa"/>
            <w:tcBorders>
              <w:top w:val="single" w:sz="4" w:space="0" w:color="auto"/>
              <w:left w:val="single" w:sz="4" w:space="0" w:color="auto"/>
              <w:bottom w:val="single" w:sz="4" w:space="0" w:color="auto"/>
              <w:right w:val="single" w:sz="4" w:space="0" w:color="auto"/>
            </w:tcBorders>
            <w:hideMark/>
          </w:tcPr>
          <w:p w14:paraId="79F640CA"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Extracţia minereurilor feroase</w:t>
            </w:r>
          </w:p>
        </w:tc>
        <w:tc>
          <w:tcPr>
            <w:tcW w:w="2971" w:type="dxa"/>
            <w:tcBorders>
              <w:top w:val="single" w:sz="4" w:space="0" w:color="auto"/>
              <w:left w:val="single" w:sz="4" w:space="0" w:color="auto"/>
              <w:bottom w:val="single" w:sz="4" w:space="0" w:color="auto"/>
              <w:right w:val="single" w:sz="4" w:space="0" w:color="auto"/>
            </w:tcBorders>
          </w:tcPr>
          <w:p w14:paraId="77206DFB" w14:textId="77777777" w:rsidR="003111CE" w:rsidRPr="00CA3E4E" w:rsidRDefault="003111CE" w:rsidP="003111CE">
            <w:pPr>
              <w:rPr>
                <w:rFonts w:ascii="Times New Roman" w:hAnsi="Times New Roman"/>
                <w:bCs/>
                <w:iCs/>
                <w:sz w:val="24"/>
                <w:szCs w:val="24"/>
                <w:lang w:val="ro-RO" w:eastAsia="ru-RU"/>
              </w:rPr>
            </w:pPr>
          </w:p>
        </w:tc>
      </w:tr>
      <w:tr w:rsidR="00CA3E4E" w:rsidRPr="00CA3E4E" w14:paraId="3D905A9C"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4942E22A"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167)</w:t>
            </w:r>
          </w:p>
        </w:tc>
        <w:tc>
          <w:tcPr>
            <w:tcW w:w="1025" w:type="dxa"/>
            <w:tcBorders>
              <w:top w:val="single" w:sz="4" w:space="0" w:color="auto"/>
              <w:left w:val="single" w:sz="4" w:space="0" w:color="auto"/>
              <w:bottom w:val="single" w:sz="4" w:space="0" w:color="auto"/>
              <w:right w:val="single" w:sz="4" w:space="0" w:color="auto"/>
            </w:tcBorders>
            <w:hideMark/>
          </w:tcPr>
          <w:p w14:paraId="25EB3788"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07.29</w:t>
            </w:r>
          </w:p>
        </w:tc>
        <w:tc>
          <w:tcPr>
            <w:tcW w:w="5312" w:type="dxa"/>
            <w:tcBorders>
              <w:top w:val="single" w:sz="4" w:space="0" w:color="auto"/>
              <w:left w:val="single" w:sz="4" w:space="0" w:color="auto"/>
              <w:bottom w:val="single" w:sz="4" w:space="0" w:color="auto"/>
              <w:right w:val="single" w:sz="4" w:space="0" w:color="auto"/>
            </w:tcBorders>
            <w:hideMark/>
          </w:tcPr>
          <w:p w14:paraId="4BBE20D1"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Extracţia altor minereuri metalifere neferoase</w:t>
            </w:r>
          </w:p>
        </w:tc>
        <w:tc>
          <w:tcPr>
            <w:tcW w:w="2971" w:type="dxa"/>
            <w:tcBorders>
              <w:top w:val="single" w:sz="4" w:space="0" w:color="auto"/>
              <w:left w:val="single" w:sz="4" w:space="0" w:color="auto"/>
              <w:bottom w:val="single" w:sz="4" w:space="0" w:color="auto"/>
              <w:right w:val="single" w:sz="4" w:space="0" w:color="auto"/>
            </w:tcBorders>
          </w:tcPr>
          <w:p w14:paraId="57FDC58B" w14:textId="77777777" w:rsidR="003111CE" w:rsidRPr="00CA3E4E" w:rsidRDefault="003111CE" w:rsidP="003111CE">
            <w:pPr>
              <w:rPr>
                <w:rFonts w:ascii="Times New Roman" w:hAnsi="Times New Roman"/>
                <w:bCs/>
                <w:iCs/>
                <w:sz w:val="24"/>
                <w:szCs w:val="24"/>
                <w:lang w:val="ro-RO" w:eastAsia="ru-RU"/>
              </w:rPr>
            </w:pPr>
          </w:p>
        </w:tc>
      </w:tr>
      <w:tr w:rsidR="00CA3E4E" w:rsidRPr="00CA3E4E" w14:paraId="1E44E192"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65F0E8D6"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168)</w:t>
            </w:r>
          </w:p>
        </w:tc>
        <w:tc>
          <w:tcPr>
            <w:tcW w:w="1025" w:type="dxa"/>
            <w:tcBorders>
              <w:top w:val="single" w:sz="4" w:space="0" w:color="auto"/>
              <w:left w:val="single" w:sz="4" w:space="0" w:color="auto"/>
              <w:bottom w:val="single" w:sz="4" w:space="0" w:color="auto"/>
              <w:right w:val="single" w:sz="4" w:space="0" w:color="auto"/>
            </w:tcBorders>
            <w:hideMark/>
          </w:tcPr>
          <w:p w14:paraId="66215599"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08.11</w:t>
            </w:r>
          </w:p>
        </w:tc>
        <w:tc>
          <w:tcPr>
            <w:tcW w:w="5312" w:type="dxa"/>
            <w:tcBorders>
              <w:top w:val="single" w:sz="4" w:space="0" w:color="auto"/>
              <w:left w:val="single" w:sz="4" w:space="0" w:color="auto"/>
              <w:bottom w:val="single" w:sz="4" w:space="0" w:color="auto"/>
              <w:right w:val="single" w:sz="4" w:space="0" w:color="auto"/>
            </w:tcBorders>
            <w:hideMark/>
          </w:tcPr>
          <w:p w14:paraId="27DDB217"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Extracţia pietrei ornamentale şi a pietrei pentru construcţii; extracţia pietrei calcaroase, ghipsului, cretei şi a ardeziei  </w:t>
            </w:r>
          </w:p>
        </w:tc>
        <w:tc>
          <w:tcPr>
            <w:tcW w:w="2971" w:type="dxa"/>
            <w:tcBorders>
              <w:top w:val="single" w:sz="4" w:space="0" w:color="auto"/>
              <w:left w:val="single" w:sz="4" w:space="0" w:color="auto"/>
              <w:bottom w:val="single" w:sz="4" w:space="0" w:color="auto"/>
              <w:right w:val="single" w:sz="4" w:space="0" w:color="auto"/>
            </w:tcBorders>
          </w:tcPr>
          <w:p w14:paraId="7F05D838" w14:textId="77777777" w:rsidR="003111CE" w:rsidRPr="00CA3E4E" w:rsidRDefault="003111CE" w:rsidP="003111CE">
            <w:pPr>
              <w:rPr>
                <w:rFonts w:ascii="Times New Roman" w:hAnsi="Times New Roman"/>
                <w:bCs/>
                <w:iCs/>
                <w:sz w:val="24"/>
                <w:szCs w:val="24"/>
                <w:lang w:val="ro-RO" w:eastAsia="ru-RU"/>
              </w:rPr>
            </w:pPr>
          </w:p>
        </w:tc>
      </w:tr>
      <w:tr w:rsidR="00CA3E4E" w:rsidRPr="00CA3E4E" w14:paraId="68402415"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38E5004"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169)</w:t>
            </w:r>
          </w:p>
        </w:tc>
        <w:tc>
          <w:tcPr>
            <w:tcW w:w="1025" w:type="dxa"/>
            <w:tcBorders>
              <w:top w:val="single" w:sz="4" w:space="0" w:color="auto"/>
              <w:left w:val="single" w:sz="4" w:space="0" w:color="auto"/>
              <w:bottom w:val="single" w:sz="4" w:space="0" w:color="auto"/>
              <w:right w:val="single" w:sz="4" w:space="0" w:color="auto"/>
            </w:tcBorders>
            <w:hideMark/>
          </w:tcPr>
          <w:p w14:paraId="15A08937"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08.12</w:t>
            </w:r>
          </w:p>
        </w:tc>
        <w:tc>
          <w:tcPr>
            <w:tcW w:w="5312" w:type="dxa"/>
            <w:tcBorders>
              <w:top w:val="single" w:sz="4" w:space="0" w:color="auto"/>
              <w:left w:val="single" w:sz="4" w:space="0" w:color="auto"/>
              <w:bottom w:val="single" w:sz="4" w:space="0" w:color="auto"/>
              <w:right w:val="single" w:sz="4" w:space="0" w:color="auto"/>
            </w:tcBorders>
            <w:hideMark/>
          </w:tcPr>
          <w:p w14:paraId="4ABCBBB3"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Extracţia pietrişului şi nisipului; extracţia argilei şi caolinului</w:t>
            </w:r>
          </w:p>
        </w:tc>
        <w:tc>
          <w:tcPr>
            <w:tcW w:w="2971" w:type="dxa"/>
            <w:tcBorders>
              <w:top w:val="single" w:sz="4" w:space="0" w:color="auto"/>
              <w:left w:val="single" w:sz="4" w:space="0" w:color="auto"/>
              <w:bottom w:val="single" w:sz="4" w:space="0" w:color="auto"/>
              <w:right w:val="single" w:sz="4" w:space="0" w:color="auto"/>
            </w:tcBorders>
          </w:tcPr>
          <w:p w14:paraId="4579AF1F" w14:textId="77777777" w:rsidR="003111CE" w:rsidRPr="00CA3E4E" w:rsidRDefault="003111CE" w:rsidP="003111CE">
            <w:pPr>
              <w:rPr>
                <w:rFonts w:ascii="Times New Roman" w:hAnsi="Times New Roman"/>
                <w:bCs/>
                <w:iCs/>
                <w:sz w:val="24"/>
                <w:szCs w:val="24"/>
                <w:lang w:val="ro-RO" w:eastAsia="ru-RU"/>
              </w:rPr>
            </w:pPr>
          </w:p>
        </w:tc>
      </w:tr>
      <w:tr w:rsidR="00CA3E4E" w:rsidRPr="00CA3E4E" w14:paraId="23C8F283"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7FB52213"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170)</w:t>
            </w:r>
          </w:p>
        </w:tc>
        <w:tc>
          <w:tcPr>
            <w:tcW w:w="1025" w:type="dxa"/>
            <w:tcBorders>
              <w:top w:val="single" w:sz="4" w:space="0" w:color="auto"/>
              <w:left w:val="single" w:sz="4" w:space="0" w:color="auto"/>
              <w:bottom w:val="single" w:sz="4" w:space="0" w:color="auto"/>
              <w:right w:val="single" w:sz="4" w:space="0" w:color="auto"/>
            </w:tcBorders>
            <w:hideMark/>
          </w:tcPr>
          <w:p w14:paraId="62E93B0C"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08.91</w:t>
            </w:r>
          </w:p>
        </w:tc>
        <w:tc>
          <w:tcPr>
            <w:tcW w:w="5312" w:type="dxa"/>
            <w:tcBorders>
              <w:top w:val="single" w:sz="4" w:space="0" w:color="auto"/>
              <w:left w:val="single" w:sz="4" w:space="0" w:color="auto"/>
              <w:bottom w:val="single" w:sz="4" w:space="0" w:color="auto"/>
              <w:right w:val="single" w:sz="4" w:space="0" w:color="auto"/>
            </w:tcBorders>
            <w:hideMark/>
          </w:tcPr>
          <w:p w14:paraId="288B16D9"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Extracţia mineralelor pentru industria chimică şi a îngrăşămintelor naturale</w:t>
            </w:r>
          </w:p>
        </w:tc>
        <w:tc>
          <w:tcPr>
            <w:tcW w:w="2971" w:type="dxa"/>
            <w:tcBorders>
              <w:top w:val="single" w:sz="4" w:space="0" w:color="auto"/>
              <w:left w:val="single" w:sz="4" w:space="0" w:color="auto"/>
              <w:bottom w:val="single" w:sz="4" w:space="0" w:color="auto"/>
              <w:right w:val="single" w:sz="4" w:space="0" w:color="auto"/>
            </w:tcBorders>
          </w:tcPr>
          <w:p w14:paraId="7AF8545A" w14:textId="77777777" w:rsidR="003111CE" w:rsidRPr="00CA3E4E" w:rsidRDefault="003111CE" w:rsidP="003111CE">
            <w:pPr>
              <w:rPr>
                <w:rFonts w:ascii="Times New Roman" w:hAnsi="Times New Roman"/>
                <w:bCs/>
                <w:iCs/>
                <w:sz w:val="24"/>
                <w:szCs w:val="24"/>
                <w:lang w:val="ro-RO" w:eastAsia="ru-RU"/>
              </w:rPr>
            </w:pPr>
          </w:p>
        </w:tc>
      </w:tr>
      <w:tr w:rsidR="00CA3E4E" w:rsidRPr="00CA3E4E" w14:paraId="33EA2F0D"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6F0C6221"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171)</w:t>
            </w:r>
          </w:p>
        </w:tc>
        <w:tc>
          <w:tcPr>
            <w:tcW w:w="1025" w:type="dxa"/>
            <w:tcBorders>
              <w:top w:val="single" w:sz="4" w:space="0" w:color="auto"/>
              <w:left w:val="single" w:sz="4" w:space="0" w:color="auto"/>
              <w:bottom w:val="single" w:sz="4" w:space="0" w:color="auto"/>
              <w:right w:val="single" w:sz="4" w:space="0" w:color="auto"/>
            </w:tcBorders>
            <w:hideMark/>
          </w:tcPr>
          <w:p w14:paraId="491D8453"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08.92</w:t>
            </w:r>
          </w:p>
        </w:tc>
        <w:tc>
          <w:tcPr>
            <w:tcW w:w="5312" w:type="dxa"/>
            <w:tcBorders>
              <w:top w:val="single" w:sz="4" w:space="0" w:color="auto"/>
              <w:left w:val="single" w:sz="4" w:space="0" w:color="auto"/>
              <w:bottom w:val="single" w:sz="4" w:space="0" w:color="auto"/>
              <w:right w:val="single" w:sz="4" w:space="0" w:color="auto"/>
            </w:tcBorders>
            <w:hideMark/>
          </w:tcPr>
          <w:p w14:paraId="0C6A3335"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Extracţia şi aglomerarea turbei</w:t>
            </w:r>
          </w:p>
        </w:tc>
        <w:tc>
          <w:tcPr>
            <w:tcW w:w="2971" w:type="dxa"/>
            <w:tcBorders>
              <w:top w:val="single" w:sz="4" w:space="0" w:color="auto"/>
              <w:left w:val="single" w:sz="4" w:space="0" w:color="auto"/>
              <w:bottom w:val="single" w:sz="4" w:space="0" w:color="auto"/>
              <w:right w:val="single" w:sz="4" w:space="0" w:color="auto"/>
            </w:tcBorders>
          </w:tcPr>
          <w:p w14:paraId="613B1D91" w14:textId="77777777" w:rsidR="003111CE" w:rsidRPr="00CA3E4E" w:rsidRDefault="003111CE" w:rsidP="003111CE">
            <w:pPr>
              <w:rPr>
                <w:rFonts w:ascii="Times New Roman" w:hAnsi="Times New Roman"/>
                <w:bCs/>
                <w:iCs/>
                <w:sz w:val="24"/>
                <w:szCs w:val="24"/>
                <w:lang w:val="ro-RO" w:eastAsia="ru-RU"/>
              </w:rPr>
            </w:pPr>
          </w:p>
        </w:tc>
      </w:tr>
      <w:tr w:rsidR="00CA3E4E" w:rsidRPr="00CA3E4E" w14:paraId="1BF76051"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3A1BC45D"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172)</w:t>
            </w:r>
          </w:p>
        </w:tc>
        <w:tc>
          <w:tcPr>
            <w:tcW w:w="1025" w:type="dxa"/>
            <w:tcBorders>
              <w:top w:val="single" w:sz="4" w:space="0" w:color="auto"/>
              <w:left w:val="single" w:sz="4" w:space="0" w:color="auto"/>
              <w:bottom w:val="single" w:sz="4" w:space="0" w:color="auto"/>
              <w:right w:val="single" w:sz="4" w:space="0" w:color="auto"/>
            </w:tcBorders>
            <w:hideMark/>
          </w:tcPr>
          <w:p w14:paraId="5648F7EE"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08.93</w:t>
            </w:r>
          </w:p>
        </w:tc>
        <w:tc>
          <w:tcPr>
            <w:tcW w:w="5312" w:type="dxa"/>
            <w:tcBorders>
              <w:top w:val="single" w:sz="4" w:space="0" w:color="auto"/>
              <w:left w:val="single" w:sz="4" w:space="0" w:color="auto"/>
              <w:bottom w:val="single" w:sz="4" w:space="0" w:color="auto"/>
              <w:right w:val="single" w:sz="4" w:space="0" w:color="auto"/>
            </w:tcBorders>
            <w:hideMark/>
          </w:tcPr>
          <w:p w14:paraId="485C3EA0"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Extracţia sării</w:t>
            </w:r>
          </w:p>
        </w:tc>
        <w:tc>
          <w:tcPr>
            <w:tcW w:w="2971" w:type="dxa"/>
            <w:tcBorders>
              <w:top w:val="single" w:sz="4" w:space="0" w:color="auto"/>
              <w:left w:val="single" w:sz="4" w:space="0" w:color="auto"/>
              <w:bottom w:val="single" w:sz="4" w:space="0" w:color="auto"/>
              <w:right w:val="single" w:sz="4" w:space="0" w:color="auto"/>
            </w:tcBorders>
          </w:tcPr>
          <w:p w14:paraId="15DB5FD0" w14:textId="77777777" w:rsidR="003111CE" w:rsidRPr="00CA3E4E" w:rsidRDefault="003111CE" w:rsidP="003111CE">
            <w:pPr>
              <w:rPr>
                <w:rFonts w:ascii="Times New Roman" w:hAnsi="Times New Roman"/>
                <w:bCs/>
                <w:iCs/>
                <w:sz w:val="24"/>
                <w:szCs w:val="24"/>
                <w:lang w:val="ro-RO" w:eastAsia="ru-RU"/>
              </w:rPr>
            </w:pPr>
          </w:p>
        </w:tc>
      </w:tr>
      <w:tr w:rsidR="00CA3E4E" w:rsidRPr="00CA3E4E" w14:paraId="7589E131"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7C36CE47"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173)</w:t>
            </w:r>
          </w:p>
        </w:tc>
        <w:tc>
          <w:tcPr>
            <w:tcW w:w="1025" w:type="dxa"/>
            <w:tcBorders>
              <w:top w:val="single" w:sz="4" w:space="0" w:color="auto"/>
              <w:left w:val="single" w:sz="4" w:space="0" w:color="auto"/>
              <w:bottom w:val="single" w:sz="4" w:space="0" w:color="auto"/>
              <w:right w:val="single" w:sz="4" w:space="0" w:color="auto"/>
            </w:tcBorders>
            <w:hideMark/>
          </w:tcPr>
          <w:p w14:paraId="5D94653D"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08.99</w:t>
            </w:r>
          </w:p>
        </w:tc>
        <w:tc>
          <w:tcPr>
            <w:tcW w:w="5312" w:type="dxa"/>
            <w:tcBorders>
              <w:top w:val="single" w:sz="4" w:space="0" w:color="auto"/>
              <w:left w:val="single" w:sz="4" w:space="0" w:color="auto"/>
              <w:bottom w:val="single" w:sz="4" w:space="0" w:color="auto"/>
              <w:right w:val="single" w:sz="4" w:space="0" w:color="auto"/>
            </w:tcBorders>
            <w:hideMark/>
          </w:tcPr>
          <w:p w14:paraId="20FCC149"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Alte activități extractive </w:t>
            </w:r>
          </w:p>
        </w:tc>
        <w:tc>
          <w:tcPr>
            <w:tcW w:w="2971" w:type="dxa"/>
            <w:tcBorders>
              <w:top w:val="single" w:sz="4" w:space="0" w:color="auto"/>
              <w:left w:val="single" w:sz="4" w:space="0" w:color="auto"/>
              <w:bottom w:val="single" w:sz="4" w:space="0" w:color="auto"/>
              <w:right w:val="single" w:sz="4" w:space="0" w:color="auto"/>
            </w:tcBorders>
          </w:tcPr>
          <w:p w14:paraId="1B8FC51E" w14:textId="77777777" w:rsidR="003111CE" w:rsidRPr="00CA3E4E" w:rsidRDefault="003111CE" w:rsidP="003111CE">
            <w:pPr>
              <w:rPr>
                <w:rFonts w:ascii="Times New Roman" w:hAnsi="Times New Roman"/>
                <w:bCs/>
                <w:iCs/>
                <w:sz w:val="24"/>
                <w:szCs w:val="24"/>
                <w:lang w:val="ro-RO" w:eastAsia="ru-RU"/>
              </w:rPr>
            </w:pPr>
          </w:p>
        </w:tc>
      </w:tr>
      <w:tr w:rsidR="00CA3E4E" w:rsidRPr="00CA3E4E" w14:paraId="139C59B9"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45911813"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174)</w:t>
            </w:r>
          </w:p>
        </w:tc>
        <w:tc>
          <w:tcPr>
            <w:tcW w:w="1025" w:type="dxa"/>
            <w:tcBorders>
              <w:top w:val="single" w:sz="4" w:space="0" w:color="auto"/>
              <w:left w:val="single" w:sz="4" w:space="0" w:color="auto"/>
              <w:bottom w:val="single" w:sz="4" w:space="0" w:color="auto"/>
              <w:right w:val="single" w:sz="4" w:space="0" w:color="auto"/>
            </w:tcBorders>
            <w:hideMark/>
          </w:tcPr>
          <w:p w14:paraId="6A5573BB" w14:textId="77777777" w:rsidR="003111CE" w:rsidRPr="00CA3E4E" w:rsidRDefault="003111CE" w:rsidP="003111CE">
            <w:pPr>
              <w:jc w:val="both"/>
              <w:rPr>
                <w:rFonts w:ascii="Times New Roman" w:hAnsi="Times New Roman"/>
                <w:bCs/>
                <w:iCs/>
                <w:sz w:val="24"/>
                <w:szCs w:val="24"/>
                <w:lang w:val="ro-RO" w:eastAsia="ru-RU"/>
              </w:rPr>
            </w:pPr>
            <w:r w:rsidRPr="00CA3E4E">
              <w:rPr>
                <w:rFonts w:ascii="Times New Roman" w:hAnsi="Times New Roman"/>
                <w:sz w:val="24"/>
                <w:szCs w:val="24"/>
                <w:lang w:val="ro-RO" w:eastAsia="ru-RU"/>
              </w:rPr>
              <w:t xml:space="preserve">09.10 </w:t>
            </w:r>
          </w:p>
        </w:tc>
        <w:tc>
          <w:tcPr>
            <w:tcW w:w="5312" w:type="dxa"/>
            <w:tcBorders>
              <w:top w:val="single" w:sz="4" w:space="0" w:color="auto"/>
              <w:left w:val="single" w:sz="4" w:space="0" w:color="auto"/>
              <w:bottom w:val="single" w:sz="4" w:space="0" w:color="auto"/>
              <w:right w:val="single" w:sz="4" w:space="0" w:color="auto"/>
            </w:tcBorders>
            <w:hideMark/>
          </w:tcPr>
          <w:p w14:paraId="6B45BD2D"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Activităţi de servicii anexe extracţiei petrolului brut şi a gazelor naturale</w:t>
            </w:r>
          </w:p>
        </w:tc>
        <w:tc>
          <w:tcPr>
            <w:tcW w:w="2971" w:type="dxa"/>
            <w:tcBorders>
              <w:top w:val="single" w:sz="4" w:space="0" w:color="auto"/>
              <w:left w:val="single" w:sz="4" w:space="0" w:color="auto"/>
              <w:bottom w:val="single" w:sz="4" w:space="0" w:color="auto"/>
              <w:right w:val="single" w:sz="4" w:space="0" w:color="auto"/>
            </w:tcBorders>
          </w:tcPr>
          <w:p w14:paraId="6D7744EE" w14:textId="77777777" w:rsidR="003111CE" w:rsidRPr="00CA3E4E" w:rsidRDefault="003111CE" w:rsidP="003111CE">
            <w:pPr>
              <w:rPr>
                <w:rFonts w:ascii="Times New Roman" w:hAnsi="Times New Roman"/>
                <w:bCs/>
                <w:iCs/>
                <w:sz w:val="24"/>
                <w:szCs w:val="24"/>
                <w:lang w:val="ro-RO" w:eastAsia="ru-RU"/>
              </w:rPr>
            </w:pPr>
          </w:p>
        </w:tc>
      </w:tr>
      <w:tr w:rsidR="00CA3E4E" w:rsidRPr="00CA3E4E" w14:paraId="38740815"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702ABA0A"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175)</w:t>
            </w:r>
          </w:p>
        </w:tc>
        <w:tc>
          <w:tcPr>
            <w:tcW w:w="1025" w:type="dxa"/>
            <w:tcBorders>
              <w:top w:val="single" w:sz="4" w:space="0" w:color="auto"/>
              <w:left w:val="single" w:sz="4" w:space="0" w:color="auto"/>
              <w:bottom w:val="single" w:sz="4" w:space="0" w:color="auto"/>
              <w:right w:val="single" w:sz="4" w:space="0" w:color="auto"/>
            </w:tcBorders>
            <w:hideMark/>
          </w:tcPr>
          <w:p w14:paraId="322FF570"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09.90 </w:t>
            </w:r>
          </w:p>
        </w:tc>
        <w:tc>
          <w:tcPr>
            <w:tcW w:w="5312" w:type="dxa"/>
            <w:tcBorders>
              <w:top w:val="single" w:sz="4" w:space="0" w:color="auto"/>
              <w:left w:val="single" w:sz="4" w:space="0" w:color="auto"/>
              <w:bottom w:val="single" w:sz="4" w:space="0" w:color="auto"/>
              <w:right w:val="single" w:sz="4" w:space="0" w:color="auto"/>
            </w:tcBorders>
            <w:hideMark/>
          </w:tcPr>
          <w:p w14:paraId="74E7A16D"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Activităţi de servicii anexe pentru extracţia altor minerale </w:t>
            </w:r>
          </w:p>
        </w:tc>
        <w:tc>
          <w:tcPr>
            <w:tcW w:w="2971" w:type="dxa"/>
            <w:tcBorders>
              <w:top w:val="single" w:sz="4" w:space="0" w:color="auto"/>
              <w:left w:val="single" w:sz="4" w:space="0" w:color="auto"/>
              <w:bottom w:val="single" w:sz="4" w:space="0" w:color="auto"/>
              <w:right w:val="single" w:sz="4" w:space="0" w:color="auto"/>
            </w:tcBorders>
          </w:tcPr>
          <w:p w14:paraId="7528C755" w14:textId="77777777" w:rsidR="003111CE" w:rsidRPr="00CA3E4E" w:rsidRDefault="003111CE" w:rsidP="003111CE">
            <w:pPr>
              <w:rPr>
                <w:rFonts w:ascii="Times New Roman" w:hAnsi="Times New Roman"/>
                <w:bCs/>
                <w:iCs/>
                <w:sz w:val="24"/>
                <w:szCs w:val="24"/>
                <w:lang w:val="ro-RO" w:eastAsia="ru-RU"/>
              </w:rPr>
            </w:pPr>
          </w:p>
        </w:tc>
      </w:tr>
      <w:tr w:rsidR="00CA3E4E" w:rsidRPr="00CA3E4E" w14:paraId="4394463C" w14:textId="77777777" w:rsidTr="00BA2685">
        <w:trPr>
          <w:jc w:val="center"/>
        </w:trPr>
        <w:tc>
          <w:tcPr>
            <w:tcW w:w="9944" w:type="dxa"/>
            <w:gridSpan w:val="4"/>
            <w:tcBorders>
              <w:top w:val="single" w:sz="4" w:space="0" w:color="auto"/>
              <w:left w:val="single" w:sz="4" w:space="0" w:color="auto"/>
              <w:bottom w:val="single" w:sz="4" w:space="0" w:color="auto"/>
              <w:right w:val="single" w:sz="4" w:space="0" w:color="auto"/>
            </w:tcBorders>
            <w:hideMark/>
          </w:tcPr>
          <w:p w14:paraId="5666DF60" w14:textId="77777777" w:rsidR="003111CE" w:rsidRPr="00CA3E4E" w:rsidRDefault="003111CE" w:rsidP="003111CE">
            <w:pPr>
              <w:numPr>
                <w:ilvl w:val="0"/>
                <w:numId w:val="25"/>
              </w:numPr>
              <w:contextualSpacing/>
              <w:jc w:val="center"/>
              <w:rPr>
                <w:rFonts w:ascii="Times New Roman" w:hAnsi="Times New Roman"/>
                <w:bCs/>
                <w:iCs/>
                <w:sz w:val="24"/>
                <w:szCs w:val="24"/>
                <w:lang w:val="ro-RO" w:eastAsia="ru-RU"/>
              </w:rPr>
            </w:pPr>
            <w:r w:rsidRPr="00CA3E4E">
              <w:rPr>
                <w:rFonts w:ascii="Times New Roman" w:hAnsi="Times New Roman"/>
                <w:b/>
                <w:bCs/>
                <w:sz w:val="24"/>
                <w:szCs w:val="24"/>
                <w:lang w:val="ro-RO" w:eastAsia="ru-RU"/>
              </w:rPr>
              <w:t>Industria alimentară</w:t>
            </w:r>
          </w:p>
        </w:tc>
      </w:tr>
      <w:tr w:rsidR="00CA3E4E" w:rsidRPr="00CA3E4E" w14:paraId="2C8AF228"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2A5735E7"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176)</w:t>
            </w:r>
          </w:p>
        </w:tc>
        <w:tc>
          <w:tcPr>
            <w:tcW w:w="1025" w:type="dxa"/>
            <w:tcBorders>
              <w:top w:val="single" w:sz="4" w:space="0" w:color="auto"/>
              <w:left w:val="single" w:sz="4" w:space="0" w:color="auto"/>
              <w:bottom w:val="single" w:sz="4" w:space="0" w:color="auto"/>
              <w:right w:val="single" w:sz="4" w:space="0" w:color="auto"/>
            </w:tcBorders>
            <w:hideMark/>
          </w:tcPr>
          <w:p w14:paraId="6EBBAB0B"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10.11</w:t>
            </w:r>
          </w:p>
        </w:tc>
        <w:tc>
          <w:tcPr>
            <w:tcW w:w="5312" w:type="dxa"/>
            <w:tcBorders>
              <w:top w:val="single" w:sz="4" w:space="0" w:color="auto"/>
              <w:left w:val="single" w:sz="4" w:space="0" w:color="auto"/>
              <w:bottom w:val="single" w:sz="4" w:space="0" w:color="auto"/>
              <w:right w:val="single" w:sz="4" w:space="0" w:color="auto"/>
            </w:tcBorders>
            <w:hideMark/>
          </w:tcPr>
          <w:p w14:paraId="309DB3D1" w14:textId="77777777" w:rsidR="003111CE" w:rsidRPr="00CA3E4E" w:rsidRDefault="003111CE" w:rsidP="003111CE">
            <w:pPr>
              <w:jc w:val="both"/>
              <w:rPr>
                <w:rFonts w:ascii="Times New Roman" w:hAnsi="Times New Roman"/>
                <w:b/>
                <w:bCs/>
                <w:sz w:val="24"/>
                <w:szCs w:val="24"/>
                <w:lang w:val="ro-RO" w:eastAsia="ru-RU"/>
              </w:rPr>
            </w:pPr>
            <w:r w:rsidRPr="00CA3E4E">
              <w:rPr>
                <w:rFonts w:ascii="Times New Roman" w:hAnsi="Times New Roman"/>
                <w:sz w:val="24"/>
                <w:szCs w:val="24"/>
                <w:lang w:val="ro-RO" w:eastAsia="ru-RU"/>
              </w:rPr>
              <w:t xml:space="preserve">Producţia, prelucrarea şi conservarea cărnii, inclusiv abatoarele </w:t>
            </w:r>
          </w:p>
        </w:tc>
        <w:tc>
          <w:tcPr>
            <w:tcW w:w="2971" w:type="dxa"/>
            <w:tcBorders>
              <w:top w:val="single" w:sz="4" w:space="0" w:color="auto"/>
              <w:left w:val="single" w:sz="4" w:space="0" w:color="auto"/>
              <w:bottom w:val="single" w:sz="4" w:space="0" w:color="auto"/>
              <w:right w:val="single" w:sz="4" w:space="0" w:color="auto"/>
            </w:tcBorders>
            <w:hideMark/>
          </w:tcPr>
          <w:p w14:paraId="2D082547"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1 t/zi (materie primă)</w:t>
            </w:r>
          </w:p>
        </w:tc>
      </w:tr>
      <w:tr w:rsidR="00CA3E4E" w:rsidRPr="00CA3E4E" w14:paraId="401C2196"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6978A871"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177)</w:t>
            </w:r>
          </w:p>
        </w:tc>
        <w:tc>
          <w:tcPr>
            <w:tcW w:w="1025" w:type="dxa"/>
            <w:tcBorders>
              <w:top w:val="single" w:sz="4" w:space="0" w:color="auto"/>
              <w:left w:val="single" w:sz="4" w:space="0" w:color="auto"/>
              <w:bottom w:val="single" w:sz="4" w:space="0" w:color="auto"/>
              <w:right w:val="single" w:sz="4" w:space="0" w:color="auto"/>
            </w:tcBorders>
            <w:hideMark/>
          </w:tcPr>
          <w:p w14:paraId="54E2F4EE"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10.12</w:t>
            </w:r>
          </w:p>
        </w:tc>
        <w:tc>
          <w:tcPr>
            <w:tcW w:w="5312" w:type="dxa"/>
            <w:tcBorders>
              <w:top w:val="single" w:sz="4" w:space="0" w:color="auto"/>
              <w:left w:val="single" w:sz="4" w:space="0" w:color="auto"/>
              <w:bottom w:val="single" w:sz="4" w:space="0" w:color="auto"/>
              <w:right w:val="single" w:sz="4" w:space="0" w:color="auto"/>
            </w:tcBorders>
            <w:hideMark/>
          </w:tcPr>
          <w:p w14:paraId="21DB2E4C" w14:textId="77777777" w:rsidR="003111CE" w:rsidRPr="00CA3E4E" w:rsidRDefault="003111CE" w:rsidP="003111CE">
            <w:pPr>
              <w:jc w:val="both"/>
              <w:rPr>
                <w:rFonts w:ascii="Times New Roman" w:hAnsi="Times New Roman"/>
                <w:b/>
                <w:bCs/>
                <w:sz w:val="24"/>
                <w:szCs w:val="24"/>
                <w:lang w:val="ro-RO" w:eastAsia="ru-RU"/>
              </w:rPr>
            </w:pPr>
            <w:r w:rsidRPr="00CA3E4E">
              <w:rPr>
                <w:rFonts w:ascii="Times New Roman" w:hAnsi="Times New Roman"/>
                <w:sz w:val="24"/>
                <w:szCs w:val="24"/>
                <w:lang w:val="ro-RO" w:eastAsia="ru-RU"/>
              </w:rPr>
              <w:t xml:space="preserve">Prelucrarea şi conservarea cărnii de pasăre </w:t>
            </w:r>
          </w:p>
        </w:tc>
        <w:tc>
          <w:tcPr>
            <w:tcW w:w="2971" w:type="dxa"/>
            <w:tcBorders>
              <w:top w:val="single" w:sz="4" w:space="0" w:color="auto"/>
              <w:left w:val="single" w:sz="4" w:space="0" w:color="auto"/>
              <w:bottom w:val="single" w:sz="4" w:space="0" w:color="auto"/>
              <w:right w:val="single" w:sz="4" w:space="0" w:color="auto"/>
            </w:tcBorders>
            <w:hideMark/>
          </w:tcPr>
          <w:p w14:paraId="708BD94C"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1 t/zi (materie primă)</w:t>
            </w:r>
          </w:p>
        </w:tc>
      </w:tr>
      <w:tr w:rsidR="00CA3E4E" w:rsidRPr="00CA3E4E" w14:paraId="3963FFD0"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12413D67"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178)</w:t>
            </w:r>
          </w:p>
        </w:tc>
        <w:tc>
          <w:tcPr>
            <w:tcW w:w="1025" w:type="dxa"/>
            <w:tcBorders>
              <w:top w:val="single" w:sz="4" w:space="0" w:color="auto"/>
              <w:left w:val="single" w:sz="4" w:space="0" w:color="auto"/>
              <w:bottom w:val="single" w:sz="4" w:space="0" w:color="auto"/>
              <w:right w:val="single" w:sz="4" w:space="0" w:color="auto"/>
            </w:tcBorders>
            <w:hideMark/>
          </w:tcPr>
          <w:p w14:paraId="6BDD5DF3"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10.13</w:t>
            </w:r>
          </w:p>
        </w:tc>
        <w:tc>
          <w:tcPr>
            <w:tcW w:w="5312" w:type="dxa"/>
            <w:tcBorders>
              <w:top w:val="single" w:sz="4" w:space="0" w:color="auto"/>
              <w:left w:val="single" w:sz="4" w:space="0" w:color="auto"/>
              <w:bottom w:val="single" w:sz="4" w:space="0" w:color="auto"/>
              <w:right w:val="single" w:sz="4" w:space="0" w:color="auto"/>
            </w:tcBorders>
            <w:hideMark/>
          </w:tcPr>
          <w:p w14:paraId="266A22B3" w14:textId="77777777" w:rsidR="003111CE" w:rsidRPr="00CA3E4E" w:rsidRDefault="003111CE" w:rsidP="003111CE">
            <w:pPr>
              <w:jc w:val="both"/>
              <w:rPr>
                <w:rFonts w:ascii="Times New Roman" w:hAnsi="Times New Roman"/>
                <w:b/>
                <w:bCs/>
                <w:sz w:val="24"/>
                <w:szCs w:val="24"/>
                <w:lang w:val="ro-RO" w:eastAsia="ru-RU"/>
              </w:rPr>
            </w:pPr>
            <w:r w:rsidRPr="00CA3E4E">
              <w:rPr>
                <w:rFonts w:ascii="Times New Roman" w:hAnsi="Times New Roman"/>
                <w:sz w:val="24"/>
                <w:szCs w:val="24"/>
                <w:lang w:val="ro-RO" w:eastAsia="ru-RU"/>
              </w:rPr>
              <w:t xml:space="preserve">Fabricarea produselor din carne (inclusiv din carne de pasăre </w:t>
            </w:r>
          </w:p>
        </w:tc>
        <w:tc>
          <w:tcPr>
            <w:tcW w:w="2971" w:type="dxa"/>
            <w:tcBorders>
              <w:top w:val="single" w:sz="4" w:space="0" w:color="auto"/>
              <w:left w:val="single" w:sz="4" w:space="0" w:color="auto"/>
              <w:bottom w:val="single" w:sz="4" w:space="0" w:color="auto"/>
              <w:right w:val="single" w:sz="4" w:space="0" w:color="auto"/>
            </w:tcBorders>
            <w:hideMark/>
          </w:tcPr>
          <w:p w14:paraId="50C1E466"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1 t/zi (materie primă)</w:t>
            </w:r>
          </w:p>
        </w:tc>
      </w:tr>
      <w:tr w:rsidR="00CA3E4E" w:rsidRPr="00CA3E4E" w14:paraId="0466CCE1"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4C599179"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179)</w:t>
            </w:r>
          </w:p>
        </w:tc>
        <w:tc>
          <w:tcPr>
            <w:tcW w:w="1025" w:type="dxa"/>
            <w:tcBorders>
              <w:top w:val="single" w:sz="4" w:space="0" w:color="auto"/>
              <w:left w:val="single" w:sz="4" w:space="0" w:color="auto"/>
              <w:bottom w:val="single" w:sz="4" w:space="0" w:color="auto"/>
              <w:right w:val="single" w:sz="4" w:space="0" w:color="auto"/>
            </w:tcBorders>
            <w:hideMark/>
          </w:tcPr>
          <w:p w14:paraId="232EB0AA"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10.20</w:t>
            </w:r>
          </w:p>
        </w:tc>
        <w:tc>
          <w:tcPr>
            <w:tcW w:w="5312" w:type="dxa"/>
            <w:tcBorders>
              <w:top w:val="single" w:sz="4" w:space="0" w:color="auto"/>
              <w:left w:val="single" w:sz="4" w:space="0" w:color="auto"/>
              <w:bottom w:val="single" w:sz="4" w:space="0" w:color="auto"/>
              <w:right w:val="single" w:sz="4" w:space="0" w:color="auto"/>
            </w:tcBorders>
            <w:hideMark/>
          </w:tcPr>
          <w:p w14:paraId="513C3E34" w14:textId="77777777" w:rsidR="003111CE" w:rsidRPr="00CA3E4E" w:rsidRDefault="003111CE" w:rsidP="003111CE">
            <w:pPr>
              <w:jc w:val="both"/>
              <w:rPr>
                <w:rFonts w:ascii="Times New Roman" w:hAnsi="Times New Roman"/>
                <w:b/>
                <w:bCs/>
                <w:sz w:val="24"/>
                <w:szCs w:val="24"/>
                <w:lang w:val="ro-RO" w:eastAsia="ru-RU"/>
              </w:rPr>
            </w:pPr>
            <w:r w:rsidRPr="00CA3E4E">
              <w:rPr>
                <w:rFonts w:ascii="Times New Roman" w:hAnsi="Times New Roman"/>
                <w:sz w:val="24"/>
                <w:szCs w:val="24"/>
                <w:lang w:val="ro-RO" w:eastAsia="ru-RU"/>
              </w:rPr>
              <w:t>Prelucrarea şi conservarea peștelui, crustaceelor şi moluștelor;</w:t>
            </w:r>
          </w:p>
        </w:tc>
        <w:tc>
          <w:tcPr>
            <w:tcW w:w="2971" w:type="dxa"/>
            <w:tcBorders>
              <w:top w:val="single" w:sz="4" w:space="0" w:color="auto"/>
              <w:left w:val="single" w:sz="4" w:space="0" w:color="auto"/>
              <w:bottom w:val="single" w:sz="4" w:space="0" w:color="auto"/>
              <w:right w:val="single" w:sz="4" w:space="0" w:color="auto"/>
            </w:tcBorders>
          </w:tcPr>
          <w:p w14:paraId="0F2B1F92" w14:textId="77777777" w:rsidR="003111CE" w:rsidRPr="00CA3E4E" w:rsidRDefault="003111CE" w:rsidP="003111CE">
            <w:pPr>
              <w:rPr>
                <w:rFonts w:ascii="Times New Roman" w:hAnsi="Times New Roman"/>
                <w:bCs/>
                <w:iCs/>
                <w:sz w:val="24"/>
                <w:szCs w:val="24"/>
                <w:lang w:val="ro-RO" w:eastAsia="ru-RU"/>
              </w:rPr>
            </w:pPr>
          </w:p>
        </w:tc>
      </w:tr>
      <w:tr w:rsidR="00CA3E4E" w:rsidRPr="00CA3E4E" w14:paraId="3C1E9741"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76CE86FC"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180)</w:t>
            </w:r>
          </w:p>
        </w:tc>
        <w:tc>
          <w:tcPr>
            <w:tcW w:w="1025" w:type="dxa"/>
            <w:tcBorders>
              <w:top w:val="single" w:sz="4" w:space="0" w:color="auto"/>
              <w:left w:val="single" w:sz="4" w:space="0" w:color="auto"/>
              <w:bottom w:val="single" w:sz="4" w:space="0" w:color="auto"/>
              <w:right w:val="single" w:sz="4" w:space="0" w:color="auto"/>
            </w:tcBorders>
            <w:hideMark/>
          </w:tcPr>
          <w:p w14:paraId="6C1D7B0A"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10.31</w:t>
            </w:r>
          </w:p>
        </w:tc>
        <w:tc>
          <w:tcPr>
            <w:tcW w:w="5312" w:type="dxa"/>
            <w:tcBorders>
              <w:top w:val="single" w:sz="4" w:space="0" w:color="auto"/>
              <w:left w:val="single" w:sz="4" w:space="0" w:color="auto"/>
              <w:bottom w:val="single" w:sz="4" w:space="0" w:color="auto"/>
              <w:right w:val="single" w:sz="4" w:space="0" w:color="auto"/>
            </w:tcBorders>
            <w:hideMark/>
          </w:tcPr>
          <w:p w14:paraId="42061476" w14:textId="77777777" w:rsidR="003111CE" w:rsidRPr="00CA3E4E" w:rsidRDefault="003111CE" w:rsidP="003111CE">
            <w:pPr>
              <w:jc w:val="both"/>
              <w:rPr>
                <w:rFonts w:ascii="Times New Roman" w:hAnsi="Times New Roman"/>
                <w:b/>
                <w:bCs/>
                <w:sz w:val="24"/>
                <w:szCs w:val="24"/>
                <w:lang w:val="ro-RO" w:eastAsia="ru-RU"/>
              </w:rPr>
            </w:pPr>
            <w:r w:rsidRPr="00CA3E4E">
              <w:rPr>
                <w:rFonts w:ascii="Times New Roman" w:hAnsi="Times New Roman"/>
                <w:sz w:val="24"/>
                <w:szCs w:val="24"/>
                <w:lang w:val="ro-RO" w:eastAsia="ru-RU"/>
              </w:rPr>
              <w:t xml:space="preserve">Prelucrarea şi conservarea cartofilor </w:t>
            </w:r>
          </w:p>
        </w:tc>
        <w:tc>
          <w:tcPr>
            <w:tcW w:w="2971" w:type="dxa"/>
            <w:tcBorders>
              <w:top w:val="single" w:sz="4" w:space="0" w:color="auto"/>
              <w:left w:val="single" w:sz="4" w:space="0" w:color="auto"/>
              <w:bottom w:val="single" w:sz="4" w:space="0" w:color="auto"/>
              <w:right w:val="single" w:sz="4" w:space="0" w:color="auto"/>
            </w:tcBorders>
            <w:hideMark/>
          </w:tcPr>
          <w:p w14:paraId="7E4BC702"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1 t/zi (materie primă)</w:t>
            </w:r>
          </w:p>
        </w:tc>
      </w:tr>
      <w:tr w:rsidR="00CA3E4E" w:rsidRPr="00CA3E4E" w14:paraId="0D3B8CB5"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7C9D7871"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181)</w:t>
            </w:r>
          </w:p>
        </w:tc>
        <w:tc>
          <w:tcPr>
            <w:tcW w:w="1025" w:type="dxa"/>
            <w:tcBorders>
              <w:top w:val="single" w:sz="4" w:space="0" w:color="auto"/>
              <w:left w:val="single" w:sz="4" w:space="0" w:color="auto"/>
              <w:bottom w:val="single" w:sz="4" w:space="0" w:color="auto"/>
              <w:right w:val="single" w:sz="4" w:space="0" w:color="auto"/>
            </w:tcBorders>
            <w:hideMark/>
          </w:tcPr>
          <w:p w14:paraId="40229377"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10.32</w:t>
            </w:r>
          </w:p>
        </w:tc>
        <w:tc>
          <w:tcPr>
            <w:tcW w:w="5312" w:type="dxa"/>
            <w:tcBorders>
              <w:top w:val="single" w:sz="4" w:space="0" w:color="auto"/>
              <w:left w:val="single" w:sz="4" w:space="0" w:color="auto"/>
              <w:bottom w:val="single" w:sz="4" w:space="0" w:color="auto"/>
              <w:right w:val="single" w:sz="4" w:space="0" w:color="auto"/>
            </w:tcBorders>
            <w:hideMark/>
          </w:tcPr>
          <w:p w14:paraId="0980255C" w14:textId="77777777" w:rsidR="003111CE" w:rsidRPr="00CA3E4E" w:rsidRDefault="003111CE" w:rsidP="003111CE">
            <w:pPr>
              <w:jc w:val="both"/>
              <w:rPr>
                <w:rFonts w:ascii="Times New Roman" w:hAnsi="Times New Roman"/>
                <w:b/>
                <w:bCs/>
                <w:sz w:val="24"/>
                <w:szCs w:val="24"/>
                <w:lang w:val="ro-RO" w:eastAsia="ru-RU"/>
              </w:rPr>
            </w:pPr>
            <w:r w:rsidRPr="00CA3E4E">
              <w:rPr>
                <w:rFonts w:ascii="Times New Roman" w:hAnsi="Times New Roman"/>
                <w:sz w:val="24"/>
                <w:szCs w:val="24"/>
                <w:lang w:val="ro-RO" w:eastAsia="ru-RU"/>
              </w:rPr>
              <w:t xml:space="preserve">Fabricarea sucurilor de fructe şi legume </w:t>
            </w:r>
          </w:p>
        </w:tc>
        <w:tc>
          <w:tcPr>
            <w:tcW w:w="2971" w:type="dxa"/>
            <w:tcBorders>
              <w:top w:val="single" w:sz="4" w:space="0" w:color="auto"/>
              <w:left w:val="single" w:sz="4" w:space="0" w:color="auto"/>
              <w:bottom w:val="single" w:sz="4" w:space="0" w:color="auto"/>
              <w:right w:val="single" w:sz="4" w:space="0" w:color="auto"/>
            </w:tcBorders>
            <w:hideMark/>
          </w:tcPr>
          <w:p w14:paraId="1425E7D5"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1 t/zi (materie primă)</w:t>
            </w:r>
          </w:p>
        </w:tc>
      </w:tr>
      <w:tr w:rsidR="00CA3E4E" w:rsidRPr="00CA3E4E" w14:paraId="63BF5745"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4091A351"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182)</w:t>
            </w:r>
          </w:p>
        </w:tc>
        <w:tc>
          <w:tcPr>
            <w:tcW w:w="1025" w:type="dxa"/>
            <w:tcBorders>
              <w:top w:val="single" w:sz="4" w:space="0" w:color="auto"/>
              <w:left w:val="single" w:sz="4" w:space="0" w:color="auto"/>
              <w:bottom w:val="single" w:sz="4" w:space="0" w:color="auto"/>
              <w:right w:val="single" w:sz="4" w:space="0" w:color="auto"/>
            </w:tcBorders>
            <w:hideMark/>
          </w:tcPr>
          <w:p w14:paraId="2E3330AB"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10.39</w:t>
            </w:r>
          </w:p>
        </w:tc>
        <w:tc>
          <w:tcPr>
            <w:tcW w:w="5312" w:type="dxa"/>
            <w:tcBorders>
              <w:top w:val="single" w:sz="4" w:space="0" w:color="auto"/>
              <w:left w:val="single" w:sz="4" w:space="0" w:color="auto"/>
              <w:bottom w:val="single" w:sz="4" w:space="0" w:color="auto"/>
              <w:right w:val="single" w:sz="4" w:space="0" w:color="auto"/>
            </w:tcBorders>
            <w:hideMark/>
          </w:tcPr>
          <w:p w14:paraId="7CDEEC94" w14:textId="77777777" w:rsidR="003111CE" w:rsidRPr="00CA3E4E" w:rsidRDefault="003111CE" w:rsidP="003111CE">
            <w:pPr>
              <w:jc w:val="both"/>
              <w:rPr>
                <w:rFonts w:ascii="Times New Roman" w:hAnsi="Times New Roman"/>
                <w:b/>
                <w:bCs/>
                <w:sz w:val="24"/>
                <w:szCs w:val="24"/>
                <w:lang w:val="ro-RO" w:eastAsia="ru-RU"/>
              </w:rPr>
            </w:pPr>
            <w:r w:rsidRPr="00CA3E4E">
              <w:rPr>
                <w:rFonts w:ascii="Times New Roman" w:hAnsi="Times New Roman"/>
                <w:sz w:val="24"/>
                <w:szCs w:val="24"/>
                <w:lang w:val="ro-RO" w:eastAsia="ru-RU"/>
              </w:rPr>
              <w:t xml:space="preserve">Prelucrarea şi conservarea fructelor şi legumelor, altele decât cartofii </w:t>
            </w:r>
          </w:p>
        </w:tc>
        <w:tc>
          <w:tcPr>
            <w:tcW w:w="2971" w:type="dxa"/>
            <w:tcBorders>
              <w:top w:val="single" w:sz="4" w:space="0" w:color="auto"/>
              <w:left w:val="single" w:sz="4" w:space="0" w:color="auto"/>
              <w:bottom w:val="single" w:sz="4" w:space="0" w:color="auto"/>
              <w:right w:val="single" w:sz="4" w:space="0" w:color="auto"/>
            </w:tcBorders>
            <w:hideMark/>
          </w:tcPr>
          <w:p w14:paraId="0F26EF84"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1,5 t/zi (materie primă)</w:t>
            </w:r>
          </w:p>
        </w:tc>
      </w:tr>
      <w:tr w:rsidR="00CA3E4E" w:rsidRPr="00CA3E4E" w14:paraId="4EF72FCD"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3E83D45F"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183)</w:t>
            </w:r>
          </w:p>
        </w:tc>
        <w:tc>
          <w:tcPr>
            <w:tcW w:w="1025" w:type="dxa"/>
            <w:tcBorders>
              <w:top w:val="single" w:sz="4" w:space="0" w:color="auto"/>
              <w:left w:val="single" w:sz="4" w:space="0" w:color="auto"/>
              <w:bottom w:val="single" w:sz="4" w:space="0" w:color="auto"/>
              <w:right w:val="single" w:sz="4" w:space="0" w:color="auto"/>
            </w:tcBorders>
            <w:hideMark/>
          </w:tcPr>
          <w:p w14:paraId="62772656"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10.41</w:t>
            </w:r>
          </w:p>
        </w:tc>
        <w:tc>
          <w:tcPr>
            <w:tcW w:w="5312" w:type="dxa"/>
            <w:tcBorders>
              <w:top w:val="single" w:sz="4" w:space="0" w:color="auto"/>
              <w:left w:val="single" w:sz="4" w:space="0" w:color="auto"/>
              <w:bottom w:val="single" w:sz="4" w:space="0" w:color="auto"/>
              <w:right w:val="single" w:sz="4" w:space="0" w:color="auto"/>
            </w:tcBorders>
            <w:hideMark/>
          </w:tcPr>
          <w:p w14:paraId="1006ABAE"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uleiurilor şi grăsimilor </w:t>
            </w:r>
          </w:p>
        </w:tc>
        <w:tc>
          <w:tcPr>
            <w:tcW w:w="2971" w:type="dxa"/>
            <w:tcBorders>
              <w:top w:val="single" w:sz="4" w:space="0" w:color="auto"/>
              <w:left w:val="single" w:sz="4" w:space="0" w:color="auto"/>
              <w:bottom w:val="single" w:sz="4" w:space="0" w:color="auto"/>
              <w:right w:val="single" w:sz="4" w:space="0" w:color="auto"/>
            </w:tcBorders>
            <w:hideMark/>
          </w:tcPr>
          <w:p w14:paraId="6AF4DE0B"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1 t/zi (materie primă)</w:t>
            </w:r>
          </w:p>
        </w:tc>
      </w:tr>
      <w:tr w:rsidR="00CA3E4E" w:rsidRPr="00CA3E4E" w14:paraId="7F14C818"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7BF1A336"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184)</w:t>
            </w:r>
          </w:p>
        </w:tc>
        <w:tc>
          <w:tcPr>
            <w:tcW w:w="1025" w:type="dxa"/>
            <w:tcBorders>
              <w:top w:val="single" w:sz="4" w:space="0" w:color="auto"/>
              <w:left w:val="single" w:sz="4" w:space="0" w:color="auto"/>
              <w:bottom w:val="single" w:sz="4" w:space="0" w:color="auto"/>
              <w:right w:val="single" w:sz="4" w:space="0" w:color="auto"/>
            </w:tcBorders>
            <w:hideMark/>
          </w:tcPr>
          <w:p w14:paraId="000F435C"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10.42</w:t>
            </w:r>
          </w:p>
        </w:tc>
        <w:tc>
          <w:tcPr>
            <w:tcW w:w="5312" w:type="dxa"/>
            <w:tcBorders>
              <w:top w:val="single" w:sz="4" w:space="0" w:color="auto"/>
              <w:left w:val="single" w:sz="4" w:space="0" w:color="auto"/>
              <w:bottom w:val="single" w:sz="4" w:space="0" w:color="auto"/>
              <w:right w:val="single" w:sz="4" w:space="0" w:color="auto"/>
            </w:tcBorders>
            <w:hideMark/>
          </w:tcPr>
          <w:p w14:paraId="6497D3E5"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margarinei şi a altor produse comestibile similare;</w:t>
            </w:r>
          </w:p>
        </w:tc>
        <w:tc>
          <w:tcPr>
            <w:tcW w:w="2971" w:type="dxa"/>
            <w:tcBorders>
              <w:top w:val="single" w:sz="4" w:space="0" w:color="auto"/>
              <w:left w:val="single" w:sz="4" w:space="0" w:color="auto"/>
              <w:bottom w:val="single" w:sz="4" w:space="0" w:color="auto"/>
              <w:right w:val="single" w:sz="4" w:space="0" w:color="auto"/>
            </w:tcBorders>
          </w:tcPr>
          <w:p w14:paraId="2FA8F03B" w14:textId="77777777" w:rsidR="003111CE" w:rsidRPr="00CA3E4E" w:rsidRDefault="003111CE" w:rsidP="003111CE">
            <w:pPr>
              <w:rPr>
                <w:rFonts w:ascii="Times New Roman" w:hAnsi="Times New Roman"/>
                <w:bCs/>
                <w:iCs/>
                <w:sz w:val="24"/>
                <w:szCs w:val="24"/>
                <w:lang w:val="ro-RO" w:eastAsia="ru-RU"/>
              </w:rPr>
            </w:pPr>
          </w:p>
        </w:tc>
      </w:tr>
      <w:tr w:rsidR="00CA3E4E" w:rsidRPr="00CA3E4E" w14:paraId="3D14BAA7"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B4D378E"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185)</w:t>
            </w:r>
          </w:p>
        </w:tc>
        <w:tc>
          <w:tcPr>
            <w:tcW w:w="1025" w:type="dxa"/>
            <w:tcBorders>
              <w:top w:val="single" w:sz="4" w:space="0" w:color="auto"/>
              <w:left w:val="single" w:sz="4" w:space="0" w:color="auto"/>
              <w:bottom w:val="single" w:sz="4" w:space="0" w:color="auto"/>
              <w:right w:val="single" w:sz="4" w:space="0" w:color="auto"/>
            </w:tcBorders>
            <w:hideMark/>
          </w:tcPr>
          <w:p w14:paraId="3C591FB9"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10.51</w:t>
            </w:r>
          </w:p>
        </w:tc>
        <w:tc>
          <w:tcPr>
            <w:tcW w:w="5312" w:type="dxa"/>
            <w:tcBorders>
              <w:top w:val="single" w:sz="4" w:space="0" w:color="auto"/>
              <w:left w:val="single" w:sz="4" w:space="0" w:color="auto"/>
              <w:bottom w:val="single" w:sz="4" w:space="0" w:color="auto"/>
              <w:right w:val="single" w:sz="4" w:space="0" w:color="auto"/>
            </w:tcBorders>
            <w:hideMark/>
          </w:tcPr>
          <w:p w14:paraId="4222CD94"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produselor lactate şi a brânzeturilor;</w:t>
            </w:r>
          </w:p>
        </w:tc>
        <w:tc>
          <w:tcPr>
            <w:tcW w:w="2971" w:type="dxa"/>
            <w:tcBorders>
              <w:top w:val="single" w:sz="4" w:space="0" w:color="auto"/>
              <w:left w:val="single" w:sz="4" w:space="0" w:color="auto"/>
              <w:bottom w:val="single" w:sz="4" w:space="0" w:color="auto"/>
              <w:right w:val="single" w:sz="4" w:space="0" w:color="auto"/>
            </w:tcBorders>
          </w:tcPr>
          <w:p w14:paraId="4C358AA5" w14:textId="77777777" w:rsidR="003111CE" w:rsidRPr="00CA3E4E" w:rsidRDefault="003111CE" w:rsidP="003111CE">
            <w:pPr>
              <w:rPr>
                <w:rFonts w:ascii="Times New Roman" w:hAnsi="Times New Roman"/>
                <w:bCs/>
                <w:iCs/>
                <w:sz w:val="24"/>
                <w:szCs w:val="24"/>
                <w:lang w:val="ro-RO" w:eastAsia="ru-RU"/>
              </w:rPr>
            </w:pPr>
          </w:p>
        </w:tc>
      </w:tr>
      <w:tr w:rsidR="00CA3E4E" w:rsidRPr="00CA3E4E" w14:paraId="56EE1C14"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F4962EC"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186)</w:t>
            </w:r>
          </w:p>
        </w:tc>
        <w:tc>
          <w:tcPr>
            <w:tcW w:w="1025" w:type="dxa"/>
            <w:tcBorders>
              <w:top w:val="single" w:sz="4" w:space="0" w:color="auto"/>
              <w:left w:val="single" w:sz="4" w:space="0" w:color="auto"/>
              <w:bottom w:val="single" w:sz="4" w:space="0" w:color="auto"/>
              <w:right w:val="single" w:sz="4" w:space="0" w:color="auto"/>
            </w:tcBorders>
            <w:hideMark/>
          </w:tcPr>
          <w:p w14:paraId="1D64D1CD"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10.52</w:t>
            </w:r>
          </w:p>
        </w:tc>
        <w:tc>
          <w:tcPr>
            <w:tcW w:w="5312" w:type="dxa"/>
            <w:tcBorders>
              <w:top w:val="single" w:sz="4" w:space="0" w:color="auto"/>
              <w:left w:val="single" w:sz="4" w:space="0" w:color="auto"/>
              <w:bottom w:val="single" w:sz="4" w:space="0" w:color="auto"/>
              <w:right w:val="single" w:sz="4" w:space="0" w:color="auto"/>
            </w:tcBorders>
            <w:hideMark/>
          </w:tcPr>
          <w:p w14:paraId="3FD165B0" w14:textId="67242A38"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w:t>
            </w:r>
            <w:r w:rsidR="00CA3E4E" w:rsidRPr="00CA3E4E">
              <w:rPr>
                <w:rFonts w:ascii="Times New Roman" w:hAnsi="Times New Roman"/>
                <w:sz w:val="24"/>
                <w:szCs w:val="24"/>
                <w:lang w:val="ro-RO" w:eastAsia="ru-RU"/>
              </w:rPr>
              <w:t>înghețatei</w:t>
            </w:r>
            <w:r w:rsidRPr="00CA3E4E">
              <w:rPr>
                <w:rFonts w:ascii="Times New Roman" w:hAnsi="Times New Roman"/>
                <w:sz w:val="24"/>
                <w:szCs w:val="24"/>
                <w:lang w:val="ro-RO" w:eastAsia="ru-RU"/>
              </w:rPr>
              <w:t xml:space="preserve"> </w:t>
            </w:r>
          </w:p>
        </w:tc>
        <w:tc>
          <w:tcPr>
            <w:tcW w:w="2971" w:type="dxa"/>
            <w:tcBorders>
              <w:top w:val="single" w:sz="4" w:space="0" w:color="auto"/>
              <w:left w:val="single" w:sz="4" w:space="0" w:color="auto"/>
              <w:bottom w:val="single" w:sz="4" w:space="0" w:color="auto"/>
              <w:right w:val="single" w:sz="4" w:space="0" w:color="auto"/>
            </w:tcBorders>
            <w:hideMark/>
          </w:tcPr>
          <w:p w14:paraId="5F36DDF6"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Cu excepţia dozatoarelor</w:t>
            </w:r>
          </w:p>
        </w:tc>
      </w:tr>
      <w:tr w:rsidR="00CA3E4E" w:rsidRPr="00CA3E4E" w14:paraId="6D784B57"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07B812D2"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187)</w:t>
            </w:r>
          </w:p>
        </w:tc>
        <w:tc>
          <w:tcPr>
            <w:tcW w:w="1025" w:type="dxa"/>
            <w:tcBorders>
              <w:top w:val="single" w:sz="4" w:space="0" w:color="auto"/>
              <w:left w:val="single" w:sz="4" w:space="0" w:color="auto"/>
              <w:bottom w:val="single" w:sz="4" w:space="0" w:color="auto"/>
              <w:right w:val="single" w:sz="4" w:space="0" w:color="auto"/>
            </w:tcBorders>
            <w:hideMark/>
          </w:tcPr>
          <w:p w14:paraId="3BB6B6D0"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10.61</w:t>
            </w:r>
          </w:p>
        </w:tc>
        <w:tc>
          <w:tcPr>
            <w:tcW w:w="5312" w:type="dxa"/>
            <w:tcBorders>
              <w:top w:val="single" w:sz="4" w:space="0" w:color="auto"/>
              <w:left w:val="single" w:sz="4" w:space="0" w:color="auto"/>
              <w:bottom w:val="single" w:sz="4" w:space="0" w:color="auto"/>
              <w:right w:val="single" w:sz="4" w:space="0" w:color="auto"/>
            </w:tcBorders>
            <w:hideMark/>
          </w:tcPr>
          <w:p w14:paraId="6B903010"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produselor de morărit </w:t>
            </w:r>
          </w:p>
        </w:tc>
        <w:tc>
          <w:tcPr>
            <w:tcW w:w="2971" w:type="dxa"/>
            <w:tcBorders>
              <w:top w:val="single" w:sz="4" w:space="0" w:color="auto"/>
              <w:left w:val="single" w:sz="4" w:space="0" w:color="auto"/>
              <w:bottom w:val="single" w:sz="4" w:space="0" w:color="auto"/>
              <w:right w:val="single" w:sz="4" w:space="0" w:color="auto"/>
            </w:tcBorders>
            <w:hideMark/>
          </w:tcPr>
          <w:p w14:paraId="1590C23D"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 t/zi</w:t>
            </w:r>
          </w:p>
        </w:tc>
      </w:tr>
      <w:tr w:rsidR="00CA3E4E" w:rsidRPr="00CA3E4E" w14:paraId="3687E92C"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3AEF36C0"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188)</w:t>
            </w:r>
          </w:p>
        </w:tc>
        <w:tc>
          <w:tcPr>
            <w:tcW w:w="1025" w:type="dxa"/>
            <w:tcBorders>
              <w:top w:val="single" w:sz="4" w:space="0" w:color="auto"/>
              <w:left w:val="single" w:sz="4" w:space="0" w:color="auto"/>
              <w:bottom w:val="single" w:sz="4" w:space="0" w:color="auto"/>
              <w:right w:val="single" w:sz="4" w:space="0" w:color="auto"/>
            </w:tcBorders>
            <w:hideMark/>
          </w:tcPr>
          <w:p w14:paraId="06143E31"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10.62</w:t>
            </w:r>
          </w:p>
        </w:tc>
        <w:tc>
          <w:tcPr>
            <w:tcW w:w="5312" w:type="dxa"/>
            <w:tcBorders>
              <w:top w:val="single" w:sz="4" w:space="0" w:color="auto"/>
              <w:left w:val="single" w:sz="4" w:space="0" w:color="auto"/>
              <w:bottom w:val="single" w:sz="4" w:space="0" w:color="auto"/>
              <w:right w:val="single" w:sz="4" w:space="0" w:color="auto"/>
            </w:tcBorders>
            <w:hideMark/>
          </w:tcPr>
          <w:p w14:paraId="51A29A7E"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amidonului şi produselor din amidon </w:t>
            </w:r>
          </w:p>
        </w:tc>
        <w:tc>
          <w:tcPr>
            <w:tcW w:w="2971" w:type="dxa"/>
            <w:tcBorders>
              <w:top w:val="single" w:sz="4" w:space="0" w:color="auto"/>
              <w:left w:val="single" w:sz="4" w:space="0" w:color="auto"/>
              <w:bottom w:val="single" w:sz="4" w:space="0" w:color="auto"/>
              <w:right w:val="single" w:sz="4" w:space="0" w:color="auto"/>
            </w:tcBorders>
            <w:hideMark/>
          </w:tcPr>
          <w:p w14:paraId="660DB28E"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2,5 t/zi</w:t>
            </w:r>
          </w:p>
        </w:tc>
      </w:tr>
      <w:tr w:rsidR="00CA3E4E" w:rsidRPr="00CA3E4E" w14:paraId="4A2316C5"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170912EE"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189)</w:t>
            </w:r>
          </w:p>
        </w:tc>
        <w:tc>
          <w:tcPr>
            <w:tcW w:w="1025" w:type="dxa"/>
            <w:tcBorders>
              <w:top w:val="single" w:sz="4" w:space="0" w:color="auto"/>
              <w:left w:val="single" w:sz="4" w:space="0" w:color="auto"/>
              <w:bottom w:val="single" w:sz="4" w:space="0" w:color="auto"/>
              <w:right w:val="single" w:sz="4" w:space="0" w:color="auto"/>
            </w:tcBorders>
            <w:hideMark/>
          </w:tcPr>
          <w:p w14:paraId="5227F50C"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10.71</w:t>
            </w:r>
          </w:p>
        </w:tc>
        <w:tc>
          <w:tcPr>
            <w:tcW w:w="5312" w:type="dxa"/>
            <w:tcBorders>
              <w:top w:val="single" w:sz="4" w:space="0" w:color="auto"/>
              <w:left w:val="single" w:sz="4" w:space="0" w:color="auto"/>
              <w:bottom w:val="single" w:sz="4" w:space="0" w:color="auto"/>
              <w:right w:val="single" w:sz="4" w:space="0" w:color="auto"/>
            </w:tcBorders>
            <w:hideMark/>
          </w:tcPr>
          <w:p w14:paraId="61F0BD3A"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pâinii; fabricarea prăjiturilor şi a </w:t>
            </w:r>
            <w:r w:rsidRPr="00CA3E4E">
              <w:rPr>
                <w:rFonts w:ascii="Times New Roman" w:hAnsi="Times New Roman"/>
                <w:sz w:val="24"/>
                <w:szCs w:val="24"/>
                <w:lang w:val="ro-RO" w:eastAsia="ru-RU"/>
              </w:rPr>
              <w:lastRenderedPageBreak/>
              <w:t xml:space="preserve">produselor proaspete de patiserie </w:t>
            </w:r>
          </w:p>
        </w:tc>
        <w:tc>
          <w:tcPr>
            <w:tcW w:w="2971" w:type="dxa"/>
            <w:tcBorders>
              <w:top w:val="single" w:sz="4" w:space="0" w:color="auto"/>
              <w:left w:val="single" w:sz="4" w:space="0" w:color="auto"/>
              <w:bottom w:val="single" w:sz="4" w:space="0" w:color="auto"/>
              <w:right w:val="single" w:sz="4" w:space="0" w:color="auto"/>
            </w:tcBorders>
            <w:hideMark/>
          </w:tcPr>
          <w:p w14:paraId="6B983B2D"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lastRenderedPageBreak/>
              <w:t>De la 1 t/zi (produs finit)</w:t>
            </w:r>
          </w:p>
        </w:tc>
      </w:tr>
      <w:tr w:rsidR="00CA3E4E" w:rsidRPr="00CA3E4E" w14:paraId="2568105A"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3F2D7349"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lastRenderedPageBreak/>
              <w:t>190)</w:t>
            </w:r>
          </w:p>
        </w:tc>
        <w:tc>
          <w:tcPr>
            <w:tcW w:w="1025" w:type="dxa"/>
            <w:tcBorders>
              <w:top w:val="single" w:sz="4" w:space="0" w:color="auto"/>
              <w:left w:val="single" w:sz="4" w:space="0" w:color="auto"/>
              <w:bottom w:val="single" w:sz="4" w:space="0" w:color="auto"/>
              <w:right w:val="single" w:sz="4" w:space="0" w:color="auto"/>
            </w:tcBorders>
            <w:hideMark/>
          </w:tcPr>
          <w:p w14:paraId="4DAC8AB0"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10.72</w:t>
            </w:r>
          </w:p>
        </w:tc>
        <w:tc>
          <w:tcPr>
            <w:tcW w:w="5312" w:type="dxa"/>
            <w:tcBorders>
              <w:top w:val="single" w:sz="4" w:space="0" w:color="auto"/>
              <w:left w:val="single" w:sz="4" w:space="0" w:color="auto"/>
              <w:bottom w:val="single" w:sz="4" w:space="0" w:color="auto"/>
              <w:right w:val="single" w:sz="4" w:space="0" w:color="auto"/>
            </w:tcBorders>
            <w:hideMark/>
          </w:tcPr>
          <w:p w14:paraId="6F51739A"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biscuiţilor şi pişcoturilor; fabricarea prăjiturilor şi a produselor conservate de patiserie </w:t>
            </w:r>
          </w:p>
        </w:tc>
        <w:tc>
          <w:tcPr>
            <w:tcW w:w="2971" w:type="dxa"/>
            <w:tcBorders>
              <w:top w:val="single" w:sz="4" w:space="0" w:color="auto"/>
              <w:left w:val="single" w:sz="4" w:space="0" w:color="auto"/>
              <w:bottom w:val="single" w:sz="4" w:space="0" w:color="auto"/>
              <w:right w:val="single" w:sz="4" w:space="0" w:color="auto"/>
            </w:tcBorders>
            <w:hideMark/>
          </w:tcPr>
          <w:p w14:paraId="22CCC9D7"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1 t/zi (produs finit)</w:t>
            </w:r>
          </w:p>
        </w:tc>
      </w:tr>
      <w:tr w:rsidR="00CA3E4E" w:rsidRPr="00CA3E4E" w14:paraId="16E7EB48"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24481EF8"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191)</w:t>
            </w:r>
          </w:p>
        </w:tc>
        <w:tc>
          <w:tcPr>
            <w:tcW w:w="1025" w:type="dxa"/>
            <w:tcBorders>
              <w:top w:val="single" w:sz="4" w:space="0" w:color="auto"/>
              <w:left w:val="single" w:sz="4" w:space="0" w:color="auto"/>
              <w:bottom w:val="single" w:sz="4" w:space="0" w:color="auto"/>
              <w:right w:val="single" w:sz="4" w:space="0" w:color="auto"/>
            </w:tcBorders>
            <w:hideMark/>
          </w:tcPr>
          <w:p w14:paraId="7DD8D480"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10.73</w:t>
            </w:r>
          </w:p>
        </w:tc>
        <w:tc>
          <w:tcPr>
            <w:tcW w:w="5312" w:type="dxa"/>
            <w:tcBorders>
              <w:top w:val="single" w:sz="4" w:space="0" w:color="auto"/>
              <w:left w:val="single" w:sz="4" w:space="0" w:color="auto"/>
              <w:bottom w:val="single" w:sz="4" w:space="0" w:color="auto"/>
              <w:right w:val="single" w:sz="4" w:space="0" w:color="auto"/>
            </w:tcBorders>
            <w:hideMark/>
          </w:tcPr>
          <w:p w14:paraId="025D2C7D"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macaroanelor, tăiţeilor, cuş-cuş-ului şi a altor produse făinoase similare </w:t>
            </w:r>
          </w:p>
        </w:tc>
        <w:tc>
          <w:tcPr>
            <w:tcW w:w="2971" w:type="dxa"/>
            <w:tcBorders>
              <w:top w:val="single" w:sz="4" w:space="0" w:color="auto"/>
              <w:left w:val="single" w:sz="4" w:space="0" w:color="auto"/>
              <w:bottom w:val="single" w:sz="4" w:space="0" w:color="auto"/>
              <w:right w:val="single" w:sz="4" w:space="0" w:color="auto"/>
            </w:tcBorders>
            <w:hideMark/>
          </w:tcPr>
          <w:p w14:paraId="4B805FCC"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1 t/zi (produs finit)</w:t>
            </w:r>
          </w:p>
        </w:tc>
      </w:tr>
      <w:tr w:rsidR="00CA3E4E" w:rsidRPr="00CA3E4E" w14:paraId="190DD7A8"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A39EF4A"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192)</w:t>
            </w:r>
          </w:p>
        </w:tc>
        <w:tc>
          <w:tcPr>
            <w:tcW w:w="1025" w:type="dxa"/>
            <w:tcBorders>
              <w:top w:val="single" w:sz="4" w:space="0" w:color="auto"/>
              <w:left w:val="single" w:sz="4" w:space="0" w:color="auto"/>
              <w:bottom w:val="single" w:sz="4" w:space="0" w:color="auto"/>
              <w:right w:val="single" w:sz="4" w:space="0" w:color="auto"/>
            </w:tcBorders>
            <w:hideMark/>
          </w:tcPr>
          <w:p w14:paraId="7B9DC451"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10.81</w:t>
            </w:r>
          </w:p>
        </w:tc>
        <w:tc>
          <w:tcPr>
            <w:tcW w:w="5312" w:type="dxa"/>
            <w:tcBorders>
              <w:top w:val="single" w:sz="4" w:space="0" w:color="auto"/>
              <w:left w:val="single" w:sz="4" w:space="0" w:color="auto"/>
              <w:bottom w:val="single" w:sz="4" w:space="0" w:color="auto"/>
              <w:right w:val="single" w:sz="4" w:space="0" w:color="auto"/>
            </w:tcBorders>
            <w:hideMark/>
          </w:tcPr>
          <w:p w14:paraId="6E8160D7"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zahărului</w:t>
            </w:r>
          </w:p>
        </w:tc>
        <w:tc>
          <w:tcPr>
            <w:tcW w:w="2971" w:type="dxa"/>
            <w:tcBorders>
              <w:top w:val="single" w:sz="4" w:space="0" w:color="auto"/>
              <w:left w:val="single" w:sz="4" w:space="0" w:color="auto"/>
              <w:bottom w:val="single" w:sz="4" w:space="0" w:color="auto"/>
              <w:right w:val="single" w:sz="4" w:space="0" w:color="auto"/>
            </w:tcBorders>
          </w:tcPr>
          <w:p w14:paraId="746D1D66" w14:textId="77777777" w:rsidR="003111CE" w:rsidRPr="00CA3E4E" w:rsidRDefault="003111CE" w:rsidP="003111CE">
            <w:pPr>
              <w:rPr>
                <w:rFonts w:ascii="Times New Roman" w:hAnsi="Times New Roman"/>
                <w:bCs/>
                <w:iCs/>
                <w:sz w:val="24"/>
                <w:szCs w:val="24"/>
                <w:lang w:val="ro-RO" w:eastAsia="ru-RU"/>
              </w:rPr>
            </w:pPr>
          </w:p>
        </w:tc>
      </w:tr>
      <w:tr w:rsidR="00CA3E4E" w:rsidRPr="00CA3E4E" w14:paraId="43CFBCBD"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4316F669"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193)</w:t>
            </w:r>
          </w:p>
        </w:tc>
        <w:tc>
          <w:tcPr>
            <w:tcW w:w="1025" w:type="dxa"/>
            <w:tcBorders>
              <w:top w:val="single" w:sz="4" w:space="0" w:color="auto"/>
              <w:left w:val="single" w:sz="4" w:space="0" w:color="auto"/>
              <w:bottom w:val="single" w:sz="4" w:space="0" w:color="auto"/>
              <w:right w:val="single" w:sz="4" w:space="0" w:color="auto"/>
            </w:tcBorders>
            <w:hideMark/>
          </w:tcPr>
          <w:p w14:paraId="62F804B1"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10.82</w:t>
            </w:r>
          </w:p>
        </w:tc>
        <w:tc>
          <w:tcPr>
            <w:tcW w:w="5312" w:type="dxa"/>
            <w:tcBorders>
              <w:top w:val="single" w:sz="4" w:space="0" w:color="auto"/>
              <w:left w:val="single" w:sz="4" w:space="0" w:color="auto"/>
              <w:bottom w:val="single" w:sz="4" w:space="0" w:color="auto"/>
              <w:right w:val="single" w:sz="4" w:space="0" w:color="auto"/>
            </w:tcBorders>
            <w:hideMark/>
          </w:tcPr>
          <w:p w14:paraId="5FD8DF61"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produselor din cacao, a ciocolatei şi a produselor zaharoase</w:t>
            </w:r>
          </w:p>
        </w:tc>
        <w:tc>
          <w:tcPr>
            <w:tcW w:w="2971" w:type="dxa"/>
            <w:tcBorders>
              <w:top w:val="single" w:sz="4" w:space="0" w:color="auto"/>
              <w:left w:val="single" w:sz="4" w:space="0" w:color="auto"/>
              <w:bottom w:val="single" w:sz="4" w:space="0" w:color="auto"/>
              <w:right w:val="single" w:sz="4" w:space="0" w:color="auto"/>
            </w:tcBorders>
          </w:tcPr>
          <w:p w14:paraId="1DFE675A" w14:textId="77777777" w:rsidR="003111CE" w:rsidRPr="00CA3E4E" w:rsidRDefault="003111CE" w:rsidP="003111CE">
            <w:pPr>
              <w:rPr>
                <w:rFonts w:ascii="Times New Roman" w:hAnsi="Times New Roman"/>
                <w:bCs/>
                <w:iCs/>
                <w:sz w:val="24"/>
                <w:szCs w:val="24"/>
                <w:lang w:val="ro-RO" w:eastAsia="ru-RU"/>
              </w:rPr>
            </w:pPr>
          </w:p>
        </w:tc>
      </w:tr>
      <w:tr w:rsidR="00CA3E4E" w:rsidRPr="00CA3E4E" w14:paraId="716002D2"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13887EB9"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194)</w:t>
            </w:r>
          </w:p>
        </w:tc>
        <w:tc>
          <w:tcPr>
            <w:tcW w:w="1025" w:type="dxa"/>
            <w:tcBorders>
              <w:top w:val="single" w:sz="4" w:space="0" w:color="auto"/>
              <w:left w:val="single" w:sz="4" w:space="0" w:color="auto"/>
              <w:bottom w:val="single" w:sz="4" w:space="0" w:color="auto"/>
              <w:right w:val="single" w:sz="4" w:space="0" w:color="auto"/>
            </w:tcBorders>
            <w:hideMark/>
          </w:tcPr>
          <w:p w14:paraId="76722D6F"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10.83</w:t>
            </w:r>
          </w:p>
        </w:tc>
        <w:tc>
          <w:tcPr>
            <w:tcW w:w="5312" w:type="dxa"/>
            <w:tcBorders>
              <w:top w:val="single" w:sz="4" w:space="0" w:color="auto"/>
              <w:left w:val="single" w:sz="4" w:space="0" w:color="auto"/>
              <w:bottom w:val="single" w:sz="4" w:space="0" w:color="auto"/>
              <w:right w:val="single" w:sz="4" w:space="0" w:color="auto"/>
            </w:tcBorders>
            <w:hideMark/>
          </w:tcPr>
          <w:p w14:paraId="1545FE4D"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Prelucrarea ceaiului şi cafelei </w:t>
            </w:r>
          </w:p>
        </w:tc>
        <w:tc>
          <w:tcPr>
            <w:tcW w:w="2971" w:type="dxa"/>
            <w:tcBorders>
              <w:top w:val="single" w:sz="4" w:space="0" w:color="auto"/>
              <w:left w:val="single" w:sz="4" w:space="0" w:color="auto"/>
              <w:bottom w:val="single" w:sz="4" w:space="0" w:color="auto"/>
              <w:right w:val="single" w:sz="4" w:space="0" w:color="auto"/>
            </w:tcBorders>
            <w:hideMark/>
          </w:tcPr>
          <w:p w14:paraId="393996EE"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100 kg/zi (produs finit)</w:t>
            </w:r>
          </w:p>
        </w:tc>
      </w:tr>
      <w:tr w:rsidR="00CA3E4E" w:rsidRPr="00CA3E4E" w14:paraId="705CC6D6"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0B5934BE"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195)</w:t>
            </w:r>
          </w:p>
        </w:tc>
        <w:tc>
          <w:tcPr>
            <w:tcW w:w="1025" w:type="dxa"/>
            <w:tcBorders>
              <w:top w:val="single" w:sz="4" w:space="0" w:color="auto"/>
              <w:left w:val="single" w:sz="4" w:space="0" w:color="auto"/>
              <w:bottom w:val="single" w:sz="4" w:space="0" w:color="auto"/>
              <w:right w:val="single" w:sz="4" w:space="0" w:color="auto"/>
            </w:tcBorders>
            <w:hideMark/>
          </w:tcPr>
          <w:p w14:paraId="784919A3"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10.84</w:t>
            </w:r>
          </w:p>
        </w:tc>
        <w:tc>
          <w:tcPr>
            <w:tcW w:w="5312" w:type="dxa"/>
            <w:tcBorders>
              <w:top w:val="single" w:sz="4" w:space="0" w:color="auto"/>
              <w:left w:val="single" w:sz="4" w:space="0" w:color="auto"/>
              <w:bottom w:val="single" w:sz="4" w:space="0" w:color="auto"/>
              <w:right w:val="single" w:sz="4" w:space="0" w:color="auto"/>
            </w:tcBorders>
            <w:hideMark/>
          </w:tcPr>
          <w:p w14:paraId="27698065"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condimentelor şi ingredientelor </w:t>
            </w:r>
          </w:p>
        </w:tc>
        <w:tc>
          <w:tcPr>
            <w:tcW w:w="2971" w:type="dxa"/>
            <w:tcBorders>
              <w:top w:val="single" w:sz="4" w:space="0" w:color="auto"/>
              <w:left w:val="single" w:sz="4" w:space="0" w:color="auto"/>
              <w:bottom w:val="single" w:sz="4" w:space="0" w:color="auto"/>
              <w:right w:val="single" w:sz="4" w:space="0" w:color="auto"/>
            </w:tcBorders>
            <w:hideMark/>
          </w:tcPr>
          <w:p w14:paraId="156F780A"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100 kg/zi (produs finit)</w:t>
            </w:r>
          </w:p>
        </w:tc>
      </w:tr>
      <w:tr w:rsidR="00CA3E4E" w:rsidRPr="00CA3E4E" w14:paraId="15FBF878"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3244EA37"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196)</w:t>
            </w:r>
          </w:p>
        </w:tc>
        <w:tc>
          <w:tcPr>
            <w:tcW w:w="1025" w:type="dxa"/>
            <w:tcBorders>
              <w:top w:val="single" w:sz="4" w:space="0" w:color="auto"/>
              <w:left w:val="single" w:sz="4" w:space="0" w:color="auto"/>
              <w:bottom w:val="single" w:sz="4" w:space="0" w:color="auto"/>
              <w:right w:val="single" w:sz="4" w:space="0" w:color="auto"/>
            </w:tcBorders>
            <w:hideMark/>
          </w:tcPr>
          <w:p w14:paraId="18DA1E2B"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10.85</w:t>
            </w:r>
          </w:p>
        </w:tc>
        <w:tc>
          <w:tcPr>
            <w:tcW w:w="5312" w:type="dxa"/>
            <w:tcBorders>
              <w:top w:val="single" w:sz="4" w:space="0" w:color="auto"/>
              <w:left w:val="single" w:sz="4" w:space="0" w:color="auto"/>
              <w:bottom w:val="single" w:sz="4" w:space="0" w:color="auto"/>
              <w:right w:val="single" w:sz="4" w:space="0" w:color="auto"/>
            </w:tcBorders>
            <w:hideMark/>
          </w:tcPr>
          <w:p w14:paraId="02C41777"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de mâncăruri preparate </w:t>
            </w:r>
          </w:p>
        </w:tc>
        <w:tc>
          <w:tcPr>
            <w:tcW w:w="2971" w:type="dxa"/>
            <w:tcBorders>
              <w:top w:val="single" w:sz="4" w:space="0" w:color="auto"/>
              <w:left w:val="single" w:sz="4" w:space="0" w:color="auto"/>
              <w:bottom w:val="single" w:sz="4" w:space="0" w:color="auto"/>
              <w:right w:val="single" w:sz="4" w:space="0" w:color="auto"/>
            </w:tcBorders>
          </w:tcPr>
          <w:p w14:paraId="37C4DA6A" w14:textId="77777777" w:rsidR="003111CE" w:rsidRPr="00CA3E4E" w:rsidRDefault="003111CE" w:rsidP="003111CE">
            <w:pPr>
              <w:rPr>
                <w:rFonts w:ascii="Times New Roman" w:hAnsi="Times New Roman"/>
                <w:bCs/>
                <w:iCs/>
                <w:sz w:val="24"/>
                <w:szCs w:val="24"/>
                <w:lang w:val="ro-RO" w:eastAsia="ru-RU"/>
              </w:rPr>
            </w:pPr>
          </w:p>
        </w:tc>
      </w:tr>
      <w:tr w:rsidR="00CA3E4E" w:rsidRPr="00CA3E4E" w14:paraId="6334F1F0"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7E77C38B"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197)</w:t>
            </w:r>
          </w:p>
        </w:tc>
        <w:tc>
          <w:tcPr>
            <w:tcW w:w="1025" w:type="dxa"/>
            <w:tcBorders>
              <w:top w:val="single" w:sz="4" w:space="0" w:color="auto"/>
              <w:left w:val="single" w:sz="4" w:space="0" w:color="auto"/>
              <w:bottom w:val="single" w:sz="4" w:space="0" w:color="auto"/>
              <w:right w:val="single" w:sz="4" w:space="0" w:color="auto"/>
            </w:tcBorders>
            <w:hideMark/>
          </w:tcPr>
          <w:p w14:paraId="5395B54A"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10.86</w:t>
            </w:r>
          </w:p>
        </w:tc>
        <w:tc>
          <w:tcPr>
            <w:tcW w:w="5312" w:type="dxa"/>
            <w:tcBorders>
              <w:top w:val="single" w:sz="4" w:space="0" w:color="auto"/>
              <w:left w:val="single" w:sz="4" w:space="0" w:color="auto"/>
              <w:bottom w:val="single" w:sz="4" w:space="0" w:color="auto"/>
              <w:right w:val="single" w:sz="4" w:space="0" w:color="auto"/>
            </w:tcBorders>
            <w:hideMark/>
          </w:tcPr>
          <w:p w14:paraId="3158B339"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preparatelor alimentare omogenizate şi alimentelor dietetice</w:t>
            </w:r>
          </w:p>
        </w:tc>
        <w:tc>
          <w:tcPr>
            <w:tcW w:w="2971" w:type="dxa"/>
            <w:tcBorders>
              <w:top w:val="single" w:sz="4" w:space="0" w:color="auto"/>
              <w:left w:val="single" w:sz="4" w:space="0" w:color="auto"/>
              <w:bottom w:val="single" w:sz="4" w:space="0" w:color="auto"/>
              <w:right w:val="single" w:sz="4" w:space="0" w:color="auto"/>
            </w:tcBorders>
          </w:tcPr>
          <w:p w14:paraId="32E0554B" w14:textId="77777777" w:rsidR="003111CE" w:rsidRPr="00CA3E4E" w:rsidRDefault="003111CE" w:rsidP="003111CE">
            <w:pPr>
              <w:rPr>
                <w:rFonts w:ascii="Times New Roman" w:hAnsi="Times New Roman"/>
                <w:bCs/>
                <w:iCs/>
                <w:sz w:val="24"/>
                <w:szCs w:val="24"/>
                <w:lang w:val="ro-RO" w:eastAsia="ru-RU"/>
              </w:rPr>
            </w:pPr>
          </w:p>
        </w:tc>
      </w:tr>
      <w:tr w:rsidR="00CA3E4E" w:rsidRPr="00CA3E4E" w14:paraId="21819732"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01328046"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198)</w:t>
            </w:r>
          </w:p>
        </w:tc>
        <w:tc>
          <w:tcPr>
            <w:tcW w:w="1025" w:type="dxa"/>
            <w:tcBorders>
              <w:top w:val="single" w:sz="4" w:space="0" w:color="auto"/>
              <w:left w:val="single" w:sz="4" w:space="0" w:color="auto"/>
              <w:bottom w:val="single" w:sz="4" w:space="0" w:color="auto"/>
              <w:right w:val="single" w:sz="4" w:space="0" w:color="auto"/>
            </w:tcBorders>
            <w:hideMark/>
          </w:tcPr>
          <w:p w14:paraId="096FA91E"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10.89</w:t>
            </w:r>
          </w:p>
        </w:tc>
        <w:tc>
          <w:tcPr>
            <w:tcW w:w="5312" w:type="dxa"/>
            <w:tcBorders>
              <w:top w:val="single" w:sz="4" w:space="0" w:color="auto"/>
              <w:left w:val="single" w:sz="4" w:space="0" w:color="auto"/>
              <w:bottom w:val="single" w:sz="4" w:space="0" w:color="auto"/>
              <w:right w:val="single" w:sz="4" w:space="0" w:color="auto"/>
            </w:tcBorders>
            <w:hideMark/>
          </w:tcPr>
          <w:p w14:paraId="1BB79368" w14:textId="77777777" w:rsidR="003111CE" w:rsidRPr="00CA3E4E" w:rsidRDefault="003111CE" w:rsidP="003111CE">
            <w:pPr>
              <w:shd w:val="clear" w:color="auto" w:fill="FFFFFF"/>
              <w:contextualSpacing/>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altor produse alimentare n.c.a. </w:t>
            </w:r>
          </w:p>
        </w:tc>
        <w:tc>
          <w:tcPr>
            <w:tcW w:w="2971" w:type="dxa"/>
            <w:tcBorders>
              <w:top w:val="single" w:sz="4" w:space="0" w:color="auto"/>
              <w:left w:val="single" w:sz="4" w:space="0" w:color="auto"/>
              <w:bottom w:val="single" w:sz="4" w:space="0" w:color="auto"/>
              <w:right w:val="single" w:sz="4" w:space="0" w:color="auto"/>
            </w:tcBorders>
          </w:tcPr>
          <w:p w14:paraId="6C9EC1E6" w14:textId="77777777" w:rsidR="003111CE" w:rsidRPr="00CA3E4E" w:rsidRDefault="003111CE" w:rsidP="003111CE">
            <w:pPr>
              <w:rPr>
                <w:rFonts w:ascii="Times New Roman" w:hAnsi="Times New Roman"/>
                <w:bCs/>
                <w:iCs/>
                <w:sz w:val="24"/>
                <w:szCs w:val="24"/>
                <w:lang w:val="ro-RO" w:eastAsia="ru-RU"/>
              </w:rPr>
            </w:pPr>
          </w:p>
        </w:tc>
      </w:tr>
      <w:tr w:rsidR="00CA3E4E" w:rsidRPr="00CA3E4E" w14:paraId="1DB90EC1"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039213FD"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199)</w:t>
            </w:r>
          </w:p>
        </w:tc>
        <w:tc>
          <w:tcPr>
            <w:tcW w:w="1025" w:type="dxa"/>
            <w:tcBorders>
              <w:top w:val="single" w:sz="4" w:space="0" w:color="auto"/>
              <w:left w:val="single" w:sz="4" w:space="0" w:color="auto"/>
              <w:bottom w:val="single" w:sz="4" w:space="0" w:color="auto"/>
              <w:right w:val="single" w:sz="4" w:space="0" w:color="auto"/>
            </w:tcBorders>
            <w:hideMark/>
          </w:tcPr>
          <w:p w14:paraId="16157494"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10.91</w:t>
            </w:r>
          </w:p>
        </w:tc>
        <w:tc>
          <w:tcPr>
            <w:tcW w:w="5312" w:type="dxa"/>
            <w:tcBorders>
              <w:top w:val="single" w:sz="4" w:space="0" w:color="auto"/>
              <w:left w:val="single" w:sz="4" w:space="0" w:color="auto"/>
              <w:bottom w:val="single" w:sz="4" w:space="0" w:color="auto"/>
              <w:right w:val="single" w:sz="4" w:space="0" w:color="auto"/>
            </w:tcBorders>
            <w:hideMark/>
          </w:tcPr>
          <w:p w14:paraId="502616EC"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preparatelor pentru hrana animalelor de fermă </w:t>
            </w:r>
          </w:p>
        </w:tc>
        <w:tc>
          <w:tcPr>
            <w:tcW w:w="2971" w:type="dxa"/>
            <w:tcBorders>
              <w:top w:val="single" w:sz="4" w:space="0" w:color="auto"/>
              <w:left w:val="single" w:sz="4" w:space="0" w:color="auto"/>
              <w:bottom w:val="single" w:sz="4" w:space="0" w:color="auto"/>
              <w:right w:val="single" w:sz="4" w:space="0" w:color="auto"/>
            </w:tcBorders>
            <w:hideMark/>
          </w:tcPr>
          <w:p w14:paraId="604A4EAC"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1 t/zi (materie primă)</w:t>
            </w:r>
          </w:p>
        </w:tc>
      </w:tr>
      <w:tr w:rsidR="00CA3E4E" w:rsidRPr="00CA3E4E" w14:paraId="68202758"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F77B5AA"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200)</w:t>
            </w:r>
          </w:p>
        </w:tc>
        <w:tc>
          <w:tcPr>
            <w:tcW w:w="1025" w:type="dxa"/>
            <w:tcBorders>
              <w:top w:val="single" w:sz="4" w:space="0" w:color="auto"/>
              <w:left w:val="single" w:sz="4" w:space="0" w:color="auto"/>
              <w:bottom w:val="single" w:sz="4" w:space="0" w:color="auto"/>
              <w:right w:val="single" w:sz="4" w:space="0" w:color="auto"/>
            </w:tcBorders>
            <w:hideMark/>
          </w:tcPr>
          <w:p w14:paraId="0E811367"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10.92</w:t>
            </w:r>
          </w:p>
        </w:tc>
        <w:tc>
          <w:tcPr>
            <w:tcW w:w="5312" w:type="dxa"/>
            <w:tcBorders>
              <w:top w:val="single" w:sz="4" w:space="0" w:color="auto"/>
              <w:left w:val="single" w:sz="4" w:space="0" w:color="auto"/>
              <w:bottom w:val="single" w:sz="4" w:space="0" w:color="auto"/>
              <w:right w:val="single" w:sz="4" w:space="0" w:color="auto"/>
            </w:tcBorders>
            <w:hideMark/>
          </w:tcPr>
          <w:p w14:paraId="08D20554"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preparatelor pentru hrana animalelor de companie </w:t>
            </w:r>
          </w:p>
        </w:tc>
        <w:tc>
          <w:tcPr>
            <w:tcW w:w="2971" w:type="dxa"/>
            <w:tcBorders>
              <w:top w:val="single" w:sz="4" w:space="0" w:color="auto"/>
              <w:left w:val="single" w:sz="4" w:space="0" w:color="auto"/>
              <w:bottom w:val="single" w:sz="4" w:space="0" w:color="auto"/>
              <w:right w:val="single" w:sz="4" w:space="0" w:color="auto"/>
            </w:tcBorders>
            <w:hideMark/>
          </w:tcPr>
          <w:p w14:paraId="7C230FC0"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1 t/zi (materie primă)</w:t>
            </w:r>
          </w:p>
        </w:tc>
      </w:tr>
      <w:tr w:rsidR="00CA3E4E" w:rsidRPr="00CA3E4E" w14:paraId="20FC73E2"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349238B4"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201)</w:t>
            </w:r>
          </w:p>
        </w:tc>
        <w:tc>
          <w:tcPr>
            <w:tcW w:w="1025" w:type="dxa"/>
            <w:tcBorders>
              <w:top w:val="single" w:sz="4" w:space="0" w:color="auto"/>
              <w:left w:val="single" w:sz="4" w:space="0" w:color="auto"/>
              <w:bottom w:val="single" w:sz="4" w:space="0" w:color="auto"/>
              <w:right w:val="single" w:sz="4" w:space="0" w:color="auto"/>
            </w:tcBorders>
            <w:hideMark/>
          </w:tcPr>
          <w:p w14:paraId="68963425"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11.01</w:t>
            </w:r>
          </w:p>
        </w:tc>
        <w:tc>
          <w:tcPr>
            <w:tcW w:w="5312" w:type="dxa"/>
            <w:tcBorders>
              <w:top w:val="single" w:sz="4" w:space="0" w:color="auto"/>
              <w:left w:val="single" w:sz="4" w:space="0" w:color="auto"/>
              <w:bottom w:val="single" w:sz="4" w:space="0" w:color="auto"/>
              <w:right w:val="single" w:sz="4" w:space="0" w:color="auto"/>
            </w:tcBorders>
            <w:hideMark/>
          </w:tcPr>
          <w:p w14:paraId="655B58B7"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Distilarea, rafinarea şi mixarea băuturilor alcoolice</w:t>
            </w:r>
          </w:p>
        </w:tc>
        <w:tc>
          <w:tcPr>
            <w:tcW w:w="2971" w:type="dxa"/>
            <w:tcBorders>
              <w:top w:val="single" w:sz="4" w:space="0" w:color="auto"/>
              <w:left w:val="single" w:sz="4" w:space="0" w:color="auto"/>
              <w:bottom w:val="single" w:sz="4" w:space="0" w:color="auto"/>
              <w:right w:val="single" w:sz="4" w:space="0" w:color="auto"/>
            </w:tcBorders>
            <w:hideMark/>
          </w:tcPr>
          <w:p w14:paraId="7C67462F"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300 litri/zi</w:t>
            </w:r>
          </w:p>
        </w:tc>
      </w:tr>
      <w:tr w:rsidR="00CA3E4E" w:rsidRPr="00CA3E4E" w14:paraId="6F4B45B5"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0FF673DB"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202)</w:t>
            </w:r>
          </w:p>
        </w:tc>
        <w:tc>
          <w:tcPr>
            <w:tcW w:w="1025" w:type="dxa"/>
            <w:tcBorders>
              <w:top w:val="single" w:sz="4" w:space="0" w:color="auto"/>
              <w:left w:val="single" w:sz="4" w:space="0" w:color="auto"/>
              <w:bottom w:val="single" w:sz="4" w:space="0" w:color="auto"/>
              <w:right w:val="single" w:sz="4" w:space="0" w:color="auto"/>
            </w:tcBorders>
            <w:hideMark/>
          </w:tcPr>
          <w:p w14:paraId="7CC7485C"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11.02</w:t>
            </w:r>
          </w:p>
        </w:tc>
        <w:tc>
          <w:tcPr>
            <w:tcW w:w="5312" w:type="dxa"/>
            <w:tcBorders>
              <w:top w:val="single" w:sz="4" w:space="0" w:color="auto"/>
              <w:left w:val="single" w:sz="4" w:space="0" w:color="auto"/>
              <w:bottom w:val="single" w:sz="4" w:space="0" w:color="auto"/>
              <w:right w:val="single" w:sz="4" w:space="0" w:color="auto"/>
            </w:tcBorders>
            <w:hideMark/>
          </w:tcPr>
          <w:p w14:paraId="042FED48"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vinurilor din struguri</w:t>
            </w:r>
          </w:p>
        </w:tc>
        <w:tc>
          <w:tcPr>
            <w:tcW w:w="2971" w:type="dxa"/>
            <w:tcBorders>
              <w:top w:val="single" w:sz="4" w:space="0" w:color="auto"/>
              <w:left w:val="single" w:sz="4" w:space="0" w:color="auto"/>
              <w:bottom w:val="single" w:sz="4" w:space="0" w:color="auto"/>
              <w:right w:val="single" w:sz="4" w:space="0" w:color="auto"/>
            </w:tcBorders>
            <w:hideMark/>
          </w:tcPr>
          <w:p w14:paraId="3DAEA060"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500 litri/zi</w:t>
            </w:r>
          </w:p>
        </w:tc>
      </w:tr>
      <w:tr w:rsidR="00CA3E4E" w:rsidRPr="00CA3E4E" w14:paraId="6A43426C"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35BE31DB"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203)</w:t>
            </w:r>
          </w:p>
        </w:tc>
        <w:tc>
          <w:tcPr>
            <w:tcW w:w="1025" w:type="dxa"/>
            <w:tcBorders>
              <w:top w:val="single" w:sz="4" w:space="0" w:color="auto"/>
              <w:left w:val="single" w:sz="4" w:space="0" w:color="auto"/>
              <w:bottom w:val="single" w:sz="4" w:space="0" w:color="auto"/>
              <w:right w:val="single" w:sz="4" w:space="0" w:color="auto"/>
            </w:tcBorders>
            <w:hideMark/>
          </w:tcPr>
          <w:p w14:paraId="5C8B7733"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11.03</w:t>
            </w:r>
          </w:p>
        </w:tc>
        <w:tc>
          <w:tcPr>
            <w:tcW w:w="5312" w:type="dxa"/>
            <w:tcBorders>
              <w:top w:val="single" w:sz="4" w:space="0" w:color="auto"/>
              <w:left w:val="single" w:sz="4" w:space="0" w:color="auto"/>
              <w:bottom w:val="single" w:sz="4" w:space="0" w:color="auto"/>
              <w:right w:val="single" w:sz="4" w:space="0" w:color="auto"/>
            </w:tcBorders>
            <w:hideMark/>
          </w:tcPr>
          <w:p w14:paraId="6D68B4CB"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cidrului şi a altor vinuri din fructe </w:t>
            </w:r>
          </w:p>
        </w:tc>
        <w:tc>
          <w:tcPr>
            <w:tcW w:w="2971" w:type="dxa"/>
            <w:tcBorders>
              <w:top w:val="single" w:sz="4" w:space="0" w:color="auto"/>
              <w:left w:val="single" w:sz="4" w:space="0" w:color="auto"/>
              <w:bottom w:val="single" w:sz="4" w:space="0" w:color="auto"/>
              <w:right w:val="single" w:sz="4" w:space="0" w:color="auto"/>
            </w:tcBorders>
            <w:hideMark/>
          </w:tcPr>
          <w:p w14:paraId="64ECC4B5"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500 litri/zi</w:t>
            </w:r>
          </w:p>
        </w:tc>
      </w:tr>
      <w:tr w:rsidR="00CA3E4E" w:rsidRPr="00CA3E4E" w14:paraId="476572B7"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31580DF0"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204)</w:t>
            </w:r>
          </w:p>
        </w:tc>
        <w:tc>
          <w:tcPr>
            <w:tcW w:w="1025" w:type="dxa"/>
            <w:tcBorders>
              <w:top w:val="single" w:sz="4" w:space="0" w:color="auto"/>
              <w:left w:val="single" w:sz="4" w:space="0" w:color="auto"/>
              <w:bottom w:val="single" w:sz="4" w:space="0" w:color="auto"/>
              <w:right w:val="single" w:sz="4" w:space="0" w:color="auto"/>
            </w:tcBorders>
            <w:hideMark/>
          </w:tcPr>
          <w:p w14:paraId="1A1B8ED3"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11.04</w:t>
            </w:r>
          </w:p>
        </w:tc>
        <w:tc>
          <w:tcPr>
            <w:tcW w:w="5312" w:type="dxa"/>
            <w:tcBorders>
              <w:top w:val="single" w:sz="4" w:space="0" w:color="auto"/>
              <w:left w:val="single" w:sz="4" w:space="0" w:color="auto"/>
              <w:bottom w:val="single" w:sz="4" w:space="0" w:color="auto"/>
              <w:right w:val="single" w:sz="4" w:space="0" w:color="auto"/>
            </w:tcBorders>
            <w:hideMark/>
          </w:tcPr>
          <w:p w14:paraId="2E42F7F0"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altor băuturi nedistilate, obţinute prin fermentare </w:t>
            </w:r>
          </w:p>
        </w:tc>
        <w:tc>
          <w:tcPr>
            <w:tcW w:w="2971" w:type="dxa"/>
            <w:tcBorders>
              <w:top w:val="single" w:sz="4" w:space="0" w:color="auto"/>
              <w:left w:val="single" w:sz="4" w:space="0" w:color="auto"/>
              <w:bottom w:val="single" w:sz="4" w:space="0" w:color="auto"/>
              <w:right w:val="single" w:sz="4" w:space="0" w:color="auto"/>
            </w:tcBorders>
            <w:hideMark/>
          </w:tcPr>
          <w:p w14:paraId="5A2E905F"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500 litri/zi</w:t>
            </w:r>
          </w:p>
        </w:tc>
      </w:tr>
      <w:tr w:rsidR="00CA3E4E" w:rsidRPr="00CA3E4E" w14:paraId="027DCDC3"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19EEA708"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205)</w:t>
            </w:r>
          </w:p>
        </w:tc>
        <w:tc>
          <w:tcPr>
            <w:tcW w:w="1025" w:type="dxa"/>
            <w:tcBorders>
              <w:top w:val="single" w:sz="4" w:space="0" w:color="auto"/>
              <w:left w:val="single" w:sz="4" w:space="0" w:color="auto"/>
              <w:bottom w:val="single" w:sz="4" w:space="0" w:color="auto"/>
              <w:right w:val="single" w:sz="4" w:space="0" w:color="auto"/>
            </w:tcBorders>
            <w:hideMark/>
          </w:tcPr>
          <w:p w14:paraId="738A9B7F"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11.05</w:t>
            </w:r>
          </w:p>
        </w:tc>
        <w:tc>
          <w:tcPr>
            <w:tcW w:w="5312" w:type="dxa"/>
            <w:tcBorders>
              <w:top w:val="single" w:sz="4" w:space="0" w:color="auto"/>
              <w:left w:val="single" w:sz="4" w:space="0" w:color="auto"/>
              <w:bottom w:val="single" w:sz="4" w:space="0" w:color="auto"/>
              <w:right w:val="single" w:sz="4" w:space="0" w:color="auto"/>
            </w:tcBorders>
            <w:hideMark/>
          </w:tcPr>
          <w:p w14:paraId="277C3CD1"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berii</w:t>
            </w:r>
          </w:p>
        </w:tc>
        <w:tc>
          <w:tcPr>
            <w:tcW w:w="2971" w:type="dxa"/>
            <w:tcBorders>
              <w:top w:val="single" w:sz="4" w:space="0" w:color="auto"/>
              <w:left w:val="single" w:sz="4" w:space="0" w:color="auto"/>
              <w:bottom w:val="single" w:sz="4" w:space="0" w:color="auto"/>
              <w:right w:val="single" w:sz="4" w:space="0" w:color="auto"/>
            </w:tcBorders>
          </w:tcPr>
          <w:p w14:paraId="6435E422" w14:textId="77777777" w:rsidR="003111CE" w:rsidRPr="00CA3E4E" w:rsidRDefault="003111CE" w:rsidP="003111CE">
            <w:pPr>
              <w:rPr>
                <w:rFonts w:ascii="Times New Roman" w:hAnsi="Times New Roman"/>
                <w:bCs/>
                <w:iCs/>
                <w:sz w:val="24"/>
                <w:szCs w:val="24"/>
                <w:lang w:val="ro-RO" w:eastAsia="ru-RU"/>
              </w:rPr>
            </w:pPr>
          </w:p>
        </w:tc>
      </w:tr>
      <w:tr w:rsidR="00CA3E4E" w:rsidRPr="00CA3E4E" w14:paraId="7E6FCE59"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2F4B6A69"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206)</w:t>
            </w:r>
          </w:p>
        </w:tc>
        <w:tc>
          <w:tcPr>
            <w:tcW w:w="1025" w:type="dxa"/>
            <w:tcBorders>
              <w:top w:val="single" w:sz="4" w:space="0" w:color="auto"/>
              <w:left w:val="single" w:sz="4" w:space="0" w:color="auto"/>
              <w:bottom w:val="single" w:sz="4" w:space="0" w:color="auto"/>
              <w:right w:val="single" w:sz="4" w:space="0" w:color="auto"/>
            </w:tcBorders>
            <w:hideMark/>
          </w:tcPr>
          <w:p w14:paraId="7B3E1D4D"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11.06</w:t>
            </w:r>
          </w:p>
        </w:tc>
        <w:tc>
          <w:tcPr>
            <w:tcW w:w="5312" w:type="dxa"/>
            <w:tcBorders>
              <w:top w:val="single" w:sz="4" w:space="0" w:color="auto"/>
              <w:left w:val="single" w:sz="4" w:space="0" w:color="auto"/>
              <w:bottom w:val="single" w:sz="4" w:space="0" w:color="auto"/>
              <w:right w:val="single" w:sz="4" w:space="0" w:color="auto"/>
            </w:tcBorders>
            <w:hideMark/>
          </w:tcPr>
          <w:p w14:paraId="18F71E0B"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malţului</w:t>
            </w:r>
          </w:p>
        </w:tc>
        <w:tc>
          <w:tcPr>
            <w:tcW w:w="2971" w:type="dxa"/>
            <w:tcBorders>
              <w:top w:val="single" w:sz="4" w:space="0" w:color="auto"/>
              <w:left w:val="single" w:sz="4" w:space="0" w:color="auto"/>
              <w:bottom w:val="single" w:sz="4" w:space="0" w:color="auto"/>
              <w:right w:val="single" w:sz="4" w:space="0" w:color="auto"/>
            </w:tcBorders>
          </w:tcPr>
          <w:p w14:paraId="5B484444" w14:textId="77777777" w:rsidR="003111CE" w:rsidRPr="00CA3E4E" w:rsidRDefault="003111CE" w:rsidP="003111CE">
            <w:pPr>
              <w:rPr>
                <w:rFonts w:ascii="Times New Roman" w:hAnsi="Times New Roman"/>
                <w:bCs/>
                <w:iCs/>
                <w:sz w:val="24"/>
                <w:szCs w:val="24"/>
                <w:lang w:val="ro-RO" w:eastAsia="ru-RU"/>
              </w:rPr>
            </w:pPr>
          </w:p>
        </w:tc>
      </w:tr>
      <w:tr w:rsidR="00CA3E4E" w:rsidRPr="00CA3E4E" w14:paraId="77CCE526"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224C30E2"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207)</w:t>
            </w:r>
          </w:p>
        </w:tc>
        <w:tc>
          <w:tcPr>
            <w:tcW w:w="1025" w:type="dxa"/>
            <w:tcBorders>
              <w:top w:val="single" w:sz="4" w:space="0" w:color="auto"/>
              <w:left w:val="single" w:sz="4" w:space="0" w:color="auto"/>
              <w:bottom w:val="single" w:sz="4" w:space="0" w:color="auto"/>
              <w:right w:val="single" w:sz="4" w:space="0" w:color="auto"/>
            </w:tcBorders>
            <w:hideMark/>
          </w:tcPr>
          <w:p w14:paraId="5FFC0E04"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11.07</w:t>
            </w:r>
          </w:p>
        </w:tc>
        <w:tc>
          <w:tcPr>
            <w:tcW w:w="5312" w:type="dxa"/>
            <w:tcBorders>
              <w:top w:val="single" w:sz="4" w:space="0" w:color="auto"/>
              <w:left w:val="single" w:sz="4" w:space="0" w:color="auto"/>
              <w:bottom w:val="single" w:sz="4" w:space="0" w:color="auto"/>
              <w:right w:val="single" w:sz="4" w:space="0" w:color="auto"/>
            </w:tcBorders>
            <w:hideMark/>
          </w:tcPr>
          <w:p w14:paraId="63B286F8"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Producţia de băuturi răcoritoare nealcoolice; producţia de ape minerale şi alte ape îmbuteliate</w:t>
            </w:r>
          </w:p>
        </w:tc>
        <w:tc>
          <w:tcPr>
            <w:tcW w:w="2971" w:type="dxa"/>
            <w:tcBorders>
              <w:top w:val="single" w:sz="4" w:space="0" w:color="auto"/>
              <w:left w:val="single" w:sz="4" w:space="0" w:color="auto"/>
              <w:bottom w:val="single" w:sz="4" w:space="0" w:color="auto"/>
              <w:right w:val="single" w:sz="4" w:space="0" w:color="auto"/>
            </w:tcBorders>
          </w:tcPr>
          <w:p w14:paraId="52F0B7ED" w14:textId="77777777" w:rsidR="003111CE" w:rsidRPr="00CA3E4E" w:rsidRDefault="003111CE" w:rsidP="003111CE">
            <w:pPr>
              <w:rPr>
                <w:rFonts w:ascii="Times New Roman" w:hAnsi="Times New Roman"/>
                <w:bCs/>
                <w:iCs/>
                <w:sz w:val="24"/>
                <w:szCs w:val="24"/>
                <w:lang w:val="ro-RO" w:eastAsia="ru-RU"/>
              </w:rPr>
            </w:pPr>
          </w:p>
        </w:tc>
      </w:tr>
      <w:tr w:rsidR="00CA3E4E" w:rsidRPr="00CA3E4E" w14:paraId="63B97D90" w14:textId="77777777" w:rsidTr="00BA2685">
        <w:trPr>
          <w:jc w:val="center"/>
        </w:trPr>
        <w:tc>
          <w:tcPr>
            <w:tcW w:w="9944" w:type="dxa"/>
            <w:gridSpan w:val="4"/>
            <w:tcBorders>
              <w:top w:val="single" w:sz="4" w:space="0" w:color="auto"/>
              <w:left w:val="single" w:sz="4" w:space="0" w:color="auto"/>
              <w:bottom w:val="single" w:sz="4" w:space="0" w:color="auto"/>
              <w:right w:val="single" w:sz="4" w:space="0" w:color="auto"/>
            </w:tcBorders>
            <w:hideMark/>
          </w:tcPr>
          <w:p w14:paraId="0A7FCBC8" w14:textId="77777777" w:rsidR="003111CE" w:rsidRPr="00CA3E4E" w:rsidRDefault="003111CE" w:rsidP="003111CE">
            <w:pPr>
              <w:numPr>
                <w:ilvl w:val="0"/>
                <w:numId w:val="25"/>
              </w:numPr>
              <w:contextualSpacing/>
              <w:jc w:val="center"/>
              <w:rPr>
                <w:rFonts w:ascii="Times New Roman" w:hAnsi="Times New Roman"/>
                <w:bCs/>
                <w:iCs/>
                <w:sz w:val="24"/>
                <w:szCs w:val="24"/>
                <w:lang w:val="ro-RO" w:eastAsia="ru-RU"/>
              </w:rPr>
            </w:pPr>
            <w:r w:rsidRPr="00CA3E4E">
              <w:rPr>
                <w:rFonts w:ascii="Times New Roman" w:hAnsi="Times New Roman"/>
                <w:b/>
                <w:sz w:val="24"/>
                <w:szCs w:val="24"/>
                <w:lang w:val="ro-RO" w:eastAsia="ru-RU"/>
              </w:rPr>
              <w:t>Industria textilă, a pielăriei, a lemnului și a hârtiei</w:t>
            </w:r>
          </w:p>
        </w:tc>
      </w:tr>
      <w:tr w:rsidR="00CA3E4E" w:rsidRPr="00CA3E4E" w14:paraId="60116677"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E12E935"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208)</w:t>
            </w:r>
          </w:p>
        </w:tc>
        <w:tc>
          <w:tcPr>
            <w:tcW w:w="1025" w:type="dxa"/>
            <w:tcBorders>
              <w:top w:val="single" w:sz="4" w:space="0" w:color="auto"/>
              <w:left w:val="single" w:sz="4" w:space="0" w:color="auto"/>
              <w:bottom w:val="single" w:sz="4" w:space="0" w:color="auto"/>
              <w:right w:val="single" w:sz="4" w:space="0" w:color="auto"/>
            </w:tcBorders>
            <w:hideMark/>
          </w:tcPr>
          <w:p w14:paraId="168985AD"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13.10</w:t>
            </w:r>
          </w:p>
        </w:tc>
        <w:tc>
          <w:tcPr>
            <w:tcW w:w="5312" w:type="dxa"/>
            <w:tcBorders>
              <w:top w:val="single" w:sz="4" w:space="0" w:color="auto"/>
              <w:left w:val="single" w:sz="4" w:space="0" w:color="auto"/>
              <w:bottom w:val="single" w:sz="4" w:space="0" w:color="auto"/>
              <w:right w:val="single" w:sz="4" w:space="0" w:color="auto"/>
            </w:tcBorders>
            <w:hideMark/>
          </w:tcPr>
          <w:p w14:paraId="34D9F525" w14:textId="77777777" w:rsidR="003111CE" w:rsidRPr="00CA3E4E" w:rsidRDefault="003111CE" w:rsidP="003111CE">
            <w:pPr>
              <w:jc w:val="both"/>
              <w:rPr>
                <w:rFonts w:ascii="Times New Roman" w:hAnsi="Times New Roman"/>
                <w:b/>
                <w:bCs/>
                <w:sz w:val="24"/>
                <w:szCs w:val="24"/>
                <w:lang w:val="ro-RO" w:eastAsia="ru-RU"/>
              </w:rPr>
            </w:pPr>
            <w:r w:rsidRPr="00CA3E4E">
              <w:rPr>
                <w:rFonts w:ascii="Times New Roman" w:hAnsi="Times New Roman"/>
                <w:sz w:val="24"/>
                <w:szCs w:val="24"/>
                <w:lang w:val="ro-RO" w:eastAsia="ru-RU"/>
              </w:rPr>
              <w:t xml:space="preserve">Pregătirea fibrelor şi filarea fibrelor textile </w:t>
            </w:r>
          </w:p>
        </w:tc>
        <w:tc>
          <w:tcPr>
            <w:tcW w:w="2971" w:type="dxa"/>
            <w:tcBorders>
              <w:top w:val="single" w:sz="4" w:space="0" w:color="auto"/>
              <w:left w:val="single" w:sz="4" w:space="0" w:color="auto"/>
              <w:bottom w:val="single" w:sz="4" w:space="0" w:color="auto"/>
              <w:right w:val="single" w:sz="4" w:space="0" w:color="auto"/>
            </w:tcBorders>
            <w:hideMark/>
          </w:tcPr>
          <w:p w14:paraId="289E683B"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50 kg/zi</w:t>
            </w:r>
          </w:p>
        </w:tc>
      </w:tr>
      <w:tr w:rsidR="00CA3E4E" w:rsidRPr="00CA3E4E" w14:paraId="59E9094B"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1694C491"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209)</w:t>
            </w:r>
          </w:p>
        </w:tc>
        <w:tc>
          <w:tcPr>
            <w:tcW w:w="1025" w:type="dxa"/>
            <w:tcBorders>
              <w:top w:val="single" w:sz="4" w:space="0" w:color="auto"/>
              <w:left w:val="single" w:sz="4" w:space="0" w:color="auto"/>
              <w:bottom w:val="single" w:sz="4" w:space="0" w:color="auto"/>
              <w:right w:val="single" w:sz="4" w:space="0" w:color="auto"/>
            </w:tcBorders>
            <w:hideMark/>
          </w:tcPr>
          <w:p w14:paraId="6445A047"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13.20</w:t>
            </w:r>
          </w:p>
        </w:tc>
        <w:tc>
          <w:tcPr>
            <w:tcW w:w="5312" w:type="dxa"/>
            <w:tcBorders>
              <w:top w:val="single" w:sz="4" w:space="0" w:color="auto"/>
              <w:left w:val="single" w:sz="4" w:space="0" w:color="auto"/>
              <w:bottom w:val="single" w:sz="4" w:space="0" w:color="auto"/>
              <w:right w:val="single" w:sz="4" w:space="0" w:color="auto"/>
            </w:tcBorders>
            <w:hideMark/>
          </w:tcPr>
          <w:p w14:paraId="5E22A712" w14:textId="77777777" w:rsidR="003111CE" w:rsidRPr="00CA3E4E" w:rsidRDefault="003111CE" w:rsidP="003111CE">
            <w:pPr>
              <w:jc w:val="both"/>
              <w:rPr>
                <w:rFonts w:ascii="Times New Roman" w:hAnsi="Times New Roman"/>
                <w:b/>
                <w:bCs/>
                <w:sz w:val="24"/>
                <w:szCs w:val="24"/>
                <w:lang w:val="ro-RO" w:eastAsia="ru-RU"/>
              </w:rPr>
            </w:pPr>
            <w:r w:rsidRPr="00CA3E4E">
              <w:rPr>
                <w:rFonts w:ascii="Times New Roman" w:hAnsi="Times New Roman"/>
                <w:sz w:val="24"/>
                <w:szCs w:val="24"/>
                <w:lang w:val="ro-RO" w:eastAsia="ru-RU"/>
              </w:rPr>
              <w:t xml:space="preserve">Producţia de ţesături </w:t>
            </w:r>
          </w:p>
        </w:tc>
        <w:tc>
          <w:tcPr>
            <w:tcW w:w="2971" w:type="dxa"/>
            <w:tcBorders>
              <w:top w:val="single" w:sz="4" w:space="0" w:color="auto"/>
              <w:left w:val="single" w:sz="4" w:space="0" w:color="auto"/>
              <w:bottom w:val="single" w:sz="4" w:space="0" w:color="auto"/>
              <w:right w:val="single" w:sz="4" w:space="0" w:color="auto"/>
            </w:tcBorders>
            <w:hideMark/>
          </w:tcPr>
          <w:p w14:paraId="7270513A"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50 kg/zi</w:t>
            </w:r>
          </w:p>
        </w:tc>
      </w:tr>
      <w:tr w:rsidR="00CA3E4E" w:rsidRPr="00CA3E4E" w14:paraId="7CC40D5F"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C165963"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210)</w:t>
            </w:r>
          </w:p>
        </w:tc>
        <w:tc>
          <w:tcPr>
            <w:tcW w:w="1025" w:type="dxa"/>
            <w:tcBorders>
              <w:top w:val="single" w:sz="4" w:space="0" w:color="auto"/>
              <w:left w:val="single" w:sz="4" w:space="0" w:color="auto"/>
              <w:bottom w:val="single" w:sz="4" w:space="0" w:color="auto"/>
              <w:right w:val="single" w:sz="4" w:space="0" w:color="auto"/>
            </w:tcBorders>
            <w:hideMark/>
          </w:tcPr>
          <w:p w14:paraId="60700E51"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13.30</w:t>
            </w:r>
          </w:p>
        </w:tc>
        <w:tc>
          <w:tcPr>
            <w:tcW w:w="5312" w:type="dxa"/>
            <w:tcBorders>
              <w:top w:val="single" w:sz="4" w:space="0" w:color="auto"/>
              <w:left w:val="single" w:sz="4" w:space="0" w:color="auto"/>
              <w:bottom w:val="single" w:sz="4" w:space="0" w:color="auto"/>
              <w:right w:val="single" w:sz="4" w:space="0" w:color="auto"/>
            </w:tcBorders>
            <w:hideMark/>
          </w:tcPr>
          <w:p w14:paraId="45E23415" w14:textId="77777777" w:rsidR="003111CE" w:rsidRPr="00CA3E4E" w:rsidRDefault="003111CE" w:rsidP="003111CE">
            <w:pPr>
              <w:jc w:val="both"/>
              <w:rPr>
                <w:rFonts w:ascii="Times New Roman" w:hAnsi="Times New Roman"/>
                <w:b/>
                <w:bCs/>
                <w:sz w:val="24"/>
                <w:szCs w:val="24"/>
                <w:lang w:val="ro-RO" w:eastAsia="ru-RU"/>
              </w:rPr>
            </w:pPr>
            <w:r w:rsidRPr="00CA3E4E">
              <w:rPr>
                <w:rFonts w:ascii="Times New Roman" w:hAnsi="Times New Roman"/>
                <w:sz w:val="24"/>
                <w:szCs w:val="24"/>
                <w:lang w:val="ro-RO" w:eastAsia="ru-RU"/>
              </w:rPr>
              <w:t xml:space="preserve">Finisarea materialelor textile </w:t>
            </w:r>
          </w:p>
        </w:tc>
        <w:tc>
          <w:tcPr>
            <w:tcW w:w="2971" w:type="dxa"/>
            <w:tcBorders>
              <w:top w:val="single" w:sz="4" w:space="0" w:color="auto"/>
              <w:left w:val="single" w:sz="4" w:space="0" w:color="auto"/>
              <w:bottom w:val="single" w:sz="4" w:space="0" w:color="auto"/>
              <w:right w:val="single" w:sz="4" w:space="0" w:color="auto"/>
            </w:tcBorders>
            <w:hideMark/>
          </w:tcPr>
          <w:p w14:paraId="11F4F0BC"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50 kg/zi</w:t>
            </w:r>
          </w:p>
        </w:tc>
      </w:tr>
      <w:tr w:rsidR="00CA3E4E" w:rsidRPr="00CA3E4E" w14:paraId="52D83AB5"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0841F4BE"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211)</w:t>
            </w:r>
          </w:p>
        </w:tc>
        <w:tc>
          <w:tcPr>
            <w:tcW w:w="1025" w:type="dxa"/>
            <w:tcBorders>
              <w:top w:val="single" w:sz="4" w:space="0" w:color="auto"/>
              <w:left w:val="single" w:sz="4" w:space="0" w:color="auto"/>
              <w:bottom w:val="single" w:sz="4" w:space="0" w:color="auto"/>
              <w:right w:val="single" w:sz="4" w:space="0" w:color="auto"/>
            </w:tcBorders>
            <w:hideMark/>
          </w:tcPr>
          <w:p w14:paraId="6556E0FB"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13.91</w:t>
            </w:r>
          </w:p>
        </w:tc>
        <w:tc>
          <w:tcPr>
            <w:tcW w:w="5312" w:type="dxa"/>
            <w:tcBorders>
              <w:top w:val="single" w:sz="4" w:space="0" w:color="auto"/>
              <w:left w:val="single" w:sz="4" w:space="0" w:color="auto"/>
              <w:bottom w:val="single" w:sz="4" w:space="0" w:color="auto"/>
              <w:right w:val="single" w:sz="4" w:space="0" w:color="auto"/>
            </w:tcBorders>
            <w:hideMark/>
          </w:tcPr>
          <w:p w14:paraId="5101F3B8"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de metraje prin tricotare sau croşetare </w:t>
            </w:r>
          </w:p>
        </w:tc>
        <w:tc>
          <w:tcPr>
            <w:tcW w:w="2971" w:type="dxa"/>
            <w:tcBorders>
              <w:top w:val="single" w:sz="4" w:space="0" w:color="auto"/>
              <w:left w:val="single" w:sz="4" w:space="0" w:color="auto"/>
              <w:bottom w:val="single" w:sz="4" w:space="0" w:color="auto"/>
              <w:right w:val="single" w:sz="4" w:space="0" w:color="auto"/>
            </w:tcBorders>
            <w:hideMark/>
          </w:tcPr>
          <w:p w14:paraId="52EFC152"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50 maşini</w:t>
            </w:r>
          </w:p>
        </w:tc>
      </w:tr>
      <w:tr w:rsidR="00CA3E4E" w:rsidRPr="00CA3E4E" w14:paraId="55E56072"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4C511C60"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212)</w:t>
            </w:r>
          </w:p>
        </w:tc>
        <w:tc>
          <w:tcPr>
            <w:tcW w:w="1025" w:type="dxa"/>
            <w:tcBorders>
              <w:top w:val="single" w:sz="4" w:space="0" w:color="auto"/>
              <w:left w:val="single" w:sz="4" w:space="0" w:color="auto"/>
              <w:bottom w:val="single" w:sz="4" w:space="0" w:color="auto"/>
              <w:right w:val="single" w:sz="4" w:space="0" w:color="auto"/>
            </w:tcBorders>
            <w:hideMark/>
          </w:tcPr>
          <w:p w14:paraId="5EBA7AEC"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13.+92</w:t>
            </w:r>
          </w:p>
        </w:tc>
        <w:tc>
          <w:tcPr>
            <w:tcW w:w="5312" w:type="dxa"/>
            <w:tcBorders>
              <w:top w:val="single" w:sz="4" w:space="0" w:color="auto"/>
              <w:left w:val="single" w:sz="4" w:space="0" w:color="auto"/>
              <w:bottom w:val="single" w:sz="4" w:space="0" w:color="auto"/>
              <w:right w:val="single" w:sz="4" w:space="0" w:color="auto"/>
            </w:tcBorders>
            <w:hideMark/>
          </w:tcPr>
          <w:p w14:paraId="330A86BA"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de articole confecţionate din textile (cu excepţia îmbrăcămintei şi lenjeriei de corp) </w:t>
            </w:r>
          </w:p>
        </w:tc>
        <w:tc>
          <w:tcPr>
            <w:tcW w:w="2971" w:type="dxa"/>
            <w:tcBorders>
              <w:top w:val="single" w:sz="4" w:space="0" w:color="auto"/>
              <w:left w:val="single" w:sz="4" w:space="0" w:color="auto"/>
              <w:bottom w:val="single" w:sz="4" w:space="0" w:color="auto"/>
              <w:right w:val="single" w:sz="4" w:space="0" w:color="auto"/>
            </w:tcBorders>
            <w:hideMark/>
          </w:tcPr>
          <w:p w14:paraId="35DF62FD"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50 maşini</w:t>
            </w:r>
          </w:p>
        </w:tc>
      </w:tr>
      <w:tr w:rsidR="00CA3E4E" w:rsidRPr="00CA3E4E" w14:paraId="7A6E2875"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BB1DBC4"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213)</w:t>
            </w:r>
          </w:p>
        </w:tc>
        <w:tc>
          <w:tcPr>
            <w:tcW w:w="1025" w:type="dxa"/>
            <w:tcBorders>
              <w:top w:val="single" w:sz="4" w:space="0" w:color="auto"/>
              <w:left w:val="single" w:sz="4" w:space="0" w:color="auto"/>
              <w:bottom w:val="single" w:sz="4" w:space="0" w:color="auto"/>
              <w:right w:val="single" w:sz="4" w:space="0" w:color="auto"/>
            </w:tcBorders>
            <w:hideMark/>
          </w:tcPr>
          <w:p w14:paraId="5148CCB0"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13.92</w:t>
            </w:r>
          </w:p>
        </w:tc>
        <w:tc>
          <w:tcPr>
            <w:tcW w:w="5312" w:type="dxa"/>
            <w:tcBorders>
              <w:top w:val="single" w:sz="4" w:space="0" w:color="auto"/>
              <w:left w:val="single" w:sz="4" w:space="0" w:color="auto"/>
              <w:bottom w:val="single" w:sz="4" w:space="0" w:color="auto"/>
              <w:right w:val="single" w:sz="4" w:space="0" w:color="auto"/>
            </w:tcBorders>
            <w:hideMark/>
          </w:tcPr>
          <w:p w14:paraId="70E157A6"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de covoare şi mochete </w:t>
            </w:r>
          </w:p>
        </w:tc>
        <w:tc>
          <w:tcPr>
            <w:tcW w:w="2971" w:type="dxa"/>
            <w:tcBorders>
              <w:top w:val="single" w:sz="4" w:space="0" w:color="auto"/>
              <w:left w:val="single" w:sz="4" w:space="0" w:color="auto"/>
              <w:bottom w:val="single" w:sz="4" w:space="0" w:color="auto"/>
              <w:right w:val="single" w:sz="4" w:space="0" w:color="auto"/>
            </w:tcBorders>
            <w:hideMark/>
          </w:tcPr>
          <w:p w14:paraId="0FEC61BC"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50 maşini</w:t>
            </w:r>
          </w:p>
        </w:tc>
      </w:tr>
      <w:tr w:rsidR="00CA3E4E" w:rsidRPr="00CA3E4E" w14:paraId="7A31D002"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6F13156D"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214)</w:t>
            </w:r>
          </w:p>
        </w:tc>
        <w:tc>
          <w:tcPr>
            <w:tcW w:w="1025" w:type="dxa"/>
            <w:tcBorders>
              <w:top w:val="single" w:sz="4" w:space="0" w:color="auto"/>
              <w:left w:val="single" w:sz="4" w:space="0" w:color="auto"/>
              <w:bottom w:val="single" w:sz="4" w:space="0" w:color="auto"/>
              <w:right w:val="single" w:sz="4" w:space="0" w:color="auto"/>
            </w:tcBorders>
            <w:hideMark/>
          </w:tcPr>
          <w:p w14:paraId="4A29D96E"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13.94</w:t>
            </w:r>
          </w:p>
        </w:tc>
        <w:tc>
          <w:tcPr>
            <w:tcW w:w="5312" w:type="dxa"/>
            <w:tcBorders>
              <w:top w:val="single" w:sz="4" w:space="0" w:color="auto"/>
              <w:left w:val="single" w:sz="4" w:space="0" w:color="auto"/>
              <w:bottom w:val="single" w:sz="4" w:space="0" w:color="auto"/>
              <w:right w:val="single" w:sz="4" w:space="0" w:color="auto"/>
            </w:tcBorders>
            <w:hideMark/>
          </w:tcPr>
          <w:p w14:paraId="42871AEA"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de odgoane, frânghii, sfori şi plase </w:t>
            </w:r>
          </w:p>
        </w:tc>
        <w:tc>
          <w:tcPr>
            <w:tcW w:w="2971" w:type="dxa"/>
            <w:tcBorders>
              <w:top w:val="single" w:sz="4" w:space="0" w:color="auto"/>
              <w:left w:val="single" w:sz="4" w:space="0" w:color="auto"/>
              <w:bottom w:val="single" w:sz="4" w:space="0" w:color="auto"/>
              <w:right w:val="single" w:sz="4" w:space="0" w:color="auto"/>
            </w:tcBorders>
            <w:hideMark/>
          </w:tcPr>
          <w:p w14:paraId="54206790"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Numai pentru impregnare sau acoperire</w:t>
            </w:r>
          </w:p>
        </w:tc>
      </w:tr>
      <w:tr w:rsidR="00CA3E4E" w:rsidRPr="00CA3E4E" w14:paraId="17C0BF87"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6405CE9E"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215)</w:t>
            </w:r>
          </w:p>
        </w:tc>
        <w:tc>
          <w:tcPr>
            <w:tcW w:w="1025" w:type="dxa"/>
            <w:tcBorders>
              <w:top w:val="single" w:sz="4" w:space="0" w:color="auto"/>
              <w:left w:val="single" w:sz="4" w:space="0" w:color="auto"/>
              <w:bottom w:val="single" w:sz="4" w:space="0" w:color="auto"/>
              <w:right w:val="single" w:sz="4" w:space="0" w:color="auto"/>
            </w:tcBorders>
            <w:hideMark/>
          </w:tcPr>
          <w:p w14:paraId="4DD460D5"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13.95</w:t>
            </w:r>
          </w:p>
        </w:tc>
        <w:tc>
          <w:tcPr>
            <w:tcW w:w="5312" w:type="dxa"/>
            <w:tcBorders>
              <w:top w:val="single" w:sz="4" w:space="0" w:color="auto"/>
              <w:left w:val="single" w:sz="4" w:space="0" w:color="auto"/>
              <w:bottom w:val="single" w:sz="4" w:space="0" w:color="auto"/>
              <w:right w:val="single" w:sz="4" w:space="0" w:color="auto"/>
            </w:tcBorders>
            <w:hideMark/>
          </w:tcPr>
          <w:p w14:paraId="6793B89F"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de textile neţesute şi articole din acestea, cu excepţia confecţiilor de îmbrăcăminte </w:t>
            </w:r>
          </w:p>
        </w:tc>
        <w:tc>
          <w:tcPr>
            <w:tcW w:w="2971" w:type="dxa"/>
            <w:tcBorders>
              <w:top w:val="single" w:sz="4" w:space="0" w:color="auto"/>
              <w:left w:val="single" w:sz="4" w:space="0" w:color="auto"/>
              <w:bottom w:val="single" w:sz="4" w:space="0" w:color="auto"/>
              <w:right w:val="single" w:sz="4" w:space="0" w:color="auto"/>
            </w:tcBorders>
            <w:hideMark/>
          </w:tcPr>
          <w:p w14:paraId="291EA586"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50 maşini</w:t>
            </w:r>
          </w:p>
        </w:tc>
      </w:tr>
      <w:tr w:rsidR="00CA3E4E" w:rsidRPr="00CA3E4E" w14:paraId="6DE4F615"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8805A36"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216)</w:t>
            </w:r>
          </w:p>
        </w:tc>
        <w:tc>
          <w:tcPr>
            <w:tcW w:w="1025" w:type="dxa"/>
            <w:tcBorders>
              <w:top w:val="single" w:sz="4" w:space="0" w:color="auto"/>
              <w:left w:val="single" w:sz="4" w:space="0" w:color="auto"/>
              <w:bottom w:val="single" w:sz="4" w:space="0" w:color="auto"/>
              <w:right w:val="single" w:sz="4" w:space="0" w:color="auto"/>
            </w:tcBorders>
            <w:hideMark/>
          </w:tcPr>
          <w:p w14:paraId="4F119DFC"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13,96</w:t>
            </w:r>
          </w:p>
        </w:tc>
        <w:tc>
          <w:tcPr>
            <w:tcW w:w="5312" w:type="dxa"/>
            <w:tcBorders>
              <w:top w:val="single" w:sz="4" w:space="0" w:color="auto"/>
              <w:left w:val="single" w:sz="4" w:space="0" w:color="auto"/>
              <w:bottom w:val="single" w:sz="4" w:space="0" w:color="auto"/>
              <w:right w:val="single" w:sz="4" w:space="0" w:color="auto"/>
            </w:tcBorders>
            <w:hideMark/>
          </w:tcPr>
          <w:p w14:paraId="71E6BA9D"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altor articole tehnice şi industrile din textile </w:t>
            </w:r>
          </w:p>
        </w:tc>
        <w:tc>
          <w:tcPr>
            <w:tcW w:w="2971" w:type="dxa"/>
            <w:tcBorders>
              <w:top w:val="single" w:sz="4" w:space="0" w:color="auto"/>
              <w:left w:val="single" w:sz="4" w:space="0" w:color="auto"/>
              <w:bottom w:val="single" w:sz="4" w:space="0" w:color="auto"/>
              <w:right w:val="single" w:sz="4" w:space="0" w:color="auto"/>
            </w:tcBorders>
            <w:hideMark/>
          </w:tcPr>
          <w:p w14:paraId="3B9212B8"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50 maşini</w:t>
            </w:r>
          </w:p>
        </w:tc>
      </w:tr>
      <w:tr w:rsidR="00CA3E4E" w:rsidRPr="00CA3E4E" w14:paraId="1CD5622C"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03C16A49"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217)</w:t>
            </w:r>
          </w:p>
        </w:tc>
        <w:tc>
          <w:tcPr>
            <w:tcW w:w="1025" w:type="dxa"/>
            <w:tcBorders>
              <w:top w:val="single" w:sz="4" w:space="0" w:color="auto"/>
              <w:left w:val="single" w:sz="4" w:space="0" w:color="auto"/>
              <w:bottom w:val="single" w:sz="4" w:space="0" w:color="auto"/>
              <w:right w:val="single" w:sz="4" w:space="0" w:color="auto"/>
            </w:tcBorders>
            <w:hideMark/>
          </w:tcPr>
          <w:p w14:paraId="2E17204D"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13.99</w:t>
            </w:r>
          </w:p>
        </w:tc>
        <w:tc>
          <w:tcPr>
            <w:tcW w:w="5312" w:type="dxa"/>
            <w:tcBorders>
              <w:top w:val="single" w:sz="4" w:space="0" w:color="auto"/>
              <w:left w:val="single" w:sz="4" w:space="0" w:color="auto"/>
              <w:bottom w:val="single" w:sz="4" w:space="0" w:color="auto"/>
              <w:right w:val="single" w:sz="4" w:space="0" w:color="auto"/>
            </w:tcBorders>
            <w:hideMark/>
          </w:tcPr>
          <w:p w14:paraId="483F0323"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altor articole textile </w:t>
            </w:r>
          </w:p>
        </w:tc>
        <w:tc>
          <w:tcPr>
            <w:tcW w:w="2971" w:type="dxa"/>
            <w:tcBorders>
              <w:top w:val="single" w:sz="4" w:space="0" w:color="auto"/>
              <w:left w:val="single" w:sz="4" w:space="0" w:color="auto"/>
              <w:bottom w:val="single" w:sz="4" w:space="0" w:color="auto"/>
              <w:right w:val="single" w:sz="4" w:space="0" w:color="auto"/>
            </w:tcBorders>
            <w:hideMark/>
          </w:tcPr>
          <w:p w14:paraId="34683566"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50 maşini</w:t>
            </w:r>
          </w:p>
        </w:tc>
      </w:tr>
      <w:tr w:rsidR="00CA3E4E" w:rsidRPr="00CA3E4E" w14:paraId="4DBB9929"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4123FCD7"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218)</w:t>
            </w:r>
          </w:p>
        </w:tc>
        <w:tc>
          <w:tcPr>
            <w:tcW w:w="1025" w:type="dxa"/>
            <w:tcBorders>
              <w:top w:val="single" w:sz="4" w:space="0" w:color="auto"/>
              <w:left w:val="single" w:sz="4" w:space="0" w:color="auto"/>
              <w:bottom w:val="single" w:sz="4" w:space="0" w:color="auto"/>
              <w:right w:val="single" w:sz="4" w:space="0" w:color="auto"/>
            </w:tcBorders>
            <w:hideMark/>
          </w:tcPr>
          <w:p w14:paraId="1CA78931"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14.11</w:t>
            </w:r>
          </w:p>
        </w:tc>
        <w:tc>
          <w:tcPr>
            <w:tcW w:w="5312" w:type="dxa"/>
            <w:tcBorders>
              <w:top w:val="single" w:sz="4" w:space="0" w:color="auto"/>
              <w:left w:val="single" w:sz="4" w:space="0" w:color="auto"/>
              <w:bottom w:val="single" w:sz="4" w:space="0" w:color="auto"/>
              <w:right w:val="single" w:sz="4" w:space="0" w:color="auto"/>
            </w:tcBorders>
            <w:hideMark/>
          </w:tcPr>
          <w:p w14:paraId="6246E268"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articolelor de îmbrăcăminte din piele </w:t>
            </w:r>
          </w:p>
        </w:tc>
        <w:tc>
          <w:tcPr>
            <w:tcW w:w="2971" w:type="dxa"/>
            <w:tcBorders>
              <w:top w:val="single" w:sz="4" w:space="0" w:color="auto"/>
              <w:left w:val="single" w:sz="4" w:space="0" w:color="auto"/>
              <w:bottom w:val="single" w:sz="4" w:space="0" w:color="auto"/>
              <w:right w:val="single" w:sz="4" w:space="0" w:color="auto"/>
            </w:tcBorders>
            <w:hideMark/>
          </w:tcPr>
          <w:p w14:paraId="5468A62B"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50 maşini</w:t>
            </w:r>
          </w:p>
        </w:tc>
      </w:tr>
      <w:tr w:rsidR="00CA3E4E" w:rsidRPr="00CA3E4E" w14:paraId="3B56A39F"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30EF960F"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lastRenderedPageBreak/>
              <w:t>219)</w:t>
            </w:r>
          </w:p>
        </w:tc>
        <w:tc>
          <w:tcPr>
            <w:tcW w:w="1025" w:type="dxa"/>
            <w:tcBorders>
              <w:top w:val="single" w:sz="4" w:space="0" w:color="auto"/>
              <w:left w:val="single" w:sz="4" w:space="0" w:color="auto"/>
              <w:bottom w:val="single" w:sz="4" w:space="0" w:color="auto"/>
              <w:right w:val="single" w:sz="4" w:space="0" w:color="auto"/>
            </w:tcBorders>
            <w:hideMark/>
          </w:tcPr>
          <w:p w14:paraId="725C80F5"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14.12</w:t>
            </w:r>
          </w:p>
        </w:tc>
        <w:tc>
          <w:tcPr>
            <w:tcW w:w="5312" w:type="dxa"/>
            <w:tcBorders>
              <w:top w:val="single" w:sz="4" w:space="0" w:color="auto"/>
              <w:left w:val="single" w:sz="4" w:space="0" w:color="auto"/>
              <w:bottom w:val="single" w:sz="4" w:space="0" w:color="auto"/>
              <w:right w:val="single" w:sz="4" w:space="0" w:color="auto"/>
            </w:tcBorders>
            <w:hideMark/>
          </w:tcPr>
          <w:p w14:paraId="61CC2A18"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articolelor de îmbrăcăminte pentru lucru </w:t>
            </w:r>
          </w:p>
        </w:tc>
        <w:tc>
          <w:tcPr>
            <w:tcW w:w="2971" w:type="dxa"/>
            <w:tcBorders>
              <w:top w:val="single" w:sz="4" w:space="0" w:color="auto"/>
              <w:left w:val="single" w:sz="4" w:space="0" w:color="auto"/>
              <w:bottom w:val="single" w:sz="4" w:space="0" w:color="auto"/>
              <w:right w:val="single" w:sz="4" w:space="0" w:color="auto"/>
            </w:tcBorders>
            <w:hideMark/>
          </w:tcPr>
          <w:p w14:paraId="7077B48E"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50 maşini</w:t>
            </w:r>
          </w:p>
        </w:tc>
      </w:tr>
      <w:tr w:rsidR="00CA3E4E" w:rsidRPr="00CA3E4E" w14:paraId="39C488F3"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05CFE44E"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220)</w:t>
            </w:r>
          </w:p>
        </w:tc>
        <w:tc>
          <w:tcPr>
            <w:tcW w:w="1025" w:type="dxa"/>
            <w:tcBorders>
              <w:top w:val="single" w:sz="4" w:space="0" w:color="auto"/>
              <w:left w:val="single" w:sz="4" w:space="0" w:color="auto"/>
              <w:bottom w:val="single" w:sz="4" w:space="0" w:color="auto"/>
              <w:right w:val="single" w:sz="4" w:space="0" w:color="auto"/>
            </w:tcBorders>
            <w:hideMark/>
          </w:tcPr>
          <w:p w14:paraId="13763A23"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14.13</w:t>
            </w:r>
          </w:p>
        </w:tc>
        <w:tc>
          <w:tcPr>
            <w:tcW w:w="5312" w:type="dxa"/>
            <w:tcBorders>
              <w:top w:val="single" w:sz="4" w:space="0" w:color="auto"/>
              <w:left w:val="single" w:sz="4" w:space="0" w:color="auto"/>
              <w:bottom w:val="single" w:sz="4" w:space="0" w:color="auto"/>
              <w:right w:val="single" w:sz="4" w:space="0" w:color="auto"/>
            </w:tcBorders>
            <w:hideMark/>
          </w:tcPr>
          <w:p w14:paraId="39A1143A"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altor articole de îmbrăcăminte (exclusiv lenjeria de corp) </w:t>
            </w:r>
          </w:p>
        </w:tc>
        <w:tc>
          <w:tcPr>
            <w:tcW w:w="2971" w:type="dxa"/>
            <w:tcBorders>
              <w:top w:val="single" w:sz="4" w:space="0" w:color="auto"/>
              <w:left w:val="single" w:sz="4" w:space="0" w:color="auto"/>
              <w:bottom w:val="single" w:sz="4" w:space="0" w:color="auto"/>
              <w:right w:val="single" w:sz="4" w:space="0" w:color="auto"/>
            </w:tcBorders>
            <w:hideMark/>
          </w:tcPr>
          <w:p w14:paraId="7391C1CB"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50 maşini</w:t>
            </w:r>
          </w:p>
        </w:tc>
      </w:tr>
      <w:tr w:rsidR="00CA3E4E" w:rsidRPr="00CA3E4E" w14:paraId="7BAC0956"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43C6A406"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221)</w:t>
            </w:r>
          </w:p>
        </w:tc>
        <w:tc>
          <w:tcPr>
            <w:tcW w:w="1025" w:type="dxa"/>
            <w:tcBorders>
              <w:top w:val="single" w:sz="4" w:space="0" w:color="auto"/>
              <w:left w:val="single" w:sz="4" w:space="0" w:color="auto"/>
              <w:bottom w:val="single" w:sz="4" w:space="0" w:color="auto"/>
              <w:right w:val="single" w:sz="4" w:space="0" w:color="auto"/>
            </w:tcBorders>
            <w:hideMark/>
          </w:tcPr>
          <w:p w14:paraId="368F5A8A"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14.14</w:t>
            </w:r>
          </w:p>
        </w:tc>
        <w:tc>
          <w:tcPr>
            <w:tcW w:w="5312" w:type="dxa"/>
            <w:tcBorders>
              <w:top w:val="single" w:sz="4" w:space="0" w:color="auto"/>
              <w:left w:val="single" w:sz="4" w:space="0" w:color="auto"/>
              <w:bottom w:val="single" w:sz="4" w:space="0" w:color="auto"/>
              <w:right w:val="single" w:sz="4" w:space="0" w:color="auto"/>
            </w:tcBorders>
            <w:hideMark/>
          </w:tcPr>
          <w:p w14:paraId="34912A3D"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de articole de lenjerie de corp </w:t>
            </w:r>
          </w:p>
        </w:tc>
        <w:tc>
          <w:tcPr>
            <w:tcW w:w="2971" w:type="dxa"/>
            <w:tcBorders>
              <w:top w:val="single" w:sz="4" w:space="0" w:color="auto"/>
              <w:left w:val="single" w:sz="4" w:space="0" w:color="auto"/>
              <w:bottom w:val="single" w:sz="4" w:space="0" w:color="auto"/>
              <w:right w:val="single" w:sz="4" w:space="0" w:color="auto"/>
            </w:tcBorders>
            <w:hideMark/>
          </w:tcPr>
          <w:p w14:paraId="400E324A"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50 maşini</w:t>
            </w:r>
          </w:p>
        </w:tc>
      </w:tr>
      <w:tr w:rsidR="00CA3E4E" w:rsidRPr="00CA3E4E" w14:paraId="4BFA8C63"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11EF1AE3"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222)</w:t>
            </w:r>
          </w:p>
        </w:tc>
        <w:tc>
          <w:tcPr>
            <w:tcW w:w="1025" w:type="dxa"/>
            <w:tcBorders>
              <w:top w:val="single" w:sz="4" w:space="0" w:color="auto"/>
              <w:left w:val="single" w:sz="4" w:space="0" w:color="auto"/>
              <w:bottom w:val="single" w:sz="4" w:space="0" w:color="auto"/>
              <w:right w:val="single" w:sz="4" w:space="0" w:color="auto"/>
            </w:tcBorders>
            <w:hideMark/>
          </w:tcPr>
          <w:p w14:paraId="1CE726A5"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14.19</w:t>
            </w:r>
          </w:p>
        </w:tc>
        <w:tc>
          <w:tcPr>
            <w:tcW w:w="5312" w:type="dxa"/>
            <w:tcBorders>
              <w:top w:val="single" w:sz="4" w:space="0" w:color="auto"/>
              <w:left w:val="single" w:sz="4" w:space="0" w:color="auto"/>
              <w:bottom w:val="single" w:sz="4" w:space="0" w:color="auto"/>
              <w:right w:val="single" w:sz="4" w:space="0" w:color="auto"/>
            </w:tcBorders>
            <w:hideMark/>
          </w:tcPr>
          <w:p w14:paraId="6AC259E9"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altor articole de îmbrăcăminte şi accesorii n.c.a. </w:t>
            </w:r>
          </w:p>
        </w:tc>
        <w:tc>
          <w:tcPr>
            <w:tcW w:w="2971" w:type="dxa"/>
            <w:tcBorders>
              <w:top w:val="single" w:sz="4" w:space="0" w:color="auto"/>
              <w:left w:val="single" w:sz="4" w:space="0" w:color="auto"/>
              <w:bottom w:val="single" w:sz="4" w:space="0" w:color="auto"/>
              <w:right w:val="single" w:sz="4" w:space="0" w:color="auto"/>
            </w:tcBorders>
            <w:hideMark/>
          </w:tcPr>
          <w:p w14:paraId="3D0034E8"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50 maşini</w:t>
            </w:r>
          </w:p>
        </w:tc>
      </w:tr>
      <w:tr w:rsidR="00CA3E4E" w:rsidRPr="00CA3E4E" w14:paraId="3AA0FDE3"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65E87F37"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223)</w:t>
            </w:r>
          </w:p>
        </w:tc>
        <w:tc>
          <w:tcPr>
            <w:tcW w:w="1025" w:type="dxa"/>
            <w:tcBorders>
              <w:top w:val="single" w:sz="4" w:space="0" w:color="auto"/>
              <w:left w:val="single" w:sz="4" w:space="0" w:color="auto"/>
              <w:bottom w:val="single" w:sz="4" w:space="0" w:color="auto"/>
              <w:right w:val="single" w:sz="4" w:space="0" w:color="auto"/>
            </w:tcBorders>
            <w:hideMark/>
          </w:tcPr>
          <w:p w14:paraId="2365453D"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14.31</w:t>
            </w:r>
          </w:p>
        </w:tc>
        <w:tc>
          <w:tcPr>
            <w:tcW w:w="5312" w:type="dxa"/>
            <w:tcBorders>
              <w:top w:val="single" w:sz="4" w:space="0" w:color="auto"/>
              <w:left w:val="single" w:sz="4" w:space="0" w:color="auto"/>
              <w:bottom w:val="single" w:sz="4" w:space="0" w:color="auto"/>
              <w:right w:val="single" w:sz="4" w:space="0" w:color="auto"/>
            </w:tcBorders>
            <w:hideMark/>
          </w:tcPr>
          <w:p w14:paraId="7F1DE9FB"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prin tricotare sau croşetare a ciorapilor şi articolelor de galanterie </w:t>
            </w:r>
          </w:p>
        </w:tc>
        <w:tc>
          <w:tcPr>
            <w:tcW w:w="2971" w:type="dxa"/>
            <w:tcBorders>
              <w:top w:val="single" w:sz="4" w:space="0" w:color="auto"/>
              <w:left w:val="single" w:sz="4" w:space="0" w:color="auto"/>
              <w:bottom w:val="single" w:sz="4" w:space="0" w:color="auto"/>
              <w:right w:val="single" w:sz="4" w:space="0" w:color="auto"/>
            </w:tcBorders>
            <w:hideMark/>
          </w:tcPr>
          <w:p w14:paraId="39A6448F"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50 maşini</w:t>
            </w:r>
          </w:p>
        </w:tc>
      </w:tr>
      <w:tr w:rsidR="00CA3E4E" w:rsidRPr="00CA3E4E" w14:paraId="35C8B865"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4D38C26F"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224)</w:t>
            </w:r>
          </w:p>
        </w:tc>
        <w:tc>
          <w:tcPr>
            <w:tcW w:w="1025" w:type="dxa"/>
            <w:tcBorders>
              <w:top w:val="single" w:sz="4" w:space="0" w:color="auto"/>
              <w:left w:val="single" w:sz="4" w:space="0" w:color="auto"/>
              <w:bottom w:val="single" w:sz="4" w:space="0" w:color="auto"/>
              <w:right w:val="single" w:sz="4" w:space="0" w:color="auto"/>
            </w:tcBorders>
            <w:hideMark/>
          </w:tcPr>
          <w:p w14:paraId="1587F56B"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14.39</w:t>
            </w:r>
          </w:p>
        </w:tc>
        <w:tc>
          <w:tcPr>
            <w:tcW w:w="5312" w:type="dxa"/>
            <w:tcBorders>
              <w:top w:val="single" w:sz="4" w:space="0" w:color="auto"/>
              <w:left w:val="single" w:sz="4" w:space="0" w:color="auto"/>
              <w:bottom w:val="single" w:sz="4" w:space="0" w:color="auto"/>
              <w:right w:val="single" w:sz="4" w:space="0" w:color="auto"/>
            </w:tcBorders>
            <w:hideMark/>
          </w:tcPr>
          <w:p w14:paraId="1BDEBC3A"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prin tricotare sau croşetare a altor articole de îmbrăcăminte </w:t>
            </w:r>
          </w:p>
        </w:tc>
        <w:tc>
          <w:tcPr>
            <w:tcW w:w="2971" w:type="dxa"/>
            <w:tcBorders>
              <w:top w:val="single" w:sz="4" w:space="0" w:color="auto"/>
              <w:left w:val="single" w:sz="4" w:space="0" w:color="auto"/>
              <w:bottom w:val="single" w:sz="4" w:space="0" w:color="auto"/>
              <w:right w:val="single" w:sz="4" w:space="0" w:color="auto"/>
            </w:tcBorders>
            <w:hideMark/>
          </w:tcPr>
          <w:p w14:paraId="4AE7B2F2"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50 maşini</w:t>
            </w:r>
          </w:p>
        </w:tc>
      </w:tr>
      <w:tr w:rsidR="00CA3E4E" w:rsidRPr="00CA3E4E" w14:paraId="67390ADC"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7056C34B"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225)</w:t>
            </w:r>
          </w:p>
        </w:tc>
        <w:tc>
          <w:tcPr>
            <w:tcW w:w="1025" w:type="dxa"/>
            <w:tcBorders>
              <w:top w:val="single" w:sz="4" w:space="0" w:color="auto"/>
              <w:left w:val="single" w:sz="4" w:space="0" w:color="auto"/>
              <w:bottom w:val="single" w:sz="4" w:space="0" w:color="auto"/>
              <w:right w:val="single" w:sz="4" w:space="0" w:color="auto"/>
            </w:tcBorders>
            <w:hideMark/>
          </w:tcPr>
          <w:p w14:paraId="4B8F14D3"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14.20</w:t>
            </w:r>
          </w:p>
        </w:tc>
        <w:tc>
          <w:tcPr>
            <w:tcW w:w="5312" w:type="dxa"/>
            <w:tcBorders>
              <w:top w:val="single" w:sz="4" w:space="0" w:color="auto"/>
              <w:left w:val="single" w:sz="4" w:space="0" w:color="auto"/>
              <w:bottom w:val="single" w:sz="4" w:space="0" w:color="auto"/>
              <w:right w:val="single" w:sz="4" w:space="0" w:color="auto"/>
            </w:tcBorders>
            <w:hideMark/>
          </w:tcPr>
          <w:p w14:paraId="4B1EB0CD"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articolelor din blană </w:t>
            </w:r>
          </w:p>
        </w:tc>
        <w:tc>
          <w:tcPr>
            <w:tcW w:w="2971" w:type="dxa"/>
            <w:tcBorders>
              <w:top w:val="single" w:sz="4" w:space="0" w:color="auto"/>
              <w:left w:val="single" w:sz="4" w:space="0" w:color="auto"/>
              <w:bottom w:val="single" w:sz="4" w:space="0" w:color="auto"/>
              <w:right w:val="single" w:sz="4" w:space="0" w:color="auto"/>
            </w:tcBorders>
            <w:hideMark/>
          </w:tcPr>
          <w:p w14:paraId="7371939E"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30 maşini</w:t>
            </w:r>
          </w:p>
        </w:tc>
      </w:tr>
      <w:tr w:rsidR="00CA3E4E" w:rsidRPr="00CA3E4E" w14:paraId="35B3FD1C"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12627A82"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226)</w:t>
            </w:r>
          </w:p>
        </w:tc>
        <w:tc>
          <w:tcPr>
            <w:tcW w:w="1025" w:type="dxa"/>
            <w:tcBorders>
              <w:top w:val="single" w:sz="4" w:space="0" w:color="auto"/>
              <w:left w:val="single" w:sz="4" w:space="0" w:color="auto"/>
              <w:bottom w:val="single" w:sz="4" w:space="0" w:color="auto"/>
              <w:right w:val="single" w:sz="4" w:space="0" w:color="auto"/>
            </w:tcBorders>
            <w:hideMark/>
          </w:tcPr>
          <w:p w14:paraId="670285DF"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15.11</w:t>
            </w:r>
          </w:p>
        </w:tc>
        <w:tc>
          <w:tcPr>
            <w:tcW w:w="5312" w:type="dxa"/>
            <w:tcBorders>
              <w:top w:val="single" w:sz="4" w:space="0" w:color="auto"/>
              <w:left w:val="single" w:sz="4" w:space="0" w:color="auto"/>
              <w:bottom w:val="single" w:sz="4" w:space="0" w:color="auto"/>
              <w:right w:val="single" w:sz="4" w:space="0" w:color="auto"/>
            </w:tcBorders>
            <w:hideMark/>
          </w:tcPr>
          <w:p w14:paraId="66D6A223"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Tăbăcirea şi finisarea pieilor; prepararea şi vopsirea blănurilor</w:t>
            </w:r>
          </w:p>
        </w:tc>
        <w:tc>
          <w:tcPr>
            <w:tcW w:w="2971" w:type="dxa"/>
            <w:tcBorders>
              <w:top w:val="single" w:sz="4" w:space="0" w:color="auto"/>
              <w:left w:val="single" w:sz="4" w:space="0" w:color="auto"/>
              <w:bottom w:val="single" w:sz="4" w:space="0" w:color="auto"/>
              <w:right w:val="single" w:sz="4" w:space="0" w:color="auto"/>
            </w:tcBorders>
          </w:tcPr>
          <w:p w14:paraId="531708A8" w14:textId="77777777" w:rsidR="003111CE" w:rsidRPr="00CA3E4E" w:rsidRDefault="003111CE" w:rsidP="003111CE">
            <w:pPr>
              <w:rPr>
                <w:rFonts w:ascii="Times New Roman" w:hAnsi="Times New Roman"/>
                <w:bCs/>
                <w:iCs/>
                <w:sz w:val="24"/>
                <w:szCs w:val="24"/>
                <w:lang w:val="ro-RO" w:eastAsia="ru-RU"/>
              </w:rPr>
            </w:pPr>
          </w:p>
        </w:tc>
      </w:tr>
      <w:tr w:rsidR="00CA3E4E" w:rsidRPr="00CA3E4E" w14:paraId="6ED385AD"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501DA1C"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227)</w:t>
            </w:r>
          </w:p>
        </w:tc>
        <w:tc>
          <w:tcPr>
            <w:tcW w:w="1025" w:type="dxa"/>
            <w:tcBorders>
              <w:top w:val="single" w:sz="4" w:space="0" w:color="auto"/>
              <w:left w:val="single" w:sz="4" w:space="0" w:color="auto"/>
              <w:bottom w:val="single" w:sz="4" w:space="0" w:color="auto"/>
              <w:right w:val="single" w:sz="4" w:space="0" w:color="auto"/>
            </w:tcBorders>
            <w:hideMark/>
          </w:tcPr>
          <w:p w14:paraId="43195431"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15.12</w:t>
            </w:r>
          </w:p>
        </w:tc>
        <w:tc>
          <w:tcPr>
            <w:tcW w:w="5312" w:type="dxa"/>
            <w:tcBorders>
              <w:top w:val="single" w:sz="4" w:space="0" w:color="auto"/>
              <w:left w:val="single" w:sz="4" w:space="0" w:color="auto"/>
              <w:bottom w:val="single" w:sz="4" w:space="0" w:color="auto"/>
              <w:right w:val="single" w:sz="4" w:space="0" w:color="auto"/>
            </w:tcBorders>
            <w:hideMark/>
          </w:tcPr>
          <w:p w14:paraId="3DBFA47B" w14:textId="1EF5EAC6"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articolelor de voiaj şi marochinărie, a articolelor de </w:t>
            </w:r>
            <w:r w:rsidR="00CA3E4E" w:rsidRPr="00CA3E4E">
              <w:rPr>
                <w:rFonts w:ascii="Times New Roman" w:hAnsi="Times New Roman"/>
                <w:sz w:val="24"/>
                <w:szCs w:val="24"/>
                <w:lang w:val="ro-RO" w:eastAsia="ru-RU"/>
              </w:rPr>
              <w:t>harnașament</w:t>
            </w:r>
            <w:r w:rsidRPr="00CA3E4E">
              <w:rPr>
                <w:rFonts w:ascii="Times New Roman" w:hAnsi="Times New Roman"/>
                <w:sz w:val="24"/>
                <w:szCs w:val="24"/>
                <w:lang w:val="ro-RO" w:eastAsia="ru-RU"/>
              </w:rPr>
              <w:t xml:space="preserve"> şi a altor articole din piele </w:t>
            </w:r>
          </w:p>
        </w:tc>
        <w:tc>
          <w:tcPr>
            <w:tcW w:w="2971" w:type="dxa"/>
            <w:tcBorders>
              <w:top w:val="single" w:sz="4" w:space="0" w:color="auto"/>
              <w:left w:val="single" w:sz="4" w:space="0" w:color="auto"/>
              <w:bottom w:val="single" w:sz="4" w:space="0" w:color="auto"/>
              <w:right w:val="single" w:sz="4" w:space="0" w:color="auto"/>
            </w:tcBorders>
            <w:hideMark/>
          </w:tcPr>
          <w:p w14:paraId="7C15E3DD"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30 maşini</w:t>
            </w:r>
          </w:p>
        </w:tc>
      </w:tr>
      <w:tr w:rsidR="00CA3E4E" w:rsidRPr="00CA3E4E" w14:paraId="07FE50AD"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43BC295F"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228)</w:t>
            </w:r>
          </w:p>
        </w:tc>
        <w:tc>
          <w:tcPr>
            <w:tcW w:w="1025" w:type="dxa"/>
            <w:tcBorders>
              <w:top w:val="single" w:sz="4" w:space="0" w:color="auto"/>
              <w:left w:val="single" w:sz="4" w:space="0" w:color="auto"/>
              <w:bottom w:val="single" w:sz="4" w:space="0" w:color="auto"/>
              <w:right w:val="single" w:sz="4" w:space="0" w:color="auto"/>
            </w:tcBorders>
            <w:hideMark/>
          </w:tcPr>
          <w:p w14:paraId="248BEE2A"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15.20</w:t>
            </w:r>
          </w:p>
        </w:tc>
        <w:tc>
          <w:tcPr>
            <w:tcW w:w="5312" w:type="dxa"/>
            <w:tcBorders>
              <w:top w:val="single" w:sz="4" w:space="0" w:color="auto"/>
              <w:left w:val="single" w:sz="4" w:space="0" w:color="auto"/>
              <w:bottom w:val="single" w:sz="4" w:space="0" w:color="auto"/>
              <w:right w:val="single" w:sz="4" w:space="0" w:color="auto"/>
            </w:tcBorders>
            <w:hideMark/>
          </w:tcPr>
          <w:p w14:paraId="273C9421"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încălțămintei </w:t>
            </w:r>
          </w:p>
        </w:tc>
        <w:tc>
          <w:tcPr>
            <w:tcW w:w="2971" w:type="dxa"/>
            <w:tcBorders>
              <w:top w:val="single" w:sz="4" w:space="0" w:color="auto"/>
              <w:left w:val="single" w:sz="4" w:space="0" w:color="auto"/>
              <w:bottom w:val="single" w:sz="4" w:space="0" w:color="auto"/>
              <w:right w:val="single" w:sz="4" w:space="0" w:color="auto"/>
            </w:tcBorders>
            <w:hideMark/>
          </w:tcPr>
          <w:p w14:paraId="5A0B8BC8"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50 perechi/zi</w:t>
            </w:r>
          </w:p>
        </w:tc>
      </w:tr>
      <w:tr w:rsidR="00CA3E4E" w:rsidRPr="00CA3E4E" w14:paraId="0E93CB9D"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4269A83B"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229)</w:t>
            </w:r>
          </w:p>
        </w:tc>
        <w:tc>
          <w:tcPr>
            <w:tcW w:w="1025" w:type="dxa"/>
            <w:tcBorders>
              <w:top w:val="single" w:sz="4" w:space="0" w:color="auto"/>
              <w:left w:val="single" w:sz="4" w:space="0" w:color="auto"/>
              <w:bottom w:val="single" w:sz="4" w:space="0" w:color="auto"/>
              <w:right w:val="single" w:sz="4" w:space="0" w:color="auto"/>
            </w:tcBorders>
            <w:hideMark/>
          </w:tcPr>
          <w:p w14:paraId="6A67BFCA"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16.10</w:t>
            </w:r>
          </w:p>
        </w:tc>
        <w:tc>
          <w:tcPr>
            <w:tcW w:w="5312" w:type="dxa"/>
            <w:tcBorders>
              <w:top w:val="single" w:sz="4" w:space="0" w:color="auto"/>
              <w:left w:val="single" w:sz="4" w:space="0" w:color="auto"/>
              <w:bottom w:val="single" w:sz="4" w:space="0" w:color="auto"/>
              <w:right w:val="single" w:sz="4" w:space="0" w:color="auto"/>
            </w:tcBorders>
            <w:hideMark/>
          </w:tcPr>
          <w:p w14:paraId="293598DA"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Tăierea şi rindeluirea lemnului</w:t>
            </w:r>
          </w:p>
        </w:tc>
        <w:tc>
          <w:tcPr>
            <w:tcW w:w="2971" w:type="dxa"/>
            <w:tcBorders>
              <w:top w:val="single" w:sz="4" w:space="0" w:color="auto"/>
              <w:left w:val="single" w:sz="4" w:space="0" w:color="auto"/>
              <w:bottom w:val="single" w:sz="4" w:space="0" w:color="auto"/>
              <w:right w:val="single" w:sz="4" w:space="0" w:color="auto"/>
            </w:tcBorders>
          </w:tcPr>
          <w:p w14:paraId="0835AF54" w14:textId="77777777" w:rsidR="003111CE" w:rsidRPr="00CA3E4E" w:rsidRDefault="003111CE" w:rsidP="003111CE">
            <w:pPr>
              <w:rPr>
                <w:rFonts w:ascii="Times New Roman" w:hAnsi="Times New Roman"/>
                <w:bCs/>
                <w:iCs/>
                <w:sz w:val="24"/>
                <w:szCs w:val="24"/>
                <w:lang w:val="ro-RO" w:eastAsia="ru-RU"/>
              </w:rPr>
            </w:pPr>
          </w:p>
        </w:tc>
      </w:tr>
      <w:tr w:rsidR="00CA3E4E" w:rsidRPr="00CA3E4E" w14:paraId="088171DD"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6F6EBF3"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230)</w:t>
            </w:r>
          </w:p>
        </w:tc>
        <w:tc>
          <w:tcPr>
            <w:tcW w:w="1025" w:type="dxa"/>
            <w:tcBorders>
              <w:top w:val="single" w:sz="4" w:space="0" w:color="auto"/>
              <w:left w:val="single" w:sz="4" w:space="0" w:color="auto"/>
              <w:bottom w:val="single" w:sz="4" w:space="0" w:color="auto"/>
              <w:right w:val="single" w:sz="4" w:space="0" w:color="auto"/>
            </w:tcBorders>
            <w:hideMark/>
          </w:tcPr>
          <w:p w14:paraId="59C69FAB"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16.21</w:t>
            </w:r>
          </w:p>
        </w:tc>
        <w:tc>
          <w:tcPr>
            <w:tcW w:w="5312" w:type="dxa"/>
            <w:tcBorders>
              <w:top w:val="single" w:sz="4" w:space="0" w:color="auto"/>
              <w:left w:val="single" w:sz="4" w:space="0" w:color="auto"/>
              <w:bottom w:val="single" w:sz="4" w:space="0" w:color="auto"/>
              <w:right w:val="single" w:sz="4" w:space="0" w:color="auto"/>
            </w:tcBorders>
            <w:hideMark/>
          </w:tcPr>
          <w:p w14:paraId="33E84D85"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de furnire şi a panourilor din lemn (placaj, panel, furnir, plăci din așchii de lemn, plăci fibrolemnoase, ş.a.)</w:t>
            </w:r>
          </w:p>
        </w:tc>
        <w:tc>
          <w:tcPr>
            <w:tcW w:w="2971" w:type="dxa"/>
            <w:tcBorders>
              <w:top w:val="single" w:sz="4" w:space="0" w:color="auto"/>
              <w:left w:val="single" w:sz="4" w:space="0" w:color="auto"/>
              <w:bottom w:val="single" w:sz="4" w:space="0" w:color="auto"/>
              <w:right w:val="single" w:sz="4" w:space="0" w:color="auto"/>
            </w:tcBorders>
          </w:tcPr>
          <w:p w14:paraId="71F2BE75" w14:textId="77777777" w:rsidR="003111CE" w:rsidRPr="00CA3E4E" w:rsidRDefault="003111CE" w:rsidP="003111CE">
            <w:pPr>
              <w:rPr>
                <w:rFonts w:ascii="Times New Roman" w:hAnsi="Times New Roman"/>
                <w:bCs/>
                <w:iCs/>
                <w:sz w:val="24"/>
                <w:szCs w:val="24"/>
                <w:lang w:val="ro-RO" w:eastAsia="ru-RU"/>
              </w:rPr>
            </w:pPr>
          </w:p>
        </w:tc>
      </w:tr>
      <w:tr w:rsidR="00CA3E4E" w:rsidRPr="00CA3E4E" w14:paraId="01970E55"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68F9D95D"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231)</w:t>
            </w:r>
          </w:p>
        </w:tc>
        <w:tc>
          <w:tcPr>
            <w:tcW w:w="1025" w:type="dxa"/>
            <w:tcBorders>
              <w:top w:val="single" w:sz="4" w:space="0" w:color="auto"/>
              <w:left w:val="single" w:sz="4" w:space="0" w:color="auto"/>
              <w:bottom w:val="single" w:sz="4" w:space="0" w:color="auto"/>
              <w:right w:val="single" w:sz="4" w:space="0" w:color="auto"/>
            </w:tcBorders>
            <w:hideMark/>
          </w:tcPr>
          <w:p w14:paraId="5414B9D2"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16.22</w:t>
            </w:r>
          </w:p>
        </w:tc>
        <w:tc>
          <w:tcPr>
            <w:tcW w:w="5312" w:type="dxa"/>
            <w:tcBorders>
              <w:top w:val="single" w:sz="4" w:space="0" w:color="auto"/>
              <w:left w:val="single" w:sz="4" w:space="0" w:color="auto"/>
              <w:bottom w:val="single" w:sz="4" w:space="0" w:color="auto"/>
              <w:right w:val="single" w:sz="4" w:space="0" w:color="auto"/>
            </w:tcBorders>
            <w:hideMark/>
          </w:tcPr>
          <w:p w14:paraId="3A29A2DA"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parchetului asamblat în panouri</w:t>
            </w:r>
          </w:p>
        </w:tc>
        <w:tc>
          <w:tcPr>
            <w:tcW w:w="2971" w:type="dxa"/>
            <w:tcBorders>
              <w:top w:val="single" w:sz="4" w:space="0" w:color="auto"/>
              <w:left w:val="single" w:sz="4" w:space="0" w:color="auto"/>
              <w:bottom w:val="single" w:sz="4" w:space="0" w:color="auto"/>
              <w:right w:val="single" w:sz="4" w:space="0" w:color="auto"/>
            </w:tcBorders>
          </w:tcPr>
          <w:p w14:paraId="6A595ECF" w14:textId="77777777" w:rsidR="003111CE" w:rsidRPr="00CA3E4E" w:rsidRDefault="003111CE" w:rsidP="003111CE">
            <w:pPr>
              <w:rPr>
                <w:rFonts w:ascii="Times New Roman" w:hAnsi="Times New Roman"/>
                <w:bCs/>
                <w:iCs/>
                <w:sz w:val="24"/>
                <w:szCs w:val="24"/>
                <w:lang w:val="ro-RO" w:eastAsia="ru-RU"/>
              </w:rPr>
            </w:pPr>
          </w:p>
        </w:tc>
      </w:tr>
      <w:tr w:rsidR="00CA3E4E" w:rsidRPr="00CA3E4E" w14:paraId="656D4DD0"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1B0D9245"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232)</w:t>
            </w:r>
          </w:p>
        </w:tc>
        <w:tc>
          <w:tcPr>
            <w:tcW w:w="1025" w:type="dxa"/>
            <w:tcBorders>
              <w:top w:val="single" w:sz="4" w:space="0" w:color="auto"/>
              <w:left w:val="single" w:sz="4" w:space="0" w:color="auto"/>
              <w:bottom w:val="single" w:sz="4" w:space="0" w:color="auto"/>
              <w:right w:val="single" w:sz="4" w:space="0" w:color="auto"/>
            </w:tcBorders>
            <w:hideMark/>
          </w:tcPr>
          <w:p w14:paraId="72B12E2B"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16.23</w:t>
            </w:r>
          </w:p>
        </w:tc>
        <w:tc>
          <w:tcPr>
            <w:tcW w:w="5312" w:type="dxa"/>
            <w:tcBorders>
              <w:top w:val="single" w:sz="4" w:space="0" w:color="auto"/>
              <w:left w:val="single" w:sz="4" w:space="0" w:color="auto"/>
              <w:bottom w:val="single" w:sz="4" w:space="0" w:color="auto"/>
              <w:right w:val="single" w:sz="4" w:space="0" w:color="auto"/>
            </w:tcBorders>
            <w:hideMark/>
          </w:tcPr>
          <w:p w14:paraId="12450971"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altor elemente de dulgherie şi tâmplărie, pentru construcții</w:t>
            </w:r>
          </w:p>
        </w:tc>
        <w:tc>
          <w:tcPr>
            <w:tcW w:w="2971" w:type="dxa"/>
            <w:tcBorders>
              <w:top w:val="single" w:sz="4" w:space="0" w:color="auto"/>
              <w:left w:val="single" w:sz="4" w:space="0" w:color="auto"/>
              <w:bottom w:val="single" w:sz="4" w:space="0" w:color="auto"/>
              <w:right w:val="single" w:sz="4" w:space="0" w:color="auto"/>
            </w:tcBorders>
          </w:tcPr>
          <w:p w14:paraId="7D87FFCD" w14:textId="77777777" w:rsidR="003111CE" w:rsidRPr="00CA3E4E" w:rsidRDefault="003111CE" w:rsidP="003111CE">
            <w:pPr>
              <w:rPr>
                <w:rFonts w:ascii="Times New Roman" w:hAnsi="Times New Roman"/>
                <w:bCs/>
                <w:iCs/>
                <w:sz w:val="24"/>
                <w:szCs w:val="24"/>
                <w:lang w:val="ro-RO" w:eastAsia="ru-RU"/>
              </w:rPr>
            </w:pPr>
          </w:p>
        </w:tc>
      </w:tr>
      <w:tr w:rsidR="00CA3E4E" w:rsidRPr="00CA3E4E" w14:paraId="0ADE3537"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2D4F0599"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233)</w:t>
            </w:r>
          </w:p>
        </w:tc>
        <w:tc>
          <w:tcPr>
            <w:tcW w:w="1025" w:type="dxa"/>
            <w:tcBorders>
              <w:top w:val="single" w:sz="4" w:space="0" w:color="auto"/>
              <w:left w:val="single" w:sz="4" w:space="0" w:color="auto"/>
              <w:bottom w:val="single" w:sz="4" w:space="0" w:color="auto"/>
              <w:right w:val="single" w:sz="4" w:space="0" w:color="auto"/>
            </w:tcBorders>
            <w:hideMark/>
          </w:tcPr>
          <w:p w14:paraId="4B967AAD"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16.24</w:t>
            </w:r>
          </w:p>
        </w:tc>
        <w:tc>
          <w:tcPr>
            <w:tcW w:w="5312" w:type="dxa"/>
            <w:tcBorders>
              <w:top w:val="single" w:sz="4" w:space="0" w:color="auto"/>
              <w:left w:val="single" w:sz="4" w:space="0" w:color="auto"/>
              <w:bottom w:val="single" w:sz="4" w:space="0" w:color="auto"/>
              <w:right w:val="single" w:sz="4" w:space="0" w:color="auto"/>
            </w:tcBorders>
            <w:hideMark/>
          </w:tcPr>
          <w:p w14:paraId="66ED0C3F"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ambalajelor din lemn</w:t>
            </w:r>
          </w:p>
        </w:tc>
        <w:tc>
          <w:tcPr>
            <w:tcW w:w="2971" w:type="dxa"/>
            <w:tcBorders>
              <w:top w:val="single" w:sz="4" w:space="0" w:color="auto"/>
              <w:left w:val="single" w:sz="4" w:space="0" w:color="auto"/>
              <w:bottom w:val="single" w:sz="4" w:space="0" w:color="auto"/>
              <w:right w:val="single" w:sz="4" w:space="0" w:color="auto"/>
            </w:tcBorders>
          </w:tcPr>
          <w:p w14:paraId="2EFBBF14" w14:textId="77777777" w:rsidR="003111CE" w:rsidRPr="00CA3E4E" w:rsidRDefault="003111CE" w:rsidP="003111CE">
            <w:pPr>
              <w:rPr>
                <w:rFonts w:ascii="Times New Roman" w:hAnsi="Times New Roman"/>
                <w:bCs/>
                <w:iCs/>
                <w:sz w:val="24"/>
                <w:szCs w:val="24"/>
                <w:lang w:val="ro-RO" w:eastAsia="ru-RU"/>
              </w:rPr>
            </w:pPr>
          </w:p>
        </w:tc>
      </w:tr>
      <w:tr w:rsidR="00CA3E4E" w:rsidRPr="00CA3E4E" w14:paraId="51D7629B"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09AC3562"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234)</w:t>
            </w:r>
          </w:p>
        </w:tc>
        <w:tc>
          <w:tcPr>
            <w:tcW w:w="1025" w:type="dxa"/>
            <w:tcBorders>
              <w:top w:val="single" w:sz="4" w:space="0" w:color="auto"/>
              <w:left w:val="single" w:sz="4" w:space="0" w:color="auto"/>
              <w:bottom w:val="single" w:sz="4" w:space="0" w:color="auto"/>
              <w:right w:val="single" w:sz="4" w:space="0" w:color="auto"/>
            </w:tcBorders>
            <w:hideMark/>
          </w:tcPr>
          <w:p w14:paraId="2E889F22"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16.29</w:t>
            </w:r>
          </w:p>
        </w:tc>
        <w:tc>
          <w:tcPr>
            <w:tcW w:w="5312" w:type="dxa"/>
            <w:tcBorders>
              <w:top w:val="single" w:sz="4" w:space="0" w:color="auto"/>
              <w:left w:val="single" w:sz="4" w:space="0" w:color="auto"/>
              <w:bottom w:val="single" w:sz="4" w:space="0" w:color="auto"/>
              <w:right w:val="single" w:sz="4" w:space="0" w:color="auto"/>
            </w:tcBorders>
            <w:hideMark/>
          </w:tcPr>
          <w:p w14:paraId="4A4DAD79"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altor produse din lemn; fabricarea articolelor din plută, paie şi din alte materiale vegetale împletite</w:t>
            </w:r>
          </w:p>
        </w:tc>
        <w:tc>
          <w:tcPr>
            <w:tcW w:w="2971" w:type="dxa"/>
            <w:tcBorders>
              <w:top w:val="single" w:sz="4" w:space="0" w:color="auto"/>
              <w:left w:val="single" w:sz="4" w:space="0" w:color="auto"/>
              <w:bottom w:val="single" w:sz="4" w:space="0" w:color="auto"/>
              <w:right w:val="single" w:sz="4" w:space="0" w:color="auto"/>
            </w:tcBorders>
          </w:tcPr>
          <w:p w14:paraId="2104D7CC" w14:textId="77777777" w:rsidR="003111CE" w:rsidRPr="00CA3E4E" w:rsidRDefault="003111CE" w:rsidP="003111CE">
            <w:pPr>
              <w:rPr>
                <w:rFonts w:ascii="Times New Roman" w:hAnsi="Times New Roman"/>
                <w:bCs/>
                <w:iCs/>
                <w:sz w:val="24"/>
                <w:szCs w:val="24"/>
                <w:lang w:val="ro-RO" w:eastAsia="ru-RU"/>
              </w:rPr>
            </w:pPr>
          </w:p>
        </w:tc>
      </w:tr>
      <w:tr w:rsidR="00CA3E4E" w:rsidRPr="00CA3E4E" w14:paraId="2B6B9659"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4EEEC8AC"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235)</w:t>
            </w:r>
          </w:p>
        </w:tc>
        <w:tc>
          <w:tcPr>
            <w:tcW w:w="1025" w:type="dxa"/>
            <w:tcBorders>
              <w:top w:val="single" w:sz="4" w:space="0" w:color="auto"/>
              <w:left w:val="single" w:sz="4" w:space="0" w:color="auto"/>
              <w:bottom w:val="single" w:sz="4" w:space="0" w:color="auto"/>
              <w:right w:val="single" w:sz="4" w:space="0" w:color="auto"/>
            </w:tcBorders>
            <w:hideMark/>
          </w:tcPr>
          <w:p w14:paraId="39954BB2"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17.11</w:t>
            </w:r>
          </w:p>
        </w:tc>
        <w:tc>
          <w:tcPr>
            <w:tcW w:w="5312" w:type="dxa"/>
            <w:tcBorders>
              <w:top w:val="single" w:sz="4" w:space="0" w:color="auto"/>
              <w:left w:val="single" w:sz="4" w:space="0" w:color="auto"/>
              <w:bottom w:val="single" w:sz="4" w:space="0" w:color="auto"/>
              <w:right w:val="single" w:sz="4" w:space="0" w:color="auto"/>
            </w:tcBorders>
            <w:hideMark/>
          </w:tcPr>
          <w:p w14:paraId="2F85C401"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celulozei</w:t>
            </w:r>
          </w:p>
        </w:tc>
        <w:tc>
          <w:tcPr>
            <w:tcW w:w="2971" w:type="dxa"/>
            <w:tcBorders>
              <w:top w:val="single" w:sz="4" w:space="0" w:color="auto"/>
              <w:left w:val="single" w:sz="4" w:space="0" w:color="auto"/>
              <w:bottom w:val="single" w:sz="4" w:space="0" w:color="auto"/>
              <w:right w:val="single" w:sz="4" w:space="0" w:color="auto"/>
            </w:tcBorders>
          </w:tcPr>
          <w:p w14:paraId="39BD3A1F" w14:textId="77777777" w:rsidR="003111CE" w:rsidRPr="00CA3E4E" w:rsidRDefault="003111CE" w:rsidP="003111CE">
            <w:pPr>
              <w:rPr>
                <w:rFonts w:ascii="Times New Roman" w:hAnsi="Times New Roman"/>
                <w:bCs/>
                <w:iCs/>
                <w:sz w:val="24"/>
                <w:szCs w:val="24"/>
                <w:lang w:val="ro-RO" w:eastAsia="ru-RU"/>
              </w:rPr>
            </w:pPr>
          </w:p>
        </w:tc>
      </w:tr>
      <w:tr w:rsidR="00CA3E4E" w:rsidRPr="00CA3E4E" w14:paraId="1422AD9B"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9739B10"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236)</w:t>
            </w:r>
          </w:p>
        </w:tc>
        <w:tc>
          <w:tcPr>
            <w:tcW w:w="1025" w:type="dxa"/>
            <w:tcBorders>
              <w:top w:val="single" w:sz="4" w:space="0" w:color="auto"/>
              <w:left w:val="single" w:sz="4" w:space="0" w:color="auto"/>
              <w:bottom w:val="single" w:sz="4" w:space="0" w:color="auto"/>
              <w:right w:val="single" w:sz="4" w:space="0" w:color="auto"/>
            </w:tcBorders>
            <w:hideMark/>
          </w:tcPr>
          <w:p w14:paraId="4310A0A2"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17.12</w:t>
            </w:r>
          </w:p>
        </w:tc>
        <w:tc>
          <w:tcPr>
            <w:tcW w:w="5312" w:type="dxa"/>
            <w:tcBorders>
              <w:top w:val="single" w:sz="4" w:space="0" w:color="auto"/>
              <w:left w:val="single" w:sz="4" w:space="0" w:color="auto"/>
              <w:bottom w:val="single" w:sz="4" w:space="0" w:color="auto"/>
              <w:right w:val="single" w:sz="4" w:space="0" w:color="auto"/>
            </w:tcBorders>
            <w:hideMark/>
          </w:tcPr>
          <w:p w14:paraId="6FEF4F4D"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hârtiei şi cartonului</w:t>
            </w:r>
          </w:p>
        </w:tc>
        <w:tc>
          <w:tcPr>
            <w:tcW w:w="2971" w:type="dxa"/>
            <w:tcBorders>
              <w:top w:val="single" w:sz="4" w:space="0" w:color="auto"/>
              <w:left w:val="single" w:sz="4" w:space="0" w:color="auto"/>
              <w:bottom w:val="single" w:sz="4" w:space="0" w:color="auto"/>
              <w:right w:val="single" w:sz="4" w:space="0" w:color="auto"/>
            </w:tcBorders>
          </w:tcPr>
          <w:p w14:paraId="4AC21EC1" w14:textId="77777777" w:rsidR="003111CE" w:rsidRPr="00CA3E4E" w:rsidRDefault="003111CE" w:rsidP="003111CE">
            <w:pPr>
              <w:rPr>
                <w:rFonts w:ascii="Times New Roman" w:hAnsi="Times New Roman"/>
                <w:bCs/>
                <w:iCs/>
                <w:sz w:val="24"/>
                <w:szCs w:val="24"/>
                <w:lang w:val="ro-RO" w:eastAsia="ru-RU"/>
              </w:rPr>
            </w:pPr>
          </w:p>
        </w:tc>
      </w:tr>
      <w:tr w:rsidR="00CA3E4E" w:rsidRPr="00CA3E4E" w14:paraId="045E15D7"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116ABE78"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237)</w:t>
            </w:r>
          </w:p>
        </w:tc>
        <w:tc>
          <w:tcPr>
            <w:tcW w:w="1025" w:type="dxa"/>
            <w:tcBorders>
              <w:top w:val="single" w:sz="4" w:space="0" w:color="auto"/>
              <w:left w:val="single" w:sz="4" w:space="0" w:color="auto"/>
              <w:bottom w:val="single" w:sz="4" w:space="0" w:color="auto"/>
              <w:right w:val="single" w:sz="4" w:space="0" w:color="auto"/>
            </w:tcBorders>
            <w:hideMark/>
          </w:tcPr>
          <w:p w14:paraId="4719CD0C"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17.21</w:t>
            </w:r>
          </w:p>
        </w:tc>
        <w:tc>
          <w:tcPr>
            <w:tcW w:w="5312" w:type="dxa"/>
            <w:tcBorders>
              <w:top w:val="single" w:sz="4" w:space="0" w:color="auto"/>
              <w:left w:val="single" w:sz="4" w:space="0" w:color="auto"/>
              <w:bottom w:val="single" w:sz="4" w:space="0" w:color="auto"/>
              <w:right w:val="single" w:sz="4" w:space="0" w:color="auto"/>
            </w:tcBorders>
            <w:hideMark/>
          </w:tcPr>
          <w:p w14:paraId="43DC1BD4"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hârtiei şi cartonului ondulat şi a ambalajelor din hârtie şi carton </w:t>
            </w:r>
          </w:p>
        </w:tc>
        <w:tc>
          <w:tcPr>
            <w:tcW w:w="2971" w:type="dxa"/>
            <w:tcBorders>
              <w:top w:val="single" w:sz="4" w:space="0" w:color="auto"/>
              <w:left w:val="single" w:sz="4" w:space="0" w:color="auto"/>
              <w:bottom w:val="single" w:sz="4" w:space="0" w:color="auto"/>
              <w:right w:val="single" w:sz="4" w:space="0" w:color="auto"/>
            </w:tcBorders>
            <w:hideMark/>
          </w:tcPr>
          <w:p w14:paraId="6E245F04"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Cu excepția fabricării ambalajelor din mai puțin de 300 kg/zi materie primă</w:t>
            </w:r>
          </w:p>
        </w:tc>
      </w:tr>
      <w:tr w:rsidR="00CA3E4E" w:rsidRPr="00CA3E4E" w14:paraId="6B5E140C"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28789679"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238)</w:t>
            </w:r>
          </w:p>
        </w:tc>
        <w:tc>
          <w:tcPr>
            <w:tcW w:w="1025" w:type="dxa"/>
            <w:tcBorders>
              <w:top w:val="single" w:sz="4" w:space="0" w:color="auto"/>
              <w:left w:val="single" w:sz="4" w:space="0" w:color="auto"/>
              <w:bottom w:val="single" w:sz="4" w:space="0" w:color="auto"/>
              <w:right w:val="single" w:sz="4" w:space="0" w:color="auto"/>
            </w:tcBorders>
            <w:hideMark/>
          </w:tcPr>
          <w:p w14:paraId="353170BB"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17.22</w:t>
            </w:r>
          </w:p>
        </w:tc>
        <w:tc>
          <w:tcPr>
            <w:tcW w:w="5312" w:type="dxa"/>
            <w:tcBorders>
              <w:top w:val="single" w:sz="4" w:space="0" w:color="auto"/>
              <w:left w:val="single" w:sz="4" w:space="0" w:color="auto"/>
              <w:bottom w:val="single" w:sz="4" w:space="0" w:color="auto"/>
              <w:right w:val="single" w:sz="4" w:space="0" w:color="auto"/>
            </w:tcBorders>
            <w:hideMark/>
          </w:tcPr>
          <w:p w14:paraId="44BE886E"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produselor de uz gospodăresc şi sanitar, din hârtie sau carton </w:t>
            </w:r>
          </w:p>
        </w:tc>
        <w:tc>
          <w:tcPr>
            <w:tcW w:w="2971" w:type="dxa"/>
            <w:tcBorders>
              <w:top w:val="single" w:sz="4" w:space="0" w:color="auto"/>
              <w:left w:val="single" w:sz="4" w:space="0" w:color="auto"/>
              <w:bottom w:val="single" w:sz="4" w:space="0" w:color="auto"/>
              <w:right w:val="single" w:sz="4" w:space="0" w:color="auto"/>
            </w:tcBorders>
          </w:tcPr>
          <w:p w14:paraId="5C84BD46" w14:textId="77777777" w:rsidR="003111CE" w:rsidRPr="00CA3E4E" w:rsidRDefault="003111CE" w:rsidP="003111CE">
            <w:pPr>
              <w:rPr>
                <w:rFonts w:ascii="Times New Roman" w:hAnsi="Times New Roman"/>
                <w:bCs/>
                <w:iCs/>
                <w:sz w:val="24"/>
                <w:szCs w:val="24"/>
                <w:lang w:val="ro-RO" w:eastAsia="ru-RU"/>
              </w:rPr>
            </w:pPr>
          </w:p>
        </w:tc>
      </w:tr>
      <w:tr w:rsidR="00CA3E4E" w:rsidRPr="00CA3E4E" w14:paraId="2F888097"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13340699"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239)</w:t>
            </w:r>
          </w:p>
        </w:tc>
        <w:tc>
          <w:tcPr>
            <w:tcW w:w="1025" w:type="dxa"/>
            <w:tcBorders>
              <w:top w:val="single" w:sz="4" w:space="0" w:color="auto"/>
              <w:left w:val="single" w:sz="4" w:space="0" w:color="auto"/>
              <w:bottom w:val="single" w:sz="4" w:space="0" w:color="auto"/>
              <w:right w:val="single" w:sz="4" w:space="0" w:color="auto"/>
            </w:tcBorders>
            <w:hideMark/>
          </w:tcPr>
          <w:p w14:paraId="4DEDE756"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17.23</w:t>
            </w:r>
          </w:p>
        </w:tc>
        <w:tc>
          <w:tcPr>
            <w:tcW w:w="5312" w:type="dxa"/>
            <w:tcBorders>
              <w:top w:val="single" w:sz="4" w:space="0" w:color="auto"/>
              <w:left w:val="single" w:sz="4" w:space="0" w:color="auto"/>
              <w:bottom w:val="single" w:sz="4" w:space="0" w:color="auto"/>
              <w:right w:val="single" w:sz="4" w:space="0" w:color="auto"/>
            </w:tcBorders>
            <w:hideMark/>
          </w:tcPr>
          <w:p w14:paraId="3AD09A38"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articolelor de papetărie</w:t>
            </w:r>
          </w:p>
        </w:tc>
        <w:tc>
          <w:tcPr>
            <w:tcW w:w="2971" w:type="dxa"/>
            <w:tcBorders>
              <w:top w:val="single" w:sz="4" w:space="0" w:color="auto"/>
              <w:left w:val="single" w:sz="4" w:space="0" w:color="auto"/>
              <w:bottom w:val="single" w:sz="4" w:space="0" w:color="auto"/>
              <w:right w:val="single" w:sz="4" w:space="0" w:color="auto"/>
            </w:tcBorders>
          </w:tcPr>
          <w:p w14:paraId="6FB93739" w14:textId="77777777" w:rsidR="003111CE" w:rsidRPr="00CA3E4E" w:rsidRDefault="003111CE" w:rsidP="003111CE">
            <w:pPr>
              <w:rPr>
                <w:rFonts w:ascii="Times New Roman" w:hAnsi="Times New Roman"/>
                <w:bCs/>
                <w:iCs/>
                <w:sz w:val="24"/>
                <w:szCs w:val="24"/>
                <w:lang w:val="ro-RO" w:eastAsia="ru-RU"/>
              </w:rPr>
            </w:pPr>
          </w:p>
        </w:tc>
      </w:tr>
      <w:tr w:rsidR="00CA3E4E" w:rsidRPr="00CA3E4E" w14:paraId="3A187B5B"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22B9F680"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240)</w:t>
            </w:r>
          </w:p>
        </w:tc>
        <w:tc>
          <w:tcPr>
            <w:tcW w:w="1025" w:type="dxa"/>
            <w:tcBorders>
              <w:top w:val="single" w:sz="4" w:space="0" w:color="auto"/>
              <w:left w:val="single" w:sz="4" w:space="0" w:color="auto"/>
              <w:bottom w:val="single" w:sz="4" w:space="0" w:color="auto"/>
              <w:right w:val="single" w:sz="4" w:space="0" w:color="auto"/>
            </w:tcBorders>
            <w:hideMark/>
          </w:tcPr>
          <w:p w14:paraId="53325794"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17.24</w:t>
            </w:r>
          </w:p>
        </w:tc>
        <w:tc>
          <w:tcPr>
            <w:tcW w:w="5312" w:type="dxa"/>
            <w:tcBorders>
              <w:top w:val="single" w:sz="4" w:space="0" w:color="auto"/>
              <w:left w:val="single" w:sz="4" w:space="0" w:color="auto"/>
              <w:bottom w:val="single" w:sz="4" w:space="0" w:color="auto"/>
              <w:right w:val="single" w:sz="4" w:space="0" w:color="auto"/>
            </w:tcBorders>
            <w:hideMark/>
          </w:tcPr>
          <w:p w14:paraId="4D56A2C1"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tapetului</w:t>
            </w:r>
          </w:p>
        </w:tc>
        <w:tc>
          <w:tcPr>
            <w:tcW w:w="2971" w:type="dxa"/>
            <w:tcBorders>
              <w:top w:val="single" w:sz="4" w:space="0" w:color="auto"/>
              <w:left w:val="single" w:sz="4" w:space="0" w:color="auto"/>
              <w:bottom w:val="single" w:sz="4" w:space="0" w:color="auto"/>
              <w:right w:val="single" w:sz="4" w:space="0" w:color="auto"/>
            </w:tcBorders>
          </w:tcPr>
          <w:p w14:paraId="0FAEA5BA" w14:textId="77777777" w:rsidR="003111CE" w:rsidRPr="00CA3E4E" w:rsidRDefault="003111CE" w:rsidP="003111CE">
            <w:pPr>
              <w:rPr>
                <w:rFonts w:ascii="Times New Roman" w:hAnsi="Times New Roman"/>
                <w:bCs/>
                <w:iCs/>
                <w:sz w:val="24"/>
                <w:szCs w:val="24"/>
                <w:lang w:val="ro-RO" w:eastAsia="ru-RU"/>
              </w:rPr>
            </w:pPr>
          </w:p>
        </w:tc>
      </w:tr>
      <w:tr w:rsidR="00CA3E4E" w:rsidRPr="00CA3E4E" w14:paraId="24D8B2F8"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8412108"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241)</w:t>
            </w:r>
          </w:p>
        </w:tc>
        <w:tc>
          <w:tcPr>
            <w:tcW w:w="1025" w:type="dxa"/>
            <w:tcBorders>
              <w:top w:val="single" w:sz="4" w:space="0" w:color="auto"/>
              <w:left w:val="single" w:sz="4" w:space="0" w:color="auto"/>
              <w:bottom w:val="single" w:sz="4" w:space="0" w:color="auto"/>
              <w:right w:val="single" w:sz="4" w:space="0" w:color="auto"/>
            </w:tcBorders>
            <w:hideMark/>
          </w:tcPr>
          <w:p w14:paraId="559D1AFA"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17.29</w:t>
            </w:r>
          </w:p>
        </w:tc>
        <w:tc>
          <w:tcPr>
            <w:tcW w:w="5312" w:type="dxa"/>
            <w:tcBorders>
              <w:top w:val="single" w:sz="4" w:space="0" w:color="auto"/>
              <w:left w:val="single" w:sz="4" w:space="0" w:color="auto"/>
              <w:bottom w:val="single" w:sz="4" w:space="0" w:color="auto"/>
              <w:right w:val="single" w:sz="4" w:space="0" w:color="auto"/>
            </w:tcBorders>
            <w:hideMark/>
          </w:tcPr>
          <w:p w14:paraId="0720D851"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altor articole din hârtie şi carton n.c.a.</w:t>
            </w:r>
          </w:p>
        </w:tc>
        <w:tc>
          <w:tcPr>
            <w:tcW w:w="2971" w:type="dxa"/>
            <w:tcBorders>
              <w:top w:val="single" w:sz="4" w:space="0" w:color="auto"/>
              <w:left w:val="single" w:sz="4" w:space="0" w:color="auto"/>
              <w:bottom w:val="single" w:sz="4" w:space="0" w:color="auto"/>
              <w:right w:val="single" w:sz="4" w:space="0" w:color="auto"/>
            </w:tcBorders>
          </w:tcPr>
          <w:p w14:paraId="121759B2" w14:textId="77777777" w:rsidR="003111CE" w:rsidRPr="00CA3E4E" w:rsidRDefault="003111CE" w:rsidP="003111CE">
            <w:pPr>
              <w:rPr>
                <w:rFonts w:ascii="Times New Roman" w:hAnsi="Times New Roman"/>
                <w:bCs/>
                <w:iCs/>
                <w:sz w:val="24"/>
                <w:szCs w:val="24"/>
                <w:lang w:val="ro-RO" w:eastAsia="ru-RU"/>
              </w:rPr>
            </w:pPr>
          </w:p>
        </w:tc>
      </w:tr>
      <w:tr w:rsidR="00CA3E4E" w:rsidRPr="00CA3E4E" w14:paraId="2DE48332"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28569B81"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242)</w:t>
            </w:r>
          </w:p>
        </w:tc>
        <w:tc>
          <w:tcPr>
            <w:tcW w:w="1025" w:type="dxa"/>
            <w:tcBorders>
              <w:top w:val="single" w:sz="4" w:space="0" w:color="auto"/>
              <w:left w:val="single" w:sz="4" w:space="0" w:color="auto"/>
              <w:bottom w:val="single" w:sz="4" w:space="0" w:color="auto"/>
              <w:right w:val="single" w:sz="4" w:space="0" w:color="auto"/>
            </w:tcBorders>
            <w:hideMark/>
          </w:tcPr>
          <w:p w14:paraId="1D985B50"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18.11</w:t>
            </w:r>
          </w:p>
        </w:tc>
        <w:tc>
          <w:tcPr>
            <w:tcW w:w="5312" w:type="dxa"/>
            <w:tcBorders>
              <w:top w:val="single" w:sz="4" w:space="0" w:color="auto"/>
              <w:left w:val="single" w:sz="4" w:space="0" w:color="auto"/>
              <w:bottom w:val="single" w:sz="4" w:space="0" w:color="auto"/>
              <w:right w:val="single" w:sz="4" w:space="0" w:color="auto"/>
            </w:tcBorders>
            <w:hideMark/>
          </w:tcPr>
          <w:p w14:paraId="78F3CF6B"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Tipărirea ziarelor</w:t>
            </w:r>
          </w:p>
        </w:tc>
        <w:tc>
          <w:tcPr>
            <w:tcW w:w="2971" w:type="dxa"/>
            <w:tcBorders>
              <w:top w:val="single" w:sz="4" w:space="0" w:color="auto"/>
              <w:left w:val="single" w:sz="4" w:space="0" w:color="auto"/>
              <w:bottom w:val="single" w:sz="4" w:space="0" w:color="auto"/>
              <w:right w:val="single" w:sz="4" w:space="0" w:color="auto"/>
            </w:tcBorders>
          </w:tcPr>
          <w:p w14:paraId="3C694763" w14:textId="77777777" w:rsidR="003111CE" w:rsidRPr="00CA3E4E" w:rsidRDefault="003111CE" w:rsidP="003111CE">
            <w:pPr>
              <w:rPr>
                <w:rFonts w:ascii="Times New Roman" w:hAnsi="Times New Roman"/>
                <w:bCs/>
                <w:iCs/>
                <w:sz w:val="24"/>
                <w:szCs w:val="24"/>
                <w:lang w:val="ro-RO" w:eastAsia="ru-RU"/>
              </w:rPr>
            </w:pPr>
          </w:p>
        </w:tc>
      </w:tr>
      <w:tr w:rsidR="00CA3E4E" w:rsidRPr="00CA3E4E" w14:paraId="16D2333D"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3289F406"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243)</w:t>
            </w:r>
          </w:p>
        </w:tc>
        <w:tc>
          <w:tcPr>
            <w:tcW w:w="1025" w:type="dxa"/>
            <w:tcBorders>
              <w:top w:val="single" w:sz="4" w:space="0" w:color="auto"/>
              <w:left w:val="single" w:sz="4" w:space="0" w:color="auto"/>
              <w:bottom w:val="single" w:sz="4" w:space="0" w:color="auto"/>
              <w:right w:val="single" w:sz="4" w:space="0" w:color="auto"/>
            </w:tcBorders>
            <w:hideMark/>
          </w:tcPr>
          <w:p w14:paraId="7163625E"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18.12</w:t>
            </w:r>
          </w:p>
        </w:tc>
        <w:tc>
          <w:tcPr>
            <w:tcW w:w="5312" w:type="dxa"/>
            <w:tcBorders>
              <w:top w:val="single" w:sz="4" w:space="0" w:color="auto"/>
              <w:left w:val="single" w:sz="4" w:space="0" w:color="auto"/>
              <w:bottom w:val="single" w:sz="4" w:space="0" w:color="auto"/>
              <w:right w:val="single" w:sz="4" w:space="0" w:color="auto"/>
            </w:tcBorders>
            <w:hideMark/>
          </w:tcPr>
          <w:p w14:paraId="0CC1A856"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Alte activități de tipărire </w:t>
            </w:r>
          </w:p>
        </w:tc>
        <w:tc>
          <w:tcPr>
            <w:tcW w:w="2971" w:type="dxa"/>
            <w:tcBorders>
              <w:top w:val="single" w:sz="4" w:space="0" w:color="auto"/>
              <w:left w:val="single" w:sz="4" w:space="0" w:color="auto"/>
              <w:bottom w:val="single" w:sz="4" w:space="0" w:color="auto"/>
              <w:right w:val="single" w:sz="4" w:space="0" w:color="auto"/>
            </w:tcBorders>
            <w:hideMark/>
          </w:tcPr>
          <w:p w14:paraId="7C63AC34"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Cu excepția activităților de fotocopiere și imprimare computerizată</w:t>
            </w:r>
          </w:p>
        </w:tc>
      </w:tr>
      <w:tr w:rsidR="00CA3E4E" w:rsidRPr="00CA3E4E" w14:paraId="5B75396F" w14:textId="77777777" w:rsidTr="00BA2685">
        <w:trPr>
          <w:jc w:val="center"/>
        </w:trPr>
        <w:tc>
          <w:tcPr>
            <w:tcW w:w="9944" w:type="dxa"/>
            <w:gridSpan w:val="4"/>
            <w:tcBorders>
              <w:top w:val="single" w:sz="4" w:space="0" w:color="auto"/>
              <w:left w:val="single" w:sz="4" w:space="0" w:color="auto"/>
              <w:bottom w:val="single" w:sz="4" w:space="0" w:color="auto"/>
              <w:right w:val="single" w:sz="4" w:space="0" w:color="auto"/>
            </w:tcBorders>
            <w:hideMark/>
          </w:tcPr>
          <w:p w14:paraId="190477D1" w14:textId="77777777" w:rsidR="003111CE" w:rsidRPr="00CA3E4E" w:rsidRDefault="003111CE" w:rsidP="003111CE">
            <w:pPr>
              <w:numPr>
                <w:ilvl w:val="0"/>
                <w:numId w:val="25"/>
              </w:numPr>
              <w:contextualSpacing/>
              <w:jc w:val="center"/>
              <w:rPr>
                <w:rFonts w:ascii="Times New Roman" w:hAnsi="Times New Roman"/>
                <w:bCs/>
                <w:iCs/>
                <w:sz w:val="24"/>
                <w:szCs w:val="24"/>
                <w:lang w:val="ro-RO" w:eastAsia="ru-RU"/>
              </w:rPr>
            </w:pPr>
            <w:r w:rsidRPr="00CA3E4E">
              <w:rPr>
                <w:rFonts w:ascii="Times New Roman" w:hAnsi="Times New Roman"/>
                <w:b/>
                <w:sz w:val="24"/>
                <w:szCs w:val="24"/>
                <w:lang w:val="ro-RO" w:eastAsia="ru-RU"/>
              </w:rPr>
              <w:t>Alte activități</w:t>
            </w:r>
          </w:p>
        </w:tc>
      </w:tr>
      <w:tr w:rsidR="00CA3E4E" w:rsidRPr="00CA3E4E" w14:paraId="440FEA36"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3B292D1E"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244)</w:t>
            </w:r>
          </w:p>
        </w:tc>
        <w:tc>
          <w:tcPr>
            <w:tcW w:w="1025" w:type="dxa"/>
            <w:tcBorders>
              <w:top w:val="single" w:sz="4" w:space="0" w:color="auto"/>
              <w:left w:val="single" w:sz="4" w:space="0" w:color="auto"/>
              <w:bottom w:val="single" w:sz="4" w:space="0" w:color="auto"/>
              <w:right w:val="single" w:sz="4" w:space="0" w:color="auto"/>
            </w:tcBorders>
            <w:hideMark/>
          </w:tcPr>
          <w:p w14:paraId="35B4B0EA"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36.00</w:t>
            </w:r>
          </w:p>
        </w:tc>
        <w:tc>
          <w:tcPr>
            <w:tcW w:w="5312" w:type="dxa"/>
            <w:tcBorders>
              <w:top w:val="single" w:sz="4" w:space="0" w:color="auto"/>
              <w:left w:val="single" w:sz="4" w:space="0" w:color="auto"/>
              <w:bottom w:val="single" w:sz="4" w:space="0" w:color="auto"/>
              <w:right w:val="single" w:sz="4" w:space="0" w:color="auto"/>
            </w:tcBorders>
            <w:hideMark/>
          </w:tcPr>
          <w:p w14:paraId="6FF3D2C1"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Captarea, tratarea și distribuția apei</w:t>
            </w:r>
          </w:p>
        </w:tc>
        <w:tc>
          <w:tcPr>
            <w:tcW w:w="2971" w:type="dxa"/>
            <w:tcBorders>
              <w:top w:val="single" w:sz="4" w:space="0" w:color="auto"/>
              <w:left w:val="single" w:sz="4" w:space="0" w:color="auto"/>
              <w:bottom w:val="single" w:sz="4" w:space="0" w:color="auto"/>
              <w:right w:val="single" w:sz="4" w:space="0" w:color="auto"/>
            </w:tcBorders>
          </w:tcPr>
          <w:p w14:paraId="77E91678" w14:textId="77777777" w:rsidR="003111CE" w:rsidRPr="00CA3E4E" w:rsidRDefault="003111CE" w:rsidP="003111CE">
            <w:pPr>
              <w:rPr>
                <w:rFonts w:ascii="Times New Roman" w:hAnsi="Times New Roman"/>
                <w:bCs/>
                <w:iCs/>
                <w:sz w:val="24"/>
                <w:szCs w:val="24"/>
                <w:lang w:val="ro-RO" w:eastAsia="ru-RU"/>
              </w:rPr>
            </w:pPr>
          </w:p>
        </w:tc>
      </w:tr>
      <w:tr w:rsidR="00CA3E4E" w:rsidRPr="00CA3E4E" w14:paraId="63CA81B1"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3198F3C2"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255)</w:t>
            </w:r>
          </w:p>
        </w:tc>
        <w:tc>
          <w:tcPr>
            <w:tcW w:w="1025" w:type="dxa"/>
            <w:tcBorders>
              <w:top w:val="single" w:sz="4" w:space="0" w:color="auto"/>
              <w:left w:val="single" w:sz="4" w:space="0" w:color="auto"/>
              <w:bottom w:val="single" w:sz="4" w:space="0" w:color="auto"/>
              <w:right w:val="single" w:sz="4" w:space="0" w:color="auto"/>
            </w:tcBorders>
            <w:hideMark/>
          </w:tcPr>
          <w:p w14:paraId="53CC20A8"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42.91</w:t>
            </w:r>
          </w:p>
        </w:tc>
        <w:tc>
          <w:tcPr>
            <w:tcW w:w="5312" w:type="dxa"/>
            <w:tcBorders>
              <w:top w:val="single" w:sz="4" w:space="0" w:color="auto"/>
              <w:left w:val="single" w:sz="4" w:space="0" w:color="auto"/>
              <w:bottom w:val="single" w:sz="4" w:space="0" w:color="auto"/>
              <w:right w:val="single" w:sz="4" w:space="0" w:color="auto"/>
            </w:tcBorders>
            <w:hideMark/>
          </w:tcPr>
          <w:p w14:paraId="590DBC4C"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Construcții hidrotehnice</w:t>
            </w:r>
          </w:p>
        </w:tc>
        <w:tc>
          <w:tcPr>
            <w:tcW w:w="2971" w:type="dxa"/>
            <w:tcBorders>
              <w:top w:val="single" w:sz="4" w:space="0" w:color="auto"/>
              <w:left w:val="single" w:sz="4" w:space="0" w:color="auto"/>
              <w:bottom w:val="single" w:sz="4" w:space="0" w:color="auto"/>
              <w:right w:val="single" w:sz="4" w:space="0" w:color="auto"/>
            </w:tcBorders>
          </w:tcPr>
          <w:p w14:paraId="7EFDA5B1" w14:textId="77777777" w:rsidR="003111CE" w:rsidRPr="00CA3E4E" w:rsidRDefault="003111CE" w:rsidP="003111CE">
            <w:pPr>
              <w:rPr>
                <w:rFonts w:ascii="Times New Roman" w:hAnsi="Times New Roman"/>
                <w:bCs/>
                <w:iCs/>
                <w:sz w:val="24"/>
                <w:szCs w:val="24"/>
                <w:lang w:val="ro-RO" w:eastAsia="ru-RU"/>
              </w:rPr>
            </w:pPr>
          </w:p>
        </w:tc>
      </w:tr>
      <w:tr w:rsidR="00CA3E4E" w:rsidRPr="00CA3E4E" w14:paraId="43C169BA"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6ADE5005"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256)</w:t>
            </w:r>
          </w:p>
        </w:tc>
        <w:tc>
          <w:tcPr>
            <w:tcW w:w="1025" w:type="dxa"/>
            <w:tcBorders>
              <w:top w:val="single" w:sz="4" w:space="0" w:color="auto"/>
              <w:left w:val="single" w:sz="4" w:space="0" w:color="auto"/>
              <w:bottom w:val="single" w:sz="4" w:space="0" w:color="auto"/>
              <w:right w:val="single" w:sz="4" w:space="0" w:color="auto"/>
            </w:tcBorders>
            <w:hideMark/>
          </w:tcPr>
          <w:p w14:paraId="6DB0BF28"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45.11</w:t>
            </w:r>
          </w:p>
        </w:tc>
        <w:tc>
          <w:tcPr>
            <w:tcW w:w="5312" w:type="dxa"/>
            <w:tcBorders>
              <w:top w:val="single" w:sz="4" w:space="0" w:color="auto"/>
              <w:left w:val="single" w:sz="4" w:space="0" w:color="auto"/>
              <w:bottom w:val="single" w:sz="4" w:space="0" w:color="auto"/>
              <w:right w:val="single" w:sz="4" w:space="0" w:color="auto"/>
            </w:tcBorders>
            <w:hideMark/>
          </w:tcPr>
          <w:p w14:paraId="30A25EBD"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Comerţ cu autoturisme şi autovehicule uşoare (sub 3,5 tone)</w:t>
            </w:r>
          </w:p>
        </w:tc>
        <w:tc>
          <w:tcPr>
            <w:tcW w:w="2971" w:type="dxa"/>
            <w:tcBorders>
              <w:top w:val="single" w:sz="4" w:space="0" w:color="auto"/>
              <w:left w:val="single" w:sz="4" w:space="0" w:color="auto"/>
              <w:bottom w:val="single" w:sz="4" w:space="0" w:color="auto"/>
              <w:right w:val="single" w:sz="4" w:space="0" w:color="auto"/>
            </w:tcBorders>
          </w:tcPr>
          <w:p w14:paraId="60194037" w14:textId="77777777" w:rsidR="003111CE" w:rsidRPr="00CA3E4E" w:rsidRDefault="003111CE" w:rsidP="003111CE">
            <w:pPr>
              <w:rPr>
                <w:rFonts w:ascii="Times New Roman" w:hAnsi="Times New Roman"/>
                <w:bCs/>
                <w:iCs/>
                <w:sz w:val="24"/>
                <w:szCs w:val="24"/>
                <w:lang w:val="ro-RO" w:eastAsia="ru-RU"/>
              </w:rPr>
            </w:pPr>
          </w:p>
        </w:tc>
      </w:tr>
      <w:tr w:rsidR="00CA3E4E" w:rsidRPr="00CA3E4E" w14:paraId="2E0CF10F"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6E01E60D"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257)</w:t>
            </w:r>
          </w:p>
        </w:tc>
        <w:tc>
          <w:tcPr>
            <w:tcW w:w="1025" w:type="dxa"/>
            <w:tcBorders>
              <w:top w:val="single" w:sz="4" w:space="0" w:color="auto"/>
              <w:left w:val="single" w:sz="4" w:space="0" w:color="auto"/>
              <w:bottom w:val="single" w:sz="4" w:space="0" w:color="auto"/>
              <w:right w:val="single" w:sz="4" w:space="0" w:color="auto"/>
            </w:tcBorders>
            <w:hideMark/>
          </w:tcPr>
          <w:p w14:paraId="59E366A0"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45.19</w:t>
            </w:r>
          </w:p>
        </w:tc>
        <w:tc>
          <w:tcPr>
            <w:tcW w:w="5312" w:type="dxa"/>
            <w:tcBorders>
              <w:top w:val="single" w:sz="4" w:space="0" w:color="auto"/>
              <w:left w:val="single" w:sz="4" w:space="0" w:color="auto"/>
              <w:bottom w:val="single" w:sz="4" w:space="0" w:color="auto"/>
              <w:right w:val="single" w:sz="4" w:space="0" w:color="auto"/>
            </w:tcBorders>
            <w:hideMark/>
          </w:tcPr>
          <w:p w14:paraId="03E4E32B" w14:textId="36C7E093"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Comerţ cu alte </w:t>
            </w:r>
            <w:r w:rsidR="00CA3E4E" w:rsidRPr="00CA3E4E">
              <w:rPr>
                <w:rFonts w:ascii="Times New Roman" w:hAnsi="Times New Roman"/>
                <w:sz w:val="24"/>
                <w:szCs w:val="24"/>
                <w:lang w:val="ro-RO" w:eastAsia="ru-RU"/>
              </w:rPr>
              <w:t>autovehicule</w:t>
            </w:r>
          </w:p>
        </w:tc>
        <w:tc>
          <w:tcPr>
            <w:tcW w:w="2971" w:type="dxa"/>
            <w:tcBorders>
              <w:top w:val="single" w:sz="4" w:space="0" w:color="auto"/>
              <w:left w:val="single" w:sz="4" w:space="0" w:color="auto"/>
              <w:bottom w:val="single" w:sz="4" w:space="0" w:color="auto"/>
              <w:right w:val="single" w:sz="4" w:space="0" w:color="auto"/>
            </w:tcBorders>
          </w:tcPr>
          <w:p w14:paraId="7EEB9054" w14:textId="77777777" w:rsidR="003111CE" w:rsidRPr="00CA3E4E" w:rsidRDefault="003111CE" w:rsidP="003111CE">
            <w:pPr>
              <w:rPr>
                <w:rFonts w:ascii="Times New Roman" w:hAnsi="Times New Roman"/>
                <w:bCs/>
                <w:iCs/>
                <w:sz w:val="24"/>
                <w:szCs w:val="24"/>
                <w:lang w:val="ro-RO" w:eastAsia="ru-RU"/>
              </w:rPr>
            </w:pPr>
          </w:p>
        </w:tc>
      </w:tr>
      <w:tr w:rsidR="00CA3E4E" w:rsidRPr="00CA3E4E" w14:paraId="0F8D95CF"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4188A0BE"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lastRenderedPageBreak/>
              <w:t>258)</w:t>
            </w:r>
          </w:p>
        </w:tc>
        <w:tc>
          <w:tcPr>
            <w:tcW w:w="1025" w:type="dxa"/>
            <w:tcBorders>
              <w:top w:val="single" w:sz="4" w:space="0" w:color="auto"/>
              <w:left w:val="single" w:sz="4" w:space="0" w:color="auto"/>
              <w:bottom w:val="single" w:sz="4" w:space="0" w:color="auto"/>
              <w:right w:val="single" w:sz="4" w:space="0" w:color="auto"/>
            </w:tcBorders>
            <w:hideMark/>
          </w:tcPr>
          <w:p w14:paraId="318B8020"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45.20</w:t>
            </w:r>
          </w:p>
        </w:tc>
        <w:tc>
          <w:tcPr>
            <w:tcW w:w="5312" w:type="dxa"/>
            <w:tcBorders>
              <w:top w:val="single" w:sz="4" w:space="0" w:color="auto"/>
              <w:left w:val="single" w:sz="4" w:space="0" w:color="auto"/>
              <w:bottom w:val="single" w:sz="4" w:space="0" w:color="auto"/>
              <w:right w:val="single" w:sz="4" w:space="0" w:color="auto"/>
            </w:tcBorders>
            <w:hideMark/>
          </w:tcPr>
          <w:p w14:paraId="4FBF2311"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Întreţinerea şi repararea autovehiculelor (inclusiv spălătorii auto)</w:t>
            </w:r>
          </w:p>
        </w:tc>
        <w:tc>
          <w:tcPr>
            <w:tcW w:w="2971" w:type="dxa"/>
            <w:tcBorders>
              <w:top w:val="single" w:sz="4" w:space="0" w:color="auto"/>
              <w:left w:val="single" w:sz="4" w:space="0" w:color="auto"/>
              <w:bottom w:val="single" w:sz="4" w:space="0" w:color="auto"/>
              <w:right w:val="single" w:sz="4" w:space="0" w:color="auto"/>
            </w:tcBorders>
          </w:tcPr>
          <w:p w14:paraId="72B11C0A" w14:textId="77777777" w:rsidR="003111CE" w:rsidRPr="00CA3E4E" w:rsidRDefault="003111CE" w:rsidP="003111CE">
            <w:pPr>
              <w:rPr>
                <w:rFonts w:ascii="Times New Roman" w:hAnsi="Times New Roman"/>
                <w:bCs/>
                <w:iCs/>
                <w:sz w:val="24"/>
                <w:szCs w:val="24"/>
                <w:lang w:val="ro-RO" w:eastAsia="ru-RU"/>
              </w:rPr>
            </w:pPr>
          </w:p>
        </w:tc>
      </w:tr>
      <w:tr w:rsidR="00CA3E4E" w:rsidRPr="00CA3E4E" w14:paraId="505932FF"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45B8E883"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259)</w:t>
            </w:r>
          </w:p>
        </w:tc>
        <w:tc>
          <w:tcPr>
            <w:tcW w:w="1025" w:type="dxa"/>
            <w:tcBorders>
              <w:top w:val="single" w:sz="4" w:space="0" w:color="auto"/>
              <w:left w:val="single" w:sz="4" w:space="0" w:color="auto"/>
              <w:bottom w:val="single" w:sz="4" w:space="0" w:color="auto"/>
              <w:right w:val="single" w:sz="4" w:space="0" w:color="auto"/>
            </w:tcBorders>
            <w:hideMark/>
          </w:tcPr>
          <w:p w14:paraId="61BCB9E9"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45.40</w:t>
            </w:r>
          </w:p>
        </w:tc>
        <w:tc>
          <w:tcPr>
            <w:tcW w:w="5312" w:type="dxa"/>
            <w:tcBorders>
              <w:top w:val="single" w:sz="4" w:space="0" w:color="auto"/>
              <w:left w:val="single" w:sz="4" w:space="0" w:color="auto"/>
              <w:bottom w:val="single" w:sz="4" w:space="0" w:color="auto"/>
              <w:right w:val="single" w:sz="4" w:space="0" w:color="auto"/>
            </w:tcBorders>
            <w:hideMark/>
          </w:tcPr>
          <w:p w14:paraId="2035150F" w14:textId="561DC8B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Comerţ cu motociclete, piese şi accesorii aferente; întreţinerea şi repararea </w:t>
            </w:r>
            <w:r w:rsidR="00CA3E4E" w:rsidRPr="00CA3E4E">
              <w:rPr>
                <w:rFonts w:ascii="Times New Roman" w:hAnsi="Times New Roman"/>
                <w:sz w:val="24"/>
                <w:szCs w:val="24"/>
                <w:lang w:val="ro-RO" w:eastAsia="ru-RU"/>
              </w:rPr>
              <w:t>motocicletelor</w:t>
            </w:r>
          </w:p>
        </w:tc>
        <w:tc>
          <w:tcPr>
            <w:tcW w:w="2971" w:type="dxa"/>
            <w:tcBorders>
              <w:top w:val="single" w:sz="4" w:space="0" w:color="auto"/>
              <w:left w:val="single" w:sz="4" w:space="0" w:color="auto"/>
              <w:bottom w:val="single" w:sz="4" w:space="0" w:color="auto"/>
              <w:right w:val="single" w:sz="4" w:space="0" w:color="auto"/>
            </w:tcBorders>
          </w:tcPr>
          <w:p w14:paraId="2F75AC21" w14:textId="77777777" w:rsidR="003111CE" w:rsidRPr="00CA3E4E" w:rsidRDefault="003111CE" w:rsidP="003111CE">
            <w:pPr>
              <w:rPr>
                <w:rFonts w:ascii="Times New Roman" w:hAnsi="Times New Roman"/>
                <w:bCs/>
                <w:iCs/>
                <w:sz w:val="24"/>
                <w:szCs w:val="24"/>
                <w:lang w:val="ro-RO" w:eastAsia="ru-RU"/>
              </w:rPr>
            </w:pPr>
          </w:p>
        </w:tc>
      </w:tr>
      <w:tr w:rsidR="00CA3E4E" w:rsidRPr="00CA3E4E" w14:paraId="57CE7C47"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090645A5"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260)</w:t>
            </w:r>
          </w:p>
        </w:tc>
        <w:tc>
          <w:tcPr>
            <w:tcW w:w="1025" w:type="dxa"/>
            <w:tcBorders>
              <w:top w:val="single" w:sz="4" w:space="0" w:color="auto"/>
              <w:left w:val="single" w:sz="4" w:space="0" w:color="auto"/>
              <w:bottom w:val="single" w:sz="4" w:space="0" w:color="auto"/>
              <w:right w:val="single" w:sz="4" w:space="0" w:color="auto"/>
            </w:tcBorders>
            <w:hideMark/>
          </w:tcPr>
          <w:p w14:paraId="50AA78B9"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46.71</w:t>
            </w:r>
          </w:p>
        </w:tc>
        <w:tc>
          <w:tcPr>
            <w:tcW w:w="5312" w:type="dxa"/>
            <w:tcBorders>
              <w:top w:val="single" w:sz="4" w:space="0" w:color="auto"/>
              <w:left w:val="single" w:sz="4" w:space="0" w:color="auto"/>
              <w:bottom w:val="single" w:sz="4" w:space="0" w:color="auto"/>
              <w:right w:val="single" w:sz="4" w:space="0" w:color="auto"/>
            </w:tcBorders>
            <w:hideMark/>
          </w:tcPr>
          <w:p w14:paraId="36E62A5F"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Comerţ cu ridicata al combustibililor solizi, lichizi şi gazoşi şi al produselor derivate (inclusiv instalații de depozitare a produselor petroliere, petrochimice și chimice)</w:t>
            </w:r>
          </w:p>
        </w:tc>
        <w:tc>
          <w:tcPr>
            <w:tcW w:w="2971" w:type="dxa"/>
            <w:tcBorders>
              <w:top w:val="single" w:sz="4" w:space="0" w:color="auto"/>
              <w:left w:val="single" w:sz="4" w:space="0" w:color="auto"/>
              <w:bottom w:val="single" w:sz="4" w:space="0" w:color="auto"/>
              <w:right w:val="single" w:sz="4" w:space="0" w:color="auto"/>
            </w:tcBorders>
          </w:tcPr>
          <w:p w14:paraId="36F45E32" w14:textId="77777777" w:rsidR="003111CE" w:rsidRPr="00CA3E4E" w:rsidRDefault="003111CE" w:rsidP="003111CE">
            <w:pPr>
              <w:rPr>
                <w:rFonts w:ascii="Times New Roman" w:hAnsi="Times New Roman"/>
                <w:bCs/>
                <w:iCs/>
                <w:sz w:val="24"/>
                <w:szCs w:val="24"/>
                <w:lang w:val="ro-RO" w:eastAsia="ru-RU"/>
              </w:rPr>
            </w:pPr>
          </w:p>
        </w:tc>
      </w:tr>
      <w:tr w:rsidR="00CA3E4E" w:rsidRPr="00CA3E4E" w14:paraId="308D5515"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2782A103"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261)</w:t>
            </w:r>
          </w:p>
        </w:tc>
        <w:tc>
          <w:tcPr>
            <w:tcW w:w="1025" w:type="dxa"/>
            <w:tcBorders>
              <w:top w:val="single" w:sz="4" w:space="0" w:color="auto"/>
              <w:left w:val="single" w:sz="4" w:space="0" w:color="auto"/>
              <w:bottom w:val="single" w:sz="4" w:space="0" w:color="auto"/>
              <w:right w:val="single" w:sz="4" w:space="0" w:color="auto"/>
            </w:tcBorders>
            <w:hideMark/>
          </w:tcPr>
          <w:p w14:paraId="5967B52C"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46.72</w:t>
            </w:r>
          </w:p>
        </w:tc>
        <w:tc>
          <w:tcPr>
            <w:tcW w:w="5312" w:type="dxa"/>
            <w:tcBorders>
              <w:top w:val="single" w:sz="4" w:space="0" w:color="auto"/>
              <w:left w:val="single" w:sz="4" w:space="0" w:color="auto"/>
              <w:bottom w:val="single" w:sz="4" w:space="0" w:color="auto"/>
              <w:right w:val="single" w:sz="4" w:space="0" w:color="auto"/>
            </w:tcBorders>
            <w:hideMark/>
          </w:tcPr>
          <w:p w14:paraId="7A9E44F4"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Comerţ cu ridicata al metalelor şi minereurilor metalice</w:t>
            </w:r>
          </w:p>
        </w:tc>
        <w:tc>
          <w:tcPr>
            <w:tcW w:w="2971" w:type="dxa"/>
            <w:tcBorders>
              <w:top w:val="single" w:sz="4" w:space="0" w:color="auto"/>
              <w:left w:val="single" w:sz="4" w:space="0" w:color="auto"/>
              <w:bottom w:val="single" w:sz="4" w:space="0" w:color="auto"/>
              <w:right w:val="single" w:sz="4" w:space="0" w:color="auto"/>
            </w:tcBorders>
          </w:tcPr>
          <w:p w14:paraId="24C83B08" w14:textId="77777777" w:rsidR="003111CE" w:rsidRPr="00CA3E4E" w:rsidRDefault="003111CE" w:rsidP="003111CE">
            <w:pPr>
              <w:rPr>
                <w:rFonts w:ascii="Times New Roman" w:hAnsi="Times New Roman"/>
                <w:bCs/>
                <w:iCs/>
                <w:sz w:val="24"/>
                <w:szCs w:val="24"/>
                <w:lang w:val="ro-RO" w:eastAsia="ru-RU"/>
              </w:rPr>
            </w:pPr>
          </w:p>
        </w:tc>
      </w:tr>
      <w:tr w:rsidR="00CA3E4E" w:rsidRPr="00CA3E4E" w14:paraId="63EAED1B"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3905E2CB"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262)</w:t>
            </w:r>
          </w:p>
        </w:tc>
        <w:tc>
          <w:tcPr>
            <w:tcW w:w="1025" w:type="dxa"/>
            <w:tcBorders>
              <w:top w:val="single" w:sz="4" w:space="0" w:color="auto"/>
              <w:left w:val="single" w:sz="4" w:space="0" w:color="auto"/>
              <w:bottom w:val="single" w:sz="4" w:space="0" w:color="auto"/>
              <w:right w:val="single" w:sz="4" w:space="0" w:color="auto"/>
            </w:tcBorders>
            <w:hideMark/>
          </w:tcPr>
          <w:p w14:paraId="31DA4942"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46.73</w:t>
            </w:r>
          </w:p>
        </w:tc>
        <w:tc>
          <w:tcPr>
            <w:tcW w:w="5312" w:type="dxa"/>
            <w:tcBorders>
              <w:top w:val="single" w:sz="4" w:space="0" w:color="auto"/>
              <w:left w:val="single" w:sz="4" w:space="0" w:color="auto"/>
              <w:bottom w:val="single" w:sz="4" w:space="0" w:color="auto"/>
              <w:right w:val="single" w:sz="4" w:space="0" w:color="auto"/>
            </w:tcBorders>
            <w:hideMark/>
          </w:tcPr>
          <w:p w14:paraId="1E3935B5" w14:textId="4476597B"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Comerţ cu ridicata al materialului lemnos şi al materialelor de construcţie şi </w:t>
            </w:r>
            <w:r w:rsidR="00CA3E4E" w:rsidRPr="00CA3E4E">
              <w:rPr>
                <w:rFonts w:ascii="Times New Roman" w:hAnsi="Times New Roman"/>
                <w:sz w:val="24"/>
                <w:szCs w:val="24"/>
                <w:lang w:val="ro-RO" w:eastAsia="ru-RU"/>
              </w:rPr>
              <w:t>echipamentelor</w:t>
            </w:r>
            <w:r w:rsidRPr="00CA3E4E">
              <w:rPr>
                <w:rFonts w:ascii="Times New Roman" w:hAnsi="Times New Roman"/>
                <w:sz w:val="24"/>
                <w:szCs w:val="24"/>
                <w:lang w:val="ro-RO" w:eastAsia="ru-RU"/>
              </w:rPr>
              <w:t xml:space="preserve"> sanitare</w:t>
            </w:r>
          </w:p>
        </w:tc>
        <w:tc>
          <w:tcPr>
            <w:tcW w:w="2971" w:type="dxa"/>
            <w:tcBorders>
              <w:top w:val="single" w:sz="4" w:space="0" w:color="auto"/>
              <w:left w:val="single" w:sz="4" w:space="0" w:color="auto"/>
              <w:bottom w:val="single" w:sz="4" w:space="0" w:color="auto"/>
              <w:right w:val="single" w:sz="4" w:space="0" w:color="auto"/>
            </w:tcBorders>
          </w:tcPr>
          <w:p w14:paraId="13CE143C" w14:textId="77777777" w:rsidR="003111CE" w:rsidRPr="00CA3E4E" w:rsidRDefault="003111CE" w:rsidP="003111CE">
            <w:pPr>
              <w:rPr>
                <w:rFonts w:ascii="Times New Roman" w:hAnsi="Times New Roman"/>
                <w:bCs/>
                <w:iCs/>
                <w:sz w:val="24"/>
                <w:szCs w:val="24"/>
                <w:lang w:val="ro-RO" w:eastAsia="ru-RU"/>
              </w:rPr>
            </w:pPr>
          </w:p>
        </w:tc>
      </w:tr>
      <w:tr w:rsidR="00CA3E4E" w:rsidRPr="00CA3E4E" w14:paraId="1209F203"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4696FE33"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263)</w:t>
            </w:r>
          </w:p>
        </w:tc>
        <w:tc>
          <w:tcPr>
            <w:tcW w:w="1025" w:type="dxa"/>
            <w:tcBorders>
              <w:top w:val="single" w:sz="4" w:space="0" w:color="auto"/>
              <w:left w:val="single" w:sz="4" w:space="0" w:color="auto"/>
              <w:bottom w:val="single" w:sz="4" w:space="0" w:color="auto"/>
              <w:right w:val="single" w:sz="4" w:space="0" w:color="auto"/>
            </w:tcBorders>
            <w:hideMark/>
          </w:tcPr>
          <w:p w14:paraId="29A2B8C1"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46.74</w:t>
            </w:r>
          </w:p>
        </w:tc>
        <w:tc>
          <w:tcPr>
            <w:tcW w:w="5312" w:type="dxa"/>
            <w:tcBorders>
              <w:top w:val="single" w:sz="4" w:space="0" w:color="auto"/>
              <w:left w:val="single" w:sz="4" w:space="0" w:color="auto"/>
              <w:bottom w:val="single" w:sz="4" w:space="0" w:color="auto"/>
              <w:right w:val="single" w:sz="4" w:space="0" w:color="auto"/>
            </w:tcBorders>
            <w:hideMark/>
          </w:tcPr>
          <w:p w14:paraId="62968FDD"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Comerţ cu ridicata al echipamentelor şi furniturilor de fierărie pentru instalaţii sanitare şi de încălzire</w:t>
            </w:r>
          </w:p>
        </w:tc>
        <w:tc>
          <w:tcPr>
            <w:tcW w:w="2971" w:type="dxa"/>
            <w:tcBorders>
              <w:top w:val="single" w:sz="4" w:space="0" w:color="auto"/>
              <w:left w:val="single" w:sz="4" w:space="0" w:color="auto"/>
              <w:bottom w:val="single" w:sz="4" w:space="0" w:color="auto"/>
              <w:right w:val="single" w:sz="4" w:space="0" w:color="auto"/>
            </w:tcBorders>
          </w:tcPr>
          <w:p w14:paraId="451A03A0" w14:textId="77777777" w:rsidR="003111CE" w:rsidRPr="00CA3E4E" w:rsidRDefault="003111CE" w:rsidP="003111CE">
            <w:pPr>
              <w:rPr>
                <w:rFonts w:ascii="Times New Roman" w:hAnsi="Times New Roman"/>
                <w:bCs/>
                <w:iCs/>
                <w:sz w:val="24"/>
                <w:szCs w:val="24"/>
                <w:lang w:val="ro-RO" w:eastAsia="ru-RU"/>
              </w:rPr>
            </w:pPr>
          </w:p>
        </w:tc>
      </w:tr>
      <w:tr w:rsidR="00CA3E4E" w:rsidRPr="00CA3E4E" w14:paraId="598C309E"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22960B3F"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264)</w:t>
            </w:r>
          </w:p>
        </w:tc>
        <w:tc>
          <w:tcPr>
            <w:tcW w:w="1025" w:type="dxa"/>
            <w:tcBorders>
              <w:top w:val="single" w:sz="4" w:space="0" w:color="auto"/>
              <w:left w:val="single" w:sz="4" w:space="0" w:color="auto"/>
              <w:bottom w:val="single" w:sz="4" w:space="0" w:color="auto"/>
              <w:right w:val="single" w:sz="4" w:space="0" w:color="auto"/>
            </w:tcBorders>
            <w:hideMark/>
          </w:tcPr>
          <w:p w14:paraId="713A4587"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46.75</w:t>
            </w:r>
          </w:p>
        </w:tc>
        <w:tc>
          <w:tcPr>
            <w:tcW w:w="5312" w:type="dxa"/>
            <w:tcBorders>
              <w:top w:val="single" w:sz="4" w:space="0" w:color="auto"/>
              <w:left w:val="single" w:sz="4" w:space="0" w:color="auto"/>
              <w:bottom w:val="single" w:sz="4" w:space="0" w:color="auto"/>
              <w:right w:val="single" w:sz="4" w:space="0" w:color="auto"/>
            </w:tcBorders>
            <w:hideMark/>
          </w:tcPr>
          <w:p w14:paraId="638A3D7C"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Comerț cu ridicata a produselor chimice</w:t>
            </w:r>
          </w:p>
        </w:tc>
        <w:tc>
          <w:tcPr>
            <w:tcW w:w="2971" w:type="dxa"/>
            <w:tcBorders>
              <w:top w:val="single" w:sz="4" w:space="0" w:color="auto"/>
              <w:left w:val="single" w:sz="4" w:space="0" w:color="auto"/>
              <w:bottom w:val="single" w:sz="4" w:space="0" w:color="auto"/>
              <w:right w:val="single" w:sz="4" w:space="0" w:color="auto"/>
            </w:tcBorders>
          </w:tcPr>
          <w:p w14:paraId="4965982F" w14:textId="77777777" w:rsidR="003111CE" w:rsidRPr="00CA3E4E" w:rsidRDefault="003111CE" w:rsidP="003111CE">
            <w:pPr>
              <w:rPr>
                <w:rFonts w:ascii="Times New Roman" w:hAnsi="Times New Roman"/>
                <w:bCs/>
                <w:iCs/>
                <w:sz w:val="24"/>
                <w:szCs w:val="24"/>
                <w:lang w:val="ro-RO" w:eastAsia="ru-RU"/>
              </w:rPr>
            </w:pPr>
          </w:p>
        </w:tc>
      </w:tr>
      <w:tr w:rsidR="00CA3E4E" w:rsidRPr="00CA3E4E" w14:paraId="1B694E09"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72320CAA"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265)</w:t>
            </w:r>
          </w:p>
        </w:tc>
        <w:tc>
          <w:tcPr>
            <w:tcW w:w="1025" w:type="dxa"/>
            <w:tcBorders>
              <w:top w:val="single" w:sz="4" w:space="0" w:color="auto"/>
              <w:left w:val="single" w:sz="4" w:space="0" w:color="auto"/>
              <w:bottom w:val="single" w:sz="4" w:space="0" w:color="auto"/>
              <w:right w:val="single" w:sz="4" w:space="0" w:color="auto"/>
            </w:tcBorders>
            <w:hideMark/>
          </w:tcPr>
          <w:p w14:paraId="051CCBD9"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46.77</w:t>
            </w:r>
          </w:p>
        </w:tc>
        <w:tc>
          <w:tcPr>
            <w:tcW w:w="5312" w:type="dxa"/>
            <w:tcBorders>
              <w:top w:val="single" w:sz="4" w:space="0" w:color="auto"/>
              <w:left w:val="single" w:sz="4" w:space="0" w:color="auto"/>
              <w:bottom w:val="single" w:sz="4" w:space="0" w:color="auto"/>
              <w:right w:val="single" w:sz="4" w:space="0" w:color="auto"/>
            </w:tcBorders>
            <w:hideMark/>
          </w:tcPr>
          <w:p w14:paraId="3CC50180"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Comerț cu ridicata a deșeurilor și resturilor</w:t>
            </w:r>
          </w:p>
        </w:tc>
        <w:tc>
          <w:tcPr>
            <w:tcW w:w="2971" w:type="dxa"/>
            <w:tcBorders>
              <w:top w:val="single" w:sz="4" w:space="0" w:color="auto"/>
              <w:left w:val="single" w:sz="4" w:space="0" w:color="auto"/>
              <w:bottom w:val="single" w:sz="4" w:space="0" w:color="auto"/>
              <w:right w:val="single" w:sz="4" w:space="0" w:color="auto"/>
            </w:tcBorders>
          </w:tcPr>
          <w:p w14:paraId="6CD751C8" w14:textId="77777777" w:rsidR="003111CE" w:rsidRPr="00CA3E4E" w:rsidRDefault="003111CE" w:rsidP="003111CE">
            <w:pPr>
              <w:rPr>
                <w:rFonts w:ascii="Times New Roman" w:hAnsi="Times New Roman"/>
                <w:bCs/>
                <w:iCs/>
                <w:sz w:val="24"/>
                <w:szCs w:val="24"/>
                <w:lang w:val="ro-RO" w:eastAsia="ru-RU"/>
              </w:rPr>
            </w:pPr>
          </w:p>
        </w:tc>
      </w:tr>
      <w:tr w:rsidR="00CA3E4E" w:rsidRPr="00CA3E4E" w14:paraId="0A12B690"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31E363CC"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266)</w:t>
            </w:r>
          </w:p>
        </w:tc>
        <w:tc>
          <w:tcPr>
            <w:tcW w:w="1025" w:type="dxa"/>
            <w:tcBorders>
              <w:top w:val="single" w:sz="4" w:space="0" w:color="auto"/>
              <w:left w:val="single" w:sz="4" w:space="0" w:color="auto"/>
              <w:bottom w:val="single" w:sz="4" w:space="0" w:color="auto"/>
              <w:right w:val="single" w:sz="4" w:space="0" w:color="auto"/>
            </w:tcBorders>
            <w:hideMark/>
          </w:tcPr>
          <w:p w14:paraId="7B78493F"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47.11</w:t>
            </w:r>
          </w:p>
        </w:tc>
        <w:tc>
          <w:tcPr>
            <w:tcW w:w="5312" w:type="dxa"/>
            <w:tcBorders>
              <w:top w:val="single" w:sz="4" w:space="0" w:color="auto"/>
              <w:left w:val="single" w:sz="4" w:space="0" w:color="auto"/>
              <w:bottom w:val="single" w:sz="4" w:space="0" w:color="auto"/>
              <w:right w:val="single" w:sz="4" w:space="0" w:color="auto"/>
            </w:tcBorders>
            <w:hideMark/>
          </w:tcPr>
          <w:p w14:paraId="509EE24F"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Comerţ cu amănuntul în magazine nespecializate, cu vânzare predominantă de produse alimentare, băuturi şi tutun </w:t>
            </w:r>
          </w:p>
        </w:tc>
        <w:tc>
          <w:tcPr>
            <w:tcW w:w="2971" w:type="dxa"/>
            <w:tcBorders>
              <w:top w:val="single" w:sz="4" w:space="0" w:color="auto"/>
              <w:left w:val="single" w:sz="4" w:space="0" w:color="auto"/>
              <w:bottom w:val="single" w:sz="4" w:space="0" w:color="auto"/>
              <w:right w:val="single" w:sz="4" w:space="0" w:color="auto"/>
            </w:tcBorders>
            <w:hideMark/>
          </w:tcPr>
          <w:p w14:paraId="7A5CC43E" w14:textId="77777777" w:rsidR="003111CE" w:rsidRPr="00CA3E4E" w:rsidRDefault="003111CE" w:rsidP="003111CE">
            <w:pPr>
              <w:rPr>
                <w:rFonts w:ascii="Times New Roman" w:hAnsi="Times New Roman"/>
                <w:sz w:val="24"/>
                <w:szCs w:val="24"/>
                <w:lang w:val="ro-RO" w:eastAsia="ru-RU"/>
              </w:rPr>
            </w:pPr>
            <w:r w:rsidRPr="00CA3E4E">
              <w:rPr>
                <w:rFonts w:ascii="Times New Roman" w:hAnsi="Times New Roman"/>
                <w:sz w:val="24"/>
                <w:szCs w:val="24"/>
                <w:lang w:val="ro-RO" w:eastAsia="ru-RU"/>
              </w:rPr>
              <w:t>Numai pentru hipermarketuri, supermarketuri, complexuri comerciale,</w:t>
            </w:r>
          </w:p>
          <w:p w14:paraId="53E16CAB"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pieţe municipale și raionale</w:t>
            </w:r>
          </w:p>
        </w:tc>
      </w:tr>
      <w:tr w:rsidR="00CA3E4E" w:rsidRPr="00CA3E4E" w14:paraId="54B528FF"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0AF26F02"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267)</w:t>
            </w:r>
          </w:p>
        </w:tc>
        <w:tc>
          <w:tcPr>
            <w:tcW w:w="1025" w:type="dxa"/>
            <w:tcBorders>
              <w:top w:val="single" w:sz="4" w:space="0" w:color="auto"/>
              <w:left w:val="single" w:sz="4" w:space="0" w:color="auto"/>
              <w:bottom w:val="single" w:sz="4" w:space="0" w:color="auto"/>
              <w:right w:val="single" w:sz="4" w:space="0" w:color="auto"/>
            </w:tcBorders>
            <w:hideMark/>
          </w:tcPr>
          <w:p w14:paraId="11995827"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47.19</w:t>
            </w:r>
          </w:p>
        </w:tc>
        <w:tc>
          <w:tcPr>
            <w:tcW w:w="5312" w:type="dxa"/>
            <w:tcBorders>
              <w:top w:val="single" w:sz="4" w:space="0" w:color="auto"/>
              <w:left w:val="single" w:sz="4" w:space="0" w:color="auto"/>
              <w:bottom w:val="single" w:sz="4" w:space="0" w:color="auto"/>
              <w:right w:val="single" w:sz="4" w:space="0" w:color="auto"/>
            </w:tcBorders>
            <w:hideMark/>
          </w:tcPr>
          <w:p w14:paraId="42D77B07"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Comerţ cu amănuntul în magazine nespecializate, cu vânzare predominantă de produse nealimentare </w:t>
            </w:r>
          </w:p>
        </w:tc>
        <w:tc>
          <w:tcPr>
            <w:tcW w:w="2971" w:type="dxa"/>
            <w:tcBorders>
              <w:top w:val="single" w:sz="4" w:space="0" w:color="auto"/>
              <w:left w:val="single" w:sz="4" w:space="0" w:color="auto"/>
              <w:bottom w:val="single" w:sz="4" w:space="0" w:color="auto"/>
              <w:right w:val="single" w:sz="4" w:space="0" w:color="auto"/>
            </w:tcBorders>
            <w:hideMark/>
          </w:tcPr>
          <w:p w14:paraId="5F97917C"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 xml:space="preserve">Centre comerciale, pieţe </w:t>
            </w:r>
          </w:p>
        </w:tc>
      </w:tr>
      <w:tr w:rsidR="00CA3E4E" w:rsidRPr="00CA3E4E" w14:paraId="5EB336C8"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44F2AE81"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268)</w:t>
            </w:r>
          </w:p>
        </w:tc>
        <w:tc>
          <w:tcPr>
            <w:tcW w:w="1025" w:type="dxa"/>
            <w:tcBorders>
              <w:top w:val="single" w:sz="4" w:space="0" w:color="auto"/>
              <w:left w:val="single" w:sz="4" w:space="0" w:color="auto"/>
              <w:bottom w:val="single" w:sz="4" w:space="0" w:color="auto"/>
              <w:right w:val="single" w:sz="4" w:space="0" w:color="auto"/>
            </w:tcBorders>
            <w:hideMark/>
          </w:tcPr>
          <w:p w14:paraId="2D1D6BF9"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55.10</w:t>
            </w:r>
          </w:p>
        </w:tc>
        <w:tc>
          <w:tcPr>
            <w:tcW w:w="5312" w:type="dxa"/>
            <w:tcBorders>
              <w:top w:val="single" w:sz="4" w:space="0" w:color="auto"/>
              <w:left w:val="single" w:sz="4" w:space="0" w:color="auto"/>
              <w:bottom w:val="single" w:sz="4" w:space="0" w:color="auto"/>
              <w:right w:val="single" w:sz="4" w:space="0" w:color="auto"/>
            </w:tcBorders>
            <w:hideMark/>
          </w:tcPr>
          <w:p w14:paraId="5CC3F284"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Hoteluri și alte facilități de cazare similare</w:t>
            </w:r>
          </w:p>
        </w:tc>
        <w:tc>
          <w:tcPr>
            <w:tcW w:w="2971" w:type="dxa"/>
            <w:tcBorders>
              <w:top w:val="single" w:sz="4" w:space="0" w:color="auto"/>
              <w:left w:val="single" w:sz="4" w:space="0" w:color="auto"/>
              <w:bottom w:val="single" w:sz="4" w:space="0" w:color="auto"/>
              <w:right w:val="single" w:sz="4" w:space="0" w:color="auto"/>
            </w:tcBorders>
          </w:tcPr>
          <w:p w14:paraId="643BA198" w14:textId="77777777" w:rsidR="003111CE" w:rsidRPr="00CA3E4E" w:rsidRDefault="003111CE" w:rsidP="003111CE">
            <w:pPr>
              <w:rPr>
                <w:rFonts w:ascii="Times New Roman" w:hAnsi="Times New Roman"/>
                <w:bCs/>
                <w:iCs/>
                <w:sz w:val="24"/>
                <w:szCs w:val="24"/>
                <w:lang w:val="ro-RO" w:eastAsia="ru-RU"/>
              </w:rPr>
            </w:pPr>
          </w:p>
        </w:tc>
      </w:tr>
      <w:tr w:rsidR="00CA3E4E" w:rsidRPr="00CA3E4E" w14:paraId="24460C05"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1C498C72"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269)</w:t>
            </w:r>
          </w:p>
        </w:tc>
        <w:tc>
          <w:tcPr>
            <w:tcW w:w="1025" w:type="dxa"/>
            <w:tcBorders>
              <w:top w:val="single" w:sz="4" w:space="0" w:color="auto"/>
              <w:left w:val="single" w:sz="4" w:space="0" w:color="auto"/>
              <w:bottom w:val="single" w:sz="4" w:space="0" w:color="auto"/>
              <w:right w:val="single" w:sz="4" w:space="0" w:color="auto"/>
            </w:tcBorders>
            <w:hideMark/>
          </w:tcPr>
          <w:p w14:paraId="4C9DB992"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55.30</w:t>
            </w:r>
          </w:p>
        </w:tc>
        <w:tc>
          <w:tcPr>
            <w:tcW w:w="5312" w:type="dxa"/>
            <w:tcBorders>
              <w:top w:val="single" w:sz="4" w:space="0" w:color="auto"/>
              <w:left w:val="single" w:sz="4" w:space="0" w:color="auto"/>
              <w:bottom w:val="single" w:sz="4" w:space="0" w:color="auto"/>
              <w:right w:val="single" w:sz="4" w:space="0" w:color="auto"/>
            </w:tcBorders>
            <w:hideMark/>
          </w:tcPr>
          <w:p w14:paraId="59E4ECCE"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Parcuri pentru rulote, campinguri şi tabere </w:t>
            </w:r>
          </w:p>
        </w:tc>
        <w:tc>
          <w:tcPr>
            <w:tcW w:w="2971" w:type="dxa"/>
            <w:tcBorders>
              <w:top w:val="single" w:sz="4" w:space="0" w:color="auto"/>
              <w:left w:val="single" w:sz="4" w:space="0" w:color="auto"/>
              <w:bottom w:val="single" w:sz="4" w:space="0" w:color="auto"/>
              <w:right w:val="single" w:sz="4" w:space="0" w:color="auto"/>
            </w:tcBorders>
          </w:tcPr>
          <w:p w14:paraId="3E5D81B7" w14:textId="77777777" w:rsidR="003111CE" w:rsidRPr="00CA3E4E" w:rsidRDefault="003111CE" w:rsidP="003111CE">
            <w:pPr>
              <w:rPr>
                <w:rFonts w:ascii="Times New Roman" w:hAnsi="Times New Roman"/>
                <w:bCs/>
                <w:iCs/>
                <w:sz w:val="24"/>
                <w:szCs w:val="24"/>
                <w:lang w:val="ro-RO" w:eastAsia="ru-RU"/>
              </w:rPr>
            </w:pPr>
          </w:p>
        </w:tc>
      </w:tr>
      <w:tr w:rsidR="00CA3E4E" w:rsidRPr="00CA3E4E" w14:paraId="53BB9804"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2E47DAAF"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270)</w:t>
            </w:r>
          </w:p>
        </w:tc>
        <w:tc>
          <w:tcPr>
            <w:tcW w:w="1025" w:type="dxa"/>
            <w:tcBorders>
              <w:top w:val="single" w:sz="4" w:space="0" w:color="auto"/>
              <w:left w:val="single" w:sz="4" w:space="0" w:color="auto"/>
              <w:bottom w:val="single" w:sz="4" w:space="0" w:color="auto"/>
              <w:right w:val="single" w:sz="4" w:space="0" w:color="auto"/>
            </w:tcBorders>
            <w:hideMark/>
          </w:tcPr>
          <w:p w14:paraId="159D2E43"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55.90</w:t>
            </w:r>
          </w:p>
        </w:tc>
        <w:tc>
          <w:tcPr>
            <w:tcW w:w="5312" w:type="dxa"/>
            <w:tcBorders>
              <w:top w:val="single" w:sz="4" w:space="0" w:color="auto"/>
              <w:left w:val="single" w:sz="4" w:space="0" w:color="auto"/>
              <w:bottom w:val="single" w:sz="4" w:space="0" w:color="auto"/>
              <w:right w:val="single" w:sz="4" w:space="0" w:color="auto"/>
            </w:tcBorders>
            <w:hideMark/>
          </w:tcPr>
          <w:p w14:paraId="4A048D24"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Alte servicii de cazare </w:t>
            </w:r>
          </w:p>
        </w:tc>
        <w:tc>
          <w:tcPr>
            <w:tcW w:w="2971" w:type="dxa"/>
            <w:tcBorders>
              <w:top w:val="single" w:sz="4" w:space="0" w:color="auto"/>
              <w:left w:val="single" w:sz="4" w:space="0" w:color="auto"/>
              <w:bottom w:val="single" w:sz="4" w:space="0" w:color="auto"/>
              <w:right w:val="single" w:sz="4" w:space="0" w:color="auto"/>
            </w:tcBorders>
            <w:hideMark/>
          </w:tcPr>
          <w:p w14:paraId="2BA77EE3"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Numai pentru sate de vacanță, pensiuni turistice, ferme agroturistice cu sursă proprie de alimentare cu apă potabilă și sisteme individuale de epurare corespunzătoare a apelor uzate</w:t>
            </w:r>
          </w:p>
        </w:tc>
      </w:tr>
      <w:tr w:rsidR="00CA3E4E" w:rsidRPr="00CA3E4E" w14:paraId="483D7C8F"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EC3AB37"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271)</w:t>
            </w:r>
          </w:p>
        </w:tc>
        <w:tc>
          <w:tcPr>
            <w:tcW w:w="1025" w:type="dxa"/>
            <w:tcBorders>
              <w:top w:val="single" w:sz="4" w:space="0" w:color="auto"/>
              <w:left w:val="single" w:sz="4" w:space="0" w:color="auto"/>
              <w:bottom w:val="single" w:sz="4" w:space="0" w:color="auto"/>
              <w:right w:val="single" w:sz="4" w:space="0" w:color="auto"/>
            </w:tcBorders>
            <w:hideMark/>
          </w:tcPr>
          <w:p w14:paraId="138C4E0D"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56.10</w:t>
            </w:r>
          </w:p>
        </w:tc>
        <w:tc>
          <w:tcPr>
            <w:tcW w:w="5312" w:type="dxa"/>
            <w:tcBorders>
              <w:top w:val="single" w:sz="4" w:space="0" w:color="auto"/>
              <w:left w:val="single" w:sz="4" w:space="0" w:color="auto"/>
              <w:bottom w:val="single" w:sz="4" w:space="0" w:color="auto"/>
              <w:right w:val="single" w:sz="4" w:space="0" w:color="auto"/>
            </w:tcBorders>
            <w:hideMark/>
          </w:tcPr>
          <w:p w14:paraId="089AFFE0"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Restaurante </w:t>
            </w:r>
          </w:p>
        </w:tc>
        <w:tc>
          <w:tcPr>
            <w:tcW w:w="2971" w:type="dxa"/>
            <w:tcBorders>
              <w:top w:val="single" w:sz="4" w:space="0" w:color="auto"/>
              <w:left w:val="single" w:sz="4" w:space="0" w:color="auto"/>
              <w:bottom w:val="single" w:sz="4" w:space="0" w:color="auto"/>
              <w:right w:val="single" w:sz="4" w:space="0" w:color="auto"/>
            </w:tcBorders>
            <w:hideMark/>
          </w:tcPr>
          <w:p w14:paraId="3D56DBDD"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la100 locuri;</w:t>
            </w:r>
          </w:p>
        </w:tc>
      </w:tr>
      <w:tr w:rsidR="00CA3E4E" w:rsidRPr="00CA3E4E" w14:paraId="04FAB3D3"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79E05A87"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272)</w:t>
            </w:r>
          </w:p>
        </w:tc>
        <w:tc>
          <w:tcPr>
            <w:tcW w:w="1025" w:type="dxa"/>
            <w:tcBorders>
              <w:top w:val="single" w:sz="4" w:space="0" w:color="auto"/>
              <w:left w:val="single" w:sz="4" w:space="0" w:color="auto"/>
              <w:bottom w:val="single" w:sz="4" w:space="0" w:color="auto"/>
              <w:right w:val="single" w:sz="4" w:space="0" w:color="auto"/>
            </w:tcBorders>
            <w:hideMark/>
          </w:tcPr>
          <w:p w14:paraId="2EFDF26B"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49.20</w:t>
            </w:r>
          </w:p>
        </w:tc>
        <w:tc>
          <w:tcPr>
            <w:tcW w:w="5312" w:type="dxa"/>
            <w:tcBorders>
              <w:top w:val="single" w:sz="4" w:space="0" w:color="auto"/>
              <w:left w:val="single" w:sz="4" w:space="0" w:color="auto"/>
              <w:bottom w:val="single" w:sz="4" w:space="0" w:color="auto"/>
              <w:right w:val="single" w:sz="4" w:space="0" w:color="auto"/>
            </w:tcBorders>
            <w:hideMark/>
          </w:tcPr>
          <w:p w14:paraId="5F49B2A2"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Transporturi de marfă pe calea ferată</w:t>
            </w:r>
          </w:p>
        </w:tc>
        <w:tc>
          <w:tcPr>
            <w:tcW w:w="2971" w:type="dxa"/>
            <w:tcBorders>
              <w:top w:val="single" w:sz="4" w:space="0" w:color="auto"/>
              <w:left w:val="single" w:sz="4" w:space="0" w:color="auto"/>
              <w:bottom w:val="single" w:sz="4" w:space="0" w:color="auto"/>
              <w:right w:val="single" w:sz="4" w:space="0" w:color="auto"/>
            </w:tcBorders>
          </w:tcPr>
          <w:p w14:paraId="2956E0CC" w14:textId="77777777" w:rsidR="003111CE" w:rsidRPr="00CA3E4E" w:rsidRDefault="003111CE" w:rsidP="003111CE">
            <w:pPr>
              <w:rPr>
                <w:rFonts w:ascii="Times New Roman" w:hAnsi="Times New Roman"/>
                <w:bCs/>
                <w:iCs/>
                <w:sz w:val="24"/>
                <w:szCs w:val="24"/>
                <w:lang w:val="ro-RO" w:eastAsia="ru-RU"/>
              </w:rPr>
            </w:pPr>
          </w:p>
        </w:tc>
      </w:tr>
      <w:tr w:rsidR="00CA3E4E" w:rsidRPr="00CA3E4E" w14:paraId="68DB1118"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20D16498"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273)</w:t>
            </w:r>
          </w:p>
        </w:tc>
        <w:tc>
          <w:tcPr>
            <w:tcW w:w="1025" w:type="dxa"/>
            <w:tcBorders>
              <w:top w:val="single" w:sz="4" w:space="0" w:color="auto"/>
              <w:left w:val="single" w:sz="4" w:space="0" w:color="auto"/>
              <w:bottom w:val="single" w:sz="4" w:space="0" w:color="auto"/>
              <w:right w:val="single" w:sz="4" w:space="0" w:color="auto"/>
            </w:tcBorders>
            <w:hideMark/>
          </w:tcPr>
          <w:p w14:paraId="1C0CE4E0"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49.31</w:t>
            </w:r>
          </w:p>
        </w:tc>
        <w:tc>
          <w:tcPr>
            <w:tcW w:w="5312" w:type="dxa"/>
            <w:tcBorders>
              <w:top w:val="single" w:sz="4" w:space="0" w:color="auto"/>
              <w:left w:val="single" w:sz="4" w:space="0" w:color="auto"/>
              <w:bottom w:val="single" w:sz="4" w:space="0" w:color="auto"/>
              <w:right w:val="single" w:sz="4" w:space="0" w:color="auto"/>
            </w:tcBorders>
            <w:hideMark/>
          </w:tcPr>
          <w:p w14:paraId="35B52E0E"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shd w:val="clear" w:color="auto" w:fill="FFFFFF"/>
                <w:lang w:val="ro-RO" w:eastAsia="ru-RU"/>
              </w:rPr>
              <w:t>Transporturi urbane, terestre şi suburbane de calatori (autogări, parcuri auto)</w:t>
            </w:r>
          </w:p>
        </w:tc>
        <w:tc>
          <w:tcPr>
            <w:tcW w:w="2971" w:type="dxa"/>
            <w:tcBorders>
              <w:top w:val="single" w:sz="4" w:space="0" w:color="auto"/>
              <w:left w:val="single" w:sz="4" w:space="0" w:color="auto"/>
              <w:bottom w:val="single" w:sz="4" w:space="0" w:color="auto"/>
              <w:right w:val="single" w:sz="4" w:space="0" w:color="auto"/>
            </w:tcBorders>
          </w:tcPr>
          <w:p w14:paraId="02B4B046" w14:textId="77777777" w:rsidR="003111CE" w:rsidRPr="00CA3E4E" w:rsidRDefault="003111CE" w:rsidP="003111CE">
            <w:pPr>
              <w:rPr>
                <w:rFonts w:ascii="Times New Roman" w:hAnsi="Times New Roman"/>
                <w:bCs/>
                <w:iCs/>
                <w:sz w:val="24"/>
                <w:szCs w:val="24"/>
                <w:lang w:val="ro-RO" w:eastAsia="ru-RU"/>
              </w:rPr>
            </w:pPr>
          </w:p>
        </w:tc>
      </w:tr>
      <w:tr w:rsidR="00CA3E4E" w:rsidRPr="00CA3E4E" w14:paraId="6A4ED4C6"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372BB13E"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274)</w:t>
            </w:r>
          </w:p>
        </w:tc>
        <w:tc>
          <w:tcPr>
            <w:tcW w:w="1025" w:type="dxa"/>
            <w:tcBorders>
              <w:top w:val="single" w:sz="4" w:space="0" w:color="auto"/>
              <w:left w:val="single" w:sz="4" w:space="0" w:color="auto"/>
              <w:bottom w:val="single" w:sz="4" w:space="0" w:color="auto"/>
              <w:right w:val="single" w:sz="4" w:space="0" w:color="auto"/>
            </w:tcBorders>
            <w:hideMark/>
          </w:tcPr>
          <w:p w14:paraId="223B7B1B"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49.32</w:t>
            </w:r>
          </w:p>
        </w:tc>
        <w:tc>
          <w:tcPr>
            <w:tcW w:w="5312" w:type="dxa"/>
            <w:tcBorders>
              <w:top w:val="single" w:sz="4" w:space="0" w:color="auto"/>
              <w:left w:val="single" w:sz="4" w:space="0" w:color="auto"/>
              <w:bottom w:val="single" w:sz="4" w:space="0" w:color="auto"/>
              <w:right w:val="single" w:sz="4" w:space="0" w:color="auto"/>
            </w:tcBorders>
            <w:hideMark/>
          </w:tcPr>
          <w:p w14:paraId="5EEE7DA5"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shd w:val="clear" w:color="auto" w:fill="FFFFFF"/>
                <w:lang w:val="ro-RO" w:eastAsia="ru-RU"/>
              </w:rPr>
              <w:t>Transporturi cu taxiuri</w:t>
            </w:r>
          </w:p>
        </w:tc>
        <w:tc>
          <w:tcPr>
            <w:tcW w:w="2971" w:type="dxa"/>
            <w:tcBorders>
              <w:top w:val="single" w:sz="4" w:space="0" w:color="auto"/>
              <w:left w:val="single" w:sz="4" w:space="0" w:color="auto"/>
              <w:bottom w:val="single" w:sz="4" w:space="0" w:color="auto"/>
              <w:right w:val="single" w:sz="4" w:space="0" w:color="auto"/>
            </w:tcBorders>
          </w:tcPr>
          <w:p w14:paraId="7E56FDAD" w14:textId="77777777" w:rsidR="003111CE" w:rsidRPr="00CA3E4E" w:rsidRDefault="003111CE" w:rsidP="003111CE">
            <w:pPr>
              <w:rPr>
                <w:rFonts w:ascii="Times New Roman" w:hAnsi="Times New Roman"/>
                <w:bCs/>
                <w:iCs/>
                <w:sz w:val="24"/>
                <w:szCs w:val="24"/>
                <w:lang w:val="ro-RO" w:eastAsia="ru-RU"/>
              </w:rPr>
            </w:pPr>
          </w:p>
        </w:tc>
      </w:tr>
      <w:tr w:rsidR="00CA3E4E" w:rsidRPr="00CA3E4E" w14:paraId="1263BC27"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6D45A4BE"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275)</w:t>
            </w:r>
          </w:p>
        </w:tc>
        <w:tc>
          <w:tcPr>
            <w:tcW w:w="1025" w:type="dxa"/>
            <w:tcBorders>
              <w:top w:val="single" w:sz="4" w:space="0" w:color="auto"/>
              <w:left w:val="single" w:sz="4" w:space="0" w:color="auto"/>
              <w:bottom w:val="single" w:sz="4" w:space="0" w:color="auto"/>
              <w:right w:val="single" w:sz="4" w:space="0" w:color="auto"/>
            </w:tcBorders>
            <w:hideMark/>
          </w:tcPr>
          <w:p w14:paraId="23CDEDAF"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49.39</w:t>
            </w:r>
          </w:p>
        </w:tc>
        <w:tc>
          <w:tcPr>
            <w:tcW w:w="5312" w:type="dxa"/>
            <w:tcBorders>
              <w:top w:val="single" w:sz="4" w:space="0" w:color="auto"/>
              <w:left w:val="single" w:sz="4" w:space="0" w:color="auto"/>
              <w:bottom w:val="single" w:sz="4" w:space="0" w:color="auto"/>
              <w:right w:val="single" w:sz="4" w:space="0" w:color="auto"/>
            </w:tcBorders>
            <w:hideMark/>
          </w:tcPr>
          <w:p w14:paraId="2E241257"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Alte transporturi terestre de calatori </w:t>
            </w:r>
          </w:p>
        </w:tc>
        <w:tc>
          <w:tcPr>
            <w:tcW w:w="2971" w:type="dxa"/>
            <w:tcBorders>
              <w:top w:val="single" w:sz="4" w:space="0" w:color="auto"/>
              <w:left w:val="single" w:sz="4" w:space="0" w:color="auto"/>
              <w:bottom w:val="single" w:sz="4" w:space="0" w:color="auto"/>
              <w:right w:val="single" w:sz="4" w:space="0" w:color="auto"/>
            </w:tcBorders>
          </w:tcPr>
          <w:p w14:paraId="38E05D30" w14:textId="77777777" w:rsidR="003111CE" w:rsidRPr="00CA3E4E" w:rsidRDefault="003111CE" w:rsidP="003111CE">
            <w:pPr>
              <w:rPr>
                <w:rFonts w:ascii="Times New Roman" w:hAnsi="Times New Roman"/>
                <w:bCs/>
                <w:iCs/>
                <w:sz w:val="24"/>
                <w:szCs w:val="24"/>
                <w:lang w:val="ro-RO" w:eastAsia="ru-RU"/>
              </w:rPr>
            </w:pPr>
          </w:p>
        </w:tc>
      </w:tr>
      <w:tr w:rsidR="00CA3E4E" w:rsidRPr="00CA3E4E" w14:paraId="724D76DC"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1735E31C"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276)</w:t>
            </w:r>
          </w:p>
        </w:tc>
        <w:tc>
          <w:tcPr>
            <w:tcW w:w="1025" w:type="dxa"/>
            <w:tcBorders>
              <w:top w:val="single" w:sz="4" w:space="0" w:color="auto"/>
              <w:left w:val="single" w:sz="4" w:space="0" w:color="auto"/>
              <w:bottom w:val="single" w:sz="4" w:space="0" w:color="auto"/>
              <w:right w:val="single" w:sz="4" w:space="0" w:color="auto"/>
            </w:tcBorders>
            <w:hideMark/>
          </w:tcPr>
          <w:p w14:paraId="095672D4"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49.91</w:t>
            </w:r>
          </w:p>
        </w:tc>
        <w:tc>
          <w:tcPr>
            <w:tcW w:w="5312" w:type="dxa"/>
            <w:tcBorders>
              <w:top w:val="single" w:sz="4" w:space="0" w:color="auto"/>
              <w:left w:val="single" w:sz="4" w:space="0" w:color="auto"/>
              <w:bottom w:val="single" w:sz="4" w:space="0" w:color="auto"/>
              <w:right w:val="single" w:sz="4" w:space="0" w:color="auto"/>
            </w:tcBorders>
            <w:hideMark/>
          </w:tcPr>
          <w:p w14:paraId="547FF7B2"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Transporturi rutiere de mărfuri </w:t>
            </w:r>
          </w:p>
        </w:tc>
        <w:tc>
          <w:tcPr>
            <w:tcW w:w="2971" w:type="dxa"/>
            <w:tcBorders>
              <w:top w:val="single" w:sz="4" w:space="0" w:color="auto"/>
              <w:left w:val="single" w:sz="4" w:space="0" w:color="auto"/>
              <w:bottom w:val="single" w:sz="4" w:space="0" w:color="auto"/>
              <w:right w:val="single" w:sz="4" w:space="0" w:color="auto"/>
            </w:tcBorders>
            <w:hideMark/>
          </w:tcPr>
          <w:p w14:paraId="4C4E48D8"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Numai pentru substanțe, mărfuri și deșeuri periculoase</w:t>
            </w:r>
          </w:p>
        </w:tc>
      </w:tr>
      <w:tr w:rsidR="00CA3E4E" w:rsidRPr="00CA3E4E" w14:paraId="29F31D42"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20D5C172"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277)</w:t>
            </w:r>
          </w:p>
        </w:tc>
        <w:tc>
          <w:tcPr>
            <w:tcW w:w="1025" w:type="dxa"/>
            <w:tcBorders>
              <w:top w:val="single" w:sz="4" w:space="0" w:color="auto"/>
              <w:left w:val="single" w:sz="4" w:space="0" w:color="auto"/>
              <w:bottom w:val="single" w:sz="4" w:space="0" w:color="auto"/>
              <w:right w:val="single" w:sz="4" w:space="0" w:color="auto"/>
            </w:tcBorders>
            <w:hideMark/>
          </w:tcPr>
          <w:p w14:paraId="436AFF11"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49.50</w:t>
            </w:r>
          </w:p>
        </w:tc>
        <w:tc>
          <w:tcPr>
            <w:tcW w:w="5312" w:type="dxa"/>
            <w:tcBorders>
              <w:top w:val="single" w:sz="4" w:space="0" w:color="auto"/>
              <w:left w:val="single" w:sz="4" w:space="0" w:color="auto"/>
              <w:bottom w:val="single" w:sz="4" w:space="0" w:color="auto"/>
              <w:right w:val="single" w:sz="4" w:space="0" w:color="auto"/>
            </w:tcBorders>
            <w:hideMark/>
          </w:tcPr>
          <w:p w14:paraId="7AC8020B"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Transporturi prin conducte</w:t>
            </w:r>
          </w:p>
        </w:tc>
        <w:tc>
          <w:tcPr>
            <w:tcW w:w="2971" w:type="dxa"/>
            <w:tcBorders>
              <w:top w:val="single" w:sz="4" w:space="0" w:color="auto"/>
              <w:left w:val="single" w:sz="4" w:space="0" w:color="auto"/>
              <w:bottom w:val="single" w:sz="4" w:space="0" w:color="auto"/>
              <w:right w:val="single" w:sz="4" w:space="0" w:color="auto"/>
            </w:tcBorders>
          </w:tcPr>
          <w:p w14:paraId="66035C26" w14:textId="77777777" w:rsidR="003111CE" w:rsidRPr="00CA3E4E" w:rsidRDefault="003111CE" w:rsidP="003111CE">
            <w:pPr>
              <w:rPr>
                <w:rFonts w:ascii="Times New Roman" w:hAnsi="Times New Roman"/>
                <w:bCs/>
                <w:iCs/>
                <w:sz w:val="24"/>
                <w:szCs w:val="24"/>
                <w:lang w:val="ro-RO" w:eastAsia="ru-RU"/>
              </w:rPr>
            </w:pPr>
          </w:p>
        </w:tc>
      </w:tr>
      <w:tr w:rsidR="00CA3E4E" w:rsidRPr="00CA3E4E" w14:paraId="3F1C01AF"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6EB645B0"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278)</w:t>
            </w:r>
          </w:p>
        </w:tc>
        <w:tc>
          <w:tcPr>
            <w:tcW w:w="1025" w:type="dxa"/>
            <w:tcBorders>
              <w:top w:val="single" w:sz="4" w:space="0" w:color="auto"/>
              <w:left w:val="single" w:sz="4" w:space="0" w:color="auto"/>
              <w:bottom w:val="single" w:sz="4" w:space="0" w:color="auto"/>
              <w:right w:val="single" w:sz="4" w:space="0" w:color="auto"/>
            </w:tcBorders>
            <w:hideMark/>
          </w:tcPr>
          <w:p w14:paraId="619C7389"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50.40</w:t>
            </w:r>
          </w:p>
        </w:tc>
        <w:tc>
          <w:tcPr>
            <w:tcW w:w="5312" w:type="dxa"/>
            <w:tcBorders>
              <w:top w:val="single" w:sz="4" w:space="0" w:color="auto"/>
              <w:left w:val="single" w:sz="4" w:space="0" w:color="auto"/>
              <w:bottom w:val="single" w:sz="4" w:space="0" w:color="auto"/>
              <w:right w:val="single" w:sz="4" w:space="0" w:color="auto"/>
            </w:tcBorders>
            <w:hideMark/>
          </w:tcPr>
          <w:p w14:paraId="4A093FB0"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Transportul de marfă pe căi navigabile interioare</w:t>
            </w:r>
          </w:p>
        </w:tc>
        <w:tc>
          <w:tcPr>
            <w:tcW w:w="2971" w:type="dxa"/>
            <w:tcBorders>
              <w:top w:val="single" w:sz="4" w:space="0" w:color="auto"/>
              <w:left w:val="single" w:sz="4" w:space="0" w:color="auto"/>
              <w:bottom w:val="single" w:sz="4" w:space="0" w:color="auto"/>
              <w:right w:val="single" w:sz="4" w:space="0" w:color="auto"/>
            </w:tcBorders>
          </w:tcPr>
          <w:p w14:paraId="5FDD1282" w14:textId="77777777" w:rsidR="003111CE" w:rsidRPr="00CA3E4E" w:rsidRDefault="003111CE" w:rsidP="003111CE">
            <w:pPr>
              <w:rPr>
                <w:rFonts w:ascii="Times New Roman" w:hAnsi="Times New Roman"/>
                <w:bCs/>
                <w:iCs/>
                <w:sz w:val="24"/>
                <w:szCs w:val="24"/>
                <w:lang w:val="ro-RO" w:eastAsia="ru-RU"/>
              </w:rPr>
            </w:pPr>
          </w:p>
        </w:tc>
      </w:tr>
      <w:tr w:rsidR="00CA3E4E" w:rsidRPr="00CA3E4E" w14:paraId="5914B298"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3079651A"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279)</w:t>
            </w:r>
          </w:p>
        </w:tc>
        <w:tc>
          <w:tcPr>
            <w:tcW w:w="1025" w:type="dxa"/>
            <w:tcBorders>
              <w:top w:val="single" w:sz="4" w:space="0" w:color="auto"/>
              <w:left w:val="single" w:sz="4" w:space="0" w:color="auto"/>
              <w:bottom w:val="single" w:sz="4" w:space="0" w:color="auto"/>
              <w:right w:val="single" w:sz="4" w:space="0" w:color="auto"/>
            </w:tcBorders>
            <w:hideMark/>
          </w:tcPr>
          <w:p w14:paraId="3C2857B5"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51.10</w:t>
            </w:r>
          </w:p>
        </w:tc>
        <w:tc>
          <w:tcPr>
            <w:tcW w:w="5312" w:type="dxa"/>
            <w:tcBorders>
              <w:top w:val="single" w:sz="4" w:space="0" w:color="auto"/>
              <w:left w:val="single" w:sz="4" w:space="0" w:color="auto"/>
              <w:bottom w:val="single" w:sz="4" w:space="0" w:color="auto"/>
              <w:right w:val="single" w:sz="4" w:space="0" w:color="auto"/>
            </w:tcBorders>
            <w:hideMark/>
          </w:tcPr>
          <w:p w14:paraId="72B99C9C"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Transporturi aeriene de pasageri (aeroporturi)  </w:t>
            </w:r>
          </w:p>
        </w:tc>
        <w:tc>
          <w:tcPr>
            <w:tcW w:w="2971" w:type="dxa"/>
            <w:tcBorders>
              <w:top w:val="single" w:sz="4" w:space="0" w:color="auto"/>
              <w:left w:val="single" w:sz="4" w:space="0" w:color="auto"/>
              <w:bottom w:val="single" w:sz="4" w:space="0" w:color="auto"/>
              <w:right w:val="single" w:sz="4" w:space="0" w:color="auto"/>
            </w:tcBorders>
          </w:tcPr>
          <w:p w14:paraId="55B9EF0D" w14:textId="77777777" w:rsidR="003111CE" w:rsidRPr="00CA3E4E" w:rsidRDefault="003111CE" w:rsidP="003111CE">
            <w:pPr>
              <w:rPr>
                <w:rFonts w:ascii="Times New Roman" w:hAnsi="Times New Roman"/>
                <w:bCs/>
                <w:iCs/>
                <w:sz w:val="24"/>
                <w:szCs w:val="24"/>
                <w:lang w:val="ro-RO" w:eastAsia="ru-RU"/>
              </w:rPr>
            </w:pPr>
          </w:p>
        </w:tc>
      </w:tr>
      <w:tr w:rsidR="00CA3E4E" w:rsidRPr="00CA3E4E" w14:paraId="53F7CF8D"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0A144824"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lastRenderedPageBreak/>
              <w:t>280)</w:t>
            </w:r>
          </w:p>
        </w:tc>
        <w:tc>
          <w:tcPr>
            <w:tcW w:w="1025" w:type="dxa"/>
            <w:tcBorders>
              <w:top w:val="single" w:sz="4" w:space="0" w:color="auto"/>
              <w:left w:val="single" w:sz="4" w:space="0" w:color="auto"/>
              <w:bottom w:val="single" w:sz="4" w:space="0" w:color="auto"/>
              <w:right w:val="single" w:sz="4" w:space="0" w:color="auto"/>
            </w:tcBorders>
            <w:hideMark/>
          </w:tcPr>
          <w:p w14:paraId="4720352A"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51.21</w:t>
            </w:r>
          </w:p>
        </w:tc>
        <w:tc>
          <w:tcPr>
            <w:tcW w:w="5312" w:type="dxa"/>
            <w:tcBorders>
              <w:top w:val="single" w:sz="4" w:space="0" w:color="auto"/>
              <w:left w:val="single" w:sz="4" w:space="0" w:color="auto"/>
              <w:bottom w:val="single" w:sz="4" w:space="0" w:color="auto"/>
              <w:right w:val="single" w:sz="4" w:space="0" w:color="auto"/>
            </w:tcBorders>
            <w:hideMark/>
          </w:tcPr>
          <w:p w14:paraId="39A46CEB"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Transporturi aeriene de marfă (aeroporturi)  </w:t>
            </w:r>
          </w:p>
        </w:tc>
        <w:tc>
          <w:tcPr>
            <w:tcW w:w="2971" w:type="dxa"/>
            <w:tcBorders>
              <w:top w:val="single" w:sz="4" w:space="0" w:color="auto"/>
              <w:left w:val="single" w:sz="4" w:space="0" w:color="auto"/>
              <w:bottom w:val="single" w:sz="4" w:space="0" w:color="auto"/>
              <w:right w:val="single" w:sz="4" w:space="0" w:color="auto"/>
            </w:tcBorders>
          </w:tcPr>
          <w:p w14:paraId="73F332FB" w14:textId="77777777" w:rsidR="003111CE" w:rsidRPr="00CA3E4E" w:rsidRDefault="003111CE" w:rsidP="003111CE">
            <w:pPr>
              <w:rPr>
                <w:rFonts w:ascii="Times New Roman" w:hAnsi="Times New Roman"/>
                <w:bCs/>
                <w:iCs/>
                <w:sz w:val="24"/>
                <w:szCs w:val="24"/>
                <w:lang w:val="ro-RO" w:eastAsia="ru-RU"/>
              </w:rPr>
            </w:pPr>
          </w:p>
        </w:tc>
      </w:tr>
      <w:tr w:rsidR="00CA3E4E" w:rsidRPr="00CA3E4E" w14:paraId="0C00BC76"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64E2448A"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281)</w:t>
            </w:r>
          </w:p>
        </w:tc>
        <w:tc>
          <w:tcPr>
            <w:tcW w:w="1025" w:type="dxa"/>
            <w:tcBorders>
              <w:top w:val="single" w:sz="4" w:space="0" w:color="auto"/>
              <w:left w:val="single" w:sz="4" w:space="0" w:color="auto"/>
              <w:bottom w:val="single" w:sz="4" w:space="0" w:color="auto"/>
              <w:right w:val="single" w:sz="4" w:space="0" w:color="auto"/>
            </w:tcBorders>
            <w:hideMark/>
          </w:tcPr>
          <w:p w14:paraId="576C46AF"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52.10</w:t>
            </w:r>
          </w:p>
        </w:tc>
        <w:tc>
          <w:tcPr>
            <w:tcW w:w="5312" w:type="dxa"/>
            <w:tcBorders>
              <w:top w:val="single" w:sz="4" w:space="0" w:color="auto"/>
              <w:left w:val="single" w:sz="4" w:space="0" w:color="auto"/>
              <w:bottom w:val="single" w:sz="4" w:space="0" w:color="auto"/>
              <w:right w:val="single" w:sz="4" w:space="0" w:color="auto"/>
            </w:tcBorders>
            <w:hideMark/>
          </w:tcPr>
          <w:p w14:paraId="6FE09EA2"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Depozitări  </w:t>
            </w:r>
          </w:p>
        </w:tc>
        <w:tc>
          <w:tcPr>
            <w:tcW w:w="2971" w:type="dxa"/>
            <w:tcBorders>
              <w:top w:val="single" w:sz="4" w:space="0" w:color="auto"/>
              <w:left w:val="single" w:sz="4" w:space="0" w:color="auto"/>
              <w:bottom w:val="single" w:sz="4" w:space="0" w:color="auto"/>
              <w:right w:val="single" w:sz="4" w:space="0" w:color="auto"/>
            </w:tcBorders>
          </w:tcPr>
          <w:p w14:paraId="17329EBF" w14:textId="77777777" w:rsidR="003111CE" w:rsidRPr="00CA3E4E" w:rsidRDefault="003111CE" w:rsidP="003111CE">
            <w:pPr>
              <w:rPr>
                <w:rFonts w:ascii="Times New Roman" w:hAnsi="Times New Roman"/>
                <w:bCs/>
                <w:iCs/>
                <w:sz w:val="24"/>
                <w:szCs w:val="24"/>
                <w:lang w:val="ro-RO" w:eastAsia="ru-RU"/>
              </w:rPr>
            </w:pPr>
          </w:p>
        </w:tc>
      </w:tr>
      <w:tr w:rsidR="00CA3E4E" w:rsidRPr="00CA3E4E" w14:paraId="582BF12F"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134AC1C1"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282)</w:t>
            </w:r>
          </w:p>
        </w:tc>
        <w:tc>
          <w:tcPr>
            <w:tcW w:w="1025" w:type="dxa"/>
            <w:tcBorders>
              <w:top w:val="single" w:sz="4" w:space="0" w:color="auto"/>
              <w:left w:val="single" w:sz="4" w:space="0" w:color="auto"/>
              <w:bottom w:val="single" w:sz="4" w:space="0" w:color="auto"/>
              <w:right w:val="single" w:sz="4" w:space="0" w:color="auto"/>
            </w:tcBorders>
            <w:hideMark/>
          </w:tcPr>
          <w:p w14:paraId="35F7B625"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52.21</w:t>
            </w:r>
          </w:p>
        </w:tc>
        <w:tc>
          <w:tcPr>
            <w:tcW w:w="5312" w:type="dxa"/>
            <w:tcBorders>
              <w:top w:val="single" w:sz="4" w:space="0" w:color="auto"/>
              <w:left w:val="single" w:sz="4" w:space="0" w:color="auto"/>
              <w:bottom w:val="single" w:sz="4" w:space="0" w:color="auto"/>
              <w:right w:val="single" w:sz="4" w:space="0" w:color="auto"/>
            </w:tcBorders>
            <w:hideMark/>
          </w:tcPr>
          <w:p w14:paraId="7B1389A5"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Activităţi de servicii anexe transporturilor terestre</w:t>
            </w:r>
          </w:p>
        </w:tc>
        <w:tc>
          <w:tcPr>
            <w:tcW w:w="2971" w:type="dxa"/>
            <w:tcBorders>
              <w:top w:val="single" w:sz="4" w:space="0" w:color="auto"/>
              <w:left w:val="single" w:sz="4" w:space="0" w:color="auto"/>
              <w:bottom w:val="single" w:sz="4" w:space="0" w:color="auto"/>
              <w:right w:val="single" w:sz="4" w:space="0" w:color="auto"/>
            </w:tcBorders>
          </w:tcPr>
          <w:p w14:paraId="379487D6" w14:textId="77777777" w:rsidR="003111CE" w:rsidRPr="00CA3E4E" w:rsidRDefault="003111CE" w:rsidP="003111CE">
            <w:pPr>
              <w:rPr>
                <w:rFonts w:ascii="Times New Roman" w:hAnsi="Times New Roman"/>
                <w:bCs/>
                <w:iCs/>
                <w:sz w:val="24"/>
                <w:szCs w:val="24"/>
                <w:lang w:val="ro-RO" w:eastAsia="ru-RU"/>
              </w:rPr>
            </w:pPr>
          </w:p>
        </w:tc>
      </w:tr>
      <w:tr w:rsidR="00CA3E4E" w:rsidRPr="00CA3E4E" w14:paraId="58A7D7AE"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28D08D1D"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283)</w:t>
            </w:r>
          </w:p>
        </w:tc>
        <w:tc>
          <w:tcPr>
            <w:tcW w:w="1025" w:type="dxa"/>
            <w:tcBorders>
              <w:top w:val="single" w:sz="4" w:space="0" w:color="auto"/>
              <w:left w:val="single" w:sz="4" w:space="0" w:color="auto"/>
              <w:bottom w:val="single" w:sz="4" w:space="0" w:color="auto"/>
              <w:right w:val="single" w:sz="4" w:space="0" w:color="auto"/>
            </w:tcBorders>
            <w:hideMark/>
          </w:tcPr>
          <w:p w14:paraId="63C260BC"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52.22</w:t>
            </w:r>
          </w:p>
        </w:tc>
        <w:tc>
          <w:tcPr>
            <w:tcW w:w="5312" w:type="dxa"/>
            <w:tcBorders>
              <w:top w:val="single" w:sz="4" w:space="0" w:color="auto"/>
              <w:left w:val="single" w:sz="4" w:space="0" w:color="auto"/>
              <w:bottom w:val="single" w:sz="4" w:space="0" w:color="auto"/>
              <w:right w:val="single" w:sz="4" w:space="0" w:color="auto"/>
            </w:tcBorders>
            <w:hideMark/>
          </w:tcPr>
          <w:p w14:paraId="3305E5EA"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Activităţi de servicii anexe transporturilor pe apă</w:t>
            </w:r>
          </w:p>
        </w:tc>
        <w:tc>
          <w:tcPr>
            <w:tcW w:w="2971" w:type="dxa"/>
            <w:tcBorders>
              <w:top w:val="single" w:sz="4" w:space="0" w:color="auto"/>
              <w:left w:val="single" w:sz="4" w:space="0" w:color="auto"/>
              <w:bottom w:val="single" w:sz="4" w:space="0" w:color="auto"/>
              <w:right w:val="single" w:sz="4" w:space="0" w:color="auto"/>
            </w:tcBorders>
          </w:tcPr>
          <w:p w14:paraId="0451FEC7" w14:textId="77777777" w:rsidR="003111CE" w:rsidRPr="00CA3E4E" w:rsidRDefault="003111CE" w:rsidP="003111CE">
            <w:pPr>
              <w:rPr>
                <w:rFonts w:ascii="Times New Roman" w:hAnsi="Times New Roman"/>
                <w:bCs/>
                <w:iCs/>
                <w:sz w:val="24"/>
                <w:szCs w:val="24"/>
                <w:lang w:val="ro-RO" w:eastAsia="ru-RU"/>
              </w:rPr>
            </w:pPr>
          </w:p>
        </w:tc>
      </w:tr>
      <w:tr w:rsidR="00CA3E4E" w:rsidRPr="00CA3E4E" w14:paraId="26C1D482"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3A0A21AD"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284)</w:t>
            </w:r>
          </w:p>
        </w:tc>
        <w:tc>
          <w:tcPr>
            <w:tcW w:w="1025" w:type="dxa"/>
            <w:tcBorders>
              <w:top w:val="single" w:sz="4" w:space="0" w:color="auto"/>
              <w:left w:val="single" w:sz="4" w:space="0" w:color="auto"/>
              <w:bottom w:val="single" w:sz="4" w:space="0" w:color="auto"/>
              <w:right w:val="single" w:sz="4" w:space="0" w:color="auto"/>
            </w:tcBorders>
            <w:hideMark/>
          </w:tcPr>
          <w:p w14:paraId="31BAC02B"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52.23</w:t>
            </w:r>
          </w:p>
        </w:tc>
        <w:tc>
          <w:tcPr>
            <w:tcW w:w="5312" w:type="dxa"/>
            <w:tcBorders>
              <w:top w:val="single" w:sz="4" w:space="0" w:color="auto"/>
              <w:left w:val="single" w:sz="4" w:space="0" w:color="auto"/>
              <w:bottom w:val="single" w:sz="4" w:space="0" w:color="auto"/>
              <w:right w:val="single" w:sz="4" w:space="0" w:color="auto"/>
            </w:tcBorders>
            <w:hideMark/>
          </w:tcPr>
          <w:p w14:paraId="646AEEB0"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Activităţi de servicii anexe transporturilor aeriene</w:t>
            </w:r>
          </w:p>
        </w:tc>
        <w:tc>
          <w:tcPr>
            <w:tcW w:w="2971" w:type="dxa"/>
            <w:tcBorders>
              <w:top w:val="single" w:sz="4" w:space="0" w:color="auto"/>
              <w:left w:val="single" w:sz="4" w:space="0" w:color="auto"/>
              <w:bottom w:val="single" w:sz="4" w:space="0" w:color="auto"/>
              <w:right w:val="single" w:sz="4" w:space="0" w:color="auto"/>
            </w:tcBorders>
          </w:tcPr>
          <w:p w14:paraId="7553B132" w14:textId="77777777" w:rsidR="003111CE" w:rsidRPr="00CA3E4E" w:rsidRDefault="003111CE" w:rsidP="003111CE">
            <w:pPr>
              <w:rPr>
                <w:rFonts w:ascii="Times New Roman" w:hAnsi="Times New Roman"/>
                <w:bCs/>
                <w:iCs/>
                <w:sz w:val="24"/>
                <w:szCs w:val="24"/>
                <w:lang w:val="ro-RO" w:eastAsia="ru-RU"/>
              </w:rPr>
            </w:pPr>
          </w:p>
        </w:tc>
      </w:tr>
      <w:tr w:rsidR="00CA3E4E" w:rsidRPr="00CA3E4E" w14:paraId="2F61DCDB"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7502571D"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285)</w:t>
            </w:r>
          </w:p>
        </w:tc>
        <w:tc>
          <w:tcPr>
            <w:tcW w:w="1025" w:type="dxa"/>
            <w:tcBorders>
              <w:top w:val="single" w:sz="4" w:space="0" w:color="auto"/>
              <w:left w:val="single" w:sz="4" w:space="0" w:color="auto"/>
              <w:bottom w:val="single" w:sz="4" w:space="0" w:color="auto"/>
              <w:right w:val="single" w:sz="4" w:space="0" w:color="auto"/>
            </w:tcBorders>
            <w:hideMark/>
          </w:tcPr>
          <w:p w14:paraId="75D4F635"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86.10</w:t>
            </w:r>
          </w:p>
        </w:tc>
        <w:tc>
          <w:tcPr>
            <w:tcW w:w="5312" w:type="dxa"/>
            <w:tcBorders>
              <w:top w:val="single" w:sz="4" w:space="0" w:color="auto"/>
              <w:left w:val="single" w:sz="4" w:space="0" w:color="auto"/>
              <w:bottom w:val="single" w:sz="4" w:space="0" w:color="auto"/>
              <w:right w:val="single" w:sz="4" w:space="0" w:color="auto"/>
            </w:tcBorders>
            <w:hideMark/>
          </w:tcPr>
          <w:p w14:paraId="05F64711"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Activități de asistență spitalicească</w:t>
            </w:r>
          </w:p>
        </w:tc>
        <w:tc>
          <w:tcPr>
            <w:tcW w:w="2971" w:type="dxa"/>
            <w:tcBorders>
              <w:top w:val="single" w:sz="4" w:space="0" w:color="auto"/>
              <w:left w:val="single" w:sz="4" w:space="0" w:color="auto"/>
              <w:bottom w:val="single" w:sz="4" w:space="0" w:color="auto"/>
              <w:right w:val="single" w:sz="4" w:space="0" w:color="auto"/>
            </w:tcBorders>
          </w:tcPr>
          <w:p w14:paraId="54111BBC" w14:textId="77777777" w:rsidR="003111CE" w:rsidRPr="00CA3E4E" w:rsidRDefault="003111CE" w:rsidP="003111CE">
            <w:pPr>
              <w:rPr>
                <w:rFonts w:ascii="Times New Roman" w:hAnsi="Times New Roman"/>
                <w:bCs/>
                <w:iCs/>
                <w:sz w:val="24"/>
                <w:szCs w:val="24"/>
                <w:lang w:val="ro-RO" w:eastAsia="ru-RU"/>
              </w:rPr>
            </w:pPr>
          </w:p>
        </w:tc>
      </w:tr>
      <w:tr w:rsidR="00CA3E4E" w:rsidRPr="00CA3E4E" w14:paraId="7562E5C4"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58628411"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286)</w:t>
            </w:r>
          </w:p>
        </w:tc>
        <w:tc>
          <w:tcPr>
            <w:tcW w:w="1025" w:type="dxa"/>
            <w:tcBorders>
              <w:top w:val="single" w:sz="4" w:space="0" w:color="auto"/>
              <w:left w:val="single" w:sz="4" w:space="0" w:color="auto"/>
              <w:bottom w:val="single" w:sz="4" w:space="0" w:color="auto"/>
              <w:right w:val="single" w:sz="4" w:space="0" w:color="auto"/>
            </w:tcBorders>
            <w:hideMark/>
          </w:tcPr>
          <w:p w14:paraId="56715717"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86.22</w:t>
            </w:r>
          </w:p>
        </w:tc>
        <w:tc>
          <w:tcPr>
            <w:tcW w:w="5312" w:type="dxa"/>
            <w:tcBorders>
              <w:top w:val="single" w:sz="4" w:space="0" w:color="auto"/>
              <w:left w:val="single" w:sz="4" w:space="0" w:color="auto"/>
              <w:bottom w:val="single" w:sz="4" w:space="0" w:color="auto"/>
              <w:right w:val="single" w:sz="4" w:space="0" w:color="auto"/>
            </w:tcBorders>
            <w:hideMark/>
          </w:tcPr>
          <w:p w14:paraId="5527022B"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Activități de asistenta medicala specializata</w:t>
            </w:r>
          </w:p>
        </w:tc>
        <w:tc>
          <w:tcPr>
            <w:tcW w:w="2971" w:type="dxa"/>
            <w:tcBorders>
              <w:top w:val="single" w:sz="4" w:space="0" w:color="auto"/>
              <w:left w:val="single" w:sz="4" w:space="0" w:color="auto"/>
              <w:bottom w:val="single" w:sz="4" w:space="0" w:color="auto"/>
              <w:right w:val="single" w:sz="4" w:space="0" w:color="auto"/>
            </w:tcBorders>
          </w:tcPr>
          <w:p w14:paraId="548B0C47" w14:textId="77777777" w:rsidR="003111CE" w:rsidRPr="00CA3E4E" w:rsidRDefault="003111CE" w:rsidP="003111CE">
            <w:pPr>
              <w:rPr>
                <w:rFonts w:ascii="Times New Roman" w:hAnsi="Times New Roman"/>
                <w:bCs/>
                <w:iCs/>
                <w:sz w:val="24"/>
                <w:szCs w:val="24"/>
                <w:lang w:val="ro-RO" w:eastAsia="ru-RU"/>
              </w:rPr>
            </w:pPr>
          </w:p>
        </w:tc>
      </w:tr>
      <w:tr w:rsidR="00CA3E4E" w:rsidRPr="00CA3E4E" w14:paraId="6ECB28B6"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6E159892"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287)</w:t>
            </w:r>
          </w:p>
        </w:tc>
        <w:tc>
          <w:tcPr>
            <w:tcW w:w="1025" w:type="dxa"/>
            <w:tcBorders>
              <w:top w:val="single" w:sz="4" w:space="0" w:color="auto"/>
              <w:left w:val="single" w:sz="4" w:space="0" w:color="auto"/>
              <w:bottom w:val="single" w:sz="4" w:space="0" w:color="auto"/>
              <w:right w:val="single" w:sz="4" w:space="0" w:color="auto"/>
            </w:tcBorders>
            <w:hideMark/>
          </w:tcPr>
          <w:p w14:paraId="4D8B095B"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96.01</w:t>
            </w:r>
          </w:p>
        </w:tc>
        <w:tc>
          <w:tcPr>
            <w:tcW w:w="5312" w:type="dxa"/>
            <w:tcBorders>
              <w:top w:val="single" w:sz="4" w:space="0" w:color="auto"/>
              <w:left w:val="single" w:sz="4" w:space="0" w:color="auto"/>
              <w:bottom w:val="single" w:sz="4" w:space="0" w:color="auto"/>
              <w:right w:val="single" w:sz="4" w:space="0" w:color="auto"/>
            </w:tcBorders>
            <w:hideMark/>
          </w:tcPr>
          <w:p w14:paraId="69F2CCAF" w14:textId="0DF84F27" w:rsidR="003111CE" w:rsidRPr="00CA3E4E" w:rsidRDefault="00CA3E4E" w:rsidP="003111CE">
            <w:pPr>
              <w:keepNext/>
              <w:outlineLvl w:val="1"/>
              <w:rPr>
                <w:rFonts w:ascii="Times New Roman" w:hAnsi="Times New Roman"/>
                <w:b/>
                <w:bCs/>
                <w:sz w:val="24"/>
                <w:szCs w:val="24"/>
                <w:lang w:val="ro-RO" w:eastAsia="de-DE"/>
              </w:rPr>
            </w:pPr>
            <w:r w:rsidRPr="00CA3E4E">
              <w:rPr>
                <w:rFonts w:ascii="Times New Roman" w:hAnsi="Times New Roman"/>
                <w:iCs/>
                <w:sz w:val="24"/>
                <w:szCs w:val="24"/>
                <w:lang w:val="ro-RO" w:eastAsia="de-DE"/>
              </w:rPr>
              <w:t>Spălarea</w:t>
            </w:r>
            <w:r w:rsidR="003111CE" w:rsidRPr="00CA3E4E">
              <w:rPr>
                <w:rFonts w:ascii="Times New Roman" w:hAnsi="Times New Roman"/>
                <w:iCs/>
                <w:sz w:val="24"/>
                <w:szCs w:val="24"/>
                <w:lang w:val="ro-RO" w:eastAsia="de-DE"/>
              </w:rPr>
              <w:t xml:space="preserve"> </w:t>
            </w:r>
            <w:r>
              <w:rPr>
                <w:rFonts w:ascii="Times New Roman" w:hAnsi="Times New Roman"/>
                <w:iCs/>
                <w:sz w:val="24"/>
                <w:szCs w:val="24"/>
                <w:lang w:val="ro-RO" w:eastAsia="de-DE"/>
              </w:rPr>
              <w:t>ș</w:t>
            </w:r>
            <w:r w:rsidR="003111CE" w:rsidRPr="00CA3E4E">
              <w:rPr>
                <w:rFonts w:ascii="Times New Roman" w:hAnsi="Times New Roman"/>
                <w:iCs/>
                <w:sz w:val="24"/>
                <w:szCs w:val="24"/>
                <w:lang w:val="ro-RO" w:eastAsia="de-DE"/>
              </w:rPr>
              <w:t xml:space="preserve">i </w:t>
            </w:r>
            <w:r w:rsidRPr="00CA3E4E">
              <w:rPr>
                <w:rFonts w:ascii="Times New Roman" w:hAnsi="Times New Roman"/>
                <w:iCs/>
                <w:sz w:val="24"/>
                <w:szCs w:val="24"/>
                <w:lang w:val="ro-RO" w:eastAsia="de-DE"/>
              </w:rPr>
              <w:t>curățarea</w:t>
            </w:r>
            <w:r w:rsidR="003111CE" w:rsidRPr="00CA3E4E">
              <w:rPr>
                <w:rFonts w:ascii="Times New Roman" w:hAnsi="Times New Roman"/>
                <w:iCs/>
                <w:sz w:val="24"/>
                <w:szCs w:val="24"/>
                <w:lang w:val="ro-RO" w:eastAsia="de-DE"/>
              </w:rPr>
              <w:t xml:space="preserve"> (</w:t>
            </w:r>
            <w:r w:rsidRPr="00CA3E4E">
              <w:rPr>
                <w:rFonts w:ascii="Times New Roman" w:hAnsi="Times New Roman"/>
                <w:iCs/>
                <w:sz w:val="24"/>
                <w:szCs w:val="24"/>
                <w:lang w:val="ro-RO" w:eastAsia="de-DE"/>
              </w:rPr>
              <w:t>uscat</w:t>
            </w:r>
            <w:r>
              <w:rPr>
                <w:rFonts w:ascii="Times New Roman" w:hAnsi="Times New Roman"/>
                <w:iCs/>
                <w:sz w:val="24"/>
                <w:szCs w:val="24"/>
                <w:lang w:val="ro-RO" w:eastAsia="de-DE"/>
              </w:rPr>
              <w:t>ă</w:t>
            </w:r>
            <w:r w:rsidR="003111CE" w:rsidRPr="00CA3E4E">
              <w:rPr>
                <w:rFonts w:ascii="Times New Roman" w:hAnsi="Times New Roman"/>
                <w:iCs/>
                <w:sz w:val="24"/>
                <w:szCs w:val="24"/>
                <w:lang w:val="ro-RO" w:eastAsia="de-DE"/>
              </w:rPr>
              <w:t xml:space="preserve">) </w:t>
            </w:r>
            <w:r>
              <w:rPr>
                <w:rFonts w:ascii="Times New Roman" w:hAnsi="Times New Roman"/>
                <w:iCs/>
                <w:sz w:val="24"/>
                <w:szCs w:val="24"/>
                <w:lang w:val="ro-RO" w:eastAsia="de-DE"/>
              </w:rPr>
              <w:t xml:space="preserve">a </w:t>
            </w:r>
            <w:r w:rsidR="003111CE" w:rsidRPr="00CA3E4E">
              <w:rPr>
                <w:rFonts w:ascii="Times New Roman" w:hAnsi="Times New Roman"/>
                <w:iCs/>
                <w:sz w:val="24"/>
                <w:szCs w:val="24"/>
                <w:lang w:val="ro-RO" w:eastAsia="de-DE"/>
              </w:rPr>
              <w:t xml:space="preserve">articolelor textile </w:t>
            </w:r>
            <w:r>
              <w:rPr>
                <w:rFonts w:ascii="Times New Roman" w:hAnsi="Times New Roman"/>
                <w:iCs/>
                <w:sz w:val="24"/>
                <w:szCs w:val="24"/>
                <w:lang w:val="ro-RO" w:eastAsia="de-DE"/>
              </w:rPr>
              <w:t>ș</w:t>
            </w:r>
            <w:r w:rsidR="003111CE" w:rsidRPr="00CA3E4E">
              <w:rPr>
                <w:rFonts w:ascii="Times New Roman" w:hAnsi="Times New Roman"/>
                <w:iCs/>
                <w:sz w:val="24"/>
                <w:szCs w:val="24"/>
                <w:lang w:val="ro-RO" w:eastAsia="de-DE"/>
              </w:rPr>
              <w:t>i a produselor din blan</w:t>
            </w:r>
            <w:r>
              <w:rPr>
                <w:rFonts w:ascii="Times New Roman" w:hAnsi="Times New Roman"/>
                <w:iCs/>
                <w:sz w:val="24"/>
                <w:szCs w:val="24"/>
                <w:lang w:val="ro-RO" w:eastAsia="de-DE"/>
              </w:rPr>
              <w:t>ă</w:t>
            </w:r>
            <w:r w:rsidR="003111CE" w:rsidRPr="00CA3E4E">
              <w:rPr>
                <w:rFonts w:ascii="Times New Roman" w:hAnsi="Times New Roman"/>
                <w:iCs/>
                <w:sz w:val="24"/>
                <w:szCs w:val="24"/>
                <w:lang w:val="ro-RO" w:eastAsia="de-DE"/>
              </w:rPr>
              <w:t xml:space="preserve"> </w:t>
            </w:r>
          </w:p>
        </w:tc>
        <w:tc>
          <w:tcPr>
            <w:tcW w:w="2971" w:type="dxa"/>
            <w:tcBorders>
              <w:top w:val="single" w:sz="4" w:space="0" w:color="auto"/>
              <w:left w:val="single" w:sz="4" w:space="0" w:color="auto"/>
              <w:bottom w:val="single" w:sz="4" w:space="0" w:color="auto"/>
              <w:right w:val="single" w:sz="4" w:space="0" w:color="auto"/>
            </w:tcBorders>
          </w:tcPr>
          <w:p w14:paraId="22A3539B" w14:textId="77777777" w:rsidR="003111CE" w:rsidRPr="00CA3E4E" w:rsidRDefault="003111CE" w:rsidP="003111CE">
            <w:pPr>
              <w:rPr>
                <w:rFonts w:ascii="Times New Roman" w:hAnsi="Times New Roman"/>
                <w:bCs/>
                <w:iCs/>
                <w:sz w:val="24"/>
                <w:szCs w:val="24"/>
                <w:lang w:val="ro-RO" w:eastAsia="ru-RU"/>
              </w:rPr>
            </w:pPr>
          </w:p>
        </w:tc>
      </w:tr>
      <w:tr w:rsidR="003111CE" w:rsidRPr="00CA3E4E" w14:paraId="79F3CC7E" w14:textId="77777777" w:rsidTr="00BA2685">
        <w:trPr>
          <w:jc w:val="center"/>
        </w:trPr>
        <w:tc>
          <w:tcPr>
            <w:tcW w:w="636" w:type="dxa"/>
            <w:tcBorders>
              <w:top w:val="single" w:sz="4" w:space="0" w:color="auto"/>
              <w:left w:val="single" w:sz="4" w:space="0" w:color="auto"/>
              <w:bottom w:val="single" w:sz="4" w:space="0" w:color="auto"/>
              <w:right w:val="single" w:sz="4" w:space="0" w:color="auto"/>
            </w:tcBorders>
            <w:hideMark/>
          </w:tcPr>
          <w:p w14:paraId="02E5D24B"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288)</w:t>
            </w:r>
          </w:p>
        </w:tc>
        <w:tc>
          <w:tcPr>
            <w:tcW w:w="1025" w:type="dxa"/>
            <w:tcBorders>
              <w:top w:val="single" w:sz="4" w:space="0" w:color="auto"/>
              <w:left w:val="single" w:sz="4" w:space="0" w:color="auto"/>
              <w:bottom w:val="single" w:sz="4" w:space="0" w:color="auto"/>
              <w:right w:val="single" w:sz="4" w:space="0" w:color="auto"/>
            </w:tcBorders>
            <w:hideMark/>
          </w:tcPr>
          <w:p w14:paraId="45C14A9B"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12.00</w:t>
            </w:r>
          </w:p>
        </w:tc>
        <w:tc>
          <w:tcPr>
            <w:tcW w:w="5312" w:type="dxa"/>
            <w:tcBorders>
              <w:top w:val="single" w:sz="4" w:space="0" w:color="auto"/>
              <w:left w:val="single" w:sz="4" w:space="0" w:color="auto"/>
              <w:bottom w:val="single" w:sz="4" w:space="0" w:color="auto"/>
              <w:right w:val="single" w:sz="4" w:space="0" w:color="auto"/>
            </w:tcBorders>
            <w:hideMark/>
          </w:tcPr>
          <w:p w14:paraId="23580177"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produselor din tutun</w:t>
            </w:r>
          </w:p>
        </w:tc>
        <w:tc>
          <w:tcPr>
            <w:tcW w:w="2971" w:type="dxa"/>
            <w:tcBorders>
              <w:top w:val="single" w:sz="4" w:space="0" w:color="auto"/>
              <w:left w:val="single" w:sz="4" w:space="0" w:color="auto"/>
              <w:bottom w:val="single" w:sz="4" w:space="0" w:color="auto"/>
              <w:right w:val="single" w:sz="4" w:space="0" w:color="auto"/>
            </w:tcBorders>
          </w:tcPr>
          <w:p w14:paraId="023D04F5" w14:textId="77777777" w:rsidR="003111CE" w:rsidRPr="00CA3E4E" w:rsidRDefault="003111CE" w:rsidP="003111CE">
            <w:pPr>
              <w:rPr>
                <w:rFonts w:ascii="Times New Roman" w:hAnsi="Times New Roman"/>
                <w:bCs/>
                <w:iCs/>
                <w:sz w:val="24"/>
                <w:szCs w:val="24"/>
                <w:lang w:val="ro-RO" w:eastAsia="ru-RU"/>
              </w:rPr>
            </w:pPr>
          </w:p>
        </w:tc>
      </w:tr>
    </w:tbl>
    <w:p w14:paraId="3AA42810" w14:textId="7E34537E" w:rsidR="003111CE" w:rsidRPr="00CA3E4E" w:rsidRDefault="003111CE" w:rsidP="00B20473">
      <w:pPr>
        <w:tabs>
          <w:tab w:val="left" w:pos="6386"/>
        </w:tabs>
        <w:rPr>
          <w:sz w:val="28"/>
          <w:szCs w:val="28"/>
          <w:lang w:val="ro-RO" w:eastAsia="ru-RU"/>
        </w:rPr>
      </w:pPr>
    </w:p>
    <w:p w14:paraId="3873F412" w14:textId="39A180DA" w:rsidR="003111CE" w:rsidRPr="00CA3E4E" w:rsidRDefault="003111CE">
      <w:pPr>
        <w:rPr>
          <w:sz w:val="28"/>
          <w:szCs w:val="28"/>
          <w:lang w:val="ro-RO" w:eastAsia="ru-RU"/>
        </w:rPr>
      </w:pPr>
      <w:r w:rsidRPr="00CA3E4E">
        <w:rPr>
          <w:sz w:val="28"/>
          <w:szCs w:val="28"/>
          <w:lang w:val="ro-RO" w:eastAsia="ru-RU"/>
        </w:rPr>
        <w:br w:type="page"/>
      </w:r>
    </w:p>
    <w:p w14:paraId="34B79D91" w14:textId="77777777" w:rsidR="003111CE" w:rsidRPr="00CA3E4E" w:rsidRDefault="003111CE" w:rsidP="003111CE">
      <w:pPr>
        <w:ind w:firstLine="0"/>
        <w:jc w:val="right"/>
        <w:rPr>
          <w:bCs/>
          <w:sz w:val="28"/>
          <w:szCs w:val="28"/>
          <w:lang w:val="ro-RO" w:eastAsia="ru-RU"/>
        </w:rPr>
      </w:pPr>
      <w:r w:rsidRPr="00CA3E4E">
        <w:rPr>
          <w:bCs/>
          <w:sz w:val="28"/>
          <w:szCs w:val="28"/>
          <w:lang w:val="ro-RO" w:eastAsia="ru-RU"/>
        </w:rPr>
        <w:lastRenderedPageBreak/>
        <w:t>Anexa  nr. 3</w:t>
      </w:r>
    </w:p>
    <w:p w14:paraId="03249A5F" w14:textId="77777777" w:rsidR="003111CE" w:rsidRPr="00CA3E4E" w:rsidRDefault="003111CE" w:rsidP="003111CE">
      <w:pPr>
        <w:ind w:firstLine="0"/>
        <w:jc w:val="right"/>
        <w:rPr>
          <w:bCs/>
          <w:sz w:val="28"/>
          <w:szCs w:val="28"/>
          <w:lang w:val="ro-RO" w:eastAsia="ru-RU"/>
        </w:rPr>
      </w:pPr>
      <w:r w:rsidRPr="00CA3E4E">
        <w:rPr>
          <w:bCs/>
          <w:sz w:val="28"/>
          <w:szCs w:val="28"/>
          <w:lang w:val="ro-RO" w:eastAsia="ru-RU"/>
        </w:rPr>
        <w:t xml:space="preserve">la Legea privind emisiile industriale   </w:t>
      </w:r>
    </w:p>
    <w:p w14:paraId="54205835" w14:textId="77777777" w:rsidR="003111CE" w:rsidRPr="00CA3E4E" w:rsidRDefault="003111CE" w:rsidP="003111CE">
      <w:pPr>
        <w:ind w:firstLine="0"/>
        <w:jc w:val="center"/>
        <w:rPr>
          <w:b/>
          <w:iCs/>
          <w:sz w:val="28"/>
          <w:szCs w:val="28"/>
          <w:lang w:val="ro-RO" w:eastAsia="ru-RU"/>
        </w:rPr>
      </w:pPr>
      <w:r w:rsidRPr="00CA3E4E">
        <w:rPr>
          <w:b/>
          <w:iCs/>
          <w:sz w:val="28"/>
          <w:szCs w:val="28"/>
          <w:lang w:val="ro-RO" w:eastAsia="ru-RU"/>
        </w:rPr>
        <w:t xml:space="preserve">LISTA </w:t>
      </w:r>
    </w:p>
    <w:p w14:paraId="21AF5844" w14:textId="77777777" w:rsidR="003111CE" w:rsidRPr="00CA3E4E" w:rsidRDefault="003111CE" w:rsidP="003111CE">
      <w:pPr>
        <w:ind w:firstLine="0"/>
        <w:jc w:val="center"/>
        <w:rPr>
          <w:b/>
          <w:iCs/>
          <w:sz w:val="28"/>
          <w:szCs w:val="28"/>
          <w:lang w:val="ro-RO" w:eastAsia="ru-RU"/>
        </w:rPr>
      </w:pPr>
      <w:r w:rsidRPr="00CA3E4E">
        <w:rPr>
          <w:b/>
          <w:iCs/>
          <w:sz w:val="28"/>
          <w:szCs w:val="28"/>
          <w:lang w:val="ro-RO" w:eastAsia="ru-RU"/>
        </w:rPr>
        <w:t xml:space="preserve">activităților industriale și economice, </w:t>
      </w:r>
    </w:p>
    <w:p w14:paraId="2E42E80F" w14:textId="13FD9155" w:rsidR="003111CE" w:rsidRPr="00CA3E4E" w:rsidRDefault="003111CE" w:rsidP="003111CE">
      <w:pPr>
        <w:ind w:firstLine="0"/>
        <w:jc w:val="center"/>
        <w:rPr>
          <w:b/>
          <w:iCs/>
          <w:sz w:val="28"/>
          <w:szCs w:val="28"/>
          <w:lang w:val="ro-RO" w:eastAsia="ru-RU"/>
        </w:rPr>
      </w:pPr>
      <w:r w:rsidRPr="00CA3E4E">
        <w:rPr>
          <w:b/>
          <w:iCs/>
          <w:sz w:val="28"/>
          <w:szCs w:val="28"/>
          <w:lang w:val="ro-RO" w:eastAsia="ru-RU"/>
        </w:rPr>
        <w:t xml:space="preserve">cu impact nesemnificativ asupra  mediului </w:t>
      </w:r>
    </w:p>
    <w:p w14:paraId="01BD25AD" w14:textId="77777777" w:rsidR="003111CE" w:rsidRPr="00CA3E4E" w:rsidRDefault="003111CE" w:rsidP="003111CE">
      <w:pPr>
        <w:ind w:firstLine="0"/>
        <w:jc w:val="center"/>
        <w:rPr>
          <w:sz w:val="28"/>
          <w:szCs w:val="28"/>
          <w:lang w:val="ro-RO" w:eastAsia="ru-RU"/>
        </w:rPr>
      </w:pPr>
    </w:p>
    <w:tbl>
      <w:tblPr>
        <w:tblStyle w:val="Tabelgril3"/>
        <w:tblW w:w="5000" w:type="pct"/>
        <w:jc w:val="center"/>
        <w:tblLook w:val="04A0" w:firstRow="1" w:lastRow="0" w:firstColumn="1" w:lastColumn="0" w:noHBand="0" w:noVBand="1"/>
      </w:tblPr>
      <w:tblGrid>
        <w:gridCol w:w="725"/>
        <w:gridCol w:w="1030"/>
        <w:gridCol w:w="4940"/>
        <w:gridCol w:w="2650"/>
      </w:tblGrid>
      <w:tr w:rsidR="00CA3E4E" w:rsidRPr="00CA3E4E" w14:paraId="7E6B3777"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0FD784AC" w14:textId="77777777" w:rsidR="003111CE" w:rsidRPr="00CA3E4E" w:rsidRDefault="003111CE" w:rsidP="003111CE">
            <w:pPr>
              <w:jc w:val="right"/>
              <w:rPr>
                <w:rFonts w:ascii="Times New Roman" w:hAnsi="Times New Roman"/>
                <w:b/>
                <w:iCs/>
                <w:sz w:val="24"/>
                <w:szCs w:val="24"/>
                <w:lang w:val="ro-RO" w:eastAsia="ru-RU"/>
              </w:rPr>
            </w:pPr>
            <w:r w:rsidRPr="00CA3E4E">
              <w:rPr>
                <w:rFonts w:ascii="Times New Roman" w:hAnsi="Times New Roman"/>
                <w:b/>
                <w:iCs/>
                <w:sz w:val="24"/>
                <w:szCs w:val="24"/>
                <w:lang w:val="ro-RO" w:eastAsia="ru-RU"/>
              </w:rPr>
              <w:t>Nr. crt.</w:t>
            </w:r>
          </w:p>
        </w:tc>
        <w:tc>
          <w:tcPr>
            <w:tcW w:w="551" w:type="pct"/>
            <w:tcBorders>
              <w:top w:val="single" w:sz="4" w:space="0" w:color="auto"/>
              <w:left w:val="single" w:sz="4" w:space="0" w:color="auto"/>
              <w:bottom w:val="single" w:sz="4" w:space="0" w:color="auto"/>
              <w:right w:val="single" w:sz="4" w:space="0" w:color="auto"/>
            </w:tcBorders>
            <w:hideMark/>
          </w:tcPr>
          <w:p w14:paraId="5A096A4A" w14:textId="77777777" w:rsidR="003111CE" w:rsidRPr="00CA3E4E" w:rsidRDefault="003111CE" w:rsidP="003111CE">
            <w:pPr>
              <w:jc w:val="center"/>
              <w:rPr>
                <w:rFonts w:ascii="Times New Roman" w:hAnsi="Times New Roman"/>
                <w:b/>
                <w:iCs/>
                <w:sz w:val="24"/>
                <w:szCs w:val="24"/>
                <w:lang w:val="ro-RO" w:eastAsia="ru-RU"/>
              </w:rPr>
            </w:pPr>
            <w:r w:rsidRPr="00CA3E4E">
              <w:rPr>
                <w:rFonts w:ascii="Times New Roman" w:hAnsi="Times New Roman"/>
                <w:b/>
                <w:iCs/>
                <w:sz w:val="24"/>
                <w:szCs w:val="24"/>
                <w:lang w:val="ro-RO" w:eastAsia="ru-RU"/>
              </w:rPr>
              <w:t>Cod CAEM</w:t>
            </w:r>
          </w:p>
        </w:tc>
        <w:tc>
          <w:tcPr>
            <w:tcW w:w="2643" w:type="pct"/>
            <w:tcBorders>
              <w:top w:val="single" w:sz="4" w:space="0" w:color="auto"/>
              <w:left w:val="single" w:sz="4" w:space="0" w:color="auto"/>
              <w:bottom w:val="single" w:sz="4" w:space="0" w:color="auto"/>
              <w:right w:val="single" w:sz="4" w:space="0" w:color="auto"/>
            </w:tcBorders>
            <w:hideMark/>
          </w:tcPr>
          <w:p w14:paraId="363F6E60" w14:textId="77777777" w:rsidR="003111CE" w:rsidRPr="00CA3E4E" w:rsidRDefault="003111CE" w:rsidP="003111CE">
            <w:pPr>
              <w:jc w:val="center"/>
              <w:rPr>
                <w:rFonts w:ascii="Times New Roman" w:hAnsi="Times New Roman"/>
                <w:b/>
                <w:iCs/>
                <w:sz w:val="24"/>
                <w:szCs w:val="24"/>
                <w:lang w:val="ro-RO" w:eastAsia="ru-RU"/>
              </w:rPr>
            </w:pPr>
            <w:r w:rsidRPr="00CA3E4E">
              <w:rPr>
                <w:rFonts w:ascii="Times New Roman" w:hAnsi="Times New Roman"/>
                <w:b/>
                <w:iCs/>
                <w:sz w:val="24"/>
                <w:szCs w:val="24"/>
                <w:lang w:val="ro-RO" w:eastAsia="ru-RU"/>
              </w:rPr>
              <w:t>Denumirea activităţii</w:t>
            </w:r>
          </w:p>
        </w:tc>
        <w:tc>
          <w:tcPr>
            <w:tcW w:w="1418" w:type="pct"/>
            <w:tcBorders>
              <w:top w:val="single" w:sz="4" w:space="0" w:color="auto"/>
              <w:left w:val="single" w:sz="4" w:space="0" w:color="auto"/>
              <w:bottom w:val="single" w:sz="4" w:space="0" w:color="auto"/>
              <w:right w:val="single" w:sz="4" w:space="0" w:color="auto"/>
            </w:tcBorders>
            <w:hideMark/>
          </w:tcPr>
          <w:p w14:paraId="3A7A3C61" w14:textId="77777777" w:rsidR="003111CE" w:rsidRPr="00CA3E4E" w:rsidRDefault="003111CE" w:rsidP="003111CE">
            <w:pPr>
              <w:jc w:val="center"/>
              <w:rPr>
                <w:rFonts w:ascii="Times New Roman" w:hAnsi="Times New Roman"/>
                <w:b/>
                <w:iCs/>
                <w:sz w:val="24"/>
                <w:szCs w:val="24"/>
                <w:lang w:val="ro-RO" w:eastAsia="ru-RU"/>
              </w:rPr>
            </w:pPr>
            <w:r w:rsidRPr="00CA3E4E">
              <w:rPr>
                <w:rFonts w:ascii="Times New Roman" w:hAnsi="Times New Roman"/>
                <w:b/>
                <w:iCs/>
                <w:sz w:val="24"/>
                <w:szCs w:val="24"/>
                <w:lang w:val="ro-RO" w:eastAsia="ru-RU"/>
              </w:rPr>
              <w:t>Notă</w:t>
            </w:r>
          </w:p>
        </w:tc>
      </w:tr>
      <w:tr w:rsidR="00CA3E4E" w:rsidRPr="00CA3E4E" w14:paraId="7C789B7A" w14:textId="77777777" w:rsidTr="003111CE">
        <w:trPr>
          <w:jc w:val="center"/>
        </w:trPr>
        <w:tc>
          <w:tcPr>
            <w:tcW w:w="5000" w:type="pct"/>
            <w:gridSpan w:val="4"/>
            <w:tcBorders>
              <w:top w:val="single" w:sz="4" w:space="0" w:color="auto"/>
              <w:left w:val="single" w:sz="4" w:space="0" w:color="auto"/>
              <w:bottom w:val="single" w:sz="4" w:space="0" w:color="auto"/>
              <w:right w:val="single" w:sz="4" w:space="0" w:color="auto"/>
            </w:tcBorders>
            <w:hideMark/>
          </w:tcPr>
          <w:p w14:paraId="723BD573"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
                <w:bCs/>
                <w:iCs/>
                <w:sz w:val="24"/>
                <w:szCs w:val="24"/>
                <w:lang w:val="ro-RO" w:eastAsia="ru-RU"/>
              </w:rPr>
              <w:t>1. Industria energetică</w:t>
            </w:r>
          </w:p>
        </w:tc>
      </w:tr>
      <w:tr w:rsidR="00CA3E4E" w:rsidRPr="00CA3E4E" w14:paraId="7BD78AD1"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39F19D85"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w:t>
            </w:r>
          </w:p>
        </w:tc>
        <w:tc>
          <w:tcPr>
            <w:tcW w:w="551" w:type="pct"/>
            <w:tcBorders>
              <w:top w:val="single" w:sz="4" w:space="0" w:color="auto"/>
              <w:left w:val="single" w:sz="4" w:space="0" w:color="auto"/>
              <w:bottom w:val="single" w:sz="4" w:space="0" w:color="auto"/>
              <w:right w:val="single" w:sz="4" w:space="0" w:color="auto"/>
            </w:tcBorders>
          </w:tcPr>
          <w:p w14:paraId="0534B716" w14:textId="77777777" w:rsidR="003111CE" w:rsidRPr="00CA3E4E" w:rsidRDefault="003111CE" w:rsidP="003111CE">
            <w:pPr>
              <w:rPr>
                <w:rFonts w:ascii="Times New Roman" w:hAnsi="Times New Roman"/>
                <w:bCs/>
                <w:iCs/>
                <w:sz w:val="24"/>
                <w:szCs w:val="24"/>
                <w:lang w:val="ro-RO" w:eastAsia="ru-RU"/>
              </w:rPr>
            </w:pPr>
          </w:p>
        </w:tc>
        <w:tc>
          <w:tcPr>
            <w:tcW w:w="2643" w:type="pct"/>
            <w:tcBorders>
              <w:top w:val="single" w:sz="4" w:space="0" w:color="auto"/>
              <w:left w:val="single" w:sz="4" w:space="0" w:color="auto"/>
              <w:bottom w:val="single" w:sz="4" w:space="0" w:color="auto"/>
              <w:right w:val="single" w:sz="4" w:space="0" w:color="auto"/>
            </w:tcBorders>
            <w:hideMark/>
          </w:tcPr>
          <w:p w14:paraId="52606A35" w14:textId="77777777" w:rsidR="003111CE" w:rsidRPr="00CA3E4E" w:rsidRDefault="003111CE" w:rsidP="003111CE">
            <w:pPr>
              <w:jc w:val="both"/>
              <w:rPr>
                <w:rFonts w:ascii="Times New Roman" w:hAnsi="Times New Roman"/>
                <w:bCs/>
                <w:iCs/>
                <w:sz w:val="24"/>
                <w:szCs w:val="24"/>
                <w:lang w:val="ro-RO" w:eastAsia="ru-RU"/>
              </w:rPr>
            </w:pPr>
            <w:r w:rsidRPr="00CA3E4E">
              <w:rPr>
                <w:rFonts w:ascii="Times New Roman" w:hAnsi="Times New Roman"/>
                <w:sz w:val="24"/>
                <w:szCs w:val="24"/>
                <w:lang w:val="ro-RO" w:eastAsia="ru-RU"/>
              </w:rPr>
              <w:t xml:space="preserve">Instalații medii de ardere cu o putere termică instalată </w:t>
            </w:r>
            <w:r w:rsidRPr="00CA3E4E">
              <w:rPr>
                <w:rFonts w:ascii="Times New Roman" w:hAnsi="Times New Roman"/>
                <w:iCs/>
                <w:sz w:val="24"/>
                <w:szCs w:val="24"/>
                <w:lang w:val="ro-RO" w:eastAsia="ru-RU"/>
              </w:rPr>
              <w:t>mai mare sau egală cu 1 MW și mai mică de 5 MW</w:t>
            </w:r>
          </w:p>
        </w:tc>
        <w:tc>
          <w:tcPr>
            <w:tcW w:w="1418" w:type="pct"/>
            <w:tcBorders>
              <w:top w:val="single" w:sz="4" w:space="0" w:color="auto"/>
              <w:left w:val="single" w:sz="4" w:space="0" w:color="auto"/>
              <w:bottom w:val="single" w:sz="4" w:space="0" w:color="auto"/>
              <w:right w:val="single" w:sz="4" w:space="0" w:color="auto"/>
            </w:tcBorders>
          </w:tcPr>
          <w:p w14:paraId="57D75B54" w14:textId="77777777" w:rsidR="003111CE" w:rsidRPr="00CA3E4E" w:rsidRDefault="003111CE" w:rsidP="003111CE">
            <w:pPr>
              <w:rPr>
                <w:rFonts w:ascii="Times New Roman" w:hAnsi="Times New Roman"/>
                <w:bCs/>
                <w:iCs/>
                <w:sz w:val="24"/>
                <w:szCs w:val="24"/>
                <w:lang w:val="ro-RO" w:eastAsia="ru-RU"/>
              </w:rPr>
            </w:pPr>
          </w:p>
        </w:tc>
      </w:tr>
      <w:tr w:rsidR="00CA3E4E" w:rsidRPr="00CA3E4E" w14:paraId="5F0803AB" w14:textId="77777777" w:rsidTr="003111CE">
        <w:trPr>
          <w:jc w:val="center"/>
        </w:trPr>
        <w:tc>
          <w:tcPr>
            <w:tcW w:w="5000" w:type="pct"/>
            <w:gridSpan w:val="4"/>
            <w:tcBorders>
              <w:top w:val="single" w:sz="4" w:space="0" w:color="auto"/>
              <w:left w:val="single" w:sz="4" w:space="0" w:color="auto"/>
              <w:bottom w:val="single" w:sz="4" w:space="0" w:color="auto"/>
              <w:right w:val="single" w:sz="4" w:space="0" w:color="auto"/>
            </w:tcBorders>
            <w:hideMark/>
          </w:tcPr>
          <w:p w14:paraId="16F563F2"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
                <w:sz w:val="24"/>
                <w:szCs w:val="24"/>
                <w:lang w:val="ro-RO" w:eastAsia="ru-RU"/>
              </w:rPr>
              <w:t>2. Industria chimică</w:t>
            </w:r>
          </w:p>
        </w:tc>
      </w:tr>
      <w:tr w:rsidR="00CA3E4E" w:rsidRPr="00CA3E4E" w14:paraId="682F5103"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51819F45"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w:t>
            </w:r>
          </w:p>
        </w:tc>
        <w:tc>
          <w:tcPr>
            <w:tcW w:w="551" w:type="pct"/>
            <w:tcBorders>
              <w:top w:val="single" w:sz="4" w:space="0" w:color="auto"/>
              <w:left w:val="single" w:sz="4" w:space="0" w:color="auto"/>
              <w:bottom w:val="single" w:sz="4" w:space="0" w:color="auto"/>
              <w:right w:val="single" w:sz="4" w:space="0" w:color="auto"/>
            </w:tcBorders>
            <w:hideMark/>
          </w:tcPr>
          <w:p w14:paraId="74C80656"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20.12</w:t>
            </w:r>
          </w:p>
        </w:tc>
        <w:tc>
          <w:tcPr>
            <w:tcW w:w="2643" w:type="pct"/>
            <w:tcBorders>
              <w:top w:val="single" w:sz="4" w:space="0" w:color="auto"/>
              <w:left w:val="single" w:sz="4" w:space="0" w:color="auto"/>
              <w:bottom w:val="single" w:sz="4" w:space="0" w:color="auto"/>
              <w:right w:val="single" w:sz="4" w:space="0" w:color="auto"/>
            </w:tcBorders>
            <w:hideMark/>
          </w:tcPr>
          <w:p w14:paraId="38A7FD24"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coloranţilor şi a pigmenţilor </w:t>
            </w:r>
          </w:p>
        </w:tc>
        <w:tc>
          <w:tcPr>
            <w:tcW w:w="1418" w:type="pct"/>
            <w:tcBorders>
              <w:top w:val="single" w:sz="4" w:space="0" w:color="auto"/>
              <w:left w:val="single" w:sz="4" w:space="0" w:color="auto"/>
              <w:bottom w:val="single" w:sz="4" w:space="0" w:color="auto"/>
              <w:right w:val="single" w:sz="4" w:space="0" w:color="auto"/>
            </w:tcBorders>
            <w:hideMark/>
          </w:tcPr>
          <w:p w14:paraId="1FA71723"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Mai puţin de 500 kg/zi</w:t>
            </w:r>
          </w:p>
        </w:tc>
      </w:tr>
      <w:tr w:rsidR="00CA3E4E" w:rsidRPr="00CA3E4E" w14:paraId="6283BB98"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7A43BBE0"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w:t>
            </w:r>
          </w:p>
        </w:tc>
        <w:tc>
          <w:tcPr>
            <w:tcW w:w="551" w:type="pct"/>
            <w:tcBorders>
              <w:top w:val="single" w:sz="4" w:space="0" w:color="auto"/>
              <w:left w:val="single" w:sz="4" w:space="0" w:color="auto"/>
              <w:bottom w:val="single" w:sz="4" w:space="0" w:color="auto"/>
              <w:right w:val="single" w:sz="4" w:space="0" w:color="auto"/>
            </w:tcBorders>
            <w:hideMark/>
          </w:tcPr>
          <w:p w14:paraId="138B6DC6"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20.13</w:t>
            </w:r>
          </w:p>
        </w:tc>
        <w:tc>
          <w:tcPr>
            <w:tcW w:w="2643" w:type="pct"/>
            <w:tcBorders>
              <w:top w:val="single" w:sz="4" w:space="0" w:color="auto"/>
              <w:left w:val="single" w:sz="4" w:space="0" w:color="auto"/>
              <w:bottom w:val="single" w:sz="4" w:space="0" w:color="auto"/>
              <w:right w:val="single" w:sz="4" w:space="0" w:color="auto"/>
            </w:tcBorders>
            <w:hideMark/>
          </w:tcPr>
          <w:p w14:paraId="66FEFFE5"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altor produse chimice anorganice, de bază </w:t>
            </w:r>
          </w:p>
        </w:tc>
        <w:tc>
          <w:tcPr>
            <w:tcW w:w="1418" w:type="pct"/>
            <w:tcBorders>
              <w:top w:val="single" w:sz="4" w:space="0" w:color="auto"/>
              <w:left w:val="single" w:sz="4" w:space="0" w:color="auto"/>
              <w:bottom w:val="single" w:sz="4" w:space="0" w:color="auto"/>
              <w:right w:val="single" w:sz="4" w:space="0" w:color="auto"/>
            </w:tcBorders>
            <w:hideMark/>
          </w:tcPr>
          <w:p w14:paraId="5FABF285"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 xml:space="preserve">Mai puţin de 500 kg/zi </w:t>
            </w:r>
          </w:p>
        </w:tc>
      </w:tr>
      <w:tr w:rsidR="00CA3E4E" w:rsidRPr="00CA3E4E" w14:paraId="17E89C4A"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72C0A9E8"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4)</w:t>
            </w:r>
          </w:p>
        </w:tc>
        <w:tc>
          <w:tcPr>
            <w:tcW w:w="551" w:type="pct"/>
            <w:tcBorders>
              <w:top w:val="single" w:sz="4" w:space="0" w:color="auto"/>
              <w:left w:val="single" w:sz="4" w:space="0" w:color="auto"/>
              <w:bottom w:val="single" w:sz="4" w:space="0" w:color="auto"/>
              <w:right w:val="single" w:sz="4" w:space="0" w:color="auto"/>
            </w:tcBorders>
            <w:hideMark/>
          </w:tcPr>
          <w:p w14:paraId="64431480"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20.14</w:t>
            </w:r>
          </w:p>
        </w:tc>
        <w:tc>
          <w:tcPr>
            <w:tcW w:w="2643" w:type="pct"/>
            <w:tcBorders>
              <w:top w:val="single" w:sz="4" w:space="0" w:color="auto"/>
              <w:left w:val="single" w:sz="4" w:space="0" w:color="auto"/>
              <w:bottom w:val="single" w:sz="4" w:space="0" w:color="auto"/>
              <w:right w:val="single" w:sz="4" w:space="0" w:color="auto"/>
            </w:tcBorders>
            <w:hideMark/>
          </w:tcPr>
          <w:p w14:paraId="7C767000" w14:textId="77777777" w:rsidR="003111CE" w:rsidRPr="00CA3E4E" w:rsidRDefault="003111CE" w:rsidP="003111CE">
            <w:pPr>
              <w:tabs>
                <w:tab w:val="left" w:pos="0"/>
              </w:tabs>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altor produse chimice organice, de bază </w:t>
            </w:r>
          </w:p>
        </w:tc>
        <w:tc>
          <w:tcPr>
            <w:tcW w:w="1418" w:type="pct"/>
            <w:tcBorders>
              <w:top w:val="single" w:sz="4" w:space="0" w:color="auto"/>
              <w:left w:val="single" w:sz="4" w:space="0" w:color="auto"/>
              <w:bottom w:val="single" w:sz="4" w:space="0" w:color="auto"/>
              <w:right w:val="single" w:sz="4" w:space="0" w:color="auto"/>
            </w:tcBorders>
            <w:hideMark/>
          </w:tcPr>
          <w:p w14:paraId="66B3B9B7"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Mai puţin de 500 kg/zi</w:t>
            </w:r>
          </w:p>
        </w:tc>
      </w:tr>
      <w:tr w:rsidR="00CA3E4E" w:rsidRPr="00CA3E4E" w14:paraId="4DA556C1"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51C0918F"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5)</w:t>
            </w:r>
          </w:p>
        </w:tc>
        <w:tc>
          <w:tcPr>
            <w:tcW w:w="551" w:type="pct"/>
            <w:tcBorders>
              <w:top w:val="single" w:sz="4" w:space="0" w:color="auto"/>
              <w:left w:val="single" w:sz="4" w:space="0" w:color="auto"/>
              <w:bottom w:val="single" w:sz="4" w:space="0" w:color="auto"/>
              <w:right w:val="single" w:sz="4" w:space="0" w:color="auto"/>
            </w:tcBorders>
            <w:hideMark/>
          </w:tcPr>
          <w:p w14:paraId="639CEA26"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20.15</w:t>
            </w:r>
          </w:p>
        </w:tc>
        <w:tc>
          <w:tcPr>
            <w:tcW w:w="2643" w:type="pct"/>
            <w:tcBorders>
              <w:top w:val="single" w:sz="4" w:space="0" w:color="auto"/>
              <w:left w:val="single" w:sz="4" w:space="0" w:color="auto"/>
              <w:bottom w:val="single" w:sz="4" w:space="0" w:color="auto"/>
              <w:right w:val="single" w:sz="4" w:space="0" w:color="auto"/>
            </w:tcBorders>
            <w:hideMark/>
          </w:tcPr>
          <w:p w14:paraId="15CF8D6C"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îngrăşămintelor şi produselor azotoase </w:t>
            </w:r>
          </w:p>
        </w:tc>
        <w:tc>
          <w:tcPr>
            <w:tcW w:w="1418" w:type="pct"/>
            <w:tcBorders>
              <w:top w:val="single" w:sz="4" w:space="0" w:color="auto"/>
              <w:left w:val="single" w:sz="4" w:space="0" w:color="auto"/>
              <w:bottom w:val="single" w:sz="4" w:space="0" w:color="auto"/>
              <w:right w:val="single" w:sz="4" w:space="0" w:color="auto"/>
            </w:tcBorders>
            <w:hideMark/>
          </w:tcPr>
          <w:p w14:paraId="56712500"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Mai puţin de 1 t/zi</w:t>
            </w:r>
          </w:p>
        </w:tc>
      </w:tr>
      <w:tr w:rsidR="00CA3E4E" w:rsidRPr="00CA3E4E" w14:paraId="0EFDB02D"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5AFDF737"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6)</w:t>
            </w:r>
          </w:p>
        </w:tc>
        <w:tc>
          <w:tcPr>
            <w:tcW w:w="551" w:type="pct"/>
            <w:tcBorders>
              <w:top w:val="single" w:sz="4" w:space="0" w:color="auto"/>
              <w:left w:val="single" w:sz="4" w:space="0" w:color="auto"/>
              <w:bottom w:val="single" w:sz="4" w:space="0" w:color="auto"/>
              <w:right w:val="single" w:sz="4" w:space="0" w:color="auto"/>
            </w:tcBorders>
            <w:hideMark/>
          </w:tcPr>
          <w:p w14:paraId="5C01CF4C"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20.17</w:t>
            </w:r>
          </w:p>
        </w:tc>
        <w:tc>
          <w:tcPr>
            <w:tcW w:w="2643" w:type="pct"/>
            <w:tcBorders>
              <w:top w:val="single" w:sz="4" w:space="0" w:color="auto"/>
              <w:left w:val="single" w:sz="4" w:space="0" w:color="auto"/>
              <w:bottom w:val="single" w:sz="4" w:space="0" w:color="auto"/>
              <w:right w:val="single" w:sz="4" w:space="0" w:color="auto"/>
            </w:tcBorders>
            <w:hideMark/>
          </w:tcPr>
          <w:p w14:paraId="4C7A7A0A"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cauciucului sintetic în forme primare </w:t>
            </w:r>
          </w:p>
        </w:tc>
        <w:tc>
          <w:tcPr>
            <w:tcW w:w="1418" w:type="pct"/>
            <w:tcBorders>
              <w:top w:val="single" w:sz="4" w:space="0" w:color="auto"/>
              <w:left w:val="single" w:sz="4" w:space="0" w:color="auto"/>
              <w:bottom w:val="single" w:sz="4" w:space="0" w:color="auto"/>
              <w:right w:val="single" w:sz="4" w:space="0" w:color="auto"/>
            </w:tcBorders>
            <w:hideMark/>
          </w:tcPr>
          <w:p w14:paraId="11A8ACE6"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Mai puţin de 500 kg/zi</w:t>
            </w:r>
          </w:p>
        </w:tc>
      </w:tr>
      <w:tr w:rsidR="00CA3E4E" w:rsidRPr="00CA3E4E" w14:paraId="15055A00"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355C5FCD"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7)</w:t>
            </w:r>
          </w:p>
        </w:tc>
        <w:tc>
          <w:tcPr>
            <w:tcW w:w="551" w:type="pct"/>
            <w:tcBorders>
              <w:top w:val="single" w:sz="4" w:space="0" w:color="auto"/>
              <w:left w:val="single" w:sz="4" w:space="0" w:color="auto"/>
              <w:bottom w:val="single" w:sz="4" w:space="0" w:color="auto"/>
              <w:right w:val="single" w:sz="4" w:space="0" w:color="auto"/>
            </w:tcBorders>
            <w:hideMark/>
          </w:tcPr>
          <w:p w14:paraId="33D410D1"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20.20</w:t>
            </w:r>
          </w:p>
        </w:tc>
        <w:tc>
          <w:tcPr>
            <w:tcW w:w="2643" w:type="pct"/>
            <w:tcBorders>
              <w:top w:val="single" w:sz="4" w:space="0" w:color="auto"/>
              <w:left w:val="single" w:sz="4" w:space="0" w:color="auto"/>
              <w:bottom w:val="single" w:sz="4" w:space="0" w:color="auto"/>
              <w:right w:val="single" w:sz="4" w:space="0" w:color="auto"/>
            </w:tcBorders>
            <w:hideMark/>
          </w:tcPr>
          <w:p w14:paraId="6995F77E"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pesticidelor şi a altor produse agrochimice </w:t>
            </w:r>
          </w:p>
        </w:tc>
        <w:tc>
          <w:tcPr>
            <w:tcW w:w="1418" w:type="pct"/>
            <w:tcBorders>
              <w:top w:val="single" w:sz="4" w:space="0" w:color="auto"/>
              <w:left w:val="single" w:sz="4" w:space="0" w:color="auto"/>
              <w:bottom w:val="single" w:sz="4" w:space="0" w:color="auto"/>
              <w:right w:val="single" w:sz="4" w:space="0" w:color="auto"/>
            </w:tcBorders>
            <w:hideMark/>
          </w:tcPr>
          <w:p w14:paraId="3944873F"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Mai puţin de 500 kg/zi</w:t>
            </w:r>
          </w:p>
        </w:tc>
      </w:tr>
      <w:tr w:rsidR="00CA3E4E" w:rsidRPr="00CA3E4E" w14:paraId="5B74AFBD"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095A6AE0"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8)</w:t>
            </w:r>
          </w:p>
        </w:tc>
        <w:tc>
          <w:tcPr>
            <w:tcW w:w="551" w:type="pct"/>
            <w:tcBorders>
              <w:top w:val="single" w:sz="4" w:space="0" w:color="auto"/>
              <w:left w:val="single" w:sz="4" w:space="0" w:color="auto"/>
              <w:bottom w:val="single" w:sz="4" w:space="0" w:color="auto"/>
              <w:right w:val="single" w:sz="4" w:space="0" w:color="auto"/>
            </w:tcBorders>
            <w:hideMark/>
          </w:tcPr>
          <w:p w14:paraId="6CC2C1AE"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20.30</w:t>
            </w:r>
          </w:p>
        </w:tc>
        <w:tc>
          <w:tcPr>
            <w:tcW w:w="2643" w:type="pct"/>
            <w:tcBorders>
              <w:top w:val="single" w:sz="4" w:space="0" w:color="auto"/>
              <w:left w:val="single" w:sz="4" w:space="0" w:color="auto"/>
              <w:bottom w:val="single" w:sz="4" w:space="0" w:color="auto"/>
              <w:right w:val="single" w:sz="4" w:space="0" w:color="auto"/>
            </w:tcBorders>
            <w:hideMark/>
          </w:tcPr>
          <w:p w14:paraId="068D13CB" w14:textId="77777777" w:rsidR="003111CE" w:rsidRPr="00CA3E4E" w:rsidRDefault="003111CE" w:rsidP="003111CE">
            <w:pPr>
              <w:tabs>
                <w:tab w:val="left" w:pos="0"/>
              </w:tabs>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vopselelor, lacurilor, cernelii tipografice şi masticurilor</w:t>
            </w:r>
          </w:p>
        </w:tc>
        <w:tc>
          <w:tcPr>
            <w:tcW w:w="1418" w:type="pct"/>
            <w:tcBorders>
              <w:top w:val="single" w:sz="4" w:space="0" w:color="auto"/>
              <w:left w:val="single" w:sz="4" w:space="0" w:color="auto"/>
              <w:bottom w:val="single" w:sz="4" w:space="0" w:color="auto"/>
              <w:right w:val="single" w:sz="4" w:space="0" w:color="auto"/>
            </w:tcBorders>
            <w:hideMark/>
          </w:tcPr>
          <w:p w14:paraId="6D3D15A8"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Mai puţin de 500 kg/zi</w:t>
            </w:r>
          </w:p>
        </w:tc>
      </w:tr>
      <w:tr w:rsidR="00CA3E4E" w:rsidRPr="00CA3E4E" w14:paraId="1E2693A2" w14:textId="77777777" w:rsidTr="003111CE">
        <w:trPr>
          <w:trHeight w:val="265"/>
          <w:jc w:val="center"/>
        </w:trPr>
        <w:tc>
          <w:tcPr>
            <w:tcW w:w="388" w:type="pct"/>
            <w:tcBorders>
              <w:top w:val="single" w:sz="4" w:space="0" w:color="auto"/>
              <w:left w:val="single" w:sz="4" w:space="0" w:color="auto"/>
              <w:bottom w:val="single" w:sz="4" w:space="0" w:color="auto"/>
              <w:right w:val="single" w:sz="4" w:space="0" w:color="auto"/>
            </w:tcBorders>
            <w:hideMark/>
          </w:tcPr>
          <w:p w14:paraId="2686BA1B"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9)</w:t>
            </w:r>
          </w:p>
        </w:tc>
        <w:tc>
          <w:tcPr>
            <w:tcW w:w="551" w:type="pct"/>
            <w:tcBorders>
              <w:top w:val="single" w:sz="4" w:space="0" w:color="auto"/>
              <w:left w:val="single" w:sz="4" w:space="0" w:color="auto"/>
              <w:bottom w:val="single" w:sz="4" w:space="0" w:color="auto"/>
              <w:right w:val="single" w:sz="4" w:space="0" w:color="auto"/>
            </w:tcBorders>
            <w:hideMark/>
          </w:tcPr>
          <w:p w14:paraId="199E6C7C"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21.20</w:t>
            </w:r>
          </w:p>
        </w:tc>
        <w:tc>
          <w:tcPr>
            <w:tcW w:w="2643" w:type="pct"/>
            <w:tcBorders>
              <w:top w:val="single" w:sz="4" w:space="0" w:color="auto"/>
              <w:left w:val="single" w:sz="4" w:space="0" w:color="auto"/>
              <w:bottom w:val="single" w:sz="4" w:space="0" w:color="auto"/>
              <w:right w:val="single" w:sz="4" w:space="0" w:color="auto"/>
            </w:tcBorders>
            <w:hideMark/>
          </w:tcPr>
          <w:p w14:paraId="6DB4A03E" w14:textId="77777777" w:rsidR="003111CE" w:rsidRPr="00CA3E4E" w:rsidRDefault="003111CE" w:rsidP="003111CE">
            <w:pPr>
              <w:tabs>
                <w:tab w:val="left" w:pos="0"/>
              </w:tabs>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preparatelor farmaceutice </w:t>
            </w:r>
          </w:p>
        </w:tc>
        <w:tc>
          <w:tcPr>
            <w:tcW w:w="1418" w:type="pct"/>
            <w:tcBorders>
              <w:top w:val="single" w:sz="4" w:space="0" w:color="auto"/>
              <w:left w:val="single" w:sz="4" w:space="0" w:color="auto"/>
              <w:bottom w:val="single" w:sz="4" w:space="0" w:color="auto"/>
              <w:right w:val="single" w:sz="4" w:space="0" w:color="auto"/>
            </w:tcBorders>
            <w:hideMark/>
          </w:tcPr>
          <w:p w14:paraId="45746A80"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 xml:space="preserve">Mai puţin de 500 kg/zi </w:t>
            </w:r>
          </w:p>
        </w:tc>
      </w:tr>
      <w:tr w:rsidR="00CA3E4E" w:rsidRPr="00CA3E4E" w14:paraId="444C53F2"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48FA6D3E"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w:t>
            </w:r>
          </w:p>
        </w:tc>
        <w:tc>
          <w:tcPr>
            <w:tcW w:w="551" w:type="pct"/>
            <w:tcBorders>
              <w:top w:val="single" w:sz="4" w:space="0" w:color="auto"/>
              <w:left w:val="single" w:sz="4" w:space="0" w:color="auto"/>
              <w:bottom w:val="single" w:sz="4" w:space="0" w:color="auto"/>
              <w:right w:val="single" w:sz="4" w:space="0" w:color="auto"/>
            </w:tcBorders>
            <w:hideMark/>
          </w:tcPr>
          <w:p w14:paraId="4A3DB0A0"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22.21</w:t>
            </w:r>
          </w:p>
        </w:tc>
        <w:tc>
          <w:tcPr>
            <w:tcW w:w="2643" w:type="pct"/>
            <w:tcBorders>
              <w:top w:val="single" w:sz="4" w:space="0" w:color="auto"/>
              <w:left w:val="single" w:sz="4" w:space="0" w:color="auto"/>
              <w:bottom w:val="single" w:sz="4" w:space="0" w:color="auto"/>
              <w:right w:val="single" w:sz="4" w:space="0" w:color="auto"/>
            </w:tcBorders>
            <w:hideMark/>
          </w:tcPr>
          <w:p w14:paraId="3BADC071" w14:textId="77777777" w:rsidR="003111CE" w:rsidRPr="00CA3E4E" w:rsidRDefault="003111CE" w:rsidP="003111CE">
            <w:pPr>
              <w:tabs>
                <w:tab w:val="left" w:pos="0"/>
              </w:tabs>
              <w:ind w:hanging="18"/>
              <w:contextualSpacing/>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plăcilor, foliilor, tuburilor şi profilelor din material plastic </w:t>
            </w:r>
          </w:p>
        </w:tc>
        <w:tc>
          <w:tcPr>
            <w:tcW w:w="1418" w:type="pct"/>
            <w:tcBorders>
              <w:top w:val="single" w:sz="4" w:space="0" w:color="auto"/>
              <w:left w:val="single" w:sz="4" w:space="0" w:color="auto"/>
              <w:bottom w:val="single" w:sz="4" w:space="0" w:color="auto"/>
              <w:right w:val="single" w:sz="4" w:space="0" w:color="auto"/>
            </w:tcBorders>
            <w:hideMark/>
          </w:tcPr>
          <w:p w14:paraId="13BC927C"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Mai puţin de 500 kg/zi</w:t>
            </w:r>
          </w:p>
        </w:tc>
      </w:tr>
      <w:tr w:rsidR="00CA3E4E" w:rsidRPr="00CA3E4E" w14:paraId="2DE22202" w14:textId="77777777" w:rsidTr="003111CE">
        <w:trPr>
          <w:jc w:val="center"/>
        </w:trPr>
        <w:tc>
          <w:tcPr>
            <w:tcW w:w="5000" w:type="pct"/>
            <w:gridSpan w:val="4"/>
            <w:tcBorders>
              <w:top w:val="single" w:sz="4" w:space="0" w:color="auto"/>
              <w:left w:val="single" w:sz="4" w:space="0" w:color="auto"/>
              <w:bottom w:val="single" w:sz="4" w:space="0" w:color="auto"/>
              <w:right w:val="single" w:sz="4" w:space="0" w:color="auto"/>
            </w:tcBorders>
            <w:hideMark/>
          </w:tcPr>
          <w:p w14:paraId="3F3D4DE5"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
                <w:bCs/>
                <w:iCs/>
                <w:sz w:val="24"/>
                <w:szCs w:val="24"/>
                <w:lang w:val="ro-RO" w:eastAsia="ru-RU"/>
              </w:rPr>
              <w:t>3. Agricultura şi acvacultura</w:t>
            </w:r>
          </w:p>
        </w:tc>
      </w:tr>
      <w:tr w:rsidR="00CA3E4E" w:rsidRPr="00CA3E4E" w14:paraId="4CD421F0"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573F7C12"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11)</w:t>
            </w:r>
          </w:p>
        </w:tc>
        <w:tc>
          <w:tcPr>
            <w:tcW w:w="551" w:type="pct"/>
            <w:tcBorders>
              <w:top w:val="single" w:sz="4" w:space="0" w:color="auto"/>
              <w:left w:val="single" w:sz="4" w:space="0" w:color="auto"/>
              <w:bottom w:val="single" w:sz="4" w:space="0" w:color="auto"/>
              <w:right w:val="single" w:sz="4" w:space="0" w:color="auto"/>
            </w:tcBorders>
            <w:hideMark/>
          </w:tcPr>
          <w:p w14:paraId="3987941C"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01.41</w:t>
            </w:r>
          </w:p>
        </w:tc>
        <w:tc>
          <w:tcPr>
            <w:tcW w:w="2643" w:type="pct"/>
            <w:tcBorders>
              <w:top w:val="single" w:sz="4" w:space="0" w:color="auto"/>
              <w:left w:val="single" w:sz="4" w:space="0" w:color="auto"/>
              <w:bottom w:val="single" w:sz="4" w:space="0" w:color="auto"/>
              <w:right w:val="single" w:sz="4" w:space="0" w:color="auto"/>
            </w:tcBorders>
            <w:hideMark/>
          </w:tcPr>
          <w:p w14:paraId="2149BA49"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Creşterea bovinelor de lapte </w:t>
            </w:r>
          </w:p>
        </w:tc>
        <w:tc>
          <w:tcPr>
            <w:tcW w:w="1418" w:type="pct"/>
            <w:tcBorders>
              <w:top w:val="single" w:sz="4" w:space="0" w:color="auto"/>
              <w:left w:val="single" w:sz="4" w:space="0" w:color="auto"/>
              <w:bottom w:val="single" w:sz="4" w:space="0" w:color="auto"/>
              <w:right w:val="single" w:sz="4" w:space="0" w:color="auto"/>
            </w:tcBorders>
            <w:hideMark/>
          </w:tcPr>
          <w:p w14:paraId="247C3A45"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 xml:space="preserve">Activitatea fermelor pentru obținerea laptelui de la 10 la 49 capete </w:t>
            </w:r>
          </w:p>
        </w:tc>
      </w:tr>
      <w:tr w:rsidR="00CA3E4E" w:rsidRPr="00CA3E4E" w14:paraId="52A5132A"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0126C8DC"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12)</w:t>
            </w:r>
          </w:p>
        </w:tc>
        <w:tc>
          <w:tcPr>
            <w:tcW w:w="551" w:type="pct"/>
            <w:tcBorders>
              <w:top w:val="single" w:sz="4" w:space="0" w:color="auto"/>
              <w:left w:val="single" w:sz="4" w:space="0" w:color="auto"/>
              <w:bottom w:val="single" w:sz="4" w:space="0" w:color="auto"/>
              <w:right w:val="single" w:sz="4" w:space="0" w:color="auto"/>
            </w:tcBorders>
            <w:hideMark/>
          </w:tcPr>
          <w:p w14:paraId="47F45D23"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01.42</w:t>
            </w:r>
          </w:p>
        </w:tc>
        <w:tc>
          <w:tcPr>
            <w:tcW w:w="2643" w:type="pct"/>
            <w:tcBorders>
              <w:top w:val="single" w:sz="4" w:space="0" w:color="auto"/>
              <w:left w:val="single" w:sz="4" w:space="0" w:color="auto"/>
              <w:bottom w:val="single" w:sz="4" w:space="0" w:color="auto"/>
              <w:right w:val="single" w:sz="4" w:space="0" w:color="auto"/>
            </w:tcBorders>
            <w:hideMark/>
          </w:tcPr>
          <w:p w14:paraId="04A5F0EB"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Creşterea altor bovine </w:t>
            </w:r>
          </w:p>
        </w:tc>
        <w:tc>
          <w:tcPr>
            <w:tcW w:w="1418" w:type="pct"/>
            <w:tcBorders>
              <w:top w:val="single" w:sz="4" w:space="0" w:color="auto"/>
              <w:left w:val="single" w:sz="4" w:space="0" w:color="auto"/>
              <w:bottom w:val="single" w:sz="4" w:space="0" w:color="auto"/>
              <w:right w:val="single" w:sz="4" w:space="0" w:color="auto"/>
            </w:tcBorders>
            <w:hideMark/>
          </w:tcPr>
          <w:p w14:paraId="6D182735"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10 la 49 capete</w:t>
            </w:r>
          </w:p>
        </w:tc>
      </w:tr>
      <w:tr w:rsidR="00CA3E4E" w:rsidRPr="00CA3E4E" w14:paraId="14340F6E"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21DD164A"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13)</w:t>
            </w:r>
          </w:p>
        </w:tc>
        <w:tc>
          <w:tcPr>
            <w:tcW w:w="551" w:type="pct"/>
            <w:tcBorders>
              <w:top w:val="single" w:sz="4" w:space="0" w:color="auto"/>
              <w:left w:val="single" w:sz="4" w:space="0" w:color="auto"/>
              <w:bottom w:val="single" w:sz="4" w:space="0" w:color="auto"/>
              <w:right w:val="single" w:sz="4" w:space="0" w:color="auto"/>
            </w:tcBorders>
            <w:hideMark/>
          </w:tcPr>
          <w:p w14:paraId="39ACDB2B"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01.43</w:t>
            </w:r>
          </w:p>
        </w:tc>
        <w:tc>
          <w:tcPr>
            <w:tcW w:w="2643" w:type="pct"/>
            <w:tcBorders>
              <w:top w:val="single" w:sz="4" w:space="0" w:color="auto"/>
              <w:left w:val="single" w:sz="4" w:space="0" w:color="auto"/>
              <w:bottom w:val="single" w:sz="4" w:space="0" w:color="auto"/>
              <w:right w:val="single" w:sz="4" w:space="0" w:color="auto"/>
            </w:tcBorders>
          </w:tcPr>
          <w:p w14:paraId="3760C2A2" w14:textId="77777777" w:rsidR="003111CE" w:rsidRPr="00CA3E4E" w:rsidRDefault="003111CE" w:rsidP="003111CE">
            <w:pPr>
              <w:shd w:val="clear" w:color="auto" w:fill="FFFFFF"/>
              <w:jc w:val="both"/>
              <w:rPr>
                <w:rFonts w:ascii="Times New Roman" w:hAnsi="Times New Roman"/>
                <w:sz w:val="24"/>
                <w:szCs w:val="24"/>
                <w:lang w:val="ro-RO"/>
              </w:rPr>
            </w:pPr>
            <w:r w:rsidRPr="00CA3E4E">
              <w:rPr>
                <w:rFonts w:ascii="Times New Roman" w:hAnsi="Times New Roman"/>
                <w:sz w:val="24"/>
                <w:szCs w:val="24"/>
                <w:lang w:val="ro-RO" w:eastAsia="ru-RU"/>
              </w:rPr>
              <w:t>Creşterea cailor şi a altor cabaline (</w:t>
            </w:r>
            <w:r w:rsidRPr="00CA3E4E">
              <w:rPr>
                <w:rFonts w:ascii="Times New Roman" w:hAnsi="Times New Roman"/>
                <w:sz w:val="24"/>
                <w:szCs w:val="24"/>
                <w:lang w:val="ro-RO"/>
              </w:rPr>
              <w:t>măgarilor și catârilor)</w:t>
            </w:r>
          </w:p>
          <w:p w14:paraId="16179BAB" w14:textId="77777777" w:rsidR="003111CE" w:rsidRPr="00CA3E4E" w:rsidRDefault="003111CE" w:rsidP="003111CE">
            <w:pPr>
              <w:jc w:val="both"/>
              <w:rPr>
                <w:rFonts w:ascii="Times New Roman" w:hAnsi="Times New Roman"/>
                <w:sz w:val="24"/>
                <w:szCs w:val="24"/>
                <w:lang w:val="ro-RO" w:eastAsia="ru-RU"/>
              </w:rPr>
            </w:pPr>
          </w:p>
        </w:tc>
        <w:tc>
          <w:tcPr>
            <w:tcW w:w="1418" w:type="pct"/>
            <w:tcBorders>
              <w:top w:val="single" w:sz="4" w:space="0" w:color="auto"/>
              <w:left w:val="single" w:sz="4" w:space="0" w:color="auto"/>
              <w:bottom w:val="single" w:sz="4" w:space="0" w:color="auto"/>
              <w:right w:val="single" w:sz="4" w:space="0" w:color="auto"/>
            </w:tcBorders>
            <w:hideMark/>
          </w:tcPr>
          <w:p w14:paraId="22BBA84B"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De la 25 la 99 capete</w:t>
            </w:r>
          </w:p>
        </w:tc>
      </w:tr>
      <w:tr w:rsidR="00CA3E4E" w:rsidRPr="00CA3E4E" w14:paraId="73E844EC"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2C409BB2"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14)</w:t>
            </w:r>
          </w:p>
        </w:tc>
        <w:tc>
          <w:tcPr>
            <w:tcW w:w="551" w:type="pct"/>
            <w:tcBorders>
              <w:top w:val="single" w:sz="4" w:space="0" w:color="auto"/>
              <w:left w:val="single" w:sz="4" w:space="0" w:color="auto"/>
              <w:bottom w:val="single" w:sz="4" w:space="0" w:color="auto"/>
              <w:right w:val="single" w:sz="4" w:space="0" w:color="auto"/>
            </w:tcBorders>
            <w:hideMark/>
          </w:tcPr>
          <w:p w14:paraId="45A1C000"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01.41</w:t>
            </w:r>
          </w:p>
        </w:tc>
        <w:tc>
          <w:tcPr>
            <w:tcW w:w="2643" w:type="pct"/>
            <w:tcBorders>
              <w:top w:val="single" w:sz="4" w:space="0" w:color="auto"/>
              <w:left w:val="single" w:sz="4" w:space="0" w:color="auto"/>
              <w:bottom w:val="single" w:sz="4" w:space="0" w:color="auto"/>
              <w:right w:val="single" w:sz="4" w:space="0" w:color="auto"/>
            </w:tcBorders>
            <w:hideMark/>
          </w:tcPr>
          <w:p w14:paraId="694F8CA6"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Creşterea ovinelor şi caprinelor </w:t>
            </w:r>
          </w:p>
        </w:tc>
        <w:tc>
          <w:tcPr>
            <w:tcW w:w="1418" w:type="pct"/>
            <w:tcBorders>
              <w:top w:val="single" w:sz="4" w:space="0" w:color="auto"/>
              <w:left w:val="single" w:sz="4" w:space="0" w:color="auto"/>
              <w:bottom w:val="single" w:sz="4" w:space="0" w:color="auto"/>
              <w:right w:val="single" w:sz="4" w:space="0" w:color="auto"/>
            </w:tcBorders>
            <w:hideMark/>
          </w:tcPr>
          <w:p w14:paraId="2BD3B58A"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50 la 199 capete (un loc trebuie să corespundă unui animal adult)</w:t>
            </w:r>
          </w:p>
        </w:tc>
      </w:tr>
      <w:tr w:rsidR="00CA3E4E" w:rsidRPr="00CA3E4E" w14:paraId="1E7DDC7F"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30A9111D"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15)</w:t>
            </w:r>
          </w:p>
        </w:tc>
        <w:tc>
          <w:tcPr>
            <w:tcW w:w="551" w:type="pct"/>
            <w:tcBorders>
              <w:top w:val="single" w:sz="4" w:space="0" w:color="auto"/>
              <w:left w:val="single" w:sz="4" w:space="0" w:color="auto"/>
              <w:bottom w:val="single" w:sz="4" w:space="0" w:color="auto"/>
              <w:right w:val="single" w:sz="4" w:space="0" w:color="auto"/>
            </w:tcBorders>
            <w:hideMark/>
          </w:tcPr>
          <w:p w14:paraId="61025748"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01.46</w:t>
            </w:r>
          </w:p>
        </w:tc>
        <w:tc>
          <w:tcPr>
            <w:tcW w:w="2643" w:type="pct"/>
            <w:tcBorders>
              <w:top w:val="single" w:sz="4" w:space="0" w:color="auto"/>
              <w:left w:val="single" w:sz="4" w:space="0" w:color="auto"/>
              <w:bottom w:val="single" w:sz="4" w:space="0" w:color="auto"/>
              <w:right w:val="single" w:sz="4" w:space="0" w:color="auto"/>
            </w:tcBorders>
          </w:tcPr>
          <w:p w14:paraId="31DB4584"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Creşterea porcinelor cu greutatea ce depășește 30 kg </w:t>
            </w:r>
          </w:p>
          <w:p w14:paraId="4406A30F"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Creşterea scroafelor (de la 30 capete) </w:t>
            </w:r>
          </w:p>
          <w:p w14:paraId="4DAA4293" w14:textId="77777777" w:rsidR="003111CE" w:rsidRPr="00CA3E4E" w:rsidRDefault="003111CE" w:rsidP="003111CE">
            <w:pPr>
              <w:jc w:val="both"/>
              <w:rPr>
                <w:rFonts w:ascii="Times New Roman" w:hAnsi="Times New Roman"/>
                <w:sz w:val="24"/>
                <w:szCs w:val="24"/>
                <w:lang w:val="ro-RO" w:eastAsia="ru-RU"/>
              </w:rPr>
            </w:pPr>
          </w:p>
          <w:p w14:paraId="17C8F039"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Creşterea porcinelor cu greutatea de la 7 kg la 30 kg (3 luni) </w:t>
            </w:r>
          </w:p>
        </w:tc>
        <w:tc>
          <w:tcPr>
            <w:tcW w:w="1418" w:type="pct"/>
            <w:tcBorders>
              <w:top w:val="single" w:sz="4" w:space="0" w:color="auto"/>
              <w:left w:val="single" w:sz="4" w:space="0" w:color="auto"/>
              <w:bottom w:val="single" w:sz="4" w:space="0" w:color="auto"/>
              <w:right w:val="single" w:sz="4" w:space="0" w:color="auto"/>
            </w:tcBorders>
          </w:tcPr>
          <w:p w14:paraId="12B486FD" w14:textId="77777777" w:rsidR="003111CE" w:rsidRPr="00CA3E4E" w:rsidRDefault="003111CE" w:rsidP="003111CE">
            <w:pPr>
              <w:rPr>
                <w:rFonts w:ascii="Times New Roman" w:hAnsi="Times New Roman"/>
                <w:sz w:val="24"/>
                <w:szCs w:val="24"/>
                <w:lang w:val="ro-RO" w:eastAsia="ru-RU"/>
              </w:rPr>
            </w:pPr>
            <w:r w:rsidRPr="00CA3E4E">
              <w:rPr>
                <w:rFonts w:ascii="Times New Roman" w:hAnsi="Times New Roman"/>
                <w:sz w:val="24"/>
                <w:szCs w:val="24"/>
                <w:lang w:val="ro-RO" w:eastAsia="ru-RU"/>
              </w:rPr>
              <w:t>De la 20 la 49 capete</w:t>
            </w:r>
          </w:p>
          <w:p w14:paraId="32AB47F1" w14:textId="77777777" w:rsidR="003111CE" w:rsidRPr="00CA3E4E" w:rsidRDefault="003111CE" w:rsidP="003111CE">
            <w:pPr>
              <w:rPr>
                <w:rFonts w:ascii="Times New Roman" w:hAnsi="Times New Roman"/>
                <w:sz w:val="24"/>
                <w:szCs w:val="24"/>
                <w:lang w:val="ro-RO" w:eastAsia="ru-RU"/>
              </w:rPr>
            </w:pPr>
          </w:p>
          <w:p w14:paraId="6FF3AC95" w14:textId="77777777" w:rsidR="003111CE" w:rsidRPr="00CA3E4E" w:rsidRDefault="003111CE" w:rsidP="003111CE">
            <w:pPr>
              <w:rPr>
                <w:rFonts w:ascii="Times New Roman" w:hAnsi="Times New Roman"/>
                <w:sz w:val="24"/>
                <w:szCs w:val="24"/>
                <w:lang w:val="ro-RO" w:eastAsia="ru-RU"/>
              </w:rPr>
            </w:pPr>
            <w:r w:rsidRPr="00CA3E4E">
              <w:rPr>
                <w:rFonts w:ascii="Times New Roman" w:hAnsi="Times New Roman"/>
                <w:sz w:val="24"/>
                <w:szCs w:val="24"/>
                <w:lang w:val="ro-RO" w:eastAsia="ru-RU"/>
              </w:rPr>
              <w:t>De la 10 la 29 capete</w:t>
            </w:r>
          </w:p>
          <w:p w14:paraId="7230CDA2" w14:textId="77777777" w:rsidR="003111CE" w:rsidRPr="00CA3E4E" w:rsidRDefault="003111CE" w:rsidP="003111CE">
            <w:pPr>
              <w:rPr>
                <w:rFonts w:ascii="Times New Roman" w:hAnsi="Times New Roman"/>
                <w:sz w:val="24"/>
                <w:szCs w:val="24"/>
                <w:lang w:val="ro-RO" w:eastAsia="ru-RU"/>
              </w:rPr>
            </w:pPr>
          </w:p>
          <w:p w14:paraId="554DA348"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200 la 499 capete</w:t>
            </w:r>
          </w:p>
        </w:tc>
      </w:tr>
      <w:tr w:rsidR="00CA3E4E" w:rsidRPr="00CA3E4E" w14:paraId="45023148"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5D80B7B8"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16)</w:t>
            </w:r>
          </w:p>
        </w:tc>
        <w:tc>
          <w:tcPr>
            <w:tcW w:w="551" w:type="pct"/>
            <w:tcBorders>
              <w:top w:val="single" w:sz="4" w:space="0" w:color="auto"/>
              <w:left w:val="single" w:sz="4" w:space="0" w:color="auto"/>
              <w:bottom w:val="single" w:sz="4" w:space="0" w:color="auto"/>
              <w:right w:val="single" w:sz="4" w:space="0" w:color="auto"/>
            </w:tcBorders>
            <w:hideMark/>
          </w:tcPr>
          <w:p w14:paraId="2E1507E7"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01.47</w:t>
            </w:r>
          </w:p>
        </w:tc>
        <w:tc>
          <w:tcPr>
            <w:tcW w:w="2643" w:type="pct"/>
            <w:tcBorders>
              <w:top w:val="single" w:sz="4" w:space="0" w:color="auto"/>
              <w:left w:val="single" w:sz="4" w:space="0" w:color="auto"/>
              <w:bottom w:val="single" w:sz="4" w:space="0" w:color="auto"/>
              <w:right w:val="single" w:sz="4" w:space="0" w:color="auto"/>
            </w:tcBorders>
            <w:hideMark/>
          </w:tcPr>
          <w:p w14:paraId="77DCFEA2"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Creşterea păsărilor (găini, broileri, raţe, curcani, gâşte, prepeliţe, ş.a.) </w:t>
            </w:r>
          </w:p>
        </w:tc>
        <w:tc>
          <w:tcPr>
            <w:tcW w:w="1418" w:type="pct"/>
            <w:tcBorders>
              <w:top w:val="single" w:sz="4" w:space="0" w:color="auto"/>
              <w:left w:val="single" w:sz="4" w:space="0" w:color="auto"/>
              <w:bottom w:val="single" w:sz="4" w:space="0" w:color="auto"/>
              <w:right w:val="single" w:sz="4" w:space="0" w:color="auto"/>
            </w:tcBorders>
            <w:hideMark/>
          </w:tcPr>
          <w:p w14:paraId="74218542"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1000 - 4999 capete sumativ</w:t>
            </w:r>
          </w:p>
        </w:tc>
      </w:tr>
      <w:tr w:rsidR="00CA3E4E" w:rsidRPr="00CA3E4E" w14:paraId="06BC1FFF"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00297E30"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17)</w:t>
            </w:r>
          </w:p>
        </w:tc>
        <w:tc>
          <w:tcPr>
            <w:tcW w:w="551" w:type="pct"/>
            <w:tcBorders>
              <w:top w:val="single" w:sz="4" w:space="0" w:color="auto"/>
              <w:left w:val="single" w:sz="4" w:space="0" w:color="auto"/>
              <w:bottom w:val="single" w:sz="4" w:space="0" w:color="auto"/>
              <w:right w:val="single" w:sz="4" w:space="0" w:color="auto"/>
            </w:tcBorders>
            <w:hideMark/>
          </w:tcPr>
          <w:p w14:paraId="52DAA18C"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01.49</w:t>
            </w:r>
          </w:p>
        </w:tc>
        <w:tc>
          <w:tcPr>
            <w:tcW w:w="2643" w:type="pct"/>
            <w:tcBorders>
              <w:top w:val="single" w:sz="4" w:space="0" w:color="auto"/>
              <w:left w:val="single" w:sz="4" w:space="0" w:color="auto"/>
              <w:bottom w:val="single" w:sz="4" w:space="0" w:color="auto"/>
              <w:right w:val="single" w:sz="4" w:space="0" w:color="auto"/>
            </w:tcBorders>
            <w:hideMark/>
          </w:tcPr>
          <w:p w14:paraId="287454D9"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Creşterea altor specii de animale (iepurii, </w:t>
            </w:r>
            <w:r w:rsidRPr="00CA3E4E">
              <w:rPr>
                <w:rFonts w:ascii="Times New Roman" w:hAnsi="Times New Roman"/>
                <w:sz w:val="24"/>
                <w:szCs w:val="24"/>
                <w:lang w:val="ro-RO" w:eastAsia="ru-RU"/>
              </w:rPr>
              <w:lastRenderedPageBreak/>
              <w:t xml:space="preserve">chinchilla, nurci, struţ, ş.a.) </w:t>
            </w:r>
          </w:p>
        </w:tc>
        <w:tc>
          <w:tcPr>
            <w:tcW w:w="1418" w:type="pct"/>
            <w:tcBorders>
              <w:top w:val="single" w:sz="4" w:space="0" w:color="auto"/>
              <w:left w:val="single" w:sz="4" w:space="0" w:color="auto"/>
              <w:bottom w:val="single" w:sz="4" w:space="0" w:color="auto"/>
              <w:right w:val="single" w:sz="4" w:space="0" w:color="auto"/>
            </w:tcBorders>
            <w:hideMark/>
          </w:tcPr>
          <w:p w14:paraId="11E7DAA8"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lastRenderedPageBreak/>
              <w:t xml:space="preserve">De la 300 la 499 capete </w:t>
            </w:r>
            <w:r w:rsidRPr="00CA3E4E">
              <w:rPr>
                <w:rFonts w:ascii="Times New Roman" w:hAnsi="Times New Roman"/>
                <w:sz w:val="24"/>
                <w:szCs w:val="24"/>
                <w:lang w:val="ro-RO" w:eastAsia="ru-RU"/>
              </w:rPr>
              <w:lastRenderedPageBreak/>
              <w:t>sumativ</w:t>
            </w:r>
          </w:p>
        </w:tc>
      </w:tr>
      <w:tr w:rsidR="00CA3E4E" w:rsidRPr="00CA3E4E" w14:paraId="5BA98343" w14:textId="77777777" w:rsidTr="003111CE">
        <w:trPr>
          <w:jc w:val="center"/>
        </w:trPr>
        <w:tc>
          <w:tcPr>
            <w:tcW w:w="5000" w:type="pct"/>
            <w:gridSpan w:val="4"/>
            <w:tcBorders>
              <w:top w:val="single" w:sz="4" w:space="0" w:color="auto"/>
              <w:left w:val="single" w:sz="4" w:space="0" w:color="auto"/>
              <w:bottom w:val="single" w:sz="4" w:space="0" w:color="auto"/>
              <w:right w:val="single" w:sz="4" w:space="0" w:color="auto"/>
            </w:tcBorders>
            <w:hideMark/>
          </w:tcPr>
          <w:p w14:paraId="7A243F9E"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
                <w:bCs/>
                <w:sz w:val="24"/>
                <w:szCs w:val="24"/>
                <w:lang w:val="ro-RO" w:eastAsia="ru-RU"/>
              </w:rPr>
              <w:lastRenderedPageBreak/>
              <w:t>4. Industria alimentară</w:t>
            </w:r>
          </w:p>
        </w:tc>
      </w:tr>
      <w:tr w:rsidR="00CA3E4E" w:rsidRPr="00CA3E4E" w14:paraId="51BA3D99"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111D8CB7"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18)</w:t>
            </w:r>
          </w:p>
        </w:tc>
        <w:tc>
          <w:tcPr>
            <w:tcW w:w="551" w:type="pct"/>
            <w:tcBorders>
              <w:top w:val="single" w:sz="4" w:space="0" w:color="auto"/>
              <w:left w:val="single" w:sz="4" w:space="0" w:color="auto"/>
              <w:bottom w:val="single" w:sz="4" w:space="0" w:color="auto"/>
              <w:right w:val="single" w:sz="4" w:space="0" w:color="auto"/>
            </w:tcBorders>
            <w:hideMark/>
          </w:tcPr>
          <w:p w14:paraId="35AC071F"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10.11</w:t>
            </w:r>
          </w:p>
        </w:tc>
        <w:tc>
          <w:tcPr>
            <w:tcW w:w="2643" w:type="pct"/>
            <w:tcBorders>
              <w:top w:val="single" w:sz="4" w:space="0" w:color="auto"/>
              <w:left w:val="single" w:sz="4" w:space="0" w:color="auto"/>
              <w:bottom w:val="single" w:sz="4" w:space="0" w:color="auto"/>
              <w:right w:val="single" w:sz="4" w:space="0" w:color="auto"/>
            </w:tcBorders>
            <w:hideMark/>
          </w:tcPr>
          <w:p w14:paraId="239A0469" w14:textId="77777777" w:rsidR="003111CE" w:rsidRPr="00CA3E4E" w:rsidRDefault="003111CE" w:rsidP="003111CE">
            <w:pPr>
              <w:jc w:val="both"/>
              <w:rPr>
                <w:rFonts w:ascii="Times New Roman" w:hAnsi="Times New Roman"/>
                <w:b/>
                <w:bCs/>
                <w:sz w:val="24"/>
                <w:szCs w:val="24"/>
                <w:lang w:val="ro-RO" w:eastAsia="ru-RU"/>
              </w:rPr>
            </w:pPr>
            <w:r w:rsidRPr="00CA3E4E">
              <w:rPr>
                <w:rFonts w:ascii="Times New Roman" w:hAnsi="Times New Roman"/>
                <w:sz w:val="24"/>
                <w:szCs w:val="24"/>
                <w:lang w:val="ro-RO" w:eastAsia="ru-RU"/>
              </w:rPr>
              <w:t xml:space="preserve">Producţia, prelucrarea şi conservarea cărnii, inclusiv abatoarele </w:t>
            </w:r>
          </w:p>
        </w:tc>
        <w:tc>
          <w:tcPr>
            <w:tcW w:w="1418" w:type="pct"/>
            <w:tcBorders>
              <w:top w:val="single" w:sz="4" w:space="0" w:color="auto"/>
              <w:left w:val="single" w:sz="4" w:space="0" w:color="auto"/>
              <w:bottom w:val="single" w:sz="4" w:space="0" w:color="auto"/>
              <w:right w:val="single" w:sz="4" w:space="0" w:color="auto"/>
            </w:tcBorders>
            <w:hideMark/>
          </w:tcPr>
          <w:p w14:paraId="66A7E2F2"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200 kg/zi la 999 kg/zi (materie primă)</w:t>
            </w:r>
          </w:p>
        </w:tc>
      </w:tr>
      <w:tr w:rsidR="00CA3E4E" w:rsidRPr="00CA3E4E" w14:paraId="2B52FB38"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70D9EEB2"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19)</w:t>
            </w:r>
          </w:p>
        </w:tc>
        <w:tc>
          <w:tcPr>
            <w:tcW w:w="551" w:type="pct"/>
            <w:tcBorders>
              <w:top w:val="single" w:sz="4" w:space="0" w:color="auto"/>
              <w:left w:val="single" w:sz="4" w:space="0" w:color="auto"/>
              <w:bottom w:val="single" w:sz="4" w:space="0" w:color="auto"/>
              <w:right w:val="single" w:sz="4" w:space="0" w:color="auto"/>
            </w:tcBorders>
            <w:hideMark/>
          </w:tcPr>
          <w:p w14:paraId="73A713E1"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10.12</w:t>
            </w:r>
          </w:p>
        </w:tc>
        <w:tc>
          <w:tcPr>
            <w:tcW w:w="2643" w:type="pct"/>
            <w:tcBorders>
              <w:top w:val="single" w:sz="4" w:space="0" w:color="auto"/>
              <w:left w:val="single" w:sz="4" w:space="0" w:color="auto"/>
              <w:bottom w:val="single" w:sz="4" w:space="0" w:color="auto"/>
              <w:right w:val="single" w:sz="4" w:space="0" w:color="auto"/>
            </w:tcBorders>
            <w:hideMark/>
          </w:tcPr>
          <w:p w14:paraId="6BB28A42" w14:textId="77777777" w:rsidR="003111CE" w:rsidRPr="00CA3E4E" w:rsidRDefault="003111CE" w:rsidP="003111CE">
            <w:pPr>
              <w:jc w:val="both"/>
              <w:rPr>
                <w:rFonts w:ascii="Times New Roman" w:hAnsi="Times New Roman"/>
                <w:b/>
                <w:bCs/>
                <w:sz w:val="24"/>
                <w:szCs w:val="24"/>
                <w:lang w:val="ro-RO" w:eastAsia="ru-RU"/>
              </w:rPr>
            </w:pPr>
            <w:r w:rsidRPr="00CA3E4E">
              <w:rPr>
                <w:rFonts w:ascii="Times New Roman" w:hAnsi="Times New Roman"/>
                <w:sz w:val="24"/>
                <w:szCs w:val="24"/>
                <w:lang w:val="ro-RO" w:eastAsia="ru-RU"/>
              </w:rPr>
              <w:t xml:space="preserve">Prelucrarea şi conservarea cărnii de pasăre </w:t>
            </w:r>
          </w:p>
        </w:tc>
        <w:tc>
          <w:tcPr>
            <w:tcW w:w="1418" w:type="pct"/>
            <w:tcBorders>
              <w:top w:val="single" w:sz="4" w:space="0" w:color="auto"/>
              <w:left w:val="single" w:sz="4" w:space="0" w:color="auto"/>
              <w:bottom w:val="single" w:sz="4" w:space="0" w:color="auto"/>
              <w:right w:val="single" w:sz="4" w:space="0" w:color="auto"/>
            </w:tcBorders>
            <w:hideMark/>
          </w:tcPr>
          <w:p w14:paraId="3B6EF8FE"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200 kg/zi la 999 kg/zi (materie primă)</w:t>
            </w:r>
          </w:p>
        </w:tc>
      </w:tr>
      <w:tr w:rsidR="00CA3E4E" w:rsidRPr="00CA3E4E" w14:paraId="36B82A89"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297C701B"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20)</w:t>
            </w:r>
          </w:p>
        </w:tc>
        <w:tc>
          <w:tcPr>
            <w:tcW w:w="551" w:type="pct"/>
            <w:tcBorders>
              <w:top w:val="single" w:sz="4" w:space="0" w:color="auto"/>
              <w:left w:val="single" w:sz="4" w:space="0" w:color="auto"/>
              <w:bottom w:val="single" w:sz="4" w:space="0" w:color="auto"/>
              <w:right w:val="single" w:sz="4" w:space="0" w:color="auto"/>
            </w:tcBorders>
            <w:hideMark/>
          </w:tcPr>
          <w:p w14:paraId="25E590B4"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10.13</w:t>
            </w:r>
          </w:p>
        </w:tc>
        <w:tc>
          <w:tcPr>
            <w:tcW w:w="2643" w:type="pct"/>
            <w:tcBorders>
              <w:top w:val="single" w:sz="4" w:space="0" w:color="auto"/>
              <w:left w:val="single" w:sz="4" w:space="0" w:color="auto"/>
              <w:bottom w:val="single" w:sz="4" w:space="0" w:color="auto"/>
              <w:right w:val="single" w:sz="4" w:space="0" w:color="auto"/>
            </w:tcBorders>
            <w:hideMark/>
          </w:tcPr>
          <w:p w14:paraId="72ED1B82" w14:textId="77777777" w:rsidR="003111CE" w:rsidRPr="00CA3E4E" w:rsidRDefault="003111CE" w:rsidP="003111CE">
            <w:pPr>
              <w:jc w:val="both"/>
              <w:rPr>
                <w:rFonts w:ascii="Times New Roman" w:hAnsi="Times New Roman"/>
                <w:b/>
                <w:bCs/>
                <w:sz w:val="24"/>
                <w:szCs w:val="24"/>
                <w:lang w:val="ro-RO" w:eastAsia="ru-RU"/>
              </w:rPr>
            </w:pPr>
            <w:r w:rsidRPr="00CA3E4E">
              <w:rPr>
                <w:rFonts w:ascii="Times New Roman" w:hAnsi="Times New Roman"/>
                <w:sz w:val="24"/>
                <w:szCs w:val="24"/>
                <w:lang w:val="ro-RO" w:eastAsia="ru-RU"/>
              </w:rPr>
              <w:t xml:space="preserve">Fabricarea produselor din carne (inclusiv din carne de pasăre </w:t>
            </w:r>
          </w:p>
        </w:tc>
        <w:tc>
          <w:tcPr>
            <w:tcW w:w="1418" w:type="pct"/>
            <w:tcBorders>
              <w:top w:val="single" w:sz="4" w:space="0" w:color="auto"/>
              <w:left w:val="single" w:sz="4" w:space="0" w:color="auto"/>
              <w:bottom w:val="single" w:sz="4" w:space="0" w:color="auto"/>
              <w:right w:val="single" w:sz="4" w:space="0" w:color="auto"/>
            </w:tcBorders>
            <w:hideMark/>
          </w:tcPr>
          <w:p w14:paraId="0D454D6E"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500 kg/zi la 999 kg/zi (materie primă)</w:t>
            </w:r>
          </w:p>
        </w:tc>
      </w:tr>
      <w:tr w:rsidR="00CA3E4E" w:rsidRPr="00CA3E4E" w14:paraId="1ADAF613"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52449EBD"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21</w:t>
            </w:r>
          </w:p>
        </w:tc>
        <w:tc>
          <w:tcPr>
            <w:tcW w:w="551" w:type="pct"/>
            <w:tcBorders>
              <w:top w:val="single" w:sz="4" w:space="0" w:color="auto"/>
              <w:left w:val="single" w:sz="4" w:space="0" w:color="auto"/>
              <w:bottom w:val="single" w:sz="4" w:space="0" w:color="auto"/>
              <w:right w:val="single" w:sz="4" w:space="0" w:color="auto"/>
            </w:tcBorders>
            <w:hideMark/>
          </w:tcPr>
          <w:p w14:paraId="2D8A91C0"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10.31</w:t>
            </w:r>
          </w:p>
        </w:tc>
        <w:tc>
          <w:tcPr>
            <w:tcW w:w="2643" w:type="pct"/>
            <w:tcBorders>
              <w:top w:val="single" w:sz="4" w:space="0" w:color="auto"/>
              <w:left w:val="single" w:sz="4" w:space="0" w:color="auto"/>
              <w:bottom w:val="single" w:sz="4" w:space="0" w:color="auto"/>
              <w:right w:val="single" w:sz="4" w:space="0" w:color="auto"/>
            </w:tcBorders>
            <w:hideMark/>
          </w:tcPr>
          <w:p w14:paraId="38064B77" w14:textId="77777777" w:rsidR="003111CE" w:rsidRPr="00CA3E4E" w:rsidRDefault="003111CE" w:rsidP="003111CE">
            <w:pPr>
              <w:jc w:val="both"/>
              <w:rPr>
                <w:rFonts w:ascii="Times New Roman" w:hAnsi="Times New Roman"/>
                <w:b/>
                <w:bCs/>
                <w:sz w:val="24"/>
                <w:szCs w:val="24"/>
                <w:lang w:val="ro-RO" w:eastAsia="ru-RU"/>
              </w:rPr>
            </w:pPr>
            <w:r w:rsidRPr="00CA3E4E">
              <w:rPr>
                <w:rFonts w:ascii="Times New Roman" w:hAnsi="Times New Roman"/>
                <w:sz w:val="24"/>
                <w:szCs w:val="24"/>
                <w:lang w:val="ro-RO" w:eastAsia="ru-RU"/>
              </w:rPr>
              <w:t xml:space="preserve">Prelucrarea şi conservarea cartofilor </w:t>
            </w:r>
          </w:p>
        </w:tc>
        <w:tc>
          <w:tcPr>
            <w:tcW w:w="1418" w:type="pct"/>
            <w:tcBorders>
              <w:top w:val="single" w:sz="4" w:space="0" w:color="auto"/>
              <w:left w:val="single" w:sz="4" w:space="0" w:color="auto"/>
              <w:bottom w:val="single" w:sz="4" w:space="0" w:color="auto"/>
              <w:right w:val="single" w:sz="4" w:space="0" w:color="auto"/>
            </w:tcBorders>
            <w:hideMark/>
          </w:tcPr>
          <w:p w14:paraId="6489F077"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500 kg/zi la 999 kg/zi (materie primă)</w:t>
            </w:r>
          </w:p>
        </w:tc>
      </w:tr>
      <w:tr w:rsidR="00CA3E4E" w:rsidRPr="00CA3E4E" w14:paraId="78ABECF2"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5D1EFF82"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22)</w:t>
            </w:r>
          </w:p>
        </w:tc>
        <w:tc>
          <w:tcPr>
            <w:tcW w:w="551" w:type="pct"/>
            <w:tcBorders>
              <w:top w:val="single" w:sz="4" w:space="0" w:color="auto"/>
              <w:left w:val="single" w:sz="4" w:space="0" w:color="auto"/>
              <w:bottom w:val="single" w:sz="4" w:space="0" w:color="auto"/>
              <w:right w:val="single" w:sz="4" w:space="0" w:color="auto"/>
            </w:tcBorders>
            <w:hideMark/>
          </w:tcPr>
          <w:p w14:paraId="093CF872"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10.32</w:t>
            </w:r>
          </w:p>
        </w:tc>
        <w:tc>
          <w:tcPr>
            <w:tcW w:w="2643" w:type="pct"/>
            <w:tcBorders>
              <w:top w:val="single" w:sz="4" w:space="0" w:color="auto"/>
              <w:left w:val="single" w:sz="4" w:space="0" w:color="auto"/>
              <w:bottom w:val="single" w:sz="4" w:space="0" w:color="auto"/>
              <w:right w:val="single" w:sz="4" w:space="0" w:color="auto"/>
            </w:tcBorders>
            <w:hideMark/>
          </w:tcPr>
          <w:p w14:paraId="0313D534" w14:textId="77777777" w:rsidR="003111CE" w:rsidRPr="00CA3E4E" w:rsidRDefault="003111CE" w:rsidP="003111CE">
            <w:pPr>
              <w:jc w:val="both"/>
              <w:rPr>
                <w:rFonts w:ascii="Times New Roman" w:hAnsi="Times New Roman"/>
                <w:b/>
                <w:bCs/>
                <w:sz w:val="24"/>
                <w:szCs w:val="24"/>
                <w:lang w:val="ro-RO" w:eastAsia="ru-RU"/>
              </w:rPr>
            </w:pPr>
            <w:r w:rsidRPr="00CA3E4E">
              <w:rPr>
                <w:rFonts w:ascii="Times New Roman" w:hAnsi="Times New Roman"/>
                <w:sz w:val="24"/>
                <w:szCs w:val="24"/>
                <w:lang w:val="ro-RO" w:eastAsia="ru-RU"/>
              </w:rPr>
              <w:t xml:space="preserve">Fabricarea sucurilor de fructe şi legume </w:t>
            </w:r>
          </w:p>
        </w:tc>
        <w:tc>
          <w:tcPr>
            <w:tcW w:w="1418" w:type="pct"/>
            <w:tcBorders>
              <w:top w:val="single" w:sz="4" w:space="0" w:color="auto"/>
              <w:left w:val="single" w:sz="4" w:space="0" w:color="auto"/>
              <w:bottom w:val="single" w:sz="4" w:space="0" w:color="auto"/>
              <w:right w:val="single" w:sz="4" w:space="0" w:color="auto"/>
            </w:tcBorders>
            <w:hideMark/>
          </w:tcPr>
          <w:p w14:paraId="2AE6F0AD"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500 kg/zi la 999 kg/zi (materie primă)</w:t>
            </w:r>
          </w:p>
        </w:tc>
      </w:tr>
      <w:tr w:rsidR="00CA3E4E" w:rsidRPr="00CA3E4E" w14:paraId="59DF9C7B"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76ADF76C"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23)</w:t>
            </w:r>
          </w:p>
        </w:tc>
        <w:tc>
          <w:tcPr>
            <w:tcW w:w="551" w:type="pct"/>
            <w:tcBorders>
              <w:top w:val="single" w:sz="4" w:space="0" w:color="auto"/>
              <w:left w:val="single" w:sz="4" w:space="0" w:color="auto"/>
              <w:bottom w:val="single" w:sz="4" w:space="0" w:color="auto"/>
              <w:right w:val="single" w:sz="4" w:space="0" w:color="auto"/>
            </w:tcBorders>
            <w:hideMark/>
          </w:tcPr>
          <w:p w14:paraId="0AF9DFA7"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10.39</w:t>
            </w:r>
          </w:p>
        </w:tc>
        <w:tc>
          <w:tcPr>
            <w:tcW w:w="2643" w:type="pct"/>
            <w:tcBorders>
              <w:top w:val="single" w:sz="4" w:space="0" w:color="auto"/>
              <w:left w:val="single" w:sz="4" w:space="0" w:color="auto"/>
              <w:bottom w:val="single" w:sz="4" w:space="0" w:color="auto"/>
              <w:right w:val="single" w:sz="4" w:space="0" w:color="auto"/>
            </w:tcBorders>
            <w:hideMark/>
          </w:tcPr>
          <w:p w14:paraId="2F05AF0F" w14:textId="77777777" w:rsidR="003111CE" w:rsidRPr="00CA3E4E" w:rsidRDefault="003111CE" w:rsidP="003111CE">
            <w:pPr>
              <w:jc w:val="both"/>
              <w:rPr>
                <w:rFonts w:ascii="Times New Roman" w:hAnsi="Times New Roman"/>
                <w:b/>
                <w:bCs/>
                <w:sz w:val="24"/>
                <w:szCs w:val="24"/>
                <w:lang w:val="ro-RO" w:eastAsia="ru-RU"/>
              </w:rPr>
            </w:pPr>
            <w:r w:rsidRPr="00CA3E4E">
              <w:rPr>
                <w:rFonts w:ascii="Times New Roman" w:hAnsi="Times New Roman"/>
                <w:sz w:val="24"/>
                <w:szCs w:val="24"/>
                <w:lang w:val="ro-RO" w:eastAsia="ru-RU"/>
              </w:rPr>
              <w:t xml:space="preserve">Prelucrarea şi conservarea fructelor şi legumelor, altele decât cartofii </w:t>
            </w:r>
          </w:p>
        </w:tc>
        <w:tc>
          <w:tcPr>
            <w:tcW w:w="1418" w:type="pct"/>
            <w:tcBorders>
              <w:top w:val="single" w:sz="4" w:space="0" w:color="auto"/>
              <w:left w:val="single" w:sz="4" w:space="0" w:color="auto"/>
              <w:bottom w:val="single" w:sz="4" w:space="0" w:color="auto"/>
              <w:right w:val="single" w:sz="4" w:space="0" w:color="auto"/>
            </w:tcBorders>
            <w:hideMark/>
          </w:tcPr>
          <w:p w14:paraId="08199E6E"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500 kg/zi la 1499 kg/zi (materie primă)</w:t>
            </w:r>
          </w:p>
        </w:tc>
      </w:tr>
      <w:tr w:rsidR="00CA3E4E" w:rsidRPr="00CA3E4E" w14:paraId="490A88CA"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7282EF33"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24)</w:t>
            </w:r>
          </w:p>
        </w:tc>
        <w:tc>
          <w:tcPr>
            <w:tcW w:w="551" w:type="pct"/>
            <w:tcBorders>
              <w:top w:val="single" w:sz="4" w:space="0" w:color="auto"/>
              <w:left w:val="single" w:sz="4" w:space="0" w:color="auto"/>
              <w:bottom w:val="single" w:sz="4" w:space="0" w:color="auto"/>
              <w:right w:val="single" w:sz="4" w:space="0" w:color="auto"/>
            </w:tcBorders>
            <w:hideMark/>
          </w:tcPr>
          <w:p w14:paraId="241F7389"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10.41</w:t>
            </w:r>
          </w:p>
        </w:tc>
        <w:tc>
          <w:tcPr>
            <w:tcW w:w="2643" w:type="pct"/>
            <w:tcBorders>
              <w:top w:val="single" w:sz="4" w:space="0" w:color="auto"/>
              <w:left w:val="single" w:sz="4" w:space="0" w:color="auto"/>
              <w:bottom w:val="single" w:sz="4" w:space="0" w:color="auto"/>
              <w:right w:val="single" w:sz="4" w:space="0" w:color="auto"/>
            </w:tcBorders>
            <w:hideMark/>
          </w:tcPr>
          <w:p w14:paraId="65A019EC"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uleiurilor şi grăsimilor </w:t>
            </w:r>
          </w:p>
        </w:tc>
        <w:tc>
          <w:tcPr>
            <w:tcW w:w="1418" w:type="pct"/>
            <w:tcBorders>
              <w:top w:val="single" w:sz="4" w:space="0" w:color="auto"/>
              <w:left w:val="single" w:sz="4" w:space="0" w:color="auto"/>
              <w:bottom w:val="single" w:sz="4" w:space="0" w:color="auto"/>
              <w:right w:val="single" w:sz="4" w:space="0" w:color="auto"/>
            </w:tcBorders>
            <w:hideMark/>
          </w:tcPr>
          <w:p w14:paraId="4A0F53B1"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500 kg/zi la 999 kg/zi (materie primă)</w:t>
            </w:r>
          </w:p>
        </w:tc>
      </w:tr>
      <w:tr w:rsidR="00CA3E4E" w:rsidRPr="00CA3E4E" w14:paraId="6EA10103"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342E7EE8"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25)</w:t>
            </w:r>
          </w:p>
        </w:tc>
        <w:tc>
          <w:tcPr>
            <w:tcW w:w="551" w:type="pct"/>
            <w:tcBorders>
              <w:top w:val="single" w:sz="4" w:space="0" w:color="auto"/>
              <w:left w:val="single" w:sz="4" w:space="0" w:color="auto"/>
              <w:bottom w:val="single" w:sz="4" w:space="0" w:color="auto"/>
              <w:right w:val="single" w:sz="4" w:space="0" w:color="auto"/>
            </w:tcBorders>
            <w:hideMark/>
          </w:tcPr>
          <w:p w14:paraId="76C755BB"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10.71</w:t>
            </w:r>
          </w:p>
        </w:tc>
        <w:tc>
          <w:tcPr>
            <w:tcW w:w="2643" w:type="pct"/>
            <w:tcBorders>
              <w:top w:val="single" w:sz="4" w:space="0" w:color="auto"/>
              <w:left w:val="single" w:sz="4" w:space="0" w:color="auto"/>
              <w:bottom w:val="single" w:sz="4" w:space="0" w:color="auto"/>
              <w:right w:val="single" w:sz="4" w:space="0" w:color="auto"/>
            </w:tcBorders>
            <w:hideMark/>
          </w:tcPr>
          <w:p w14:paraId="5830E3C3"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pâinii; fabricarea prăjiturilor şi a produselor proaspete de patiserie </w:t>
            </w:r>
          </w:p>
        </w:tc>
        <w:tc>
          <w:tcPr>
            <w:tcW w:w="1418" w:type="pct"/>
            <w:tcBorders>
              <w:top w:val="single" w:sz="4" w:space="0" w:color="auto"/>
              <w:left w:val="single" w:sz="4" w:space="0" w:color="auto"/>
              <w:bottom w:val="single" w:sz="4" w:space="0" w:color="auto"/>
              <w:right w:val="single" w:sz="4" w:space="0" w:color="auto"/>
            </w:tcBorders>
            <w:hideMark/>
          </w:tcPr>
          <w:p w14:paraId="669EA15B"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500 kg/zi la 999 kg/zi (produs finit)</w:t>
            </w:r>
          </w:p>
        </w:tc>
      </w:tr>
      <w:tr w:rsidR="00CA3E4E" w:rsidRPr="00CA3E4E" w14:paraId="217B5B40"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31B0D1F1"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26)</w:t>
            </w:r>
          </w:p>
        </w:tc>
        <w:tc>
          <w:tcPr>
            <w:tcW w:w="551" w:type="pct"/>
            <w:tcBorders>
              <w:top w:val="single" w:sz="4" w:space="0" w:color="auto"/>
              <w:left w:val="single" w:sz="4" w:space="0" w:color="auto"/>
              <w:bottom w:val="single" w:sz="4" w:space="0" w:color="auto"/>
              <w:right w:val="single" w:sz="4" w:space="0" w:color="auto"/>
            </w:tcBorders>
            <w:hideMark/>
          </w:tcPr>
          <w:p w14:paraId="6772DC25"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10.72</w:t>
            </w:r>
          </w:p>
        </w:tc>
        <w:tc>
          <w:tcPr>
            <w:tcW w:w="2643" w:type="pct"/>
            <w:tcBorders>
              <w:top w:val="single" w:sz="4" w:space="0" w:color="auto"/>
              <w:left w:val="single" w:sz="4" w:space="0" w:color="auto"/>
              <w:bottom w:val="single" w:sz="4" w:space="0" w:color="auto"/>
              <w:right w:val="single" w:sz="4" w:space="0" w:color="auto"/>
            </w:tcBorders>
            <w:hideMark/>
          </w:tcPr>
          <w:p w14:paraId="3C74703A"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biscuiţilor şi pişcoturilor; fabricarea prăjiturilor şi a produselor conservate de patiserie </w:t>
            </w:r>
          </w:p>
        </w:tc>
        <w:tc>
          <w:tcPr>
            <w:tcW w:w="1418" w:type="pct"/>
            <w:tcBorders>
              <w:top w:val="single" w:sz="4" w:space="0" w:color="auto"/>
              <w:left w:val="single" w:sz="4" w:space="0" w:color="auto"/>
              <w:bottom w:val="single" w:sz="4" w:space="0" w:color="auto"/>
              <w:right w:val="single" w:sz="4" w:space="0" w:color="auto"/>
            </w:tcBorders>
            <w:hideMark/>
          </w:tcPr>
          <w:p w14:paraId="5A02336A"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500 kg/zi la 999 kg/zi (produs finit)</w:t>
            </w:r>
          </w:p>
        </w:tc>
      </w:tr>
      <w:tr w:rsidR="00CA3E4E" w:rsidRPr="00CA3E4E" w14:paraId="78DA098D"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146875C0"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27)</w:t>
            </w:r>
          </w:p>
        </w:tc>
        <w:tc>
          <w:tcPr>
            <w:tcW w:w="551" w:type="pct"/>
            <w:tcBorders>
              <w:top w:val="single" w:sz="4" w:space="0" w:color="auto"/>
              <w:left w:val="single" w:sz="4" w:space="0" w:color="auto"/>
              <w:bottom w:val="single" w:sz="4" w:space="0" w:color="auto"/>
              <w:right w:val="single" w:sz="4" w:space="0" w:color="auto"/>
            </w:tcBorders>
            <w:hideMark/>
          </w:tcPr>
          <w:p w14:paraId="067A15E1"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10.73</w:t>
            </w:r>
          </w:p>
        </w:tc>
        <w:tc>
          <w:tcPr>
            <w:tcW w:w="2643" w:type="pct"/>
            <w:tcBorders>
              <w:top w:val="single" w:sz="4" w:space="0" w:color="auto"/>
              <w:left w:val="single" w:sz="4" w:space="0" w:color="auto"/>
              <w:bottom w:val="single" w:sz="4" w:space="0" w:color="auto"/>
              <w:right w:val="single" w:sz="4" w:space="0" w:color="auto"/>
            </w:tcBorders>
            <w:hideMark/>
          </w:tcPr>
          <w:p w14:paraId="14A60506"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macaroanelor, tăiţeilor, cuş-cuş-ului şi a altor produse făinoase similare </w:t>
            </w:r>
          </w:p>
        </w:tc>
        <w:tc>
          <w:tcPr>
            <w:tcW w:w="1418" w:type="pct"/>
            <w:tcBorders>
              <w:top w:val="single" w:sz="4" w:space="0" w:color="auto"/>
              <w:left w:val="single" w:sz="4" w:space="0" w:color="auto"/>
              <w:bottom w:val="single" w:sz="4" w:space="0" w:color="auto"/>
              <w:right w:val="single" w:sz="4" w:space="0" w:color="auto"/>
            </w:tcBorders>
            <w:hideMark/>
          </w:tcPr>
          <w:p w14:paraId="401B7811"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500 kg/zi la 999kg/zi (produs finit)</w:t>
            </w:r>
          </w:p>
        </w:tc>
      </w:tr>
      <w:tr w:rsidR="00CA3E4E" w:rsidRPr="00CA3E4E" w14:paraId="0DF34E4E"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5FAD5D35"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28)</w:t>
            </w:r>
          </w:p>
        </w:tc>
        <w:tc>
          <w:tcPr>
            <w:tcW w:w="551" w:type="pct"/>
            <w:tcBorders>
              <w:top w:val="single" w:sz="4" w:space="0" w:color="auto"/>
              <w:left w:val="single" w:sz="4" w:space="0" w:color="auto"/>
              <w:bottom w:val="single" w:sz="4" w:space="0" w:color="auto"/>
              <w:right w:val="single" w:sz="4" w:space="0" w:color="auto"/>
            </w:tcBorders>
            <w:hideMark/>
          </w:tcPr>
          <w:p w14:paraId="18DDA52E"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10.91</w:t>
            </w:r>
          </w:p>
        </w:tc>
        <w:tc>
          <w:tcPr>
            <w:tcW w:w="2643" w:type="pct"/>
            <w:tcBorders>
              <w:top w:val="single" w:sz="4" w:space="0" w:color="auto"/>
              <w:left w:val="single" w:sz="4" w:space="0" w:color="auto"/>
              <w:bottom w:val="single" w:sz="4" w:space="0" w:color="auto"/>
              <w:right w:val="single" w:sz="4" w:space="0" w:color="auto"/>
            </w:tcBorders>
            <w:hideMark/>
          </w:tcPr>
          <w:p w14:paraId="0A1690E8"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preparatelor pentru hrana animalelor de fermă </w:t>
            </w:r>
          </w:p>
        </w:tc>
        <w:tc>
          <w:tcPr>
            <w:tcW w:w="1418" w:type="pct"/>
            <w:tcBorders>
              <w:top w:val="single" w:sz="4" w:space="0" w:color="auto"/>
              <w:left w:val="single" w:sz="4" w:space="0" w:color="auto"/>
              <w:bottom w:val="single" w:sz="4" w:space="0" w:color="auto"/>
              <w:right w:val="single" w:sz="4" w:space="0" w:color="auto"/>
            </w:tcBorders>
            <w:hideMark/>
          </w:tcPr>
          <w:p w14:paraId="1EC1DACB"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500 kg/zi la 999 kg/zi (materie primă)</w:t>
            </w:r>
          </w:p>
        </w:tc>
      </w:tr>
      <w:tr w:rsidR="00CA3E4E" w:rsidRPr="00CA3E4E" w14:paraId="1D6DD16D"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4A0FAE6C"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29)</w:t>
            </w:r>
          </w:p>
        </w:tc>
        <w:tc>
          <w:tcPr>
            <w:tcW w:w="551" w:type="pct"/>
            <w:tcBorders>
              <w:top w:val="single" w:sz="4" w:space="0" w:color="auto"/>
              <w:left w:val="single" w:sz="4" w:space="0" w:color="auto"/>
              <w:bottom w:val="single" w:sz="4" w:space="0" w:color="auto"/>
              <w:right w:val="single" w:sz="4" w:space="0" w:color="auto"/>
            </w:tcBorders>
            <w:hideMark/>
          </w:tcPr>
          <w:p w14:paraId="56A345E4"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10.92</w:t>
            </w:r>
          </w:p>
        </w:tc>
        <w:tc>
          <w:tcPr>
            <w:tcW w:w="2643" w:type="pct"/>
            <w:tcBorders>
              <w:top w:val="single" w:sz="4" w:space="0" w:color="auto"/>
              <w:left w:val="single" w:sz="4" w:space="0" w:color="auto"/>
              <w:bottom w:val="single" w:sz="4" w:space="0" w:color="auto"/>
              <w:right w:val="single" w:sz="4" w:space="0" w:color="auto"/>
            </w:tcBorders>
            <w:hideMark/>
          </w:tcPr>
          <w:p w14:paraId="50BD21CE"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preparatelor pentru hrana animalelor de companie </w:t>
            </w:r>
          </w:p>
        </w:tc>
        <w:tc>
          <w:tcPr>
            <w:tcW w:w="1418" w:type="pct"/>
            <w:tcBorders>
              <w:top w:val="single" w:sz="4" w:space="0" w:color="auto"/>
              <w:left w:val="single" w:sz="4" w:space="0" w:color="auto"/>
              <w:bottom w:val="single" w:sz="4" w:space="0" w:color="auto"/>
              <w:right w:val="single" w:sz="4" w:space="0" w:color="auto"/>
            </w:tcBorders>
            <w:hideMark/>
          </w:tcPr>
          <w:p w14:paraId="02C6BDD9"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500 kg/zi la 999 kg/zi (materie primă)</w:t>
            </w:r>
          </w:p>
        </w:tc>
      </w:tr>
      <w:tr w:rsidR="00CA3E4E" w:rsidRPr="00CA3E4E" w14:paraId="00125561"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190800CB"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30)</w:t>
            </w:r>
          </w:p>
        </w:tc>
        <w:tc>
          <w:tcPr>
            <w:tcW w:w="551" w:type="pct"/>
            <w:tcBorders>
              <w:top w:val="single" w:sz="4" w:space="0" w:color="auto"/>
              <w:left w:val="single" w:sz="4" w:space="0" w:color="auto"/>
              <w:bottom w:val="single" w:sz="4" w:space="0" w:color="auto"/>
              <w:right w:val="single" w:sz="4" w:space="0" w:color="auto"/>
            </w:tcBorders>
            <w:hideMark/>
          </w:tcPr>
          <w:p w14:paraId="63132D15"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11.01</w:t>
            </w:r>
          </w:p>
        </w:tc>
        <w:tc>
          <w:tcPr>
            <w:tcW w:w="2643" w:type="pct"/>
            <w:tcBorders>
              <w:top w:val="single" w:sz="4" w:space="0" w:color="auto"/>
              <w:left w:val="single" w:sz="4" w:space="0" w:color="auto"/>
              <w:bottom w:val="single" w:sz="4" w:space="0" w:color="auto"/>
              <w:right w:val="single" w:sz="4" w:space="0" w:color="auto"/>
            </w:tcBorders>
            <w:hideMark/>
          </w:tcPr>
          <w:p w14:paraId="71B56773"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Distilarea, rafinarea şi mixarea băuturilor alcoolice</w:t>
            </w:r>
          </w:p>
        </w:tc>
        <w:tc>
          <w:tcPr>
            <w:tcW w:w="1418" w:type="pct"/>
            <w:tcBorders>
              <w:top w:val="single" w:sz="4" w:space="0" w:color="auto"/>
              <w:left w:val="single" w:sz="4" w:space="0" w:color="auto"/>
              <w:bottom w:val="single" w:sz="4" w:space="0" w:color="auto"/>
              <w:right w:val="single" w:sz="4" w:space="0" w:color="auto"/>
            </w:tcBorders>
            <w:hideMark/>
          </w:tcPr>
          <w:p w14:paraId="574EAB66"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100 la 299 litri/zi</w:t>
            </w:r>
          </w:p>
        </w:tc>
      </w:tr>
      <w:tr w:rsidR="00CA3E4E" w:rsidRPr="00CA3E4E" w14:paraId="33386966"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5A621E3D"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31)</w:t>
            </w:r>
          </w:p>
        </w:tc>
        <w:tc>
          <w:tcPr>
            <w:tcW w:w="551" w:type="pct"/>
            <w:tcBorders>
              <w:top w:val="single" w:sz="4" w:space="0" w:color="auto"/>
              <w:left w:val="single" w:sz="4" w:space="0" w:color="auto"/>
              <w:bottom w:val="single" w:sz="4" w:space="0" w:color="auto"/>
              <w:right w:val="single" w:sz="4" w:space="0" w:color="auto"/>
            </w:tcBorders>
            <w:hideMark/>
          </w:tcPr>
          <w:p w14:paraId="012EE641"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11.02</w:t>
            </w:r>
          </w:p>
        </w:tc>
        <w:tc>
          <w:tcPr>
            <w:tcW w:w="2643" w:type="pct"/>
            <w:tcBorders>
              <w:top w:val="single" w:sz="4" w:space="0" w:color="auto"/>
              <w:left w:val="single" w:sz="4" w:space="0" w:color="auto"/>
              <w:bottom w:val="single" w:sz="4" w:space="0" w:color="auto"/>
              <w:right w:val="single" w:sz="4" w:space="0" w:color="auto"/>
            </w:tcBorders>
            <w:hideMark/>
          </w:tcPr>
          <w:p w14:paraId="7F43EF6D"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Fabricarea vinurilor din struguri</w:t>
            </w:r>
          </w:p>
        </w:tc>
        <w:tc>
          <w:tcPr>
            <w:tcW w:w="1418" w:type="pct"/>
            <w:tcBorders>
              <w:top w:val="single" w:sz="4" w:space="0" w:color="auto"/>
              <w:left w:val="single" w:sz="4" w:space="0" w:color="auto"/>
              <w:bottom w:val="single" w:sz="4" w:space="0" w:color="auto"/>
              <w:right w:val="single" w:sz="4" w:space="0" w:color="auto"/>
            </w:tcBorders>
            <w:hideMark/>
          </w:tcPr>
          <w:p w14:paraId="6C45220E"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100 la 499 litri/zi</w:t>
            </w:r>
          </w:p>
        </w:tc>
      </w:tr>
      <w:tr w:rsidR="00CA3E4E" w:rsidRPr="00CA3E4E" w14:paraId="157B603C"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163040B4"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32)</w:t>
            </w:r>
          </w:p>
        </w:tc>
        <w:tc>
          <w:tcPr>
            <w:tcW w:w="551" w:type="pct"/>
            <w:tcBorders>
              <w:top w:val="single" w:sz="4" w:space="0" w:color="auto"/>
              <w:left w:val="single" w:sz="4" w:space="0" w:color="auto"/>
              <w:bottom w:val="single" w:sz="4" w:space="0" w:color="auto"/>
              <w:right w:val="single" w:sz="4" w:space="0" w:color="auto"/>
            </w:tcBorders>
            <w:hideMark/>
          </w:tcPr>
          <w:p w14:paraId="542EFA47"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11.03</w:t>
            </w:r>
          </w:p>
        </w:tc>
        <w:tc>
          <w:tcPr>
            <w:tcW w:w="2643" w:type="pct"/>
            <w:tcBorders>
              <w:top w:val="single" w:sz="4" w:space="0" w:color="auto"/>
              <w:left w:val="single" w:sz="4" w:space="0" w:color="auto"/>
              <w:bottom w:val="single" w:sz="4" w:space="0" w:color="auto"/>
              <w:right w:val="single" w:sz="4" w:space="0" w:color="auto"/>
            </w:tcBorders>
            <w:hideMark/>
          </w:tcPr>
          <w:p w14:paraId="29445B2C"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cidrului şi a altor vinuri din fructe </w:t>
            </w:r>
          </w:p>
        </w:tc>
        <w:tc>
          <w:tcPr>
            <w:tcW w:w="1418" w:type="pct"/>
            <w:tcBorders>
              <w:top w:val="single" w:sz="4" w:space="0" w:color="auto"/>
              <w:left w:val="single" w:sz="4" w:space="0" w:color="auto"/>
              <w:bottom w:val="single" w:sz="4" w:space="0" w:color="auto"/>
              <w:right w:val="single" w:sz="4" w:space="0" w:color="auto"/>
            </w:tcBorders>
            <w:hideMark/>
          </w:tcPr>
          <w:p w14:paraId="3E6A779C"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100 la 499 litri/zi</w:t>
            </w:r>
          </w:p>
        </w:tc>
      </w:tr>
      <w:tr w:rsidR="00CA3E4E" w:rsidRPr="00CA3E4E" w14:paraId="3B8BB9DA"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392798FE"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33)</w:t>
            </w:r>
          </w:p>
        </w:tc>
        <w:tc>
          <w:tcPr>
            <w:tcW w:w="551" w:type="pct"/>
            <w:tcBorders>
              <w:top w:val="single" w:sz="4" w:space="0" w:color="auto"/>
              <w:left w:val="single" w:sz="4" w:space="0" w:color="auto"/>
              <w:bottom w:val="single" w:sz="4" w:space="0" w:color="auto"/>
              <w:right w:val="single" w:sz="4" w:space="0" w:color="auto"/>
            </w:tcBorders>
            <w:hideMark/>
          </w:tcPr>
          <w:p w14:paraId="3F250EC8"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11.04</w:t>
            </w:r>
          </w:p>
        </w:tc>
        <w:tc>
          <w:tcPr>
            <w:tcW w:w="2643" w:type="pct"/>
            <w:tcBorders>
              <w:top w:val="single" w:sz="4" w:space="0" w:color="auto"/>
              <w:left w:val="single" w:sz="4" w:space="0" w:color="auto"/>
              <w:bottom w:val="single" w:sz="4" w:space="0" w:color="auto"/>
              <w:right w:val="single" w:sz="4" w:space="0" w:color="auto"/>
            </w:tcBorders>
            <w:hideMark/>
          </w:tcPr>
          <w:p w14:paraId="0BB4E594"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altor băuturi nedistilate, obţinute prin fermentare </w:t>
            </w:r>
          </w:p>
        </w:tc>
        <w:tc>
          <w:tcPr>
            <w:tcW w:w="1418" w:type="pct"/>
            <w:tcBorders>
              <w:top w:val="single" w:sz="4" w:space="0" w:color="auto"/>
              <w:left w:val="single" w:sz="4" w:space="0" w:color="auto"/>
              <w:bottom w:val="single" w:sz="4" w:space="0" w:color="auto"/>
              <w:right w:val="single" w:sz="4" w:space="0" w:color="auto"/>
            </w:tcBorders>
            <w:hideMark/>
          </w:tcPr>
          <w:p w14:paraId="35D806DA"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100 la 499 litri/zi</w:t>
            </w:r>
          </w:p>
        </w:tc>
      </w:tr>
      <w:tr w:rsidR="00CA3E4E" w:rsidRPr="00CA3E4E" w14:paraId="2D7067FE" w14:textId="77777777" w:rsidTr="003111CE">
        <w:trPr>
          <w:jc w:val="center"/>
        </w:trPr>
        <w:tc>
          <w:tcPr>
            <w:tcW w:w="5000" w:type="pct"/>
            <w:gridSpan w:val="4"/>
            <w:tcBorders>
              <w:top w:val="single" w:sz="4" w:space="0" w:color="auto"/>
              <w:left w:val="single" w:sz="4" w:space="0" w:color="auto"/>
              <w:bottom w:val="single" w:sz="4" w:space="0" w:color="auto"/>
              <w:right w:val="single" w:sz="4" w:space="0" w:color="auto"/>
            </w:tcBorders>
            <w:hideMark/>
          </w:tcPr>
          <w:p w14:paraId="7A65C62B"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
                <w:sz w:val="24"/>
                <w:szCs w:val="24"/>
                <w:lang w:val="ro-RO" w:eastAsia="ru-RU"/>
              </w:rPr>
              <w:t>5. Industria textilă, a pielăriei, a lemnului și a hârtiei</w:t>
            </w:r>
          </w:p>
        </w:tc>
      </w:tr>
      <w:tr w:rsidR="00CA3E4E" w:rsidRPr="00CA3E4E" w14:paraId="7CB81C25"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4C52453A"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34)</w:t>
            </w:r>
          </w:p>
        </w:tc>
        <w:tc>
          <w:tcPr>
            <w:tcW w:w="551" w:type="pct"/>
            <w:tcBorders>
              <w:top w:val="single" w:sz="4" w:space="0" w:color="auto"/>
              <w:left w:val="single" w:sz="4" w:space="0" w:color="auto"/>
              <w:bottom w:val="single" w:sz="4" w:space="0" w:color="auto"/>
              <w:right w:val="single" w:sz="4" w:space="0" w:color="auto"/>
            </w:tcBorders>
            <w:hideMark/>
          </w:tcPr>
          <w:p w14:paraId="0B36A6A1"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13.91</w:t>
            </w:r>
          </w:p>
        </w:tc>
        <w:tc>
          <w:tcPr>
            <w:tcW w:w="2643" w:type="pct"/>
            <w:tcBorders>
              <w:top w:val="single" w:sz="4" w:space="0" w:color="auto"/>
              <w:left w:val="single" w:sz="4" w:space="0" w:color="auto"/>
              <w:bottom w:val="single" w:sz="4" w:space="0" w:color="auto"/>
              <w:right w:val="single" w:sz="4" w:space="0" w:color="auto"/>
            </w:tcBorders>
            <w:hideMark/>
          </w:tcPr>
          <w:p w14:paraId="4AA318D3"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de metraje prin tricotare sau croşetare </w:t>
            </w:r>
          </w:p>
        </w:tc>
        <w:tc>
          <w:tcPr>
            <w:tcW w:w="1418" w:type="pct"/>
            <w:tcBorders>
              <w:top w:val="single" w:sz="4" w:space="0" w:color="auto"/>
              <w:left w:val="single" w:sz="4" w:space="0" w:color="auto"/>
              <w:bottom w:val="single" w:sz="4" w:space="0" w:color="auto"/>
              <w:right w:val="single" w:sz="4" w:space="0" w:color="auto"/>
            </w:tcBorders>
            <w:hideMark/>
          </w:tcPr>
          <w:p w14:paraId="6DFC222D"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20 la 49 maşini</w:t>
            </w:r>
          </w:p>
        </w:tc>
      </w:tr>
      <w:tr w:rsidR="00CA3E4E" w:rsidRPr="00CA3E4E" w14:paraId="1FC7AE70"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3E1CA4C3"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35)</w:t>
            </w:r>
          </w:p>
        </w:tc>
        <w:tc>
          <w:tcPr>
            <w:tcW w:w="551" w:type="pct"/>
            <w:tcBorders>
              <w:top w:val="single" w:sz="4" w:space="0" w:color="auto"/>
              <w:left w:val="single" w:sz="4" w:space="0" w:color="auto"/>
              <w:bottom w:val="single" w:sz="4" w:space="0" w:color="auto"/>
              <w:right w:val="single" w:sz="4" w:space="0" w:color="auto"/>
            </w:tcBorders>
            <w:hideMark/>
          </w:tcPr>
          <w:p w14:paraId="6BE9A747"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13.92</w:t>
            </w:r>
          </w:p>
        </w:tc>
        <w:tc>
          <w:tcPr>
            <w:tcW w:w="2643" w:type="pct"/>
            <w:tcBorders>
              <w:top w:val="single" w:sz="4" w:space="0" w:color="auto"/>
              <w:left w:val="single" w:sz="4" w:space="0" w:color="auto"/>
              <w:bottom w:val="single" w:sz="4" w:space="0" w:color="auto"/>
              <w:right w:val="single" w:sz="4" w:space="0" w:color="auto"/>
            </w:tcBorders>
            <w:hideMark/>
          </w:tcPr>
          <w:p w14:paraId="7DC331D8"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de articole confecţionate din textile (cu excepţia îmbrăcămintei şi lenjeriei de corp) </w:t>
            </w:r>
          </w:p>
        </w:tc>
        <w:tc>
          <w:tcPr>
            <w:tcW w:w="1418" w:type="pct"/>
            <w:tcBorders>
              <w:top w:val="single" w:sz="4" w:space="0" w:color="auto"/>
              <w:left w:val="single" w:sz="4" w:space="0" w:color="auto"/>
              <w:bottom w:val="single" w:sz="4" w:space="0" w:color="auto"/>
              <w:right w:val="single" w:sz="4" w:space="0" w:color="auto"/>
            </w:tcBorders>
            <w:hideMark/>
          </w:tcPr>
          <w:p w14:paraId="445C30C4"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20 la 49 maşini</w:t>
            </w:r>
          </w:p>
        </w:tc>
      </w:tr>
      <w:tr w:rsidR="00CA3E4E" w:rsidRPr="00CA3E4E" w14:paraId="76945973"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4A7BD35B"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36)</w:t>
            </w:r>
          </w:p>
        </w:tc>
        <w:tc>
          <w:tcPr>
            <w:tcW w:w="551" w:type="pct"/>
            <w:tcBorders>
              <w:top w:val="single" w:sz="4" w:space="0" w:color="auto"/>
              <w:left w:val="single" w:sz="4" w:space="0" w:color="auto"/>
              <w:bottom w:val="single" w:sz="4" w:space="0" w:color="auto"/>
              <w:right w:val="single" w:sz="4" w:space="0" w:color="auto"/>
            </w:tcBorders>
            <w:hideMark/>
          </w:tcPr>
          <w:p w14:paraId="0B682DA4"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13.92</w:t>
            </w:r>
          </w:p>
        </w:tc>
        <w:tc>
          <w:tcPr>
            <w:tcW w:w="2643" w:type="pct"/>
            <w:tcBorders>
              <w:top w:val="single" w:sz="4" w:space="0" w:color="auto"/>
              <w:left w:val="single" w:sz="4" w:space="0" w:color="auto"/>
              <w:bottom w:val="single" w:sz="4" w:space="0" w:color="auto"/>
              <w:right w:val="single" w:sz="4" w:space="0" w:color="auto"/>
            </w:tcBorders>
            <w:hideMark/>
          </w:tcPr>
          <w:p w14:paraId="36ABAF6A"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de covoare şi mochete </w:t>
            </w:r>
          </w:p>
        </w:tc>
        <w:tc>
          <w:tcPr>
            <w:tcW w:w="1418" w:type="pct"/>
            <w:tcBorders>
              <w:top w:val="single" w:sz="4" w:space="0" w:color="auto"/>
              <w:left w:val="single" w:sz="4" w:space="0" w:color="auto"/>
              <w:bottom w:val="single" w:sz="4" w:space="0" w:color="auto"/>
              <w:right w:val="single" w:sz="4" w:space="0" w:color="auto"/>
            </w:tcBorders>
            <w:hideMark/>
          </w:tcPr>
          <w:p w14:paraId="7375503E"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20 la 49 maşini</w:t>
            </w:r>
          </w:p>
        </w:tc>
      </w:tr>
      <w:tr w:rsidR="00CA3E4E" w:rsidRPr="00CA3E4E" w14:paraId="3D89D879"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34388597"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37)</w:t>
            </w:r>
          </w:p>
        </w:tc>
        <w:tc>
          <w:tcPr>
            <w:tcW w:w="551" w:type="pct"/>
            <w:tcBorders>
              <w:top w:val="single" w:sz="4" w:space="0" w:color="auto"/>
              <w:left w:val="single" w:sz="4" w:space="0" w:color="auto"/>
              <w:bottom w:val="single" w:sz="4" w:space="0" w:color="auto"/>
              <w:right w:val="single" w:sz="4" w:space="0" w:color="auto"/>
            </w:tcBorders>
            <w:hideMark/>
          </w:tcPr>
          <w:p w14:paraId="7769D296"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13.95</w:t>
            </w:r>
          </w:p>
        </w:tc>
        <w:tc>
          <w:tcPr>
            <w:tcW w:w="2643" w:type="pct"/>
            <w:tcBorders>
              <w:top w:val="single" w:sz="4" w:space="0" w:color="auto"/>
              <w:left w:val="single" w:sz="4" w:space="0" w:color="auto"/>
              <w:bottom w:val="single" w:sz="4" w:space="0" w:color="auto"/>
              <w:right w:val="single" w:sz="4" w:space="0" w:color="auto"/>
            </w:tcBorders>
            <w:hideMark/>
          </w:tcPr>
          <w:p w14:paraId="31C0B170"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de textile neţesute şi articole din acestea, cu excepţia confecţiilor de îmbrăcăminte </w:t>
            </w:r>
          </w:p>
        </w:tc>
        <w:tc>
          <w:tcPr>
            <w:tcW w:w="1418" w:type="pct"/>
            <w:tcBorders>
              <w:top w:val="single" w:sz="4" w:space="0" w:color="auto"/>
              <w:left w:val="single" w:sz="4" w:space="0" w:color="auto"/>
              <w:bottom w:val="single" w:sz="4" w:space="0" w:color="auto"/>
              <w:right w:val="single" w:sz="4" w:space="0" w:color="auto"/>
            </w:tcBorders>
            <w:hideMark/>
          </w:tcPr>
          <w:p w14:paraId="4863F3B9"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20 la 49 maşini</w:t>
            </w:r>
          </w:p>
        </w:tc>
      </w:tr>
      <w:tr w:rsidR="00CA3E4E" w:rsidRPr="00CA3E4E" w14:paraId="61E02514"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6C4272BF"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38)</w:t>
            </w:r>
          </w:p>
        </w:tc>
        <w:tc>
          <w:tcPr>
            <w:tcW w:w="551" w:type="pct"/>
            <w:tcBorders>
              <w:top w:val="single" w:sz="4" w:space="0" w:color="auto"/>
              <w:left w:val="single" w:sz="4" w:space="0" w:color="auto"/>
              <w:bottom w:val="single" w:sz="4" w:space="0" w:color="auto"/>
              <w:right w:val="single" w:sz="4" w:space="0" w:color="auto"/>
            </w:tcBorders>
            <w:hideMark/>
          </w:tcPr>
          <w:p w14:paraId="4C38EC97"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13.96</w:t>
            </w:r>
          </w:p>
        </w:tc>
        <w:tc>
          <w:tcPr>
            <w:tcW w:w="2643" w:type="pct"/>
            <w:tcBorders>
              <w:top w:val="single" w:sz="4" w:space="0" w:color="auto"/>
              <w:left w:val="single" w:sz="4" w:space="0" w:color="auto"/>
              <w:bottom w:val="single" w:sz="4" w:space="0" w:color="auto"/>
              <w:right w:val="single" w:sz="4" w:space="0" w:color="auto"/>
            </w:tcBorders>
            <w:hideMark/>
          </w:tcPr>
          <w:p w14:paraId="3ED94994" w14:textId="0FE5520B"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altor articole tehnice şi </w:t>
            </w:r>
            <w:r w:rsidR="00CA3E4E" w:rsidRPr="00CA3E4E">
              <w:rPr>
                <w:rFonts w:ascii="Times New Roman" w:hAnsi="Times New Roman"/>
                <w:sz w:val="24"/>
                <w:szCs w:val="24"/>
                <w:lang w:val="ro-RO" w:eastAsia="ru-RU"/>
              </w:rPr>
              <w:t>industriile</w:t>
            </w:r>
            <w:r w:rsidRPr="00CA3E4E">
              <w:rPr>
                <w:rFonts w:ascii="Times New Roman" w:hAnsi="Times New Roman"/>
                <w:sz w:val="24"/>
                <w:szCs w:val="24"/>
                <w:lang w:val="ro-RO" w:eastAsia="ru-RU"/>
              </w:rPr>
              <w:t xml:space="preserve"> din textile </w:t>
            </w:r>
          </w:p>
        </w:tc>
        <w:tc>
          <w:tcPr>
            <w:tcW w:w="1418" w:type="pct"/>
            <w:tcBorders>
              <w:top w:val="single" w:sz="4" w:space="0" w:color="auto"/>
              <w:left w:val="single" w:sz="4" w:space="0" w:color="auto"/>
              <w:bottom w:val="single" w:sz="4" w:space="0" w:color="auto"/>
              <w:right w:val="single" w:sz="4" w:space="0" w:color="auto"/>
            </w:tcBorders>
            <w:hideMark/>
          </w:tcPr>
          <w:p w14:paraId="30E87BBF"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20 la 49 maşini</w:t>
            </w:r>
          </w:p>
        </w:tc>
      </w:tr>
      <w:tr w:rsidR="00CA3E4E" w:rsidRPr="00CA3E4E" w14:paraId="36573A85"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6EFB502C"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39)</w:t>
            </w:r>
          </w:p>
        </w:tc>
        <w:tc>
          <w:tcPr>
            <w:tcW w:w="551" w:type="pct"/>
            <w:tcBorders>
              <w:top w:val="single" w:sz="4" w:space="0" w:color="auto"/>
              <w:left w:val="single" w:sz="4" w:space="0" w:color="auto"/>
              <w:bottom w:val="single" w:sz="4" w:space="0" w:color="auto"/>
              <w:right w:val="single" w:sz="4" w:space="0" w:color="auto"/>
            </w:tcBorders>
            <w:hideMark/>
          </w:tcPr>
          <w:p w14:paraId="3A3F9501"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13.99</w:t>
            </w:r>
          </w:p>
        </w:tc>
        <w:tc>
          <w:tcPr>
            <w:tcW w:w="2643" w:type="pct"/>
            <w:tcBorders>
              <w:top w:val="single" w:sz="4" w:space="0" w:color="auto"/>
              <w:left w:val="single" w:sz="4" w:space="0" w:color="auto"/>
              <w:bottom w:val="single" w:sz="4" w:space="0" w:color="auto"/>
              <w:right w:val="single" w:sz="4" w:space="0" w:color="auto"/>
            </w:tcBorders>
            <w:hideMark/>
          </w:tcPr>
          <w:p w14:paraId="34442C4B"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altor articole textile </w:t>
            </w:r>
          </w:p>
        </w:tc>
        <w:tc>
          <w:tcPr>
            <w:tcW w:w="1418" w:type="pct"/>
            <w:tcBorders>
              <w:top w:val="single" w:sz="4" w:space="0" w:color="auto"/>
              <w:left w:val="single" w:sz="4" w:space="0" w:color="auto"/>
              <w:bottom w:val="single" w:sz="4" w:space="0" w:color="auto"/>
              <w:right w:val="single" w:sz="4" w:space="0" w:color="auto"/>
            </w:tcBorders>
            <w:hideMark/>
          </w:tcPr>
          <w:p w14:paraId="3664066C"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20 la 49 maşini</w:t>
            </w:r>
          </w:p>
        </w:tc>
      </w:tr>
      <w:tr w:rsidR="00CA3E4E" w:rsidRPr="00CA3E4E" w14:paraId="7CD5EB4A"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4B6CDFA0"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40)</w:t>
            </w:r>
          </w:p>
        </w:tc>
        <w:tc>
          <w:tcPr>
            <w:tcW w:w="551" w:type="pct"/>
            <w:tcBorders>
              <w:top w:val="single" w:sz="4" w:space="0" w:color="auto"/>
              <w:left w:val="single" w:sz="4" w:space="0" w:color="auto"/>
              <w:bottom w:val="single" w:sz="4" w:space="0" w:color="auto"/>
              <w:right w:val="single" w:sz="4" w:space="0" w:color="auto"/>
            </w:tcBorders>
            <w:hideMark/>
          </w:tcPr>
          <w:p w14:paraId="2ACBD8C4"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14.11</w:t>
            </w:r>
          </w:p>
        </w:tc>
        <w:tc>
          <w:tcPr>
            <w:tcW w:w="2643" w:type="pct"/>
            <w:tcBorders>
              <w:top w:val="single" w:sz="4" w:space="0" w:color="auto"/>
              <w:left w:val="single" w:sz="4" w:space="0" w:color="auto"/>
              <w:bottom w:val="single" w:sz="4" w:space="0" w:color="auto"/>
              <w:right w:val="single" w:sz="4" w:space="0" w:color="auto"/>
            </w:tcBorders>
            <w:hideMark/>
          </w:tcPr>
          <w:p w14:paraId="6947904C"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articolelor de îmbrăcăminte din piele </w:t>
            </w:r>
          </w:p>
        </w:tc>
        <w:tc>
          <w:tcPr>
            <w:tcW w:w="1418" w:type="pct"/>
            <w:tcBorders>
              <w:top w:val="single" w:sz="4" w:space="0" w:color="auto"/>
              <w:left w:val="single" w:sz="4" w:space="0" w:color="auto"/>
              <w:bottom w:val="single" w:sz="4" w:space="0" w:color="auto"/>
              <w:right w:val="single" w:sz="4" w:space="0" w:color="auto"/>
            </w:tcBorders>
            <w:hideMark/>
          </w:tcPr>
          <w:p w14:paraId="79779D2E"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20 la 49 maşini</w:t>
            </w:r>
          </w:p>
        </w:tc>
      </w:tr>
      <w:tr w:rsidR="00CA3E4E" w:rsidRPr="00CA3E4E" w14:paraId="467E391D"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35B06035"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41)</w:t>
            </w:r>
          </w:p>
        </w:tc>
        <w:tc>
          <w:tcPr>
            <w:tcW w:w="551" w:type="pct"/>
            <w:tcBorders>
              <w:top w:val="single" w:sz="4" w:space="0" w:color="auto"/>
              <w:left w:val="single" w:sz="4" w:space="0" w:color="auto"/>
              <w:bottom w:val="single" w:sz="4" w:space="0" w:color="auto"/>
              <w:right w:val="single" w:sz="4" w:space="0" w:color="auto"/>
            </w:tcBorders>
            <w:hideMark/>
          </w:tcPr>
          <w:p w14:paraId="4A67A180"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14.12</w:t>
            </w:r>
          </w:p>
        </w:tc>
        <w:tc>
          <w:tcPr>
            <w:tcW w:w="2643" w:type="pct"/>
            <w:tcBorders>
              <w:top w:val="single" w:sz="4" w:space="0" w:color="auto"/>
              <w:left w:val="single" w:sz="4" w:space="0" w:color="auto"/>
              <w:bottom w:val="single" w:sz="4" w:space="0" w:color="auto"/>
              <w:right w:val="single" w:sz="4" w:space="0" w:color="auto"/>
            </w:tcBorders>
            <w:hideMark/>
          </w:tcPr>
          <w:p w14:paraId="04AB99F3"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articolelor de îmbrăcăminte pentru lucru </w:t>
            </w:r>
          </w:p>
        </w:tc>
        <w:tc>
          <w:tcPr>
            <w:tcW w:w="1418" w:type="pct"/>
            <w:tcBorders>
              <w:top w:val="single" w:sz="4" w:space="0" w:color="auto"/>
              <w:left w:val="single" w:sz="4" w:space="0" w:color="auto"/>
              <w:bottom w:val="single" w:sz="4" w:space="0" w:color="auto"/>
              <w:right w:val="single" w:sz="4" w:space="0" w:color="auto"/>
            </w:tcBorders>
            <w:hideMark/>
          </w:tcPr>
          <w:p w14:paraId="463DA8B6"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20 la 49 maşini</w:t>
            </w:r>
          </w:p>
        </w:tc>
      </w:tr>
      <w:tr w:rsidR="00CA3E4E" w:rsidRPr="00CA3E4E" w14:paraId="430B8C2D"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7361F60F"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42)</w:t>
            </w:r>
          </w:p>
        </w:tc>
        <w:tc>
          <w:tcPr>
            <w:tcW w:w="551" w:type="pct"/>
            <w:tcBorders>
              <w:top w:val="single" w:sz="4" w:space="0" w:color="auto"/>
              <w:left w:val="single" w:sz="4" w:space="0" w:color="auto"/>
              <w:bottom w:val="single" w:sz="4" w:space="0" w:color="auto"/>
              <w:right w:val="single" w:sz="4" w:space="0" w:color="auto"/>
            </w:tcBorders>
            <w:hideMark/>
          </w:tcPr>
          <w:p w14:paraId="10298634"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14.13</w:t>
            </w:r>
          </w:p>
        </w:tc>
        <w:tc>
          <w:tcPr>
            <w:tcW w:w="2643" w:type="pct"/>
            <w:tcBorders>
              <w:top w:val="single" w:sz="4" w:space="0" w:color="auto"/>
              <w:left w:val="single" w:sz="4" w:space="0" w:color="auto"/>
              <w:bottom w:val="single" w:sz="4" w:space="0" w:color="auto"/>
              <w:right w:val="single" w:sz="4" w:space="0" w:color="auto"/>
            </w:tcBorders>
            <w:hideMark/>
          </w:tcPr>
          <w:p w14:paraId="240E29F8"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altor articole de îmbrăcăminte (exclusiv lenjeria de corp) </w:t>
            </w:r>
          </w:p>
        </w:tc>
        <w:tc>
          <w:tcPr>
            <w:tcW w:w="1418" w:type="pct"/>
            <w:tcBorders>
              <w:top w:val="single" w:sz="4" w:space="0" w:color="auto"/>
              <w:left w:val="single" w:sz="4" w:space="0" w:color="auto"/>
              <w:bottom w:val="single" w:sz="4" w:space="0" w:color="auto"/>
              <w:right w:val="single" w:sz="4" w:space="0" w:color="auto"/>
            </w:tcBorders>
            <w:hideMark/>
          </w:tcPr>
          <w:p w14:paraId="4E6CE7F5"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20 la 49 maşini</w:t>
            </w:r>
          </w:p>
        </w:tc>
      </w:tr>
      <w:tr w:rsidR="00CA3E4E" w:rsidRPr="00CA3E4E" w14:paraId="09DAF553"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2D0D82F3"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43)</w:t>
            </w:r>
          </w:p>
        </w:tc>
        <w:tc>
          <w:tcPr>
            <w:tcW w:w="551" w:type="pct"/>
            <w:tcBorders>
              <w:top w:val="single" w:sz="4" w:space="0" w:color="auto"/>
              <w:left w:val="single" w:sz="4" w:space="0" w:color="auto"/>
              <w:bottom w:val="single" w:sz="4" w:space="0" w:color="auto"/>
              <w:right w:val="single" w:sz="4" w:space="0" w:color="auto"/>
            </w:tcBorders>
            <w:hideMark/>
          </w:tcPr>
          <w:p w14:paraId="7A656DA1"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14.14</w:t>
            </w:r>
          </w:p>
        </w:tc>
        <w:tc>
          <w:tcPr>
            <w:tcW w:w="2643" w:type="pct"/>
            <w:tcBorders>
              <w:top w:val="single" w:sz="4" w:space="0" w:color="auto"/>
              <w:left w:val="single" w:sz="4" w:space="0" w:color="auto"/>
              <w:bottom w:val="single" w:sz="4" w:space="0" w:color="auto"/>
              <w:right w:val="single" w:sz="4" w:space="0" w:color="auto"/>
            </w:tcBorders>
            <w:hideMark/>
          </w:tcPr>
          <w:p w14:paraId="202BB306"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de articole de lenjerie de corp </w:t>
            </w:r>
          </w:p>
        </w:tc>
        <w:tc>
          <w:tcPr>
            <w:tcW w:w="1418" w:type="pct"/>
            <w:tcBorders>
              <w:top w:val="single" w:sz="4" w:space="0" w:color="auto"/>
              <w:left w:val="single" w:sz="4" w:space="0" w:color="auto"/>
              <w:bottom w:val="single" w:sz="4" w:space="0" w:color="auto"/>
              <w:right w:val="single" w:sz="4" w:space="0" w:color="auto"/>
            </w:tcBorders>
            <w:hideMark/>
          </w:tcPr>
          <w:p w14:paraId="477FB8A2"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20 la 49 maşini</w:t>
            </w:r>
          </w:p>
        </w:tc>
      </w:tr>
      <w:tr w:rsidR="00CA3E4E" w:rsidRPr="00CA3E4E" w14:paraId="0B0A6A15"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300215CB"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lastRenderedPageBreak/>
              <w:t>44)</w:t>
            </w:r>
          </w:p>
        </w:tc>
        <w:tc>
          <w:tcPr>
            <w:tcW w:w="551" w:type="pct"/>
            <w:tcBorders>
              <w:top w:val="single" w:sz="4" w:space="0" w:color="auto"/>
              <w:left w:val="single" w:sz="4" w:space="0" w:color="auto"/>
              <w:bottom w:val="single" w:sz="4" w:space="0" w:color="auto"/>
              <w:right w:val="single" w:sz="4" w:space="0" w:color="auto"/>
            </w:tcBorders>
            <w:hideMark/>
          </w:tcPr>
          <w:p w14:paraId="5B0ADFC4"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14.19</w:t>
            </w:r>
          </w:p>
        </w:tc>
        <w:tc>
          <w:tcPr>
            <w:tcW w:w="2643" w:type="pct"/>
            <w:tcBorders>
              <w:top w:val="single" w:sz="4" w:space="0" w:color="auto"/>
              <w:left w:val="single" w:sz="4" w:space="0" w:color="auto"/>
              <w:bottom w:val="single" w:sz="4" w:space="0" w:color="auto"/>
              <w:right w:val="single" w:sz="4" w:space="0" w:color="auto"/>
            </w:tcBorders>
            <w:hideMark/>
          </w:tcPr>
          <w:p w14:paraId="4B3745EF"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altor articole de îmbrăcăminte şi accesorii n.c.a. </w:t>
            </w:r>
          </w:p>
        </w:tc>
        <w:tc>
          <w:tcPr>
            <w:tcW w:w="1418" w:type="pct"/>
            <w:tcBorders>
              <w:top w:val="single" w:sz="4" w:space="0" w:color="auto"/>
              <w:left w:val="single" w:sz="4" w:space="0" w:color="auto"/>
              <w:bottom w:val="single" w:sz="4" w:space="0" w:color="auto"/>
              <w:right w:val="single" w:sz="4" w:space="0" w:color="auto"/>
            </w:tcBorders>
            <w:hideMark/>
          </w:tcPr>
          <w:p w14:paraId="2282B299"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20 la 49 maşini</w:t>
            </w:r>
          </w:p>
        </w:tc>
      </w:tr>
      <w:tr w:rsidR="00CA3E4E" w:rsidRPr="00CA3E4E" w14:paraId="0D94A93C"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29945A95"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45)</w:t>
            </w:r>
          </w:p>
        </w:tc>
        <w:tc>
          <w:tcPr>
            <w:tcW w:w="551" w:type="pct"/>
            <w:tcBorders>
              <w:top w:val="single" w:sz="4" w:space="0" w:color="auto"/>
              <w:left w:val="single" w:sz="4" w:space="0" w:color="auto"/>
              <w:bottom w:val="single" w:sz="4" w:space="0" w:color="auto"/>
              <w:right w:val="single" w:sz="4" w:space="0" w:color="auto"/>
            </w:tcBorders>
            <w:hideMark/>
          </w:tcPr>
          <w:p w14:paraId="3B63CD63"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14.31</w:t>
            </w:r>
          </w:p>
        </w:tc>
        <w:tc>
          <w:tcPr>
            <w:tcW w:w="2643" w:type="pct"/>
            <w:tcBorders>
              <w:top w:val="single" w:sz="4" w:space="0" w:color="auto"/>
              <w:left w:val="single" w:sz="4" w:space="0" w:color="auto"/>
              <w:bottom w:val="single" w:sz="4" w:space="0" w:color="auto"/>
              <w:right w:val="single" w:sz="4" w:space="0" w:color="auto"/>
            </w:tcBorders>
            <w:hideMark/>
          </w:tcPr>
          <w:p w14:paraId="7ECB1ED6"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prin tricotare sau croşetare a ciorapilor şi articolelor de galanterie </w:t>
            </w:r>
          </w:p>
        </w:tc>
        <w:tc>
          <w:tcPr>
            <w:tcW w:w="1418" w:type="pct"/>
            <w:tcBorders>
              <w:top w:val="single" w:sz="4" w:space="0" w:color="auto"/>
              <w:left w:val="single" w:sz="4" w:space="0" w:color="auto"/>
              <w:bottom w:val="single" w:sz="4" w:space="0" w:color="auto"/>
              <w:right w:val="single" w:sz="4" w:space="0" w:color="auto"/>
            </w:tcBorders>
            <w:hideMark/>
          </w:tcPr>
          <w:p w14:paraId="516AE9B5"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20 la 49 maşini</w:t>
            </w:r>
          </w:p>
        </w:tc>
      </w:tr>
      <w:tr w:rsidR="00CA3E4E" w:rsidRPr="00CA3E4E" w14:paraId="20738471"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1B2D2C87"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46)</w:t>
            </w:r>
          </w:p>
        </w:tc>
        <w:tc>
          <w:tcPr>
            <w:tcW w:w="551" w:type="pct"/>
            <w:tcBorders>
              <w:top w:val="single" w:sz="4" w:space="0" w:color="auto"/>
              <w:left w:val="single" w:sz="4" w:space="0" w:color="auto"/>
              <w:bottom w:val="single" w:sz="4" w:space="0" w:color="auto"/>
              <w:right w:val="single" w:sz="4" w:space="0" w:color="auto"/>
            </w:tcBorders>
            <w:hideMark/>
          </w:tcPr>
          <w:p w14:paraId="2F1206B1"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14.39</w:t>
            </w:r>
          </w:p>
        </w:tc>
        <w:tc>
          <w:tcPr>
            <w:tcW w:w="2643" w:type="pct"/>
            <w:tcBorders>
              <w:top w:val="single" w:sz="4" w:space="0" w:color="auto"/>
              <w:left w:val="single" w:sz="4" w:space="0" w:color="auto"/>
              <w:bottom w:val="single" w:sz="4" w:space="0" w:color="auto"/>
              <w:right w:val="single" w:sz="4" w:space="0" w:color="auto"/>
            </w:tcBorders>
            <w:hideMark/>
          </w:tcPr>
          <w:p w14:paraId="6197915C"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prin tricotare sau croşetare a altor articole de îmbrăcăminte </w:t>
            </w:r>
          </w:p>
        </w:tc>
        <w:tc>
          <w:tcPr>
            <w:tcW w:w="1418" w:type="pct"/>
            <w:tcBorders>
              <w:top w:val="single" w:sz="4" w:space="0" w:color="auto"/>
              <w:left w:val="single" w:sz="4" w:space="0" w:color="auto"/>
              <w:bottom w:val="single" w:sz="4" w:space="0" w:color="auto"/>
              <w:right w:val="single" w:sz="4" w:space="0" w:color="auto"/>
            </w:tcBorders>
            <w:hideMark/>
          </w:tcPr>
          <w:p w14:paraId="0EB06731"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20 la 49 maşini</w:t>
            </w:r>
          </w:p>
        </w:tc>
      </w:tr>
      <w:tr w:rsidR="00CA3E4E" w:rsidRPr="00CA3E4E" w14:paraId="11DDFE0E"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0AAC9B07"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47)</w:t>
            </w:r>
          </w:p>
        </w:tc>
        <w:tc>
          <w:tcPr>
            <w:tcW w:w="551" w:type="pct"/>
            <w:tcBorders>
              <w:top w:val="single" w:sz="4" w:space="0" w:color="auto"/>
              <w:left w:val="single" w:sz="4" w:space="0" w:color="auto"/>
              <w:bottom w:val="single" w:sz="4" w:space="0" w:color="auto"/>
              <w:right w:val="single" w:sz="4" w:space="0" w:color="auto"/>
            </w:tcBorders>
            <w:hideMark/>
          </w:tcPr>
          <w:p w14:paraId="1AC402F5"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14.20</w:t>
            </w:r>
          </w:p>
        </w:tc>
        <w:tc>
          <w:tcPr>
            <w:tcW w:w="2643" w:type="pct"/>
            <w:tcBorders>
              <w:top w:val="single" w:sz="4" w:space="0" w:color="auto"/>
              <w:left w:val="single" w:sz="4" w:space="0" w:color="auto"/>
              <w:bottom w:val="single" w:sz="4" w:space="0" w:color="auto"/>
              <w:right w:val="single" w:sz="4" w:space="0" w:color="auto"/>
            </w:tcBorders>
            <w:hideMark/>
          </w:tcPr>
          <w:p w14:paraId="6CB2394F"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articolelor din blană </w:t>
            </w:r>
          </w:p>
        </w:tc>
        <w:tc>
          <w:tcPr>
            <w:tcW w:w="1418" w:type="pct"/>
            <w:tcBorders>
              <w:top w:val="single" w:sz="4" w:space="0" w:color="auto"/>
              <w:left w:val="single" w:sz="4" w:space="0" w:color="auto"/>
              <w:bottom w:val="single" w:sz="4" w:space="0" w:color="auto"/>
              <w:right w:val="single" w:sz="4" w:space="0" w:color="auto"/>
            </w:tcBorders>
            <w:hideMark/>
          </w:tcPr>
          <w:p w14:paraId="0C4D7068"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Până la 29 maşini</w:t>
            </w:r>
          </w:p>
        </w:tc>
      </w:tr>
      <w:tr w:rsidR="00CA3E4E" w:rsidRPr="00CA3E4E" w14:paraId="3154E932"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0C682260"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48)</w:t>
            </w:r>
          </w:p>
        </w:tc>
        <w:tc>
          <w:tcPr>
            <w:tcW w:w="551" w:type="pct"/>
            <w:tcBorders>
              <w:top w:val="single" w:sz="4" w:space="0" w:color="auto"/>
              <w:left w:val="single" w:sz="4" w:space="0" w:color="auto"/>
              <w:bottom w:val="single" w:sz="4" w:space="0" w:color="auto"/>
              <w:right w:val="single" w:sz="4" w:space="0" w:color="auto"/>
            </w:tcBorders>
            <w:hideMark/>
          </w:tcPr>
          <w:p w14:paraId="11FB74B3"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15.12</w:t>
            </w:r>
          </w:p>
        </w:tc>
        <w:tc>
          <w:tcPr>
            <w:tcW w:w="2643" w:type="pct"/>
            <w:tcBorders>
              <w:top w:val="single" w:sz="4" w:space="0" w:color="auto"/>
              <w:left w:val="single" w:sz="4" w:space="0" w:color="auto"/>
              <w:bottom w:val="single" w:sz="4" w:space="0" w:color="auto"/>
              <w:right w:val="single" w:sz="4" w:space="0" w:color="auto"/>
            </w:tcBorders>
            <w:hideMark/>
          </w:tcPr>
          <w:p w14:paraId="76B8B6DD"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articolelor de voiaj şi marochinărie, a articolelor de harnaşament şi a altor articole din piele </w:t>
            </w:r>
          </w:p>
        </w:tc>
        <w:tc>
          <w:tcPr>
            <w:tcW w:w="1418" w:type="pct"/>
            <w:tcBorders>
              <w:top w:val="single" w:sz="4" w:space="0" w:color="auto"/>
              <w:left w:val="single" w:sz="4" w:space="0" w:color="auto"/>
              <w:bottom w:val="single" w:sz="4" w:space="0" w:color="auto"/>
              <w:right w:val="single" w:sz="4" w:space="0" w:color="auto"/>
            </w:tcBorders>
            <w:hideMark/>
          </w:tcPr>
          <w:p w14:paraId="274C3333"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10 la 29 maşini</w:t>
            </w:r>
          </w:p>
        </w:tc>
      </w:tr>
      <w:tr w:rsidR="00CA3E4E" w:rsidRPr="00CA3E4E" w14:paraId="26B4B035"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2182E973"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49)</w:t>
            </w:r>
          </w:p>
        </w:tc>
        <w:tc>
          <w:tcPr>
            <w:tcW w:w="551" w:type="pct"/>
            <w:tcBorders>
              <w:top w:val="single" w:sz="4" w:space="0" w:color="auto"/>
              <w:left w:val="single" w:sz="4" w:space="0" w:color="auto"/>
              <w:bottom w:val="single" w:sz="4" w:space="0" w:color="auto"/>
              <w:right w:val="single" w:sz="4" w:space="0" w:color="auto"/>
            </w:tcBorders>
            <w:hideMark/>
          </w:tcPr>
          <w:p w14:paraId="3642A2CA"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15.20</w:t>
            </w:r>
          </w:p>
        </w:tc>
        <w:tc>
          <w:tcPr>
            <w:tcW w:w="2643" w:type="pct"/>
            <w:tcBorders>
              <w:top w:val="single" w:sz="4" w:space="0" w:color="auto"/>
              <w:left w:val="single" w:sz="4" w:space="0" w:color="auto"/>
              <w:bottom w:val="single" w:sz="4" w:space="0" w:color="auto"/>
              <w:right w:val="single" w:sz="4" w:space="0" w:color="auto"/>
            </w:tcBorders>
            <w:hideMark/>
          </w:tcPr>
          <w:p w14:paraId="356BFA32"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Fabricarea încălțămintei </w:t>
            </w:r>
          </w:p>
        </w:tc>
        <w:tc>
          <w:tcPr>
            <w:tcW w:w="1418" w:type="pct"/>
            <w:tcBorders>
              <w:top w:val="single" w:sz="4" w:space="0" w:color="auto"/>
              <w:left w:val="single" w:sz="4" w:space="0" w:color="auto"/>
              <w:bottom w:val="single" w:sz="4" w:space="0" w:color="auto"/>
              <w:right w:val="single" w:sz="4" w:space="0" w:color="auto"/>
            </w:tcBorders>
            <w:hideMark/>
          </w:tcPr>
          <w:p w14:paraId="0A6A2FB4"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20 la 49 perechi/zi</w:t>
            </w:r>
          </w:p>
        </w:tc>
      </w:tr>
      <w:tr w:rsidR="00CA3E4E" w:rsidRPr="00CA3E4E" w14:paraId="208BA508" w14:textId="77777777" w:rsidTr="003111CE">
        <w:trPr>
          <w:jc w:val="center"/>
        </w:trPr>
        <w:tc>
          <w:tcPr>
            <w:tcW w:w="5000" w:type="pct"/>
            <w:gridSpan w:val="4"/>
            <w:tcBorders>
              <w:top w:val="single" w:sz="4" w:space="0" w:color="auto"/>
              <w:left w:val="single" w:sz="4" w:space="0" w:color="auto"/>
              <w:bottom w:val="single" w:sz="4" w:space="0" w:color="auto"/>
              <w:right w:val="single" w:sz="4" w:space="0" w:color="auto"/>
            </w:tcBorders>
            <w:hideMark/>
          </w:tcPr>
          <w:p w14:paraId="7CD8B459"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
                <w:sz w:val="24"/>
                <w:szCs w:val="24"/>
                <w:lang w:val="ro-RO" w:eastAsia="ru-RU"/>
              </w:rPr>
              <w:t>6. Alte activități</w:t>
            </w:r>
          </w:p>
        </w:tc>
      </w:tr>
      <w:tr w:rsidR="00CA3E4E" w:rsidRPr="00CA3E4E" w14:paraId="032D3FB1"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2846F08F"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50)</w:t>
            </w:r>
          </w:p>
        </w:tc>
        <w:tc>
          <w:tcPr>
            <w:tcW w:w="551" w:type="pct"/>
            <w:tcBorders>
              <w:top w:val="single" w:sz="4" w:space="0" w:color="auto"/>
              <w:left w:val="single" w:sz="4" w:space="0" w:color="auto"/>
              <w:bottom w:val="single" w:sz="4" w:space="0" w:color="auto"/>
              <w:right w:val="single" w:sz="4" w:space="0" w:color="auto"/>
            </w:tcBorders>
            <w:hideMark/>
          </w:tcPr>
          <w:p w14:paraId="448770D2"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56.10</w:t>
            </w:r>
          </w:p>
        </w:tc>
        <w:tc>
          <w:tcPr>
            <w:tcW w:w="2643" w:type="pct"/>
            <w:tcBorders>
              <w:top w:val="single" w:sz="4" w:space="0" w:color="auto"/>
              <w:left w:val="single" w:sz="4" w:space="0" w:color="auto"/>
              <w:bottom w:val="single" w:sz="4" w:space="0" w:color="auto"/>
              <w:right w:val="single" w:sz="4" w:space="0" w:color="auto"/>
            </w:tcBorders>
            <w:hideMark/>
          </w:tcPr>
          <w:p w14:paraId="1AFFFE16" w14:textId="77777777" w:rsidR="003111CE" w:rsidRPr="00CA3E4E" w:rsidRDefault="003111CE" w:rsidP="003111CE">
            <w:pPr>
              <w:shd w:val="clear" w:color="auto" w:fill="FFFFFF"/>
              <w:ind w:hanging="24"/>
              <w:rPr>
                <w:rFonts w:ascii="Times New Roman" w:hAnsi="Times New Roman"/>
                <w:sz w:val="24"/>
                <w:szCs w:val="24"/>
                <w:lang w:val="ro-RO" w:eastAsia="ru-RU"/>
              </w:rPr>
            </w:pPr>
            <w:r w:rsidRPr="00CA3E4E">
              <w:rPr>
                <w:rFonts w:ascii="Times New Roman" w:hAnsi="Times New Roman"/>
                <w:sz w:val="24"/>
                <w:szCs w:val="24"/>
                <w:lang w:val="ro-RO" w:eastAsia="ru-RU"/>
              </w:rPr>
              <w:t>Restaurante (</w:t>
            </w:r>
            <w:r w:rsidRPr="00CA3E4E">
              <w:rPr>
                <w:rFonts w:ascii="Times New Roman" w:hAnsi="Times New Roman"/>
                <w:sz w:val="24"/>
                <w:szCs w:val="24"/>
                <w:lang w:val="ro-RO"/>
              </w:rPr>
              <w:t>bufete expres, restaurante fast-food, pizzerii, unități de alimentație care servesc pentru acasă, cărucioare mobile care vând mâncare, prepararea hranei la standuri din piețe)</w:t>
            </w:r>
          </w:p>
        </w:tc>
        <w:tc>
          <w:tcPr>
            <w:tcW w:w="1418" w:type="pct"/>
            <w:tcBorders>
              <w:top w:val="single" w:sz="4" w:space="0" w:color="auto"/>
              <w:left w:val="single" w:sz="4" w:space="0" w:color="auto"/>
              <w:bottom w:val="single" w:sz="4" w:space="0" w:color="auto"/>
              <w:right w:val="single" w:sz="4" w:space="0" w:color="auto"/>
            </w:tcBorders>
            <w:hideMark/>
          </w:tcPr>
          <w:p w14:paraId="69C344A4"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sz w:val="24"/>
                <w:szCs w:val="24"/>
                <w:lang w:val="ro-RO" w:eastAsia="ru-RU"/>
              </w:rPr>
              <w:t>De la 40 la 99 locuri;</w:t>
            </w:r>
          </w:p>
        </w:tc>
      </w:tr>
      <w:tr w:rsidR="00CA3E4E" w:rsidRPr="00CA3E4E" w14:paraId="543B0BD9"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79F1234B"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51)</w:t>
            </w:r>
          </w:p>
        </w:tc>
        <w:tc>
          <w:tcPr>
            <w:tcW w:w="551" w:type="pct"/>
            <w:tcBorders>
              <w:top w:val="single" w:sz="4" w:space="0" w:color="auto"/>
              <w:left w:val="single" w:sz="4" w:space="0" w:color="auto"/>
              <w:bottom w:val="single" w:sz="4" w:space="0" w:color="auto"/>
              <w:right w:val="single" w:sz="4" w:space="0" w:color="auto"/>
            </w:tcBorders>
            <w:hideMark/>
          </w:tcPr>
          <w:p w14:paraId="32E3E4B8"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86.22</w:t>
            </w:r>
          </w:p>
        </w:tc>
        <w:tc>
          <w:tcPr>
            <w:tcW w:w="2643" w:type="pct"/>
            <w:tcBorders>
              <w:top w:val="single" w:sz="4" w:space="0" w:color="auto"/>
              <w:left w:val="single" w:sz="4" w:space="0" w:color="auto"/>
              <w:bottom w:val="single" w:sz="4" w:space="0" w:color="auto"/>
              <w:right w:val="single" w:sz="4" w:space="0" w:color="auto"/>
            </w:tcBorders>
            <w:hideMark/>
          </w:tcPr>
          <w:p w14:paraId="6BCA239C"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Activităţi de asistenţă medicală specializată</w:t>
            </w:r>
          </w:p>
        </w:tc>
        <w:tc>
          <w:tcPr>
            <w:tcW w:w="1418" w:type="pct"/>
            <w:tcBorders>
              <w:top w:val="single" w:sz="4" w:space="0" w:color="auto"/>
              <w:left w:val="single" w:sz="4" w:space="0" w:color="auto"/>
              <w:bottom w:val="single" w:sz="4" w:space="0" w:color="auto"/>
              <w:right w:val="single" w:sz="4" w:space="0" w:color="auto"/>
            </w:tcBorders>
          </w:tcPr>
          <w:p w14:paraId="44C4FD6D" w14:textId="77777777" w:rsidR="003111CE" w:rsidRPr="00CA3E4E" w:rsidRDefault="003111CE" w:rsidP="003111CE">
            <w:pPr>
              <w:rPr>
                <w:rFonts w:ascii="Times New Roman" w:hAnsi="Times New Roman"/>
                <w:sz w:val="24"/>
                <w:szCs w:val="24"/>
                <w:lang w:val="ro-RO" w:eastAsia="ru-RU"/>
              </w:rPr>
            </w:pPr>
          </w:p>
        </w:tc>
      </w:tr>
      <w:tr w:rsidR="00CA3E4E" w:rsidRPr="00CA3E4E" w14:paraId="354E564D"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78426815"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52)</w:t>
            </w:r>
          </w:p>
        </w:tc>
        <w:tc>
          <w:tcPr>
            <w:tcW w:w="551" w:type="pct"/>
            <w:tcBorders>
              <w:top w:val="single" w:sz="4" w:space="0" w:color="auto"/>
              <w:left w:val="single" w:sz="4" w:space="0" w:color="auto"/>
              <w:bottom w:val="single" w:sz="4" w:space="0" w:color="auto"/>
              <w:right w:val="single" w:sz="4" w:space="0" w:color="auto"/>
            </w:tcBorders>
            <w:hideMark/>
          </w:tcPr>
          <w:p w14:paraId="269FEF2F"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86.23</w:t>
            </w:r>
          </w:p>
        </w:tc>
        <w:tc>
          <w:tcPr>
            <w:tcW w:w="2643" w:type="pct"/>
            <w:tcBorders>
              <w:top w:val="single" w:sz="4" w:space="0" w:color="auto"/>
              <w:left w:val="single" w:sz="4" w:space="0" w:color="auto"/>
              <w:bottom w:val="single" w:sz="4" w:space="0" w:color="auto"/>
              <w:right w:val="single" w:sz="4" w:space="0" w:color="auto"/>
            </w:tcBorders>
            <w:hideMark/>
          </w:tcPr>
          <w:p w14:paraId="60A793CC" w14:textId="77777777" w:rsidR="003111CE" w:rsidRPr="00CA3E4E" w:rsidRDefault="003111CE" w:rsidP="003111CE">
            <w:pPr>
              <w:jc w:val="both"/>
              <w:rPr>
                <w:rFonts w:ascii="Times New Roman" w:hAnsi="Times New Roman"/>
                <w:sz w:val="24"/>
                <w:szCs w:val="24"/>
                <w:lang w:val="ro-RO" w:eastAsia="ru-RU"/>
              </w:rPr>
            </w:pPr>
            <w:r w:rsidRPr="00CA3E4E">
              <w:rPr>
                <w:rFonts w:ascii="Times New Roman" w:hAnsi="Times New Roman"/>
                <w:sz w:val="24"/>
                <w:szCs w:val="24"/>
                <w:lang w:val="ro-RO" w:eastAsia="ru-RU"/>
              </w:rPr>
              <w:t>Activităţi de asistenţă stmatologică</w:t>
            </w:r>
          </w:p>
        </w:tc>
        <w:tc>
          <w:tcPr>
            <w:tcW w:w="1418" w:type="pct"/>
            <w:tcBorders>
              <w:top w:val="single" w:sz="4" w:space="0" w:color="auto"/>
              <w:left w:val="single" w:sz="4" w:space="0" w:color="auto"/>
              <w:bottom w:val="single" w:sz="4" w:space="0" w:color="auto"/>
              <w:right w:val="single" w:sz="4" w:space="0" w:color="auto"/>
            </w:tcBorders>
          </w:tcPr>
          <w:p w14:paraId="17DDDC04" w14:textId="77777777" w:rsidR="003111CE" w:rsidRPr="00CA3E4E" w:rsidRDefault="003111CE" w:rsidP="003111CE">
            <w:pPr>
              <w:rPr>
                <w:rFonts w:ascii="Times New Roman" w:hAnsi="Times New Roman"/>
                <w:sz w:val="24"/>
                <w:szCs w:val="24"/>
                <w:lang w:val="ro-RO" w:eastAsia="ru-RU"/>
              </w:rPr>
            </w:pPr>
          </w:p>
        </w:tc>
      </w:tr>
      <w:tr w:rsidR="00CA3E4E" w:rsidRPr="00CA3E4E" w14:paraId="24EFE4AB"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1951A171"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53)</w:t>
            </w:r>
          </w:p>
        </w:tc>
        <w:tc>
          <w:tcPr>
            <w:tcW w:w="551" w:type="pct"/>
            <w:tcBorders>
              <w:top w:val="single" w:sz="4" w:space="0" w:color="auto"/>
              <w:left w:val="single" w:sz="4" w:space="0" w:color="auto"/>
              <w:bottom w:val="single" w:sz="4" w:space="0" w:color="auto"/>
              <w:right w:val="single" w:sz="4" w:space="0" w:color="auto"/>
            </w:tcBorders>
            <w:hideMark/>
          </w:tcPr>
          <w:p w14:paraId="6BAB1AE1"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96.02</w:t>
            </w:r>
          </w:p>
        </w:tc>
        <w:tc>
          <w:tcPr>
            <w:tcW w:w="2643" w:type="pct"/>
            <w:tcBorders>
              <w:top w:val="single" w:sz="4" w:space="0" w:color="auto"/>
              <w:left w:val="single" w:sz="4" w:space="0" w:color="auto"/>
              <w:bottom w:val="single" w:sz="4" w:space="0" w:color="auto"/>
              <w:right w:val="single" w:sz="4" w:space="0" w:color="auto"/>
            </w:tcBorders>
            <w:hideMark/>
          </w:tcPr>
          <w:p w14:paraId="1E3317BC" w14:textId="77777777" w:rsidR="003111CE" w:rsidRPr="00CA3E4E" w:rsidRDefault="003111CE" w:rsidP="003111CE">
            <w:pPr>
              <w:ind w:right="-468"/>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Coafură şi alte activităţi de înfrumuseţare  </w:t>
            </w:r>
          </w:p>
        </w:tc>
        <w:tc>
          <w:tcPr>
            <w:tcW w:w="1418" w:type="pct"/>
            <w:tcBorders>
              <w:top w:val="single" w:sz="4" w:space="0" w:color="auto"/>
              <w:left w:val="single" w:sz="4" w:space="0" w:color="auto"/>
              <w:bottom w:val="single" w:sz="4" w:space="0" w:color="auto"/>
              <w:right w:val="single" w:sz="4" w:space="0" w:color="auto"/>
            </w:tcBorders>
          </w:tcPr>
          <w:p w14:paraId="292253A7" w14:textId="77777777" w:rsidR="003111CE" w:rsidRPr="00CA3E4E" w:rsidRDefault="003111CE" w:rsidP="003111CE">
            <w:pPr>
              <w:rPr>
                <w:rFonts w:ascii="Times New Roman" w:hAnsi="Times New Roman"/>
                <w:bCs/>
                <w:iCs/>
                <w:sz w:val="24"/>
                <w:szCs w:val="24"/>
                <w:lang w:val="ro-RO" w:eastAsia="ru-RU"/>
              </w:rPr>
            </w:pPr>
          </w:p>
        </w:tc>
      </w:tr>
      <w:tr w:rsidR="003111CE" w:rsidRPr="00CA3E4E" w14:paraId="6FB2D8DC" w14:textId="77777777" w:rsidTr="003111CE">
        <w:trPr>
          <w:jc w:val="center"/>
        </w:trPr>
        <w:tc>
          <w:tcPr>
            <w:tcW w:w="388" w:type="pct"/>
            <w:tcBorders>
              <w:top w:val="single" w:sz="4" w:space="0" w:color="auto"/>
              <w:left w:val="single" w:sz="4" w:space="0" w:color="auto"/>
              <w:bottom w:val="single" w:sz="4" w:space="0" w:color="auto"/>
              <w:right w:val="single" w:sz="4" w:space="0" w:color="auto"/>
            </w:tcBorders>
            <w:hideMark/>
          </w:tcPr>
          <w:p w14:paraId="22243409" w14:textId="77777777" w:rsidR="003111CE" w:rsidRPr="00CA3E4E" w:rsidRDefault="003111CE" w:rsidP="003111CE">
            <w:pPr>
              <w:jc w:val="center"/>
              <w:rPr>
                <w:rFonts w:ascii="Times New Roman" w:hAnsi="Times New Roman"/>
                <w:bCs/>
                <w:iCs/>
                <w:sz w:val="24"/>
                <w:szCs w:val="24"/>
                <w:lang w:val="ro-RO" w:eastAsia="ru-RU"/>
              </w:rPr>
            </w:pPr>
            <w:r w:rsidRPr="00CA3E4E">
              <w:rPr>
                <w:rFonts w:ascii="Times New Roman" w:hAnsi="Times New Roman"/>
                <w:bCs/>
                <w:iCs/>
                <w:sz w:val="24"/>
                <w:szCs w:val="24"/>
                <w:lang w:val="ro-RO" w:eastAsia="ru-RU"/>
              </w:rPr>
              <w:t>54)</w:t>
            </w:r>
          </w:p>
        </w:tc>
        <w:tc>
          <w:tcPr>
            <w:tcW w:w="551" w:type="pct"/>
            <w:tcBorders>
              <w:top w:val="single" w:sz="4" w:space="0" w:color="auto"/>
              <w:left w:val="single" w:sz="4" w:space="0" w:color="auto"/>
              <w:bottom w:val="single" w:sz="4" w:space="0" w:color="auto"/>
              <w:right w:val="single" w:sz="4" w:space="0" w:color="auto"/>
            </w:tcBorders>
            <w:hideMark/>
          </w:tcPr>
          <w:p w14:paraId="61ED14C9" w14:textId="77777777" w:rsidR="003111CE" w:rsidRPr="00CA3E4E" w:rsidRDefault="003111CE" w:rsidP="003111CE">
            <w:pPr>
              <w:rPr>
                <w:rFonts w:ascii="Times New Roman" w:hAnsi="Times New Roman"/>
                <w:bCs/>
                <w:iCs/>
                <w:sz w:val="24"/>
                <w:szCs w:val="24"/>
                <w:lang w:val="ro-RO" w:eastAsia="ru-RU"/>
              </w:rPr>
            </w:pPr>
            <w:r w:rsidRPr="00CA3E4E">
              <w:rPr>
                <w:rFonts w:ascii="Times New Roman" w:hAnsi="Times New Roman"/>
                <w:bCs/>
                <w:iCs/>
                <w:sz w:val="24"/>
                <w:szCs w:val="24"/>
                <w:lang w:val="ro-RO" w:eastAsia="ru-RU"/>
              </w:rPr>
              <w:t>96.04</w:t>
            </w:r>
          </w:p>
        </w:tc>
        <w:tc>
          <w:tcPr>
            <w:tcW w:w="2643" w:type="pct"/>
            <w:tcBorders>
              <w:top w:val="single" w:sz="4" w:space="0" w:color="auto"/>
              <w:left w:val="single" w:sz="4" w:space="0" w:color="auto"/>
              <w:bottom w:val="single" w:sz="4" w:space="0" w:color="auto"/>
              <w:right w:val="single" w:sz="4" w:space="0" w:color="auto"/>
            </w:tcBorders>
            <w:hideMark/>
          </w:tcPr>
          <w:p w14:paraId="5F4342DA" w14:textId="77777777" w:rsidR="003111CE" w:rsidRPr="00CA3E4E" w:rsidRDefault="003111CE" w:rsidP="003111CE">
            <w:pPr>
              <w:jc w:val="both"/>
              <w:rPr>
                <w:rFonts w:ascii="Times New Roman" w:hAnsi="Times New Roman"/>
                <w:bCs/>
                <w:sz w:val="24"/>
                <w:szCs w:val="24"/>
                <w:lang w:val="ro-RO" w:eastAsia="ru-RU"/>
              </w:rPr>
            </w:pPr>
            <w:r w:rsidRPr="00CA3E4E">
              <w:rPr>
                <w:rFonts w:ascii="Times New Roman" w:hAnsi="Times New Roman"/>
                <w:bCs/>
                <w:sz w:val="24"/>
                <w:szCs w:val="24"/>
                <w:lang w:val="ro-RO" w:eastAsia="ru-RU"/>
              </w:rPr>
              <w:t xml:space="preserve">Activităţi de întreţinere corporală </w:t>
            </w:r>
          </w:p>
        </w:tc>
        <w:tc>
          <w:tcPr>
            <w:tcW w:w="1418" w:type="pct"/>
            <w:tcBorders>
              <w:top w:val="single" w:sz="4" w:space="0" w:color="auto"/>
              <w:left w:val="single" w:sz="4" w:space="0" w:color="auto"/>
              <w:bottom w:val="single" w:sz="4" w:space="0" w:color="auto"/>
              <w:right w:val="single" w:sz="4" w:space="0" w:color="auto"/>
            </w:tcBorders>
          </w:tcPr>
          <w:p w14:paraId="32688B40" w14:textId="77777777" w:rsidR="003111CE" w:rsidRPr="00CA3E4E" w:rsidRDefault="003111CE" w:rsidP="003111CE">
            <w:pPr>
              <w:rPr>
                <w:rFonts w:ascii="Times New Roman" w:hAnsi="Times New Roman"/>
                <w:bCs/>
                <w:iCs/>
                <w:sz w:val="24"/>
                <w:szCs w:val="24"/>
                <w:lang w:val="ro-RO" w:eastAsia="ru-RU"/>
              </w:rPr>
            </w:pPr>
          </w:p>
        </w:tc>
      </w:tr>
    </w:tbl>
    <w:p w14:paraId="03D8F18F" w14:textId="10A9C01B" w:rsidR="003111CE" w:rsidRPr="00CA3E4E" w:rsidRDefault="003111CE" w:rsidP="00B20473">
      <w:pPr>
        <w:tabs>
          <w:tab w:val="left" w:pos="6386"/>
        </w:tabs>
        <w:rPr>
          <w:sz w:val="28"/>
          <w:szCs w:val="28"/>
          <w:lang w:val="ro-RO" w:eastAsia="ru-RU"/>
        </w:rPr>
      </w:pPr>
    </w:p>
    <w:p w14:paraId="5B3B9277" w14:textId="77777777" w:rsidR="003111CE" w:rsidRPr="00CA3E4E" w:rsidRDefault="003111CE">
      <w:pPr>
        <w:rPr>
          <w:sz w:val="28"/>
          <w:szCs w:val="28"/>
          <w:lang w:val="ro-RO" w:eastAsia="ru-RU"/>
        </w:rPr>
      </w:pPr>
      <w:r w:rsidRPr="00CA3E4E">
        <w:rPr>
          <w:sz w:val="28"/>
          <w:szCs w:val="28"/>
          <w:lang w:val="ro-RO" w:eastAsia="ru-RU"/>
        </w:rPr>
        <w:br w:type="page"/>
      </w:r>
    </w:p>
    <w:p w14:paraId="5DA20ED8" w14:textId="77777777" w:rsidR="003111CE" w:rsidRPr="00CA3E4E" w:rsidRDefault="003111CE" w:rsidP="003111CE">
      <w:pPr>
        <w:spacing w:line="276" w:lineRule="auto"/>
        <w:ind w:firstLine="0"/>
        <w:jc w:val="right"/>
        <w:rPr>
          <w:bCs/>
          <w:iCs/>
          <w:sz w:val="28"/>
          <w:szCs w:val="28"/>
          <w:lang w:val="ro-RO" w:eastAsia="ru-RU"/>
        </w:rPr>
      </w:pPr>
      <w:r w:rsidRPr="00CA3E4E">
        <w:rPr>
          <w:bCs/>
          <w:sz w:val="28"/>
          <w:szCs w:val="28"/>
          <w:lang w:val="ro-RO" w:eastAsia="ru-RU"/>
        </w:rPr>
        <w:lastRenderedPageBreak/>
        <w:t xml:space="preserve">Anexa </w:t>
      </w:r>
      <w:r w:rsidRPr="00CA3E4E">
        <w:rPr>
          <w:bCs/>
          <w:iCs/>
          <w:sz w:val="28"/>
          <w:szCs w:val="28"/>
          <w:lang w:val="ro-RO" w:eastAsia="ru-RU"/>
        </w:rPr>
        <w:t>nr. 4</w:t>
      </w:r>
    </w:p>
    <w:p w14:paraId="2D206264" w14:textId="77777777" w:rsidR="003111CE" w:rsidRPr="00CA3E4E" w:rsidRDefault="003111CE" w:rsidP="003111CE">
      <w:pPr>
        <w:spacing w:line="276" w:lineRule="auto"/>
        <w:ind w:firstLine="0"/>
        <w:jc w:val="right"/>
        <w:rPr>
          <w:bCs/>
          <w:iCs/>
          <w:sz w:val="28"/>
          <w:szCs w:val="28"/>
          <w:lang w:val="ro-RO" w:eastAsia="ru-RU"/>
        </w:rPr>
      </w:pPr>
      <w:r w:rsidRPr="00CA3E4E">
        <w:rPr>
          <w:bCs/>
          <w:iCs/>
          <w:sz w:val="28"/>
          <w:szCs w:val="28"/>
          <w:lang w:val="ro-RO" w:eastAsia="ru-RU"/>
        </w:rPr>
        <w:t>la Legea privind emisiile industriale</w:t>
      </w:r>
    </w:p>
    <w:p w14:paraId="4E6B5BB6" w14:textId="77777777" w:rsidR="003111CE" w:rsidRPr="00CA3E4E" w:rsidRDefault="003111CE" w:rsidP="003111CE">
      <w:pPr>
        <w:spacing w:line="276" w:lineRule="auto"/>
        <w:ind w:firstLine="0"/>
        <w:jc w:val="right"/>
        <w:rPr>
          <w:b/>
          <w:sz w:val="28"/>
          <w:szCs w:val="28"/>
          <w:lang w:val="ro-RO" w:eastAsia="ru-RU"/>
        </w:rPr>
      </w:pPr>
    </w:p>
    <w:p w14:paraId="07AA369A" w14:textId="0CA49037" w:rsidR="003111CE" w:rsidRPr="00CA3E4E" w:rsidRDefault="003111CE" w:rsidP="003111CE">
      <w:pPr>
        <w:spacing w:line="276" w:lineRule="auto"/>
        <w:ind w:firstLine="0"/>
        <w:jc w:val="center"/>
        <w:rPr>
          <w:b/>
          <w:sz w:val="28"/>
          <w:szCs w:val="28"/>
          <w:lang w:val="ro-RO" w:eastAsia="ru-RU"/>
        </w:rPr>
      </w:pPr>
      <w:r w:rsidRPr="00CA3E4E">
        <w:rPr>
          <w:b/>
          <w:sz w:val="28"/>
          <w:szCs w:val="28"/>
          <w:lang w:val="ro-RO" w:eastAsia="ru-RU"/>
        </w:rPr>
        <w:t>Participarea publicului la luarea deciziilor</w:t>
      </w:r>
    </w:p>
    <w:p w14:paraId="203D3A57" w14:textId="77777777" w:rsidR="004B316B" w:rsidRPr="00CA3E4E" w:rsidRDefault="004B316B" w:rsidP="003111CE">
      <w:pPr>
        <w:spacing w:line="276" w:lineRule="auto"/>
        <w:ind w:firstLine="0"/>
        <w:jc w:val="center"/>
        <w:rPr>
          <w:b/>
          <w:sz w:val="28"/>
          <w:szCs w:val="28"/>
          <w:lang w:val="ro-RO" w:eastAsia="ru-RU"/>
        </w:rPr>
      </w:pPr>
    </w:p>
    <w:p w14:paraId="27FD717C" w14:textId="77777777" w:rsidR="003111CE" w:rsidRPr="00CA3E4E" w:rsidRDefault="003111CE" w:rsidP="004B316B">
      <w:pPr>
        <w:tabs>
          <w:tab w:val="left" w:pos="993"/>
        </w:tabs>
        <w:rPr>
          <w:sz w:val="28"/>
          <w:szCs w:val="28"/>
          <w:lang w:val="ro-RO" w:eastAsia="ru-RU"/>
        </w:rPr>
      </w:pPr>
      <w:r w:rsidRPr="00CA3E4E">
        <w:rPr>
          <w:sz w:val="28"/>
          <w:szCs w:val="28"/>
          <w:lang w:val="ro-RO" w:eastAsia="ru-RU"/>
        </w:rPr>
        <w:t>1. Publicul este informat prin anunţuri publice sau prin alte mijloace, inclusiv electronice despre demararea unei proceduri de luare a deciziei de mediu, cel târziu la începutul procedurii de luare a unei decizii sau de îndată ce pot fi furnizate informaţii în limite rezonabile, cu privire la următoarele aspecte:</w:t>
      </w:r>
    </w:p>
    <w:p w14:paraId="40F77D16" w14:textId="77777777" w:rsidR="003111CE" w:rsidRPr="00CA3E4E" w:rsidRDefault="003111CE" w:rsidP="004B316B">
      <w:pPr>
        <w:tabs>
          <w:tab w:val="left" w:pos="993"/>
        </w:tabs>
        <w:rPr>
          <w:sz w:val="28"/>
          <w:szCs w:val="28"/>
          <w:lang w:val="ro-RO" w:eastAsia="ru-RU"/>
        </w:rPr>
      </w:pPr>
      <w:r w:rsidRPr="00CA3E4E">
        <w:rPr>
          <w:sz w:val="28"/>
          <w:szCs w:val="28"/>
          <w:lang w:val="ro-RO" w:eastAsia="ru-RU"/>
        </w:rPr>
        <w:t>a) solicitarea de eliberare  a unei autorizaţii integrate de mediu/autorizații de mediu sau, după caz, solicitarea de actualizare a unei autorizaţii integrate de mediu sau a condiţiilor de autorizare cu descrierea următoarelor elemente:</w:t>
      </w:r>
    </w:p>
    <w:p w14:paraId="71868311" w14:textId="77777777" w:rsidR="003111CE" w:rsidRPr="00CA3E4E" w:rsidRDefault="003111CE" w:rsidP="004B316B">
      <w:pPr>
        <w:tabs>
          <w:tab w:val="left" w:pos="993"/>
        </w:tabs>
        <w:rPr>
          <w:sz w:val="28"/>
          <w:szCs w:val="28"/>
          <w:lang w:val="ro-RO" w:eastAsia="ru-RU"/>
        </w:rPr>
      </w:pPr>
      <w:r w:rsidRPr="00CA3E4E">
        <w:rPr>
          <w:sz w:val="28"/>
          <w:szCs w:val="28"/>
          <w:lang w:val="ro-RO" w:eastAsia="ru-RU"/>
        </w:rPr>
        <w:t xml:space="preserve">(i) a instalaţiei și a activităţilor acesteia; </w:t>
      </w:r>
    </w:p>
    <w:p w14:paraId="505F075B" w14:textId="77777777" w:rsidR="003111CE" w:rsidRPr="00CA3E4E" w:rsidRDefault="003111CE" w:rsidP="004B316B">
      <w:pPr>
        <w:tabs>
          <w:tab w:val="left" w:pos="993"/>
        </w:tabs>
        <w:rPr>
          <w:sz w:val="28"/>
          <w:szCs w:val="28"/>
          <w:lang w:val="ro-RO" w:eastAsia="ru-RU"/>
        </w:rPr>
      </w:pPr>
      <w:r w:rsidRPr="00CA3E4E">
        <w:rPr>
          <w:sz w:val="28"/>
          <w:szCs w:val="28"/>
          <w:lang w:val="ro-RO" w:eastAsia="ru-RU"/>
        </w:rPr>
        <w:t xml:space="preserve">(ii) a materiilor prime și auxiliare, a altor substanţe și a energiei utilizate în cadrul instalaţiei sau generate de aceasta; </w:t>
      </w:r>
    </w:p>
    <w:p w14:paraId="68AA025A" w14:textId="77777777" w:rsidR="003111CE" w:rsidRPr="00CA3E4E" w:rsidRDefault="003111CE" w:rsidP="004B316B">
      <w:pPr>
        <w:tabs>
          <w:tab w:val="left" w:pos="993"/>
        </w:tabs>
        <w:rPr>
          <w:sz w:val="28"/>
          <w:szCs w:val="28"/>
          <w:lang w:val="ro-RO" w:eastAsia="ru-RU"/>
        </w:rPr>
      </w:pPr>
      <w:r w:rsidRPr="00CA3E4E">
        <w:rPr>
          <w:sz w:val="28"/>
          <w:szCs w:val="28"/>
          <w:lang w:val="ro-RO" w:eastAsia="ru-RU"/>
        </w:rPr>
        <w:t xml:space="preserve">(iii) a surselor de emisie din instalaţie; </w:t>
      </w:r>
    </w:p>
    <w:p w14:paraId="5D291DCC" w14:textId="77777777" w:rsidR="003111CE" w:rsidRPr="00CA3E4E" w:rsidRDefault="003111CE" w:rsidP="004B316B">
      <w:pPr>
        <w:tabs>
          <w:tab w:val="left" w:pos="993"/>
        </w:tabs>
        <w:rPr>
          <w:sz w:val="28"/>
          <w:szCs w:val="28"/>
          <w:lang w:val="ro-RO" w:eastAsia="ru-RU"/>
        </w:rPr>
      </w:pPr>
      <w:r w:rsidRPr="00CA3E4E">
        <w:rPr>
          <w:sz w:val="28"/>
          <w:szCs w:val="28"/>
          <w:lang w:val="ro-RO" w:eastAsia="ru-RU"/>
        </w:rPr>
        <w:t xml:space="preserve">(iv) a caracteristicilor amplasamentului instalaţiei; </w:t>
      </w:r>
    </w:p>
    <w:p w14:paraId="0D68F28E" w14:textId="77777777" w:rsidR="003111CE" w:rsidRPr="00CA3E4E" w:rsidRDefault="003111CE" w:rsidP="004B316B">
      <w:pPr>
        <w:tabs>
          <w:tab w:val="left" w:pos="993"/>
        </w:tabs>
        <w:rPr>
          <w:sz w:val="28"/>
          <w:szCs w:val="28"/>
          <w:lang w:val="ro-RO" w:eastAsia="ru-RU"/>
        </w:rPr>
      </w:pPr>
      <w:r w:rsidRPr="00CA3E4E">
        <w:rPr>
          <w:sz w:val="28"/>
          <w:szCs w:val="28"/>
          <w:lang w:val="ro-RO" w:eastAsia="ru-RU"/>
        </w:rPr>
        <w:t>(v) în caz de necesitate, a raportului privind situaţia de referinţă;</w:t>
      </w:r>
    </w:p>
    <w:p w14:paraId="0E2DE417" w14:textId="77777777" w:rsidR="003111CE" w:rsidRPr="00CA3E4E" w:rsidRDefault="003111CE" w:rsidP="004B316B">
      <w:pPr>
        <w:tabs>
          <w:tab w:val="left" w:pos="993"/>
        </w:tabs>
        <w:rPr>
          <w:sz w:val="28"/>
          <w:szCs w:val="28"/>
          <w:lang w:val="ro-RO" w:eastAsia="ru-RU"/>
        </w:rPr>
      </w:pPr>
      <w:r w:rsidRPr="00CA3E4E">
        <w:rPr>
          <w:sz w:val="28"/>
          <w:szCs w:val="28"/>
          <w:lang w:val="ro-RO" w:eastAsia="ru-RU"/>
        </w:rPr>
        <w:t xml:space="preserve">(vi) a naturii și a cantităţilor emisiilor prognozate a fi emise de instalaţie în fiecare componentă a mediului, precum și a identificării efectelor semnificative ale emisiilor asupra mediului; </w:t>
      </w:r>
    </w:p>
    <w:p w14:paraId="11940A2B" w14:textId="77777777" w:rsidR="003111CE" w:rsidRPr="00CA3E4E" w:rsidRDefault="003111CE" w:rsidP="004B316B">
      <w:pPr>
        <w:tabs>
          <w:tab w:val="left" w:pos="993"/>
        </w:tabs>
        <w:rPr>
          <w:sz w:val="28"/>
          <w:szCs w:val="28"/>
          <w:lang w:val="ro-RO" w:eastAsia="ru-RU"/>
        </w:rPr>
      </w:pPr>
      <w:r w:rsidRPr="00CA3E4E">
        <w:rPr>
          <w:sz w:val="28"/>
          <w:szCs w:val="28"/>
          <w:lang w:val="ro-RO" w:eastAsia="ru-RU"/>
        </w:rPr>
        <w:t>(vii) a tehnologiei propuse și a altor tehnici pentru prevenirea sau, dacă nu este posibil, pentru reducerea emisiilor instalaţiei;</w:t>
      </w:r>
    </w:p>
    <w:p w14:paraId="7756D5DB" w14:textId="77777777" w:rsidR="003111CE" w:rsidRPr="00CA3E4E" w:rsidRDefault="003111CE" w:rsidP="004B316B">
      <w:pPr>
        <w:tabs>
          <w:tab w:val="left" w:pos="993"/>
        </w:tabs>
        <w:rPr>
          <w:sz w:val="28"/>
          <w:szCs w:val="28"/>
          <w:lang w:val="ro-RO" w:eastAsia="ru-RU"/>
        </w:rPr>
      </w:pPr>
      <w:r w:rsidRPr="00CA3E4E">
        <w:rPr>
          <w:sz w:val="28"/>
          <w:szCs w:val="28"/>
          <w:lang w:val="ro-RO" w:eastAsia="ru-RU"/>
        </w:rPr>
        <w:t xml:space="preserve">(viii) a măsurilor pentru prevenirea, pregătirea pentru reutilizare, reciclarea și valorificarea deșeurilor generate de instalaţie; </w:t>
      </w:r>
    </w:p>
    <w:p w14:paraId="59572247" w14:textId="77777777" w:rsidR="003111CE" w:rsidRPr="00CA3E4E" w:rsidRDefault="003111CE" w:rsidP="004B316B">
      <w:pPr>
        <w:tabs>
          <w:tab w:val="left" w:pos="993"/>
        </w:tabs>
        <w:rPr>
          <w:sz w:val="28"/>
          <w:szCs w:val="28"/>
          <w:lang w:val="ro-RO" w:eastAsia="ru-RU"/>
        </w:rPr>
      </w:pPr>
      <w:r w:rsidRPr="00CA3E4E">
        <w:rPr>
          <w:sz w:val="28"/>
          <w:szCs w:val="28"/>
          <w:lang w:val="ro-RO" w:eastAsia="ru-RU"/>
        </w:rPr>
        <w:t xml:space="preserve">(ix) a măsurilor planificate ulterior pentru a respecta principiile generale asupra obligaţiilor de bază ale operatorului; </w:t>
      </w:r>
    </w:p>
    <w:p w14:paraId="7ECAD109" w14:textId="77777777" w:rsidR="003111CE" w:rsidRPr="00CA3E4E" w:rsidRDefault="003111CE" w:rsidP="004B316B">
      <w:pPr>
        <w:tabs>
          <w:tab w:val="left" w:pos="993"/>
        </w:tabs>
        <w:rPr>
          <w:sz w:val="28"/>
          <w:szCs w:val="28"/>
          <w:lang w:val="ro-RO" w:eastAsia="ru-RU"/>
        </w:rPr>
      </w:pPr>
      <w:r w:rsidRPr="00CA3E4E">
        <w:rPr>
          <w:sz w:val="28"/>
          <w:szCs w:val="28"/>
          <w:lang w:val="ro-RO" w:eastAsia="ru-RU"/>
        </w:rPr>
        <w:t xml:space="preserve">(x) a măsurilor planificate pentru monitorizarea emisiilor în mediu; </w:t>
      </w:r>
    </w:p>
    <w:p w14:paraId="45C23EE7" w14:textId="77777777" w:rsidR="003111CE" w:rsidRPr="00CA3E4E" w:rsidRDefault="003111CE" w:rsidP="004B316B">
      <w:pPr>
        <w:tabs>
          <w:tab w:val="left" w:pos="993"/>
        </w:tabs>
        <w:rPr>
          <w:sz w:val="28"/>
          <w:szCs w:val="28"/>
          <w:lang w:val="ro-RO" w:eastAsia="ru-RU"/>
        </w:rPr>
      </w:pPr>
      <w:r w:rsidRPr="00CA3E4E">
        <w:rPr>
          <w:sz w:val="28"/>
          <w:szCs w:val="28"/>
          <w:lang w:val="ro-RO" w:eastAsia="ru-RU"/>
        </w:rPr>
        <w:t>(xi) a principalelor alternative la tehnologia, tehnicile și măsurile propuse, prezentate de solicitant în rezumat.</w:t>
      </w:r>
    </w:p>
    <w:p w14:paraId="47F40ED7" w14:textId="7B2DAE07" w:rsidR="003111CE" w:rsidRPr="00CA3E4E" w:rsidRDefault="003111CE" w:rsidP="004B316B">
      <w:pPr>
        <w:tabs>
          <w:tab w:val="left" w:pos="993"/>
        </w:tabs>
        <w:rPr>
          <w:sz w:val="28"/>
          <w:szCs w:val="28"/>
          <w:lang w:val="ro-RO" w:eastAsia="ru-RU"/>
        </w:rPr>
      </w:pPr>
      <w:r w:rsidRPr="00CA3E4E">
        <w:rPr>
          <w:sz w:val="28"/>
          <w:szCs w:val="28"/>
          <w:lang w:val="ro-RO" w:eastAsia="ru-RU"/>
        </w:rPr>
        <w:t xml:space="preserve">b) faptul că o decizie face obiectul unei evaluări a impactului asupra mediului la nivel naţional sau transfrontalier în </w:t>
      </w:r>
      <w:r w:rsidR="00CA3E4E" w:rsidRPr="00CA3E4E">
        <w:rPr>
          <w:sz w:val="28"/>
          <w:szCs w:val="28"/>
          <w:lang w:val="ro-RO" w:eastAsia="ru-RU"/>
        </w:rPr>
        <w:t>conformitate</w:t>
      </w:r>
      <w:r w:rsidRPr="00CA3E4E">
        <w:rPr>
          <w:sz w:val="28"/>
          <w:szCs w:val="28"/>
          <w:lang w:val="ro-RO" w:eastAsia="ru-RU"/>
        </w:rPr>
        <w:t xml:space="preserve"> cu prevederile Legii nr. 86/2014; </w:t>
      </w:r>
    </w:p>
    <w:p w14:paraId="78EA2FA9" w14:textId="77777777" w:rsidR="003111CE" w:rsidRPr="00CA3E4E" w:rsidRDefault="003111CE" w:rsidP="004B316B">
      <w:pPr>
        <w:tabs>
          <w:tab w:val="left" w:pos="993"/>
        </w:tabs>
        <w:rPr>
          <w:sz w:val="28"/>
          <w:szCs w:val="28"/>
          <w:lang w:val="ro-RO" w:eastAsia="ru-RU"/>
        </w:rPr>
      </w:pPr>
      <w:r w:rsidRPr="00CA3E4E">
        <w:rPr>
          <w:sz w:val="28"/>
          <w:szCs w:val="28"/>
          <w:lang w:val="ro-RO" w:eastAsia="ru-RU"/>
        </w:rPr>
        <w:t>c) detalii despre autoritățile competente responsabile de luarea deciziei;</w:t>
      </w:r>
    </w:p>
    <w:p w14:paraId="4B335344" w14:textId="77777777" w:rsidR="003111CE" w:rsidRPr="00CA3E4E" w:rsidRDefault="003111CE" w:rsidP="004B316B">
      <w:pPr>
        <w:tabs>
          <w:tab w:val="left" w:pos="993"/>
        </w:tabs>
        <w:rPr>
          <w:sz w:val="28"/>
          <w:szCs w:val="28"/>
          <w:lang w:val="ro-RO" w:eastAsia="ru-RU"/>
        </w:rPr>
      </w:pPr>
      <w:r w:rsidRPr="00CA3E4E">
        <w:rPr>
          <w:sz w:val="28"/>
          <w:szCs w:val="28"/>
          <w:lang w:val="ro-RO" w:eastAsia="ru-RU"/>
        </w:rPr>
        <w:t>d) natura posibilelor decizii sau, în cazul în care acesta există, proiectul de decizie;</w:t>
      </w:r>
    </w:p>
    <w:p w14:paraId="0B0E2EB3" w14:textId="77777777" w:rsidR="003111CE" w:rsidRPr="00CA3E4E" w:rsidRDefault="003111CE" w:rsidP="004B316B">
      <w:pPr>
        <w:tabs>
          <w:tab w:val="left" w:pos="993"/>
        </w:tabs>
        <w:rPr>
          <w:sz w:val="28"/>
          <w:szCs w:val="28"/>
          <w:lang w:val="ro-RO" w:eastAsia="ru-RU"/>
        </w:rPr>
      </w:pPr>
      <w:r w:rsidRPr="00CA3E4E">
        <w:rPr>
          <w:sz w:val="28"/>
          <w:szCs w:val="28"/>
          <w:lang w:val="ro-RO" w:eastAsia="ru-RU"/>
        </w:rPr>
        <w:t xml:space="preserve">e) după caz, detalii privind propunerea de actualizare a unei autorizații integrate de mediu sau a condițiilor din autorizația integrată de mediu; </w:t>
      </w:r>
    </w:p>
    <w:p w14:paraId="3A223815" w14:textId="77777777" w:rsidR="003111CE" w:rsidRPr="00CA3E4E" w:rsidRDefault="003111CE" w:rsidP="004B316B">
      <w:pPr>
        <w:tabs>
          <w:tab w:val="left" w:pos="993"/>
        </w:tabs>
        <w:rPr>
          <w:sz w:val="28"/>
          <w:szCs w:val="28"/>
          <w:lang w:val="ro-RO" w:eastAsia="ru-RU"/>
        </w:rPr>
      </w:pPr>
      <w:r w:rsidRPr="00CA3E4E">
        <w:rPr>
          <w:sz w:val="28"/>
          <w:szCs w:val="28"/>
          <w:lang w:val="ro-RO" w:eastAsia="ru-RU"/>
        </w:rPr>
        <w:t>f) o precizare a datelor și a locurilor în care, sau a mijloacelor prin care, vor fi oferite informaţiile relevante;</w:t>
      </w:r>
    </w:p>
    <w:p w14:paraId="4DCE5A2A" w14:textId="77777777" w:rsidR="003111CE" w:rsidRPr="00CA3E4E" w:rsidRDefault="003111CE" w:rsidP="004B316B">
      <w:pPr>
        <w:tabs>
          <w:tab w:val="left" w:pos="993"/>
        </w:tabs>
        <w:rPr>
          <w:sz w:val="28"/>
          <w:szCs w:val="28"/>
          <w:lang w:val="ro-RO" w:eastAsia="ru-RU"/>
        </w:rPr>
      </w:pPr>
      <w:r w:rsidRPr="00CA3E4E">
        <w:rPr>
          <w:sz w:val="28"/>
          <w:szCs w:val="28"/>
          <w:lang w:val="ro-RO" w:eastAsia="ru-RU"/>
        </w:rPr>
        <w:t>g) detalii privind modalităţile de participare și consultare a publicului;</w:t>
      </w:r>
    </w:p>
    <w:p w14:paraId="0065E39D" w14:textId="77777777" w:rsidR="003111CE" w:rsidRPr="00CA3E4E" w:rsidRDefault="003111CE" w:rsidP="004B316B">
      <w:pPr>
        <w:shd w:val="clear" w:color="auto" w:fill="FFFFFF"/>
        <w:tabs>
          <w:tab w:val="left" w:pos="993"/>
        </w:tabs>
        <w:rPr>
          <w:sz w:val="28"/>
          <w:szCs w:val="28"/>
          <w:lang w:val="ro-RO" w:eastAsia="ru-RU"/>
        </w:rPr>
      </w:pPr>
      <w:r w:rsidRPr="00CA3E4E">
        <w:rPr>
          <w:sz w:val="28"/>
          <w:szCs w:val="28"/>
          <w:lang w:val="ro-RO" w:eastAsia="ru-RU"/>
        </w:rPr>
        <w:t xml:space="preserve">2. Publicul interesat transmite opinii și comentarii Agenției de Mediu înainte de luarea unei deciziei. </w:t>
      </w:r>
    </w:p>
    <w:p w14:paraId="5FD9B628" w14:textId="77777777" w:rsidR="003111CE" w:rsidRPr="00CA3E4E" w:rsidRDefault="003111CE" w:rsidP="004B316B">
      <w:pPr>
        <w:shd w:val="clear" w:color="auto" w:fill="FFFFFF"/>
        <w:tabs>
          <w:tab w:val="left" w:pos="993"/>
        </w:tabs>
        <w:rPr>
          <w:sz w:val="28"/>
          <w:szCs w:val="28"/>
          <w:lang w:val="ro-RO" w:eastAsia="ru-RU"/>
        </w:rPr>
      </w:pPr>
      <w:r w:rsidRPr="00CA3E4E">
        <w:rPr>
          <w:sz w:val="28"/>
          <w:szCs w:val="28"/>
          <w:lang w:val="ro-RO" w:eastAsia="ru-RU"/>
        </w:rPr>
        <w:lastRenderedPageBreak/>
        <w:t>3. Procedurile de participare publică includ limite de timp rezonabil pentru informarea publicului, și timp suficient pentru ca acesta să participe efectiv pe durata procesului de luare a unei decizii.</w:t>
      </w:r>
    </w:p>
    <w:p w14:paraId="3E2DF83F" w14:textId="77777777" w:rsidR="003111CE" w:rsidRPr="00CA3E4E" w:rsidRDefault="003111CE" w:rsidP="004B316B">
      <w:pPr>
        <w:shd w:val="clear" w:color="auto" w:fill="FFFFFF"/>
        <w:tabs>
          <w:tab w:val="left" w:pos="993"/>
        </w:tabs>
        <w:rPr>
          <w:sz w:val="28"/>
          <w:szCs w:val="28"/>
          <w:lang w:val="ro-RO" w:eastAsia="ru-RU"/>
        </w:rPr>
      </w:pPr>
      <w:r w:rsidRPr="00CA3E4E">
        <w:rPr>
          <w:sz w:val="28"/>
          <w:szCs w:val="28"/>
          <w:lang w:val="ro-RO" w:eastAsia="ru-RU"/>
        </w:rPr>
        <w:t>4. Autoritățile competente asigură participarea publicului la începutul procedurii, astfel încât publicul interesat să-și exercite efectiv dreptul de a-i transmite autorităţii competente observaţiile și opiniile sale înainte de adoptarea unei decizii;</w:t>
      </w:r>
    </w:p>
    <w:p w14:paraId="04995757" w14:textId="77777777" w:rsidR="003111CE" w:rsidRPr="00CA3E4E" w:rsidRDefault="003111CE" w:rsidP="004B316B">
      <w:pPr>
        <w:numPr>
          <w:ilvl w:val="0"/>
          <w:numId w:val="26"/>
        </w:numPr>
        <w:shd w:val="clear" w:color="auto" w:fill="FFFFFF"/>
        <w:tabs>
          <w:tab w:val="left" w:pos="993"/>
        </w:tabs>
        <w:ind w:left="0" w:firstLine="709"/>
        <w:contextualSpacing/>
        <w:jc w:val="left"/>
        <w:rPr>
          <w:sz w:val="28"/>
          <w:szCs w:val="28"/>
          <w:lang w:val="ro-RO" w:eastAsia="ru-RU"/>
        </w:rPr>
      </w:pPr>
      <w:r w:rsidRPr="00CA3E4E">
        <w:rPr>
          <w:sz w:val="28"/>
          <w:szCs w:val="28"/>
          <w:lang w:val="ro-RO" w:eastAsia="ru-RU"/>
        </w:rPr>
        <w:t xml:space="preserve">Agenția de Mediu, la luarea deciziei ia în considerare comentariile publicului.  </w:t>
      </w:r>
    </w:p>
    <w:p w14:paraId="09B85EE7" w14:textId="6CD67A7A" w:rsidR="004B316B" w:rsidRPr="00CA3E4E" w:rsidRDefault="003111CE" w:rsidP="003111CE">
      <w:pPr>
        <w:shd w:val="clear" w:color="auto" w:fill="FFFFFF"/>
        <w:spacing w:line="276" w:lineRule="auto"/>
        <w:ind w:left="1440" w:firstLine="0"/>
        <w:rPr>
          <w:rFonts w:ascii="Calibri" w:hAnsi="Calibri"/>
          <w:sz w:val="28"/>
          <w:szCs w:val="28"/>
          <w:lang w:val="ro-RO" w:eastAsia="ru-RU"/>
        </w:rPr>
      </w:pPr>
      <w:r w:rsidRPr="00CA3E4E">
        <w:rPr>
          <w:rFonts w:ascii="Calibri" w:hAnsi="Calibri"/>
          <w:sz w:val="28"/>
          <w:szCs w:val="28"/>
          <w:lang w:val="ro-RO" w:eastAsia="ru-RU"/>
        </w:rPr>
        <w:t xml:space="preserve"> </w:t>
      </w:r>
    </w:p>
    <w:p w14:paraId="7B257B33" w14:textId="77777777" w:rsidR="004B316B" w:rsidRPr="00CA3E4E" w:rsidRDefault="004B316B">
      <w:pPr>
        <w:rPr>
          <w:rFonts w:ascii="Calibri" w:hAnsi="Calibri"/>
          <w:sz w:val="28"/>
          <w:szCs w:val="28"/>
          <w:lang w:val="ro-RO" w:eastAsia="ru-RU"/>
        </w:rPr>
      </w:pPr>
      <w:r w:rsidRPr="00CA3E4E">
        <w:rPr>
          <w:rFonts w:ascii="Calibri" w:hAnsi="Calibri"/>
          <w:sz w:val="28"/>
          <w:szCs w:val="28"/>
          <w:lang w:val="ro-RO" w:eastAsia="ru-RU"/>
        </w:rPr>
        <w:br w:type="page"/>
      </w:r>
    </w:p>
    <w:p w14:paraId="40288080" w14:textId="77777777" w:rsidR="003111CE" w:rsidRPr="00CA3E4E" w:rsidRDefault="003111CE" w:rsidP="003111CE">
      <w:pPr>
        <w:shd w:val="clear" w:color="auto" w:fill="FFFFFF"/>
        <w:spacing w:line="276" w:lineRule="auto"/>
        <w:ind w:left="1440" w:firstLine="0"/>
        <w:rPr>
          <w:rFonts w:ascii="Calibri" w:hAnsi="Calibri"/>
          <w:sz w:val="28"/>
          <w:szCs w:val="28"/>
          <w:lang w:val="ro-RO" w:eastAsia="ru-RU"/>
        </w:rPr>
      </w:pPr>
    </w:p>
    <w:p w14:paraId="011D8389" w14:textId="77777777" w:rsidR="003111CE" w:rsidRPr="00CA3E4E" w:rsidRDefault="003111CE" w:rsidP="003111CE">
      <w:pPr>
        <w:shd w:val="clear" w:color="auto" w:fill="FFFFFF"/>
        <w:spacing w:line="276" w:lineRule="auto"/>
        <w:ind w:left="1440" w:firstLine="0"/>
        <w:jc w:val="right"/>
        <w:rPr>
          <w:bCs/>
          <w:iCs/>
          <w:sz w:val="28"/>
          <w:szCs w:val="28"/>
          <w:lang w:val="ro-RO" w:eastAsia="ru-RU"/>
        </w:rPr>
      </w:pPr>
      <w:r w:rsidRPr="00CA3E4E">
        <w:rPr>
          <w:b/>
          <w:i/>
          <w:sz w:val="28"/>
          <w:szCs w:val="28"/>
          <w:lang w:val="ro-RO" w:eastAsia="ru-RU"/>
        </w:rPr>
        <w:t xml:space="preserve"> </w:t>
      </w:r>
      <w:r w:rsidRPr="00CA3E4E">
        <w:rPr>
          <w:bCs/>
          <w:sz w:val="28"/>
          <w:szCs w:val="28"/>
          <w:lang w:val="ro-RO" w:eastAsia="ru-RU"/>
        </w:rPr>
        <w:t xml:space="preserve">Anexa   </w:t>
      </w:r>
      <w:r w:rsidRPr="00CA3E4E">
        <w:rPr>
          <w:bCs/>
          <w:iCs/>
          <w:sz w:val="28"/>
          <w:szCs w:val="28"/>
          <w:lang w:val="ro-RO" w:eastAsia="ru-RU"/>
        </w:rPr>
        <w:t>nr. 5</w:t>
      </w:r>
    </w:p>
    <w:p w14:paraId="644BDA69" w14:textId="77777777" w:rsidR="003111CE" w:rsidRPr="00CA3E4E" w:rsidRDefault="003111CE" w:rsidP="003111CE">
      <w:pPr>
        <w:spacing w:line="276" w:lineRule="auto"/>
        <w:ind w:firstLine="0"/>
        <w:jc w:val="right"/>
        <w:rPr>
          <w:bCs/>
          <w:iCs/>
          <w:sz w:val="28"/>
          <w:szCs w:val="28"/>
          <w:lang w:val="ro-RO" w:eastAsia="ru-RU"/>
        </w:rPr>
      </w:pPr>
      <w:r w:rsidRPr="00CA3E4E">
        <w:rPr>
          <w:bCs/>
          <w:iCs/>
          <w:sz w:val="28"/>
          <w:szCs w:val="28"/>
          <w:lang w:val="ro-RO" w:eastAsia="ru-RU"/>
        </w:rPr>
        <w:t>la Legea privind emisiile industriale</w:t>
      </w:r>
    </w:p>
    <w:p w14:paraId="4D06DE76" w14:textId="77777777" w:rsidR="003111CE" w:rsidRPr="00CA3E4E" w:rsidRDefault="003111CE" w:rsidP="003111CE">
      <w:pPr>
        <w:spacing w:line="276" w:lineRule="auto"/>
        <w:ind w:firstLine="0"/>
        <w:jc w:val="right"/>
        <w:rPr>
          <w:b/>
          <w:bCs/>
          <w:iCs/>
          <w:sz w:val="28"/>
          <w:szCs w:val="28"/>
          <w:lang w:val="ro-RO" w:eastAsia="ru-RU"/>
        </w:rPr>
      </w:pPr>
    </w:p>
    <w:p w14:paraId="1B9144E3" w14:textId="67F44E7C" w:rsidR="003111CE" w:rsidRPr="00CA3E4E" w:rsidRDefault="003111CE" w:rsidP="003111CE">
      <w:pPr>
        <w:spacing w:line="276" w:lineRule="auto"/>
        <w:ind w:firstLine="720"/>
        <w:rPr>
          <w:b/>
          <w:sz w:val="28"/>
          <w:szCs w:val="28"/>
          <w:lang w:val="ro-RO" w:eastAsia="ru-RU"/>
        </w:rPr>
      </w:pPr>
      <w:r w:rsidRPr="00CA3E4E">
        <w:rPr>
          <w:b/>
          <w:sz w:val="28"/>
          <w:szCs w:val="28"/>
          <w:lang w:val="ro-RO" w:eastAsia="ru-RU"/>
        </w:rPr>
        <w:t>Criterii pentru determinarea celor mai bune tehnici disponibile</w:t>
      </w:r>
    </w:p>
    <w:p w14:paraId="2273C7BC" w14:textId="77777777" w:rsidR="004B316B" w:rsidRPr="00CA3E4E" w:rsidRDefault="004B316B" w:rsidP="003111CE">
      <w:pPr>
        <w:spacing w:line="276" w:lineRule="auto"/>
        <w:ind w:firstLine="720"/>
        <w:rPr>
          <w:b/>
          <w:sz w:val="28"/>
          <w:szCs w:val="28"/>
          <w:lang w:val="ro-RO" w:eastAsia="ru-RU"/>
        </w:rPr>
      </w:pPr>
    </w:p>
    <w:p w14:paraId="2F0C8126" w14:textId="77777777" w:rsidR="003111CE" w:rsidRPr="00CA3E4E" w:rsidRDefault="003111CE" w:rsidP="004B316B">
      <w:pPr>
        <w:rPr>
          <w:sz w:val="28"/>
          <w:szCs w:val="28"/>
          <w:lang w:val="ro-RO" w:eastAsia="ru-RU"/>
        </w:rPr>
      </w:pPr>
      <w:r w:rsidRPr="00CA3E4E">
        <w:rPr>
          <w:sz w:val="28"/>
          <w:szCs w:val="28"/>
          <w:lang w:val="ro-RO" w:eastAsia="ru-RU"/>
        </w:rPr>
        <w:t xml:space="preserve">1. Utilizarea tehnologiei cu generare redusă de deșeuri; </w:t>
      </w:r>
    </w:p>
    <w:p w14:paraId="0DC349A0" w14:textId="77777777" w:rsidR="003111CE" w:rsidRPr="00CA3E4E" w:rsidRDefault="003111CE" w:rsidP="004B316B">
      <w:pPr>
        <w:rPr>
          <w:sz w:val="28"/>
          <w:szCs w:val="28"/>
          <w:lang w:val="ro-RO" w:eastAsia="ru-RU"/>
        </w:rPr>
      </w:pPr>
      <w:r w:rsidRPr="00CA3E4E">
        <w:rPr>
          <w:sz w:val="28"/>
          <w:szCs w:val="28"/>
          <w:lang w:val="ro-RO" w:eastAsia="ru-RU"/>
        </w:rPr>
        <w:t>2. Utilizarea unor substanțe mai puţin periculoase;</w:t>
      </w:r>
    </w:p>
    <w:p w14:paraId="17EC4928" w14:textId="77777777" w:rsidR="003111CE" w:rsidRPr="00CA3E4E" w:rsidRDefault="003111CE" w:rsidP="004B316B">
      <w:pPr>
        <w:rPr>
          <w:sz w:val="28"/>
          <w:szCs w:val="28"/>
          <w:lang w:val="ro-RO" w:eastAsia="ru-RU"/>
        </w:rPr>
      </w:pPr>
      <w:r w:rsidRPr="00CA3E4E">
        <w:rPr>
          <w:sz w:val="28"/>
          <w:szCs w:val="28"/>
          <w:lang w:val="ro-RO" w:eastAsia="ru-RU"/>
        </w:rPr>
        <w:t>3. Extinderea recuperării și a reciclării substanţelor generate și utilizate în procesul tehnologic, precum și a deșeurilor, dacă este posibil;</w:t>
      </w:r>
    </w:p>
    <w:p w14:paraId="5EBF48B0" w14:textId="77777777" w:rsidR="003111CE" w:rsidRPr="00CA3E4E" w:rsidRDefault="003111CE" w:rsidP="004B316B">
      <w:pPr>
        <w:rPr>
          <w:sz w:val="28"/>
          <w:szCs w:val="28"/>
          <w:lang w:val="ro-RO" w:eastAsia="ru-RU"/>
        </w:rPr>
      </w:pPr>
      <w:r w:rsidRPr="00CA3E4E">
        <w:rPr>
          <w:sz w:val="28"/>
          <w:szCs w:val="28"/>
          <w:lang w:val="ro-RO" w:eastAsia="ru-RU"/>
        </w:rPr>
        <w:t xml:space="preserve">4. Procese, echipamente sau metode de operare comparabile, testate cu succes la scară industrială; </w:t>
      </w:r>
    </w:p>
    <w:p w14:paraId="6B547AE0" w14:textId="77777777" w:rsidR="003111CE" w:rsidRPr="00CA3E4E" w:rsidRDefault="003111CE" w:rsidP="004B316B">
      <w:pPr>
        <w:rPr>
          <w:sz w:val="28"/>
          <w:szCs w:val="28"/>
          <w:lang w:val="ro-RO" w:eastAsia="ru-RU"/>
        </w:rPr>
      </w:pPr>
      <w:r w:rsidRPr="00CA3E4E">
        <w:rPr>
          <w:sz w:val="28"/>
          <w:szCs w:val="28"/>
          <w:lang w:val="ro-RO" w:eastAsia="ru-RU"/>
        </w:rPr>
        <w:t xml:space="preserve">5. Progrese tehnologice și modificări ale cunoașterii și înţelegerii știinţifice; </w:t>
      </w:r>
    </w:p>
    <w:p w14:paraId="22FAD5A5" w14:textId="77777777" w:rsidR="003111CE" w:rsidRPr="00CA3E4E" w:rsidRDefault="003111CE" w:rsidP="004B316B">
      <w:pPr>
        <w:rPr>
          <w:sz w:val="28"/>
          <w:szCs w:val="28"/>
          <w:lang w:val="ro-RO" w:eastAsia="ru-RU"/>
        </w:rPr>
      </w:pPr>
      <w:r w:rsidRPr="00CA3E4E">
        <w:rPr>
          <w:sz w:val="28"/>
          <w:szCs w:val="28"/>
          <w:lang w:val="ro-RO" w:eastAsia="ru-RU"/>
        </w:rPr>
        <w:t xml:space="preserve">6.  Natura, efectele și volumul emisiilor respective; </w:t>
      </w:r>
    </w:p>
    <w:p w14:paraId="0BE2CE92" w14:textId="77777777" w:rsidR="003111CE" w:rsidRPr="00CA3E4E" w:rsidRDefault="003111CE" w:rsidP="004B316B">
      <w:pPr>
        <w:rPr>
          <w:sz w:val="28"/>
          <w:szCs w:val="28"/>
          <w:lang w:val="ro-RO" w:eastAsia="ru-RU"/>
        </w:rPr>
      </w:pPr>
      <w:r w:rsidRPr="00CA3E4E">
        <w:rPr>
          <w:sz w:val="28"/>
          <w:szCs w:val="28"/>
          <w:lang w:val="ro-RO" w:eastAsia="ru-RU"/>
        </w:rPr>
        <w:t xml:space="preserve">7. Datele de punere în funcţiune a instalaţiilor noi și a celor existente; </w:t>
      </w:r>
    </w:p>
    <w:p w14:paraId="171B7049" w14:textId="77777777" w:rsidR="003111CE" w:rsidRPr="00CA3E4E" w:rsidRDefault="003111CE" w:rsidP="004B316B">
      <w:pPr>
        <w:rPr>
          <w:sz w:val="28"/>
          <w:szCs w:val="28"/>
          <w:lang w:val="ro-RO" w:eastAsia="ru-RU"/>
        </w:rPr>
      </w:pPr>
      <w:r w:rsidRPr="00CA3E4E">
        <w:rPr>
          <w:sz w:val="28"/>
          <w:szCs w:val="28"/>
          <w:lang w:val="ro-RO" w:eastAsia="ru-RU"/>
        </w:rPr>
        <w:t>8. Intervalul de timp necesar pentru introducerea celei mai bune tehnici disponibile;</w:t>
      </w:r>
    </w:p>
    <w:p w14:paraId="12AF71AC" w14:textId="77777777" w:rsidR="003111CE" w:rsidRPr="00CA3E4E" w:rsidRDefault="003111CE" w:rsidP="004B316B">
      <w:pPr>
        <w:rPr>
          <w:sz w:val="28"/>
          <w:szCs w:val="28"/>
          <w:lang w:val="ro-RO" w:eastAsia="ru-RU"/>
        </w:rPr>
      </w:pPr>
      <w:r w:rsidRPr="00CA3E4E">
        <w:rPr>
          <w:sz w:val="28"/>
          <w:szCs w:val="28"/>
          <w:lang w:val="ro-RO" w:eastAsia="ru-RU"/>
        </w:rPr>
        <w:t xml:space="preserve">9. Consumul și natura materiilor prime (inclusive apa) utilizate în procesul tehnologic și eficienţa lor din punct de vedere energetic; </w:t>
      </w:r>
    </w:p>
    <w:p w14:paraId="6FA87C18" w14:textId="77777777" w:rsidR="003111CE" w:rsidRPr="00CA3E4E" w:rsidRDefault="003111CE" w:rsidP="004B316B">
      <w:pPr>
        <w:rPr>
          <w:sz w:val="28"/>
          <w:szCs w:val="28"/>
          <w:lang w:val="ro-RO" w:eastAsia="ru-RU"/>
        </w:rPr>
      </w:pPr>
      <w:r w:rsidRPr="00CA3E4E">
        <w:rPr>
          <w:sz w:val="28"/>
          <w:szCs w:val="28"/>
          <w:lang w:val="ro-RO" w:eastAsia="ru-RU"/>
        </w:rPr>
        <w:t xml:space="preserve">10. Necesitatea de a preveni sau de a reduce la minimum impactul global al emisiilor asupra mediului și riscurile pentru mediu;       </w:t>
      </w:r>
    </w:p>
    <w:p w14:paraId="2DAD8FCB" w14:textId="77777777" w:rsidR="003111CE" w:rsidRPr="00CA3E4E" w:rsidRDefault="003111CE" w:rsidP="004B316B">
      <w:pPr>
        <w:rPr>
          <w:sz w:val="28"/>
          <w:szCs w:val="28"/>
          <w:lang w:val="ro-RO" w:eastAsia="ru-RU"/>
        </w:rPr>
      </w:pPr>
      <w:r w:rsidRPr="00CA3E4E">
        <w:rPr>
          <w:sz w:val="28"/>
          <w:szCs w:val="28"/>
          <w:lang w:val="ro-RO" w:eastAsia="ru-RU"/>
        </w:rPr>
        <w:t>11. Necesitatea de a preveni accidentele și de a reduce consecinţele acestora asupra mediului;</w:t>
      </w:r>
    </w:p>
    <w:p w14:paraId="767227F3" w14:textId="77777777" w:rsidR="003111CE" w:rsidRPr="00CA3E4E" w:rsidRDefault="003111CE" w:rsidP="004B316B">
      <w:pPr>
        <w:rPr>
          <w:sz w:val="28"/>
          <w:szCs w:val="28"/>
          <w:lang w:val="ro-RO" w:eastAsia="ru-RU"/>
        </w:rPr>
      </w:pPr>
      <w:r w:rsidRPr="00CA3E4E">
        <w:rPr>
          <w:sz w:val="28"/>
          <w:szCs w:val="28"/>
          <w:lang w:val="ro-RO" w:eastAsia="ru-RU"/>
        </w:rPr>
        <w:t xml:space="preserve">12. Informaţiile publicate de organizaţiile publice internaţionale. </w:t>
      </w:r>
    </w:p>
    <w:p w14:paraId="147380E1" w14:textId="5CFAC3BD" w:rsidR="003111CE" w:rsidRPr="00CA3E4E" w:rsidRDefault="003111CE" w:rsidP="003111CE">
      <w:pPr>
        <w:spacing w:line="276" w:lineRule="auto"/>
        <w:ind w:firstLine="0"/>
        <w:rPr>
          <w:sz w:val="28"/>
          <w:szCs w:val="28"/>
          <w:lang w:val="ro-RO" w:eastAsia="ru-RU"/>
        </w:rPr>
      </w:pPr>
      <w:r w:rsidRPr="00CA3E4E">
        <w:rPr>
          <w:sz w:val="28"/>
          <w:szCs w:val="28"/>
          <w:lang w:val="ro-RO" w:eastAsia="ru-RU"/>
        </w:rPr>
        <w:t xml:space="preserve"> </w:t>
      </w:r>
    </w:p>
    <w:p w14:paraId="1B341F01" w14:textId="39961EB7" w:rsidR="004B316B" w:rsidRPr="00CA3E4E" w:rsidRDefault="004B316B">
      <w:pPr>
        <w:rPr>
          <w:sz w:val="28"/>
          <w:szCs w:val="28"/>
          <w:lang w:val="ro-RO" w:eastAsia="ru-RU"/>
        </w:rPr>
      </w:pPr>
      <w:r w:rsidRPr="00CA3E4E">
        <w:rPr>
          <w:sz w:val="28"/>
          <w:szCs w:val="28"/>
          <w:lang w:val="ro-RO" w:eastAsia="ru-RU"/>
        </w:rPr>
        <w:br w:type="page"/>
      </w:r>
    </w:p>
    <w:p w14:paraId="4F25128B" w14:textId="77777777" w:rsidR="004B316B" w:rsidRPr="00CA3E4E" w:rsidRDefault="004B316B" w:rsidP="003111CE">
      <w:pPr>
        <w:spacing w:line="276" w:lineRule="auto"/>
        <w:ind w:firstLine="0"/>
        <w:rPr>
          <w:sz w:val="28"/>
          <w:szCs w:val="28"/>
          <w:lang w:val="ro-RO" w:eastAsia="ru-RU"/>
        </w:rPr>
      </w:pPr>
    </w:p>
    <w:p w14:paraId="2E23E4EC" w14:textId="77777777" w:rsidR="003111CE" w:rsidRPr="00CA3E4E" w:rsidRDefault="003111CE" w:rsidP="003111CE">
      <w:pPr>
        <w:spacing w:line="276" w:lineRule="auto"/>
        <w:ind w:firstLine="0"/>
        <w:jc w:val="right"/>
        <w:rPr>
          <w:bCs/>
          <w:iCs/>
          <w:sz w:val="28"/>
          <w:szCs w:val="28"/>
          <w:lang w:val="ro-RO" w:eastAsia="ru-RU"/>
        </w:rPr>
      </w:pPr>
      <w:r w:rsidRPr="00CA3E4E">
        <w:rPr>
          <w:bCs/>
          <w:sz w:val="28"/>
          <w:szCs w:val="28"/>
          <w:lang w:val="ro-RO" w:eastAsia="ru-RU"/>
        </w:rPr>
        <w:t xml:space="preserve">Anexa </w:t>
      </w:r>
      <w:r w:rsidRPr="00CA3E4E">
        <w:rPr>
          <w:bCs/>
          <w:iCs/>
          <w:sz w:val="28"/>
          <w:szCs w:val="28"/>
          <w:lang w:val="ro-RO" w:eastAsia="ru-RU"/>
        </w:rPr>
        <w:t>nr. 6</w:t>
      </w:r>
    </w:p>
    <w:p w14:paraId="3211F984" w14:textId="77777777" w:rsidR="003111CE" w:rsidRPr="00CA3E4E" w:rsidRDefault="003111CE" w:rsidP="003111CE">
      <w:pPr>
        <w:spacing w:line="276" w:lineRule="auto"/>
        <w:ind w:firstLine="0"/>
        <w:jc w:val="right"/>
        <w:rPr>
          <w:bCs/>
          <w:iCs/>
          <w:sz w:val="28"/>
          <w:szCs w:val="28"/>
          <w:lang w:val="ro-RO" w:eastAsia="ru-RU"/>
        </w:rPr>
      </w:pPr>
      <w:r w:rsidRPr="00CA3E4E">
        <w:rPr>
          <w:bCs/>
          <w:iCs/>
          <w:sz w:val="28"/>
          <w:szCs w:val="28"/>
          <w:lang w:val="ro-RO" w:eastAsia="ru-RU"/>
        </w:rPr>
        <w:t xml:space="preserve">la Legea privind emisiile industriale </w:t>
      </w:r>
    </w:p>
    <w:p w14:paraId="684C98DE" w14:textId="77777777" w:rsidR="004B316B" w:rsidRPr="00CA3E4E" w:rsidRDefault="004B316B" w:rsidP="003111CE">
      <w:pPr>
        <w:spacing w:line="276" w:lineRule="auto"/>
        <w:ind w:firstLine="0"/>
        <w:jc w:val="center"/>
        <w:rPr>
          <w:b/>
          <w:sz w:val="28"/>
          <w:szCs w:val="28"/>
          <w:lang w:val="ro-RO" w:eastAsia="ru-RU"/>
        </w:rPr>
      </w:pPr>
    </w:p>
    <w:p w14:paraId="152EC720" w14:textId="77777777" w:rsidR="004B316B" w:rsidRPr="00CA3E4E" w:rsidRDefault="004B316B" w:rsidP="003111CE">
      <w:pPr>
        <w:spacing w:line="276" w:lineRule="auto"/>
        <w:ind w:firstLine="0"/>
        <w:jc w:val="center"/>
        <w:rPr>
          <w:b/>
          <w:sz w:val="28"/>
          <w:szCs w:val="28"/>
          <w:lang w:val="ro-RO" w:eastAsia="ru-RU"/>
        </w:rPr>
      </w:pPr>
      <w:r w:rsidRPr="00CA3E4E">
        <w:rPr>
          <w:b/>
          <w:sz w:val="28"/>
          <w:szCs w:val="28"/>
          <w:lang w:val="ro-RO" w:eastAsia="ru-RU"/>
        </w:rPr>
        <w:t xml:space="preserve">LISTA </w:t>
      </w:r>
    </w:p>
    <w:p w14:paraId="769E173D" w14:textId="17A44D1B" w:rsidR="003111CE" w:rsidRPr="00CA3E4E" w:rsidRDefault="003111CE" w:rsidP="003111CE">
      <w:pPr>
        <w:spacing w:line="276" w:lineRule="auto"/>
        <w:ind w:firstLine="0"/>
        <w:jc w:val="center"/>
        <w:rPr>
          <w:b/>
          <w:sz w:val="28"/>
          <w:szCs w:val="28"/>
          <w:lang w:val="ro-RO" w:eastAsia="ru-RU"/>
        </w:rPr>
      </w:pPr>
      <w:r w:rsidRPr="00CA3E4E">
        <w:rPr>
          <w:b/>
          <w:sz w:val="28"/>
          <w:szCs w:val="28"/>
          <w:lang w:val="ro-RO" w:eastAsia="ru-RU"/>
        </w:rPr>
        <w:t>substanțelor poluante</w:t>
      </w:r>
    </w:p>
    <w:p w14:paraId="29EE7AA5" w14:textId="77777777" w:rsidR="003111CE" w:rsidRPr="00CA3E4E" w:rsidRDefault="003111CE" w:rsidP="004B316B">
      <w:pPr>
        <w:rPr>
          <w:b/>
          <w:sz w:val="28"/>
          <w:szCs w:val="28"/>
          <w:lang w:val="ro-RO" w:eastAsia="ru-RU"/>
        </w:rPr>
      </w:pPr>
      <w:r w:rsidRPr="00CA3E4E">
        <w:rPr>
          <w:b/>
          <w:sz w:val="28"/>
          <w:szCs w:val="28"/>
          <w:lang w:val="ro-RO" w:eastAsia="ru-RU"/>
        </w:rPr>
        <w:t>Aer</w:t>
      </w:r>
    </w:p>
    <w:p w14:paraId="3CE3CC9B" w14:textId="77777777" w:rsidR="003111CE" w:rsidRPr="00CA3E4E" w:rsidRDefault="003111CE" w:rsidP="004B316B">
      <w:pPr>
        <w:rPr>
          <w:sz w:val="28"/>
          <w:szCs w:val="28"/>
          <w:lang w:val="ro-RO" w:eastAsia="ru-RU"/>
        </w:rPr>
      </w:pPr>
      <w:r w:rsidRPr="00CA3E4E">
        <w:rPr>
          <w:sz w:val="28"/>
          <w:szCs w:val="28"/>
          <w:lang w:val="ro-RO" w:eastAsia="ru-RU"/>
        </w:rPr>
        <w:t>1. Dioxid de sulf și alţi compuși ai sulfului;</w:t>
      </w:r>
    </w:p>
    <w:p w14:paraId="0A2D26C9" w14:textId="77777777" w:rsidR="003111CE" w:rsidRPr="00CA3E4E" w:rsidRDefault="003111CE" w:rsidP="004B316B">
      <w:pPr>
        <w:rPr>
          <w:sz w:val="28"/>
          <w:szCs w:val="28"/>
          <w:lang w:val="ro-RO" w:eastAsia="ru-RU"/>
        </w:rPr>
      </w:pPr>
      <w:r w:rsidRPr="00CA3E4E">
        <w:rPr>
          <w:sz w:val="28"/>
          <w:szCs w:val="28"/>
          <w:lang w:val="ro-RO" w:eastAsia="ru-RU"/>
        </w:rPr>
        <w:t>2. Oxizi de azot și alţi compuși ai azotului;</w:t>
      </w:r>
    </w:p>
    <w:p w14:paraId="0135A3A5" w14:textId="77777777" w:rsidR="003111CE" w:rsidRPr="00CA3E4E" w:rsidRDefault="003111CE" w:rsidP="004B316B">
      <w:pPr>
        <w:rPr>
          <w:sz w:val="28"/>
          <w:szCs w:val="28"/>
          <w:lang w:val="ro-RO" w:eastAsia="ru-RU"/>
        </w:rPr>
      </w:pPr>
      <w:r w:rsidRPr="00CA3E4E">
        <w:rPr>
          <w:sz w:val="28"/>
          <w:szCs w:val="28"/>
          <w:lang w:val="ro-RO" w:eastAsia="ru-RU"/>
        </w:rPr>
        <w:t>3. Monoxid de carbon;</w:t>
      </w:r>
    </w:p>
    <w:p w14:paraId="01D3B462" w14:textId="77777777" w:rsidR="003111CE" w:rsidRPr="00CA3E4E" w:rsidRDefault="003111CE" w:rsidP="004B316B">
      <w:pPr>
        <w:rPr>
          <w:sz w:val="28"/>
          <w:szCs w:val="28"/>
          <w:lang w:val="ro-RO" w:eastAsia="ru-RU"/>
        </w:rPr>
      </w:pPr>
      <w:r w:rsidRPr="00CA3E4E">
        <w:rPr>
          <w:sz w:val="28"/>
          <w:szCs w:val="28"/>
          <w:lang w:val="ro-RO" w:eastAsia="ru-RU"/>
        </w:rPr>
        <w:t>4. Compuși organici volatili;</w:t>
      </w:r>
    </w:p>
    <w:p w14:paraId="31BBB300" w14:textId="77777777" w:rsidR="003111CE" w:rsidRPr="00CA3E4E" w:rsidRDefault="003111CE" w:rsidP="004B316B">
      <w:pPr>
        <w:rPr>
          <w:sz w:val="28"/>
          <w:szCs w:val="28"/>
          <w:lang w:val="ro-RO" w:eastAsia="ru-RU"/>
        </w:rPr>
      </w:pPr>
      <w:r w:rsidRPr="00CA3E4E">
        <w:rPr>
          <w:sz w:val="28"/>
          <w:szCs w:val="28"/>
          <w:lang w:val="ro-RO" w:eastAsia="ru-RU"/>
        </w:rPr>
        <w:t>5. Metale și compuși ai metalelor;</w:t>
      </w:r>
    </w:p>
    <w:p w14:paraId="08CECA1A" w14:textId="77777777" w:rsidR="003111CE" w:rsidRPr="00CA3E4E" w:rsidRDefault="003111CE" w:rsidP="004B316B">
      <w:pPr>
        <w:rPr>
          <w:sz w:val="28"/>
          <w:szCs w:val="28"/>
          <w:lang w:val="ro-RO" w:eastAsia="ru-RU"/>
        </w:rPr>
      </w:pPr>
      <w:r w:rsidRPr="00CA3E4E">
        <w:rPr>
          <w:sz w:val="28"/>
          <w:szCs w:val="28"/>
          <w:lang w:val="ro-RO" w:eastAsia="ru-RU"/>
        </w:rPr>
        <w:t>6. Pulberi, inclusiv particulele fine de materie;</w:t>
      </w:r>
    </w:p>
    <w:p w14:paraId="002BEA07" w14:textId="77777777" w:rsidR="003111CE" w:rsidRPr="00CA3E4E" w:rsidRDefault="003111CE" w:rsidP="004B316B">
      <w:pPr>
        <w:rPr>
          <w:sz w:val="28"/>
          <w:szCs w:val="28"/>
          <w:lang w:val="ro-RO" w:eastAsia="ru-RU"/>
        </w:rPr>
      </w:pPr>
      <w:r w:rsidRPr="00CA3E4E">
        <w:rPr>
          <w:sz w:val="28"/>
          <w:szCs w:val="28"/>
          <w:lang w:val="ro-RO" w:eastAsia="ru-RU"/>
        </w:rPr>
        <w:t>7. Azbest (particule în suspensie, fibre);</w:t>
      </w:r>
    </w:p>
    <w:p w14:paraId="2FBDCE92" w14:textId="77777777" w:rsidR="003111CE" w:rsidRPr="00CA3E4E" w:rsidRDefault="003111CE" w:rsidP="004B316B">
      <w:pPr>
        <w:rPr>
          <w:sz w:val="28"/>
          <w:szCs w:val="28"/>
          <w:lang w:val="ro-RO" w:eastAsia="ru-RU"/>
        </w:rPr>
      </w:pPr>
      <w:r w:rsidRPr="00CA3E4E">
        <w:rPr>
          <w:sz w:val="28"/>
          <w:szCs w:val="28"/>
          <w:lang w:val="ro-RO" w:eastAsia="ru-RU"/>
        </w:rPr>
        <w:t>8. Clor și compuși ai clorului;</w:t>
      </w:r>
    </w:p>
    <w:p w14:paraId="1FAA85D4" w14:textId="77777777" w:rsidR="003111CE" w:rsidRPr="00CA3E4E" w:rsidRDefault="003111CE" w:rsidP="004B316B">
      <w:pPr>
        <w:rPr>
          <w:sz w:val="28"/>
          <w:szCs w:val="28"/>
          <w:lang w:val="ro-RO" w:eastAsia="ru-RU"/>
        </w:rPr>
      </w:pPr>
      <w:r w:rsidRPr="00CA3E4E">
        <w:rPr>
          <w:sz w:val="28"/>
          <w:szCs w:val="28"/>
          <w:lang w:val="ro-RO" w:eastAsia="ru-RU"/>
        </w:rPr>
        <w:t>9. Fluor și compuși ai fluorului;</w:t>
      </w:r>
    </w:p>
    <w:p w14:paraId="6BDCEADF" w14:textId="77777777" w:rsidR="003111CE" w:rsidRPr="00CA3E4E" w:rsidRDefault="003111CE" w:rsidP="004B316B">
      <w:pPr>
        <w:rPr>
          <w:sz w:val="28"/>
          <w:szCs w:val="28"/>
          <w:lang w:val="ro-RO" w:eastAsia="ru-RU"/>
        </w:rPr>
      </w:pPr>
      <w:r w:rsidRPr="00CA3E4E">
        <w:rPr>
          <w:sz w:val="28"/>
          <w:szCs w:val="28"/>
          <w:lang w:val="ro-RO" w:eastAsia="ru-RU"/>
        </w:rPr>
        <w:t>10. Arsen și compuși ai arsenului;</w:t>
      </w:r>
    </w:p>
    <w:p w14:paraId="152B4ED5" w14:textId="77777777" w:rsidR="003111CE" w:rsidRPr="00CA3E4E" w:rsidRDefault="003111CE" w:rsidP="004B316B">
      <w:pPr>
        <w:rPr>
          <w:sz w:val="28"/>
          <w:szCs w:val="28"/>
          <w:lang w:val="ro-RO" w:eastAsia="ru-RU"/>
        </w:rPr>
      </w:pPr>
      <w:r w:rsidRPr="00CA3E4E">
        <w:rPr>
          <w:sz w:val="28"/>
          <w:szCs w:val="28"/>
          <w:lang w:val="ro-RO" w:eastAsia="ru-RU"/>
        </w:rPr>
        <w:t>11. Cianuri;</w:t>
      </w:r>
    </w:p>
    <w:p w14:paraId="397C0D22" w14:textId="77777777" w:rsidR="003111CE" w:rsidRPr="00CA3E4E" w:rsidRDefault="003111CE" w:rsidP="004B316B">
      <w:pPr>
        <w:rPr>
          <w:sz w:val="28"/>
          <w:szCs w:val="28"/>
          <w:lang w:val="ro-RO" w:eastAsia="ru-RU"/>
        </w:rPr>
      </w:pPr>
      <w:r w:rsidRPr="00CA3E4E">
        <w:rPr>
          <w:sz w:val="28"/>
          <w:szCs w:val="28"/>
          <w:lang w:val="ro-RO" w:eastAsia="ru-RU"/>
        </w:rPr>
        <w:t>12. Substanţe și amestecuri la care s-a dovedit prezenţa proprietăţilor cancerigene sau mutagene sau a proprietăţilor care pot afecta reproducerea prin aer;</w:t>
      </w:r>
    </w:p>
    <w:p w14:paraId="67109D54" w14:textId="77777777" w:rsidR="003111CE" w:rsidRPr="00CA3E4E" w:rsidRDefault="003111CE" w:rsidP="004B316B">
      <w:pPr>
        <w:rPr>
          <w:sz w:val="28"/>
          <w:szCs w:val="28"/>
          <w:lang w:val="ro-RO" w:eastAsia="ru-RU"/>
        </w:rPr>
      </w:pPr>
      <w:r w:rsidRPr="00CA3E4E">
        <w:rPr>
          <w:sz w:val="28"/>
          <w:szCs w:val="28"/>
          <w:lang w:val="ro-RO" w:eastAsia="ru-RU"/>
        </w:rPr>
        <w:t>13. Policlorodibenzodioxine și policlorodibenzofurani;</w:t>
      </w:r>
    </w:p>
    <w:p w14:paraId="03708067" w14:textId="77777777" w:rsidR="003111CE" w:rsidRPr="00CA3E4E" w:rsidRDefault="003111CE" w:rsidP="004B316B">
      <w:pPr>
        <w:rPr>
          <w:b/>
          <w:sz w:val="28"/>
          <w:szCs w:val="28"/>
          <w:lang w:val="ro-RO" w:eastAsia="ru-RU"/>
        </w:rPr>
      </w:pPr>
      <w:r w:rsidRPr="00CA3E4E">
        <w:rPr>
          <w:b/>
          <w:sz w:val="28"/>
          <w:szCs w:val="28"/>
          <w:lang w:val="ro-RO" w:eastAsia="ru-RU"/>
        </w:rPr>
        <w:t>Apă</w:t>
      </w:r>
    </w:p>
    <w:p w14:paraId="0DFA9D94" w14:textId="77777777" w:rsidR="003111CE" w:rsidRPr="00CA3E4E" w:rsidRDefault="003111CE" w:rsidP="004B316B">
      <w:pPr>
        <w:rPr>
          <w:sz w:val="28"/>
          <w:szCs w:val="28"/>
          <w:lang w:val="ro-RO" w:eastAsia="ru-RU"/>
        </w:rPr>
      </w:pPr>
      <w:r w:rsidRPr="00CA3E4E">
        <w:rPr>
          <w:sz w:val="28"/>
          <w:szCs w:val="28"/>
          <w:lang w:val="ro-RO" w:eastAsia="ru-RU"/>
        </w:rPr>
        <w:t>1. Compuși organohalogenaţi și substanţe care pot forma astfel de compuși în mediul acvatic;</w:t>
      </w:r>
    </w:p>
    <w:p w14:paraId="627BE60B" w14:textId="77777777" w:rsidR="003111CE" w:rsidRPr="00CA3E4E" w:rsidRDefault="003111CE" w:rsidP="004B316B">
      <w:pPr>
        <w:rPr>
          <w:sz w:val="28"/>
          <w:szCs w:val="28"/>
          <w:lang w:val="ro-RO" w:eastAsia="ru-RU"/>
        </w:rPr>
      </w:pPr>
      <w:r w:rsidRPr="00CA3E4E">
        <w:rPr>
          <w:sz w:val="28"/>
          <w:szCs w:val="28"/>
          <w:lang w:val="ro-RO" w:eastAsia="ru-RU"/>
        </w:rPr>
        <w:t>2. Compuși organofosforici;</w:t>
      </w:r>
    </w:p>
    <w:p w14:paraId="46352570" w14:textId="77777777" w:rsidR="003111CE" w:rsidRPr="00CA3E4E" w:rsidRDefault="003111CE" w:rsidP="004B316B">
      <w:pPr>
        <w:rPr>
          <w:sz w:val="28"/>
          <w:szCs w:val="28"/>
          <w:lang w:val="ro-RO" w:eastAsia="ru-RU"/>
        </w:rPr>
      </w:pPr>
      <w:r w:rsidRPr="00CA3E4E">
        <w:rPr>
          <w:sz w:val="28"/>
          <w:szCs w:val="28"/>
          <w:lang w:val="ro-RO" w:eastAsia="ru-RU"/>
        </w:rPr>
        <w:t>3. Compuși organostanici;</w:t>
      </w:r>
    </w:p>
    <w:p w14:paraId="7FEA13AC" w14:textId="73F67F4E" w:rsidR="003111CE" w:rsidRPr="00CA3E4E" w:rsidRDefault="003111CE" w:rsidP="004B316B">
      <w:pPr>
        <w:rPr>
          <w:sz w:val="28"/>
          <w:szCs w:val="28"/>
          <w:lang w:val="ro-RO" w:eastAsia="ru-RU"/>
        </w:rPr>
      </w:pPr>
      <w:r w:rsidRPr="00CA3E4E">
        <w:rPr>
          <w:sz w:val="28"/>
          <w:szCs w:val="28"/>
          <w:lang w:val="ro-RO" w:eastAsia="ru-RU"/>
        </w:rPr>
        <w:t xml:space="preserve">4. Substanţe și amestecuri la care s-a dovedit prezenţa proprietăţilor cancerigene sau mutagene sau a </w:t>
      </w:r>
      <w:r w:rsidR="00DD7326" w:rsidRPr="00CA3E4E">
        <w:rPr>
          <w:sz w:val="28"/>
          <w:szCs w:val="28"/>
          <w:lang w:val="ro-RO" w:eastAsia="ru-RU"/>
        </w:rPr>
        <w:t>proprietăților</w:t>
      </w:r>
      <w:r w:rsidRPr="00CA3E4E">
        <w:rPr>
          <w:sz w:val="28"/>
          <w:szCs w:val="28"/>
          <w:lang w:val="ro-RO" w:eastAsia="ru-RU"/>
        </w:rPr>
        <w:t xml:space="preserve"> care pot afecta reproducerea în sau prin mediul acvatic;</w:t>
      </w:r>
    </w:p>
    <w:p w14:paraId="5201B375" w14:textId="77777777" w:rsidR="003111CE" w:rsidRPr="00CA3E4E" w:rsidRDefault="003111CE" w:rsidP="004B316B">
      <w:pPr>
        <w:rPr>
          <w:sz w:val="28"/>
          <w:szCs w:val="28"/>
          <w:lang w:val="ro-RO" w:eastAsia="ru-RU"/>
        </w:rPr>
      </w:pPr>
      <w:r w:rsidRPr="00CA3E4E">
        <w:rPr>
          <w:sz w:val="28"/>
          <w:szCs w:val="28"/>
          <w:lang w:val="ro-RO" w:eastAsia="ru-RU"/>
        </w:rPr>
        <w:t>5. Hidrocarburi persistente și substanţe organice toxice persistente și bioacumulabile;</w:t>
      </w:r>
    </w:p>
    <w:p w14:paraId="264E60A7" w14:textId="77777777" w:rsidR="003111CE" w:rsidRPr="00CA3E4E" w:rsidRDefault="003111CE" w:rsidP="004B316B">
      <w:pPr>
        <w:rPr>
          <w:sz w:val="28"/>
          <w:szCs w:val="28"/>
          <w:lang w:val="ro-RO" w:eastAsia="ru-RU"/>
        </w:rPr>
      </w:pPr>
      <w:r w:rsidRPr="00CA3E4E">
        <w:rPr>
          <w:sz w:val="28"/>
          <w:szCs w:val="28"/>
          <w:lang w:val="ro-RO" w:eastAsia="ru-RU"/>
        </w:rPr>
        <w:t>6. Cianuri;</w:t>
      </w:r>
    </w:p>
    <w:p w14:paraId="27DEB5A5" w14:textId="77777777" w:rsidR="003111CE" w:rsidRPr="00CA3E4E" w:rsidRDefault="003111CE" w:rsidP="004B316B">
      <w:pPr>
        <w:rPr>
          <w:sz w:val="28"/>
          <w:szCs w:val="28"/>
          <w:lang w:val="ro-RO" w:eastAsia="ru-RU"/>
        </w:rPr>
      </w:pPr>
      <w:r w:rsidRPr="00CA3E4E">
        <w:rPr>
          <w:sz w:val="28"/>
          <w:szCs w:val="28"/>
          <w:lang w:val="ro-RO" w:eastAsia="ru-RU"/>
        </w:rPr>
        <w:t>7. Metale și compuși ai metalelor;</w:t>
      </w:r>
    </w:p>
    <w:p w14:paraId="25EB3FA7" w14:textId="77777777" w:rsidR="003111CE" w:rsidRPr="00CA3E4E" w:rsidRDefault="003111CE" w:rsidP="004B316B">
      <w:pPr>
        <w:rPr>
          <w:sz w:val="28"/>
          <w:szCs w:val="28"/>
          <w:lang w:val="ro-RO" w:eastAsia="ru-RU"/>
        </w:rPr>
      </w:pPr>
      <w:r w:rsidRPr="00CA3E4E">
        <w:rPr>
          <w:sz w:val="28"/>
          <w:szCs w:val="28"/>
          <w:lang w:val="ro-RO" w:eastAsia="ru-RU"/>
        </w:rPr>
        <w:t>8. Arsen și compuși ai arsenului;</w:t>
      </w:r>
    </w:p>
    <w:p w14:paraId="4CF5B2CC" w14:textId="77777777" w:rsidR="003111CE" w:rsidRPr="00CA3E4E" w:rsidRDefault="003111CE" w:rsidP="004B316B">
      <w:pPr>
        <w:rPr>
          <w:sz w:val="28"/>
          <w:szCs w:val="28"/>
          <w:lang w:val="ro-RO" w:eastAsia="ru-RU"/>
        </w:rPr>
      </w:pPr>
      <w:r w:rsidRPr="00CA3E4E">
        <w:rPr>
          <w:sz w:val="28"/>
          <w:szCs w:val="28"/>
          <w:lang w:val="ro-RO" w:eastAsia="ru-RU"/>
        </w:rPr>
        <w:t>9. Substanţe biocide și produse fitosanitare;</w:t>
      </w:r>
    </w:p>
    <w:p w14:paraId="08D920BE" w14:textId="77777777" w:rsidR="003111CE" w:rsidRPr="00CA3E4E" w:rsidRDefault="003111CE" w:rsidP="004B316B">
      <w:pPr>
        <w:rPr>
          <w:sz w:val="28"/>
          <w:szCs w:val="28"/>
          <w:lang w:val="ro-RO" w:eastAsia="ru-RU"/>
        </w:rPr>
      </w:pPr>
      <w:r w:rsidRPr="00CA3E4E">
        <w:rPr>
          <w:sz w:val="28"/>
          <w:szCs w:val="28"/>
          <w:lang w:val="ro-RO" w:eastAsia="ru-RU"/>
        </w:rPr>
        <w:t>10. Materiale în suspensie;</w:t>
      </w:r>
    </w:p>
    <w:p w14:paraId="0CC9CA54" w14:textId="77777777" w:rsidR="003111CE" w:rsidRPr="00CA3E4E" w:rsidRDefault="003111CE" w:rsidP="004B316B">
      <w:pPr>
        <w:rPr>
          <w:sz w:val="28"/>
          <w:szCs w:val="28"/>
          <w:lang w:val="ro-RO" w:eastAsia="ru-RU"/>
        </w:rPr>
      </w:pPr>
      <w:r w:rsidRPr="00CA3E4E">
        <w:rPr>
          <w:sz w:val="28"/>
          <w:szCs w:val="28"/>
          <w:lang w:val="ro-RO" w:eastAsia="ru-RU"/>
        </w:rPr>
        <w:t>11. Substanţe care contribuie la eutrofizare (în special nitraţi și fosfaţi);</w:t>
      </w:r>
    </w:p>
    <w:p w14:paraId="3463BFEC" w14:textId="77777777" w:rsidR="003111CE" w:rsidRPr="00CA3E4E" w:rsidRDefault="003111CE" w:rsidP="004B316B">
      <w:pPr>
        <w:rPr>
          <w:sz w:val="28"/>
          <w:szCs w:val="28"/>
          <w:lang w:val="ro-RO" w:eastAsia="ru-RU"/>
        </w:rPr>
      </w:pPr>
      <w:r w:rsidRPr="00CA3E4E">
        <w:rPr>
          <w:sz w:val="28"/>
          <w:szCs w:val="28"/>
          <w:lang w:val="ro-RO" w:eastAsia="ru-RU"/>
        </w:rPr>
        <w:t>12. Substanţe cu o influenţă nefavorabilă asupra echilibrului de oxigen și care pot fi determinate prin utilizarea parametrilor CBO și CCO);</w:t>
      </w:r>
    </w:p>
    <w:p w14:paraId="71C69E8B" w14:textId="77777777" w:rsidR="003111CE" w:rsidRPr="00CA3E4E" w:rsidRDefault="003111CE" w:rsidP="004B316B">
      <w:pPr>
        <w:rPr>
          <w:sz w:val="28"/>
          <w:szCs w:val="28"/>
          <w:lang w:val="ro-RO" w:eastAsia="ru-RU"/>
        </w:rPr>
      </w:pPr>
      <w:r w:rsidRPr="00CA3E4E">
        <w:rPr>
          <w:sz w:val="28"/>
          <w:szCs w:val="28"/>
          <w:lang w:val="ro-RO" w:eastAsia="ru-RU"/>
        </w:rPr>
        <w:t xml:space="preserve">13. Lista substanţelor prioritare din domeniul politicii apei, conform tabelului:  </w:t>
      </w:r>
    </w:p>
    <w:tbl>
      <w:tblPr>
        <w:tblStyle w:val="Tabelgril4"/>
        <w:tblW w:w="0" w:type="auto"/>
        <w:shd w:val="clear" w:color="auto" w:fill="FFFFFF"/>
        <w:tblLook w:val="04A0" w:firstRow="1" w:lastRow="0" w:firstColumn="1" w:lastColumn="0" w:noHBand="0" w:noVBand="1"/>
      </w:tblPr>
      <w:tblGrid>
        <w:gridCol w:w="578"/>
        <w:gridCol w:w="3268"/>
        <w:gridCol w:w="1810"/>
        <w:gridCol w:w="1809"/>
        <w:gridCol w:w="1880"/>
      </w:tblGrid>
      <w:tr w:rsidR="00CA3E4E" w:rsidRPr="00CA3E4E" w14:paraId="1D67805D"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6BBD2438" w14:textId="77777777" w:rsidR="003111CE" w:rsidRPr="00CA3E4E" w:rsidRDefault="003111CE" w:rsidP="004B316B">
            <w:pPr>
              <w:jc w:val="center"/>
              <w:rPr>
                <w:rFonts w:ascii="Times New Roman" w:hAnsi="Times New Roman"/>
                <w:b/>
                <w:bCs/>
                <w:sz w:val="24"/>
                <w:szCs w:val="24"/>
                <w:lang w:val="ro-RO" w:eastAsia="ru-RU"/>
              </w:rPr>
            </w:pPr>
            <w:r w:rsidRPr="00CA3E4E">
              <w:rPr>
                <w:rFonts w:ascii="Times New Roman" w:hAnsi="Times New Roman"/>
                <w:b/>
                <w:bCs/>
                <w:sz w:val="24"/>
                <w:szCs w:val="24"/>
                <w:lang w:val="ro-RO" w:eastAsia="ru-RU"/>
              </w:rPr>
              <w:t>Nr.</w:t>
            </w:r>
          </w:p>
        </w:tc>
        <w:tc>
          <w:tcPr>
            <w:tcW w:w="3460" w:type="dxa"/>
            <w:tcBorders>
              <w:top w:val="single" w:sz="4" w:space="0" w:color="auto"/>
              <w:left w:val="single" w:sz="4" w:space="0" w:color="auto"/>
              <w:bottom w:val="single" w:sz="4" w:space="0" w:color="auto"/>
              <w:right w:val="single" w:sz="4" w:space="0" w:color="auto"/>
            </w:tcBorders>
            <w:shd w:val="clear" w:color="auto" w:fill="FFFFFF"/>
            <w:hideMark/>
          </w:tcPr>
          <w:p w14:paraId="52235D92" w14:textId="77777777" w:rsidR="003111CE" w:rsidRPr="00CA3E4E" w:rsidRDefault="003111CE" w:rsidP="004B316B">
            <w:pPr>
              <w:jc w:val="center"/>
              <w:rPr>
                <w:rFonts w:ascii="Times New Roman" w:hAnsi="Times New Roman"/>
                <w:b/>
                <w:bCs/>
                <w:sz w:val="24"/>
                <w:szCs w:val="24"/>
                <w:lang w:val="ro-RO" w:eastAsia="ru-RU"/>
              </w:rPr>
            </w:pPr>
            <w:r w:rsidRPr="00CA3E4E">
              <w:rPr>
                <w:rFonts w:ascii="Times New Roman" w:hAnsi="Times New Roman"/>
                <w:b/>
                <w:bCs/>
                <w:sz w:val="24"/>
                <w:szCs w:val="24"/>
                <w:lang w:val="ro-RO" w:eastAsia="ru-RU"/>
              </w:rPr>
              <w:t xml:space="preserve">Denumirea substanţei </w:t>
            </w:r>
            <w:r w:rsidRPr="00CA3E4E">
              <w:rPr>
                <w:rFonts w:ascii="Times New Roman" w:hAnsi="Times New Roman"/>
                <w:b/>
                <w:bCs/>
                <w:sz w:val="24"/>
                <w:szCs w:val="24"/>
                <w:lang w:val="ro-RO" w:eastAsia="ru-RU"/>
              </w:rPr>
              <w:lastRenderedPageBreak/>
              <w:t>prioritare (</w:t>
            </w:r>
            <w:r w:rsidRPr="00CA3E4E">
              <w:rPr>
                <w:rFonts w:ascii="Times New Roman" w:hAnsi="Times New Roman"/>
                <w:b/>
                <w:bCs/>
                <w:sz w:val="24"/>
                <w:szCs w:val="24"/>
                <w:vertAlign w:val="superscript"/>
                <w:lang w:val="ro-RO" w:eastAsia="ru-RU"/>
              </w:rPr>
              <w:t>3</w:t>
            </w:r>
            <w:r w:rsidRPr="00CA3E4E">
              <w:rPr>
                <w:rFonts w:ascii="Times New Roman" w:hAnsi="Times New Roman"/>
                <w:b/>
                <w:bCs/>
                <w:sz w:val="24"/>
                <w:szCs w:val="24"/>
                <w:lang w:val="ro-RO" w:eastAsia="ru-RU"/>
              </w:rPr>
              <w:t>)</w:t>
            </w:r>
          </w:p>
        </w:tc>
        <w:tc>
          <w:tcPr>
            <w:tcW w:w="1944" w:type="dxa"/>
            <w:tcBorders>
              <w:top w:val="single" w:sz="4" w:space="0" w:color="auto"/>
              <w:left w:val="single" w:sz="4" w:space="0" w:color="auto"/>
              <w:bottom w:val="single" w:sz="4" w:space="0" w:color="auto"/>
              <w:right w:val="single" w:sz="4" w:space="0" w:color="auto"/>
            </w:tcBorders>
            <w:shd w:val="clear" w:color="auto" w:fill="FFFFFF"/>
            <w:hideMark/>
          </w:tcPr>
          <w:p w14:paraId="31C9932A" w14:textId="77777777" w:rsidR="003111CE" w:rsidRPr="00CA3E4E" w:rsidRDefault="003111CE" w:rsidP="004B316B">
            <w:pPr>
              <w:jc w:val="center"/>
              <w:rPr>
                <w:rFonts w:ascii="Times New Roman" w:hAnsi="Times New Roman"/>
                <w:b/>
                <w:bCs/>
                <w:sz w:val="24"/>
                <w:szCs w:val="24"/>
                <w:lang w:val="ro-RO" w:eastAsia="ru-RU"/>
              </w:rPr>
            </w:pPr>
            <w:r w:rsidRPr="00CA3E4E">
              <w:rPr>
                <w:rFonts w:ascii="Times New Roman" w:hAnsi="Times New Roman"/>
                <w:b/>
                <w:bCs/>
                <w:sz w:val="24"/>
                <w:szCs w:val="24"/>
                <w:lang w:val="ro-RO" w:eastAsia="ru-RU"/>
              </w:rPr>
              <w:lastRenderedPageBreak/>
              <w:t>Număr CAS(</w:t>
            </w:r>
            <w:r w:rsidRPr="00CA3E4E">
              <w:rPr>
                <w:rFonts w:ascii="Times New Roman" w:hAnsi="Times New Roman"/>
                <w:b/>
                <w:bCs/>
                <w:sz w:val="24"/>
                <w:szCs w:val="24"/>
                <w:vertAlign w:val="superscript"/>
                <w:lang w:val="ro-RO" w:eastAsia="ru-RU"/>
              </w:rPr>
              <w:t>1</w:t>
            </w:r>
            <w:r w:rsidRPr="00CA3E4E">
              <w:rPr>
                <w:rFonts w:ascii="Times New Roman" w:hAnsi="Times New Roman"/>
                <w:b/>
                <w:bCs/>
                <w:sz w:val="24"/>
                <w:szCs w:val="24"/>
                <w:lang w:val="ro-RO" w:eastAsia="ru-RU"/>
              </w:rPr>
              <w:t>)</w:t>
            </w:r>
          </w:p>
        </w:tc>
        <w:tc>
          <w:tcPr>
            <w:tcW w:w="1943" w:type="dxa"/>
            <w:tcBorders>
              <w:top w:val="single" w:sz="4" w:space="0" w:color="auto"/>
              <w:left w:val="single" w:sz="4" w:space="0" w:color="auto"/>
              <w:bottom w:val="single" w:sz="4" w:space="0" w:color="auto"/>
              <w:right w:val="single" w:sz="4" w:space="0" w:color="auto"/>
            </w:tcBorders>
            <w:shd w:val="clear" w:color="auto" w:fill="FFFFFF"/>
            <w:hideMark/>
          </w:tcPr>
          <w:p w14:paraId="1D1F8608" w14:textId="77777777" w:rsidR="003111CE" w:rsidRPr="00CA3E4E" w:rsidRDefault="003111CE" w:rsidP="004B316B">
            <w:pPr>
              <w:jc w:val="center"/>
              <w:rPr>
                <w:rFonts w:ascii="Times New Roman" w:hAnsi="Times New Roman"/>
                <w:b/>
                <w:bCs/>
                <w:sz w:val="24"/>
                <w:szCs w:val="24"/>
                <w:lang w:val="ro-RO" w:eastAsia="ru-RU"/>
              </w:rPr>
            </w:pPr>
            <w:r w:rsidRPr="00CA3E4E">
              <w:rPr>
                <w:rFonts w:ascii="Times New Roman" w:hAnsi="Times New Roman"/>
                <w:b/>
                <w:bCs/>
                <w:sz w:val="24"/>
                <w:szCs w:val="24"/>
                <w:lang w:val="ro-RO" w:eastAsia="ru-RU"/>
              </w:rPr>
              <w:t xml:space="preserve">Număr UE </w:t>
            </w:r>
            <w:r w:rsidRPr="00CA3E4E">
              <w:rPr>
                <w:rFonts w:ascii="Times New Roman" w:hAnsi="Times New Roman"/>
                <w:b/>
                <w:bCs/>
                <w:sz w:val="24"/>
                <w:szCs w:val="24"/>
                <w:vertAlign w:val="superscript"/>
                <w:lang w:val="ro-RO" w:eastAsia="ru-RU"/>
              </w:rPr>
              <w:t>(2</w:t>
            </w:r>
            <w:r w:rsidRPr="00CA3E4E">
              <w:rPr>
                <w:rFonts w:ascii="Times New Roman" w:hAnsi="Times New Roman"/>
                <w:b/>
                <w:bCs/>
                <w:sz w:val="24"/>
                <w:szCs w:val="24"/>
                <w:lang w:val="ro-RO" w:eastAsia="ru-RU"/>
              </w:rPr>
              <w:t>)</w:t>
            </w:r>
          </w:p>
        </w:tc>
        <w:tc>
          <w:tcPr>
            <w:tcW w:w="1961" w:type="dxa"/>
            <w:tcBorders>
              <w:top w:val="single" w:sz="4" w:space="0" w:color="auto"/>
              <w:left w:val="single" w:sz="4" w:space="0" w:color="auto"/>
              <w:bottom w:val="single" w:sz="4" w:space="0" w:color="auto"/>
              <w:right w:val="single" w:sz="4" w:space="0" w:color="auto"/>
            </w:tcBorders>
            <w:shd w:val="clear" w:color="auto" w:fill="FFFFFF"/>
            <w:hideMark/>
          </w:tcPr>
          <w:p w14:paraId="5D65973A" w14:textId="77777777" w:rsidR="003111CE" w:rsidRPr="00CA3E4E" w:rsidRDefault="003111CE" w:rsidP="004B316B">
            <w:pPr>
              <w:jc w:val="center"/>
              <w:rPr>
                <w:rFonts w:ascii="Times New Roman" w:hAnsi="Times New Roman"/>
                <w:b/>
                <w:bCs/>
                <w:sz w:val="24"/>
                <w:szCs w:val="24"/>
                <w:lang w:val="ro-RO" w:eastAsia="ru-RU"/>
              </w:rPr>
            </w:pPr>
            <w:r w:rsidRPr="00CA3E4E">
              <w:rPr>
                <w:rFonts w:ascii="Times New Roman" w:hAnsi="Times New Roman"/>
                <w:b/>
                <w:bCs/>
                <w:sz w:val="24"/>
                <w:szCs w:val="24"/>
                <w:lang w:val="ro-RO" w:eastAsia="ru-RU"/>
              </w:rPr>
              <w:t xml:space="preserve">Identificată ca </w:t>
            </w:r>
            <w:r w:rsidRPr="00CA3E4E">
              <w:rPr>
                <w:rFonts w:ascii="Times New Roman" w:hAnsi="Times New Roman"/>
                <w:b/>
                <w:bCs/>
                <w:sz w:val="24"/>
                <w:szCs w:val="24"/>
                <w:lang w:val="ro-RO" w:eastAsia="ru-RU"/>
              </w:rPr>
              <w:lastRenderedPageBreak/>
              <w:t>substanţă periculoasă prioritară</w:t>
            </w:r>
          </w:p>
        </w:tc>
      </w:tr>
      <w:tr w:rsidR="00CA3E4E" w:rsidRPr="00CA3E4E" w14:paraId="63634285"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26B41FAB"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lastRenderedPageBreak/>
              <w:t xml:space="preserve">1) </w:t>
            </w:r>
          </w:p>
        </w:tc>
        <w:tc>
          <w:tcPr>
            <w:tcW w:w="3460" w:type="dxa"/>
            <w:tcBorders>
              <w:top w:val="single" w:sz="4" w:space="0" w:color="auto"/>
              <w:left w:val="single" w:sz="4" w:space="0" w:color="auto"/>
              <w:bottom w:val="single" w:sz="4" w:space="0" w:color="auto"/>
              <w:right w:val="single" w:sz="4" w:space="0" w:color="auto"/>
            </w:tcBorders>
            <w:shd w:val="clear" w:color="auto" w:fill="FFFFFF"/>
            <w:hideMark/>
          </w:tcPr>
          <w:p w14:paraId="672F9938"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Alaclor</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15D8BB"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15972-60-8</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283A2C"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240-110-8</w:t>
            </w:r>
          </w:p>
        </w:tc>
        <w:tc>
          <w:tcPr>
            <w:tcW w:w="1961" w:type="dxa"/>
            <w:tcBorders>
              <w:top w:val="single" w:sz="4" w:space="0" w:color="auto"/>
              <w:left w:val="single" w:sz="4" w:space="0" w:color="auto"/>
              <w:bottom w:val="single" w:sz="4" w:space="0" w:color="auto"/>
              <w:right w:val="single" w:sz="4" w:space="0" w:color="auto"/>
            </w:tcBorders>
            <w:shd w:val="clear" w:color="auto" w:fill="FFFFFF"/>
          </w:tcPr>
          <w:p w14:paraId="474CABAF" w14:textId="77777777" w:rsidR="003111CE" w:rsidRPr="00CA3E4E" w:rsidRDefault="003111CE" w:rsidP="004B316B">
            <w:pPr>
              <w:jc w:val="center"/>
              <w:rPr>
                <w:rFonts w:ascii="Times New Roman" w:hAnsi="Times New Roman"/>
                <w:sz w:val="24"/>
                <w:szCs w:val="24"/>
                <w:lang w:val="ro-RO" w:eastAsia="ru-RU"/>
              </w:rPr>
            </w:pPr>
          </w:p>
        </w:tc>
      </w:tr>
      <w:tr w:rsidR="00CA3E4E" w:rsidRPr="00CA3E4E" w14:paraId="00F875CF"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71FBE25F"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285297"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Antracen</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F56345"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120-12-7</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EDFD92"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204-371-1</w:t>
            </w:r>
          </w:p>
        </w:tc>
        <w:tc>
          <w:tcPr>
            <w:tcW w:w="1961" w:type="dxa"/>
            <w:tcBorders>
              <w:top w:val="single" w:sz="4" w:space="0" w:color="auto"/>
              <w:left w:val="single" w:sz="4" w:space="0" w:color="auto"/>
              <w:bottom w:val="single" w:sz="4" w:space="0" w:color="auto"/>
              <w:right w:val="single" w:sz="4" w:space="0" w:color="auto"/>
            </w:tcBorders>
            <w:shd w:val="clear" w:color="auto" w:fill="FFFFFF"/>
            <w:hideMark/>
          </w:tcPr>
          <w:p w14:paraId="3525AA06" w14:textId="77777777" w:rsidR="003111CE" w:rsidRPr="00CA3E4E" w:rsidRDefault="003111CE" w:rsidP="004B316B">
            <w:pPr>
              <w:jc w:val="center"/>
              <w:rPr>
                <w:rFonts w:ascii="Times New Roman" w:hAnsi="Times New Roman"/>
                <w:sz w:val="24"/>
                <w:szCs w:val="24"/>
                <w:lang w:val="ro-RO" w:eastAsia="ru-RU"/>
              </w:rPr>
            </w:pPr>
            <w:r w:rsidRPr="00CA3E4E">
              <w:rPr>
                <w:rFonts w:ascii="Times New Roman" w:hAnsi="Times New Roman"/>
                <w:sz w:val="24"/>
                <w:szCs w:val="24"/>
                <w:lang w:val="ro-RO" w:eastAsia="ru-RU"/>
              </w:rPr>
              <w:t>X</w:t>
            </w:r>
          </w:p>
        </w:tc>
      </w:tr>
      <w:tr w:rsidR="00CA3E4E" w:rsidRPr="00CA3E4E" w14:paraId="2D473483"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56CC4091"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3)</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D5E79F"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Atrazin</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23A81C"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1912-24-9</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F522FF"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217-617-8</w:t>
            </w:r>
          </w:p>
        </w:tc>
        <w:tc>
          <w:tcPr>
            <w:tcW w:w="1961" w:type="dxa"/>
            <w:tcBorders>
              <w:top w:val="single" w:sz="4" w:space="0" w:color="auto"/>
              <w:left w:val="single" w:sz="4" w:space="0" w:color="auto"/>
              <w:bottom w:val="single" w:sz="4" w:space="0" w:color="auto"/>
              <w:right w:val="single" w:sz="4" w:space="0" w:color="auto"/>
            </w:tcBorders>
            <w:shd w:val="clear" w:color="auto" w:fill="FFFFFF"/>
          </w:tcPr>
          <w:p w14:paraId="364C6EE6" w14:textId="77777777" w:rsidR="003111CE" w:rsidRPr="00CA3E4E" w:rsidRDefault="003111CE" w:rsidP="004B316B">
            <w:pPr>
              <w:jc w:val="center"/>
              <w:rPr>
                <w:rFonts w:ascii="Times New Roman" w:hAnsi="Times New Roman"/>
                <w:sz w:val="24"/>
                <w:szCs w:val="24"/>
                <w:lang w:val="ro-RO" w:eastAsia="ru-RU"/>
              </w:rPr>
            </w:pPr>
          </w:p>
        </w:tc>
      </w:tr>
      <w:tr w:rsidR="00CA3E4E" w:rsidRPr="00CA3E4E" w14:paraId="6CD6EA2F"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1FB65FF5"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4)</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8BEFBB"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Benzen</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78957A"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71-43-2</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0B3A2B"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200-753-7</w:t>
            </w:r>
          </w:p>
        </w:tc>
        <w:tc>
          <w:tcPr>
            <w:tcW w:w="1961" w:type="dxa"/>
            <w:tcBorders>
              <w:top w:val="single" w:sz="4" w:space="0" w:color="auto"/>
              <w:left w:val="single" w:sz="4" w:space="0" w:color="auto"/>
              <w:bottom w:val="single" w:sz="4" w:space="0" w:color="auto"/>
              <w:right w:val="single" w:sz="4" w:space="0" w:color="auto"/>
            </w:tcBorders>
            <w:shd w:val="clear" w:color="auto" w:fill="FFFFFF"/>
            <w:hideMark/>
          </w:tcPr>
          <w:p w14:paraId="07C35D17" w14:textId="77777777" w:rsidR="003111CE" w:rsidRPr="00CA3E4E" w:rsidRDefault="003111CE" w:rsidP="004B316B">
            <w:pPr>
              <w:jc w:val="center"/>
              <w:rPr>
                <w:rFonts w:ascii="Times New Roman" w:hAnsi="Times New Roman"/>
                <w:sz w:val="24"/>
                <w:szCs w:val="24"/>
                <w:lang w:val="ro-RO" w:eastAsia="ru-RU"/>
              </w:rPr>
            </w:pPr>
            <w:r w:rsidRPr="00CA3E4E">
              <w:rPr>
                <w:rFonts w:ascii="Times New Roman" w:hAnsi="Times New Roman"/>
                <w:sz w:val="24"/>
                <w:szCs w:val="24"/>
                <w:lang w:val="ro-RO" w:eastAsia="ru-RU"/>
              </w:rPr>
              <w:t>X (</w:t>
            </w:r>
            <w:r w:rsidRPr="00CA3E4E">
              <w:rPr>
                <w:rFonts w:ascii="Times New Roman" w:hAnsi="Times New Roman"/>
                <w:sz w:val="24"/>
                <w:szCs w:val="24"/>
                <w:vertAlign w:val="superscript"/>
                <w:lang w:val="ro-RO" w:eastAsia="ru-RU"/>
              </w:rPr>
              <w:t>4</w:t>
            </w:r>
            <w:r w:rsidRPr="00CA3E4E">
              <w:rPr>
                <w:rFonts w:ascii="Times New Roman" w:hAnsi="Times New Roman"/>
                <w:sz w:val="24"/>
                <w:szCs w:val="24"/>
                <w:lang w:val="ro-RO" w:eastAsia="ru-RU"/>
              </w:rPr>
              <w:t>)</w:t>
            </w:r>
          </w:p>
        </w:tc>
      </w:tr>
      <w:tr w:rsidR="00CA3E4E" w:rsidRPr="00CA3E4E" w14:paraId="707FE178"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0BE2FB13"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5)</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C6ADE5"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Difenileteri bromuraţi</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09E130"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n.d.</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10D4B8"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n.d.</w:t>
            </w:r>
          </w:p>
        </w:tc>
        <w:tc>
          <w:tcPr>
            <w:tcW w:w="1961" w:type="dxa"/>
            <w:tcBorders>
              <w:top w:val="single" w:sz="4" w:space="0" w:color="auto"/>
              <w:left w:val="single" w:sz="4" w:space="0" w:color="auto"/>
              <w:bottom w:val="single" w:sz="4" w:space="0" w:color="auto"/>
              <w:right w:val="single" w:sz="4" w:space="0" w:color="auto"/>
            </w:tcBorders>
            <w:shd w:val="clear" w:color="auto" w:fill="FFFFFF"/>
          </w:tcPr>
          <w:p w14:paraId="58BD47FF" w14:textId="77777777" w:rsidR="003111CE" w:rsidRPr="00CA3E4E" w:rsidRDefault="003111CE" w:rsidP="004B316B">
            <w:pPr>
              <w:jc w:val="center"/>
              <w:rPr>
                <w:rFonts w:ascii="Times New Roman" w:hAnsi="Times New Roman"/>
                <w:sz w:val="24"/>
                <w:szCs w:val="24"/>
                <w:lang w:val="ro-RO" w:eastAsia="ru-RU"/>
              </w:rPr>
            </w:pPr>
          </w:p>
        </w:tc>
      </w:tr>
      <w:tr w:rsidR="00CA3E4E" w:rsidRPr="00CA3E4E" w14:paraId="500EA288"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74F99EA5"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6)</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480911"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Cadmiu şi compuşii săi</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90A506"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7440-43-9</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179478"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231-152-8</w:t>
            </w:r>
          </w:p>
        </w:tc>
        <w:tc>
          <w:tcPr>
            <w:tcW w:w="1961" w:type="dxa"/>
            <w:tcBorders>
              <w:top w:val="single" w:sz="4" w:space="0" w:color="auto"/>
              <w:left w:val="single" w:sz="4" w:space="0" w:color="auto"/>
              <w:bottom w:val="single" w:sz="4" w:space="0" w:color="auto"/>
              <w:right w:val="single" w:sz="4" w:space="0" w:color="auto"/>
            </w:tcBorders>
            <w:shd w:val="clear" w:color="auto" w:fill="FFFFFF"/>
            <w:hideMark/>
          </w:tcPr>
          <w:p w14:paraId="24A7AFC3" w14:textId="77777777" w:rsidR="003111CE" w:rsidRPr="00CA3E4E" w:rsidRDefault="003111CE" w:rsidP="004B316B">
            <w:pPr>
              <w:jc w:val="center"/>
              <w:rPr>
                <w:rFonts w:ascii="Times New Roman" w:hAnsi="Times New Roman"/>
                <w:sz w:val="24"/>
                <w:szCs w:val="24"/>
                <w:lang w:val="ro-RO" w:eastAsia="ru-RU"/>
              </w:rPr>
            </w:pPr>
            <w:r w:rsidRPr="00CA3E4E">
              <w:rPr>
                <w:rFonts w:ascii="Times New Roman" w:hAnsi="Times New Roman"/>
                <w:sz w:val="24"/>
                <w:szCs w:val="24"/>
                <w:lang w:val="ro-RO" w:eastAsia="ru-RU"/>
              </w:rPr>
              <w:t>X</w:t>
            </w:r>
          </w:p>
        </w:tc>
      </w:tr>
      <w:tr w:rsidR="00CA3E4E" w:rsidRPr="00CA3E4E" w14:paraId="4A69E388"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5C7E1B50"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7)</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EAB915"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Cloralcani C</w:t>
            </w:r>
            <w:r w:rsidRPr="00CA3E4E">
              <w:rPr>
                <w:rFonts w:ascii="Times New Roman" w:hAnsi="Times New Roman"/>
                <w:sz w:val="24"/>
                <w:szCs w:val="24"/>
                <w:vertAlign w:val="subscript"/>
                <w:lang w:val="ro-RO" w:eastAsia="ru-RU"/>
              </w:rPr>
              <w:t>10</w:t>
            </w:r>
            <w:r w:rsidRPr="00CA3E4E">
              <w:rPr>
                <w:rFonts w:ascii="Times New Roman" w:hAnsi="Times New Roman"/>
                <w:sz w:val="24"/>
                <w:szCs w:val="24"/>
                <w:lang w:val="ro-RO" w:eastAsia="ru-RU"/>
              </w:rPr>
              <w:t>-C</w:t>
            </w:r>
            <w:r w:rsidRPr="00CA3E4E">
              <w:rPr>
                <w:rFonts w:ascii="Times New Roman" w:hAnsi="Times New Roman"/>
                <w:sz w:val="24"/>
                <w:szCs w:val="24"/>
                <w:vertAlign w:val="subscript"/>
                <w:lang w:val="ro-RO" w:eastAsia="ru-RU"/>
              </w:rPr>
              <w:t>13</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CB3F7D"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85535-84-8</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4F3E68"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287-476-5</w:t>
            </w:r>
          </w:p>
        </w:tc>
        <w:tc>
          <w:tcPr>
            <w:tcW w:w="1961" w:type="dxa"/>
            <w:tcBorders>
              <w:top w:val="single" w:sz="4" w:space="0" w:color="auto"/>
              <w:left w:val="single" w:sz="4" w:space="0" w:color="auto"/>
              <w:bottom w:val="single" w:sz="4" w:space="0" w:color="auto"/>
              <w:right w:val="single" w:sz="4" w:space="0" w:color="auto"/>
            </w:tcBorders>
            <w:shd w:val="clear" w:color="auto" w:fill="FFFFFF"/>
            <w:hideMark/>
          </w:tcPr>
          <w:p w14:paraId="2619E4C3" w14:textId="77777777" w:rsidR="003111CE" w:rsidRPr="00CA3E4E" w:rsidRDefault="003111CE" w:rsidP="004B316B">
            <w:pPr>
              <w:jc w:val="center"/>
              <w:rPr>
                <w:rFonts w:ascii="Times New Roman" w:hAnsi="Times New Roman"/>
                <w:sz w:val="24"/>
                <w:szCs w:val="24"/>
                <w:lang w:val="ro-RO" w:eastAsia="ru-RU"/>
              </w:rPr>
            </w:pPr>
            <w:r w:rsidRPr="00CA3E4E">
              <w:rPr>
                <w:rFonts w:ascii="Times New Roman" w:hAnsi="Times New Roman"/>
                <w:sz w:val="24"/>
                <w:szCs w:val="24"/>
                <w:lang w:val="ro-RO" w:eastAsia="ru-RU"/>
              </w:rPr>
              <w:t>X</w:t>
            </w:r>
          </w:p>
        </w:tc>
      </w:tr>
      <w:tr w:rsidR="00CA3E4E" w:rsidRPr="00CA3E4E" w14:paraId="4A9668C0"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5B4AB850"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8)</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8DC215"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Clorfenvinfos </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5B847B"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470-90-6</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F64F41"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207-432-0</w:t>
            </w:r>
          </w:p>
        </w:tc>
        <w:tc>
          <w:tcPr>
            <w:tcW w:w="1961" w:type="dxa"/>
            <w:tcBorders>
              <w:top w:val="single" w:sz="4" w:space="0" w:color="auto"/>
              <w:left w:val="single" w:sz="4" w:space="0" w:color="auto"/>
              <w:bottom w:val="single" w:sz="4" w:space="0" w:color="auto"/>
              <w:right w:val="single" w:sz="4" w:space="0" w:color="auto"/>
            </w:tcBorders>
            <w:shd w:val="clear" w:color="auto" w:fill="FFFFFF"/>
          </w:tcPr>
          <w:p w14:paraId="1E4B5206" w14:textId="77777777" w:rsidR="003111CE" w:rsidRPr="00CA3E4E" w:rsidRDefault="003111CE" w:rsidP="004B316B">
            <w:pPr>
              <w:jc w:val="center"/>
              <w:rPr>
                <w:rFonts w:ascii="Times New Roman" w:hAnsi="Times New Roman"/>
                <w:sz w:val="24"/>
                <w:szCs w:val="24"/>
                <w:lang w:val="ro-RO" w:eastAsia="ru-RU"/>
              </w:rPr>
            </w:pPr>
          </w:p>
        </w:tc>
      </w:tr>
      <w:tr w:rsidR="00CA3E4E" w:rsidRPr="00CA3E4E" w14:paraId="7D464E27"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073D6CEA"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9)</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87F458"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Clorpirifos </w:t>
            </w:r>
            <w:r w:rsidRPr="00CA3E4E">
              <w:rPr>
                <w:rFonts w:ascii="Times New Roman" w:hAnsi="Times New Roman"/>
                <w:sz w:val="24"/>
                <w:szCs w:val="24"/>
                <w:shd w:val="clear" w:color="auto" w:fill="FFFFFF"/>
                <w:lang w:val="ro-RO" w:eastAsia="ru-RU"/>
              </w:rPr>
              <w:t>(Clorpirifos-etil)</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B5BBAC"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2921-88-2</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ED77F2"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220-864-4</w:t>
            </w:r>
          </w:p>
        </w:tc>
        <w:tc>
          <w:tcPr>
            <w:tcW w:w="1961" w:type="dxa"/>
            <w:tcBorders>
              <w:top w:val="single" w:sz="4" w:space="0" w:color="auto"/>
              <w:left w:val="single" w:sz="4" w:space="0" w:color="auto"/>
              <w:bottom w:val="single" w:sz="4" w:space="0" w:color="auto"/>
              <w:right w:val="single" w:sz="4" w:space="0" w:color="auto"/>
            </w:tcBorders>
            <w:shd w:val="clear" w:color="auto" w:fill="FFFFFF"/>
          </w:tcPr>
          <w:p w14:paraId="7B1F5D2C" w14:textId="77777777" w:rsidR="003111CE" w:rsidRPr="00CA3E4E" w:rsidRDefault="003111CE" w:rsidP="004B316B">
            <w:pPr>
              <w:jc w:val="center"/>
              <w:rPr>
                <w:rFonts w:ascii="Times New Roman" w:hAnsi="Times New Roman"/>
                <w:sz w:val="24"/>
                <w:szCs w:val="24"/>
                <w:lang w:val="ro-RO" w:eastAsia="ru-RU"/>
              </w:rPr>
            </w:pPr>
          </w:p>
        </w:tc>
      </w:tr>
      <w:tr w:rsidR="00CA3E4E" w:rsidRPr="00CA3E4E" w14:paraId="0509F8FB"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0D312109"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10)</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CD1B48"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1,2-dicloretan</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9C57CC"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107-06-2</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E10141"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203-458-1</w:t>
            </w:r>
          </w:p>
        </w:tc>
        <w:tc>
          <w:tcPr>
            <w:tcW w:w="1961" w:type="dxa"/>
            <w:tcBorders>
              <w:top w:val="single" w:sz="4" w:space="0" w:color="auto"/>
              <w:left w:val="single" w:sz="4" w:space="0" w:color="auto"/>
              <w:bottom w:val="single" w:sz="4" w:space="0" w:color="auto"/>
              <w:right w:val="single" w:sz="4" w:space="0" w:color="auto"/>
            </w:tcBorders>
            <w:shd w:val="clear" w:color="auto" w:fill="FFFFFF"/>
          </w:tcPr>
          <w:p w14:paraId="79F9F3C6" w14:textId="77777777" w:rsidR="003111CE" w:rsidRPr="00CA3E4E" w:rsidRDefault="003111CE" w:rsidP="004B316B">
            <w:pPr>
              <w:jc w:val="center"/>
              <w:rPr>
                <w:rFonts w:ascii="Times New Roman" w:hAnsi="Times New Roman"/>
                <w:sz w:val="24"/>
                <w:szCs w:val="24"/>
                <w:lang w:val="ro-RO" w:eastAsia="ru-RU"/>
              </w:rPr>
            </w:pPr>
          </w:p>
        </w:tc>
      </w:tr>
      <w:tr w:rsidR="00CA3E4E" w:rsidRPr="00CA3E4E" w14:paraId="70BA3598"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6AA16702"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11)</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F9AFE9"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Diclormetan</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DE64F9"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75-09-2</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D46A70"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200-838-9</w:t>
            </w:r>
          </w:p>
        </w:tc>
        <w:tc>
          <w:tcPr>
            <w:tcW w:w="1961" w:type="dxa"/>
            <w:tcBorders>
              <w:top w:val="single" w:sz="4" w:space="0" w:color="auto"/>
              <w:left w:val="single" w:sz="4" w:space="0" w:color="auto"/>
              <w:bottom w:val="single" w:sz="4" w:space="0" w:color="auto"/>
              <w:right w:val="single" w:sz="4" w:space="0" w:color="auto"/>
            </w:tcBorders>
            <w:shd w:val="clear" w:color="auto" w:fill="FFFFFF"/>
          </w:tcPr>
          <w:p w14:paraId="4F043D8D" w14:textId="77777777" w:rsidR="003111CE" w:rsidRPr="00CA3E4E" w:rsidRDefault="003111CE" w:rsidP="004B316B">
            <w:pPr>
              <w:jc w:val="center"/>
              <w:rPr>
                <w:rFonts w:ascii="Times New Roman" w:hAnsi="Times New Roman"/>
                <w:sz w:val="24"/>
                <w:szCs w:val="24"/>
                <w:lang w:val="ro-RO" w:eastAsia="ru-RU"/>
              </w:rPr>
            </w:pPr>
          </w:p>
        </w:tc>
      </w:tr>
      <w:tr w:rsidR="00CA3E4E" w:rsidRPr="00CA3E4E" w14:paraId="689811D2"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32A6ED39"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12)</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E777DA"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shd w:val="clear" w:color="auto" w:fill="FFFFFF"/>
                <w:lang w:val="ro-RO" w:eastAsia="ru-RU"/>
              </w:rPr>
              <w:t>Di(2-etilhexil)ftalat (DEHP)</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EDBF5B"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117-81-7</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D30C1B"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204-211-0</w:t>
            </w:r>
          </w:p>
        </w:tc>
        <w:tc>
          <w:tcPr>
            <w:tcW w:w="1961" w:type="dxa"/>
            <w:tcBorders>
              <w:top w:val="single" w:sz="4" w:space="0" w:color="auto"/>
              <w:left w:val="single" w:sz="4" w:space="0" w:color="auto"/>
              <w:bottom w:val="single" w:sz="4" w:space="0" w:color="auto"/>
              <w:right w:val="single" w:sz="4" w:space="0" w:color="auto"/>
            </w:tcBorders>
            <w:shd w:val="clear" w:color="auto" w:fill="FFFFFF"/>
            <w:hideMark/>
          </w:tcPr>
          <w:p w14:paraId="2C844000" w14:textId="77777777" w:rsidR="003111CE" w:rsidRPr="00CA3E4E" w:rsidRDefault="003111CE" w:rsidP="004B316B">
            <w:pPr>
              <w:jc w:val="center"/>
              <w:rPr>
                <w:rFonts w:ascii="Times New Roman" w:hAnsi="Times New Roman"/>
                <w:sz w:val="24"/>
                <w:szCs w:val="24"/>
                <w:lang w:val="ro-RO" w:eastAsia="ru-RU"/>
              </w:rPr>
            </w:pPr>
            <w:r w:rsidRPr="00CA3E4E">
              <w:rPr>
                <w:rFonts w:ascii="Times New Roman" w:hAnsi="Times New Roman"/>
                <w:sz w:val="24"/>
                <w:szCs w:val="24"/>
                <w:lang w:val="ro-RO" w:eastAsia="ru-RU"/>
              </w:rPr>
              <w:t>X</w:t>
            </w:r>
          </w:p>
        </w:tc>
      </w:tr>
      <w:tr w:rsidR="00CA3E4E" w:rsidRPr="00CA3E4E" w14:paraId="46B2EDB7"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2CF08C9E"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13)</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4F4F62"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Diuron</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A52F1B"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330-54-1</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0CE3BE"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206-354-4</w:t>
            </w:r>
          </w:p>
        </w:tc>
        <w:tc>
          <w:tcPr>
            <w:tcW w:w="1961" w:type="dxa"/>
            <w:tcBorders>
              <w:top w:val="single" w:sz="4" w:space="0" w:color="auto"/>
              <w:left w:val="single" w:sz="4" w:space="0" w:color="auto"/>
              <w:bottom w:val="single" w:sz="4" w:space="0" w:color="auto"/>
              <w:right w:val="single" w:sz="4" w:space="0" w:color="auto"/>
            </w:tcBorders>
            <w:shd w:val="clear" w:color="auto" w:fill="FFFFFF"/>
          </w:tcPr>
          <w:p w14:paraId="4989CE0F" w14:textId="77777777" w:rsidR="003111CE" w:rsidRPr="00CA3E4E" w:rsidRDefault="003111CE" w:rsidP="004B316B">
            <w:pPr>
              <w:jc w:val="center"/>
              <w:rPr>
                <w:rFonts w:ascii="Times New Roman" w:hAnsi="Times New Roman"/>
                <w:sz w:val="24"/>
                <w:szCs w:val="24"/>
                <w:lang w:val="ro-RO" w:eastAsia="ru-RU"/>
              </w:rPr>
            </w:pPr>
          </w:p>
        </w:tc>
      </w:tr>
      <w:tr w:rsidR="00CA3E4E" w:rsidRPr="00CA3E4E" w14:paraId="267C82F9"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59565E45"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14)</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6B6045"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Endosulfan </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5923C9"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115-29-7</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BEC55D"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204-079-4</w:t>
            </w:r>
          </w:p>
        </w:tc>
        <w:tc>
          <w:tcPr>
            <w:tcW w:w="1961" w:type="dxa"/>
            <w:tcBorders>
              <w:top w:val="single" w:sz="4" w:space="0" w:color="auto"/>
              <w:left w:val="single" w:sz="4" w:space="0" w:color="auto"/>
              <w:bottom w:val="single" w:sz="4" w:space="0" w:color="auto"/>
              <w:right w:val="single" w:sz="4" w:space="0" w:color="auto"/>
            </w:tcBorders>
            <w:shd w:val="clear" w:color="auto" w:fill="FFFFFF"/>
            <w:hideMark/>
          </w:tcPr>
          <w:p w14:paraId="36A657A1" w14:textId="77777777" w:rsidR="003111CE" w:rsidRPr="00CA3E4E" w:rsidRDefault="003111CE" w:rsidP="004B316B">
            <w:pPr>
              <w:jc w:val="center"/>
              <w:rPr>
                <w:rFonts w:ascii="Times New Roman" w:hAnsi="Times New Roman"/>
                <w:sz w:val="24"/>
                <w:szCs w:val="24"/>
                <w:lang w:val="ro-RO" w:eastAsia="ru-RU"/>
              </w:rPr>
            </w:pPr>
            <w:r w:rsidRPr="00CA3E4E">
              <w:rPr>
                <w:rFonts w:ascii="Times New Roman" w:hAnsi="Times New Roman"/>
                <w:sz w:val="24"/>
                <w:szCs w:val="24"/>
                <w:lang w:val="ro-RO" w:eastAsia="ru-RU"/>
              </w:rPr>
              <w:t>X</w:t>
            </w:r>
          </w:p>
        </w:tc>
      </w:tr>
      <w:tr w:rsidR="00CA3E4E" w:rsidRPr="00CA3E4E" w14:paraId="6119F79B"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11B948E0"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15)</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2D789E"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Fluoranten</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790490"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206-44-0</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B0E6E0"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205-912-4</w:t>
            </w:r>
          </w:p>
        </w:tc>
        <w:tc>
          <w:tcPr>
            <w:tcW w:w="1961" w:type="dxa"/>
            <w:tcBorders>
              <w:top w:val="single" w:sz="4" w:space="0" w:color="auto"/>
              <w:left w:val="single" w:sz="4" w:space="0" w:color="auto"/>
              <w:bottom w:val="single" w:sz="4" w:space="0" w:color="auto"/>
              <w:right w:val="single" w:sz="4" w:space="0" w:color="auto"/>
            </w:tcBorders>
            <w:shd w:val="clear" w:color="auto" w:fill="FFFFFF"/>
          </w:tcPr>
          <w:p w14:paraId="0595DBB2" w14:textId="77777777" w:rsidR="003111CE" w:rsidRPr="00CA3E4E" w:rsidRDefault="003111CE" w:rsidP="004B316B">
            <w:pPr>
              <w:jc w:val="center"/>
              <w:rPr>
                <w:rFonts w:ascii="Times New Roman" w:hAnsi="Times New Roman"/>
                <w:sz w:val="24"/>
                <w:szCs w:val="24"/>
                <w:lang w:val="ro-RO" w:eastAsia="ru-RU"/>
              </w:rPr>
            </w:pPr>
          </w:p>
        </w:tc>
      </w:tr>
      <w:tr w:rsidR="00CA3E4E" w:rsidRPr="00CA3E4E" w14:paraId="7B857436"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3C3CDB23"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16)</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AFA1CA"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Hexaclorbenzen</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DE6E37"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118-74-1</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3717CA"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204-273-9</w:t>
            </w:r>
          </w:p>
        </w:tc>
        <w:tc>
          <w:tcPr>
            <w:tcW w:w="1961" w:type="dxa"/>
            <w:tcBorders>
              <w:top w:val="single" w:sz="4" w:space="0" w:color="auto"/>
              <w:left w:val="single" w:sz="4" w:space="0" w:color="auto"/>
              <w:bottom w:val="single" w:sz="4" w:space="0" w:color="auto"/>
              <w:right w:val="single" w:sz="4" w:space="0" w:color="auto"/>
            </w:tcBorders>
            <w:shd w:val="clear" w:color="auto" w:fill="FFFFFF"/>
            <w:hideMark/>
          </w:tcPr>
          <w:p w14:paraId="719851C2" w14:textId="77777777" w:rsidR="003111CE" w:rsidRPr="00CA3E4E" w:rsidRDefault="003111CE" w:rsidP="004B316B">
            <w:pPr>
              <w:jc w:val="center"/>
              <w:rPr>
                <w:rFonts w:ascii="Times New Roman" w:hAnsi="Times New Roman"/>
                <w:sz w:val="24"/>
                <w:szCs w:val="24"/>
                <w:lang w:val="ro-RO" w:eastAsia="ru-RU"/>
              </w:rPr>
            </w:pPr>
            <w:r w:rsidRPr="00CA3E4E">
              <w:rPr>
                <w:rFonts w:ascii="Times New Roman" w:hAnsi="Times New Roman"/>
                <w:sz w:val="24"/>
                <w:szCs w:val="24"/>
                <w:lang w:val="ro-RO" w:eastAsia="ru-RU"/>
              </w:rPr>
              <w:t>X</w:t>
            </w:r>
          </w:p>
        </w:tc>
      </w:tr>
      <w:tr w:rsidR="00CA3E4E" w:rsidRPr="00CA3E4E" w14:paraId="390665CA"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49C83BD2"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17)</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ABB90A"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Hexaclorbutadienă</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E66EA0"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87-68-3</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2EE098"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201-765-5</w:t>
            </w:r>
          </w:p>
        </w:tc>
        <w:tc>
          <w:tcPr>
            <w:tcW w:w="1961" w:type="dxa"/>
            <w:tcBorders>
              <w:top w:val="single" w:sz="4" w:space="0" w:color="auto"/>
              <w:left w:val="single" w:sz="4" w:space="0" w:color="auto"/>
              <w:bottom w:val="single" w:sz="4" w:space="0" w:color="auto"/>
              <w:right w:val="single" w:sz="4" w:space="0" w:color="auto"/>
            </w:tcBorders>
            <w:shd w:val="clear" w:color="auto" w:fill="FFFFFF"/>
            <w:hideMark/>
          </w:tcPr>
          <w:p w14:paraId="036AF35A" w14:textId="77777777" w:rsidR="003111CE" w:rsidRPr="00CA3E4E" w:rsidRDefault="003111CE" w:rsidP="004B316B">
            <w:pPr>
              <w:jc w:val="center"/>
              <w:rPr>
                <w:rFonts w:ascii="Times New Roman" w:hAnsi="Times New Roman"/>
                <w:sz w:val="24"/>
                <w:szCs w:val="24"/>
                <w:lang w:val="ro-RO" w:eastAsia="ru-RU"/>
              </w:rPr>
            </w:pPr>
            <w:r w:rsidRPr="00CA3E4E">
              <w:rPr>
                <w:rFonts w:ascii="Times New Roman" w:hAnsi="Times New Roman"/>
                <w:sz w:val="24"/>
                <w:szCs w:val="24"/>
                <w:lang w:val="ro-RO" w:eastAsia="ru-RU"/>
              </w:rPr>
              <w:t>X</w:t>
            </w:r>
          </w:p>
        </w:tc>
      </w:tr>
      <w:tr w:rsidR="00CA3E4E" w:rsidRPr="00CA3E4E" w14:paraId="6D5647B5"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457BC2A9"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18)</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E7A3CA"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 xml:space="preserve">Hexaclorciclohexan </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83406B"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608-73-1</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4B2003"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210-168-9</w:t>
            </w:r>
          </w:p>
        </w:tc>
        <w:tc>
          <w:tcPr>
            <w:tcW w:w="1961" w:type="dxa"/>
            <w:tcBorders>
              <w:top w:val="single" w:sz="4" w:space="0" w:color="auto"/>
              <w:left w:val="single" w:sz="4" w:space="0" w:color="auto"/>
              <w:bottom w:val="single" w:sz="4" w:space="0" w:color="auto"/>
              <w:right w:val="single" w:sz="4" w:space="0" w:color="auto"/>
            </w:tcBorders>
            <w:shd w:val="clear" w:color="auto" w:fill="FFFFFF"/>
            <w:hideMark/>
          </w:tcPr>
          <w:p w14:paraId="7717F671" w14:textId="77777777" w:rsidR="003111CE" w:rsidRPr="00CA3E4E" w:rsidRDefault="003111CE" w:rsidP="004B316B">
            <w:pPr>
              <w:jc w:val="center"/>
              <w:rPr>
                <w:rFonts w:ascii="Times New Roman" w:hAnsi="Times New Roman"/>
                <w:sz w:val="24"/>
                <w:szCs w:val="24"/>
                <w:lang w:val="ro-RO" w:eastAsia="ru-RU"/>
              </w:rPr>
            </w:pPr>
            <w:r w:rsidRPr="00CA3E4E">
              <w:rPr>
                <w:rFonts w:ascii="Times New Roman" w:hAnsi="Times New Roman"/>
                <w:sz w:val="24"/>
                <w:szCs w:val="24"/>
                <w:lang w:val="ro-RO" w:eastAsia="ru-RU"/>
              </w:rPr>
              <w:t>X</w:t>
            </w:r>
          </w:p>
        </w:tc>
      </w:tr>
      <w:tr w:rsidR="00CA3E4E" w:rsidRPr="00CA3E4E" w14:paraId="21D1F271"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2209D1EF"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19)</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C775F1"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Izoproturon</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04A0A1"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34123-59-6</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93008E"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251-835-4</w:t>
            </w:r>
          </w:p>
        </w:tc>
        <w:tc>
          <w:tcPr>
            <w:tcW w:w="1961" w:type="dxa"/>
            <w:tcBorders>
              <w:top w:val="single" w:sz="4" w:space="0" w:color="auto"/>
              <w:left w:val="single" w:sz="4" w:space="0" w:color="auto"/>
              <w:bottom w:val="single" w:sz="4" w:space="0" w:color="auto"/>
              <w:right w:val="single" w:sz="4" w:space="0" w:color="auto"/>
            </w:tcBorders>
            <w:shd w:val="clear" w:color="auto" w:fill="FFFFFF"/>
          </w:tcPr>
          <w:p w14:paraId="168906AE" w14:textId="77777777" w:rsidR="003111CE" w:rsidRPr="00CA3E4E" w:rsidRDefault="003111CE" w:rsidP="004B316B">
            <w:pPr>
              <w:jc w:val="center"/>
              <w:rPr>
                <w:rFonts w:ascii="Times New Roman" w:hAnsi="Times New Roman"/>
                <w:sz w:val="24"/>
                <w:szCs w:val="24"/>
                <w:lang w:val="ro-RO" w:eastAsia="ru-RU"/>
              </w:rPr>
            </w:pPr>
          </w:p>
        </w:tc>
      </w:tr>
      <w:tr w:rsidR="00CA3E4E" w:rsidRPr="00CA3E4E" w14:paraId="5FB13C94"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0E4E997E"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20)</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633257"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Plumb şi compuşii săi</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8F1CF5"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7439-92-1</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56A577"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231-100-4</w:t>
            </w:r>
          </w:p>
        </w:tc>
        <w:tc>
          <w:tcPr>
            <w:tcW w:w="1961" w:type="dxa"/>
            <w:tcBorders>
              <w:top w:val="single" w:sz="4" w:space="0" w:color="auto"/>
              <w:left w:val="single" w:sz="4" w:space="0" w:color="auto"/>
              <w:bottom w:val="single" w:sz="4" w:space="0" w:color="auto"/>
              <w:right w:val="single" w:sz="4" w:space="0" w:color="auto"/>
            </w:tcBorders>
            <w:shd w:val="clear" w:color="auto" w:fill="FFFFFF"/>
          </w:tcPr>
          <w:p w14:paraId="6016A47D" w14:textId="77777777" w:rsidR="003111CE" w:rsidRPr="00CA3E4E" w:rsidRDefault="003111CE" w:rsidP="004B316B">
            <w:pPr>
              <w:jc w:val="center"/>
              <w:rPr>
                <w:rFonts w:ascii="Times New Roman" w:hAnsi="Times New Roman"/>
                <w:sz w:val="24"/>
                <w:szCs w:val="24"/>
                <w:lang w:val="ro-RO" w:eastAsia="ru-RU"/>
              </w:rPr>
            </w:pPr>
          </w:p>
        </w:tc>
      </w:tr>
      <w:tr w:rsidR="00CA3E4E" w:rsidRPr="00CA3E4E" w14:paraId="4B5D6B12"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2D6DEC8F"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21)</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18E7EA"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Mercur şi compuşii săi</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85DE29"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7439-97-6</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A8C94C"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231-106-7</w:t>
            </w:r>
          </w:p>
        </w:tc>
        <w:tc>
          <w:tcPr>
            <w:tcW w:w="1961" w:type="dxa"/>
            <w:tcBorders>
              <w:top w:val="single" w:sz="4" w:space="0" w:color="auto"/>
              <w:left w:val="single" w:sz="4" w:space="0" w:color="auto"/>
              <w:bottom w:val="single" w:sz="4" w:space="0" w:color="auto"/>
              <w:right w:val="single" w:sz="4" w:space="0" w:color="auto"/>
            </w:tcBorders>
            <w:shd w:val="clear" w:color="auto" w:fill="FFFFFF"/>
            <w:hideMark/>
          </w:tcPr>
          <w:p w14:paraId="4F3F52EF" w14:textId="77777777" w:rsidR="003111CE" w:rsidRPr="00CA3E4E" w:rsidRDefault="003111CE" w:rsidP="004B316B">
            <w:pPr>
              <w:jc w:val="center"/>
              <w:rPr>
                <w:rFonts w:ascii="Times New Roman" w:hAnsi="Times New Roman"/>
                <w:sz w:val="24"/>
                <w:szCs w:val="24"/>
                <w:lang w:val="ro-RO" w:eastAsia="ru-RU"/>
              </w:rPr>
            </w:pPr>
            <w:r w:rsidRPr="00CA3E4E">
              <w:rPr>
                <w:rFonts w:ascii="Times New Roman" w:hAnsi="Times New Roman"/>
                <w:sz w:val="24"/>
                <w:szCs w:val="24"/>
                <w:lang w:val="ro-RO" w:eastAsia="ru-RU"/>
              </w:rPr>
              <w:t>X</w:t>
            </w:r>
          </w:p>
        </w:tc>
      </w:tr>
      <w:tr w:rsidR="00CA3E4E" w:rsidRPr="00CA3E4E" w14:paraId="00AF7915"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59E17FFB"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22)</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F7B659"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Naftalină</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1B38F7"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91-20-3</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654441"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202-049-5</w:t>
            </w:r>
          </w:p>
        </w:tc>
        <w:tc>
          <w:tcPr>
            <w:tcW w:w="1961" w:type="dxa"/>
            <w:tcBorders>
              <w:top w:val="single" w:sz="4" w:space="0" w:color="auto"/>
              <w:left w:val="single" w:sz="4" w:space="0" w:color="auto"/>
              <w:bottom w:val="single" w:sz="4" w:space="0" w:color="auto"/>
              <w:right w:val="single" w:sz="4" w:space="0" w:color="auto"/>
            </w:tcBorders>
            <w:shd w:val="clear" w:color="auto" w:fill="FFFFFF"/>
          </w:tcPr>
          <w:p w14:paraId="06F85A5E" w14:textId="77777777" w:rsidR="003111CE" w:rsidRPr="00CA3E4E" w:rsidRDefault="003111CE" w:rsidP="004B316B">
            <w:pPr>
              <w:jc w:val="center"/>
              <w:rPr>
                <w:rFonts w:ascii="Times New Roman" w:hAnsi="Times New Roman"/>
                <w:sz w:val="24"/>
                <w:szCs w:val="24"/>
                <w:lang w:val="ro-RO" w:eastAsia="ru-RU"/>
              </w:rPr>
            </w:pPr>
          </w:p>
        </w:tc>
      </w:tr>
      <w:tr w:rsidR="00CA3E4E" w:rsidRPr="00CA3E4E" w14:paraId="2B6284A5"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66C4BF31"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23)</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E7AD38"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Nichel şi compuşii săi</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ED0A4B"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7440-02-0</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B0CDFE"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231-111-4</w:t>
            </w:r>
          </w:p>
        </w:tc>
        <w:tc>
          <w:tcPr>
            <w:tcW w:w="1961" w:type="dxa"/>
            <w:tcBorders>
              <w:top w:val="single" w:sz="4" w:space="0" w:color="auto"/>
              <w:left w:val="single" w:sz="4" w:space="0" w:color="auto"/>
              <w:bottom w:val="single" w:sz="4" w:space="0" w:color="auto"/>
              <w:right w:val="single" w:sz="4" w:space="0" w:color="auto"/>
            </w:tcBorders>
            <w:shd w:val="clear" w:color="auto" w:fill="FFFFFF"/>
          </w:tcPr>
          <w:p w14:paraId="4FDB4E95" w14:textId="77777777" w:rsidR="003111CE" w:rsidRPr="00CA3E4E" w:rsidRDefault="003111CE" w:rsidP="004B316B">
            <w:pPr>
              <w:jc w:val="center"/>
              <w:rPr>
                <w:rFonts w:ascii="Times New Roman" w:hAnsi="Times New Roman"/>
                <w:sz w:val="24"/>
                <w:szCs w:val="24"/>
                <w:lang w:val="ro-RO" w:eastAsia="ru-RU"/>
              </w:rPr>
            </w:pPr>
          </w:p>
        </w:tc>
      </w:tr>
      <w:tr w:rsidR="00CA3E4E" w:rsidRPr="00CA3E4E" w14:paraId="7DD6CD42"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7D877199"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24)</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1DFB9C"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Nonil fenoli</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4A616C"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Nu se aplică</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88263B"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Nu se aplică</w:t>
            </w:r>
          </w:p>
        </w:tc>
        <w:tc>
          <w:tcPr>
            <w:tcW w:w="1961" w:type="dxa"/>
            <w:tcBorders>
              <w:top w:val="single" w:sz="4" w:space="0" w:color="auto"/>
              <w:left w:val="single" w:sz="4" w:space="0" w:color="auto"/>
              <w:bottom w:val="single" w:sz="4" w:space="0" w:color="auto"/>
              <w:right w:val="single" w:sz="4" w:space="0" w:color="auto"/>
            </w:tcBorders>
            <w:shd w:val="clear" w:color="auto" w:fill="FFFFFF"/>
            <w:hideMark/>
          </w:tcPr>
          <w:p w14:paraId="732F6F89" w14:textId="77777777" w:rsidR="003111CE" w:rsidRPr="00CA3E4E" w:rsidRDefault="003111CE" w:rsidP="004B316B">
            <w:pPr>
              <w:jc w:val="center"/>
              <w:rPr>
                <w:rFonts w:ascii="Times New Roman" w:hAnsi="Times New Roman"/>
                <w:sz w:val="24"/>
                <w:szCs w:val="24"/>
                <w:lang w:val="ro-RO" w:eastAsia="ru-RU"/>
              </w:rPr>
            </w:pPr>
            <w:r w:rsidRPr="00CA3E4E">
              <w:rPr>
                <w:rFonts w:ascii="Times New Roman" w:hAnsi="Times New Roman"/>
                <w:sz w:val="24"/>
                <w:szCs w:val="24"/>
                <w:lang w:val="ro-RO" w:eastAsia="ru-RU"/>
              </w:rPr>
              <w:t>X(</w:t>
            </w:r>
            <w:r w:rsidRPr="00CA3E4E">
              <w:rPr>
                <w:rFonts w:ascii="Times New Roman" w:hAnsi="Times New Roman"/>
                <w:sz w:val="24"/>
                <w:szCs w:val="24"/>
                <w:vertAlign w:val="superscript"/>
                <w:lang w:val="ro-RO" w:eastAsia="ru-RU"/>
              </w:rPr>
              <w:t>5</w:t>
            </w:r>
            <w:r w:rsidRPr="00CA3E4E">
              <w:rPr>
                <w:rFonts w:ascii="Times New Roman" w:hAnsi="Times New Roman"/>
                <w:sz w:val="24"/>
                <w:szCs w:val="24"/>
                <w:lang w:val="ro-RO" w:eastAsia="ru-RU"/>
              </w:rPr>
              <w:t>)</w:t>
            </w:r>
          </w:p>
        </w:tc>
      </w:tr>
      <w:tr w:rsidR="00CA3E4E" w:rsidRPr="00CA3E4E" w14:paraId="41E41589"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348D4BCC"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25)</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A19D76"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Octil fenoli</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22953A"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Nu se aplică</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C3B859"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Nu se aplică</w:t>
            </w:r>
          </w:p>
        </w:tc>
        <w:tc>
          <w:tcPr>
            <w:tcW w:w="1961" w:type="dxa"/>
            <w:tcBorders>
              <w:top w:val="single" w:sz="4" w:space="0" w:color="auto"/>
              <w:left w:val="single" w:sz="4" w:space="0" w:color="auto"/>
              <w:bottom w:val="single" w:sz="4" w:space="0" w:color="auto"/>
              <w:right w:val="single" w:sz="4" w:space="0" w:color="auto"/>
            </w:tcBorders>
            <w:shd w:val="clear" w:color="auto" w:fill="FFFFFF"/>
          </w:tcPr>
          <w:p w14:paraId="768405EC" w14:textId="77777777" w:rsidR="003111CE" w:rsidRPr="00CA3E4E" w:rsidRDefault="003111CE" w:rsidP="004B316B">
            <w:pPr>
              <w:jc w:val="center"/>
              <w:rPr>
                <w:rFonts w:ascii="Times New Roman" w:hAnsi="Times New Roman"/>
                <w:sz w:val="24"/>
                <w:szCs w:val="24"/>
                <w:lang w:val="ro-RO" w:eastAsia="ru-RU"/>
              </w:rPr>
            </w:pPr>
          </w:p>
        </w:tc>
      </w:tr>
      <w:tr w:rsidR="00CA3E4E" w:rsidRPr="00CA3E4E" w14:paraId="27742953"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661B0AB3"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26)</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765E61"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Pentaclorbenzen</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0F718C"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608-93-5</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83FE8C"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210-172-5</w:t>
            </w:r>
          </w:p>
        </w:tc>
        <w:tc>
          <w:tcPr>
            <w:tcW w:w="1961" w:type="dxa"/>
            <w:tcBorders>
              <w:top w:val="single" w:sz="4" w:space="0" w:color="auto"/>
              <w:left w:val="single" w:sz="4" w:space="0" w:color="auto"/>
              <w:bottom w:val="single" w:sz="4" w:space="0" w:color="auto"/>
              <w:right w:val="single" w:sz="4" w:space="0" w:color="auto"/>
            </w:tcBorders>
            <w:shd w:val="clear" w:color="auto" w:fill="FFFFFF"/>
          </w:tcPr>
          <w:p w14:paraId="67C90FE8" w14:textId="77777777" w:rsidR="003111CE" w:rsidRPr="00CA3E4E" w:rsidRDefault="003111CE" w:rsidP="004B316B">
            <w:pPr>
              <w:jc w:val="center"/>
              <w:rPr>
                <w:rFonts w:ascii="Times New Roman" w:hAnsi="Times New Roman"/>
                <w:sz w:val="24"/>
                <w:szCs w:val="24"/>
                <w:lang w:val="ro-RO" w:eastAsia="ru-RU"/>
              </w:rPr>
            </w:pPr>
          </w:p>
        </w:tc>
      </w:tr>
      <w:tr w:rsidR="00CA3E4E" w:rsidRPr="00CA3E4E" w14:paraId="385B6D29"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2E621A2A"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27)</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927BE7"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Pentaclorfenol</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A7FAB4"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87-86-5</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497E32"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201-778-6</w:t>
            </w:r>
          </w:p>
        </w:tc>
        <w:tc>
          <w:tcPr>
            <w:tcW w:w="1961" w:type="dxa"/>
            <w:tcBorders>
              <w:top w:val="single" w:sz="4" w:space="0" w:color="auto"/>
              <w:left w:val="single" w:sz="4" w:space="0" w:color="auto"/>
              <w:bottom w:val="single" w:sz="4" w:space="0" w:color="auto"/>
              <w:right w:val="single" w:sz="4" w:space="0" w:color="auto"/>
            </w:tcBorders>
            <w:shd w:val="clear" w:color="auto" w:fill="FFFFFF"/>
          </w:tcPr>
          <w:p w14:paraId="7B7AFD7C" w14:textId="77777777" w:rsidR="003111CE" w:rsidRPr="00CA3E4E" w:rsidRDefault="003111CE" w:rsidP="004B316B">
            <w:pPr>
              <w:jc w:val="center"/>
              <w:rPr>
                <w:rFonts w:ascii="Times New Roman" w:hAnsi="Times New Roman"/>
                <w:sz w:val="24"/>
                <w:szCs w:val="24"/>
                <w:lang w:val="ro-RO" w:eastAsia="ru-RU"/>
              </w:rPr>
            </w:pPr>
          </w:p>
        </w:tc>
      </w:tr>
      <w:tr w:rsidR="00CA3E4E" w:rsidRPr="00CA3E4E" w14:paraId="11B8C40B"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267792F1"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28)</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4CE13F"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Hidrocarburi poliaromatice</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6A027C"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Nu se aplică</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EE054C"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Nu se aplică</w:t>
            </w:r>
          </w:p>
        </w:tc>
        <w:tc>
          <w:tcPr>
            <w:tcW w:w="1961" w:type="dxa"/>
            <w:tcBorders>
              <w:top w:val="single" w:sz="4" w:space="0" w:color="auto"/>
              <w:left w:val="single" w:sz="4" w:space="0" w:color="auto"/>
              <w:bottom w:val="single" w:sz="4" w:space="0" w:color="auto"/>
              <w:right w:val="single" w:sz="4" w:space="0" w:color="auto"/>
            </w:tcBorders>
            <w:shd w:val="clear" w:color="auto" w:fill="FFFFFF"/>
            <w:hideMark/>
          </w:tcPr>
          <w:p w14:paraId="734DFB90" w14:textId="77777777" w:rsidR="003111CE" w:rsidRPr="00CA3E4E" w:rsidRDefault="003111CE" w:rsidP="004B316B">
            <w:pPr>
              <w:jc w:val="center"/>
              <w:rPr>
                <w:rFonts w:ascii="Times New Roman" w:hAnsi="Times New Roman"/>
                <w:sz w:val="24"/>
                <w:szCs w:val="24"/>
                <w:lang w:val="ro-RO" w:eastAsia="ru-RU"/>
              </w:rPr>
            </w:pPr>
            <w:r w:rsidRPr="00CA3E4E">
              <w:rPr>
                <w:rFonts w:ascii="Times New Roman" w:hAnsi="Times New Roman"/>
                <w:sz w:val="24"/>
                <w:szCs w:val="24"/>
                <w:lang w:val="ro-RO" w:eastAsia="ru-RU"/>
              </w:rPr>
              <w:t>X</w:t>
            </w:r>
          </w:p>
        </w:tc>
      </w:tr>
      <w:tr w:rsidR="00CA3E4E" w:rsidRPr="00CA3E4E" w14:paraId="3E43C770"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78458FDE"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29)</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AD287E"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Simazin</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F73287"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122-34-9</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5A4D32"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204-535-2</w:t>
            </w:r>
          </w:p>
        </w:tc>
        <w:tc>
          <w:tcPr>
            <w:tcW w:w="1961" w:type="dxa"/>
            <w:tcBorders>
              <w:top w:val="single" w:sz="4" w:space="0" w:color="auto"/>
              <w:left w:val="single" w:sz="4" w:space="0" w:color="auto"/>
              <w:bottom w:val="single" w:sz="4" w:space="0" w:color="auto"/>
              <w:right w:val="single" w:sz="4" w:space="0" w:color="auto"/>
            </w:tcBorders>
            <w:shd w:val="clear" w:color="auto" w:fill="FFFFFF"/>
          </w:tcPr>
          <w:p w14:paraId="41503D13" w14:textId="77777777" w:rsidR="003111CE" w:rsidRPr="00CA3E4E" w:rsidRDefault="003111CE" w:rsidP="004B316B">
            <w:pPr>
              <w:jc w:val="center"/>
              <w:rPr>
                <w:rFonts w:ascii="Times New Roman" w:hAnsi="Times New Roman"/>
                <w:sz w:val="24"/>
                <w:szCs w:val="24"/>
                <w:lang w:val="ro-RO" w:eastAsia="ru-RU"/>
              </w:rPr>
            </w:pPr>
          </w:p>
        </w:tc>
      </w:tr>
      <w:tr w:rsidR="00CA3E4E" w:rsidRPr="00CA3E4E" w14:paraId="29BC73F2"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4946DCBE"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30)</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8F42AF"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Compuşi tributilstanici</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FE0F5D"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Nu se aplică</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A029D1"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Nu se aplică</w:t>
            </w:r>
          </w:p>
        </w:tc>
        <w:tc>
          <w:tcPr>
            <w:tcW w:w="1961" w:type="dxa"/>
            <w:tcBorders>
              <w:top w:val="single" w:sz="4" w:space="0" w:color="auto"/>
              <w:left w:val="single" w:sz="4" w:space="0" w:color="auto"/>
              <w:bottom w:val="single" w:sz="4" w:space="0" w:color="auto"/>
              <w:right w:val="single" w:sz="4" w:space="0" w:color="auto"/>
            </w:tcBorders>
            <w:shd w:val="clear" w:color="auto" w:fill="FFFFFF"/>
            <w:hideMark/>
          </w:tcPr>
          <w:p w14:paraId="4C711842" w14:textId="77777777" w:rsidR="003111CE" w:rsidRPr="00CA3E4E" w:rsidRDefault="003111CE" w:rsidP="004B316B">
            <w:pPr>
              <w:jc w:val="center"/>
              <w:rPr>
                <w:rFonts w:ascii="Times New Roman" w:hAnsi="Times New Roman"/>
                <w:sz w:val="24"/>
                <w:szCs w:val="24"/>
                <w:lang w:val="ro-RO" w:eastAsia="ru-RU"/>
              </w:rPr>
            </w:pPr>
            <w:r w:rsidRPr="00CA3E4E">
              <w:rPr>
                <w:rFonts w:ascii="Times New Roman" w:hAnsi="Times New Roman"/>
                <w:sz w:val="24"/>
                <w:szCs w:val="24"/>
                <w:lang w:val="ro-RO" w:eastAsia="ru-RU"/>
              </w:rPr>
              <w:t>X(</w:t>
            </w:r>
            <w:r w:rsidRPr="00CA3E4E">
              <w:rPr>
                <w:rFonts w:ascii="Times New Roman" w:hAnsi="Times New Roman"/>
                <w:sz w:val="24"/>
                <w:szCs w:val="24"/>
                <w:vertAlign w:val="superscript"/>
                <w:lang w:val="ro-RO" w:eastAsia="ru-RU"/>
              </w:rPr>
              <w:t>8</w:t>
            </w:r>
            <w:r w:rsidRPr="00CA3E4E">
              <w:rPr>
                <w:rFonts w:ascii="Times New Roman" w:hAnsi="Times New Roman"/>
                <w:sz w:val="24"/>
                <w:szCs w:val="24"/>
                <w:lang w:val="ro-RO" w:eastAsia="ru-RU"/>
              </w:rPr>
              <w:t>)</w:t>
            </w:r>
          </w:p>
        </w:tc>
      </w:tr>
      <w:tr w:rsidR="00CA3E4E" w:rsidRPr="00CA3E4E" w14:paraId="09CBDF8F"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3DB8C7D5"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31)</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D703B4"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Triclorbenzeni</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B5FB9C"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12002-48-1</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828D2E"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234-413-4</w:t>
            </w:r>
          </w:p>
        </w:tc>
        <w:tc>
          <w:tcPr>
            <w:tcW w:w="1961" w:type="dxa"/>
            <w:tcBorders>
              <w:top w:val="single" w:sz="4" w:space="0" w:color="auto"/>
              <w:left w:val="single" w:sz="4" w:space="0" w:color="auto"/>
              <w:bottom w:val="single" w:sz="4" w:space="0" w:color="auto"/>
              <w:right w:val="single" w:sz="4" w:space="0" w:color="auto"/>
            </w:tcBorders>
            <w:shd w:val="clear" w:color="auto" w:fill="FFFFFF"/>
          </w:tcPr>
          <w:p w14:paraId="7A6EDAC6" w14:textId="77777777" w:rsidR="003111CE" w:rsidRPr="00CA3E4E" w:rsidRDefault="003111CE" w:rsidP="004B316B">
            <w:pPr>
              <w:jc w:val="center"/>
              <w:rPr>
                <w:rFonts w:ascii="Times New Roman" w:hAnsi="Times New Roman"/>
                <w:sz w:val="24"/>
                <w:szCs w:val="24"/>
                <w:lang w:val="ro-RO" w:eastAsia="ru-RU"/>
              </w:rPr>
            </w:pPr>
          </w:p>
        </w:tc>
      </w:tr>
      <w:tr w:rsidR="00CA3E4E" w:rsidRPr="00CA3E4E" w14:paraId="7ED0C2B7"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6D4C2DB7"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32)</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82AB3C"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Triclormetan (cloroform)</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EFEA0D"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67-66-3</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F2B29D"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200-663-8</w:t>
            </w:r>
          </w:p>
        </w:tc>
        <w:tc>
          <w:tcPr>
            <w:tcW w:w="1961" w:type="dxa"/>
            <w:tcBorders>
              <w:top w:val="single" w:sz="4" w:space="0" w:color="auto"/>
              <w:left w:val="single" w:sz="4" w:space="0" w:color="auto"/>
              <w:bottom w:val="single" w:sz="4" w:space="0" w:color="auto"/>
              <w:right w:val="single" w:sz="4" w:space="0" w:color="auto"/>
            </w:tcBorders>
            <w:shd w:val="clear" w:color="auto" w:fill="FFFFFF"/>
          </w:tcPr>
          <w:p w14:paraId="0CBB0C3A" w14:textId="77777777" w:rsidR="003111CE" w:rsidRPr="00CA3E4E" w:rsidRDefault="003111CE" w:rsidP="004B316B">
            <w:pPr>
              <w:jc w:val="center"/>
              <w:rPr>
                <w:rFonts w:ascii="Times New Roman" w:hAnsi="Times New Roman"/>
                <w:sz w:val="24"/>
                <w:szCs w:val="24"/>
                <w:lang w:val="ro-RO" w:eastAsia="ru-RU"/>
              </w:rPr>
            </w:pPr>
          </w:p>
        </w:tc>
      </w:tr>
      <w:tr w:rsidR="00CA3E4E" w:rsidRPr="00CA3E4E" w14:paraId="3B5E31C4"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29CAE8C8"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33)</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5115B3"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Trifluralin</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BA5417"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1582-09-8</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38A496"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216-428-8</w:t>
            </w:r>
          </w:p>
        </w:tc>
        <w:tc>
          <w:tcPr>
            <w:tcW w:w="1961" w:type="dxa"/>
            <w:tcBorders>
              <w:top w:val="single" w:sz="4" w:space="0" w:color="auto"/>
              <w:left w:val="single" w:sz="4" w:space="0" w:color="auto"/>
              <w:bottom w:val="single" w:sz="4" w:space="0" w:color="auto"/>
              <w:right w:val="single" w:sz="4" w:space="0" w:color="auto"/>
            </w:tcBorders>
            <w:shd w:val="clear" w:color="auto" w:fill="FFFFFF"/>
            <w:hideMark/>
          </w:tcPr>
          <w:p w14:paraId="340EEB1B" w14:textId="77777777" w:rsidR="003111CE" w:rsidRPr="00CA3E4E" w:rsidRDefault="003111CE" w:rsidP="004B316B">
            <w:pPr>
              <w:jc w:val="center"/>
              <w:rPr>
                <w:rFonts w:ascii="Times New Roman" w:hAnsi="Times New Roman"/>
                <w:sz w:val="24"/>
                <w:szCs w:val="24"/>
                <w:lang w:val="ro-RO" w:eastAsia="ru-RU"/>
              </w:rPr>
            </w:pPr>
            <w:r w:rsidRPr="00CA3E4E">
              <w:rPr>
                <w:rFonts w:ascii="Times New Roman" w:hAnsi="Times New Roman"/>
                <w:sz w:val="24"/>
                <w:szCs w:val="24"/>
                <w:lang w:val="ro-RO" w:eastAsia="ru-RU"/>
              </w:rPr>
              <w:t>X</w:t>
            </w:r>
          </w:p>
        </w:tc>
      </w:tr>
      <w:tr w:rsidR="00CA3E4E" w:rsidRPr="00CA3E4E" w14:paraId="599F75AF"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27A80692"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34)</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10C4C3"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shd w:val="clear" w:color="auto" w:fill="FFFFFF"/>
                <w:lang w:val="ro-RO" w:eastAsia="ru-RU"/>
              </w:rPr>
              <w:t>Dicofol</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594FBF"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shd w:val="clear" w:color="auto" w:fill="FFFFFF"/>
                <w:lang w:val="ro-RO" w:eastAsia="ru-RU"/>
              </w:rPr>
              <w:t>115-32-2</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55233B"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204-082-0</w:t>
            </w:r>
          </w:p>
        </w:tc>
        <w:tc>
          <w:tcPr>
            <w:tcW w:w="1961" w:type="dxa"/>
            <w:tcBorders>
              <w:top w:val="single" w:sz="4" w:space="0" w:color="auto"/>
              <w:left w:val="single" w:sz="4" w:space="0" w:color="auto"/>
              <w:bottom w:val="single" w:sz="4" w:space="0" w:color="auto"/>
              <w:right w:val="single" w:sz="4" w:space="0" w:color="auto"/>
            </w:tcBorders>
            <w:shd w:val="clear" w:color="auto" w:fill="FFFFFF"/>
            <w:hideMark/>
          </w:tcPr>
          <w:p w14:paraId="18358E44" w14:textId="77777777" w:rsidR="003111CE" w:rsidRPr="00CA3E4E" w:rsidRDefault="003111CE" w:rsidP="004B316B">
            <w:pPr>
              <w:jc w:val="center"/>
              <w:rPr>
                <w:rFonts w:ascii="Times New Roman" w:hAnsi="Times New Roman"/>
                <w:sz w:val="24"/>
                <w:szCs w:val="24"/>
                <w:lang w:val="ro-RO" w:eastAsia="ru-RU"/>
              </w:rPr>
            </w:pPr>
            <w:r w:rsidRPr="00CA3E4E">
              <w:rPr>
                <w:rFonts w:ascii="Times New Roman" w:hAnsi="Times New Roman"/>
                <w:sz w:val="24"/>
                <w:szCs w:val="24"/>
                <w:lang w:val="ro-RO" w:eastAsia="ru-RU"/>
              </w:rPr>
              <w:t>X</w:t>
            </w:r>
          </w:p>
        </w:tc>
      </w:tr>
      <w:tr w:rsidR="00CA3E4E" w:rsidRPr="00CA3E4E" w14:paraId="48B44D78"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55729024"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35)</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109F8E" w14:textId="77777777" w:rsidR="003111CE" w:rsidRPr="00CA3E4E" w:rsidRDefault="003111CE" w:rsidP="004B316B">
            <w:pPr>
              <w:jc w:val="both"/>
              <w:rPr>
                <w:rFonts w:ascii="Times New Roman" w:hAnsi="Times New Roman"/>
                <w:sz w:val="24"/>
                <w:szCs w:val="24"/>
                <w:shd w:val="clear" w:color="auto" w:fill="FFFFFF"/>
                <w:lang w:val="ro-RO" w:eastAsia="ru-RU"/>
              </w:rPr>
            </w:pPr>
            <w:r w:rsidRPr="00CA3E4E">
              <w:rPr>
                <w:rFonts w:ascii="Times New Roman" w:hAnsi="Times New Roman"/>
                <w:sz w:val="24"/>
                <w:szCs w:val="24"/>
                <w:shd w:val="clear" w:color="auto" w:fill="FFFFFF"/>
                <w:lang w:val="ro-RO" w:eastAsia="ru-RU"/>
              </w:rPr>
              <w:t>Acid perfluoroctan sulfonic și derivații săi (PFOS)</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C5C255" w14:textId="77777777" w:rsidR="003111CE" w:rsidRPr="00CA3E4E" w:rsidRDefault="003111CE" w:rsidP="004B316B">
            <w:pPr>
              <w:jc w:val="both"/>
              <w:rPr>
                <w:rFonts w:ascii="Times New Roman" w:hAnsi="Times New Roman"/>
                <w:sz w:val="24"/>
                <w:szCs w:val="24"/>
                <w:shd w:val="clear" w:color="auto" w:fill="FFFFFF"/>
                <w:lang w:val="ro-RO" w:eastAsia="ru-RU"/>
              </w:rPr>
            </w:pPr>
            <w:r w:rsidRPr="00CA3E4E">
              <w:rPr>
                <w:rFonts w:ascii="Times New Roman" w:hAnsi="Times New Roman"/>
                <w:sz w:val="24"/>
                <w:szCs w:val="24"/>
                <w:shd w:val="clear" w:color="auto" w:fill="FFFFFF"/>
                <w:lang w:val="ro-RO" w:eastAsia="ru-RU"/>
              </w:rPr>
              <w:t>1763-23-1</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BD161E"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217-179-8</w:t>
            </w:r>
          </w:p>
        </w:tc>
        <w:tc>
          <w:tcPr>
            <w:tcW w:w="1961" w:type="dxa"/>
            <w:tcBorders>
              <w:top w:val="single" w:sz="4" w:space="0" w:color="auto"/>
              <w:left w:val="single" w:sz="4" w:space="0" w:color="auto"/>
              <w:bottom w:val="single" w:sz="4" w:space="0" w:color="auto"/>
              <w:right w:val="single" w:sz="4" w:space="0" w:color="auto"/>
            </w:tcBorders>
            <w:shd w:val="clear" w:color="auto" w:fill="FFFFFF"/>
            <w:hideMark/>
          </w:tcPr>
          <w:p w14:paraId="35062B35" w14:textId="77777777" w:rsidR="003111CE" w:rsidRPr="00CA3E4E" w:rsidRDefault="003111CE" w:rsidP="004B316B">
            <w:pPr>
              <w:jc w:val="center"/>
              <w:rPr>
                <w:rFonts w:ascii="Times New Roman" w:hAnsi="Times New Roman"/>
                <w:sz w:val="24"/>
                <w:szCs w:val="24"/>
                <w:lang w:val="ro-RO" w:eastAsia="ru-RU"/>
              </w:rPr>
            </w:pPr>
            <w:r w:rsidRPr="00CA3E4E">
              <w:rPr>
                <w:rFonts w:ascii="Times New Roman" w:hAnsi="Times New Roman"/>
                <w:sz w:val="24"/>
                <w:szCs w:val="24"/>
                <w:lang w:val="ro-RO" w:eastAsia="ru-RU"/>
              </w:rPr>
              <w:t>X</w:t>
            </w:r>
          </w:p>
        </w:tc>
      </w:tr>
      <w:tr w:rsidR="00CA3E4E" w:rsidRPr="00CA3E4E" w14:paraId="71262996"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480CDDCB"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36)</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A58F7C" w14:textId="77777777" w:rsidR="003111CE" w:rsidRPr="00CA3E4E" w:rsidRDefault="003111CE" w:rsidP="004B316B">
            <w:pPr>
              <w:jc w:val="both"/>
              <w:rPr>
                <w:rFonts w:ascii="Times New Roman" w:hAnsi="Times New Roman"/>
                <w:sz w:val="24"/>
                <w:szCs w:val="24"/>
                <w:shd w:val="clear" w:color="auto" w:fill="FFFFFF"/>
                <w:lang w:val="ro-RO" w:eastAsia="ru-RU"/>
              </w:rPr>
            </w:pPr>
            <w:r w:rsidRPr="00CA3E4E">
              <w:rPr>
                <w:rFonts w:ascii="Times New Roman" w:hAnsi="Times New Roman"/>
                <w:sz w:val="24"/>
                <w:szCs w:val="24"/>
                <w:shd w:val="clear" w:color="auto" w:fill="FFFFFF"/>
                <w:lang w:val="ro-RO" w:eastAsia="ru-RU"/>
              </w:rPr>
              <w:t>Chinoxifen</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7E609C" w14:textId="77777777" w:rsidR="003111CE" w:rsidRPr="00CA3E4E" w:rsidRDefault="003111CE" w:rsidP="004B316B">
            <w:pPr>
              <w:jc w:val="both"/>
              <w:rPr>
                <w:rFonts w:ascii="Times New Roman" w:hAnsi="Times New Roman"/>
                <w:sz w:val="24"/>
                <w:szCs w:val="24"/>
                <w:shd w:val="clear" w:color="auto" w:fill="FFFFFF"/>
                <w:lang w:val="ro-RO" w:eastAsia="ru-RU"/>
              </w:rPr>
            </w:pPr>
            <w:r w:rsidRPr="00CA3E4E">
              <w:rPr>
                <w:rFonts w:ascii="Times New Roman" w:hAnsi="Times New Roman"/>
                <w:sz w:val="24"/>
                <w:szCs w:val="24"/>
                <w:shd w:val="clear" w:color="auto" w:fill="FFFFFF"/>
                <w:lang w:val="ro-RO" w:eastAsia="ru-RU"/>
              </w:rPr>
              <w:t>124495-18-7</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4D3556"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nu se aplică</w:t>
            </w:r>
          </w:p>
        </w:tc>
        <w:tc>
          <w:tcPr>
            <w:tcW w:w="1961" w:type="dxa"/>
            <w:tcBorders>
              <w:top w:val="single" w:sz="4" w:space="0" w:color="auto"/>
              <w:left w:val="single" w:sz="4" w:space="0" w:color="auto"/>
              <w:bottom w:val="single" w:sz="4" w:space="0" w:color="auto"/>
              <w:right w:val="single" w:sz="4" w:space="0" w:color="auto"/>
            </w:tcBorders>
            <w:shd w:val="clear" w:color="auto" w:fill="FFFFFF"/>
            <w:hideMark/>
          </w:tcPr>
          <w:p w14:paraId="5603F6F6" w14:textId="77777777" w:rsidR="003111CE" w:rsidRPr="00CA3E4E" w:rsidRDefault="003111CE" w:rsidP="004B316B">
            <w:pPr>
              <w:jc w:val="center"/>
              <w:rPr>
                <w:rFonts w:ascii="Times New Roman" w:hAnsi="Times New Roman"/>
                <w:sz w:val="24"/>
                <w:szCs w:val="24"/>
                <w:lang w:val="ro-RO" w:eastAsia="ru-RU"/>
              </w:rPr>
            </w:pPr>
            <w:r w:rsidRPr="00CA3E4E">
              <w:rPr>
                <w:rFonts w:ascii="Times New Roman" w:hAnsi="Times New Roman"/>
                <w:sz w:val="24"/>
                <w:szCs w:val="24"/>
                <w:lang w:val="ro-RO" w:eastAsia="ru-RU"/>
              </w:rPr>
              <w:t>X</w:t>
            </w:r>
          </w:p>
        </w:tc>
      </w:tr>
      <w:tr w:rsidR="00CA3E4E" w:rsidRPr="00CA3E4E" w14:paraId="3D9D032C"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601640BF"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37)</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BED6E6" w14:textId="77777777" w:rsidR="003111CE" w:rsidRPr="00CA3E4E" w:rsidRDefault="003111CE" w:rsidP="004B316B">
            <w:pPr>
              <w:jc w:val="both"/>
              <w:rPr>
                <w:rFonts w:ascii="Times New Roman" w:hAnsi="Times New Roman"/>
                <w:sz w:val="24"/>
                <w:szCs w:val="24"/>
                <w:shd w:val="clear" w:color="auto" w:fill="FFFFFF"/>
                <w:lang w:val="ro-RO" w:eastAsia="ru-RU"/>
              </w:rPr>
            </w:pPr>
            <w:r w:rsidRPr="00CA3E4E">
              <w:rPr>
                <w:rFonts w:ascii="Times New Roman" w:hAnsi="Times New Roman"/>
                <w:sz w:val="24"/>
                <w:szCs w:val="24"/>
                <w:shd w:val="clear" w:color="auto" w:fill="FFFFFF"/>
                <w:lang w:val="ro-RO" w:eastAsia="ru-RU"/>
              </w:rPr>
              <w:t>Dioxine și compuși de tip dioxină</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470487" w14:textId="77777777" w:rsidR="003111CE" w:rsidRPr="00CA3E4E" w:rsidRDefault="003111CE" w:rsidP="004B316B">
            <w:pPr>
              <w:jc w:val="both"/>
              <w:rPr>
                <w:rFonts w:ascii="Times New Roman" w:hAnsi="Times New Roman"/>
                <w:sz w:val="24"/>
                <w:szCs w:val="24"/>
                <w:shd w:val="clear" w:color="auto" w:fill="FFFFFF"/>
                <w:lang w:val="ro-RO" w:eastAsia="ru-RU"/>
              </w:rPr>
            </w:pPr>
            <w:r w:rsidRPr="00CA3E4E">
              <w:rPr>
                <w:rFonts w:ascii="Times New Roman" w:hAnsi="Times New Roman"/>
                <w:sz w:val="24"/>
                <w:szCs w:val="24"/>
                <w:lang w:val="ro-RO" w:eastAsia="ru-RU"/>
              </w:rPr>
              <w:t>nu se aplică</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859A1D"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nu se aplică</w:t>
            </w:r>
          </w:p>
        </w:tc>
        <w:tc>
          <w:tcPr>
            <w:tcW w:w="1961" w:type="dxa"/>
            <w:tcBorders>
              <w:top w:val="single" w:sz="4" w:space="0" w:color="auto"/>
              <w:left w:val="single" w:sz="4" w:space="0" w:color="auto"/>
              <w:bottom w:val="single" w:sz="4" w:space="0" w:color="auto"/>
              <w:right w:val="single" w:sz="4" w:space="0" w:color="auto"/>
            </w:tcBorders>
            <w:shd w:val="clear" w:color="auto" w:fill="FFFFFF"/>
            <w:hideMark/>
          </w:tcPr>
          <w:p w14:paraId="67763A07" w14:textId="77777777" w:rsidR="003111CE" w:rsidRPr="00CA3E4E" w:rsidRDefault="003111CE" w:rsidP="004B316B">
            <w:pPr>
              <w:jc w:val="center"/>
              <w:rPr>
                <w:rFonts w:ascii="Times New Roman" w:hAnsi="Times New Roman"/>
                <w:sz w:val="24"/>
                <w:szCs w:val="24"/>
                <w:lang w:val="ro-RO" w:eastAsia="ru-RU"/>
              </w:rPr>
            </w:pPr>
            <w:r w:rsidRPr="00CA3E4E">
              <w:rPr>
                <w:rFonts w:ascii="Times New Roman" w:hAnsi="Times New Roman"/>
                <w:sz w:val="24"/>
                <w:szCs w:val="24"/>
                <w:lang w:val="ro-RO" w:eastAsia="ru-RU"/>
              </w:rPr>
              <w:t>X(</w:t>
            </w:r>
            <w:r w:rsidRPr="00CA3E4E">
              <w:rPr>
                <w:rFonts w:ascii="Times New Roman" w:hAnsi="Times New Roman"/>
                <w:sz w:val="24"/>
                <w:szCs w:val="24"/>
                <w:vertAlign w:val="superscript"/>
                <w:lang w:val="ro-RO" w:eastAsia="ru-RU"/>
              </w:rPr>
              <w:t>9</w:t>
            </w:r>
            <w:r w:rsidRPr="00CA3E4E">
              <w:rPr>
                <w:rFonts w:ascii="Times New Roman" w:hAnsi="Times New Roman"/>
                <w:sz w:val="24"/>
                <w:szCs w:val="24"/>
                <w:lang w:val="ro-RO" w:eastAsia="ru-RU"/>
              </w:rPr>
              <w:t>)</w:t>
            </w:r>
          </w:p>
        </w:tc>
      </w:tr>
      <w:tr w:rsidR="00CA3E4E" w:rsidRPr="00CA3E4E" w14:paraId="188D000F"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4B8F86A6"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38)</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2D7C13" w14:textId="77777777" w:rsidR="003111CE" w:rsidRPr="00CA3E4E" w:rsidRDefault="003111CE" w:rsidP="004B316B">
            <w:pPr>
              <w:jc w:val="both"/>
              <w:rPr>
                <w:rFonts w:ascii="Times New Roman" w:hAnsi="Times New Roman"/>
                <w:sz w:val="24"/>
                <w:szCs w:val="24"/>
                <w:shd w:val="clear" w:color="auto" w:fill="FFFFFF"/>
                <w:lang w:val="ro-RO" w:eastAsia="ru-RU"/>
              </w:rPr>
            </w:pPr>
            <w:r w:rsidRPr="00CA3E4E">
              <w:rPr>
                <w:rFonts w:ascii="Times New Roman" w:hAnsi="Times New Roman"/>
                <w:sz w:val="24"/>
                <w:szCs w:val="24"/>
                <w:shd w:val="clear" w:color="auto" w:fill="FFFFFF"/>
                <w:lang w:val="ro-RO" w:eastAsia="ru-RU"/>
              </w:rPr>
              <w:t>Aclonifen</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FDC2B6"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shd w:val="clear" w:color="auto" w:fill="FFFFFF"/>
                <w:lang w:val="ro-RO" w:eastAsia="ru-RU"/>
              </w:rPr>
              <w:t>74070-46-5</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23A9D7"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277-704-1</w:t>
            </w:r>
          </w:p>
        </w:tc>
        <w:tc>
          <w:tcPr>
            <w:tcW w:w="1961" w:type="dxa"/>
            <w:tcBorders>
              <w:top w:val="single" w:sz="4" w:space="0" w:color="auto"/>
              <w:left w:val="single" w:sz="4" w:space="0" w:color="auto"/>
              <w:bottom w:val="single" w:sz="4" w:space="0" w:color="auto"/>
              <w:right w:val="single" w:sz="4" w:space="0" w:color="auto"/>
            </w:tcBorders>
            <w:shd w:val="clear" w:color="auto" w:fill="FFFFFF"/>
          </w:tcPr>
          <w:p w14:paraId="1C378243" w14:textId="77777777" w:rsidR="003111CE" w:rsidRPr="00CA3E4E" w:rsidRDefault="003111CE" w:rsidP="004B316B">
            <w:pPr>
              <w:jc w:val="center"/>
              <w:rPr>
                <w:rFonts w:ascii="Times New Roman" w:hAnsi="Times New Roman"/>
                <w:sz w:val="24"/>
                <w:szCs w:val="24"/>
                <w:lang w:val="ro-RO" w:eastAsia="ru-RU"/>
              </w:rPr>
            </w:pPr>
          </w:p>
        </w:tc>
      </w:tr>
      <w:tr w:rsidR="00CA3E4E" w:rsidRPr="00CA3E4E" w14:paraId="4CBCECD9"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7448105E"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39)</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A8ECF3" w14:textId="77777777" w:rsidR="003111CE" w:rsidRPr="00CA3E4E" w:rsidRDefault="003111CE" w:rsidP="004B316B">
            <w:pPr>
              <w:jc w:val="both"/>
              <w:rPr>
                <w:rFonts w:ascii="Times New Roman" w:hAnsi="Times New Roman"/>
                <w:sz w:val="24"/>
                <w:szCs w:val="24"/>
                <w:shd w:val="clear" w:color="auto" w:fill="FFFFFF"/>
                <w:lang w:val="ro-RO" w:eastAsia="ru-RU"/>
              </w:rPr>
            </w:pPr>
            <w:r w:rsidRPr="00CA3E4E">
              <w:rPr>
                <w:rFonts w:ascii="Times New Roman" w:hAnsi="Times New Roman"/>
                <w:sz w:val="24"/>
                <w:szCs w:val="24"/>
                <w:shd w:val="clear" w:color="auto" w:fill="FFFFFF"/>
                <w:lang w:val="ro-RO" w:eastAsia="ru-RU"/>
              </w:rPr>
              <w:t>Bifenox</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96D10F" w14:textId="77777777" w:rsidR="003111CE" w:rsidRPr="00CA3E4E" w:rsidRDefault="003111CE" w:rsidP="004B316B">
            <w:pPr>
              <w:jc w:val="both"/>
              <w:rPr>
                <w:rFonts w:ascii="Times New Roman" w:hAnsi="Times New Roman"/>
                <w:sz w:val="24"/>
                <w:szCs w:val="24"/>
                <w:shd w:val="clear" w:color="auto" w:fill="FFFFFF"/>
                <w:lang w:val="ro-RO" w:eastAsia="ru-RU"/>
              </w:rPr>
            </w:pPr>
            <w:r w:rsidRPr="00CA3E4E">
              <w:rPr>
                <w:rFonts w:ascii="Times New Roman" w:hAnsi="Times New Roman"/>
                <w:sz w:val="24"/>
                <w:szCs w:val="24"/>
                <w:shd w:val="clear" w:color="auto" w:fill="FFFFFF"/>
                <w:lang w:val="ro-RO" w:eastAsia="ru-RU"/>
              </w:rPr>
              <w:t>42576-02-3</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DF21CA"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255-894-7</w:t>
            </w:r>
          </w:p>
        </w:tc>
        <w:tc>
          <w:tcPr>
            <w:tcW w:w="1961" w:type="dxa"/>
            <w:tcBorders>
              <w:top w:val="single" w:sz="4" w:space="0" w:color="auto"/>
              <w:left w:val="single" w:sz="4" w:space="0" w:color="auto"/>
              <w:bottom w:val="single" w:sz="4" w:space="0" w:color="auto"/>
              <w:right w:val="single" w:sz="4" w:space="0" w:color="auto"/>
            </w:tcBorders>
            <w:shd w:val="clear" w:color="auto" w:fill="FFFFFF"/>
          </w:tcPr>
          <w:p w14:paraId="29200718" w14:textId="77777777" w:rsidR="003111CE" w:rsidRPr="00CA3E4E" w:rsidRDefault="003111CE" w:rsidP="004B316B">
            <w:pPr>
              <w:jc w:val="center"/>
              <w:rPr>
                <w:rFonts w:ascii="Times New Roman" w:hAnsi="Times New Roman"/>
                <w:sz w:val="24"/>
                <w:szCs w:val="24"/>
                <w:lang w:val="ro-RO" w:eastAsia="ru-RU"/>
              </w:rPr>
            </w:pPr>
          </w:p>
        </w:tc>
      </w:tr>
      <w:tr w:rsidR="00CA3E4E" w:rsidRPr="00CA3E4E" w14:paraId="308398D8"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06D72577"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40)</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C4F789" w14:textId="77777777" w:rsidR="003111CE" w:rsidRPr="00CA3E4E" w:rsidRDefault="003111CE" w:rsidP="004B316B">
            <w:pPr>
              <w:jc w:val="both"/>
              <w:rPr>
                <w:rFonts w:ascii="Times New Roman" w:hAnsi="Times New Roman"/>
                <w:sz w:val="24"/>
                <w:szCs w:val="24"/>
                <w:shd w:val="clear" w:color="auto" w:fill="FFFFFF"/>
                <w:lang w:val="ro-RO" w:eastAsia="ru-RU"/>
              </w:rPr>
            </w:pPr>
            <w:r w:rsidRPr="00CA3E4E">
              <w:rPr>
                <w:rFonts w:ascii="Times New Roman" w:hAnsi="Times New Roman"/>
                <w:sz w:val="24"/>
                <w:szCs w:val="24"/>
                <w:shd w:val="clear" w:color="auto" w:fill="FFFFFF"/>
                <w:lang w:val="ro-RO" w:eastAsia="ru-RU"/>
              </w:rPr>
              <w:t>Cibutrin</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590A2D" w14:textId="77777777" w:rsidR="003111CE" w:rsidRPr="00CA3E4E" w:rsidRDefault="003111CE" w:rsidP="004B316B">
            <w:pPr>
              <w:jc w:val="both"/>
              <w:rPr>
                <w:rFonts w:ascii="Times New Roman" w:hAnsi="Times New Roman"/>
                <w:sz w:val="24"/>
                <w:szCs w:val="24"/>
                <w:shd w:val="clear" w:color="auto" w:fill="FFFFFF"/>
                <w:lang w:val="ro-RO" w:eastAsia="ru-RU"/>
              </w:rPr>
            </w:pPr>
            <w:r w:rsidRPr="00CA3E4E">
              <w:rPr>
                <w:rFonts w:ascii="Times New Roman" w:hAnsi="Times New Roman"/>
                <w:sz w:val="24"/>
                <w:szCs w:val="24"/>
                <w:shd w:val="clear" w:color="auto" w:fill="FFFFFF"/>
                <w:lang w:val="ro-RO" w:eastAsia="ru-RU"/>
              </w:rPr>
              <w:t>28159-98-0</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E83E28"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248-872-3</w:t>
            </w:r>
          </w:p>
        </w:tc>
        <w:tc>
          <w:tcPr>
            <w:tcW w:w="1961" w:type="dxa"/>
            <w:tcBorders>
              <w:top w:val="single" w:sz="4" w:space="0" w:color="auto"/>
              <w:left w:val="single" w:sz="4" w:space="0" w:color="auto"/>
              <w:bottom w:val="single" w:sz="4" w:space="0" w:color="auto"/>
              <w:right w:val="single" w:sz="4" w:space="0" w:color="auto"/>
            </w:tcBorders>
            <w:shd w:val="clear" w:color="auto" w:fill="FFFFFF"/>
          </w:tcPr>
          <w:p w14:paraId="47A56E41" w14:textId="77777777" w:rsidR="003111CE" w:rsidRPr="00CA3E4E" w:rsidRDefault="003111CE" w:rsidP="004B316B">
            <w:pPr>
              <w:jc w:val="center"/>
              <w:rPr>
                <w:rFonts w:ascii="Times New Roman" w:hAnsi="Times New Roman"/>
                <w:sz w:val="24"/>
                <w:szCs w:val="24"/>
                <w:lang w:val="ro-RO" w:eastAsia="ru-RU"/>
              </w:rPr>
            </w:pPr>
          </w:p>
        </w:tc>
      </w:tr>
      <w:tr w:rsidR="00CA3E4E" w:rsidRPr="00CA3E4E" w14:paraId="4D30300D"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438B5928"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41)</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E82055" w14:textId="77777777" w:rsidR="003111CE" w:rsidRPr="00CA3E4E" w:rsidRDefault="003111CE" w:rsidP="004B316B">
            <w:pPr>
              <w:jc w:val="both"/>
              <w:rPr>
                <w:rFonts w:ascii="Times New Roman" w:hAnsi="Times New Roman"/>
                <w:sz w:val="24"/>
                <w:szCs w:val="24"/>
                <w:shd w:val="clear" w:color="auto" w:fill="FFFFFF"/>
                <w:lang w:val="ro-RO" w:eastAsia="ru-RU"/>
              </w:rPr>
            </w:pPr>
            <w:r w:rsidRPr="00CA3E4E">
              <w:rPr>
                <w:rFonts w:ascii="Times New Roman" w:hAnsi="Times New Roman"/>
                <w:sz w:val="24"/>
                <w:szCs w:val="24"/>
                <w:shd w:val="clear" w:color="auto" w:fill="FFFFFF"/>
                <w:lang w:val="ro-RO" w:eastAsia="ru-RU"/>
              </w:rPr>
              <w:t>Cipermetrin (</w:t>
            </w:r>
            <w:r w:rsidRPr="00CA3E4E">
              <w:rPr>
                <w:rFonts w:ascii="Times New Roman" w:hAnsi="Times New Roman"/>
                <w:sz w:val="24"/>
                <w:szCs w:val="24"/>
                <w:shd w:val="clear" w:color="auto" w:fill="FFFFFF"/>
                <w:vertAlign w:val="superscript"/>
                <w:lang w:val="ro-RO" w:eastAsia="ru-RU"/>
              </w:rPr>
              <w:t>10</w:t>
            </w:r>
            <w:r w:rsidRPr="00CA3E4E">
              <w:rPr>
                <w:rFonts w:ascii="Times New Roman" w:hAnsi="Times New Roman"/>
                <w:sz w:val="24"/>
                <w:szCs w:val="24"/>
                <w:shd w:val="clear" w:color="auto" w:fill="FFFFFF"/>
                <w:lang w:val="ro-RO" w:eastAsia="ru-RU"/>
              </w:rPr>
              <w:t>)</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2D3DB1" w14:textId="77777777" w:rsidR="003111CE" w:rsidRPr="00CA3E4E" w:rsidRDefault="003111CE" w:rsidP="004B316B">
            <w:pPr>
              <w:jc w:val="both"/>
              <w:rPr>
                <w:rFonts w:ascii="Times New Roman" w:hAnsi="Times New Roman"/>
                <w:sz w:val="24"/>
                <w:szCs w:val="24"/>
                <w:shd w:val="clear" w:color="auto" w:fill="FFFFFF"/>
                <w:lang w:val="ro-RO" w:eastAsia="ru-RU"/>
              </w:rPr>
            </w:pPr>
            <w:r w:rsidRPr="00CA3E4E">
              <w:rPr>
                <w:rFonts w:ascii="Times New Roman" w:hAnsi="Times New Roman"/>
                <w:sz w:val="24"/>
                <w:szCs w:val="24"/>
                <w:shd w:val="clear" w:color="auto" w:fill="FFFFFF"/>
                <w:lang w:val="ro-RO" w:eastAsia="ru-RU"/>
              </w:rPr>
              <w:t>52315-07-8</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A4567D"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257-842-9</w:t>
            </w:r>
          </w:p>
        </w:tc>
        <w:tc>
          <w:tcPr>
            <w:tcW w:w="1961" w:type="dxa"/>
            <w:tcBorders>
              <w:top w:val="single" w:sz="4" w:space="0" w:color="auto"/>
              <w:left w:val="single" w:sz="4" w:space="0" w:color="auto"/>
              <w:bottom w:val="single" w:sz="4" w:space="0" w:color="auto"/>
              <w:right w:val="single" w:sz="4" w:space="0" w:color="auto"/>
            </w:tcBorders>
            <w:shd w:val="clear" w:color="auto" w:fill="FFFFFF"/>
          </w:tcPr>
          <w:p w14:paraId="7896D32C" w14:textId="77777777" w:rsidR="003111CE" w:rsidRPr="00CA3E4E" w:rsidRDefault="003111CE" w:rsidP="004B316B">
            <w:pPr>
              <w:jc w:val="center"/>
              <w:rPr>
                <w:rFonts w:ascii="Times New Roman" w:hAnsi="Times New Roman"/>
                <w:sz w:val="24"/>
                <w:szCs w:val="24"/>
                <w:lang w:val="ro-RO" w:eastAsia="ru-RU"/>
              </w:rPr>
            </w:pPr>
          </w:p>
        </w:tc>
      </w:tr>
      <w:tr w:rsidR="00CA3E4E" w:rsidRPr="00CA3E4E" w14:paraId="26D6D7A4"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4CB0404F"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42)</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9FEB85" w14:textId="77777777" w:rsidR="003111CE" w:rsidRPr="00CA3E4E" w:rsidRDefault="003111CE" w:rsidP="004B316B">
            <w:pPr>
              <w:jc w:val="both"/>
              <w:rPr>
                <w:rFonts w:ascii="Times New Roman" w:hAnsi="Times New Roman"/>
                <w:sz w:val="24"/>
                <w:szCs w:val="24"/>
                <w:shd w:val="clear" w:color="auto" w:fill="FFFFFF"/>
                <w:lang w:val="ro-RO" w:eastAsia="ru-RU"/>
              </w:rPr>
            </w:pPr>
            <w:r w:rsidRPr="00CA3E4E">
              <w:rPr>
                <w:rFonts w:ascii="Times New Roman" w:hAnsi="Times New Roman"/>
                <w:sz w:val="24"/>
                <w:szCs w:val="24"/>
                <w:shd w:val="clear" w:color="auto" w:fill="FFFFFF"/>
                <w:lang w:val="ro-RO" w:eastAsia="ru-RU"/>
              </w:rPr>
              <w:t>Diclorvos</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1B1878" w14:textId="77777777" w:rsidR="003111CE" w:rsidRPr="00CA3E4E" w:rsidRDefault="003111CE" w:rsidP="004B316B">
            <w:pPr>
              <w:jc w:val="both"/>
              <w:rPr>
                <w:rFonts w:ascii="Times New Roman" w:hAnsi="Times New Roman"/>
                <w:sz w:val="24"/>
                <w:szCs w:val="24"/>
                <w:shd w:val="clear" w:color="auto" w:fill="FFFFFF"/>
                <w:lang w:val="ro-RO" w:eastAsia="ru-RU"/>
              </w:rPr>
            </w:pPr>
            <w:r w:rsidRPr="00CA3E4E">
              <w:rPr>
                <w:rFonts w:ascii="Times New Roman" w:hAnsi="Times New Roman"/>
                <w:sz w:val="24"/>
                <w:szCs w:val="24"/>
                <w:shd w:val="clear" w:color="auto" w:fill="FFFFFF"/>
                <w:lang w:val="ro-RO" w:eastAsia="ru-RU"/>
              </w:rPr>
              <w:t>62-73-7</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86948D"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200-547-7</w:t>
            </w:r>
          </w:p>
        </w:tc>
        <w:tc>
          <w:tcPr>
            <w:tcW w:w="1961" w:type="dxa"/>
            <w:tcBorders>
              <w:top w:val="single" w:sz="4" w:space="0" w:color="auto"/>
              <w:left w:val="single" w:sz="4" w:space="0" w:color="auto"/>
              <w:bottom w:val="single" w:sz="4" w:space="0" w:color="auto"/>
              <w:right w:val="single" w:sz="4" w:space="0" w:color="auto"/>
            </w:tcBorders>
            <w:shd w:val="clear" w:color="auto" w:fill="FFFFFF"/>
          </w:tcPr>
          <w:p w14:paraId="49FDC0B6" w14:textId="77777777" w:rsidR="003111CE" w:rsidRPr="00CA3E4E" w:rsidRDefault="003111CE" w:rsidP="004B316B">
            <w:pPr>
              <w:jc w:val="center"/>
              <w:rPr>
                <w:rFonts w:ascii="Times New Roman" w:hAnsi="Times New Roman"/>
                <w:sz w:val="24"/>
                <w:szCs w:val="24"/>
                <w:lang w:val="ro-RO" w:eastAsia="ru-RU"/>
              </w:rPr>
            </w:pPr>
          </w:p>
        </w:tc>
      </w:tr>
      <w:tr w:rsidR="00CA3E4E" w:rsidRPr="00CA3E4E" w14:paraId="450FA607"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1B1B7A09"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43)</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255B61" w14:textId="77777777" w:rsidR="003111CE" w:rsidRPr="00CA3E4E" w:rsidRDefault="003111CE" w:rsidP="004B316B">
            <w:pPr>
              <w:jc w:val="both"/>
              <w:rPr>
                <w:rFonts w:ascii="Times New Roman" w:hAnsi="Times New Roman"/>
                <w:sz w:val="24"/>
                <w:szCs w:val="24"/>
                <w:shd w:val="clear" w:color="auto" w:fill="FFFFFF"/>
                <w:lang w:val="ro-RO" w:eastAsia="ru-RU"/>
              </w:rPr>
            </w:pPr>
            <w:r w:rsidRPr="00CA3E4E">
              <w:rPr>
                <w:rFonts w:ascii="Times New Roman" w:hAnsi="Times New Roman"/>
                <w:sz w:val="24"/>
                <w:szCs w:val="24"/>
                <w:shd w:val="clear" w:color="auto" w:fill="FFFFFF"/>
                <w:lang w:val="ro-RO" w:eastAsia="ru-RU"/>
              </w:rPr>
              <w:t>Hexa bromo ciclo dodecani (HBCDD)</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2F3CE1" w14:textId="77777777" w:rsidR="003111CE" w:rsidRPr="00CA3E4E" w:rsidRDefault="003111CE" w:rsidP="004B316B">
            <w:pPr>
              <w:jc w:val="both"/>
              <w:rPr>
                <w:rFonts w:ascii="Times New Roman" w:hAnsi="Times New Roman"/>
                <w:sz w:val="24"/>
                <w:szCs w:val="24"/>
                <w:shd w:val="clear" w:color="auto" w:fill="FFFFFF"/>
                <w:lang w:val="ro-RO" w:eastAsia="ru-RU"/>
              </w:rPr>
            </w:pPr>
            <w:r w:rsidRPr="00CA3E4E">
              <w:rPr>
                <w:rFonts w:ascii="Times New Roman" w:hAnsi="Times New Roman"/>
                <w:sz w:val="24"/>
                <w:szCs w:val="24"/>
                <w:lang w:val="ro-RO" w:eastAsia="ru-RU"/>
              </w:rPr>
              <w:t>nu se aplică</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3F56C2"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nu se aplică</w:t>
            </w:r>
          </w:p>
        </w:tc>
        <w:tc>
          <w:tcPr>
            <w:tcW w:w="1961" w:type="dxa"/>
            <w:tcBorders>
              <w:top w:val="single" w:sz="4" w:space="0" w:color="auto"/>
              <w:left w:val="single" w:sz="4" w:space="0" w:color="auto"/>
              <w:bottom w:val="single" w:sz="4" w:space="0" w:color="auto"/>
              <w:right w:val="single" w:sz="4" w:space="0" w:color="auto"/>
            </w:tcBorders>
            <w:shd w:val="clear" w:color="auto" w:fill="FFFFFF"/>
            <w:hideMark/>
          </w:tcPr>
          <w:p w14:paraId="27F03435" w14:textId="77777777" w:rsidR="003111CE" w:rsidRPr="00CA3E4E" w:rsidRDefault="003111CE" w:rsidP="004B316B">
            <w:pPr>
              <w:jc w:val="center"/>
              <w:rPr>
                <w:rFonts w:ascii="Times New Roman" w:hAnsi="Times New Roman"/>
                <w:sz w:val="24"/>
                <w:szCs w:val="24"/>
                <w:lang w:val="ro-RO" w:eastAsia="ru-RU"/>
              </w:rPr>
            </w:pPr>
            <w:r w:rsidRPr="00CA3E4E">
              <w:rPr>
                <w:rFonts w:ascii="Times New Roman" w:hAnsi="Times New Roman"/>
                <w:sz w:val="24"/>
                <w:szCs w:val="24"/>
                <w:lang w:val="ro-RO" w:eastAsia="ru-RU"/>
              </w:rPr>
              <w:t>X(</w:t>
            </w:r>
            <w:r w:rsidRPr="00CA3E4E">
              <w:rPr>
                <w:rFonts w:ascii="Times New Roman" w:hAnsi="Times New Roman"/>
                <w:sz w:val="24"/>
                <w:szCs w:val="24"/>
                <w:vertAlign w:val="superscript"/>
                <w:lang w:val="ro-RO" w:eastAsia="ru-RU"/>
              </w:rPr>
              <w:t>11</w:t>
            </w:r>
            <w:r w:rsidRPr="00CA3E4E">
              <w:rPr>
                <w:rFonts w:ascii="Times New Roman" w:hAnsi="Times New Roman"/>
                <w:sz w:val="24"/>
                <w:szCs w:val="24"/>
                <w:lang w:val="ro-RO" w:eastAsia="ru-RU"/>
              </w:rPr>
              <w:t>)</w:t>
            </w:r>
          </w:p>
        </w:tc>
      </w:tr>
      <w:tr w:rsidR="00CA3E4E" w:rsidRPr="00CA3E4E" w14:paraId="1347CEE7"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04612D0B"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lastRenderedPageBreak/>
              <w:t>44)</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09B1F3" w14:textId="77777777" w:rsidR="003111CE" w:rsidRPr="00CA3E4E" w:rsidRDefault="003111CE" w:rsidP="004B316B">
            <w:pPr>
              <w:jc w:val="both"/>
              <w:rPr>
                <w:rFonts w:ascii="Times New Roman" w:hAnsi="Times New Roman"/>
                <w:sz w:val="24"/>
                <w:szCs w:val="24"/>
                <w:shd w:val="clear" w:color="auto" w:fill="FFFFFF"/>
                <w:lang w:val="ro-RO" w:eastAsia="ru-RU"/>
              </w:rPr>
            </w:pPr>
            <w:r w:rsidRPr="00CA3E4E">
              <w:rPr>
                <w:rFonts w:ascii="Times New Roman" w:hAnsi="Times New Roman"/>
                <w:sz w:val="24"/>
                <w:szCs w:val="24"/>
                <w:lang w:val="ro-RO" w:eastAsia="ru-RU"/>
              </w:rPr>
              <w:t xml:space="preserve">Heptaclor și heptaclor epoxid </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FC7E89"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76-44-8/1024-57-3</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8F1DA4"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200962-3/213-831-0</w:t>
            </w:r>
          </w:p>
        </w:tc>
        <w:tc>
          <w:tcPr>
            <w:tcW w:w="1961" w:type="dxa"/>
            <w:tcBorders>
              <w:top w:val="single" w:sz="4" w:space="0" w:color="auto"/>
              <w:left w:val="single" w:sz="4" w:space="0" w:color="auto"/>
              <w:bottom w:val="single" w:sz="4" w:space="0" w:color="auto"/>
              <w:right w:val="single" w:sz="4" w:space="0" w:color="auto"/>
            </w:tcBorders>
            <w:shd w:val="clear" w:color="auto" w:fill="FFFFFF"/>
            <w:hideMark/>
          </w:tcPr>
          <w:p w14:paraId="33710E8C" w14:textId="77777777" w:rsidR="003111CE" w:rsidRPr="00CA3E4E" w:rsidRDefault="003111CE" w:rsidP="004B316B">
            <w:pPr>
              <w:jc w:val="center"/>
              <w:rPr>
                <w:rFonts w:ascii="Times New Roman" w:hAnsi="Times New Roman"/>
                <w:sz w:val="24"/>
                <w:szCs w:val="24"/>
                <w:lang w:val="ro-RO" w:eastAsia="ru-RU"/>
              </w:rPr>
            </w:pPr>
            <w:r w:rsidRPr="00CA3E4E">
              <w:rPr>
                <w:rFonts w:ascii="Times New Roman" w:hAnsi="Times New Roman"/>
                <w:sz w:val="24"/>
                <w:szCs w:val="24"/>
                <w:lang w:val="ro-RO" w:eastAsia="ru-RU"/>
              </w:rPr>
              <w:t>X</w:t>
            </w:r>
          </w:p>
        </w:tc>
      </w:tr>
      <w:tr w:rsidR="00CA3E4E" w:rsidRPr="00CA3E4E" w14:paraId="3076EA6C" w14:textId="77777777" w:rsidTr="003111CE">
        <w:trPr>
          <w:trHeight w:val="97"/>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44D936AE"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45)</w:t>
            </w:r>
          </w:p>
        </w:tc>
        <w:tc>
          <w:tcPr>
            <w:tcW w:w="3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1384FB" w14:textId="77777777" w:rsidR="003111CE" w:rsidRPr="00CA3E4E" w:rsidRDefault="003111CE" w:rsidP="004B316B">
            <w:pPr>
              <w:rPr>
                <w:rFonts w:ascii="Times New Roman" w:hAnsi="Times New Roman"/>
                <w:sz w:val="24"/>
                <w:szCs w:val="24"/>
                <w:shd w:val="clear" w:color="auto" w:fill="FFFFFF"/>
                <w:lang w:val="ro-RO" w:eastAsia="ru-RU"/>
              </w:rPr>
            </w:pPr>
            <w:r w:rsidRPr="00CA3E4E">
              <w:rPr>
                <w:rFonts w:ascii="Times New Roman" w:hAnsi="Times New Roman"/>
                <w:sz w:val="24"/>
                <w:szCs w:val="24"/>
                <w:shd w:val="clear" w:color="auto" w:fill="FFFFFF"/>
                <w:lang w:val="ro-RO" w:eastAsia="ru-RU"/>
              </w:rPr>
              <w:t>Terbutrin</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E16DDE"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886-50-0</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40D1F0" w14:textId="77777777" w:rsidR="003111CE" w:rsidRPr="00CA3E4E" w:rsidRDefault="003111CE" w:rsidP="004B316B">
            <w:pPr>
              <w:jc w:val="both"/>
              <w:rPr>
                <w:rFonts w:ascii="Times New Roman" w:hAnsi="Times New Roman"/>
                <w:sz w:val="24"/>
                <w:szCs w:val="24"/>
                <w:lang w:val="ro-RO" w:eastAsia="ru-RU"/>
              </w:rPr>
            </w:pPr>
            <w:r w:rsidRPr="00CA3E4E">
              <w:rPr>
                <w:rFonts w:ascii="Times New Roman" w:hAnsi="Times New Roman"/>
                <w:sz w:val="24"/>
                <w:szCs w:val="24"/>
                <w:lang w:val="ro-RO" w:eastAsia="ru-RU"/>
              </w:rPr>
              <w:t>212-950-5</w:t>
            </w:r>
          </w:p>
        </w:tc>
        <w:tc>
          <w:tcPr>
            <w:tcW w:w="1961" w:type="dxa"/>
            <w:tcBorders>
              <w:top w:val="single" w:sz="4" w:space="0" w:color="auto"/>
              <w:left w:val="single" w:sz="4" w:space="0" w:color="auto"/>
              <w:bottom w:val="single" w:sz="4" w:space="0" w:color="auto"/>
              <w:right w:val="single" w:sz="4" w:space="0" w:color="auto"/>
            </w:tcBorders>
            <w:shd w:val="clear" w:color="auto" w:fill="FFFFFF"/>
          </w:tcPr>
          <w:p w14:paraId="13C2BA6F" w14:textId="77777777" w:rsidR="003111CE" w:rsidRPr="00CA3E4E" w:rsidRDefault="003111CE" w:rsidP="004B316B">
            <w:pPr>
              <w:jc w:val="center"/>
              <w:rPr>
                <w:rFonts w:ascii="Times New Roman" w:hAnsi="Times New Roman"/>
                <w:sz w:val="24"/>
                <w:szCs w:val="24"/>
                <w:lang w:val="ro-RO" w:eastAsia="ru-RU"/>
              </w:rPr>
            </w:pPr>
          </w:p>
        </w:tc>
      </w:tr>
    </w:tbl>
    <w:p w14:paraId="5D0C109E" w14:textId="77777777" w:rsidR="003111CE" w:rsidRPr="00CA3E4E" w:rsidRDefault="003111CE" w:rsidP="004B316B">
      <w:pPr>
        <w:rPr>
          <w:sz w:val="22"/>
          <w:szCs w:val="22"/>
          <w:lang w:val="ro-RO" w:eastAsia="ru-RU"/>
        </w:rPr>
      </w:pPr>
      <w:r w:rsidRPr="00CA3E4E">
        <w:rPr>
          <w:sz w:val="22"/>
          <w:szCs w:val="22"/>
          <w:lang w:val="ro-RO" w:eastAsia="ru-RU"/>
        </w:rPr>
        <w:t>(</w:t>
      </w:r>
      <w:r w:rsidRPr="00CA3E4E">
        <w:rPr>
          <w:sz w:val="22"/>
          <w:szCs w:val="22"/>
          <w:vertAlign w:val="superscript"/>
          <w:lang w:val="ro-RO" w:eastAsia="ru-RU"/>
        </w:rPr>
        <w:t>1</w:t>
      </w:r>
      <w:r w:rsidRPr="00CA3E4E">
        <w:rPr>
          <w:sz w:val="22"/>
          <w:szCs w:val="22"/>
          <w:lang w:val="ro-RO" w:eastAsia="ru-RU"/>
        </w:rPr>
        <w:t>) CAS: Chemical Abstracts Service (Serviciul de catalogare a substanțelor chimice).</w:t>
      </w:r>
    </w:p>
    <w:p w14:paraId="32E66001" w14:textId="77777777" w:rsidR="003111CE" w:rsidRPr="00CA3E4E" w:rsidRDefault="003111CE" w:rsidP="004B316B">
      <w:pPr>
        <w:shd w:val="clear" w:color="auto" w:fill="FFFFFF"/>
        <w:rPr>
          <w:sz w:val="22"/>
          <w:szCs w:val="22"/>
          <w:lang w:val="ro-RO"/>
        </w:rPr>
      </w:pPr>
      <w:r w:rsidRPr="00CA3E4E">
        <w:rPr>
          <w:sz w:val="22"/>
          <w:szCs w:val="22"/>
          <w:lang w:val="ro-RO"/>
        </w:rPr>
        <w:t>(</w:t>
      </w:r>
      <w:r w:rsidRPr="00CA3E4E">
        <w:rPr>
          <w:sz w:val="22"/>
          <w:szCs w:val="22"/>
          <w:vertAlign w:val="superscript"/>
          <w:lang w:val="ro-RO"/>
        </w:rPr>
        <w:t>2</w:t>
      </w:r>
      <w:r w:rsidRPr="00CA3E4E">
        <w:rPr>
          <w:sz w:val="22"/>
          <w:szCs w:val="22"/>
          <w:lang w:val="ro-RO"/>
        </w:rPr>
        <w:t>) Număr UE: Inventarul european al substanțelor comerciale existente introduse pe piață (Einecs) sau Lista europeană a substanțelor chimice notificate (ELINCS).</w:t>
      </w:r>
    </w:p>
    <w:p w14:paraId="4AFDE1B3" w14:textId="77777777" w:rsidR="003111CE" w:rsidRPr="00CA3E4E" w:rsidRDefault="003111CE" w:rsidP="004B316B">
      <w:pPr>
        <w:shd w:val="clear" w:color="auto" w:fill="FFFFFF"/>
        <w:rPr>
          <w:sz w:val="22"/>
          <w:szCs w:val="22"/>
          <w:lang w:val="ro-RO"/>
        </w:rPr>
      </w:pPr>
      <w:r w:rsidRPr="00CA3E4E">
        <w:rPr>
          <w:sz w:val="22"/>
          <w:szCs w:val="22"/>
          <w:lang w:val="ro-RO"/>
        </w:rPr>
        <w:t>(</w:t>
      </w:r>
      <w:r w:rsidRPr="00CA3E4E">
        <w:rPr>
          <w:sz w:val="22"/>
          <w:szCs w:val="22"/>
          <w:vertAlign w:val="superscript"/>
          <w:lang w:val="ro-RO"/>
        </w:rPr>
        <w:t>3</w:t>
      </w:r>
      <w:r w:rsidRPr="00CA3E4E">
        <w:rPr>
          <w:sz w:val="22"/>
          <w:szCs w:val="22"/>
          <w:lang w:val="ro-RO"/>
        </w:rPr>
        <w:t>) Atunci când au fost selectate grupuri de substanțe, exceptând cazul în care au fost indicate explicit în notă, s-au definit reprezentanți tipici ai acestora în contextul stabilirii standardelor de calitate a mediului.</w:t>
      </w:r>
    </w:p>
    <w:p w14:paraId="08C879FB" w14:textId="77777777" w:rsidR="003111CE" w:rsidRPr="00CA3E4E" w:rsidRDefault="003111CE" w:rsidP="004B316B">
      <w:pPr>
        <w:shd w:val="clear" w:color="auto" w:fill="FFFFFF"/>
        <w:rPr>
          <w:sz w:val="22"/>
          <w:szCs w:val="22"/>
          <w:lang w:val="ro-RO"/>
        </w:rPr>
      </w:pPr>
      <w:r w:rsidRPr="00CA3E4E">
        <w:rPr>
          <w:sz w:val="22"/>
          <w:szCs w:val="22"/>
          <w:lang w:val="ro-RO"/>
        </w:rPr>
        <w:t>(</w:t>
      </w:r>
      <w:r w:rsidRPr="00CA3E4E">
        <w:rPr>
          <w:sz w:val="22"/>
          <w:szCs w:val="22"/>
          <w:vertAlign w:val="superscript"/>
          <w:lang w:val="ro-RO"/>
        </w:rPr>
        <w:t>4</w:t>
      </w:r>
      <w:r w:rsidRPr="00CA3E4E">
        <w:rPr>
          <w:sz w:val="22"/>
          <w:szCs w:val="22"/>
          <w:lang w:val="ro-RO"/>
        </w:rPr>
        <w:t>) Numai tetra, penta, hexa și heptabromodifenileter (numere CAS: 40088-47-9, 32534-81-9, 36483-60-0 și, respectiv, 68928-80-3).</w:t>
      </w:r>
    </w:p>
    <w:p w14:paraId="0DFC3F85" w14:textId="77777777" w:rsidR="003111CE" w:rsidRPr="00CA3E4E" w:rsidRDefault="003111CE" w:rsidP="004B316B">
      <w:pPr>
        <w:shd w:val="clear" w:color="auto" w:fill="FFFFFF"/>
        <w:rPr>
          <w:sz w:val="22"/>
          <w:szCs w:val="22"/>
          <w:lang w:val="ro-RO"/>
        </w:rPr>
      </w:pPr>
      <w:r w:rsidRPr="00CA3E4E">
        <w:rPr>
          <w:sz w:val="22"/>
          <w:szCs w:val="22"/>
          <w:lang w:val="ro-RO"/>
        </w:rPr>
        <w:t>(</w:t>
      </w:r>
      <w:r w:rsidRPr="00CA3E4E">
        <w:rPr>
          <w:sz w:val="22"/>
          <w:szCs w:val="22"/>
          <w:vertAlign w:val="superscript"/>
          <w:lang w:val="ro-RO"/>
        </w:rPr>
        <w:t>5</w:t>
      </w:r>
      <w:r w:rsidRPr="00CA3E4E">
        <w:rPr>
          <w:sz w:val="22"/>
          <w:szCs w:val="22"/>
          <w:lang w:val="ro-RO"/>
        </w:rPr>
        <w:t>) Nonil fenol (nr. CAS 25154-52-3, nr. UE 246-672-0), inclusiv izomerii 4-nonil fenol (nr. CAS 104-40-5, nr. UE 203-199-4) și 4-nonil fenol (ramificat) (nr. CAS 84852-15-3, nr. UE 284-325-5).</w:t>
      </w:r>
    </w:p>
    <w:p w14:paraId="211D80AC" w14:textId="77777777" w:rsidR="003111CE" w:rsidRPr="00CA3E4E" w:rsidRDefault="003111CE" w:rsidP="004B316B">
      <w:pPr>
        <w:shd w:val="clear" w:color="auto" w:fill="FFFFFF"/>
        <w:rPr>
          <w:sz w:val="22"/>
          <w:szCs w:val="22"/>
          <w:lang w:val="ro-RO"/>
        </w:rPr>
      </w:pPr>
      <w:r w:rsidRPr="00CA3E4E">
        <w:rPr>
          <w:sz w:val="22"/>
          <w:szCs w:val="22"/>
          <w:lang w:val="ro-RO"/>
        </w:rPr>
        <w:t>(</w:t>
      </w:r>
      <w:r w:rsidRPr="00CA3E4E">
        <w:rPr>
          <w:sz w:val="22"/>
          <w:szCs w:val="22"/>
          <w:vertAlign w:val="superscript"/>
          <w:lang w:val="ro-RO"/>
        </w:rPr>
        <w:t>6</w:t>
      </w:r>
      <w:r w:rsidRPr="00CA3E4E">
        <w:rPr>
          <w:sz w:val="22"/>
          <w:szCs w:val="22"/>
          <w:lang w:val="ro-RO"/>
        </w:rPr>
        <w:t>)   Octil fenol (nr. CAS 1806-26-4, nr. UE 217-302-5), inclusiv izomerul 4-(1,1’,3,3’-tetrametilbutil)-fenol (nr. CAS 140-66-9, nr. UE 205-426-2).</w:t>
      </w:r>
    </w:p>
    <w:p w14:paraId="03DE1889" w14:textId="77777777" w:rsidR="003111CE" w:rsidRPr="00CA3E4E" w:rsidRDefault="003111CE" w:rsidP="004B316B">
      <w:pPr>
        <w:shd w:val="clear" w:color="auto" w:fill="FFFFFF"/>
        <w:rPr>
          <w:sz w:val="22"/>
          <w:szCs w:val="22"/>
          <w:lang w:val="ro-RO"/>
        </w:rPr>
      </w:pPr>
      <w:r w:rsidRPr="00CA3E4E">
        <w:rPr>
          <w:sz w:val="22"/>
          <w:szCs w:val="22"/>
          <w:lang w:val="ro-RO"/>
        </w:rPr>
        <w:t>(</w:t>
      </w:r>
      <w:r w:rsidRPr="00CA3E4E">
        <w:rPr>
          <w:sz w:val="22"/>
          <w:szCs w:val="22"/>
          <w:vertAlign w:val="superscript"/>
          <w:lang w:val="ro-RO"/>
        </w:rPr>
        <w:t>7</w:t>
      </w:r>
      <w:r w:rsidRPr="00CA3E4E">
        <w:rPr>
          <w:sz w:val="22"/>
          <w:szCs w:val="22"/>
          <w:lang w:val="ro-RO"/>
        </w:rPr>
        <w:t>) Inclusiv benzo(a)piren (nr. CAS 50-32-8, nr. UE 200-028-5), benzo(b)fluoranten (nr. CAS 205-99-2, nr. UE 205-911-9), benzo(g,h,i)perilen (nr. CAS 191-24-2, nr. UE 205-883-8), benzo(k)fluoranten (nr. CAS 207-08-9, nr. UE 205-916-6), indeno(1,2,3-cd)piren (nr. CAS 193-39-5, nr. UE 205-893-2), dar fără antracen, fluoranten și naftalină, care sunt incluse în listă separat.</w:t>
      </w:r>
    </w:p>
    <w:p w14:paraId="7A5FEF45" w14:textId="77777777" w:rsidR="003111CE" w:rsidRPr="00CA3E4E" w:rsidRDefault="003111CE" w:rsidP="004B316B">
      <w:pPr>
        <w:shd w:val="clear" w:color="auto" w:fill="FFFFFF"/>
        <w:rPr>
          <w:sz w:val="22"/>
          <w:szCs w:val="22"/>
          <w:lang w:val="ro-RO"/>
        </w:rPr>
      </w:pPr>
      <w:r w:rsidRPr="00CA3E4E">
        <w:rPr>
          <w:sz w:val="22"/>
          <w:szCs w:val="22"/>
          <w:lang w:val="ro-RO"/>
        </w:rPr>
        <w:t>(</w:t>
      </w:r>
      <w:r w:rsidRPr="00CA3E4E">
        <w:rPr>
          <w:sz w:val="22"/>
          <w:szCs w:val="22"/>
          <w:vertAlign w:val="superscript"/>
          <w:lang w:val="ro-RO"/>
        </w:rPr>
        <w:t>8</w:t>
      </w:r>
      <w:r w:rsidRPr="00CA3E4E">
        <w:rPr>
          <w:sz w:val="22"/>
          <w:szCs w:val="22"/>
          <w:lang w:val="ro-RO"/>
        </w:rPr>
        <w:t>) Inclusiv cationul tributilstanic (nr. CAS 36643-28-4).</w:t>
      </w:r>
    </w:p>
    <w:p w14:paraId="4D6B306A" w14:textId="77777777" w:rsidR="003111CE" w:rsidRPr="00CA3E4E" w:rsidRDefault="003111CE" w:rsidP="004B316B">
      <w:pPr>
        <w:shd w:val="clear" w:color="auto" w:fill="FFFFFF"/>
        <w:rPr>
          <w:sz w:val="22"/>
          <w:szCs w:val="22"/>
          <w:lang w:val="ro-RO"/>
        </w:rPr>
      </w:pPr>
      <w:r w:rsidRPr="00CA3E4E">
        <w:rPr>
          <w:sz w:val="22"/>
          <w:szCs w:val="22"/>
          <w:lang w:val="ro-RO"/>
        </w:rPr>
        <w:t>(</w:t>
      </w:r>
      <w:r w:rsidRPr="00CA3E4E">
        <w:rPr>
          <w:sz w:val="22"/>
          <w:szCs w:val="22"/>
          <w:vertAlign w:val="superscript"/>
          <w:lang w:val="ro-RO"/>
        </w:rPr>
        <w:t>9</w:t>
      </w:r>
      <w:r w:rsidRPr="00CA3E4E">
        <w:rPr>
          <w:sz w:val="22"/>
          <w:szCs w:val="22"/>
          <w:lang w:val="ro-RO"/>
        </w:rPr>
        <w:t xml:space="preserve">) Aceasta se referă la următorii compuși: </w:t>
      </w:r>
    </w:p>
    <w:p w14:paraId="242D2036" w14:textId="77777777" w:rsidR="003111CE" w:rsidRPr="00CA3E4E" w:rsidRDefault="003111CE" w:rsidP="004B316B">
      <w:pPr>
        <w:shd w:val="clear" w:color="auto" w:fill="FFFFFF"/>
        <w:rPr>
          <w:sz w:val="22"/>
          <w:szCs w:val="22"/>
          <w:lang w:val="ro-RO"/>
        </w:rPr>
      </w:pPr>
      <w:r w:rsidRPr="00CA3E4E">
        <w:rPr>
          <w:sz w:val="22"/>
          <w:szCs w:val="22"/>
          <w:lang w:val="ro-RO"/>
        </w:rPr>
        <w:t xml:space="preserve">șapte dibenzo-p-dioxine policlorurate (PCDD): 2,3,7,8-T4CDD (nr. CAS 1746-01-6), 1,2,3,7,8-P5CDD (nr. CAS 40321-76-4), 1,2,3,4,7,8-H6CDD (nr. CAS 39227-28-6), 1,2,3,6,7,8-H6CDD (nr. CAS 57653-85-7), 1,2,3,7,8,9-H6CDD (nr. CAS 19408-74-3), 1,2,3,4,6,7,8-H7CDD (nr. CAS 35822-46-9), 1,2,3,4,6,7,8,9-O8CDD (nr. CAS 3268-87-9); </w:t>
      </w:r>
    </w:p>
    <w:p w14:paraId="723978F4" w14:textId="77777777" w:rsidR="003111CE" w:rsidRPr="00CA3E4E" w:rsidRDefault="003111CE" w:rsidP="004B316B">
      <w:pPr>
        <w:shd w:val="clear" w:color="auto" w:fill="FFFFFF"/>
        <w:rPr>
          <w:sz w:val="22"/>
          <w:szCs w:val="22"/>
          <w:lang w:val="ro-RO"/>
        </w:rPr>
      </w:pPr>
      <w:r w:rsidRPr="00CA3E4E">
        <w:rPr>
          <w:sz w:val="22"/>
          <w:szCs w:val="22"/>
          <w:lang w:val="ro-RO"/>
        </w:rPr>
        <w:t xml:space="preserve">zece dibenzofurani policlorurați (PCDF): 2,3,7,8-T4CDF (nr. CAS 51207-31-9), 1,2,3,7,8-P5CDF (nr. CAS 57117-41-6), 2,3,4,7,8-P5CDF (nr. CAS 57117-31-4), 1,2,3,4,7,8-H6CDF (nr. CAS 70648-26-9), 1,2,3,6,7,8-H6CDF (nr. CAS 57117-44-9), 1,2,3,7,8,9-H6CDF (nr. CAS 72918-21-9), 2,3,4,6,7,8-H6CDF (nr. CAS 60851-34-5), 1,2,3,4,6,7,8-H7CDF (nr. CAS 67562-39-4), 1,2,3,4,7,8,9-H7CDF (nr. CAS 55673-89-7), 1,2,3,4,6,7,8,9-O8CDF (nr. CAS 39001-02-0); </w:t>
      </w:r>
    </w:p>
    <w:p w14:paraId="21E21178" w14:textId="77777777" w:rsidR="003111CE" w:rsidRPr="00CA3E4E" w:rsidRDefault="003111CE" w:rsidP="004B316B">
      <w:pPr>
        <w:shd w:val="clear" w:color="auto" w:fill="FFFFFF"/>
        <w:rPr>
          <w:sz w:val="22"/>
          <w:szCs w:val="22"/>
          <w:lang w:val="ro-RO"/>
        </w:rPr>
      </w:pPr>
      <w:r w:rsidRPr="00CA3E4E">
        <w:rPr>
          <w:sz w:val="22"/>
          <w:szCs w:val="22"/>
          <w:lang w:val="ro-RO"/>
        </w:rPr>
        <w:t>doisprezece bifenili policlorurați, tip dioxină (PCB-DL): 3,3’,4,4’-T4CB (PCB 77, nr. CAS 32598-13-3), 3,3’,4’,5-T4CB (PCB 81, nr. CAS 70362-50-4), 2,3,3’,4,4’-P5CB (PCB 105, nr. CAS 32598-14-4), 2,3,4,4’,5-P5CB (PCB 114, nr. CAS 74472-37-0), 2,3’,4,4’,5-P5CB (PCB 118, nr. CAS 31508-00-6), 2,3’,4,4’,5’-P5CB (PCB 123, nr. CAS 65510-44-3), 3,3’,4,4’,5-P5CB (PCB 126, nr. CAS 57465-28-8), 2,3,3’,4,4’,5-H6CB (PCB 156, nr. CAS 38380-08-4), 2,3,3’,4,4’,5’-H6CB (PCB 157, nr. CAS 69782-90-7), 2,3’,4,4’,5,5’-H6CB (PCB 167, nr. CAS 52663-72-6), 3,3’,4,4’,5,5’-H6CB (PCB 169, nr. CAS 32774-16-6), 2,3,3’,4,4’,5,5’-H7CB (PCB 189, nr. CAS 39635-31-9).</w:t>
      </w:r>
    </w:p>
    <w:p w14:paraId="78C4E090" w14:textId="77777777" w:rsidR="003111CE" w:rsidRPr="00CA3E4E" w:rsidRDefault="003111CE" w:rsidP="004B316B">
      <w:pPr>
        <w:shd w:val="clear" w:color="auto" w:fill="FFFFFF"/>
        <w:rPr>
          <w:sz w:val="22"/>
          <w:szCs w:val="22"/>
          <w:lang w:val="ro-RO"/>
        </w:rPr>
      </w:pPr>
      <w:r w:rsidRPr="00CA3E4E">
        <w:rPr>
          <w:sz w:val="22"/>
          <w:szCs w:val="22"/>
          <w:lang w:val="ro-RO"/>
        </w:rPr>
        <w:t>(</w:t>
      </w:r>
      <w:r w:rsidRPr="00CA3E4E">
        <w:rPr>
          <w:sz w:val="22"/>
          <w:szCs w:val="22"/>
          <w:vertAlign w:val="superscript"/>
          <w:lang w:val="ro-RO"/>
        </w:rPr>
        <w:t>10</w:t>
      </w:r>
      <w:r w:rsidRPr="00CA3E4E">
        <w:rPr>
          <w:sz w:val="22"/>
          <w:szCs w:val="22"/>
          <w:lang w:val="ro-RO"/>
        </w:rPr>
        <w:t>)  Nr. CAS 52315-07-8 se referă la un amestec de izomeri de cipermetrin, alfa-cipermetrin (nr. CAS 67375-30-8), beta-cipermetrin (nr. CAS 65731-84-2), teta-cipermetrin (nr. CAS 71697-59-1) și zeta-cipermetrin (nr. CAS 52315-07-8).</w:t>
      </w:r>
    </w:p>
    <w:p w14:paraId="33E7E874" w14:textId="77777777" w:rsidR="003111CE" w:rsidRPr="00CA3E4E" w:rsidRDefault="003111CE" w:rsidP="004B316B">
      <w:pPr>
        <w:shd w:val="clear" w:color="auto" w:fill="FFFFFF"/>
        <w:rPr>
          <w:sz w:val="22"/>
          <w:szCs w:val="22"/>
          <w:lang w:val="ro-RO"/>
        </w:rPr>
      </w:pPr>
      <w:r w:rsidRPr="00CA3E4E">
        <w:rPr>
          <w:sz w:val="22"/>
          <w:szCs w:val="22"/>
          <w:lang w:val="ro-RO"/>
        </w:rPr>
        <w:t>(</w:t>
      </w:r>
      <w:r w:rsidRPr="00CA3E4E">
        <w:rPr>
          <w:sz w:val="22"/>
          <w:szCs w:val="22"/>
          <w:vertAlign w:val="superscript"/>
          <w:lang w:val="ro-RO"/>
        </w:rPr>
        <w:t>11</w:t>
      </w:r>
      <w:r w:rsidRPr="00CA3E4E">
        <w:rPr>
          <w:sz w:val="22"/>
          <w:szCs w:val="22"/>
          <w:lang w:val="ro-RO"/>
        </w:rPr>
        <w:t>) Se referă la 1,3,5,7,9,11-Hexa bromo ciclo dodecan (nr. CAS 25637-99-4), 1,2,5,6,9,10- Hexa bromo ciclo dodecan (nr. CAS 3194-55-6), α-Hexa bromo ciclo dodecan (nr. CAS 134237-50-6), β-Hexa bromo ciclo dodecan (nr. CAS 134237-51-7) și γ- Hexa bromo ciclo dodecan (nr. CAS 134237-52-8).</w:t>
      </w:r>
    </w:p>
    <w:p w14:paraId="62CD7298" w14:textId="7C13C26C" w:rsidR="003111CE" w:rsidRPr="00CA3E4E" w:rsidRDefault="003111CE" w:rsidP="003111CE">
      <w:pPr>
        <w:spacing w:line="276" w:lineRule="auto"/>
        <w:ind w:firstLine="0"/>
        <w:rPr>
          <w:sz w:val="24"/>
          <w:szCs w:val="24"/>
          <w:lang w:val="ro-RO" w:eastAsia="ru-RU"/>
        </w:rPr>
      </w:pPr>
    </w:p>
    <w:p w14:paraId="1D1694E9" w14:textId="065B62E0" w:rsidR="004B316B" w:rsidRPr="00CA3E4E" w:rsidRDefault="004B316B">
      <w:pPr>
        <w:rPr>
          <w:sz w:val="24"/>
          <w:szCs w:val="24"/>
          <w:lang w:val="ro-RO" w:eastAsia="ru-RU"/>
        </w:rPr>
      </w:pPr>
      <w:r w:rsidRPr="00CA3E4E">
        <w:rPr>
          <w:sz w:val="24"/>
          <w:szCs w:val="24"/>
          <w:lang w:val="ro-RO" w:eastAsia="ru-RU"/>
        </w:rPr>
        <w:br w:type="page"/>
      </w:r>
    </w:p>
    <w:p w14:paraId="7AECCFA3" w14:textId="77777777" w:rsidR="004B316B" w:rsidRPr="00CA3E4E" w:rsidRDefault="004B316B" w:rsidP="003111CE">
      <w:pPr>
        <w:spacing w:line="276" w:lineRule="auto"/>
        <w:ind w:firstLine="0"/>
        <w:rPr>
          <w:sz w:val="24"/>
          <w:szCs w:val="24"/>
          <w:lang w:val="ro-RO" w:eastAsia="ru-RU"/>
        </w:rPr>
      </w:pPr>
    </w:p>
    <w:p w14:paraId="7EB223DB" w14:textId="77777777" w:rsidR="003111CE" w:rsidRPr="00CA3E4E" w:rsidRDefault="003111CE" w:rsidP="003111CE">
      <w:pPr>
        <w:spacing w:line="276" w:lineRule="auto"/>
        <w:ind w:firstLine="0"/>
        <w:jc w:val="right"/>
        <w:rPr>
          <w:bCs/>
          <w:iCs/>
          <w:sz w:val="28"/>
          <w:szCs w:val="28"/>
          <w:lang w:val="ro-RO" w:eastAsia="ru-RU"/>
        </w:rPr>
      </w:pPr>
      <w:r w:rsidRPr="00CA3E4E">
        <w:rPr>
          <w:b/>
          <w:i/>
          <w:sz w:val="24"/>
          <w:szCs w:val="24"/>
          <w:lang w:val="ro-RO" w:eastAsia="ru-RU"/>
        </w:rPr>
        <w:t xml:space="preserve"> </w:t>
      </w:r>
      <w:r w:rsidRPr="00CA3E4E">
        <w:rPr>
          <w:bCs/>
          <w:sz w:val="28"/>
          <w:szCs w:val="28"/>
          <w:lang w:val="ro-RO" w:eastAsia="ru-RU"/>
        </w:rPr>
        <w:t xml:space="preserve">Anexa </w:t>
      </w:r>
      <w:r w:rsidRPr="00CA3E4E">
        <w:rPr>
          <w:bCs/>
          <w:iCs/>
          <w:sz w:val="28"/>
          <w:szCs w:val="28"/>
          <w:lang w:val="ro-RO" w:eastAsia="ru-RU"/>
        </w:rPr>
        <w:t>nr. 7</w:t>
      </w:r>
    </w:p>
    <w:p w14:paraId="13168551" w14:textId="77777777" w:rsidR="003111CE" w:rsidRPr="00CA3E4E" w:rsidRDefault="003111CE" w:rsidP="003111CE">
      <w:pPr>
        <w:spacing w:line="276" w:lineRule="auto"/>
        <w:ind w:firstLine="0"/>
        <w:jc w:val="right"/>
        <w:rPr>
          <w:bCs/>
          <w:iCs/>
          <w:sz w:val="28"/>
          <w:szCs w:val="28"/>
          <w:lang w:val="ro-RO" w:eastAsia="ru-RU"/>
        </w:rPr>
      </w:pPr>
      <w:r w:rsidRPr="00CA3E4E">
        <w:rPr>
          <w:bCs/>
          <w:iCs/>
          <w:sz w:val="28"/>
          <w:szCs w:val="28"/>
          <w:lang w:val="ro-RO" w:eastAsia="ru-RU"/>
        </w:rPr>
        <w:t xml:space="preserve">la Legea privind emisiile industriale </w:t>
      </w:r>
    </w:p>
    <w:p w14:paraId="62053889" w14:textId="77777777" w:rsidR="003111CE" w:rsidRPr="00CA3E4E" w:rsidRDefault="003111CE" w:rsidP="003111CE">
      <w:pPr>
        <w:spacing w:line="276" w:lineRule="auto"/>
        <w:ind w:firstLine="0"/>
        <w:jc w:val="right"/>
        <w:rPr>
          <w:b/>
          <w:bCs/>
          <w:iCs/>
          <w:sz w:val="28"/>
          <w:szCs w:val="28"/>
          <w:lang w:val="ro-RO" w:eastAsia="ru-RU"/>
        </w:rPr>
      </w:pPr>
      <w:r w:rsidRPr="00CA3E4E">
        <w:rPr>
          <w:b/>
          <w:bCs/>
          <w:iCs/>
          <w:sz w:val="28"/>
          <w:szCs w:val="28"/>
          <w:lang w:val="ro-RO" w:eastAsia="ru-RU"/>
        </w:rPr>
        <w:t xml:space="preserve"> </w:t>
      </w:r>
    </w:p>
    <w:p w14:paraId="7333715C" w14:textId="77777777" w:rsidR="004B316B" w:rsidRPr="00CA3E4E" w:rsidRDefault="003111CE" w:rsidP="004B316B">
      <w:pPr>
        <w:jc w:val="center"/>
        <w:rPr>
          <w:b/>
          <w:bCs/>
          <w:sz w:val="28"/>
          <w:szCs w:val="28"/>
          <w:lang w:val="ro-RO" w:eastAsia="ru-RU"/>
        </w:rPr>
      </w:pPr>
      <w:r w:rsidRPr="00CA3E4E">
        <w:rPr>
          <w:b/>
          <w:bCs/>
          <w:sz w:val="28"/>
          <w:szCs w:val="28"/>
          <w:lang w:val="ro-RO" w:eastAsia="ru-RU"/>
        </w:rPr>
        <w:t xml:space="preserve">Informațiile furnizate de operator la emiterea autorizației </w:t>
      </w:r>
    </w:p>
    <w:p w14:paraId="03BF3FFA" w14:textId="493E6677" w:rsidR="003111CE" w:rsidRPr="00CA3E4E" w:rsidRDefault="003111CE" w:rsidP="004B316B">
      <w:pPr>
        <w:jc w:val="center"/>
        <w:rPr>
          <w:b/>
          <w:bCs/>
          <w:sz w:val="28"/>
          <w:szCs w:val="28"/>
          <w:lang w:val="ro-RO" w:eastAsia="ru-RU"/>
        </w:rPr>
      </w:pPr>
      <w:r w:rsidRPr="00CA3E4E">
        <w:rPr>
          <w:b/>
          <w:bCs/>
          <w:sz w:val="28"/>
          <w:szCs w:val="28"/>
          <w:lang w:val="ro-RO" w:eastAsia="ru-RU"/>
        </w:rPr>
        <w:t>de mediu</w:t>
      </w:r>
      <w:r w:rsidR="004B316B" w:rsidRPr="00CA3E4E">
        <w:rPr>
          <w:b/>
          <w:bCs/>
          <w:sz w:val="28"/>
          <w:szCs w:val="28"/>
          <w:lang w:val="ro-RO" w:eastAsia="ru-RU"/>
        </w:rPr>
        <w:t xml:space="preserve"> </w:t>
      </w:r>
      <w:r w:rsidRPr="00CA3E4E">
        <w:rPr>
          <w:b/>
          <w:bCs/>
          <w:sz w:val="28"/>
          <w:szCs w:val="28"/>
          <w:lang w:val="ro-RO" w:eastAsia="ru-RU"/>
        </w:rPr>
        <w:t>pentru instalațiile medii de ardere</w:t>
      </w:r>
    </w:p>
    <w:p w14:paraId="79EDC190" w14:textId="77777777" w:rsidR="004B316B" w:rsidRPr="00CA3E4E" w:rsidRDefault="004B316B" w:rsidP="004B316B">
      <w:pPr>
        <w:jc w:val="center"/>
        <w:rPr>
          <w:b/>
          <w:bCs/>
          <w:sz w:val="28"/>
          <w:szCs w:val="28"/>
          <w:lang w:val="ro-RO" w:eastAsia="ru-RU"/>
        </w:rPr>
      </w:pPr>
    </w:p>
    <w:p w14:paraId="5B060833" w14:textId="77777777" w:rsidR="003111CE" w:rsidRPr="00CA3E4E" w:rsidRDefault="003111CE" w:rsidP="004B316B">
      <w:pPr>
        <w:rPr>
          <w:sz w:val="28"/>
          <w:szCs w:val="28"/>
          <w:lang w:val="ro-RO" w:eastAsia="ru-RU"/>
        </w:rPr>
      </w:pPr>
      <w:r w:rsidRPr="00CA3E4E">
        <w:rPr>
          <w:sz w:val="28"/>
          <w:szCs w:val="28"/>
          <w:lang w:val="ro-RO" w:eastAsia="ru-RU"/>
        </w:rPr>
        <w:t>1. Puterea termică instalată (MW) a instalației medii de ardere;</w:t>
      </w:r>
    </w:p>
    <w:p w14:paraId="11757714" w14:textId="77777777" w:rsidR="003111CE" w:rsidRPr="00CA3E4E" w:rsidRDefault="003111CE" w:rsidP="004B316B">
      <w:pPr>
        <w:rPr>
          <w:sz w:val="28"/>
          <w:szCs w:val="28"/>
          <w:lang w:val="ro-RO" w:eastAsia="ru-RU"/>
        </w:rPr>
      </w:pPr>
      <w:r w:rsidRPr="00CA3E4E">
        <w:rPr>
          <w:sz w:val="28"/>
          <w:szCs w:val="28"/>
          <w:lang w:val="ro-RO" w:eastAsia="ru-RU"/>
        </w:rPr>
        <w:t xml:space="preserve">2. Tipul instalației medii de ardere (motor diesel, turbină cu gaz, motor alimentat cu combustibil dual, alt tip de motor sau alt tip de instalație medie de ardere); </w:t>
      </w:r>
    </w:p>
    <w:p w14:paraId="6265F8FB" w14:textId="77777777" w:rsidR="003111CE" w:rsidRPr="00CA3E4E" w:rsidRDefault="003111CE" w:rsidP="004B316B">
      <w:pPr>
        <w:rPr>
          <w:sz w:val="28"/>
          <w:szCs w:val="28"/>
          <w:lang w:val="ro-RO" w:eastAsia="ru-RU"/>
        </w:rPr>
      </w:pPr>
      <w:r w:rsidRPr="00CA3E4E">
        <w:rPr>
          <w:sz w:val="28"/>
          <w:szCs w:val="28"/>
          <w:lang w:val="ro-RO" w:eastAsia="ru-RU"/>
        </w:rPr>
        <w:t xml:space="preserve">3. Tipul și proporția combustibililor utilizați în funcție de categoriile de combustibil stabilite în anexa nr. 8; </w:t>
      </w:r>
    </w:p>
    <w:p w14:paraId="7D0D904B" w14:textId="77777777" w:rsidR="003111CE" w:rsidRPr="00CA3E4E" w:rsidRDefault="003111CE" w:rsidP="004B316B">
      <w:pPr>
        <w:rPr>
          <w:sz w:val="28"/>
          <w:szCs w:val="28"/>
          <w:lang w:val="ro-RO" w:eastAsia="ru-RU"/>
        </w:rPr>
      </w:pPr>
      <w:r w:rsidRPr="00CA3E4E">
        <w:rPr>
          <w:sz w:val="28"/>
          <w:szCs w:val="28"/>
          <w:lang w:val="ro-RO" w:eastAsia="ru-RU"/>
        </w:rPr>
        <w:t>4. Data punerii în funcțiune a instalației medii de ardere sau, atunci când nu se cunoaște data exactă de punere în funcțiune, o dovadă a faptului că instalația a fost pusă în funcțiune înainte de data intrării în vigoare a prezentei legi;</w:t>
      </w:r>
    </w:p>
    <w:p w14:paraId="0C6588A8" w14:textId="77777777" w:rsidR="003111CE" w:rsidRPr="00CA3E4E" w:rsidRDefault="003111CE" w:rsidP="004B316B">
      <w:pPr>
        <w:rPr>
          <w:sz w:val="28"/>
          <w:szCs w:val="28"/>
          <w:lang w:val="ro-RO" w:eastAsia="ru-RU"/>
        </w:rPr>
      </w:pPr>
      <w:r w:rsidRPr="00CA3E4E">
        <w:rPr>
          <w:sz w:val="28"/>
          <w:szCs w:val="28"/>
          <w:lang w:val="ro-RO" w:eastAsia="ru-RU"/>
        </w:rPr>
        <w:t>5. Sectorul de activitate al instalației medii de ardere sau al structurii în care aceasta funcționează (cod CAEM);</w:t>
      </w:r>
    </w:p>
    <w:p w14:paraId="2E384ECD" w14:textId="77777777" w:rsidR="003111CE" w:rsidRPr="00CA3E4E" w:rsidRDefault="003111CE" w:rsidP="004B316B">
      <w:pPr>
        <w:rPr>
          <w:sz w:val="28"/>
          <w:szCs w:val="28"/>
          <w:lang w:val="ro-RO" w:eastAsia="ru-RU"/>
        </w:rPr>
      </w:pPr>
      <w:r w:rsidRPr="00CA3E4E">
        <w:rPr>
          <w:sz w:val="28"/>
          <w:szCs w:val="28"/>
          <w:lang w:val="ro-RO" w:eastAsia="ru-RU"/>
        </w:rPr>
        <w:t xml:space="preserve">6. Numărul de ore de funcționare anuale preconizat pentru instalația medie de ardere și încărcarea medie în regim de utilizare; </w:t>
      </w:r>
    </w:p>
    <w:p w14:paraId="4133EA09" w14:textId="77777777" w:rsidR="003111CE" w:rsidRPr="00CA3E4E" w:rsidRDefault="003111CE" w:rsidP="004B316B">
      <w:pPr>
        <w:rPr>
          <w:sz w:val="28"/>
          <w:szCs w:val="28"/>
          <w:lang w:val="ro-RO" w:eastAsia="ru-RU"/>
        </w:rPr>
      </w:pPr>
      <w:r w:rsidRPr="00CA3E4E">
        <w:rPr>
          <w:sz w:val="28"/>
          <w:szCs w:val="28"/>
          <w:lang w:val="ro-RO" w:eastAsia="ru-RU"/>
        </w:rPr>
        <w:t xml:space="preserve">7. În cazul în care se aplică opțiunea exonerării în temeiul art. 43 alin. 3 sau art. 43 alin. 13, o declarație semnată de către operator că instalația medie de ardere nu va opera mai mult decât numărul de ore prevăzute la alineatele menționate; </w:t>
      </w:r>
    </w:p>
    <w:p w14:paraId="7FA633C2" w14:textId="77777777" w:rsidR="003111CE" w:rsidRPr="00CA3E4E" w:rsidRDefault="003111CE" w:rsidP="004B316B">
      <w:pPr>
        <w:rPr>
          <w:sz w:val="28"/>
          <w:szCs w:val="28"/>
          <w:lang w:val="ro-RO" w:eastAsia="ru-RU"/>
        </w:rPr>
      </w:pPr>
      <w:r w:rsidRPr="00CA3E4E">
        <w:rPr>
          <w:sz w:val="28"/>
          <w:szCs w:val="28"/>
          <w:lang w:val="ro-RO" w:eastAsia="ru-RU"/>
        </w:rPr>
        <w:t xml:space="preserve">8. Denumirea și adresa juridica al operatorului și, în cazul instalațiilor medii de ardere staționare, adresa amplasamentului unde se află instalația.     </w:t>
      </w:r>
    </w:p>
    <w:p w14:paraId="261C872C" w14:textId="3127A574" w:rsidR="003111CE" w:rsidRPr="00CA3E4E" w:rsidRDefault="003111CE" w:rsidP="004B316B">
      <w:pPr>
        <w:rPr>
          <w:b/>
          <w:i/>
          <w:sz w:val="28"/>
          <w:szCs w:val="28"/>
          <w:lang w:val="ro-RO" w:eastAsia="ru-RU"/>
        </w:rPr>
      </w:pPr>
    </w:p>
    <w:p w14:paraId="59031B98" w14:textId="674688DB" w:rsidR="004B316B" w:rsidRPr="00CA3E4E" w:rsidRDefault="004B316B">
      <w:pPr>
        <w:rPr>
          <w:b/>
          <w:i/>
          <w:sz w:val="28"/>
          <w:szCs w:val="28"/>
          <w:lang w:val="ro-RO" w:eastAsia="ru-RU"/>
        </w:rPr>
      </w:pPr>
      <w:r w:rsidRPr="00CA3E4E">
        <w:rPr>
          <w:b/>
          <w:i/>
          <w:sz w:val="28"/>
          <w:szCs w:val="28"/>
          <w:lang w:val="ro-RO" w:eastAsia="ru-RU"/>
        </w:rPr>
        <w:br w:type="page"/>
      </w:r>
    </w:p>
    <w:p w14:paraId="17FD3651" w14:textId="77777777" w:rsidR="004B316B" w:rsidRPr="00CA3E4E" w:rsidRDefault="004B316B" w:rsidP="004B316B">
      <w:pPr>
        <w:rPr>
          <w:b/>
          <w:i/>
          <w:sz w:val="28"/>
          <w:szCs w:val="28"/>
          <w:lang w:val="ro-RO" w:eastAsia="ru-RU"/>
        </w:rPr>
      </w:pPr>
    </w:p>
    <w:p w14:paraId="2F7A79D4" w14:textId="77777777" w:rsidR="003111CE" w:rsidRPr="00CA3E4E" w:rsidRDefault="003111CE" w:rsidP="003111CE">
      <w:pPr>
        <w:spacing w:line="276" w:lineRule="auto"/>
        <w:ind w:firstLine="0"/>
        <w:jc w:val="right"/>
        <w:rPr>
          <w:bCs/>
          <w:iCs/>
          <w:sz w:val="28"/>
          <w:szCs w:val="28"/>
          <w:lang w:val="ro-RO" w:eastAsia="ru-RU"/>
        </w:rPr>
      </w:pPr>
      <w:r w:rsidRPr="00CA3E4E">
        <w:rPr>
          <w:bCs/>
          <w:sz w:val="28"/>
          <w:szCs w:val="28"/>
          <w:lang w:val="ro-RO" w:eastAsia="ru-RU"/>
        </w:rPr>
        <w:t xml:space="preserve"> Anexa </w:t>
      </w:r>
      <w:r w:rsidRPr="00CA3E4E">
        <w:rPr>
          <w:bCs/>
          <w:iCs/>
          <w:sz w:val="28"/>
          <w:szCs w:val="28"/>
          <w:lang w:val="ro-RO" w:eastAsia="ru-RU"/>
        </w:rPr>
        <w:t>nr. 8</w:t>
      </w:r>
    </w:p>
    <w:p w14:paraId="08A08180" w14:textId="77777777" w:rsidR="003111CE" w:rsidRPr="00CA3E4E" w:rsidRDefault="003111CE" w:rsidP="003111CE">
      <w:pPr>
        <w:spacing w:line="276" w:lineRule="auto"/>
        <w:ind w:firstLine="0"/>
        <w:jc w:val="right"/>
        <w:rPr>
          <w:bCs/>
          <w:sz w:val="28"/>
          <w:szCs w:val="28"/>
          <w:lang w:val="ro-RO" w:eastAsia="ru-RU"/>
        </w:rPr>
      </w:pPr>
      <w:r w:rsidRPr="00CA3E4E">
        <w:rPr>
          <w:bCs/>
          <w:sz w:val="28"/>
          <w:szCs w:val="28"/>
          <w:lang w:val="ro-RO" w:eastAsia="ru-RU"/>
        </w:rPr>
        <w:t xml:space="preserve">la Legea privind emisiile industriale </w:t>
      </w:r>
    </w:p>
    <w:p w14:paraId="1094C9EB" w14:textId="77777777" w:rsidR="003111CE" w:rsidRPr="00CA3E4E" w:rsidRDefault="003111CE" w:rsidP="003111CE">
      <w:pPr>
        <w:spacing w:line="276" w:lineRule="auto"/>
        <w:ind w:firstLine="0"/>
        <w:jc w:val="right"/>
        <w:rPr>
          <w:b/>
          <w:sz w:val="28"/>
          <w:szCs w:val="28"/>
          <w:lang w:val="ro-RO" w:eastAsia="ru-RU"/>
        </w:rPr>
      </w:pPr>
    </w:p>
    <w:p w14:paraId="3712FB9D" w14:textId="62B1F30E" w:rsidR="003111CE" w:rsidRPr="00CA3E4E" w:rsidRDefault="003111CE" w:rsidP="004B316B">
      <w:pPr>
        <w:jc w:val="center"/>
        <w:rPr>
          <w:b/>
          <w:bCs/>
          <w:sz w:val="28"/>
          <w:szCs w:val="28"/>
          <w:lang w:val="ro-RO" w:eastAsia="ru-RU"/>
        </w:rPr>
      </w:pPr>
      <w:r w:rsidRPr="00CA3E4E">
        <w:rPr>
          <w:b/>
          <w:bCs/>
          <w:sz w:val="28"/>
          <w:szCs w:val="28"/>
          <w:lang w:val="ro-RO" w:eastAsia="ru-RU"/>
        </w:rPr>
        <w:t xml:space="preserve">Valorile-limită de emisie pentru </w:t>
      </w:r>
      <w:r w:rsidR="00DD7326" w:rsidRPr="00CA3E4E">
        <w:rPr>
          <w:b/>
          <w:bCs/>
          <w:sz w:val="28"/>
          <w:szCs w:val="28"/>
          <w:lang w:val="ro-RO" w:eastAsia="ru-RU"/>
        </w:rPr>
        <w:t>instalațiile</w:t>
      </w:r>
      <w:r w:rsidRPr="00CA3E4E">
        <w:rPr>
          <w:b/>
          <w:bCs/>
          <w:sz w:val="28"/>
          <w:szCs w:val="28"/>
          <w:lang w:val="ro-RO" w:eastAsia="ru-RU"/>
        </w:rPr>
        <w:t xml:space="preserve"> medii de ardere</w:t>
      </w:r>
    </w:p>
    <w:p w14:paraId="3890B6B3" w14:textId="77777777" w:rsidR="004B316B" w:rsidRPr="00CA3E4E" w:rsidRDefault="003111CE" w:rsidP="004B316B">
      <w:pPr>
        <w:rPr>
          <w:b/>
          <w:bCs/>
          <w:sz w:val="28"/>
          <w:szCs w:val="28"/>
          <w:lang w:val="ro-RO" w:eastAsia="ru-RU"/>
        </w:rPr>
      </w:pPr>
      <w:r w:rsidRPr="00CA3E4E">
        <w:rPr>
          <w:b/>
          <w:bCs/>
          <w:sz w:val="28"/>
          <w:szCs w:val="28"/>
          <w:lang w:val="ro-RO" w:eastAsia="ru-RU"/>
        </w:rPr>
        <w:t xml:space="preserve">         </w:t>
      </w:r>
    </w:p>
    <w:p w14:paraId="6E4B7532" w14:textId="22BDB716" w:rsidR="003111CE" w:rsidRPr="00CA3E4E" w:rsidRDefault="003111CE" w:rsidP="004B316B">
      <w:pPr>
        <w:rPr>
          <w:sz w:val="28"/>
          <w:szCs w:val="28"/>
          <w:lang w:val="ro-RO" w:eastAsia="ru-RU"/>
        </w:rPr>
      </w:pPr>
      <w:r w:rsidRPr="00CA3E4E">
        <w:rPr>
          <w:sz w:val="28"/>
          <w:szCs w:val="28"/>
          <w:lang w:val="ro-RO" w:eastAsia="ru-RU"/>
        </w:rPr>
        <w:t>Valorile-limită de emisie prevăzute în prezenta anexă sunt definite la o temperatură de 273,15 K, o presiune de 101,3 kPa și după corecția în funcție de conținutul de vapori de apă al gazelor reziduale și la un conținut standardizat de O</w:t>
      </w:r>
      <w:r w:rsidRPr="00CA3E4E">
        <w:rPr>
          <w:sz w:val="28"/>
          <w:szCs w:val="28"/>
          <w:vertAlign w:val="subscript"/>
          <w:lang w:val="ro-RO" w:eastAsia="ru-RU"/>
        </w:rPr>
        <w:t>2</w:t>
      </w:r>
      <w:r w:rsidRPr="00CA3E4E">
        <w:rPr>
          <w:sz w:val="28"/>
          <w:szCs w:val="28"/>
          <w:lang w:val="ro-RO" w:eastAsia="ru-RU"/>
        </w:rPr>
        <w:t xml:space="preserve"> de 6 % în cazul instalațiilor medii de ardere care utilizează combustibili solizi, 3 % în cazul instalațiilor medii de ardere, altele decât motoare și turbine cu gaz, care utilizează combustibili lichizi și gazoși și 15 % în cazul motoarelor și turbinelor cu gaz.    </w:t>
      </w:r>
    </w:p>
    <w:p w14:paraId="63259A76" w14:textId="77777777" w:rsidR="004B316B" w:rsidRPr="00CA3E4E" w:rsidRDefault="004B316B" w:rsidP="004B316B">
      <w:pPr>
        <w:rPr>
          <w:sz w:val="28"/>
          <w:szCs w:val="28"/>
          <w:lang w:val="ro-RO" w:eastAsia="ru-RU"/>
        </w:rPr>
      </w:pPr>
    </w:p>
    <w:p w14:paraId="5FDC0416" w14:textId="77777777" w:rsidR="003111CE" w:rsidRPr="00CA3E4E" w:rsidRDefault="003111CE" w:rsidP="004B316B">
      <w:pPr>
        <w:jc w:val="center"/>
        <w:rPr>
          <w:b/>
          <w:sz w:val="28"/>
          <w:szCs w:val="28"/>
          <w:lang w:val="ro-RO" w:eastAsia="ru-RU"/>
        </w:rPr>
      </w:pPr>
      <w:r w:rsidRPr="00CA3E4E">
        <w:rPr>
          <w:b/>
          <w:sz w:val="28"/>
          <w:szCs w:val="28"/>
          <w:lang w:val="ro-RO" w:eastAsia="ru-RU"/>
        </w:rPr>
        <w:t>PARTEA 1</w:t>
      </w:r>
    </w:p>
    <w:p w14:paraId="1695A2D3" w14:textId="77777777" w:rsidR="003111CE" w:rsidRPr="00CA3E4E" w:rsidRDefault="003111CE" w:rsidP="004B316B">
      <w:pPr>
        <w:jc w:val="center"/>
        <w:rPr>
          <w:b/>
          <w:bCs/>
          <w:sz w:val="28"/>
          <w:szCs w:val="28"/>
          <w:lang w:val="ro-RO" w:eastAsia="ru-RU"/>
        </w:rPr>
      </w:pPr>
      <w:r w:rsidRPr="00CA3E4E">
        <w:rPr>
          <w:b/>
          <w:bCs/>
          <w:sz w:val="28"/>
          <w:szCs w:val="28"/>
          <w:lang w:val="ro-RO" w:eastAsia="ru-RU"/>
        </w:rPr>
        <w:t>Valorile-limită de emisie pentru instalațiile medii de ardere existente</w:t>
      </w:r>
    </w:p>
    <w:p w14:paraId="00A6EC69" w14:textId="77777777" w:rsidR="004B316B" w:rsidRPr="00CA3E4E" w:rsidRDefault="004B316B" w:rsidP="004B316B">
      <w:pPr>
        <w:rPr>
          <w:b/>
          <w:iCs/>
          <w:sz w:val="28"/>
          <w:szCs w:val="28"/>
          <w:lang w:val="ro-RO" w:eastAsia="ru-RU"/>
        </w:rPr>
      </w:pPr>
    </w:p>
    <w:p w14:paraId="05944289" w14:textId="34A3880B" w:rsidR="003111CE" w:rsidRPr="00CA3E4E" w:rsidRDefault="003111CE" w:rsidP="004B316B">
      <w:pPr>
        <w:rPr>
          <w:b/>
          <w:iCs/>
          <w:sz w:val="28"/>
          <w:szCs w:val="28"/>
          <w:lang w:val="ro-RO" w:eastAsia="ru-RU"/>
        </w:rPr>
      </w:pPr>
      <w:r w:rsidRPr="00CA3E4E">
        <w:rPr>
          <w:b/>
          <w:iCs/>
          <w:sz w:val="28"/>
          <w:szCs w:val="28"/>
          <w:lang w:val="ro-RO" w:eastAsia="ru-RU"/>
        </w:rPr>
        <w:t>Tabelul nr. 1</w:t>
      </w:r>
    </w:p>
    <w:p w14:paraId="23C938FE" w14:textId="77777777" w:rsidR="003111CE" w:rsidRPr="00CA3E4E" w:rsidRDefault="003111CE" w:rsidP="004B316B">
      <w:pPr>
        <w:rPr>
          <w:sz w:val="28"/>
          <w:szCs w:val="28"/>
          <w:lang w:val="ro-RO" w:eastAsia="ru-RU"/>
        </w:rPr>
      </w:pPr>
      <w:r w:rsidRPr="00CA3E4E">
        <w:rPr>
          <w:sz w:val="28"/>
          <w:szCs w:val="28"/>
          <w:lang w:val="ro-RO" w:eastAsia="ru-RU"/>
        </w:rPr>
        <w:t>Valorile-limită de emisie (mg/Nm</w:t>
      </w:r>
      <w:r w:rsidRPr="00CA3E4E">
        <w:rPr>
          <w:sz w:val="28"/>
          <w:szCs w:val="28"/>
          <w:vertAlign w:val="superscript"/>
          <w:lang w:val="ro-RO" w:eastAsia="ru-RU"/>
        </w:rPr>
        <w:t>3</w:t>
      </w:r>
      <w:r w:rsidRPr="00CA3E4E">
        <w:rPr>
          <w:sz w:val="28"/>
          <w:szCs w:val="28"/>
          <w:lang w:val="ro-RO" w:eastAsia="ru-RU"/>
        </w:rPr>
        <w:t xml:space="preserve">) pentru instalațiile medii de ardere existente, cu o putere termică instalată mai mare sau egală cu 1 MW și mai mică sau egală cu 5 MW, altele decât motoare și turbine cu gaz: </w:t>
      </w:r>
    </w:p>
    <w:tbl>
      <w:tblPr>
        <w:tblStyle w:val="Tabelgril4"/>
        <w:tblW w:w="5000" w:type="pct"/>
        <w:tblLook w:val="04A0" w:firstRow="1" w:lastRow="0" w:firstColumn="1" w:lastColumn="0" w:noHBand="0" w:noVBand="1"/>
      </w:tblPr>
      <w:tblGrid>
        <w:gridCol w:w="1281"/>
        <w:gridCol w:w="1121"/>
        <w:gridCol w:w="1518"/>
        <w:gridCol w:w="1219"/>
        <w:gridCol w:w="1546"/>
        <w:gridCol w:w="1114"/>
        <w:gridCol w:w="1546"/>
      </w:tblGrid>
      <w:tr w:rsidR="00CA3E4E" w:rsidRPr="00CA3E4E" w14:paraId="69956536" w14:textId="77777777" w:rsidTr="004B316B">
        <w:tc>
          <w:tcPr>
            <w:tcW w:w="685" w:type="pct"/>
            <w:tcBorders>
              <w:top w:val="single" w:sz="4" w:space="0" w:color="auto"/>
              <w:left w:val="single" w:sz="4" w:space="0" w:color="auto"/>
              <w:bottom w:val="single" w:sz="4" w:space="0" w:color="auto"/>
              <w:right w:val="single" w:sz="4" w:space="0" w:color="auto"/>
            </w:tcBorders>
            <w:hideMark/>
          </w:tcPr>
          <w:p w14:paraId="799C3D17" w14:textId="77777777" w:rsidR="003111CE" w:rsidRPr="00CA3E4E" w:rsidRDefault="003111CE" w:rsidP="003111CE">
            <w:pPr>
              <w:spacing w:line="276" w:lineRule="auto"/>
              <w:jc w:val="center"/>
              <w:rPr>
                <w:rFonts w:ascii="Times New Roman" w:hAnsi="Times New Roman"/>
                <w:lang w:val="ro-RO" w:eastAsia="ru-RU"/>
              </w:rPr>
            </w:pPr>
            <w:r w:rsidRPr="00CA3E4E">
              <w:rPr>
                <w:rFonts w:ascii="Times New Roman" w:hAnsi="Times New Roman"/>
                <w:lang w:val="ro-RO" w:eastAsia="ru-RU"/>
              </w:rPr>
              <w:t>Substanța poluantă</w:t>
            </w:r>
          </w:p>
        </w:tc>
        <w:tc>
          <w:tcPr>
            <w:tcW w:w="600" w:type="pct"/>
            <w:tcBorders>
              <w:top w:val="single" w:sz="4" w:space="0" w:color="auto"/>
              <w:left w:val="single" w:sz="4" w:space="0" w:color="auto"/>
              <w:bottom w:val="single" w:sz="4" w:space="0" w:color="auto"/>
              <w:right w:val="single" w:sz="4" w:space="0" w:color="auto"/>
            </w:tcBorders>
            <w:hideMark/>
          </w:tcPr>
          <w:p w14:paraId="79E08CDE" w14:textId="77777777" w:rsidR="003111CE" w:rsidRPr="00CA3E4E" w:rsidRDefault="003111CE" w:rsidP="003111CE">
            <w:pPr>
              <w:spacing w:line="276" w:lineRule="auto"/>
              <w:jc w:val="center"/>
              <w:rPr>
                <w:rFonts w:ascii="Times New Roman" w:hAnsi="Times New Roman"/>
                <w:lang w:val="ro-RO" w:eastAsia="ru-RU"/>
              </w:rPr>
            </w:pPr>
            <w:r w:rsidRPr="00CA3E4E">
              <w:rPr>
                <w:rFonts w:ascii="Times New Roman" w:hAnsi="Times New Roman"/>
                <w:lang w:val="ro-RO" w:eastAsia="ru-RU"/>
              </w:rPr>
              <w:t>Biomasă solidă</w:t>
            </w:r>
          </w:p>
        </w:tc>
        <w:tc>
          <w:tcPr>
            <w:tcW w:w="812" w:type="pct"/>
            <w:tcBorders>
              <w:top w:val="single" w:sz="4" w:space="0" w:color="auto"/>
              <w:left w:val="single" w:sz="4" w:space="0" w:color="auto"/>
              <w:bottom w:val="single" w:sz="4" w:space="0" w:color="auto"/>
              <w:right w:val="single" w:sz="4" w:space="0" w:color="auto"/>
            </w:tcBorders>
            <w:hideMark/>
          </w:tcPr>
          <w:p w14:paraId="3689280B" w14:textId="77777777" w:rsidR="003111CE" w:rsidRPr="00CA3E4E" w:rsidRDefault="003111CE" w:rsidP="003111CE">
            <w:pPr>
              <w:spacing w:line="276" w:lineRule="auto"/>
              <w:jc w:val="center"/>
              <w:rPr>
                <w:rFonts w:ascii="Times New Roman" w:hAnsi="Times New Roman"/>
                <w:lang w:val="ro-RO" w:eastAsia="ru-RU"/>
              </w:rPr>
            </w:pPr>
            <w:r w:rsidRPr="00CA3E4E">
              <w:rPr>
                <w:rFonts w:ascii="Times New Roman" w:hAnsi="Times New Roman"/>
                <w:lang w:val="ro-RO" w:eastAsia="ru-RU"/>
              </w:rPr>
              <w:t>Alți combustibili solizi</w:t>
            </w:r>
          </w:p>
        </w:tc>
        <w:tc>
          <w:tcPr>
            <w:tcW w:w="652" w:type="pct"/>
            <w:tcBorders>
              <w:top w:val="single" w:sz="4" w:space="0" w:color="auto"/>
              <w:left w:val="single" w:sz="4" w:space="0" w:color="auto"/>
              <w:bottom w:val="single" w:sz="4" w:space="0" w:color="auto"/>
              <w:right w:val="single" w:sz="4" w:space="0" w:color="auto"/>
            </w:tcBorders>
            <w:hideMark/>
          </w:tcPr>
          <w:p w14:paraId="46D21087" w14:textId="77777777" w:rsidR="003111CE" w:rsidRPr="00CA3E4E" w:rsidRDefault="003111CE" w:rsidP="003111CE">
            <w:pPr>
              <w:spacing w:line="276" w:lineRule="auto"/>
              <w:jc w:val="center"/>
              <w:rPr>
                <w:rFonts w:ascii="Times New Roman" w:hAnsi="Times New Roman"/>
                <w:lang w:val="ro-RO" w:eastAsia="ru-RU"/>
              </w:rPr>
            </w:pPr>
            <w:r w:rsidRPr="00CA3E4E">
              <w:rPr>
                <w:rFonts w:ascii="Times New Roman" w:hAnsi="Times New Roman"/>
                <w:lang w:val="ro-RO" w:eastAsia="ru-RU"/>
              </w:rPr>
              <w:t>Motorină</w:t>
            </w:r>
          </w:p>
        </w:tc>
        <w:tc>
          <w:tcPr>
            <w:tcW w:w="827" w:type="pct"/>
            <w:tcBorders>
              <w:top w:val="single" w:sz="4" w:space="0" w:color="auto"/>
              <w:left w:val="single" w:sz="4" w:space="0" w:color="auto"/>
              <w:bottom w:val="single" w:sz="4" w:space="0" w:color="auto"/>
              <w:right w:val="single" w:sz="4" w:space="0" w:color="auto"/>
            </w:tcBorders>
            <w:hideMark/>
          </w:tcPr>
          <w:p w14:paraId="03D0DF6B" w14:textId="77777777" w:rsidR="003111CE" w:rsidRPr="00CA3E4E" w:rsidRDefault="003111CE" w:rsidP="003111CE">
            <w:pPr>
              <w:spacing w:line="276" w:lineRule="auto"/>
              <w:jc w:val="center"/>
              <w:rPr>
                <w:rFonts w:ascii="Times New Roman" w:hAnsi="Times New Roman"/>
                <w:lang w:val="ro-RO" w:eastAsia="ru-RU"/>
              </w:rPr>
            </w:pPr>
            <w:r w:rsidRPr="00CA3E4E">
              <w:rPr>
                <w:rFonts w:ascii="Times New Roman" w:hAnsi="Times New Roman"/>
                <w:lang w:val="ro-RO" w:eastAsia="ru-RU"/>
              </w:rPr>
              <w:t>Combustibili lichizi, alții decât motorina</w:t>
            </w:r>
          </w:p>
        </w:tc>
        <w:tc>
          <w:tcPr>
            <w:tcW w:w="596" w:type="pct"/>
            <w:tcBorders>
              <w:top w:val="single" w:sz="4" w:space="0" w:color="auto"/>
              <w:left w:val="single" w:sz="4" w:space="0" w:color="auto"/>
              <w:bottom w:val="single" w:sz="4" w:space="0" w:color="auto"/>
              <w:right w:val="single" w:sz="4" w:space="0" w:color="auto"/>
            </w:tcBorders>
            <w:hideMark/>
          </w:tcPr>
          <w:p w14:paraId="7F17AD36" w14:textId="77777777" w:rsidR="003111CE" w:rsidRPr="00CA3E4E" w:rsidRDefault="003111CE" w:rsidP="003111CE">
            <w:pPr>
              <w:spacing w:line="276" w:lineRule="auto"/>
              <w:jc w:val="center"/>
              <w:rPr>
                <w:rFonts w:ascii="Times New Roman" w:hAnsi="Times New Roman"/>
                <w:lang w:val="ro-RO" w:eastAsia="ru-RU"/>
              </w:rPr>
            </w:pPr>
            <w:r w:rsidRPr="00CA3E4E">
              <w:rPr>
                <w:rFonts w:ascii="Times New Roman" w:hAnsi="Times New Roman"/>
                <w:lang w:val="ro-RO" w:eastAsia="ru-RU"/>
              </w:rPr>
              <w:t>Gaze naturale</w:t>
            </w:r>
          </w:p>
        </w:tc>
        <w:tc>
          <w:tcPr>
            <w:tcW w:w="827" w:type="pct"/>
            <w:tcBorders>
              <w:top w:val="single" w:sz="4" w:space="0" w:color="auto"/>
              <w:left w:val="single" w:sz="4" w:space="0" w:color="auto"/>
              <w:bottom w:val="single" w:sz="4" w:space="0" w:color="auto"/>
              <w:right w:val="single" w:sz="4" w:space="0" w:color="auto"/>
            </w:tcBorders>
            <w:hideMark/>
          </w:tcPr>
          <w:p w14:paraId="4A5CEA4D" w14:textId="77777777" w:rsidR="003111CE" w:rsidRPr="00CA3E4E" w:rsidRDefault="003111CE" w:rsidP="003111CE">
            <w:pPr>
              <w:spacing w:line="276" w:lineRule="auto"/>
              <w:jc w:val="center"/>
              <w:rPr>
                <w:rFonts w:ascii="Times New Roman" w:hAnsi="Times New Roman"/>
                <w:lang w:val="ro-RO" w:eastAsia="ru-RU"/>
              </w:rPr>
            </w:pPr>
            <w:r w:rsidRPr="00CA3E4E">
              <w:rPr>
                <w:rFonts w:ascii="Times New Roman" w:hAnsi="Times New Roman"/>
                <w:lang w:val="ro-RO" w:eastAsia="ru-RU"/>
              </w:rPr>
              <w:t>Combustibili gazoși, alții decât gazele naturale</w:t>
            </w:r>
          </w:p>
        </w:tc>
      </w:tr>
      <w:tr w:rsidR="00CA3E4E" w:rsidRPr="00CA3E4E" w14:paraId="35501DDB" w14:textId="77777777" w:rsidTr="004B316B">
        <w:tc>
          <w:tcPr>
            <w:tcW w:w="685" w:type="pct"/>
            <w:tcBorders>
              <w:top w:val="single" w:sz="4" w:space="0" w:color="auto"/>
              <w:left w:val="single" w:sz="4" w:space="0" w:color="auto"/>
              <w:bottom w:val="single" w:sz="4" w:space="0" w:color="auto"/>
              <w:right w:val="single" w:sz="4" w:space="0" w:color="auto"/>
            </w:tcBorders>
            <w:hideMark/>
          </w:tcPr>
          <w:p w14:paraId="2358AF45"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SO</w:t>
            </w:r>
            <w:r w:rsidRPr="00CA3E4E">
              <w:rPr>
                <w:rFonts w:ascii="Times New Roman" w:hAnsi="Times New Roman"/>
                <w:vertAlign w:val="subscript"/>
                <w:lang w:val="ro-RO" w:eastAsia="ru-RU"/>
              </w:rPr>
              <w:t>2</w:t>
            </w:r>
          </w:p>
        </w:tc>
        <w:tc>
          <w:tcPr>
            <w:tcW w:w="600" w:type="pct"/>
            <w:tcBorders>
              <w:top w:val="single" w:sz="4" w:space="0" w:color="auto"/>
              <w:left w:val="single" w:sz="4" w:space="0" w:color="auto"/>
              <w:bottom w:val="single" w:sz="4" w:space="0" w:color="auto"/>
              <w:right w:val="single" w:sz="4" w:space="0" w:color="auto"/>
            </w:tcBorders>
            <w:hideMark/>
          </w:tcPr>
          <w:p w14:paraId="1C48BE10"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200(</w:t>
            </w:r>
            <w:r w:rsidRPr="00CA3E4E">
              <w:rPr>
                <w:rFonts w:ascii="Times New Roman" w:hAnsi="Times New Roman"/>
                <w:vertAlign w:val="superscript"/>
                <w:lang w:val="ro-RO" w:eastAsia="ru-RU"/>
              </w:rPr>
              <w:t>1</w:t>
            </w:r>
            <w:r w:rsidRPr="00CA3E4E">
              <w:rPr>
                <w:rFonts w:ascii="Times New Roman" w:hAnsi="Times New Roman"/>
                <w:lang w:val="ro-RO" w:eastAsia="ru-RU"/>
              </w:rPr>
              <w:t>)(</w:t>
            </w:r>
            <w:r w:rsidRPr="00CA3E4E">
              <w:rPr>
                <w:rFonts w:ascii="Times New Roman" w:hAnsi="Times New Roman"/>
                <w:vertAlign w:val="superscript"/>
                <w:lang w:val="ro-RO" w:eastAsia="ru-RU"/>
              </w:rPr>
              <w:t>2</w:t>
            </w:r>
            <w:r w:rsidRPr="00CA3E4E">
              <w:rPr>
                <w:rFonts w:ascii="Times New Roman" w:hAnsi="Times New Roman"/>
                <w:lang w:val="ro-RO" w:eastAsia="ru-RU"/>
              </w:rPr>
              <w:t>)</w:t>
            </w:r>
          </w:p>
        </w:tc>
        <w:tc>
          <w:tcPr>
            <w:tcW w:w="812" w:type="pct"/>
            <w:tcBorders>
              <w:top w:val="single" w:sz="4" w:space="0" w:color="auto"/>
              <w:left w:val="single" w:sz="4" w:space="0" w:color="auto"/>
              <w:bottom w:val="single" w:sz="4" w:space="0" w:color="auto"/>
              <w:right w:val="single" w:sz="4" w:space="0" w:color="auto"/>
            </w:tcBorders>
            <w:hideMark/>
          </w:tcPr>
          <w:p w14:paraId="2DB0370B"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1 100</w:t>
            </w:r>
          </w:p>
        </w:tc>
        <w:tc>
          <w:tcPr>
            <w:tcW w:w="652" w:type="pct"/>
            <w:tcBorders>
              <w:top w:val="single" w:sz="4" w:space="0" w:color="auto"/>
              <w:left w:val="single" w:sz="4" w:space="0" w:color="auto"/>
              <w:bottom w:val="single" w:sz="4" w:space="0" w:color="auto"/>
              <w:right w:val="single" w:sz="4" w:space="0" w:color="auto"/>
            </w:tcBorders>
            <w:hideMark/>
          </w:tcPr>
          <w:p w14:paraId="5C3C628F"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w:t>
            </w:r>
          </w:p>
        </w:tc>
        <w:tc>
          <w:tcPr>
            <w:tcW w:w="827" w:type="pct"/>
            <w:tcBorders>
              <w:top w:val="single" w:sz="4" w:space="0" w:color="auto"/>
              <w:left w:val="single" w:sz="4" w:space="0" w:color="auto"/>
              <w:bottom w:val="single" w:sz="4" w:space="0" w:color="auto"/>
              <w:right w:val="single" w:sz="4" w:space="0" w:color="auto"/>
            </w:tcBorders>
            <w:hideMark/>
          </w:tcPr>
          <w:p w14:paraId="139DDF52"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350</w:t>
            </w:r>
          </w:p>
        </w:tc>
        <w:tc>
          <w:tcPr>
            <w:tcW w:w="596" w:type="pct"/>
            <w:tcBorders>
              <w:top w:val="single" w:sz="4" w:space="0" w:color="auto"/>
              <w:left w:val="single" w:sz="4" w:space="0" w:color="auto"/>
              <w:bottom w:val="single" w:sz="4" w:space="0" w:color="auto"/>
              <w:right w:val="single" w:sz="4" w:space="0" w:color="auto"/>
            </w:tcBorders>
            <w:hideMark/>
          </w:tcPr>
          <w:p w14:paraId="2A8CF853"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w:t>
            </w:r>
          </w:p>
        </w:tc>
        <w:tc>
          <w:tcPr>
            <w:tcW w:w="827" w:type="pct"/>
            <w:tcBorders>
              <w:top w:val="single" w:sz="4" w:space="0" w:color="auto"/>
              <w:left w:val="single" w:sz="4" w:space="0" w:color="auto"/>
              <w:bottom w:val="single" w:sz="4" w:space="0" w:color="auto"/>
              <w:right w:val="single" w:sz="4" w:space="0" w:color="auto"/>
            </w:tcBorders>
            <w:hideMark/>
          </w:tcPr>
          <w:p w14:paraId="7D1F5015"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200(</w:t>
            </w:r>
            <w:r w:rsidRPr="00CA3E4E">
              <w:rPr>
                <w:rFonts w:ascii="Times New Roman" w:hAnsi="Times New Roman"/>
                <w:vertAlign w:val="superscript"/>
                <w:lang w:val="ro-RO" w:eastAsia="ru-RU"/>
              </w:rPr>
              <w:t>3</w:t>
            </w:r>
            <w:r w:rsidRPr="00CA3E4E">
              <w:rPr>
                <w:rFonts w:ascii="Times New Roman" w:hAnsi="Times New Roman"/>
                <w:lang w:val="ro-RO" w:eastAsia="ru-RU"/>
              </w:rPr>
              <w:t>)</w:t>
            </w:r>
          </w:p>
        </w:tc>
      </w:tr>
      <w:tr w:rsidR="00CA3E4E" w:rsidRPr="00CA3E4E" w14:paraId="7BE5C4FF" w14:textId="77777777" w:rsidTr="004B316B">
        <w:tc>
          <w:tcPr>
            <w:tcW w:w="685" w:type="pct"/>
            <w:tcBorders>
              <w:top w:val="single" w:sz="4" w:space="0" w:color="auto"/>
              <w:left w:val="single" w:sz="4" w:space="0" w:color="auto"/>
              <w:bottom w:val="single" w:sz="4" w:space="0" w:color="auto"/>
              <w:right w:val="single" w:sz="4" w:space="0" w:color="auto"/>
            </w:tcBorders>
            <w:hideMark/>
          </w:tcPr>
          <w:p w14:paraId="5D962782"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NO</w:t>
            </w:r>
            <w:r w:rsidRPr="00CA3E4E">
              <w:rPr>
                <w:rFonts w:ascii="Times New Roman" w:hAnsi="Times New Roman"/>
                <w:vertAlign w:val="subscript"/>
                <w:lang w:val="ro-RO" w:eastAsia="ru-RU"/>
              </w:rPr>
              <w:t>x</w:t>
            </w:r>
          </w:p>
        </w:tc>
        <w:tc>
          <w:tcPr>
            <w:tcW w:w="600" w:type="pct"/>
            <w:tcBorders>
              <w:top w:val="single" w:sz="4" w:space="0" w:color="auto"/>
              <w:left w:val="single" w:sz="4" w:space="0" w:color="auto"/>
              <w:bottom w:val="single" w:sz="4" w:space="0" w:color="auto"/>
              <w:right w:val="single" w:sz="4" w:space="0" w:color="auto"/>
            </w:tcBorders>
            <w:hideMark/>
          </w:tcPr>
          <w:p w14:paraId="647694F8"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650</w:t>
            </w:r>
          </w:p>
        </w:tc>
        <w:tc>
          <w:tcPr>
            <w:tcW w:w="812" w:type="pct"/>
            <w:tcBorders>
              <w:top w:val="single" w:sz="4" w:space="0" w:color="auto"/>
              <w:left w:val="single" w:sz="4" w:space="0" w:color="auto"/>
              <w:bottom w:val="single" w:sz="4" w:space="0" w:color="auto"/>
              <w:right w:val="single" w:sz="4" w:space="0" w:color="auto"/>
            </w:tcBorders>
            <w:hideMark/>
          </w:tcPr>
          <w:p w14:paraId="343DD9C4"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650</w:t>
            </w:r>
          </w:p>
        </w:tc>
        <w:tc>
          <w:tcPr>
            <w:tcW w:w="652" w:type="pct"/>
            <w:tcBorders>
              <w:top w:val="single" w:sz="4" w:space="0" w:color="auto"/>
              <w:left w:val="single" w:sz="4" w:space="0" w:color="auto"/>
              <w:bottom w:val="single" w:sz="4" w:space="0" w:color="auto"/>
              <w:right w:val="single" w:sz="4" w:space="0" w:color="auto"/>
            </w:tcBorders>
            <w:hideMark/>
          </w:tcPr>
          <w:p w14:paraId="43D80EB7"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200</w:t>
            </w:r>
          </w:p>
        </w:tc>
        <w:tc>
          <w:tcPr>
            <w:tcW w:w="827" w:type="pct"/>
            <w:tcBorders>
              <w:top w:val="single" w:sz="4" w:space="0" w:color="auto"/>
              <w:left w:val="single" w:sz="4" w:space="0" w:color="auto"/>
              <w:bottom w:val="single" w:sz="4" w:space="0" w:color="auto"/>
              <w:right w:val="single" w:sz="4" w:space="0" w:color="auto"/>
            </w:tcBorders>
            <w:hideMark/>
          </w:tcPr>
          <w:p w14:paraId="52B96C81"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650</w:t>
            </w:r>
          </w:p>
        </w:tc>
        <w:tc>
          <w:tcPr>
            <w:tcW w:w="596" w:type="pct"/>
            <w:tcBorders>
              <w:top w:val="single" w:sz="4" w:space="0" w:color="auto"/>
              <w:left w:val="single" w:sz="4" w:space="0" w:color="auto"/>
              <w:bottom w:val="single" w:sz="4" w:space="0" w:color="auto"/>
              <w:right w:val="single" w:sz="4" w:space="0" w:color="auto"/>
            </w:tcBorders>
            <w:hideMark/>
          </w:tcPr>
          <w:p w14:paraId="2E846B87"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250</w:t>
            </w:r>
          </w:p>
        </w:tc>
        <w:tc>
          <w:tcPr>
            <w:tcW w:w="827" w:type="pct"/>
            <w:tcBorders>
              <w:top w:val="single" w:sz="4" w:space="0" w:color="auto"/>
              <w:left w:val="single" w:sz="4" w:space="0" w:color="auto"/>
              <w:bottom w:val="single" w:sz="4" w:space="0" w:color="auto"/>
              <w:right w:val="single" w:sz="4" w:space="0" w:color="auto"/>
            </w:tcBorders>
            <w:hideMark/>
          </w:tcPr>
          <w:p w14:paraId="291DEBA4"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250</w:t>
            </w:r>
          </w:p>
        </w:tc>
      </w:tr>
      <w:tr w:rsidR="00CA3E4E" w:rsidRPr="00CA3E4E" w14:paraId="11DC3A11" w14:textId="77777777" w:rsidTr="004B316B">
        <w:tc>
          <w:tcPr>
            <w:tcW w:w="685" w:type="pct"/>
            <w:tcBorders>
              <w:top w:val="single" w:sz="4" w:space="0" w:color="auto"/>
              <w:left w:val="single" w:sz="4" w:space="0" w:color="auto"/>
              <w:bottom w:val="single" w:sz="4" w:space="0" w:color="auto"/>
              <w:right w:val="single" w:sz="4" w:space="0" w:color="auto"/>
            </w:tcBorders>
            <w:hideMark/>
          </w:tcPr>
          <w:p w14:paraId="38C36359"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Pulberi</w:t>
            </w:r>
          </w:p>
        </w:tc>
        <w:tc>
          <w:tcPr>
            <w:tcW w:w="600" w:type="pct"/>
            <w:tcBorders>
              <w:top w:val="single" w:sz="4" w:space="0" w:color="auto"/>
              <w:left w:val="single" w:sz="4" w:space="0" w:color="auto"/>
              <w:bottom w:val="single" w:sz="4" w:space="0" w:color="auto"/>
              <w:right w:val="single" w:sz="4" w:space="0" w:color="auto"/>
            </w:tcBorders>
            <w:hideMark/>
          </w:tcPr>
          <w:p w14:paraId="3AC718C9"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50</w:t>
            </w:r>
          </w:p>
        </w:tc>
        <w:tc>
          <w:tcPr>
            <w:tcW w:w="812" w:type="pct"/>
            <w:tcBorders>
              <w:top w:val="single" w:sz="4" w:space="0" w:color="auto"/>
              <w:left w:val="single" w:sz="4" w:space="0" w:color="auto"/>
              <w:bottom w:val="single" w:sz="4" w:space="0" w:color="auto"/>
              <w:right w:val="single" w:sz="4" w:space="0" w:color="auto"/>
            </w:tcBorders>
            <w:hideMark/>
          </w:tcPr>
          <w:p w14:paraId="030EAD7E"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50</w:t>
            </w:r>
          </w:p>
        </w:tc>
        <w:tc>
          <w:tcPr>
            <w:tcW w:w="652" w:type="pct"/>
            <w:tcBorders>
              <w:top w:val="single" w:sz="4" w:space="0" w:color="auto"/>
              <w:left w:val="single" w:sz="4" w:space="0" w:color="auto"/>
              <w:bottom w:val="single" w:sz="4" w:space="0" w:color="auto"/>
              <w:right w:val="single" w:sz="4" w:space="0" w:color="auto"/>
            </w:tcBorders>
            <w:hideMark/>
          </w:tcPr>
          <w:p w14:paraId="65225F69"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w:t>
            </w:r>
          </w:p>
        </w:tc>
        <w:tc>
          <w:tcPr>
            <w:tcW w:w="827" w:type="pct"/>
            <w:tcBorders>
              <w:top w:val="single" w:sz="4" w:space="0" w:color="auto"/>
              <w:left w:val="single" w:sz="4" w:space="0" w:color="auto"/>
              <w:bottom w:val="single" w:sz="4" w:space="0" w:color="auto"/>
              <w:right w:val="single" w:sz="4" w:space="0" w:color="auto"/>
            </w:tcBorders>
            <w:hideMark/>
          </w:tcPr>
          <w:p w14:paraId="72B33887"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50</w:t>
            </w:r>
          </w:p>
        </w:tc>
        <w:tc>
          <w:tcPr>
            <w:tcW w:w="596" w:type="pct"/>
            <w:tcBorders>
              <w:top w:val="single" w:sz="4" w:space="0" w:color="auto"/>
              <w:left w:val="single" w:sz="4" w:space="0" w:color="auto"/>
              <w:bottom w:val="single" w:sz="4" w:space="0" w:color="auto"/>
              <w:right w:val="single" w:sz="4" w:space="0" w:color="auto"/>
            </w:tcBorders>
            <w:hideMark/>
          </w:tcPr>
          <w:p w14:paraId="608C8DC6"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w:t>
            </w:r>
          </w:p>
        </w:tc>
        <w:tc>
          <w:tcPr>
            <w:tcW w:w="827" w:type="pct"/>
            <w:tcBorders>
              <w:top w:val="single" w:sz="4" w:space="0" w:color="auto"/>
              <w:left w:val="single" w:sz="4" w:space="0" w:color="auto"/>
              <w:bottom w:val="single" w:sz="4" w:space="0" w:color="auto"/>
              <w:right w:val="single" w:sz="4" w:space="0" w:color="auto"/>
            </w:tcBorders>
            <w:hideMark/>
          </w:tcPr>
          <w:p w14:paraId="0B27D327"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w:t>
            </w:r>
          </w:p>
        </w:tc>
      </w:tr>
    </w:tbl>
    <w:p w14:paraId="48AC48CF" w14:textId="77777777" w:rsidR="003111CE" w:rsidRPr="00CA3E4E" w:rsidRDefault="003111CE" w:rsidP="004B316B">
      <w:pPr>
        <w:spacing w:line="276" w:lineRule="auto"/>
        <w:rPr>
          <w:lang w:val="ro-RO" w:eastAsia="ru-RU"/>
        </w:rPr>
      </w:pPr>
      <w:r w:rsidRPr="00CA3E4E">
        <w:rPr>
          <w:lang w:val="ro-RO" w:eastAsia="ru-RU"/>
        </w:rPr>
        <w:t>(</w:t>
      </w:r>
      <w:r w:rsidRPr="00CA3E4E">
        <w:rPr>
          <w:vertAlign w:val="superscript"/>
          <w:lang w:val="ro-RO" w:eastAsia="ru-RU"/>
        </w:rPr>
        <w:t>1</w:t>
      </w:r>
      <w:r w:rsidRPr="00CA3E4E">
        <w:rPr>
          <w:lang w:val="ro-RO" w:eastAsia="ru-RU"/>
        </w:rPr>
        <w:t xml:space="preserve">) Valoarea nu se aplică în cazul instalațiilor care ard exclusiv biomasă solidă lemnoasă. </w:t>
      </w:r>
    </w:p>
    <w:p w14:paraId="1472149A" w14:textId="77777777" w:rsidR="003111CE" w:rsidRPr="00CA3E4E" w:rsidRDefault="003111CE" w:rsidP="004B316B">
      <w:pPr>
        <w:spacing w:line="276" w:lineRule="auto"/>
        <w:rPr>
          <w:lang w:val="ro-RO" w:eastAsia="ru-RU"/>
        </w:rPr>
      </w:pPr>
      <w:r w:rsidRPr="00CA3E4E">
        <w:rPr>
          <w:lang w:val="ro-RO" w:eastAsia="ru-RU"/>
        </w:rPr>
        <w:t>(</w:t>
      </w:r>
      <w:r w:rsidRPr="00CA3E4E">
        <w:rPr>
          <w:vertAlign w:val="superscript"/>
          <w:lang w:val="ro-RO" w:eastAsia="ru-RU"/>
        </w:rPr>
        <w:t>2</w:t>
      </w:r>
      <w:r w:rsidRPr="00CA3E4E">
        <w:rPr>
          <w:lang w:val="ro-RO" w:eastAsia="ru-RU"/>
        </w:rPr>
        <w:t>) 300 mg/Nm</w:t>
      </w:r>
      <w:r w:rsidRPr="00CA3E4E">
        <w:rPr>
          <w:vertAlign w:val="superscript"/>
          <w:lang w:val="ro-RO" w:eastAsia="ru-RU"/>
        </w:rPr>
        <w:t>3</w:t>
      </w:r>
      <w:r w:rsidRPr="00CA3E4E">
        <w:rPr>
          <w:lang w:val="ro-RO" w:eastAsia="ru-RU"/>
        </w:rPr>
        <w:t xml:space="preserve"> în cazul instalațiilor care ard paie. </w:t>
      </w:r>
    </w:p>
    <w:p w14:paraId="778D24E5" w14:textId="77777777" w:rsidR="003111CE" w:rsidRPr="00CA3E4E" w:rsidRDefault="003111CE" w:rsidP="004B316B">
      <w:pPr>
        <w:spacing w:line="276" w:lineRule="auto"/>
        <w:rPr>
          <w:lang w:val="ro-RO" w:eastAsia="ru-RU"/>
        </w:rPr>
      </w:pPr>
      <w:r w:rsidRPr="00CA3E4E">
        <w:rPr>
          <w:lang w:val="ro-RO" w:eastAsia="ru-RU"/>
        </w:rPr>
        <w:t>(</w:t>
      </w:r>
      <w:r w:rsidRPr="00CA3E4E">
        <w:rPr>
          <w:vertAlign w:val="superscript"/>
          <w:lang w:val="ro-RO" w:eastAsia="ru-RU"/>
        </w:rPr>
        <w:t>3</w:t>
      </w:r>
      <w:r w:rsidRPr="00CA3E4E">
        <w:rPr>
          <w:lang w:val="ro-RO" w:eastAsia="ru-RU"/>
        </w:rPr>
        <w:t>) 400 mg/Nm</w:t>
      </w:r>
      <w:r w:rsidRPr="00CA3E4E">
        <w:rPr>
          <w:vertAlign w:val="superscript"/>
          <w:lang w:val="ro-RO" w:eastAsia="ru-RU"/>
        </w:rPr>
        <w:t>3</w:t>
      </w:r>
      <w:r w:rsidRPr="00CA3E4E">
        <w:rPr>
          <w:lang w:val="ro-RO" w:eastAsia="ru-RU"/>
        </w:rPr>
        <w:t xml:space="preserve"> în cazul gazelor cu putere calorică redusă provenite de la cuptoarele de cocs în industria siderurgică.</w:t>
      </w:r>
    </w:p>
    <w:p w14:paraId="241727C2" w14:textId="77777777" w:rsidR="004B316B" w:rsidRPr="00CA3E4E" w:rsidRDefault="004B316B" w:rsidP="003111CE">
      <w:pPr>
        <w:spacing w:line="276" w:lineRule="auto"/>
        <w:ind w:firstLine="567"/>
        <w:rPr>
          <w:b/>
          <w:iCs/>
          <w:sz w:val="28"/>
          <w:szCs w:val="28"/>
          <w:lang w:val="ro-RO" w:eastAsia="ru-RU"/>
        </w:rPr>
      </w:pPr>
    </w:p>
    <w:p w14:paraId="7CCD53EF" w14:textId="633FDD3C" w:rsidR="003111CE" w:rsidRPr="00CA3E4E" w:rsidRDefault="003111CE" w:rsidP="004B316B">
      <w:pPr>
        <w:ind w:firstLine="567"/>
        <w:rPr>
          <w:b/>
          <w:iCs/>
          <w:sz w:val="28"/>
          <w:szCs w:val="28"/>
          <w:lang w:val="ro-RO" w:eastAsia="ru-RU"/>
        </w:rPr>
      </w:pPr>
      <w:r w:rsidRPr="00CA3E4E">
        <w:rPr>
          <w:b/>
          <w:iCs/>
          <w:sz w:val="28"/>
          <w:szCs w:val="28"/>
          <w:lang w:val="ro-RO" w:eastAsia="ru-RU"/>
        </w:rPr>
        <w:t>Tabelul nr. 2</w:t>
      </w:r>
    </w:p>
    <w:p w14:paraId="6C19E3A5" w14:textId="77777777" w:rsidR="003111CE" w:rsidRPr="00CA3E4E" w:rsidRDefault="003111CE" w:rsidP="004B316B">
      <w:pPr>
        <w:ind w:firstLine="567"/>
        <w:rPr>
          <w:sz w:val="28"/>
          <w:szCs w:val="28"/>
          <w:lang w:val="ro-RO" w:eastAsia="ru-RU"/>
        </w:rPr>
      </w:pPr>
      <w:r w:rsidRPr="00CA3E4E">
        <w:rPr>
          <w:sz w:val="28"/>
          <w:szCs w:val="28"/>
          <w:lang w:val="ro-RO" w:eastAsia="ru-RU"/>
        </w:rPr>
        <w:t>Valorile-limită de emisie (mg/Nm</w:t>
      </w:r>
      <w:r w:rsidRPr="00CA3E4E">
        <w:rPr>
          <w:sz w:val="28"/>
          <w:szCs w:val="28"/>
          <w:vertAlign w:val="superscript"/>
          <w:lang w:val="ro-RO" w:eastAsia="ru-RU"/>
        </w:rPr>
        <w:t>3</w:t>
      </w:r>
      <w:r w:rsidRPr="00CA3E4E">
        <w:rPr>
          <w:sz w:val="28"/>
          <w:szCs w:val="28"/>
          <w:lang w:val="ro-RO" w:eastAsia="ru-RU"/>
        </w:rPr>
        <w:t xml:space="preserve">) pentru instalațiile medii de ardere existente cu o putere termică instalată mai mare de 5 MW, altele decât motoare și turbine cu gaz: </w:t>
      </w:r>
    </w:p>
    <w:tbl>
      <w:tblPr>
        <w:tblStyle w:val="Tabelgril4"/>
        <w:tblW w:w="0" w:type="auto"/>
        <w:tblLook w:val="04A0" w:firstRow="1" w:lastRow="0" w:firstColumn="1" w:lastColumn="0" w:noHBand="0" w:noVBand="1"/>
      </w:tblPr>
      <w:tblGrid>
        <w:gridCol w:w="1323"/>
        <w:gridCol w:w="1319"/>
        <w:gridCol w:w="1334"/>
        <w:gridCol w:w="1321"/>
        <w:gridCol w:w="1366"/>
        <w:gridCol w:w="1316"/>
        <w:gridCol w:w="1366"/>
      </w:tblGrid>
      <w:tr w:rsidR="00CA3E4E" w:rsidRPr="00CA3E4E" w14:paraId="4DD13D19" w14:textId="77777777" w:rsidTr="00BA2685">
        <w:tc>
          <w:tcPr>
            <w:tcW w:w="1335" w:type="dxa"/>
            <w:tcBorders>
              <w:top w:val="single" w:sz="4" w:space="0" w:color="auto"/>
              <w:left w:val="single" w:sz="4" w:space="0" w:color="auto"/>
              <w:bottom w:val="single" w:sz="4" w:space="0" w:color="auto"/>
              <w:right w:val="single" w:sz="4" w:space="0" w:color="auto"/>
            </w:tcBorders>
            <w:hideMark/>
          </w:tcPr>
          <w:p w14:paraId="383F1978" w14:textId="77777777" w:rsidR="003111CE" w:rsidRPr="00CA3E4E" w:rsidRDefault="003111CE" w:rsidP="003111CE">
            <w:pPr>
              <w:spacing w:line="276" w:lineRule="auto"/>
              <w:jc w:val="center"/>
              <w:rPr>
                <w:rFonts w:ascii="Times New Roman" w:hAnsi="Times New Roman"/>
                <w:lang w:val="ro-RO" w:eastAsia="ru-RU"/>
              </w:rPr>
            </w:pPr>
            <w:r w:rsidRPr="00CA3E4E">
              <w:rPr>
                <w:rFonts w:ascii="Times New Roman" w:hAnsi="Times New Roman"/>
                <w:lang w:val="ro-RO" w:eastAsia="ru-RU"/>
              </w:rPr>
              <w:t>Substanța poluantă</w:t>
            </w:r>
          </w:p>
        </w:tc>
        <w:tc>
          <w:tcPr>
            <w:tcW w:w="1335" w:type="dxa"/>
            <w:tcBorders>
              <w:top w:val="single" w:sz="4" w:space="0" w:color="auto"/>
              <w:left w:val="single" w:sz="4" w:space="0" w:color="auto"/>
              <w:bottom w:val="single" w:sz="4" w:space="0" w:color="auto"/>
              <w:right w:val="single" w:sz="4" w:space="0" w:color="auto"/>
            </w:tcBorders>
            <w:hideMark/>
          </w:tcPr>
          <w:p w14:paraId="67C0D30E" w14:textId="77777777" w:rsidR="003111CE" w:rsidRPr="00CA3E4E" w:rsidRDefault="003111CE" w:rsidP="003111CE">
            <w:pPr>
              <w:spacing w:line="276" w:lineRule="auto"/>
              <w:jc w:val="center"/>
              <w:rPr>
                <w:rFonts w:ascii="Times New Roman" w:hAnsi="Times New Roman"/>
                <w:lang w:val="ro-RO" w:eastAsia="ru-RU"/>
              </w:rPr>
            </w:pPr>
            <w:r w:rsidRPr="00CA3E4E">
              <w:rPr>
                <w:rFonts w:ascii="Times New Roman" w:hAnsi="Times New Roman"/>
                <w:lang w:val="ro-RO" w:eastAsia="ru-RU"/>
              </w:rPr>
              <w:t>Biomasă solidă</w:t>
            </w:r>
          </w:p>
        </w:tc>
        <w:tc>
          <w:tcPr>
            <w:tcW w:w="1335" w:type="dxa"/>
            <w:tcBorders>
              <w:top w:val="single" w:sz="4" w:space="0" w:color="auto"/>
              <w:left w:val="single" w:sz="4" w:space="0" w:color="auto"/>
              <w:bottom w:val="single" w:sz="4" w:space="0" w:color="auto"/>
              <w:right w:val="single" w:sz="4" w:space="0" w:color="auto"/>
            </w:tcBorders>
            <w:hideMark/>
          </w:tcPr>
          <w:p w14:paraId="6B6D9E58" w14:textId="77777777" w:rsidR="003111CE" w:rsidRPr="00CA3E4E" w:rsidRDefault="003111CE" w:rsidP="003111CE">
            <w:pPr>
              <w:spacing w:line="276" w:lineRule="auto"/>
              <w:jc w:val="center"/>
              <w:rPr>
                <w:rFonts w:ascii="Times New Roman" w:hAnsi="Times New Roman"/>
                <w:lang w:val="ro-RO" w:eastAsia="ru-RU"/>
              </w:rPr>
            </w:pPr>
            <w:r w:rsidRPr="00CA3E4E">
              <w:rPr>
                <w:rFonts w:ascii="Times New Roman" w:hAnsi="Times New Roman"/>
                <w:lang w:val="ro-RO" w:eastAsia="ru-RU"/>
              </w:rPr>
              <w:t>Alți combustibili solizi</w:t>
            </w:r>
          </w:p>
        </w:tc>
        <w:tc>
          <w:tcPr>
            <w:tcW w:w="1335" w:type="dxa"/>
            <w:tcBorders>
              <w:top w:val="single" w:sz="4" w:space="0" w:color="auto"/>
              <w:left w:val="single" w:sz="4" w:space="0" w:color="auto"/>
              <w:bottom w:val="single" w:sz="4" w:space="0" w:color="auto"/>
              <w:right w:val="single" w:sz="4" w:space="0" w:color="auto"/>
            </w:tcBorders>
            <w:hideMark/>
          </w:tcPr>
          <w:p w14:paraId="67608323" w14:textId="77777777" w:rsidR="003111CE" w:rsidRPr="00CA3E4E" w:rsidRDefault="003111CE" w:rsidP="003111CE">
            <w:pPr>
              <w:spacing w:line="276" w:lineRule="auto"/>
              <w:jc w:val="center"/>
              <w:rPr>
                <w:rFonts w:ascii="Times New Roman" w:hAnsi="Times New Roman"/>
                <w:lang w:val="ro-RO" w:eastAsia="ru-RU"/>
              </w:rPr>
            </w:pPr>
            <w:r w:rsidRPr="00CA3E4E">
              <w:rPr>
                <w:rFonts w:ascii="Times New Roman" w:hAnsi="Times New Roman"/>
                <w:lang w:val="ro-RO" w:eastAsia="ru-RU"/>
              </w:rPr>
              <w:t>Motorină</w:t>
            </w:r>
          </w:p>
        </w:tc>
        <w:tc>
          <w:tcPr>
            <w:tcW w:w="1335" w:type="dxa"/>
            <w:tcBorders>
              <w:top w:val="single" w:sz="4" w:space="0" w:color="auto"/>
              <w:left w:val="single" w:sz="4" w:space="0" w:color="auto"/>
              <w:bottom w:val="single" w:sz="4" w:space="0" w:color="auto"/>
              <w:right w:val="single" w:sz="4" w:space="0" w:color="auto"/>
            </w:tcBorders>
            <w:hideMark/>
          </w:tcPr>
          <w:p w14:paraId="7C93C894" w14:textId="77777777" w:rsidR="003111CE" w:rsidRPr="00CA3E4E" w:rsidRDefault="003111CE" w:rsidP="003111CE">
            <w:pPr>
              <w:spacing w:line="276" w:lineRule="auto"/>
              <w:jc w:val="center"/>
              <w:rPr>
                <w:rFonts w:ascii="Times New Roman" w:hAnsi="Times New Roman"/>
                <w:lang w:val="ro-RO" w:eastAsia="ru-RU"/>
              </w:rPr>
            </w:pPr>
            <w:r w:rsidRPr="00CA3E4E">
              <w:rPr>
                <w:rFonts w:ascii="Times New Roman" w:hAnsi="Times New Roman"/>
                <w:lang w:val="ro-RO" w:eastAsia="ru-RU"/>
              </w:rPr>
              <w:t>Combustibili lichizi, alții decât motorina</w:t>
            </w:r>
          </w:p>
        </w:tc>
        <w:tc>
          <w:tcPr>
            <w:tcW w:w="1335" w:type="dxa"/>
            <w:tcBorders>
              <w:top w:val="single" w:sz="4" w:space="0" w:color="auto"/>
              <w:left w:val="single" w:sz="4" w:space="0" w:color="auto"/>
              <w:bottom w:val="single" w:sz="4" w:space="0" w:color="auto"/>
              <w:right w:val="single" w:sz="4" w:space="0" w:color="auto"/>
            </w:tcBorders>
            <w:hideMark/>
          </w:tcPr>
          <w:p w14:paraId="4C82C110" w14:textId="77777777" w:rsidR="003111CE" w:rsidRPr="00CA3E4E" w:rsidRDefault="003111CE" w:rsidP="003111CE">
            <w:pPr>
              <w:spacing w:line="276" w:lineRule="auto"/>
              <w:jc w:val="center"/>
              <w:rPr>
                <w:rFonts w:ascii="Times New Roman" w:hAnsi="Times New Roman"/>
                <w:lang w:val="ro-RO" w:eastAsia="ru-RU"/>
              </w:rPr>
            </w:pPr>
            <w:r w:rsidRPr="00CA3E4E">
              <w:rPr>
                <w:rFonts w:ascii="Times New Roman" w:hAnsi="Times New Roman"/>
                <w:lang w:val="ro-RO" w:eastAsia="ru-RU"/>
              </w:rPr>
              <w:t>Gaze naturale</w:t>
            </w:r>
          </w:p>
        </w:tc>
        <w:tc>
          <w:tcPr>
            <w:tcW w:w="1335" w:type="dxa"/>
            <w:tcBorders>
              <w:top w:val="single" w:sz="4" w:space="0" w:color="auto"/>
              <w:left w:val="single" w:sz="4" w:space="0" w:color="auto"/>
              <w:bottom w:val="single" w:sz="4" w:space="0" w:color="auto"/>
              <w:right w:val="single" w:sz="4" w:space="0" w:color="auto"/>
            </w:tcBorders>
            <w:hideMark/>
          </w:tcPr>
          <w:p w14:paraId="4F3560D9" w14:textId="77777777" w:rsidR="003111CE" w:rsidRPr="00CA3E4E" w:rsidRDefault="003111CE" w:rsidP="003111CE">
            <w:pPr>
              <w:spacing w:line="276" w:lineRule="auto"/>
              <w:jc w:val="center"/>
              <w:rPr>
                <w:rFonts w:ascii="Times New Roman" w:hAnsi="Times New Roman"/>
                <w:lang w:val="ro-RO" w:eastAsia="ru-RU"/>
              </w:rPr>
            </w:pPr>
            <w:r w:rsidRPr="00CA3E4E">
              <w:rPr>
                <w:rFonts w:ascii="Times New Roman" w:hAnsi="Times New Roman"/>
                <w:lang w:val="ro-RO" w:eastAsia="ru-RU"/>
              </w:rPr>
              <w:t>Combustibili gazoși, alții decât gazele naturale</w:t>
            </w:r>
          </w:p>
        </w:tc>
      </w:tr>
      <w:tr w:rsidR="00CA3E4E" w:rsidRPr="00CA3E4E" w14:paraId="10524C37" w14:textId="77777777" w:rsidTr="00BA2685">
        <w:tc>
          <w:tcPr>
            <w:tcW w:w="1335" w:type="dxa"/>
            <w:tcBorders>
              <w:top w:val="single" w:sz="4" w:space="0" w:color="auto"/>
              <w:left w:val="single" w:sz="4" w:space="0" w:color="auto"/>
              <w:bottom w:val="single" w:sz="4" w:space="0" w:color="auto"/>
              <w:right w:val="single" w:sz="4" w:space="0" w:color="auto"/>
            </w:tcBorders>
            <w:hideMark/>
          </w:tcPr>
          <w:p w14:paraId="6F21C0DF"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SO</w:t>
            </w:r>
            <w:r w:rsidRPr="00CA3E4E">
              <w:rPr>
                <w:rFonts w:ascii="Times New Roman" w:hAnsi="Times New Roman"/>
                <w:vertAlign w:val="subscript"/>
                <w:lang w:val="ro-RO" w:eastAsia="ru-RU"/>
              </w:rPr>
              <w:t>2</w:t>
            </w:r>
          </w:p>
        </w:tc>
        <w:tc>
          <w:tcPr>
            <w:tcW w:w="1335" w:type="dxa"/>
            <w:tcBorders>
              <w:top w:val="single" w:sz="4" w:space="0" w:color="auto"/>
              <w:left w:val="single" w:sz="4" w:space="0" w:color="auto"/>
              <w:bottom w:val="single" w:sz="4" w:space="0" w:color="auto"/>
              <w:right w:val="single" w:sz="4" w:space="0" w:color="auto"/>
            </w:tcBorders>
            <w:hideMark/>
          </w:tcPr>
          <w:p w14:paraId="7CF10E37"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200(</w:t>
            </w:r>
            <w:r w:rsidRPr="00CA3E4E">
              <w:rPr>
                <w:rFonts w:ascii="Times New Roman" w:hAnsi="Times New Roman"/>
                <w:vertAlign w:val="superscript"/>
                <w:lang w:val="ro-RO" w:eastAsia="ru-RU"/>
              </w:rPr>
              <w:t>4</w:t>
            </w:r>
            <w:r w:rsidRPr="00CA3E4E">
              <w:rPr>
                <w:rFonts w:ascii="Times New Roman" w:hAnsi="Times New Roman"/>
                <w:lang w:val="ro-RO" w:eastAsia="ru-RU"/>
              </w:rPr>
              <w:t>)(</w:t>
            </w:r>
            <w:r w:rsidRPr="00CA3E4E">
              <w:rPr>
                <w:rFonts w:ascii="Times New Roman" w:hAnsi="Times New Roman"/>
                <w:vertAlign w:val="superscript"/>
                <w:lang w:val="ro-RO" w:eastAsia="ru-RU"/>
              </w:rPr>
              <w:t>5</w:t>
            </w:r>
            <w:r w:rsidRPr="00CA3E4E">
              <w:rPr>
                <w:rFonts w:ascii="Times New Roman" w:hAnsi="Times New Roman"/>
                <w:lang w:val="ro-RO" w:eastAsia="ru-RU"/>
              </w:rPr>
              <w:t>)</w:t>
            </w:r>
          </w:p>
        </w:tc>
        <w:tc>
          <w:tcPr>
            <w:tcW w:w="1335" w:type="dxa"/>
            <w:tcBorders>
              <w:top w:val="single" w:sz="4" w:space="0" w:color="auto"/>
              <w:left w:val="single" w:sz="4" w:space="0" w:color="auto"/>
              <w:bottom w:val="single" w:sz="4" w:space="0" w:color="auto"/>
              <w:right w:val="single" w:sz="4" w:space="0" w:color="auto"/>
            </w:tcBorders>
            <w:hideMark/>
          </w:tcPr>
          <w:p w14:paraId="46BB40B4"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400(</w:t>
            </w:r>
            <w:r w:rsidRPr="00CA3E4E">
              <w:rPr>
                <w:rFonts w:ascii="Times New Roman" w:hAnsi="Times New Roman"/>
                <w:vertAlign w:val="superscript"/>
                <w:lang w:val="ro-RO" w:eastAsia="ru-RU"/>
              </w:rPr>
              <w:t>6</w:t>
            </w:r>
            <w:r w:rsidRPr="00CA3E4E">
              <w:rPr>
                <w:rFonts w:ascii="Times New Roman" w:hAnsi="Times New Roman"/>
                <w:lang w:val="ro-RO" w:eastAsia="ru-RU"/>
              </w:rPr>
              <w:t>)</w:t>
            </w:r>
          </w:p>
        </w:tc>
        <w:tc>
          <w:tcPr>
            <w:tcW w:w="1335" w:type="dxa"/>
            <w:tcBorders>
              <w:top w:val="single" w:sz="4" w:space="0" w:color="auto"/>
              <w:left w:val="single" w:sz="4" w:space="0" w:color="auto"/>
              <w:bottom w:val="single" w:sz="4" w:space="0" w:color="auto"/>
              <w:right w:val="single" w:sz="4" w:space="0" w:color="auto"/>
            </w:tcBorders>
            <w:hideMark/>
          </w:tcPr>
          <w:p w14:paraId="18AE0273"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w:t>
            </w:r>
          </w:p>
        </w:tc>
        <w:tc>
          <w:tcPr>
            <w:tcW w:w="1335" w:type="dxa"/>
            <w:tcBorders>
              <w:top w:val="single" w:sz="4" w:space="0" w:color="auto"/>
              <w:left w:val="single" w:sz="4" w:space="0" w:color="auto"/>
              <w:bottom w:val="single" w:sz="4" w:space="0" w:color="auto"/>
              <w:right w:val="single" w:sz="4" w:space="0" w:color="auto"/>
            </w:tcBorders>
            <w:hideMark/>
          </w:tcPr>
          <w:p w14:paraId="66A0AD13"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350(</w:t>
            </w:r>
            <w:r w:rsidRPr="00CA3E4E">
              <w:rPr>
                <w:rFonts w:ascii="Times New Roman" w:hAnsi="Times New Roman"/>
                <w:vertAlign w:val="superscript"/>
                <w:lang w:val="ro-RO" w:eastAsia="ru-RU"/>
              </w:rPr>
              <w:t>7</w:t>
            </w:r>
            <w:r w:rsidRPr="00CA3E4E">
              <w:rPr>
                <w:rFonts w:ascii="Times New Roman" w:hAnsi="Times New Roman"/>
                <w:lang w:val="ro-RO" w:eastAsia="ru-RU"/>
              </w:rPr>
              <w:t>)</w:t>
            </w:r>
          </w:p>
        </w:tc>
        <w:tc>
          <w:tcPr>
            <w:tcW w:w="1335" w:type="dxa"/>
            <w:tcBorders>
              <w:top w:val="single" w:sz="4" w:space="0" w:color="auto"/>
              <w:left w:val="single" w:sz="4" w:space="0" w:color="auto"/>
              <w:bottom w:val="single" w:sz="4" w:space="0" w:color="auto"/>
              <w:right w:val="single" w:sz="4" w:space="0" w:color="auto"/>
            </w:tcBorders>
            <w:hideMark/>
          </w:tcPr>
          <w:p w14:paraId="3D1C8DB1"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w:t>
            </w:r>
          </w:p>
        </w:tc>
        <w:tc>
          <w:tcPr>
            <w:tcW w:w="1335" w:type="dxa"/>
            <w:tcBorders>
              <w:top w:val="single" w:sz="4" w:space="0" w:color="auto"/>
              <w:left w:val="single" w:sz="4" w:space="0" w:color="auto"/>
              <w:bottom w:val="single" w:sz="4" w:space="0" w:color="auto"/>
              <w:right w:val="single" w:sz="4" w:space="0" w:color="auto"/>
            </w:tcBorders>
            <w:hideMark/>
          </w:tcPr>
          <w:p w14:paraId="0B748656"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35(</w:t>
            </w:r>
            <w:r w:rsidRPr="00CA3E4E">
              <w:rPr>
                <w:rFonts w:ascii="Times New Roman" w:hAnsi="Times New Roman"/>
                <w:vertAlign w:val="superscript"/>
                <w:lang w:val="ro-RO" w:eastAsia="ru-RU"/>
              </w:rPr>
              <w:t>8</w:t>
            </w:r>
            <w:r w:rsidRPr="00CA3E4E">
              <w:rPr>
                <w:rFonts w:ascii="Times New Roman" w:hAnsi="Times New Roman"/>
                <w:lang w:val="ro-RO" w:eastAsia="ru-RU"/>
              </w:rPr>
              <w:t>)(</w:t>
            </w:r>
            <w:r w:rsidRPr="00CA3E4E">
              <w:rPr>
                <w:rFonts w:ascii="Times New Roman" w:hAnsi="Times New Roman"/>
                <w:vertAlign w:val="superscript"/>
                <w:lang w:val="ro-RO" w:eastAsia="ru-RU"/>
              </w:rPr>
              <w:t>9</w:t>
            </w:r>
            <w:r w:rsidRPr="00CA3E4E">
              <w:rPr>
                <w:rFonts w:ascii="Times New Roman" w:hAnsi="Times New Roman"/>
                <w:lang w:val="ro-RO" w:eastAsia="ru-RU"/>
              </w:rPr>
              <w:t>)</w:t>
            </w:r>
          </w:p>
        </w:tc>
      </w:tr>
      <w:tr w:rsidR="00CA3E4E" w:rsidRPr="00CA3E4E" w14:paraId="4F515021" w14:textId="77777777" w:rsidTr="00BA2685">
        <w:tc>
          <w:tcPr>
            <w:tcW w:w="1335" w:type="dxa"/>
            <w:tcBorders>
              <w:top w:val="single" w:sz="4" w:space="0" w:color="auto"/>
              <w:left w:val="single" w:sz="4" w:space="0" w:color="auto"/>
              <w:bottom w:val="single" w:sz="4" w:space="0" w:color="auto"/>
              <w:right w:val="single" w:sz="4" w:space="0" w:color="auto"/>
            </w:tcBorders>
            <w:hideMark/>
          </w:tcPr>
          <w:p w14:paraId="40428B95"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NO</w:t>
            </w:r>
            <w:r w:rsidRPr="00CA3E4E">
              <w:rPr>
                <w:rFonts w:ascii="Times New Roman" w:hAnsi="Times New Roman"/>
                <w:vertAlign w:val="subscript"/>
                <w:lang w:val="ro-RO" w:eastAsia="ru-RU"/>
              </w:rPr>
              <w:t>x</w:t>
            </w:r>
          </w:p>
        </w:tc>
        <w:tc>
          <w:tcPr>
            <w:tcW w:w="1335" w:type="dxa"/>
            <w:tcBorders>
              <w:top w:val="single" w:sz="4" w:space="0" w:color="auto"/>
              <w:left w:val="single" w:sz="4" w:space="0" w:color="auto"/>
              <w:bottom w:val="single" w:sz="4" w:space="0" w:color="auto"/>
              <w:right w:val="single" w:sz="4" w:space="0" w:color="auto"/>
            </w:tcBorders>
            <w:hideMark/>
          </w:tcPr>
          <w:p w14:paraId="53F1B668"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650</w:t>
            </w:r>
          </w:p>
        </w:tc>
        <w:tc>
          <w:tcPr>
            <w:tcW w:w="1335" w:type="dxa"/>
            <w:tcBorders>
              <w:top w:val="single" w:sz="4" w:space="0" w:color="auto"/>
              <w:left w:val="single" w:sz="4" w:space="0" w:color="auto"/>
              <w:bottom w:val="single" w:sz="4" w:space="0" w:color="auto"/>
              <w:right w:val="single" w:sz="4" w:space="0" w:color="auto"/>
            </w:tcBorders>
            <w:hideMark/>
          </w:tcPr>
          <w:p w14:paraId="7AEFA778"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650</w:t>
            </w:r>
          </w:p>
        </w:tc>
        <w:tc>
          <w:tcPr>
            <w:tcW w:w="1335" w:type="dxa"/>
            <w:tcBorders>
              <w:top w:val="single" w:sz="4" w:space="0" w:color="auto"/>
              <w:left w:val="single" w:sz="4" w:space="0" w:color="auto"/>
              <w:bottom w:val="single" w:sz="4" w:space="0" w:color="auto"/>
              <w:right w:val="single" w:sz="4" w:space="0" w:color="auto"/>
            </w:tcBorders>
            <w:hideMark/>
          </w:tcPr>
          <w:p w14:paraId="56F891D1"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200</w:t>
            </w:r>
          </w:p>
        </w:tc>
        <w:tc>
          <w:tcPr>
            <w:tcW w:w="1335" w:type="dxa"/>
            <w:tcBorders>
              <w:top w:val="single" w:sz="4" w:space="0" w:color="auto"/>
              <w:left w:val="single" w:sz="4" w:space="0" w:color="auto"/>
              <w:bottom w:val="single" w:sz="4" w:space="0" w:color="auto"/>
              <w:right w:val="single" w:sz="4" w:space="0" w:color="auto"/>
            </w:tcBorders>
            <w:hideMark/>
          </w:tcPr>
          <w:p w14:paraId="18FED612"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650</w:t>
            </w:r>
          </w:p>
        </w:tc>
        <w:tc>
          <w:tcPr>
            <w:tcW w:w="1335" w:type="dxa"/>
            <w:tcBorders>
              <w:top w:val="single" w:sz="4" w:space="0" w:color="auto"/>
              <w:left w:val="single" w:sz="4" w:space="0" w:color="auto"/>
              <w:bottom w:val="single" w:sz="4" w:space="0" w:color="auto"/>
              <w:right w:val="single" w:sz="4" w:space="0" w:color="auto"/>
            </w:tcBorders>
            <w:hideMark/>
          </w:tcPr>
          <w:p w14:paraId="03672D89"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250</w:t>
            </w:r>
          </w:p>
        </w:tc>
        <w:tc>
          <w:tcPr>
            <w:tcW w:w="1335" w:type="dxa"/>
            <w:tcBorders>
              <w:top w:val="single" w:sz="4" w:space="0" w:color="auto"/>
              <w:left w:val="single" w:sz="4" w:space="0" w:color="auto"/>
              <w:bottom w:val="single" w:sz="4" w:space="0" w:color="auto"/>
              <w:right w:val="single" w:sz="4" w:space="0" w:color="auto"/>
            </w:tcBorders>
            <w:hideMark/>
          </w:tcPr>
          <w:p w14:paraId="284A8EB4"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250</w:t>
            </w:r>
          </w:p>
        </w:tc>
      </w:tr>
      <w:tr w:rsidR="00CA3E4E" w:rsidRPr="00CA3E4E" w14:paraId="6AC68A11" w14:textId="77777777" w:rsidTr="00BA2685">
        <w:tc>
          <w:tcPr>
            <w:tcW w:w="1335" w:type="dxa"/>
            <w:tcBorders>
              <w:top w:val="single" w:sz="4" w:space="0" w:color="auto"/>
              <w:left w:val="single" w:sz="4" w:space="0" w:color="auto"/>
              <w:bottom w:val="single" w:sz="4" w:space="0" w:color="auto"/>
              <w:right w:val="single" w:sz="4" w:space="0" w:color="auto"/>
            </w:tcBorders>
            <w:hideMark/>
          </w:tcPr>
          <w:p w14:paraId="7D7BD96D"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Pulberi</w:t>
            </w:r>
          </w:p>
        </w:tc>
        <w:tc>
          <w:tcPr>
            <w:tcW w:w="1335" w:type="dxa"/>
            <w:tcBorders>
              <w:top w:val="single" w:sz="4" w:space="0" w:color="auto"/>
              <w:left w:val="single" w:sz="4" w:space="0" w:color="auto"/>
              <w:bottom w:val="single" w:sz="4" w:space="0" w:color="auto"/>
              <w:right w:val="single" w:sz="4" w:space="0" w:color="auto"/>
            </w:tcBorders>
            <w:hideMark/>
          </w:tcPr>
          <w:p w14:paraId="135129D4"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30(</w:t>
            </w:r>
            <w:r w:rsidRPr="00CA3E4E">
              <w:rPr>
                <w:rFonts w:ascii="Times New Roman" w:hAnsi="Times New Roman"/>
                <w:vertAlign w:val="superscript"/>
                <w:lang w:val="ro-RO" w:eastAsia="ru-RU"/>
              </w:rPr>
              <w:t>10</w:t>
            </w:r>
            <w:r w:rsidRPr="00CA3E4E">
              <w:rPr>
                <w:rFonts w:ascii="Times New Roman" w:hAnsi="Times New Roman"/>
                <w:lang w:val="ro-RO" w:eastAsia="ru-RU"/>
              </w:rPr>
              <w:t>)</w:t>
            </w:r>
          </w:p>
        </w:tc>
        <w:tc>
          <w:tcPr>
            <w:tcW w:w="1335" w:type="dxa"/>
            <w:tcBorders>
              <w:top w:val="single" w:sz="4" w:space="0" w:color="auto"/>
              <w:left w:val="single" w:sz="4" w:space="0" w:color="auto"/>
              <w:bottom w:val="single" w:sz="4" w:space="0" w:color="auto"/>
              <w:right w:val="single" w:sz="4" w:space="0" w:color="auto"/>
            </w:tcBorders>
            <w:hideMark/>
          </w:tcPr>
          <w:p w14:paraId="2BBE6DFA"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30(</w:t>
            </w:r>
            <w:r w:rsidRPr="00CA3E4E">
              <w:rPr>
                <w:rFonts w:ascii="Times New Roman" w:hAnsi="Times New Roman"/>
                <w:vertAlign w:val="superscript"/>
                <w:lang w:val="ro-RO" w:eastAsia="ru-RU"/>
              </w:rPr>
              <w:t>10</w:t>
            </w:r>
            <w:r w:rsidRPr="00CA3E4E">
              <w:rPr>
                <w:rFonts w:ascii="Times New Roman" w:hAnsi="Times New Roman"/>
                <w:lang w:val="ro-RO" w:eastAsia="ru-RU"/>
              </w:rPr>
              <w:t>)</w:t>
            </w:r>
          </w:p>
        </w:tc>
        <w:tc>
          <w:tcPr>
            <w:tcW w:w="1335" w:type="dxa"/>
            <w:tcBorders>
              <w:top w:val="single" w:sz="4" w:space="0" w:color="auto"/>
              <w:left w:val="single" w:sz="4" w:space="0" w:color="auto"/>
              <w:bottom w:val="single" w:sz="4" w:space="0" w:color="auto"/>
              <w:right w:val="single" w:sz="4" w:space="0" w:color="auto"/>
            </w:tcBorders>
            <w:hideMark/>
          </w:tcPr>
          <w:p w14:paraId="438DDFFE"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w:t>
            </w:r>
          </w:p>
        </w:tc>
        <w:tc>
          <w:tcPr>
            <w:tcW w:w="1335" w:type="dxa"/>
            <w:tcBorders>
              <w:top w:val="single" w:sz="4" w:space="0" w:color="auto"/>
              <w:left w:val="single" w:sz="4" w:space="0" w:color="auto"/>
              <w:bottom w:val="single" w:sz="4" w:space="0" w:color="auto"/>
              <w:right w:val="single" w:sz="4" w:space="0" w:color="auto"/>
            </w:tcBorders>
            <w:hideMark/>
          </w:tcPr>
          <w:p w14:paraId="34D6FAC0"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30</w:t>
            </w:r>
          </w:p>
        </w:tc>
        <w:tc>
          <w:tcPr>
            <w:tcW w:w="1335" w:type="dxa"/>
            <w:tcBorders>
              <w:top w:val="single" w:sz="4" w:space="0" w:color="auto"/>
              <w:left w:val="single" w:sz="4" w:space="0" w:color="auto"/>
              <w:bottom w:val="single" w:sz="4" w:space="0" w:color="auto"/>
              <w:right w:val="single" w:sz="4" w:space="0" w:color="auto"/>
            </w:tcBorders>
            <w:hideMark/>
          </w:tcPr>
          <w:p w14:paraId="365E6BAC"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w:t>
            </w:r>
          </w:p>
        </w:tc>
        <w:tc>
          <w:tcPr>
            <w:tcW w:w="1335" w:type="dxa"/>
            <w:tcBorders>
              <w:top w:val="single" w:sz="4" w:space="0" w:color="auto"/>
              <w:left w:val="single" w:sz="4" w:space="0" w:color="auto"/>
              <w:bottom w:val="single" w:sz="4" w:space="0" w:color="auto"/>
              <w:right w:val="single" w:sz="4" w:space="0" w:color="auto"/>
            </w:tcBorders>
            <w:hideMark/>
          </w:tcPr>
          <w:p w14:paraId="5F5569BE"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w:t>
            </w:r>
          </w:p>
        </w:tc>
      </w:tr>
    </w:tbl>
    <w:p w14:paraId="5DABAB88" w14:textId="77777777" w:rsidR="003111CE" w:rsidRPr="00CA3E4E" w:rsidRDefault="003111CE" w:rsidP="00203B62">
      <w:pPr>
        <w:rPr>
          <w:lang w:val="ro-RO" w:eastAsia="ru-RU"/>
        </w:rPr>
      </w:pPr>
      <w:r w:rsidRPr="00CA3E4E">
        <w:rPr>
          <w:lang w:val="ro-RO" w:eastAsia="ru-RU"/>
        </w:rPr>
        <w:t>(</w:t>
      </w:r>
      <w:r w:rsidRPr="00CA3E4E">
        <w:rPr>
          <w:vertAlign w:val="superscript"/>
          <w:lang w:val="ro-RO" w:eastAsia="ru-RU"/>
        </w:rPr>
        <w:t>4</w:t>
      </w:r>
      <w:r w:rsidRPr="00CA3E4E">
        <w:rPr>
          <w:lang w:val="ro-RO" w:eastAsia="ru-RU"/>
        </w:rPr>
        <w:t xml:space="preserve">) Valoarea nu se aplică în cazul instalațiilor care ard exclusiv biomasă solidă lemnoasă. </w:t>
      </w:r>
    </w:p>
    <w:p w14:paraId="1DE055E7" w14:textId="77777777" w:rsidR="003111CE" w:rsidRPr="00CA3E4E" w:rsidRDefault="003111CE" w:rsidP="00203B62">
      <w:pPr>
        <w:rPr>
          <w:lang w:val="ro-RO" w:eastAsia="ru-RU"/>
        </w:rPr>
      </w:pPr>
      <w:r w:rsidRPr="00CA3E4E">
        <w:rPr>
          <w:lang w:val="ro-RO" w:eastAsia="ru-RU"/>
        </w:rPr>
        <w:lastRenderedPageBreak/>
        <w:t>(</w:t>
      </w:r>
      <w:r w:rsidRPr="00CA3E4E">
        <w:rPr>
          <w:vertAlign w:val="superscript"/>
          <w:lang w:val="ro-RO" w:eastAsia="ru-RU"/>
        </w:rPr>
        <w:t>5</w:t>
      </w:r>
      <w:r w:rsidRPr="00CA3E4E">
        <w:rPr>
          <w:lang w:val="ro-RO" w:eastAsia="ru-RU"/>
        </w:rPr>
        <w:t>) 300 mg/Nm</w:t>
      </w:r>
      <w:r w:rsidRPr="00CA3E4E">
        <w:rPr>
          <w:vertAlign w:val="superscript"/>
          <w:lang w:val="ro-RO" w:eastAsia="ru-RU"/>
        </w:rPr>
        <w:t>3</w:t>
      </w:r>
      <w:r w:rsidRPr="00CA3E4E">
        <w:rPr>
          <w:lang w:val="ro-RO" w:eastAsia="ru-RU"/>
        </w:rPr>
        <w:t xml:space="preserve"> în cazul instalațiilor care ard paie.</w:t>
      </w:r>
    </w:p>
    <w:p w14:paraId="424C3C0F" w14:textId="77777777" w:rsidR="003111CE" w:rsidRPr="00CA3E4E" w:rsidRDefault="003111CE" w:rsidP="00203B62">
      <w:pPr>
        <w:rPr>
          <w:lang w:val="ro-RO" w:eastAsia="ru-RU"/>
        </w:rPr>
      </w:pPr>
      <w:r w:rsidRPr="00CA3E4E">
        <w:rPr>
          <w:lang w:val="ro-RO" w:eastAsia="ru-RU"/>
        </w:rPr>
        <w:t>(</w:t>
      </w:r>
      <w:r w:rsidRPr="00CA3E4E">
        <w:rPr>
          <w:vertAlign w:val="superscript"/>
          <w:lang w:val="ro-RO" w:eastAsia="ru-RU"/>
        </w:rPr>
        <w:t>6</w:t>
      </w:r>
      <w:r w:rsidRPr="00CA3E4E">
        <w:rPr>
          <w:lang w:val="ro-RO" w:eastAsia="ru-RU"/>
        </w:rPr>
        <w:t>) 1 100 mg/Nm</w:t>
      </w:r>
      <w:r w:rsidRPr="00CA3E4E">
        <w:rPr>
          <w:vertAlign w:val="superscript"/>
          <w:lang w:val="ro-RO" w:eastAsia="ru-RU"/>
        </w:rPr>
        <w:t>3</w:t>
      </w:r>
      <w:r w:rsidRPr="00CA3E4E">
        <w:rPr>
          <w:lang w:val="ro-RO" w:eastAsia="ru-RU"/>
        </w:rPr>
        <w:t xml:space="preserve"> în cazul instalațiilor cu o putere termică instalată mai mare de 5 MW și mai mică sau egală cu 20 MW. </w:t>
      </w:r>
    </w:p>
    <w:p w14:paraId="01A8EDAF" w14:textId="77777777" w:rsidR="003111CE" w:rsidRPr="00CA3E4E" w:rsidRDefault="003111CE" w:rsidP="00203B62">
      <w:pPr>
        <w:rPr>
          <w:lang w:val="ro-RO" w:eastAsia="ru-RU"/>
        </w:rPr>
      </w:pPr>
      <w:r w:rsidRPr="00CA3E4E">
        <w:rPr>
          <w:lang w:val="ro-RO" w:eastAsia="ru-RU"/>
        </w:rPr>
        <w:t>(</w:t>
      </w:r>
      <w:r w:rsidRPr="00CA3E4E">
        <w:rPr>
          <w:vertAlign w:val="superscript"/>
          <w:lang w:val="ro-RO" w:eastAsia="ru-RU"/>
        </w:rPr>
        <w:t>7</w:t>
      </w:r>
      <w:r w:rsidRPr="00CA3E4E">
        <w:rPr>
          <w:lang w:val="ro-RO" w:eastAsia="ru-RU"/>
        </w:rPr>
        <w:t>) Până la 1 ianuarie 2030, 850 mg/Nm</w:t>
      </w:r>
      <w:r w:rsidRPr="00CA3E4E">
        <w:rPr>
          <w:vertAlign w:val="superscript"/>
          <w:lang w:val="ro-RO" w:eastAsia="ru-RU"/>
        </w:rPr>
        <w:t>3</w:t>
      </w:r>
      <w:r w:rsidRPr="00CA3E4E">
        <w:rPr>
          <w:lang w:val="ro-RO" w:eastAsia="ru-RU"/>
        </w:rPr>
        <w:t xml:space="preserve"> pentru instalațiile cu o putere termică instalată mai mare de 5 MW și mai mică sau egală cu 20 MW care utilizează păcură grea. </w:t>
      </w:r>
    </w:p>
    <w:p w14:paraId="48B30B12" w14:textId="77777777" w:rsidR="003111CE" w:rsidRPr="00CA3E4E" w:rsidRDefault="003111CE" w:rsidP="00203B62">
      <w:pPr>
        <w:rPr>
          <w:lang w:val="ro-RO" w:eastAsia="ru-RU"/>
        </w:rPr>
      </w:pPr>
      <w:r w:rsidRPr="00CA3E4E">
        <w:rPr>
          <w:lang w:val="ro-RO" w:eastAsia="ru-RU"/>
        </w:rPr>
        <w:t>(</w:t>
      </w:r>
      <w:r w:rsidRPr="00CA3E4E">
        <w:rPr>
          <w:vertAlign w:val="superscript"/>
          <w:lang w:val="ro-RO" w:eastAsia="ru-RU"/>
        </w:rPr>
        <w:t>8</w:t>
      </w:r>
      <w:r w:rsidRPr="00CA3E4E">
        <w:rPr>
          <w:lang w:val="ro-RO" w:eastAsia="ru-RU"/>
        </w:rPr>
        <w:t>) 400 mg/Nm</w:t>
      </w:r>
      <w:r w:rsidRPr="00CA3E4E">
        <w:rPr>
          <w:vertAlign w:val="superscript"/>
          <w:lang w:val="ro-RO" w:eastAsia="ru-RU"/>
        </w:rPr>
        <w:t>3</w:t>
      </w:r>
      <w:r w:rsidRPr="00CA3E4E">
        <w:rPr>
          <w:lang w:val="ro-RO" w:eastAsia="ru-RU"/>
        </w:rPr>
        <w:t xml:space="preserve"> pentru gazele cu putere calorică redusă provenite de la cuptoarele de cocs și 200 mg/Nm</w:t>
      </w:r>
      <w:r w:rsidRPr="00CA3E4E">
        <w:rPr>
          <w:vertAlign w:val="superscript"/>
          <w:lang w:val="ro-RO" w:eastAsia="ru-RU"/>
        </w:rPr>
        <w:t>3</w:t>
      </w:r>
      <w:r w:rsidRPr="00CA3E4E">
        <w:rPr>
          <w:lang w:val="ro-RO" w:eastAsia="ru-RU"/>
        </w:rPr>
        <w:t xml:space="preserve"> în cazul gazelor cu putere calorică redusă provenite de la furnale în industria siderurgică.</w:t>
      </w:r>
    </w:p>
    <w:p w14:paraId="17BC89BC" w14:textId="77777777" w:rsidR="003111CE" w:rsidRPr="00CA3E4E" w:rsidRDefault="003111CE" w:rsidP="00203B62">
      <w:pPr>
        <w:rPr>
          <w:lang w:val="ro-RO" w:eastAsia="ru-RU"/>
        </w:rPr>
      </w:pPr>
      <w:r w:rsidRPr="00CA3E4E">
        <w:rPr>
          <w:lang w:val="ro-RO" w:eastAsia="ru-RU"/>
        </w:rPr>
        <w:t xml:space="preserve"> (</w:t>
      </w:r>
      <w:r w:rsidRPr="00CA3E4E">
        <w:rPr>
          <w:vertAlign w:val="superscript"/>
          <w:lang w:val="ro-RO" w:eastAsia="ru-RU"/>
        </w:rPr>
        <w:t>9</w:t>
      </w:r>
      <w:r w:rsidRPr="00CA3E4E">
        <w:rPr>
          <w:lang w:val="ro-RO" w:eastAsia="ru-RU"/>
        </w:rPr>
        <w:t>) 170 mg/Nm</w:t>
      </w:r>
      <w:r w:rsidRPr="00CA3E4E">
        <w:rPr>
          <w:vertAlign w:val="superscript"/>
          <w:lang w:val="ro-RO" w:eastAsia="ru-RU"/>
        </w:rPr>
        <w:t>3</w:t>
      </w:r>
      <w:r w:rsidRPr="00CA3E4E">
        <w:rPr>
          <w:lang w:val="ro-RO" w:eastAsia="ru-RU"/>
        </w:rPr>
        <w:t xml:space="preserve"> în cazul biogazului. </w:t>
      </w:r>
    </w:p>
    <w:p w14:paraId="36FCA838" w14:textId="77777777" w:rsidR="003111CE" w:rsidRPr="00CA3E4E" w:rsidRDefault="003111CE" w:rsidP="00203B62">
      <w:pPr>
        <w:rPr>
          <w:lang w:val="ro-RO" w:eastAsia="ru-RU"/>
        </w:rPr>
      </w:pPr>
      <w:r w:rsidRPr="00CA3E4E">
        <w:rPr>
          <w:lang w:val="ro-RO" w:eastAsia="ru-RU"/>
        </w:rPr>
        <w:t>(</w:t>
      </w:r>
      <w:r w:rsidRPr="00CA3E4E">
        <w:rPr>
          <w:vertAlign w:val="superscript"/>
          <w:lang w:val="ro-RO" w:eastAsia="ru-RU"/>
        </w:rPr>
        <w:t>10</w:t>
      </w:r>
      <w:r w:rsidRPr="00CA3E4E">
        <w:rPr>
          <w:lang w:val="ro-RO" w:eastAsia="ru-RU"/>
        </w:rPr>
        <w:t>) 50 mg/Nm</w:t>
      </w:r>
      <w:r w:rsidRPr="00CA3E4E">
        <w:rPr>
          <w:vertAlign w:val="superscript"/>
          <w:lang w:val="ro-RO" w:eastAsia="ru-RU"/>
        </w:rPr>
        <w:t>3</w:t>
      </w:r>
      <w:r w:rsidRPr="00CA3E4E">
        <w:rPr>
          <w:lang w:val="ro-RO" w:eastAsia="ru-RU"/>
        </w:rPr>
        <w:t xml:space="preserve"> în cazul instalațiilor cu o putere termică instalată mai mare de 5 MW și mai mică sau egală cu 20 MW.</w:t>
      </w:r>
    </w:p>
    <w:p w14:paraId="6E125B05" w14:textId="77777777" w:rsidR="004B316B" w:rsidRPr="00CA3E4E" w:rsidRDefault="003111CE" w:rsidP="003111CE">
      <w:pPr>
        <w:spacing w:line="276" w:lineRule="auto"/>
        <w:ind w:firstLine="567"/>
        <w:rPr>
          <w:lang w:val="ro-RO" w:eastAsia="ru-RU"/>
        </w:rPr>
      </w:pPr>
      <w:r w:rsidRPr="00CA3E4E">
        <w:rPr>
          <w:sz w:val="28"/>
          <w:szCs w:val="28"/>
          <w:lang w:val="ro-RO" w:eastAsia="ru-RU"/>
        </w:rPr>
        <w:t xml:space="preserve"> </w:t>
      </w:r>
    </w:p>
    <w:p w14:paraId="15CE4BA8" w14:textId="6B77CD78" w:rsidR="003111CE" w:rsidRPr="00CA3E4E" w:rsidRDefault="003111CE" w:rsidP="003111CE">
      <w:pPr>
        <w:spacing w:line="276" w:lineRule="auto"/>
        <w:ind w:firstLine="567"/>
        <w:rPr>
          <w:b/>
          <w:iCs/>
          <w:sz w:val="28"/>
          <w:szCs w:val="28"/>
          <w:lang w:val="ro-RO" w:eastAsia="ru-RU"/>
        </w:rPr>
      </w:pPr>
      <w:r w:rsidRPr="00CA3E4E">
        <w:rPr>
          <w:b/>
          <w:iCs/>
          <w:sz w:val="28"/>
          <w:szCs w:val="28"/>
          <w:lang w:val="ro-RO" w:eastAsia="ru-RU"/>
        </w:rPr>
        <w:t xml:space="preserve">Tabelul nr. 3 </w:t>
      </w:r>
    </w:p>
    <w:p w14:paraId="2639214F" w14:textId="77777777" w:rsidR="003111CE" w:rsidRPr="00CA3E4E" w:rsidRDefault="003111CE" w:rsidP="003111CE">
      <w:pPr>
        <w:spacing w:line="276" w:lineRule="auto"/>
        <w:ind w:firstLine="567"/>
        <w:rPr>
          <w:sz w:val="28"/>
          <w:szCs w:val="28"/>
          <w:lang w:val="ro-RO" w:eastAsia="ru-RU"/>
        </w:rPr>
      </w:pPr>
      <w:r w:rsidRPr="00CA3E4E">
        <w:rPr>
          <w:sz w:val="28"/>
          <w:szCs w:val="28"/>
          <w:lang w:val="ro-RO" w:eastAsia="ru-RU"/>
        </w:rPr>
        <w:t>Valorile-limită de emisie (mg/Nm</w:t>
      </w:r>
      <w:r w:rsidRPr="00CA3E4E">
        <w:rPr>
          <w:sz w:val="28"/>
          <w:szCs w:val="28"/>
          <w:vertAlign w:val="superscript"/>
          <w:lang w:val="ro-RO" w:eastAsia="ru-RU"/>
        </w:rPr>
        <w:t>3</w:t>
      </w:r>
      <w:r w:rsidRPr="00CA3E4E">
        <w:rPr>
          <w:sz w:val="28"/>
          <w:szCs w:val="28"/>
          <w:lang w:val="ro-RO" w:eastAsia="ru-RU"/>
        </w:rPr>
        <w:t xml:space="preserve">) pentru motoare și turbine cu gaz existente </w:t>
      </w:r>
    </w:p>
    <w:tbl>
      <w:tblPr>
        <w:tblStyle w:val="Tabelgril4"/>
        <w:tblW w:w="5000" w:type="pct"/>
        <w:tblLook w:val="04A0" w:firstRow="1" w:lastRow="0" w:firstColumn="1" w:lastColumn="0" w:noHBand="0" w:noVBand="1"/>
      </w:tblPr>
      <w:tblGrid>
        <w:gridCol w:w="1406"/>
        <w:gridCol w:w="1617"/>
        <w:gridCol w:w="1514"/>
        <w:gridCol w:w="1680"/>
        <w:gridCol w:w="1448"/>
        <w:gridCol w:w="1680"/>
      </w:tblGrid>
      <w:tr w:rsidR="00CA3E4E" w:rsidRPr="00CA3E4E" w14:paraId="4071EE98" w14:textId="77777777" w:rsidTr="004B316B">
        <w:tc>
          <w:tcPr>
            <w:tcW w:w="752" w:type="pct"/>
            <w:tcBorders>
              <w:top w:val="single" w:sz="4" w:space="0" w:color="auto"/>
              <w:left w:val="single" w:sz="4" w:space="0" w:color="auto"/>
              <w:bottom w:val="single" w:sz="4" w:space="0" w:color="auto"/>
              <w:right w:val="single" w:sz="4" w:space="0" w:color="auto"/>
            </w:tcBorders>
            <w:hideMark/>
          </w:tcPr>
          <w:p w14:paraId="78BF8CCB" w14:textId="77777777" w:rsidR="003111CE" w:rsidRPr="00CA3E4E" w:rsidRDefault="003111CE" w:rsidP="00203B62">
            <w:pPr>
              <w:jc w:val="center"/>
              <w:rPr>
                <w:rFonts w:ascii="Times New Roman" w:hAnsi="Times New Roman"/>
                <w:b/>
                <w:bCs/>
                <w:sz w:val="24"/>
                <w:szCs w:val="24"/>
                <w:lang w:val="ro-RO" w:eastAsia="ru-RU"/>
              </w:rPr>
            </w:pPr>
            <w:r w:rsidRPr="00CA3E4E">
              <w:rPr>
                <w:rFonts w:ascii="Times New Roman" w:hAnsi="Times New Roman"/>
                <w:b/>
                <w:bCs/>
                <w:sz w:val="24"/>
                <w:szCs w:val="24"/>
                <w:lang w:val="ro-RO" w:eastAsia="ru-RU"/>
              </w:rPr>
              <w:t>Substanța poluantă</w:t>
            </w:r>
          </w:p>
        </w:tc>
        <w:tc>
          <w:tcPr>
            <w:tcW w:w="865" w:type="pct"/>
            <w:tcBorders>
              <w:top w:val="single" w:sz="4" w:space="0" w:color="auto"/>
              <w:left w:val="single" w:sz="4" w:space="0" w:color="auto"/>
              <w:bottom w:val="single" w:sz="4" w:space="0" w:color="auto"/>
              <w:right w:val="single" w:sz="4" w:space="0" w:color="auto"/>
            </w:tcBorders>
            <w:hideMark/>
          </w:tcPr>
          <w:p w14:paraId="67893151" w14:textId="77777777" w:rsidR="003111CE" w:rsidRPr="00CA3E4E" w:rsidRDefault="003111CE" w:rsidP="00203B62">
            <w:pPr>
              <w:jc w:val="center"/>
              <w:rPr>
                <w:rFonts w:ascii="Times New Roman" w:hAnsi="Times New Roman"/>
                <w:b/>
                <w:bCs/>
                <w:sz w:val="24"/>
                <w:szCs w:val="24"/>
                <w:lang w:val="ro-RO" w:eastAsia="ru-RU"/>
              </w:rPr>
            </w:pPr>
            <w:r w:rsidRPr="00CA3E4E">
              <w:rPr>
                <w:rFonts w:ascii="Times New Roman" w:hAnsi="Times New Roman"/>
                <w:b/>
                <w:bCs/>
                <w:sz w:val="24"/>
                <w:szCs w:val="24"/>
                <w:lang w:val="ro-RO" w:eastAsia="ru-RU"/>
              </w:rPr>
              <w:t>Tipul instalației medii de ardere</w:t>
            </w:r>
          </w:p>
        </w:tc>
        <w:tc>
          <w:tcPr>
            <w:tcW w:w="810" w:type="pct"/>
            <w:tcBorders>
              <w:top w:val="single" w:sz="4" w:space="0" w:color="auto"/>
              <w:left w:val="single" w:sz="4" w:space="0" w:color="auto"/>
              <w:bottom w:val="single" w:sz="4" w:space="0" w:color="auto"/>
              <w:right w:val="single" w:sz="4" w:space="0" w:color="auto"/>
            </w:tcBorders>
            <w:hideMark/>
          </w:tcPr>
          <w:p w14:paraId="1535EE15" w14:textId="77777777" w:rsidR="003111CE" w:rsidRPr="00CA3E4E" w:rsidRDefault="003111CE" w:rsidP="00203B62">
            <w:pPr>
              <w:jc w:val="center"/>
              <w:rPr>
                <w:rFonts w:ascii="Times New Roman" w:hAnsi="Times New Roman"/>
                <w:b/>
                <w:bCs/>
                <w:sz w:val="24"/>
                <w:szCs w:val="24"/>
                <w:lang w:val="ro-RO" w:eastAsia="ru-RU"/>
              </w:rPr>
            </w:pPr>
            <w:r w:rsidRPr="00CA3E4E">
              <w:rPr>
                <w:rFonts w:ascii="Times New Roman" w:hAnsi="Times New Roman"/>
                <w:b/>
                <w:bCs/>
                <w:sz w:val="24"/>
                <w:szCs w:val="24"/>
                <w:lang w:val="ro-RO" w:eastAsia="ru-RU"/>
              </w:rPr>
              <w:t>Motorină</w:t>
            </w:r>
          </w:p>
        </w:tc>
        <w:tc>
          <w:tcPr>
            <w:tcW w:w="899" w:type="pct"/>
            <w:tcBorders>
              <w:top w:val="single" w:sz="4" w:space="0" w:color="auto"/>
              <w:left w:val="single" w:sz="4" w:space="0" w:color="auto"/>
              <w:bottom w:val="single" w:sz="4" w:space="0" w:color="auto"/>
              <w:right w:val="single" w:sz="4" w:space="0" w:color="auto"/>
            </w:tcBorders>
            <w:hideMark/>
          </w:tcPr>
          <w:p w14:paraId="50FB668E" w14:textId="77777777" w:rsidR="003111CE" w:rsidRPr="00CA3E4E" w:rsidRDefault="003111CE" w:rsidP="00203B62">
            <w:pPr>
              <w:jc w:val="center"/>
              <w:rPr>
                <w:rFonts w:ascii="Times New Roman" w:hAnsi="Times New Roman"/>
                <w:b/>
                <w:bCs/>
                <w:sz w:val="24"/>
                <w:szCs w:val="24"/>
                <w:lang w:val="ro-RO" w:eastAsia="ru-RU"/>
              </w:rPr>
            </w:pPr>
            <w:r w:rsidRPr="00CA3E4E">
              <w:rPr>
                <w:rFonts w:ascii="Times New Roman" w:hAnsi="Times New Roman"/>
                <w:b/>
                <w:bCs/>
                <w:sz w:val="24"/>
                <w:szCs w:val="24"/>
                <w:lang w:val="ro-RO" w:eastAsia="ru-RU"/>
              </w:rPr>
              <w:t>Combustibili lichizi, alții decât motorina</w:t>
            </w:r>
          </w:p>
        </w:tc>
        <w:tc>
          <w:tcPr>
            <w:tcW w:w="775" w:type="pct"/>
            <w:tcBorders>
              <w:top w:val="single" w:sz="4" w:space="0" w:color="auto"/>
              <w:left w:val="single" w:sz="4" w:space="0" w:color="auto"/>
              <w:bottom w:val="single" w:sz="4" w:space="0" w:color="auto"/>
              <w:right w:val="single" w:sz="4" w:space="0" w:color="auto"/>
            </w:tcBorders>
            <w:hideMark/>
          </w:tcPr>
          <w:p w14:paraId="579A4800" w14:textId="77777777" w:rsidR="003111CE" w:rsidRPr="00CA3E4E" w:rsidRDefault="003111CE" w:rsidP="00203B62">
            <w:pPr>
              <w:jc w:val="center"/>
              <w:rPr>
                <w:rFonts w:ascii="Times New Roman" w:hAnsi="Times New Roman"/>
                <w:b/>
                <w:bCs/>
                <w:sz w:val="24"/>
                <w:szCs w:val="24"/>
                <w:lang w:val="ro-RO" w:eastAsia="ru-RU"/>
              </w:rPr>
            </w:pPr>
            <w:r w:rsidRPr="00CA3E4E">
              <w:rPr>
                <w:rFonts w:ascii="Times New Roman" w:hAnsi="Times New Roman"/>
                <w:b/>
                <w:bCs/>
                <w:sz w:val="24"/>
                <w:szCs w:val="24"/>
                <w:lang w:val="ro-RO" w:eastAsia="ru-RU"/>
              </w:rPr>
              <w:t>Gaze naturale</w:t>
            </w:r>
          </w:p>
        </w:tc>
        <w:tc>
          <w:tcPr>
            <w:tcW w:w="899" w:type="pct"/>
            <w:tcBorders>
              <w:top w:val="single" w:sz="4" w:space="0" w:color="auto"/>
              <w:left w:val="single" w:sz="4" w:space="0" w:color="auto"/>
              <w:bottom w:val="single" w:sz="4" w:space="0" w:color="auto"/>
              <w:right w:val="single" w:sz="4" w:space="0" w:color="auto"/>
            </w:tcBorders>
            <w:hideMark/>
          </w:tcPr>
          <w:p w14:paraId="54C90FDA" w14:textId="77777777" w:rsidR="003111CE" w:rsidRPr="00CA3E4E" w:rsidRDefault="003111CE" w:rsidP="00203B62">
            <w:pPr>
              <w:jc w:val="center"/>
              <w:rPr>
                <w:rFonts w:ascii="Times New Roman" w:hAnsi="Times New Roman"/>
                <w:b/>
                <w:bCs/>
                <w:sz w:val="24"/>
                <w:szCs w:val="24"/>
                <w:lang w:val="ro-RO" w:eastAsia="ru-RU"/>
              </w:rPr>
            </w:pPr>
            <w:r w:rsidRPr="00CA3E4E">
              <w:rPr>
                <w:rFonts w:ascii="Times New Roman" w:hAnsi="Times New Roman"/>
                <w:b/>
                <w:bCs/>
                <w:sz w:val="24"/>
                <w:szCs w:val="24"/>
                <w:lang w:val="ro-RO" w:eastAsia="ru-RU"/>
              </w:rPr>
              <w:t>Combustibili gazoși, alții decât gazele naturale</w:t>
            </w:r>
          </w:p>
        </w:tc>
      </w:tr>
      <w:tr w:rsidR="00CA3E4E" w:rsidRPr="00CA3E4E" w14:paraId="593E0833" w14:textId="77777777" w:rsidTr="004B316B">
        <w:tc>
          <w:tcPr>
            <w:tcW w:w="752" w:type="pct"/>
            <w:tcBorders>
              <w:top w:val="single" w:sz="4" w:space="0" w:color="auto"/>
              <w:left w:val="single" w:sz="4" w:space="0" w:color="auto"/>
              <w:bottom w:val="single" w:sz="4" w:space="0" w:color="auto"/>
              <w:right w:val="single" w:sz="4" w:space="0" w:color="auto"/>
            </w:tcBorders>
            <w:hideMark/>
          </w:tcPr>
          <w:p w14:paraId="6DDB133C" w14:textId="77777777" w:rsidR="003111CE" w:rsidRPr="00CA3E4E" w:rsidRDefault="003111CE" w:rsidP="00203B62">
            <w:pPr>
              <w:jc w:val="both"/>
              <w:rPr>
                <w:rFonts w:ascii="Times New Roman" w:hAnsi="Times New Roman"/>
                <w:sz w:val="24"/>
                <w:szCs w:val="24"/>
                <w:lang w:val="ro-RO" w:eastAsia="ru-RU"/>
              </w:rPr>
            </w:pPr>
            <w:r w:rsidRPr="00CA3E4E">
              <w:rPr>
                <w:rFonts w:ascii="Times New Roman" w:hAnsi="Times New Roman"/>
                <w:sz w:val="24"/>
                <w:szCs w:val="24"/>
                <w:lang w:val="ro-RO" w:eastAsia="ru-RU"/>
              </w:rPr>
              <w:t>SO</w:t>
            </w:r>
            <w:r w:rsidRPr="00CA3E4E">
              <w:rPr>
                <w:rFonts w:ascii="Times New Roman" w:hAnsi="Times New Roman"/>
                <w:sz w:val="24"/>
                <w:szCs w:val="24"/>
                <w:vertAlign w:val="superscript"/>
                <w:lang w:val="ro-RO" w:eastAsia="ru-RU"/>
              </w:rPr>
              <w:t>2</w:t>
            </w:r>
          </w:p>
        </w:tc>
        <w:tc>
          <w:tcPr>
            <w:tcW w:w="865" w:type="pct"/>
            <w:tcBorders>
              <w:top w:val="single" w:sz="4" w:space="0" w:color="auto"/>
              <w:left w:val="single" w:sz="4" w:space="0" w:color="auto"/>
              <w:bottom w:val="single" w:sz="4" w:space="0" w:color="auto"/>
              <w:right w:val="single" w:sz="4" w:space="0" w:color="auto"/>
            </w:tcBorders>
            <w:hideMark/>
          </w:tcPr>
          <w:p w14:paraId="087DD2B8" w14:textId="77777777" w:rsidR="003111CE" w:rsidRPr="00CA3E4E" w:rsidRDefault="003111CE" w:rsidP="00203B62">
            <w:pPr>
              <w:rPr>
                <w:rFonts w:ascii="Times New Roman" w:hAnsi="Times New Roman"/>
                <w:sz w:val="24"/>
                <w:szCs w:val="24"/>
                <w:lang w:val="ro-RO" w:eastAsia="ru-RU"/>
              </w:rPr>
            </w:pPr>
            <w:r w:rsidRPr="00CA3E4E">
              <w:rPr>
                <w:rFonts w:ascii="Times New Roman" w:hAnsi="Times New Roman"/>
                <w:sz w:val="24"/>
                <w:szCs w:val="24"/>
                <w:lang w:val="ro-RO" w:eastAsia="ru-RU"/>
              </w:rPr>
              <w:t>Motoare și turbine cu gaz</w:t>
            </w:r>
          </w:p>
        </w:tc>
        <w:tc>
          <w:tcPr>
            <w:tcW w:w="810" w:type="pct"/>
            <w:tcBorders>
              <w:top w:val="single" w:sz="4" w:space="0" w:color="auto"/>
              <w:left w:val="single" w:sz="4" w:space="0" w:color="auto"/>
              <w:bottom w:val="single" w:sz="4" w:space="0" w:color="auto"/>
              <w:right w:val="single" w:sz="4" w:space="0" w:color="auto"/>
            </w:tcBorders>
            <w:hideMark/>
          </w:tcPr>
          <w:p w14:paraId="5E09A24D" w14:textId="77777777" w:rsidR="003111CE" w:rsidRPr="00CA3E4E" w:rsidRDefault="003111CE" w:rsidP="00203B62">
            <w:pPr>
              <w:jc w:val="both"/>
              <w:rPr>
                <w:rFonts w:ascii="Times New Roman" w:hAnsi="Times New Roman"/>
                <w:sz w:val="24"/>
                <w:szCs w:val="24"/>
                <w:lang w:val="ro-RO" w:eastAsia="ru-RU"/>
              </w:rPr>
            </w:pPr>
            <w:r w:rsidRPr="00CA3E4E">
              <w:rPr>
                <w:rFonts w:ascii="Times New Roman" w:hAnsi="Times New Roman"/>
                <w:sz w:val="24"/>
                <w:szCs w:val="24"/>
                <w:lang w:val="ro-RO" w:eastAsia="ru-RU"/>
              </w:rPr>
              <w:t>-----</w:t>
            </w:r>
          </w:p>
        </w:tc>
        <w:tc>
          <w:tcPr>
            <w:tcW w:w="899" w:type="pct"/>
            <w:tcBorders>
              <w:top w:val="single" w:sz="4" w:space="0" w:color="auto"/>
              <w:left w:val="single" w:sz="4" w:space="0" w:color="auto"/>
              <w:bottom w:val="single" w:sz="4" w:space="0" w:color="auto"/>
              <w:right w:val="single" w:sz="4" w:space="0" w:color="auto"/>
            </w:tcBorders>
            <w:hideMark/>
          </w:tcPr>
          <w:p w14:paraId="32A44C6D" w14:textId="77777777" w:rsidR="003111CE" w:rsidRPr="00CA3E4E" w:rsidRDefault="003111CE" w:rsidP="00203B62">
            <w:pPr>
              <w:jc w:val="both"/>
              <w:rPr>
                <w:rFonts w:ascii="Times New Roman" w:hAnsi="Times New Roman"/>
                <w:sz w:val="24"/>
                <w:szCs w:val="24"/>
                <w:lang w:val="ro-RO" w:eastAsia="ru-RU"/>
              </w:rPr>
            </w:pPr>
            <w:r w:rsidRPr="00CA3E4E">
              <w:rPr>
                <w:rFonts w:ascii="Times New Roman" w:hAnsi="Times New Roman"/>
                <w:sz w:val="24"/>
                <w:szCs w:val="24"/>
                <w:lang w:val="ro-RO" w:eastAsia="ru-RU"/>
              </w:rPr>
              <w:t>120</w:t>
            </w:r>
          </w:p>
        </w:tc>
        <w:tc>
          <w:tcPr>
            <w:tcW w:w="775" w:type="pct"/>
            <w:tcBorders>
              <w:top w:val="single" w:sz="4" w:space="0" w:color="auto"/>
              <w:left w:val="single" w:sz="4" w:space="0" w:color="auto"/>
              <w:bottom w:val="single" w:sz="4" w:space="0" w:color="auto"/>
              <w:right w:val="single" w:sz="4" w:space="0" w:color="auto"/>
            </w:tcBorders>
            <w:hideMark/>
          </w:tcPr>
          <w:p w14:paraId="6414AD04" w14:textId="77777777" w:rsidR="003111CE" w:rsidRPr="00CA3E4E" w:rsidRDefault="003111CE" w:rsidP="00203B62">
            <w:pPr>
              <w:jc w:val="both"/>
              <w:rPr>
                <w:rFonts w:ascii="Times New Roman" w:hAnsi="Times New Roman"/>
                <w:sz w:val="24"/>
                <w:szCs w:val="24"/>
                <w:lang w:val="ro-RO" w:eastAsia="ru-RU"/>
              </w:rPr>
            </w:pPr>
            <w:r w:rsidRPr="00CA3E4E">
              <w:rPr>
                <w:rFonts w:ascii="Times New Roman" w:hAnsi="Times New Roman"/>
                <w:sz w:val="24"/>
                <w:szCs w:val="24"/>
                <w:lang w:val="ro-RO" w:eastAsia="ru-RU"/>
              </w:rPr>
              <w:t>-----</w:t>
            </w:r>
          </w:p>
        </w:tc>
        <w:tc>
          <w:tcPr>
            <w:tcW w:w="899" w:type="pct"/>
            <w:tcBorders>
              <w:top w:val="single" w:sz="4" w:space="0" w:color="auto"/>
              <w:left w:val="single" w:sz="4" w:space="0" w:color="auto"/>
              <w:bottom w:val="single" w:sz="4" w:space="0" w:color="auto"/>
              <w:right w:val="single" w:sz="4" w:space="0" w:color="auto"/>
            </w:tcBorders>
            <w:hideMark/>
          </w:tcPr>
          <w:p w14:paraId="083E4DDF" w14:textId="77777777" w:rsidR="003111CE" w:rsidRPr="00CA3E4E" w:rsidRDefault="003111CE" w:rsidP="00203B62">
            <w:pPr>
              <w:jc w:val="both"/>
              <w:rPr>
                <w:rFonts w:ascii="Times New Roman" w:hAnsi="Times New Roman"/>
                <w:sz w:val="24"/>
                <w:szCs w:val="24"/>
                <w:lang w:val="ro-RO" w:eastAsia="ru-RU"/>
              </w:rPr>
            </w:pPr>
            <w:r w:rsidRPr="00CA3E4E">
              <w:rPr>
                <w:rFonts w:ascii="Times New Roman" w:hAnsi="Times New Roman"/>
                <w:sz w:val="24"/>
                <w:szCs w:val="24"/>
                <w:lang w:val="ro-RO" w:eastAsia="ru-RU"/>
              </w:rPr>
              <w:t>15(</w:t>
            </w:r>
            <w:r w:rsidRPr="00CA3E4E">
              <w:rPr>
                <w:rFonts w:ascii="Times New Roman" w:hAnsi="Times New Roman"/>
                <w:sz w:val="24"/>
                <w:szCs w:val="24"/>
                <w:vertAlign w:val="superscript"/>
                <w:lang w:val="ro-RO" w:eastAsia="ru-RU"/>
              </w:rPr>
              <w:t>11</w:t>
            </w:r>
            <w:r w:rsidRPr="00CA3E4E">
              <w:rPr>
                <w:rFonts w:ascii="Times New Roman" w:hAnsi="Times New Roman"/>
                <w:sz w:val="24"/>
                <w:szCs w:val="24"/>
                <w:lang w:val="ro-RO" w:eastAsia="ru-RU"/>
              </w:rPr>
              <w:t>)(</w:t>
            </w:r>
            <w:r w:rsidRPr="00CA3E4E">
              <w:rPr>
                <w:rFonts w:ascii="Times New Roman" w:hAnsi="Times New Roman"/>
                <w:sz w:val="24"/>
                <w:szCs w:val="24"/>
                <w:vertAlign w:val="superscript"/>
                <w:lang w:val="ro-RO" w:eastAsia="ru-RU"/>
              </w:rPr>
              <w:t>12</w:t>
            </w:r>
            <w:r w:rsidRPr="00CA3E4E">
              <w:rPr>
                <w:rFonts w:ascii="Times New Roman" w:hAnsi="Times New Roman"/>
                <w:sz w:val="24"/>
                <w:szCs w:val="24"/>
                <w:lang w:val="ro-RO" w:eastAsia="ru-RU"/>
              </w:rPr>
              <w:t>)</w:t>
            </w:r>
          </w:p>
        </w:tc>
      </w:tr>
      <w:tr w:rsidR="00CA3E4E" w:rsidRPr="00CA3E4E" w14:paraId="5556E348" w14:textId="77777777" w:rsidTr="004B316B">
        <w:tc>
          <w:tcPr>
            <w:tcW w:w="752" w:type="pct"/>
            <w:vMerge w:val="restart"/>
            <w:tcBorders>
              <w:top w:val="single" w:sz="4" w:space="0" w:color="auto"/>
              <w:left w:val="single" w:sz="4" w:space="0" w:color="auto"/>
              <w:bottom w:val="single" w:sz="4" w:space="0" w:color="auto"/>
              <w:right w:val="single" w:sz="4" w:space="0" w:color="auto"/>
            </w:tcBorders>
            <w:hideMark/>
          </w:tcPr>
          <w:p w14:paraId="3BCD8277" w14:textId="77777777" w:rsidR="003111CE" w:rsidRPr="00CA3E4E" w:rsidRDefault="003111CE" w:rsidP="00203B62">
            <w:pPr>
              <w:jc w:val="both"/>
              <w:rPr>
                <w:rFonts w:ascii="Times New Roman" w:hAnsi="Times New Roman"/>
                <w:sz w:val="24"/>
                <w:szCs w:val="24"/>
                <w:lang w:val="ro-RO" w:eastAsia="ru-RU"/>
              </w:rPr>
            </w:pPr>
            <w:r w:rsidRPr="00CA3E4E">
              <w:rPr>
                <w:rFonts w:ascii="Times New Roman" w:hAnsi="Times New Roman"/>
                <w:sz w:val="24"/>
                <w:szCs w:val="24"/>
                <w:lang w:val="ro-RO" w:eastAsia="ru-RU"/>
              </w:rPr>
              <w:t>NO</w:t>
            </w:r>
            <w:r w:rsidRPr="00CA3E4E">
              <w:rPr>
                <w:rFonts w:ascii="Times New Roman" w:hAnsi="Times New Roman"/>
                <w:sz w:val="24"/>
                <w:szCs w:val="24"/>
                <w:vertAlign w:val="subscript"/>
                <w:lang w:val="ro-RO" w:eastAsia="ru-RU"/>
              </w:rPr>
              <w:t>x</w:t>
            </w:r>
          </w:p>
        </w:tc>
        <w:tc>
          <w:tcPr>
            <w:tcW w:w="865" w:type="pct"/>
            <w:tcBorders>
              <w:top w:val="single" w:sz="4" w:space="0" w:color="auto"/>
              <w:left w:val="single" w:sz="4" w:space="0" w:color="auto"/>
              <w:bottom w:val="single" w:sz="4" w:space="0" w:color="auto"/>
              <w:right w:val="single" w:sz="4" w:space="0" w:color="auto"/>
            </w:tcBorders>
          </w:tcPr>
          <w:p w14:paraId="5612E552" w14:textId="77777777" w:rsidR="003111CE" w:rsidRPr="00CA3E4E" w:rsidRDefault="003111CE" w:rsidP="00203B62">
            <w:pPr>
              <w:rPr>
                <w:rFonts w:ascii="Times New Roman" w:hAnsi="Times New Roman"/>
                <w:sz w:val="24"/>
                <w:szCs w:val="24"/>
                <w:lang w:val="ro-RO" w:eastAsia="ru-RU"/>
              </w:rPr>
            </w:pPr>
            <w:r w:rsidRPr="00CA3E4E">
              <w:rPr>
                <w:rFonts w:ascii="Times New Roman" w:hAnsi="Times New Roman"/>
                <w:sz w:val="24"/>
                <w:szCs w:val="24"/>
                <w:lang w:val="ro-RO" w:eastAsia="ru-RU"/>
              </w:rPr>
              <w:t>Motoare</w:t>
            </w:r>
          </w:p>
          <w:p w14:paraId="2DF46FAE" w14:textId="77777777" w:rsidR="003111CE" w:rsidRPr="00CA3E4E" w:rsidRDefault="003111CE" w:rsidP="00203B62">
            <w:pPr>
              <w:rPr>
                <w:rFonts w:ascii="Times New Roman" w:hAnsi="Times New Roman"/>
                <w:sz w:val="24"/>
                <w:szCs w:val="24"/>
                <w:lang w:val="ro-RO" w:eastAsia="ru-RU"/>
              </w:rPr>
            </w:pPr>
          </w:p>
        </w:tc>
        <w:tc>
          <w:tcPr>
            <w:tcW w:w="810" w:type="pct"/>
            <w:tcBorders>
              <w:top w:val="single" w:sz="4" w:space="0" w:color="auto"/>
              <w:left w:val="single" w:sz="4" w:space="0" w:color="auto"/>
              <w:bottom w:val="single" w:sz="4" w:space="0" w:color="auto"/>
              <w:right w:val="single" w:sz="4" w:space="0" w:color="auto"/>
            </w:tcBorders>
            <w:hideMark/>
          </w:tcPr>
          <w:p w14:paraId="156D277A" w14:textId="77777777" w:rsidR="003111CE" w:rsidRPr="00CA3E4E" w:rsidRDefault="003111CE" w:rsidP="00203B62">
            <w:pPr>
              <w:jc w:val="both"/>
              <w:rPr>
                <w:rFonts w:ascii="Times New Roman" w:hAnsi="Times New Roman"/>
                <w:sz w:val="24"/>
                <w:szCs w:val="24"/>
                <w:lang w:val="ro-RO" w:eastAsia="ru-RU"/>
              </w:rPr>
            </w:pPr>
            <w:r w:rsidRPr="00CA3E4E">
              <w:rPr>
                <w:rFonts w:ascii="Times New Roman" w:hAnsi="Times New Roman"/>
                <w:sz w:val="24"/>
                <w:szCs w:val="24"/>
                <w:lang w:val="ro-RO" w:eastAsia="ru-RU"/>
              </w:rPr>
              <w:t>190(</w:t>
            </w:r>
            <w:r w:rsidRPr="00CA3E4E">
              <w:rPr>
                <w:rFonts w:ascii="Times New Roman" w:hAnsi="Times New Roman"/>
                <w:sz w:val="24"/>
                <w:szCs w:val="24"/>
                <w:vertAlign w:val="superscript"/>
                <w:lang w:val="ro-RO" w:eastAsia="ru-RU"/>
              </w:rPr>
              <w:t>13</w:t>
            </w:r>
            <w:r w:rsidRPr="00CA3E4E">
              <w:rPr>
                <w:rFonts w:ascii="Times New Roman" w:hAnsi="Times New Roman"/>
                <w:sz w:val="24"/>
                <w:szCs w:val="24"/>
                <w:lang w:val="ro-RO" w:eastAsia="ru-RU"/>
              </w:rPr>
              <w:t>)(</w:t>
            </w:r>
            <w:r w:rsidRPr="00CA3E4E">
              <w:rPr>
                <w:rFonts w:ascii="Times New Roman" w:hAnsi="Times New Roman"/>
                <w:sz w:val="24"/>
                <w:szCs w:val="24"/>
                <w:vertAlign w:val="superscript"/>
                <w:lang w:val="ro-RO" w:eastAsia="ru-RU"/>
              </w:rPr>
              <w:t>14</w:t>
            </w:r>
            <w:r w:rsidRPr="00CA3E4E">
              <w:rPr>
                <w:rFonts w:ascii="Times New Roman" w:hAnsi="Times New Roman"/>
                <w:sz w:val="24"/>
                <w:szCs w:val="24"/>
                <w:lang w:val="ro-RO" w:eastAsia="ru-RU"/>
              </w:rPr>
              <w:t>)</w:t>
            </w:r>
          </w:p>
        </w:tc>
        <w:tc>
          <w:tcPr>
            <w:tcW w:w="899" w:type="pct"/>
            <w:tcBorders>
              <w:top w:val="single" w:sz="4" w:space="0" w:color="auto"/>
              <w:left w:val="single" w:sz="4" w:space="0" w:color="auto"/>
              <w:bottom w:val="single" w:sz="4" w:space="0" w:color="auto"/>
              <w:right w:val="single" w:sz="4" w:space="0" w:color="auto"/>
            </w:tcBorders>
            <w:hideMark/>
          </w:tcPr>
          <w:p w14:paraId="17902ED1" w14:textId="77777777" w:rsidR="003111CE" w:rsidRPr="00CA3E4E" w:rsidRDefault="003111CE" w:rsidP="00203B62">
            <w:pPr>
              <w:jc w:val="both"/>
              <w:rPr>
                <w:rFonts w:ascii="Times New Roman" w:hAnsi="Times New Roman"/>
                <w:sz w:val="24"/>
                <w:szCs w:val="24"/>
                <w:lang w:val="ro-RO" w:eastAsia="ru-RU"/>
              </w:rPr>
            </w:pPr>
            <w:r w:rsidRPr="00CA3E4E">
              <w:rPr>
                <w:rFonts w:ascii="Times New Roman" w:hAnsi="Times New Roman"/>
                <w:sz w:val="24"/>
                <w:szCs w:val="24"/>
                <w:lang w:val="ro-RO" w:eastAsia="ru-RU"/>
              </w:rPr>
              <w:t>190(</w:t>
            </w:r>
            <w:r w:rsidRPr="00CA3E4E">
              <w:rPr>
                <w:rFonts w:ascii="Times New Roman" w:hAnsi="Times New Roman"/>
                <w:sz w:val="24"/>
                <w:szCs w:val="24"/>
                <w:vertAlign w:val="superscript"/>
                <w:lang w:val="ro-RO" w:eastAsia="ru-RU"/>
              </w:rPr>
              <w:t>13</w:t>
            </w:r>
            <w:r w:rsidRPr="00CA3E4E">
              <w:rPr>
                <w:rFonts w:ascii="Times New Roman" w:hAnsi="Times New Roman"/>
                <w:sz w:val="24"/>
                <w:szCs w:val="24"/>
                <w:lang w:val="ro-RO" w:eastAsia="ru-RU"/>
              </w:rPr>
              <w:t>)(</w:t>
            </w:r>
            <w:r w:rsidRPr="00CA3E4E">
              <w:rPr>
                <w:rFonts w:ascii="Times New Roman" w:hAnsi="Times New Roman"/>
                <w:sz w:val="24"/>
                <w:szCs w:val="24"/>
                <w:vertAlign w:val="superscript"/>
                <w:lang w:val="ro-RO" w:eastAsia="ru-RU"/>
              </w:rPr>
              <w:t>15</w:t>
            </w:r>
            <w:r w:rsidRPr="00CA3E4E">
              <w:rPr>
                <w:rFonts w:ascii="Times New Roman" w:hAnsi="Times New Roman"/>
                <w:sz w:val="24"/>
                <w:szCs w:val="24"/>
                <w:lang w:val="ro-RO" w:eastAsia="ru-RU"/>
              </w:rPr>
              <w:t>)</w:t>
            </w:r>
          </w:p>
        </w:tc>
        <w:tc>
          <w:tcPr>
            <w:tcW w:w="775" w:type="pct"/>
            <w:tcBorders>
              <w:top w:val="single" w:sz="4" w:space="0" w:color="auto"/>
              <w:left w:val="single" w:sz="4" w:space="0" w:color="auto"/>
              <w:bottom w:val="single" w:sz="4" w:space="0" w:color="auto"/>
              <w:right w:val="single" w:sz="4" w:space="0" w:color="auto"/>
            </w:tcBorders>
            <w:hideMark/>
          </w:tcPr>
          <w:p w14:paraId="1160C3F2" w14:textId="77777777" w:rsidR="003111CE" w:rsidRPr="00CA3E4E" w:rsidRDefault="003111CE" w:rsidP="00203B62">
            <w:pPr>
              <w:jc w:val="center"/>
              <w:rPr>
                <w:rFonts w:ascii="Times New Roman" w:hAnsi="Times New Roman"/>
                <w:sz w:val="24"/>
                <w:szCs w:val="24"/>
                <w:lang w:val="ro-RO" w:eastAsia="ru-RU"/>
              </w:rPr>
            </w:pPr>
            <w:r w:rsidRPr="00CA3E4E">
              <w:rPr>
                <w:rFonts w:ascii="Times New Roman" w:hAnsi="Times New Roman"/>
                <w:sz w:val="24"/>
                <w:szCs w:val="24"/>
                <w:lang w:val="ro-RO" w:eastAsia="ru-RU"/>
              </w:rPr>
              <w:t>190(</w:t>
            </w:r>
            <w:r w:rsidRPr="00CA3E4E">
              <w:rPr>
                <w:rFonts w:ascii="Times New Roman" w:hAnsi="Times New Roman"/>
                <w:sz w:val="24"/>
                <w:szCs w:val="24"/>
                <w:vertAlign w:val="superscript"/>
                <w:lang w:val="ro-RO" w:eastAsia="ru-RU"/>
              </w:rPr>
              <w:t>16</w:t>
            </w:r>
            <w:r w:rsidRPr="00CA3E4E">
              <w:rPr>
                <w:rFonts w:ascii="Times New Roman" w:hAnsi="Times New Roman"/>
                <w:sz w:val="24"/>
                <w:szCs w:val="24"/>
                <w:lang w:val="ro-RO" w:eastAsia="ru-RU"/>
              </w:rPr>
              <w:t>)</w:t>
            </w:r>
          </w:p>
        </w:tc>
        <w:tc>
          <w:tcPr>
            <w:tcW w:w="899" w:type="pct"/>
            <w:tcBorders>
              <w:top w:val="single" w:sz="4" w:space="0" w:color="auto"/>
              <w:left w:val="single" w:sz="4" w:space="0" w:color="auto"/>
              <w:bottom w:val="single" w:sz="4" w:space="0" w:color="auto"/>
              <w:right w:val="single" w:sz="4" w:space="0" w:color="auto"/>
            </w:tcBorders>
            <w:hideMark/>
          </w:tcPr>
          <w:p w14:paraId="4849E159" w14:textId="77777777" w:rsidR="003111CE" w:rsidRPr="00CA3E4E" w:rsidRDefault="003111CE" w:rsidP="00203B62">
            <w:pPr>
              <w:jc w:val="center"/>
              <w:rPr>
                <w:rFonts w:ascii="Times New Roman" w:hAnsi="Times New Roman"/>
                <w:sz w:val="24"/>
                <w:szCs w:val="24"/>
                <w:lang w:val="ro-RO" w:eastAsia="ru-RU"/>
              </w:rPr>
            </w:pPr>
            <w:r w:rsidRPr="00CA3E4E">
              <w:rPr>
                <w:rFonts w:ascii="Times New Roman" w:hAnsi="Times New Roman"/>
                <w:sz w:val="24"/>
                <w:szCs w:val="24"/>
                <w:lang w:val="ro-RO" w:eastAsia="ru-RU"/>
              </w:rPr>
              <w:t>190(</w:t>
            </w:r>
            <w:r w:rsidRPr="00CA3E4E">
              <w:rPr>
                <w:rFonts w:ascii="Times New Roman" w:hAnsi="Times New Roman"/>
                <w:sz w:val="24"/>
                <w:szCs w:val="24"/>
                <w:vertAlign w:val="superscript"/>
                <w:lang w:val="ro-RO" w:eastAsia="ru-RU"/>
              </w:rPr>
              <w:t>16</w:t>
            </w:r>
            <w:r w:rsidRPr="00CA3E4E">
              <w:rPr>
                <w:rFonts w:ascii="Times New Roman" w:hAnsi="Times New Roman"/>
                <w:sz w:val="24"/>
                <w:szCs w:val="24"/>
                <w:lang w:val="ro-RO" w:eastAsia="ru-RU"/>
              </w:rPr>
              <w:t>)</w:t>
            </w:r>
          </w:p>
        </w:tc>
      </w:tr>
      <w:tr w:rsidR="00CA3E4E" w:rsidRPr="00CA3E4E" w14:paraId="17154B65" w14:textId="77777777" w:rsidTr="004B316B">
        <w:tc>
          <w:tcPr>
            <w:tcW w:w="752" w:type="pct"/>
            <w:vMerge/>
            <w:tcBorders>
              <w:top w:val="single" w:sz="4" w:space="0" w:color="auto"/>
              <w:left w:val="single" w:sz="4" w:space="0" w:color="auto"/>
              <w:bottom w:val="single" w:sz="4" w:space="0" w:color="auto"/>
              <w:right w:val="single" w:sz="4" w:space="0" w:color="auto"/>
            </w:tcBorders>
            <w:vAlign w:val="center"/>
            <w:hideMark/>
          </w:tcPr>
          <w:p w14:paraId="015A13BB" w14:textId="77777777" w:rsidR="003111CE" w:rsidRPr="00CA3E4E" w:rsidRDefault="003111CE" w:rsidP="00203B62">
            <w:pPr>
              <w:rPr>
                <w:rFonts w:ascii="Times New Roman" w:hAnsi="Times New Roman"/>
                <w:sz w:val="24"/>
                <w:szCs w:val="24"/>
                <w:lang w:val="ro-RO" w:eastAsia="ru-RU"/>
              </w:rPr>
            </w:pPr>
          </w:p>
        </w:tc>
        <w:tc>
          <w:tcPr>
            <w:tcW w:w="865" w:type="pct"/>
            <w:tcBorders>
              <w:top w:val="single" w:sz="4" w:space="0" w:color="auto"/>
              <w:left w:val="single" w:sz="4" w:space="0" w:color="auto"/>
              <w:bottom w:val="single" w:sz="4" w:space="0" w:color="auto"/>
              <w:right w:val="single" w:sz="4" w:space="0" w:color="auto"/>
            </w:tcBorders>
            <w:hideMark/>
          </w:tcPr>
          <w:p w14:paraId="77B3A6DA" w14:textId="77777777" w:rsidR="003111CE" w:rsidRPr="00CA3E4E" w:rsidRDefault="003111CE" w:rsidP="00203B62">
            <w:pPr>
              <w:rPr>
                <w:rFonts w:ascii="Times New Roman" w:hAnsi="Times New Roman"/>
                <w:sz w:val="24"/>
                <w:szCs w:val="24"/>
                <w:lang w:val="ro-RO" w:eastAsia="ru-RU"/>
              </w:rPr>
            </w:pPr>
            <w:r w:rsidRPr="00CA3E4E">
              <w:rPr>
                <w:rFonts w:ascii="Times New Roman" w:hAnsi="Times New Roman"/>
                <w:sz w:val="24"/>
                <w:szCs w:val="24"/>
                <w:lang w:val="ro-RO" w:eastAsia="ru-RU"/>
              </w:rPr>
              <w:t>Turbine cu gaz(</w:t>
            </w:r>
            <w:r w:rsidRPr="00CA3E4E">
              <w:rPr>
                <w:rFonts w:ascii="Times New Roman" w:hAnsi="Times New Roman"/>
                <w:sz w:val="24"/>
                <w:szCs w:val="24"/>
                <w:vertAlign w:val="superscript"/>
                <w:lang w:val="ro-RO" w:eastAsia="ru-RU"/>
              </w:rPr>
              <w:t>17</w:t>
            </w:r>
            <w:r w:rsidRPr="00CA3E4E">
              <w:rPr>
                <w:rFonts w:ascii="Times New Roman" w:hAnsi="Times New Roman"/>
                <w:sz w:val="24"/>
                <w:szCs w:val="24"/>
                <w:lang w:val="ro-RO" w:eastAsia="ru-RU"/>
              </w:rPr>
              <w:t>)</w:t>
            </w:r>
          </w:p>
        </w:tc>
        <w:tc>
          <w:tcPr>
            <w:tcW w:w="810" w:type="pct"/>
            <w:tcBorders>
              <w:top w:val="single" w:sz="4" w:space="0" w:color="auto"/>
              <w:left w:val="single" w:sz="4" w:space="0" w:color="auto"/>
              <w:bottom w:val="single" w:sz="4" w:space="0" w:color="auto"/>
              <w:right w:val="single" w:sz="4" w:space="0" w:color="auto"/>
            </w:tcBorders>
            <w:hideMark/>
          </w:tcPr>
          <w:p w14:paraId="4214E2B2" w14:textId="77777777" w:rsidR="003111CE" w:rsidRPr="00CA3E4E" w:rsidRDefault="003111CE" w:rsidP="00203B62">
            <w:pPr>
              <w:jc w:val="center"/>
              <w:rPr>
                <w:rFonts w:ascii="Times New Roman" w:hAnsi="Times New Roman"/>
                <w:sz w:val="24"/>
                <w:szCs w:val="24"/>
                <w:lang w:val="ro-RO" w:eastAsia="ru-RU"/>
              </w:rPr>
            </w:pPr>
            <w:r w:rsidRPr="00CA3E4E">
              <w:rPr>
                <w:rFonts w:ascii="Times New Roman" w:hAnsi="Times New Roman"/>
                <w:sz w:val="24"/>
                <w:szCs w:val="24"/>
                <w:lang w:val="ro-RO" w:eastAsia="ru-RU"/>
              </w:rPr>
              <w:t>200</w:t>
            </w:r>
          </w:p>
        </w:tc>
        <w:tc>
          <w:tcPr>
            <w:tcW w:w="899" w:type="pct"/>
            <w:tcBorders>
              <w:top w:val="single" w:sz="4" w:space="0" w:color="auto"/>
              <w:left w:val="single" w:sz="4" w:space="0" w:color="auto"/>
              <w:bottom w:val="single" w:sz="4" w:space="0" w:color="auto"/>
              <w:right w:val="single" w:sz="4" w:space="0" w:color="auto"/>
            </w:tcBorders>
            <w:hideMark/>
          </w:tcPr>
          <w:p w14:paraId="3649A274" w14:textId="77777777" w:rsidR="003111CE" w:rsidRPr="00CA3E4E" w:rsidRDefault="003111CE" w:rsidP="00203B62">
            <w:pPr>
              <w:jc w:val="center"/>
              <w:rPr>
                <w:rFonts w:ascii="Times New Roman" w:hAnsi="Times New Roman"/>
                <w:sz w:val="24"/>
                <w:szCs w:val="24"/>
                <w:lang w:val="ro-RO" w:eastAsia="ru-RU"/>
              </w:rPr>
            </w:pPr>
            <w:r w:rsidRPr="00CA3E4E">
              <w:rPr>
                <w:rFonts w:ascii="Times New Roman" w:hAnsi="Times New Roman"/>
                <w:sz w:val="24"/>
                <w:szCs w:val="24"/>
                <w:lang w:val="ro-RO" w:eastAsia="ru-RU"/>
              </w:rPr>
              <w:t>200</w:t>
            </w:r>
          </w:p>
        </w:tc>
        <w:tc>
          <w:tcPr>
            <w:tcW w:w="775" w:type="pct"/>
            <w:tcBorders>
              <w:top w:val="single" w:sz="4" w:space="0" w:color="auto"/>
              <w:left w:val="single" w:sz="4" w:space="0" w:color="auto"/>
              <w:bottom w:val="single" w:sz="4" w:space="0" w:color="auto"/>
              <w:right w:val="single" w:sz="4" w:space="0" w:color="auto"/>
            </w:tcBorders>
            <w:hideMark/>
          </w:tcPr>
          <w:p w14:paraId="41EA032C" w14:textId="77777777" w:rsidR="003111CE" w:rsidRPr="00CA3E4E" w:rsidRDefault="003111CE" w:rsidP="00203B62">
            <w:pPr>
              <w:jc w:val="center"/>
              <w:rPr>
                <w:rFonts w:ascii="Times New Roman" w:hAnsi="Times New Roman"/>
                <w:sz w:val="24"/>
                <w:szCs w:val="24"/>
                <w:lang w:val="ro-RO" w:eastAsia="ru-RU"/>
              </w:rPr>
            </w:pPr>
            <w:r w:rsidRPr="00CA3E4E">
              <w:rPr>
                <w:rFonts w:ascii="Times New Roman" w:hAnsi="Times New Roman"/>
                <w:sz w:val="24"/>
                <w:szCs w:val="24"/>
                <w:lang w:val="ro-RO" w:eastAsia="ru-RU"/>
              </w:rPr>
              <w:t>150</w:t>
            </w:r>
          </w:p>
        </w:tc>
        <w:tc>
          <w:tcPr>
            <w:tcW w:w="899" w:type="pct"/>
            <w:tcBorders>
              <w:top w:val="single" w:sz="4" w:space="0" w:color="auto"/>
              <w:left w:val="single" w:sz="4" w:space="0" w:color="auto"/>
              <w:bottom w:val="single" w:sz="4" w:space="0" w:color="auto"/>
              <w:right w:val="single" w:sz="4" w:space="0" w:color="auto"/>
            </w:tcBorders>
            <w:hideMark/>
          </w:tcPr>
          <w:p w14:paraId="49889051" w14:textId="77777777" w:rsidR="003111CE" w:rsidRPr="00CA3E4E" w:rsidRDefault="003111CE" w:rsidP="00203B62">
            <w:pPr>
              <w:jc w:val="center"/>
              <w:rPr>
                <w:rFonts w:ascii="Times New Roman" w:hAnsi="Times New Roman"/>
                <w:sz w:val="24"/>
                <w:szCs w:val="24"/>
                <w:lang w:val="ro-RO" w:eastAsia="ru-RU"/>
              </w:rPr>
            </w:pPr>
            <w:r w:rsidRPr="00CA3E4E">
              <w:rPr>
                <w:rFonts w:ascii="Times New Roman" w:hAnsi="Times New Roman"/>
                <w:sz w:val="24"/>
                <w:szCs w:val="24"/>
                <w:lang w:val="ro-RO" w:eastAsia="ru-RU"/>
              </w:rPr>
              <w:t>200</w:t>
            </w:r>
          </w:p>
        </w:tc>
      </w:tr>
      <w:tr w:rsidR="00CA3E4E" w:rsidRPr="00CA3E4E" w14:paraId="5F8C70B0" w14:textId="77777777" w:rsidTr="004B316B">
        <w:tc>
          <w:tcPr>
            <w:tcW w:w="752" w:type="pct"/>
            <w:tcBorders>
              <w:top w:val="single" w:sz="4" w:space="0" w:color="auto"/>
              <w:left w:val="single" w:sz="4" w:space="0" w:color="auto"/>
              <w:bottom w:val="single" w:sz="4" w:space="0" w:color="auto"/>
              <w:right w:val="single" w:sz="4" w:space="0" w:color="auto"/>
            </w:tcBorders>
            <w:hideMark/>
          </w:tcPr>
          <w:p w14:paraId="26FA1E9C" w14:textId="77777777" w:rsidR="003111CE" w:rsidRPr="00CA3E4E" w:rsidRDefault="003111CE" w:rsidP="00203B62">
            <w:pPr>
              <w:jc w:val="both"/>
              <w:rPr>
                <w:rFonts w:ascii="Times New Roman" w:hAnsi="Times New Roman"/>
                <w:sz w:val="24"/>
                <w:szCs w:val="24"/>
                <w:lang w:val="ro-RO" w:eastAsia="ru-RU"/>
              </w:rPr>
            </w:pPr>
            <w:r w:rsidRPr="00CA3E4E">
              <w:rPr>
                <w:rFonts w:ascii="Times New Roman" w:hAnsi="Times New Roman"/>
                <w:sz w:val="24"/>
                <w:szCs w:val="24"/>
                <w:lang w:val="ro-RO" w:eastAsia="ru-RU"/>
              </w:rPr>
              <w:t>Pulberi</w:t>
            </w:r>
          </w:p>
        </w:tc>
        <w:tc>
          <w:tcPr>
            <w:tcW w:w="865" w:type="pct"/>
            <w:tcBorders>
              <w:top w:val="single" w:sz="4" w:space="0" w:color="auto"/>
              <w:left w:val="single" w:sz="4" w:space="0" w:color="auto"/>
              <w:bottom w:val="single" w:sz="4" w:space="0" w:color="auto"/>
              <w:right w:val="single" w:sz="4" w:space="0" w:color="auto"/>
            </w:tcBorders>
            <w:hideMark/>
          </w:tcPr>
          <w:p w14:paraId="647513FF" w14:textId="77777777" w:rsidR="003111CE" w:rsidRPr="00CA3E4E" w:rsidRDefault="003111CE" w:rsidP="00203B62">
            <w:pPr>
              <w:rPr>
                <w:rFonts w:ascii="Times New Roman" w:hAnsi="Times New Roman"/>
                <w:sz w:val="24"/>
                <w:szCs w:val="24"/>
                <w:lang w:val="ro-RO" w:eastAsia="ru-RU"/>
              </w:rPr>
            </w:pPr>
            <w:r w:rsidRPr="00CA3E4E">
              <w:rPr>
                <w:rFonts w:ascii="Times New Roman" w:hAnsi="Times New Roman"/>
                <w:sz w:val="24"/>
                <w:szCs w:val="24"/>
                <w:lang w:val="ro-RO" w:eastAsia="ru-RU"/>
              </w:rPr>
              <w:t>Motoare și turbine cu gaz</w:t>
            </w:r>
          </w:p>
        </w:tc>
        <w:tc>
          <w:tcPr>
            <w:tcW w:w="810" w:type="pct"/>
            <w:tcBorders>
              <w:top w:val="single" w:sz="4" w:space="0" w:color="auto"/>
              <w:left w:val="single" w:sz="4" w:space="0" w:color="auto"/>
              <w:bottom w:val="single" w:sz="4" w:space="0" w:color="auto"/>
              <w:right w:val="single" w:sz="4" w:space="0" w:color="auto"/>
            </w:tcBorders>
            <w:hideMark/>
          </w:tcPr>
          <w:p w14:paraId="7A8D08DB" w14:textId="77777777" w:rsidR="003111CE" w:rsidRPr="00CA3E4E" w:rsidRDefault="003111CE" w:rsidP="00203B62">
            <w:pPr>
              <w:jc w:val="center"/>
              <w:rPr>
                <w:rFonts w:ascii="Times New Roman" w:hAnsi="Times New Roman"/>
                <w:sz w:val="24"/>
                <w:szCs w:val="24"/>
                <w:lang w:val="ro-RO" w:eastAsia="ru-RU"/>
              </w:rPr>
            </w:pPr>
            <w:r w:rsidRPr="00CA3E4E">
              <w:rPr>
                <w:rFonts w:ascii="Times New Roman" w:hAnsi="Times New Roman"/>
                <w:sz w:val="24"/>
                <w:szCs w:val="24"/>
                <w:lang w:val="ro-RO" w:eastAsia="ru-RU"/>
              </w:rPr>
              <w:t>-----</w:t>
            </w:r>
          </w:p>
        </w:tc>
        <w:tc>
          <w:tcPr>
            <w:tcW w:w="899" w:type="pct"/>
            <w:tcBorders>
              <w:top w:val="single" w:sz="4" w:space="0" w:color="auto"/>
              <w:left w:val="single" w:sz="4" w:space="0" w:color="auto"/>
              <w:bottom w:val="single" w:sz="4" w:space="0" w:color="auto"/>
              <w:right w:val="single" w:sz="4" w:space="0" w:color="auto"/>
            </w:tcBorders>
            <w:hideMark/>
          </w:tcPr>
          <w:p w14:paraId="0F99B6FE" w14:textId="77777777" w:rsidR="003111CE" w:rsidRPr="00CA3E4E" w:rsidRDefault="003111CE" w:rsidP="00203B62">
            <w:pPr>
              <w:jc w:val="center"/>
              <w:rPr>
                <w:rFonts w:ascii="Times New Roman" w:hAnsi="Times New Roman"/>
                <w:sz w:val="24"/>
                <w:szCs w:val="24"/>
                <w:lang w:val="ro-RO" w:eastAsia="ru-RU"/>
              </w:rPr>
            </w:pPr>
            <w:r w:rsidRPr="00CA3E4E">
              <w:rPr>
                <w:rFonts w:ascii="Times New Roman" w:hAnsi="Times New Roman"/>
                <w:sz w:val="24"/>
                <w:szCs w:val="24"/>
                <w:lang w:val="ro-RO" w:eastAsia="ru-RU"/>
              </w:rPr>
              <w:t>10(</w:t>
            </w:r>
            <w:r w:rsidRPr="00CA3E4E">
              <w:rPr>
                <w:rFonts w:ascii="Times New Roman" w:hAnsi="Times New Roman"/>
                <w:sz w:val="24"/>
                <w:szCs w:val="24"/>
                <w:vertAlign w:val="superscript"/>
                <w:lang w:val="ro-RO" w:eastAsia="ru-RU"/>
              </w:rPr>
              <w:t>18</w:t>
            </w:r>
            <w:r w:rsidRPr="00CA3E4E">
              <w:rPr>
                <w:rFonts w:ascii="Times New Roman" w:hAnsi="Times New Roman"/>
                <w:sz w:val="24"/>
                <w:szCs w:val="24"/>
                <w:lang w:val="ro-RO" w:eastAsia="ru-RU"/>
              </w:rPr>
              <w:t>)</w:t>
            </w:r>
          </w:p>
        </w:tc>
        <w:tc>
          <w:tcPr>
            <w:tcW w:w="775" w:type="pct"/>
            <w:tcBorders>
              <w:top w:val="single" w:sz="4" w:space="0" w:color="auto"/>
              <w:left w:val="single" w:sz="4" w:space="0" w:color="auto"/>
              <w:bottom w:val="single" w:sz="4" w:space="0" w:color="auto"/>
              <w:right w:val="single" w:sz="4" w:space="0" w:color="auto"/>
            </w:tcBorders>
            <w:hideMark/>
          </w:tcPr>
          <w:p w14:paraId="170DE473" w14:textId="77777777" w:rsidR="003111CE" w:rsidRPr="00CA3E4E" w:rsidRDefault="003111CE" w:rsidP="00203B62">
            <w:pPr>
              <w:jc w:val="center"/>
              <w:rPr>
                <w:rFonts w:ascii="Times New Roman" w:hAnsi="Times New Roman"/>
                <w:sz w:val="24"/>
                <w:szCs w:val="24"/>
                <w:lang w:val="ro-RO" w:eastAsia="ru-RU"/>
              </w:rPr>
            </w:pPr>
            <w:r w:rsidRPr="00CA3E4E">
              <w:rPr>
                <w:rFonts w:ascii="Times New Roman" w:hAnsi="Times New Roman"/>
                <w:sz w:val="24"/>
                <w:szCs w:val="24"/>
                <w:lang w:val="ro-RO" w:eastAsia="ru-RU"/>
              </w:rPr>
              <w:t>-----</w:t>
            </w:r>
          </w:p>
        </w:tc>
        <w:tc>
          <w:tcPr>
            <w:tcW w:w="899" w:type="pct"/>
            <w:tcBorders>
              <w:top w:val="single" w:sz="4" w:space="0" w:color="auto"/>
              <w:left w:val="single" w:sz="4" w:space="0" w:color="auto"/>
              <w:bottom w:val="single" w:sz="4" w:space="0" w:color="auto"/>
              <w:right w:val="single" w:sz="4" w:space="0" w:color="auto"/>
            </w:tcBorders>
            <w:hideMark/>
          </w:tcPr>
          <w:p w14:paraId="0B01CFC5" w14:textId="77777777" w:rsidR="003111CE" w:rsidRPr="00CA3E4E" w:rsidRDefault="003111CE" w:rsidP="00203B62">
            <w:pPr>
              <w:jc w:val="center"/>
              <w:rPr>
                <w:rFonts w:ascii="Times New Roman" w:hAnsi="Times New Roman"/>
                <w:sz w:val="24"/>
                <w:szCs w:val="24"/>
                <w:lang w:val="ro-RO" w:eastAsia="ru-RU"/>
              </w:rPr>
            </w:pPr>
            <w:r w:rsidRPr="00CA3E4E">
              <w:rPr>
                <w:rFonts w:ascii="Times New Roman" w:hAnsi="Times New Roman"/>
                <w:sz w:val="24"/>
                <w:szCs w:val="24"/>
                <w:lang w:val="ro-RO" w:eastAsia="ru-RU"/>
              </w:rPr>
              <w:t>-----</w:t>
            </w:r>
          </w:p>
        </w:tc>
      </w:tr>
    </w:tbl>
    <w:p w14:paraId="29CBEBA7" w14:textId="77777777" w:rsidR="003111CE" w:rsidRPr="00CA3E4E" w:rsidRDefault="003111CE" w:rsidP="00203B62">
      <w:pPr>
        <w:spacing w:line="276" w:lineRule="auto"/>
        <w:rPr>
          <w:lang w:val="ro-RO" w:eastAsia="ru-RU"/>
        </w:rPr>
      </w:pPr>
      <w:r w:rsidRPr="00CA3E4E">
        <w:rPr>
          <w:lang w:val="ro-RO" w:eastAsia="ru-RU"/>
        </w:rPr>
        <w:t>(</w:t>
      </w:r>
      <w:r w:rsidRPr="00CA3E4E">
        <w:rPr>
          <w:vertAlign w:val="superscript"/>
          <w:lang w:val="ro-RO" w:eastAsia="ru-RU"/>
        </w:rPr>
        <w:t>11</w:t>
      </w:r>
      <w:r w:rsidRPr="00CA3E4E">
        <w:rPr>
          <w:lang w:val="ro-RO" w:eastAsia="ru-RU"/>
        </w:rPr>
        <w:t>) 60 mg/Nm</w:t>
      </w:r>
      <w:r w:rsidRPr="00CA3E4E">
        <w:rPr>
          <w:vertAlign w:val="superscript"/>
          <w:lang w:val="ro-RO" w:eastAsia="ru-RU"/>
        </w:rPr>
        <w:t xml:space="preserve">3 </w:t>
      </w:r>
      <w:r w:rsidRPr="00CA3E4E">
        <w:rPr>
          <w:lang w:val="ro-RO" w:eastAsia="ru-RU"/>
        </w:rPr>
        <w:t xml:space="preserve">în cazul biogazului. </w:t>
      </w:r>
    </w:p>
    <w:p w14:paraId="0F1C25BC" w14:textId="77777777" w:rsidR="003111CE" w:rsidRPr="00CA3E4E" w:rsidRDefault="003111CE" w:rsidP="00203B62">
      <w:pPr>
        <w:spacing w:line="276" w:lineRule="auto"/>
        <w:rPr>
          <w:lang w:val="ro-RO" w:eastAsia="ru-RU"/>
        </w:rPr>
      </w:pPr>
      <w:r w:rsidRPr="00CA3E4E">
        <w:rPr>
          <w:lang w:val="ro-RO" w:eastAsia="ru-RU"/>
        </w:rPr>
        <w:t>(</w:t>
      </w:r>
      <w:r w:rsidRPr="00CA3E4E">
        <w:rPr>
          <w:vertAlign w:val="superscript"/>
          <w:lang w:val="ro-RO" w:eastAsia="ru-RU"/>
        </w:rPr>
        <w:t>12</w:t>
      </w:r>
      <w:r w:rsidRPr="00CA3E4E">
        <w:rPr>
          <w:lang w:val="ro-RO" w:eastAsia="ru-RU"/>
        </w:rPr>
        <w:t>) 130 mg/Nm</w:t>
      </w:r>
      <w:r w:rsidRPr="00CA3E4E">
        <w:rPr>
          <w:vertAlign w:val="superscript"/>
          <w:lang w:val="ro-RO" w:eastAsia="ru-RU"/>
        </w:rPr>
        <w:t>3</w:t>
      </w:r>
      <w:r w:rsidRPr="00CA3E4E">
        <w:rPr>
          <w:lang w:val="ro-RO" w:eastAsia="ru-RU"/>
        </w:rPr>
        <w:t xml:space="preserve"> pentru gazele de cocs cu putere calorică redusă și 65 mg/Nm</w:t>
      </w:r>
      <w:r w:rsidRPr="00CA3E4E">
        <w:rPr>
          <w:vertAlign w:val="superscript"/>
          <w:lang w:val="ro-RO" w:eastAsia="ru-RU"/>
        </w:rPr>
        <w:t>3</w:t>
      </w:r>
      <w:r w:rsidRPr="00CA3E4E">
        <w:rPr>
          <w:lang w:val="ro-RO" w:eastAsia="ru-RU"/>
        </w:rPr>
        <w:t xml:space="preserve"> în cazul gazelor cu putere calorică redusă provenite de la furnale în industria siderurgică. </w:t>
      </w:r>
    </w:p>
    <w:p w14:paraId="45E05C63" w14:textId="77777777" w:rsidR="003111CE" w:rsidRPr="00CA3E4E" w:rsidRDefault="003111CE" w:rsidP="00203B62">
      <w:pPr>
        <w:spacing w:line="276" w:lineRule="auto"/>
        <w:rPr>
          <w:lang w:val="ro-RO" w:eastAsia="ru-RU"/>
        </w:rPr>
      </w:pPr>
      <w:r w:rsidRPr="00CA3E4E">
        <w:rPr>
          <w:lang w:val="ro-RO" w:eastAsia="ru-RU"/>
        </w:rPr>
        <w:t>(</w:t>
      </w:r>
      <w:r w:rsidRPr="00CA3E4E">
        <w:rPr>
          <w:vertAlign w:val="superscript"/>
          <w:lang w:val="ro-RO" w:eastAsia="ru-RU"/>
        </w:rPr>
        <w:t>13</w:t>
      </w:r>
      <w:r w:rsidRPr="00CA3E4E">
        <w:rPr>
          <w:lang w:val="ro-RO" w:eastAsia="ru-RU"/>
        </w:rPr>
        <w:t>) 1850 mg/Nm</w:t>
      </w:r>
      <w:r w:rsidRPr="00CA3E4E">
        <w:rPr>
          <w:vertAlign w:val="superscript"/>
          <w:lang w:val="ro-RO" w:eastAsia="ru-RU"/>
        </w:rPr>
        <w:t>3</w:t>
      </w:r>
      <w:r w:rsidRPr="00CA3E4E">
        <w:rPr>
          <w:lang w:val="ro-RO" w:eastAsia="ru-RU"/>
        </w:rPr>
        <w:t xml:space="preserve">, în următoarele cazuri: </w:t>
      </w:r>
    </w:p>
    <w:p w14:paraId="4B45198E" w14:textId="77777777" w:rsidR="003111CE" w:rsidRPr="00CA3E4E" w:rsidRDefault="003111CE" w:rsidP="00203B62">
      <w:pPr>
        <w:spacing w:line="276" w:lineRule="auto"/>
        <w:rPr>
          <w:lang w:val="ro-RO" w:eastAsia="ru-RU"/>
        </w:rPr>
      </w:pPr>
      <w:r w:rsidRPr="00CA3E4E">
        <w:rPr>
          <w:lang w:val="ro-RO" w:eastAsia="ru-RU"/>
        </w:rPr>
        <w:t xml:space="preserve">(i) pentru motoare diesel a căror construcție a început înainte de 18 mai 2006; </w:t>
      </w:r>
    </w:p>
    <w:p w14:paraId="34F24363" w14:textId="77777777" w:rsidR="003111CE" w:rsidRPr="00CA3E4E" w:rsidRDefault="003111CE" w:rsidP="00203B62">
      <w:pPr>
        <w:spacing w:line="276" w:lineRule="auto"/>
        <w:rPr>
          <w:lang w:val="ro-RO" w:eastAsia="ru-RU"/>
        </w:rPr>
      </w:pPr>
      <w:r w:rsidRPr="00CA3E4E">
        <w:rPr>
          <w:lang w:val="ro-RO" w:eastAsia="ru-RU"/>
        </w:rPr>
        <w:t>(ii) pentru motoare alimentate cu combustibil dual în modul de funcționare cu combustibil lichid.</w:t>
      </w:r>
    </w:p>
    <w:p w14:paraId="4D100EE5" w14:textId="77777777" w:rsidR="003111CE" w:rsidRPr="00CA3E4E" w:rsidRDefault="003111CE" w:rsidP="00203B62">
      <w:pPr>
        <w:spacing w:line="276" w:lineRule="auto"/>
        <w:rPr>
          <w:lang w:val="ro-RO" w:eastAsia="ru-RU"/>
        </w:rPr>
      </w:pPr>
      <w:r w:rsidRPr="00CA3E4E">
        <w:rPr>
          <w:lang w:val="ro-RO" w:eastAsia="ru-RU"/>
        </w:rPr>
        <w:t>(</w:t>
      </w:r>
      <w:r w:rsidRPr="00CA3E4E">
        <w:rPr>
          <w:vertAlign w:val="superscript"/>
          <w:lang w:val="ro-RO" w:eastAsia="ru-RU"/>
        </w:rPr>
        <w:t>14</w:t>
      </w:r>
      <w:r w:rsidRPr="00CA3E4E">
        <w:rPr>
          <w:lang w:val="ro-RO" w:eastAsia="ru-RU"/>
        </w:rPr>
        <w:t>) 250 mg/Nm</w:t>
      </w:r>
      <w:r w:rsidRPr="00CA3E4E">
        <w:rPr>
          <w:vertAlign w:val="superscript"/>
          <w:lang w:val="ro-RO" w:eastAsia="ru-RU"/>
        </w:rPr>
        <w:t>3</w:t>
      </w:r>
      <w:r w:rsidRPr="00CA3E4E">
        <w:rPr>
          <w:lang w:val="ro-RO" w:eastAsia="ru-RU"/>
        </w:rPr>
        <w:t xml:space="preserve"> în cazul motoarelor cu o putere termică instalată totală mai mare sau egală cu 1 MW și mai mică sau egală cu 5 MW.</w:t>
      </w:r>
    </w:p>
    <w:p w14:paraId="7C18508A" w14:textId="77777777" w:rsidR="003111CE" w:rsidRPr="00CA3E4E" w:rsidRDefault="003111CE" w:rsidP="00203B62">
      <w:pPr>
        <w:spacing w:line="276" w:lineRule="auto"/>
        <w:rPr>
          <w:lang w:val="ro-RO" w:eastAsia="ru-RU"/>
        </w:rPr>
      </w:pPr>
      <w:r w:rsidRPr="00CA3E4E">
        <w:rPr>
          <w:lang w:val="ro-RO" w:eastAsia="ru-RU"/>
        </w:rPr>
        <w:t>(</w:t>
      </w:r>
      <w:r w:rsidRPr="00CA3E4E">
        <w:rPr>
          <w:vertAlign w:val="superscript"/>
          <w:lang w:val="ro-RO" w:eastAsia="ru-RU"/>
        </w:rPr>
        <w:t>15</w:t>
      </w:r>
      <w:r w:rsidRPr="00CA3E4E">
        <w:rPr>
          <w:lang w:val="ro-RO" w:eastAsia="ru-RU"/>
        </w:rPr>
        <w:t>) 250 mg/Nm</w:t>
      </w:r>
      <w:r w:rsidRPr="00CA3E4E">
        <w:rPr>
          <w:vertAlign w:val="superscript"/>
          <w:lang w:val="ro-RO" w:eastAsia="ru-RU"/>
        </w:rPr>
        <w:t>3</w:t>
      </w:r>
      <w:r w:rsidRPr="00CA3E4E">
        <w:rPr>
          <w:lang w:val="ro-RO" w:eastAsia="ru-RU"/>
        </w:rPr>
        <w:t xml:space="preserve"> în cazul motoarelor cu o putere termică instalată totală mai mare sau egală cu 1 MW și mai mică sau egală cu 5 MW; 225 mg/Nm</w:t>
      </w:r>
      <w:r w:rsidRPr="00CA3E4E">
        <w:rPr>
          <w:vertAlign w:val="superscript"/>
          <w:lang w:val="ro-RO" w:eastAsia="ru-RU"/>
        </w:rPr>
        <w:t>3</w:t>
      </w:r>
      <w:r w:rsidRPr="00CA3E4E">
        <w:rPr>
          <w:lang w:val="ro-RO" w:eastAsia="ru-RU"/>
        </w:rPr>
        <w:t xml:space="preserve"> în cazul motoarelor cu o putere termică instalată mai mare de 5 MW și mai mică sau egală cu 20 MW. </w:t>
      </w:r>
    </w:p>
    <w:p w14:paraId="4BD6A6CF" w14:textId="77777777" w:rsidR="003111CE" w:rsidRPr="00CA3E4E" w:rsidRDefault="003111CE" w:rsidP="00203B62">
      <w:pPr>
        <w:spacing w:line="276" w:lineRule="auto"/>
        <w:rPr>
          <w:lang w:val="ro-RO" w:eastAsia="ru-RU"/>
        </w:rPr>
      </w:pPr>
      <w:r w:rsidRPr="00CA3E4E">
        <w:rPr>
          <w:lang w:val="ro-RO" w:eastAsia="ru-RU"/>
        </w:rPr>
        <w:t>(</w:t>
      </w:r>
      <w:r w:rsidRPr="00CA3E4E">
        <w:rPr>
          <w:vertAlign w:val="superscript"/>
          <w:lang w:val="ro-RO" w:eastAsia="ru-RU"/>
        </w:rPr>
        <w:t>16</w:t>
      </w:r>
      <w:r w:rsidRPr="00CA3E4E">
        <w:rPr>
          <w:lang w:val="ro-RO" w:eastAsia="ru-RU"/>
        </w:rPr>
        <w:t>) 380 mg/Nm</w:t>
      </w:r>
      <w:r w:rsidRPr="00CA3E4E">
        <w:rPr>
          <w:vertAlign w:val="superscript"/>
          <w:lang w:val="ro-RO" w:eastAsia="ru-RU"/>
        </w:rPr>
        <w:t>3</w:t>
      </w:r>
      <w:r w:rsidRPr="00CA3E4E">
        <w:rPr>
          <w:lang w:val="ro-RO" w:eastAsia="ru-RU"/>
        </w:rPr>
        <w:t xml:space="preserve"> pentru motoare alimentate cu combustibil dual în modul de funcționare cu combustibil gazos. </w:t>
      </w:r>
    </w:p>
    <w:p w14:paraId="04CA239A" w14:textId="77777777" w:rsidR="003111CE" w:rsidRPr="00CA3E4E" w:rsidRDefault="003111CE" w:rsidP="00203B62">
      <w:pPr>
        <w:spacing w:line="276" w:lineRule="auto"/>
        <w:rPr>
          <w:lang w:val="ro-RO" w:eastAsia="ru-RU"/>
        </w:rPr>
      </w:pPr>
      <w:r w:rsidRPr="00CA3E4E">
        <w:rPr>
          <w:lang w:val="ro-RO" w:eastAsia="ru-RU"/>
        </w:rPr>
        <w:t>(</w:t>
      </w:r>
      <w:r w:rsidRPr="00CA3E4E">
        <w:rPr>
          <w:vertAlign w:val="superscript"/>
          <w:lang w:val="ro-RO" w:eastAsia="ru-RU"/>
        </w:rPr>
        <w:t>17</w:t>
      </w:r>
      <w:r w:rsidRPr="00CA3E4E">
        <w:rPr>
          <w:lang w:val="ro-RO" w:eastAsia="ru-RU"/>
        </w:rPr>
        <w:t>) Valorile-limită de emisie se aplică doar la o încărcare de peste 70 %.</w:t>
      </w:r>
    </w:p>
    <w:p w14:paraId="59C47A99" w14:textId="77777777" w:rsidR="003111CE" w:rsidRPr="00CA3E4E" w:rsidRDefault="003111CE" w:rsidP="00203B62">
      <w:pPr>
        <w:spacing w:line="276" w:lineRule="auto"/>
        <w:rPr>
          <w:lang w:val="ro-RO" w:eastAsia="ru-RU"/>
        </w:rPr>
      </w:pPr>
      <w:r w:rsidRPr="00CA3E4E">
        <w:rPr>
          <w:lang w:val="ro-RO" w:eastAsia="ru-RU"/>
        </w:rPr>
        <w:t>(</w:t>
      </w:r>
      <w:r w:rsidRPr="00CA3E4E">
        <w:rPr>
          <w:vertAlign w:val="superscript"/>
          <w:lang w:val="ro-RO" w:eastAsia="ru-RU"/>
        </w:rPr>
        <w:t>18</w:t>
      </w:r>
      <w:r w:rsidRPr="00CA3E4E">
        <w:rPr>
          <w:lang w:val="ro-RO" w:eastAsia="ru-RU"/>
        </w:rPr>
        <w:t>) 20 mg/Nm</w:t>
      </w:r>
      <w:r w:rsidRPr="00CA3E4E">
        <w:rPr>
          <w:vertAlign w:val="superscript"/>
          <w:lang w:val="ro-RO" w:eastAsia="ru-RU"/>
        </w:rPr>
        <w:t>3</w:t>
      </w:r>
      <w:r w:rsidRPr="00CA3E4E">
        <w:rPr>
          <w:lang w:val="ro-RO" w:eastAsia="ru-RU"/>
        </w:rPr>
        <w:t xml:space="preserve"> în cazul instalațiilor cu o putere termică instalată totală mai mare sau egală cu 1 MW și mai mică sau egală cu 20 MW.    </w:t>
      </w:r>
    </w:p>
    <w:p w14:paraId="579A42EA" w14:textId="77777777" w:rsidR="004B316B" w:rsidRPr="00CA3E4E" w:rsidRDefault="004B316B" w:rsidP="003111CE">
      <w:pPr>
        <w:spacing w:line="276" w:lineRule="auto"/>
        <w:ind w:firstLine="0"/>
        <w:jc w:val="center"/>
        <w:rPr>
          <w:b/>
          <w:lang w:val="ro-RO" w:eastAsia="ru-RU"/>
        </w:rPr>
      </w:pPr>
    </w:p>
    <w:p w14:paraId="61A02D80" w14:textId="41C9038E" w:rsidR="003111CE" w:rsidRPr="00CA3E4E" w:rsidRDefault="003111CE" w:rsidP="003111CE">
      <w:pPr>
        <w:spacing w:line="276" w:lineRule="auto"/>
        <w:ind w:firstLine="0"/>
        <w:jc w:val="center"/>
        <w:rPr>
          <w:b/>
          <w:sz w:val="28"/>
          <w:szCs w:val="28"/>
          <w:lang w:val="ro-RO" w:eastAsia="ru-RU"/>
        </w:rPr>
      </w:pPr>
      <w:r w:rsidRPr="00CA3E4E">
        <w:rPr>
          <w:b/>
          <w:sz w:val="28"/>
          <w:szCs w:val="28"/>
          <w:lang w:val="ro-RO" w:eastAsia="ru-RU"/>
        </w:rPr>
        <w:t>PARTEA 2</w:t>
      </w:r>
    </w:p>
    <w:p w14:paraId="58FE733F" w14:textId="77777777" w:rsidR="003111CE" w:rsidRPr="00CA3E4E" w:rsidRDefault="003111CE" w:rsidP="003111CE">
      <w:pPr>
        <w:spacing w:line="276" w:lineRule="auto"/>
        <w:ind w:firstLine="0"/>
        <w:jc w:val="center"/>
        <w:rPr>
          <w:b/>
          <w:bCs/>
          <w:sz w:val="28"/>
          <w:szCs w:val="28"/>
          <w:lang w:val="ro-RO" w:eastAsia="ru-RU"/>
        </w:rPr>
      </w:pPr>
      <w:r w:rsidRPr="00CA3E4E">
        <w:rPr>
          <w:b/>
          <w:bCs/>
          <w:sz w:val="28"/>
          <w:szCs w:val="28"/>
          <w:lang w:val="ro-RO" w:eastAsia="ru-RU"/>
        </w:rPr>
        <w:t>Valorile-limită de emisie pentru instalațiile medii de ardere noi</w:t>
      </w:r>
    </w:p>
    <w:p w14:paraId="02683C27" w14:textId="77777777" w:rsidR="004B316B" w:rsidRPr="00CA3E4E" w:rsidRDefault="004B316B" w:rsidP="003111CE">
      <w:pPr>
        <w:spacing w:line="276" w:lineRule="auto"/>
        <w:ind w:firstLine="567"/>
        <w:rPr>
          <w:b/>
          <w:iCs/>
          <w:lang w:val="ro-RO" w:eastAsia="ru-RU"/>
        </w:rPr>
      </w:pPr>
    </w:p>
    <w:p w14:paraId="3498195F" w14:textId="5405ED2A" w:rsidR="003111CE" w:rsidRPr="00CA3E4E" w:rsidRDefault="003111CE" w:rsidP="00203B62">
      <w:pPr>
        <w:ind w:firstLine="567"/>
        <w:rPr>
          <w:b/>
          <w:iCs/>
          <w:sz w:val="28"/>
          <w:szCs w:val="28"/>
          <w:lang w:val="ro-RO" w:eastAsia="ru-RU"/>
        </w:rPr>
      </w:pPr>
      <w:r w:rsidRPr="00CA3E4E">
        <w:rPr>
          <w:b/>
          <w:iCs/>
          <w:sz w:val="28"/>
          <w:szCs w:val="28"/>
          <w:lang w:val="ro-RO" w:eastAsia="ru-RU"/>
        </w:rPr>
        <w:t xml:space="preserve">Tabelul nr. 1  </w:t>
      </w:r>
    </w:p>
    <w:p w14:paraId="4A12110D" w14:textId="77777777" w:rsidR="003111CE" w:rsidRPr="00CA3E4E" w:rsidRDefault="003111CE" w:rsidP="00203B62">
      <w:pPr>
        <w:ind w:firstLine="567"/>
        <w:rPr>
          <w:sz w:val="28"/>
          <w:szCs w:val="28"/>
          <w:lang w:val="ro-RO" w:eastAsia="ru-RU"/>
        </w:rPr>
      </w:pPr>
      <w:r w:rsidRPr="00CA3E4E">
        <w:rPr>
          <w:sz w:val="28"/>
          <w:szCs w:val="28"/>
          <w:lang w:val="ro-RO" w:eastAsia="ru-RU"/>
        </w:rPr>
        <w:t>Valorile-limită de emisie (mg/Nm</w:t>
      </w:r>
      <w:r w:rsidRPr="00CA3E4E">
        <w:rPr>
          <w:sz w:val="28"/>
          <w:szCs w:val="28"/>
          <w:vertAlign w:val="superscript"/>
          <w:lang w:val="ro-RO" w:eastAsia="ru-RU"/>
        </w:rPr>
        <w:t>3</w:t>
      </w:r>
      <w:r w:rsidRPr="00CA3E4E">
        <w:rPr>
          <w:sz w:val="28"/>
          <w:szCs w:val="28"/>
          <w:lang w:val="ro-RO" w:eastAsia="ru-RU"/>
        </w:rPr>
        <w:t xml:space="preserve">) pentru instalații medii de ardere noi, altele decât motoare și turbine cu gaz </w:t>
      </w:r>
    </w:p>
    <w:tbl>
      <w:tblPr>
        <w:tblStyle w:val="Tabelgril4"/>
        <w:tblW w:w="0" w:type="auto"/>
        <w:tblLook w:val="04A0" w:firstRow="1" w:lastRow="0" w:firstColumn="1" w:lastColumn="0" w:noHBand="0" w:noVBand="1"/>
      </w:tblPr>
      <w:tblGrid>
        <w:gridCol w:w="1292"/>
        <w:gridCol w:w="1260"/>
        <w:gridCol w:w="1378"/>
        <w:gridCol w:w="1280"/>
        <w:gridCol w:w="1439"/>
        <w:gridCol w:w="1257"/>
        <w:gridCol w:w="1439"/>
      </w:tblGrid>
      <w:tr w:rsidR="00CA3E4E" w:rsidRPr="00CA3E4E" w14:paraId="68F6E4FC" w14:textId="77777777" w:rsidTr="00BA2685">
        <w:tc>
          <w:tcPr>
            <w:tcW w:w="1335" w:type="dxa"/>
            <w:tcBorders>
              <w:top w:val="single" w:sz="4" w:space="0" w:color="auto"/>
              <w:left w:val="single" w:sz="4" w:space="0" w:color="auto"/>
              <w:bottom w:val="single" w:sz="4" w:space="0" w:color="auto"/>
              <w:right w:val="single" w:sz="4" w:space="0" w:color="auto"/>
            </w:tcBorders>
            <w:hideMark/>
          </w:tcPr>
          <w:p w14:paraId="3224FAC3" w14:textId="77777777" w:rsidR="003111CE" w:rsidRPr="00CA3E4E" w:rsidRDefault="003111CE" w:rsidP="00203B62">
            <w:pPr>
              <w:jc w:val="center"/>
              <w:rPr>
                <w:rFonts w:ascii="Times New Roman" w:hAnsi="Times New Roman"/>
                <w:b/>
                <w:bCs/>
                <w:lang w:val="ro-RO" w:eastAsia="ru-RU"/>
              </w:rPr>
            </w:pPr>
            <w:r w:rsidRPr="00CA3E4E">
              <w:rPr>
                <w:rFonts w:ascii="Times New Roman" w:hAnsi="Times New Roman"/>
                <w:b/>
                <w:bCs/>
                <w:lang w:val="ro-RO" w:eastAsia="ru-RU"/>
              </w:rPr>
              <w:t>Substanța poluantă</w:t>
            </w:r>
          </w:p>
        </w:tc>
        <w:tc>
          <w:tcPr>
            <w:tcW w:w="1335" w:type="dxa"/>
            <w:tcBorders>
              <w:top w:val="single" w:sz="4" w:space="0" w:color="auto"/>
              <w:left w:val="single" w:sz="4" w:space="0" w:color="auto"/>
              <w:bottom w:val="single" w:sz="4" w:space="0" w:color="auto"/>
              <w:right w:val="single" w:sz="4" w:space="0" w:color="auto"/>
            </w:tcBorders>
            <w:hideMark/>
          </w:tcPr>
          <w:p w14:paraId="4FB4D8EA" w14:textId="77777777" w:rsidR="003111CE" w:rsidRPr="00CA3E4E" w:rsidRDefault="003111CE" w:rsidP="00203B62">
            <w:pPr>
              <w:jc w:val="center"/>
              <w:rPr>
                <w:rFonts w:ascii="Times New Roman" w:hAnsi="Times New Roman"/>
                <w:b/>
                <w:bCs/>
                <w:lang w:val="ro-RO" w:eastAsia="ru-RU"/>
              </w:rPr>
            </w:pPr>
            <w:r w:rsidRPr="00CA3E4E">
              <w:rPr>
                <w:rFonts w:ascii="Times New Roman" w:hAnsi="Times New Roman"/>
                <w:b/>
                <w:bCs/>
                <w:lang w:val="ro-RO" w:eastAsia="ru-RU"/>
              </w:rPr>
              <w:t>Biomasă solidă</w:t>
            </w:r>
          </w:p>
        </w:tc>
        <w:tc>
          <w:tcPr>
            <w:tcW w:w="1335" w:type="dxa"/>
            <w:tcBorders>
              <w:top w:val="single" w:sz="4" w:space="0" w:color="auto"/>
              <w:left w:val="single" w:sz="4" w:space="0" w:color="auto"/>
              <w:bottom w:val="single" w:sz="4" w:space="0" w:color="auto"/>
              <w:right w:val="single" w:sz="4" w:space="0" w:color="auto"/>
            </w:tcBorders>
            <w:hideMark/>
          </w:tcPr>
          <w:p w14:paraId="67F26D2F" w14:textId="77777777" w:rsidR="003111CE" w:rsidRPr="00CA3E4E" w:rsidRDefault="003111CE" w:rsidP="00203B62">
            <w:pPr>
              <w:jc w:val="center"/>
              <w:rPr>
                <w:rFonts w:ascii="Times New Roman" w:hAnsi="Times New Roman"/>
                <w:b/>
                <w:bCs/>
                <w:lang w:val="ro-RO" w:eastAsia="ru-RU"/>
              </w:rPr>
            </w:pPr>
            <w:r w:rsidRPr="00CA3E4E">
              <w:rPr>
                <w:rFonts w:ascii="Times New Roman" w:hAnsi="Times New Roman"/>
                <w:b/>
                <w:bCs/>
                <w:lang w:val="ro-RO" w:eastAsia="ru-RU"/>
              </w:rPr>
              <w:t xml:space="preserve">Alți combustibili </w:t>
            </w:r>
            <w:r w:rsidRPr="00CA3E4E">
              <w:rPr>
                <w:rFonts w:ascii="Times New Roman" w:hAnsi="Times New Roman"/>
                <w:b/>
                <w:bCs/>
                <w:lang w:val="ro-RO" w:eastAsia="ru-RU"/>
              </w:rPr>
              <w:lastRenderedPageBreak/>
              <w:t>solizi</w:t>
            </w:r>
          </w:p>
        </w:tc>
        <w:tc>
          <w:tcPr>
            <w:tcW w:w="1335" w:type="dxa"/>
            <w:tcBorders>
              <w:top w:val="single" w:sz="4" w:space="0" w:color="auto"/>
              <w:left w:val="single" w:sz="4" w:space="0" w:color="auto"/>
              <w:bottom w:val="single" w:sz="4" w:space="0" w:color="auto"/>
              <w:right w:val="single" w:sz="4" w:space="0" w:color="auto"/>
            </w:tcBorders>
            <w:hideMark/>
          </w:tcPr>
          <w:p w14:paraId="5A539EA8" w14:textId="77777777" w:rsidR="003111CE" w:rsidRPr="00CA3E4E" w:rsidRDefault="003111CE" w:rsidP="00203B62">
            <w:pPr>
              <w:jc w:val="center"/>
              <w:rPr>
                <w:rFonts w:ascii="Times New Roman" w:hAnsi="Times New Roman"/>
                <w:b/>
                <w:bCs/>
                <w:lang w:val="ro-RO" w:eastAsia="ru-RU"/>
              </w:rPr>
            </w:pPr>
            <w:r w:rsidRPr="00CA3E4E">
              <w:rPr>
                <w:rFonts w:ascii="Times New Roman" w:hAnsi="Times New Roman"/>
                <w:b/>
                <w:bCs/>
                <w:lang w:val="ro-RO" w:eastAsia="ru-RU"/>
              </w:rPr>
              <w:lastRenderedPageBreak/>
              <w:t>Motorină</w:t>
            </w:r>
          </w:p>
        </w:tc>
        <w:tc>
          <w:tcPr>
            <w:tcW w:w="1335" w:type="dxa"/>
            <w:tcBorders>
              <w:top w:val="single" w:sz="4" w:space="0" w:color="auto"/>
              <w:left w:val="single" w:sz="4" w:space="0" w:color="auto"/>
              <w:bottom w:val="single" w:sz="4" w:space="0" w:color="auto"/>
              <w:right w:val="single" w:sz="4" w:space="0" w:color="auto"/>
            </w:tcBorders>
            <w:hideMark/>
          </w:tcPr>
          <w:p w14:paraId="54FA732A" w14:textId="77777777" w:rsidR="003111CE" w:rsidRPr="00CA3E4E" w:rsidRDefault="003111CE" w:rsidP="00203B62">
            <w:pPr>
              <w:jc w:val="center"/>
              <w:rPr>
                <w:rFonts w:ascii="Times New Roman" w:hAnsi="Times New Roman"/>
                <w:b/>
                <w:bCs/>
                <w:lang w:val="ro-RO" w:eastAsia="ru-RU"/>
              </w:rPr>
            </w:pPr>
            <w:r w:rsidRPr="00CA3E4E">
              <w:rPr>
                <w:rFonts w:ascii="Times New Roman" w:hAnsi="Times New Roman"/>
                <w:b/>
                <w:bCs/>
                <w:lang w:val="ro-RO" w:eastAsia="ru-RU"/>
              </w:rPr>
              <w:t xml:space="preserve">Combustibili lichizi, alții </w:t>
            </w:r>
            <w:r w:rsidRPr="00CA3E4E">
              <w:rPr>
                <w:rFonts w:ascii="Times New Roman" w:hAnsi="Times New Roman"/>
                <w:b/>
                <w:bCs/>
                <w:lang w:val="ro-RO" w:eastAsia="ru-RU"/>
              </w:rPr>
              <w:lastRenderedPageBreak/>
              <w:t>decât motorina</w:t>
            </w:r>
          </w:p>
        </w:tc>
        <w:tc>
          <w:tcPr>
            <w:tcW w:w="1335" w:type="dxa"/>
            <w:tcBorders>
              <w:top w:val="single" w:sz="4" w:space="0" w:color="auto"/>
              <w:left w:val="single" w:sz="4" w:space="0" w:color="auto"/>
              <w:bottom w:val="single" w:sz="4" w:space="0" w:color="auto"/>
              <w:right w:val="single" w:sz="4" w:space="0" w:color="auto"/>
            </w:tcBorders>
            <w:hideMark/>
          </w:tcPr>
          <w:p w14:paraId="2720EDD2" w14:textId="77777777" w:rsidR="003111CE" w:rsidRPr="00CA3E4E" w:rsidRDefault="003111CE" w:rsidP="00203B62">
            <w:pPr>
              <w:jc w:val="center"/>
              <w:rPr>
                <w:rFonts w:ascii="Times New Roman" w:hAnsi="Times New Roman"/>
                <w:b/>
                <w:bCs/>
                <w:lang w:val="ro-RO" w:eastAsia="ru-RU"/>
              </w:rPr>
            </w:pPr>
            <w:r w:rsidRPr="00CA3E4E">
              <w:rPr>
                <w:rFonts w:ascii="Times New Roman" w:hAnsi="Times New Roman"/>
                <w:b/>
                <w:bCs/>
                <w:lang w:val="ro-RO" w:eastAsia="ru-RU"/>
              </w:rPr>
              <w:lastRenderedPageBreak/>
              <w:t>Gaze naturale</w:t>
            </w:r>
          </w:p>
        </w:tc>
        <w:tc>
          <w:tcPr>
            <w:tcW w:w="1335" w:type="dxa"/>
            <w:tcBorders>
              <w:top w:val="single" w:sz="4" w:space="0" w:color="auto"/>
              <w:left w:val="single" w:sz="4" w:space="0" w:color="auto"/>
              <w:bottom w:val="single" w:sz="4" w:space="0" w:color="auto"/>
              <w:right w:val="single" w:sz="4" w:space="0" w:color="auto"/>
            </w:tcBorders>
            <w:hideMark/>
          </w:tcPr>
          <w:p w14:paraId="355069C8" w14:textId="77777777" w:rsidR="003111CE" w:rsidRPr="00CA3E4E" w:rsidRDefault="003111CE" w:rsidP="00203B62">
            <w:pPr>
              <w:jc w:val="center"/>
              <w:rPr>
                <w:rFonts w:ascii="Times New Roman" w:hAnsi="Times New Roman"/>
                <w:b/>
                <w:bCs/>
                <w:lang w:val="ro-RO" w:eastAsia="ru-RU"/>
              </w:rPr>
            </w:pPr>
            <w:r w:rsidRPr="00CA3E4E">
              <w:rPr>
                <w:rFonts w:ascii="Times New Roman" w:hAnsi="Times New Roman"/>
                <w:b/>
                <w:bCs/>
                <w:lang w:val="ro-RO" w:eastAsia="ru-RU"/>
              </w:rPr>
              <w:t xml:space="preserve">Combustibili gazoși, alții </w:t>
            </w:r>
            <w:r w:rsidRPr="00CA3E4E">
              <w:rPr>
                <w:rFonts w:ascii="Times New Roman" w:hAnsi="Times New Roman"/>
                <w:b/>
                <w:bCs/>
                <w:lang w:val="ro-RO" w:eastAsia="ru-RU"/>
              </w:rPr>
              <w:lastRenderedPageBreak/>
              <w:t>decât gazele naturale</w:t>
            </w:r>
          </w:p>
        </w:tc>
      </w:tr>
      <w:tr w:rsidR="00CA3E4E" w:rsidRPr="00CA3E4E" w14:paraId="3CB4DB3B" w14:textId="77777777" w:rsidTr="00BA2685">
        <w:tc>
          <w:tcPr>
            <w:tcW w:w="1335" w:type="dxa"/>
            <w:tcBorders>
              <w:top w:val="single" w:sz="4" w:space="0" w:color="auto"/>
              <w:left w:val="single" w:sz="4" w:space="0" w:color="auto"/>
              <w:bottom w:val="single" w:sz="4" w:space="0" w:color="auto"/>
              <w:right w:val="single" w:sz="4" w:space="0" w:color="auto"/>
            </w:tcBorders>
            <w:hideMark/>
          </w:tcPr>
          <w:p w14:paraId="62BB94C0" w14:textId="77777777" w:rsidR="003111CE" w:rsidRPr="00CA3E4E" w:rsidRDefault="003111CE" w:rsidP="00203B62">
            <w:pPr>
              <w:jc w:val="both"/>
              <w:rPr>
                <w:rFonts w:ascii="Times New Roman" w:hAnsi="Times New Roman"/>
                <w:lang w:val="ro-RO" w:eastAsia="ru-RU"/>
              </w:rPr>
            </w:pPr>
            <w:r w:rsidRPr="00CA3E4E">
              <w:rPr>
                <w:rFonts w:ascii="Times New Roman" w:hAnsi="Times New Roman"/>
                <w:lang w:val="ro-RO" w:eastAsia="ru-RU"/>
              </w:rPr>
              <w:lastRenderedPageBreak/>
              <w:t>SO</w:t>
            </w:r>
            <w:r w:rsidRPr="00CA3E4E">
              <w:rPr>
                <w:rFonts w:ascii="Times New Roman" w:hAnsi="Times New Roman"/>
                <w:vertAlign w:val="subscript"/>
                <w:lang w:val="ro-RO" w:eastAsia="ru-RU"/>
              </w:rPr>
              <w:t>2</w:t>
            </w:r>
          </w:p>
        </w:tc>
        <w:tc>
          <w:tcPr>
            <w:tcW w:w="1335" w:type="dxa"/>
            <w:tcBorders>
              <w:top w:val="single" w:sz="4" w:space="0" w:color="auto"/>
              <w:left w:val="single" w:sz="4" w:space="0" w:color="auto"/>
              <w:bottom w:val="single" w:sz="4" w:space="0" w:color="auto"/>
              <w:right w:val="single" w:sz="4" w:space="0" w:color="auto"/>
            </w:tcBorders>
            <w:hideMark/>
          </w:tcPr>
          <w:p w14:paraId="51467798" w14:textId="77777777" w:rsidR="003111CE" w:rsidRPr="00CA3E4E" w:rsidRDefault="003111CE" w:rsidP="00203B62">
            <w:pPr>
              <w:jc w:val="both"/>
              <w:rPr>
                <w:rFonts w:ascii="Times New Roman" w:hAnsi="Times New Roman"/>
                <w:lang w:val="ro-RO" w:eastAsia="ru-RU"/>
              </w:rPr>
            </w:pPr>
            <w:r w:rsidRPr="00CA3E4E">
              <w:rPr>
                <w:rFonts w:ascii="Times New Roman" w:hAnsi="Times New Roman"/>
                <w:lang w:val="ro-RO" w:eastAsia="ru-RU"/>
              </w:rPr>
              <w:t>200(</w:t>
            </w:r>
            <w:r w:rsidRPr="00CA3E4E">
              <w:rPr>
                <w:rFonts w:ascii="Times New Roman" w:hAnsi="Times New Roman"/>
                <w:vertAlign w:val="superscript"/>
                <w:lang w:val="ro-RO" w:eastAsia="ru-RU"/>
              </w:rPr>
              <w:t>19</w:t>
            </w:r>
            <w:r w:rsidRPr="00CA3E4E">
              <w:rPr>
                <w:rFonts w:ascii="Times New Roman" w:hAnsi="Times New Roman"/>
                <w:lang w:val="ro-RO" w:eastAsia="ru-RU"/>
              </w:rPr>
              <w:t>)</w:t>
            </w:r>
          </w:p>
        </w:tc>
        <w:tc>
          <w:tcPr>
            <w:tcW w:w="1335" w:type="dxa"/>
            <w:tcBorders>
              <w:top w:val="single" w:sz="4" w:space="0" w:color="auto"/>
              <w:left w:val="single" w:sz="4" w:space="0" w:color="auto"/>
              <w:bottom w:val="single" w:sz="4" w:space="0" w:color="auto"/>
              <w:right w:val="single" w:sz="4" w:space="0" w:color="auto"/>
            </w:tcBorders>
            <w:hideMark/>
          </w:tcPr>
          <w:p w14:paraId="1766E700" w14:textId="77777777" w:rsidR="003111CE" w:rsidRPr="00CA3E4E" w:rsidRDefault="003111CE" w:rsidP="00203B62">
            <w:pPr>
              <w:jc w:val="both"/>
              <w:rPr>
                <w:rFonts w:ascii="Times New Roman" w:hAnsi="Times New Roman"/>
                <w:lang w:val="ro-RO" w:eastAsia="ru-RU"/>
              </w:rPr>
            </w:pPr>
            <w:r w:rsidRPr="00CA3E4E">
              <w:rPr>
                <w:rFonts w:ascii="Times New Roman" w:hAnsi="Times New Roman"/>
                <w:lang w:val="ro-RO" w:eastAsia="ru-RU"/>
              </w:rPr>
              <w:t>400</w:t>
            </w:r>
          </w:p>
        </w:tc>
        <w:tc>
          <w:tcPr>
            <w:tcW w:w="1335" w:type="dxa"/>
            <w:tcBorders>
              <w:top w:val="single" w:sz="4" w:space="0" w:color="auto"/>
              <w:left w:val="single" w:sz="4" w:space="0" w:color="auto"/>
              <w:bottom w:val="single" w:sz="4" w:space="0" w:color="auto"/>
              <w:right w:val="single" w:sz="4" w:space="0" w:color="auto"/>
            </w:tcBorders>
            <w:hideMark/>
          </w:tcPr>
          <w:p w14:paraId="61B8AA3D" w14:textId="77777777" w:rsidR="003111CE" w:rsidRPr="00CA3E4E" w:rsidRDefault="003111CE" w:rsidP="00203B62">
            <w:pPr>
              <w:jc w:val="both"/>
              <w:rPr>
                <w:rFonts w:ascii="Times New Roman" w:hAnsi="Times New Roman"/>
                <w:lang w:val="ro-RO" w:eastAsia="ru-RU"/>
              </w:rPr>
            </w:pPr>
            <w:r w:rsidRPr="00CA3E4E">
              <w:rPr>
                <w:rFonts w:ascii="Times New Roman" w:hAnsi="Times New Roman"/>
                <w:lang w:val="ro-RO" w:eastAsia="ru-RU"/>
              </w:rPr>
              <w:t>-----------</w:t>
            </w:r>
          </w:p>
        </w:tc>
        <w:tc>
          <w:tcPr>
            <w:tcW w:w="1335" w:type="dxa"/>
            <w:tcBorders>
              <w:top w:val="single" w:sz="4" w:space="0" w:color="auto"/>
              <w:left w:val="single" w:sz="4" w:space="0" w:color="auto"/>
              <w:bottom w:val="single" w:sz="4" w:space="0" w:color="auto"/>
              <w:right w:val="single" w:sz="4" w:space="0" w:color="auto"/>
            </w:tcBorders>
            <w:hideMark/>
          </w:tcPr>
          <w:p w14:paraId="0467CBB1" w14:textId="77777777" w:rsidR="003111CE" w:rsidRPr="00CA3E4E" w:rsidRDefault="003111CE" w:rsidP="00203B62">
            <w:pPr>
              <w:jc w:val="both"/>
              <w:rPr>
                <w:rFonts w:ascii="Times New Roman" w:hAnsi="Times New Roman"/>
                <w:lang w:val="ro-RO" w:eastAsia="ru-RU"/>
              </w:rPr>
            </w:pPr>
            <w:r w:rsidRPr="00CA3E4E">
              <w:rPr>
                <w:rFonts w:ascii="Times New Roman" w:hAnsi="Times New Roman"/>
                <w:lang w:val="ro-RO" w:eastAsia="ru-RU"/>
              </w:rPr>
              <w:t>350(</w:t>
            </w:r>
            <w:r w:rsidRPr="00CA3E4E">
              <w:rPr>
                <w:rFonts w:ascii="Times New Roman" w:hAnsi="Times New Roman"/>
                <w:vertAlign w:val="superscript"/>
                <w:lang w:val="ro-RO" w:eastAsia="ru-RU"/>
              </w:rPr>
              <w:t>20</w:t>
            </w:r>
            <w:r w:rsidRPr="00CA3E4E">
              <w:rPr>
                <w:rFonts w:ascii="Times New Roman" w:hAnsi="Times New Roman"/>
                <w:lang w:val="ro-RO" w:eastAsia="ru-RU"/>
              </w:rPr>
              <w:t>)</w:t>
            </w:r>
          </w:p>
        </w:tc>
        <w:tc>
          <w:tcPr>
            <w:tcW w:w="1335" w:type="dxa"/>
            <w:tcBorders>
              <w:top w:val="single" w:sz="4" w:space="0" w:color="auto"/>
              <w:left w:val="single" w:sz="4" w:space="0" w:color="auto"/>
              <w:bottom w:val="single" w:sz="4" w:space="0" w:color="auto"/>
              <w:right w:val="single" w:sz="4" w:space="0" w:color="auto"/>
            </w:tcBorders>
            <w:hideMark/>
          </w:tcPr>
          <w:p w14:paraId="1CFDFD80" w14:textId="77777777" w:rsidR="003111CE" w:rsidRPr="00CA3E4E" w:rsidRDefault="003111CE" w:rsidP="00203B62">
            <w:pPr>
              <w:jc w:val="both"/>
              <w:rPr>
                <w:rFonts w:ascii="Times New Roman" w:hAnsi="Times New Roman"/>
                <w:lang w:val="ro-RO" w:eastAsia="ru-RU"/>
              </w:rPr>
            </w:pPr>
            <w:r w:rsidRPr="00CA3E4E">
              <w:rPr>
                <w:rFonts w:ascii="Times New Roman" w:hAnsi="Times New Roman"/>
                <w:lang w:val="ro-RO" w:eastAsia="ru-RU"/>
              </w:rPr>
              <w:t>------</w:t>
            </w:r>
          </w:p>
        </w:tc>
        <w:tc>
          <w:tcPr>
            <w:tcW w:w="1335" w:type="dxa"/>
            <w:tcBorders>
              <w:top w:val="single" w:sz="4" w:space="0" w:color="auto"/>
              <w:left w:val="single" w:sz="4" w:space="0" w:color="auto"/>
              <w:bottom w:val="single" w:sz="4" w:space="0" w:color="auto"/>
              <w:right w:val="single" w:sz="4" w:space="0" w:color="auto"/>
            </w:tcBorders>
            <w:hideMark/>
          </w:tcPr>
          <w:p w14:paraId="56F2D3D1" w14:textId="77777777" w:rsidR="003111CE" w:rsidRPr="00CA3E4E" w:rsidRDefault="003111CE" w:rsidP="00203B62">
            <w:pPr>
              <w:jc w:val="both"/>
              <w:rPr>
                <w:rFonts w:ascii="Times New Roman" w:hAnsi="Times New Roman"/>
                <w:lang w:val="ro-RO" w:eastAsia="ru-RU"/>
              </w:rPr>
            </w:pPr>
            <w:r w:rsidRPr="00CA3E4E">
              <w:rPr>
                <w:rFonts w:ascii="Times New Roman" w:hAnsi="Times New Roman"/>
                <w:lang w:val="ro-RO" w:eastAsia="ru-RU"/>
              </w:rPr>
              <w:t>35(</w:t>
            </w:r>
            <w:r w:rsidRPr="00CA3E4E">
              <w:rPr>
                <w:rFonts w:ascii="Times New Roman" w:hAnsi="Times New Roman"/>
                <w:vertAlign w:val="superscript"/>
                <w:lang w:val="ro-RO" w:eastAsia="ru-RU"/>
              </w:rPr>
              <w:t>21</w:t>
            </w:r>
            <w:r w:rsidRPr="00CA3E4E">
              <w:rPr>
                <w:rFonts w:ascii="Times New Roman" w:hAnsi="Times New Roman"/>
                <w:lang w:val="ro-RO" w:eastAsia="ru-RU"/>
              </w:rPr>
              <w:t>)(</w:t>
            </w:r>
            <w:r w:rsidRPr="00CA3E4E">
              <w:rPr>
                <w:rFonts w:ascii="Times New Roman" w:hAnsi="Times New Roman"/>
                <w:vertAlign w:val="superscript"/>
                <w:lang w:val="ro-RO" w:eastAsia="ru-RU"/>
              </w:rPr>
              <w:t>22</w:t>
            </w:r>
            <w:r w:rsidRPr="00CA3E4E">
              <w:rPr>
                <w:rFonts w:ascii="Times New Roman" w:hAnsi="Times New Roman"/>
                <w:lang w:val="ro-RO" w:eastAsia="ru-RU"/>
              </w:rPr>
              <w:t>)</w:t>
            </w:r>
          </w:p>
        </w:tc>
      </w:tr>
      <w:tr w:rsidR="00CA3E4E" w:rsidRPr="00CA3E4E" w14:paraId="66DED873" w14:textId="77777777" w:rsidTr="00BA2685">
        <w:tc>
          <w:tcPr>
            <w:tcW w:w="1335" w:type="dxa"/>
            <w:tcBorders>
              <w:top w:val="single" w:sz="4" w:space="0" w:color="auto"/>
              <w:left w:val="single" w:sz="4" w:space="0" w:color="auto"/>
              <w:bottom w:val="single" w:sz="4" w:space="0" w:color="auto"/>
              <w:right w:val="single" w:sz="4" w:space="0" w:color="auto"/>
            </w:tcBorders>
            <w:hideMark/>
          </w:tcPr>
          <w:p w14:paraId="014B4C44" w14:textId="77777777" w:rsidR="003111CE" w:rsidRPr="00CA3E4E" w:rsidRDefault="003111CE" w:rsidP="00203B62">
            <w:pPr>
              <w:jc w:val="both"/>
              <w:rPr>
                <w:rFonts w:ascii="Times New Roman" w:hAnsi="Times New Roman"/>
                <w:lang w:val="ro-RO" w:eastAsia="ru-RU"/>
              </w:rPr>
            </w:pPr>
            <w:r w:rsidRPr="00CA3E4E">
              <w:rPr>
                <w:rFonts w:ascii="Times New Roman" w:hAnsi="Times New Roman"/>
                <w:lang w:val="ro-RO" w:eastAsia="ru-RU"/>
              </w:rPr>
              <w:t>NO</w:t>
            </w:r>
            <w:r w:rsidRPr="00CA3E4E">
              <w:rPr>
                <w:rFonts w:ascii="Times New Roman" w:hAnsi="Times New Roman"/>
                <w:vertAlign w:val="subscript"/>
                <w:lang w:val="ro-RO" w:eastAsia="ru-RU"/>
              </w:rPr>
              <w:t>x</w:t>
            </w:r>
          </w:p>
        </w:tc>
        <w:tc>
          <w:tcPr>
            <w:tcW w:w="1335" w:type="dxa"/>
            <w:tcBorders>
              <w:top w:val="single" w:sz="4" w:space="0" w:color="auto"/>
              <w:left w:val="single" w:sz="4" w:space="0" w:color="auto"/>
              <w:bottom w:val="single" w:sz="4" w:space="0" w:color="auto"/>
              <w:right w:val="single" w:sz="4" w:space="0" w:color="auto"/>
            </w:tcBorders>
            <w:hideMark/>
          </w:tcPr>
          <w:p w14:paraId="40B97A69" w14:textId="77777777" w:rsidR="003111CE" w:rsidRPr="00CA3E4E" w:rsidRDefault="003111CE" w:rsidP="00203B62">
            <w:pPr>
              <w:jc w:val="both"/>
              <w:rPr>
                <w:rFonts w:ascii="Times New Roman" w:hAnsi="Times New Roman"/>
                <w:lang w:val="ro-RO" w:eastAsia="ru-RU"/>
              </w:rPr>
            </w:pPr>
            <w:r w:rsidRPr="00CA3E4E">
              <w:rPr>
                <w:rFonts w:ascii="Times New Roman" w:hAnsi="Times New Roman"/>
                <w:lang w:val="ro-RO" w:eastAsia="ru-RU"/>
              </w:rPr>
              <w:t>300(</w:t>
            </w:r>
            <w:r w:rsidRPr="00CA3E4E">
              <w:rPr>
                <w:rFonts w:ascii="Times New Roman" w:hAnsi="Times New Roman"/>
                <w:vertAlign w:val="superscript"/>
                <w:lang w:val="ro-RO" w:eastAsia="ru-RU"/>
              </w:rPr>
              <w:t>23</w:t>
            </w:r>
            <w:r w:rsidRPr="00CA3E4E">
              <w:rPr>
                <w:rFonts w:ascii="Times New Roman" w:hAnsi="Times New Roman"/>
                <w:lang w:val="ro-RO" w:eastAsia="ru-RU"/>
              </w:rPr>
              <w:t>)</w:t>
            </w:r>
          </w:p>
        </w:tc>
        <w:tc>
          <w:tcPr>
            <w:tcW w:w="1335" w:type="dxa"/>
            <w:tcBorders>
              <w:top w:val="single" w:sz="4" w:space="0" w:color="auto"/>
              <w:left w:val="single" w:sz="4" w:space="0" w:color="auto"/>
              <w:bottom w:val="single" w:sz="4" w:space="0" w:color="auto"/>
              <w:right w:val="single" w:sz="4" w:space="0" w:color="auto"/>
            </w:tcBorders>
            <w:hideMark/>
          </w:tcPr>
          <w:p w14:paraId="2699E058" w14:textId="77777777" w:rsidR="003111CE" w:rsidRPr="00CA3E4E" w:rsidRDefault="003111CE" w:rsidP="00203B62">
            <w:pPr>
              <w:jc w:val="both"/>
              <w:rPr>
                <w:rFonts w:ascii="Times New Roman" w:hAnsi="Times New Roman"/>
                <w:lang w:val="ro-RO" w:eastAsia="ru-RU"/>
              </w:rPr>
            </w:pPr>
            <w:r w:rsidRPr="00CA3E4E">
              <w:rPr>
                <w:rFonts w:ascii="Times New Roman" w:hAnsi="Times New Roman"/>
                <w:lang w:val="ro-RO" w:eastAsia="ru-RU"/>
              </w:rPr>
              <w:t>300(</w:t>
            </w:r>
            <w:r w:rsidRPr="00CA3E4E">
              <w:rPr>
                <w:rFonts w:ascii="Times New Roman" w:hAnsi="Times New Roman"/>
                <w:vertAlign w:val="superscript"/>
                <w:lang w:val="ro-RO" w:eastAsia="ru-RU"/>
              </w:rPr>
              <w:t>23</w:t>
            </w:r>
            <w:r w:rsidRPr="00CA3E4E">
              <w:rPr>
                <w:rFonts w:ascii="Times New Roman" w:hAnsi="Times New Roman"/>
                <w:lang w:val="ro-RO" w:eastAsia="ru-RU"/>
              </w:rPr>
              <w:t>)</w:t>
            </w:r>
          </w:p>
        </w:tc>
        <w:tc>
          <w:tcPr>
            <w:tcW w:w="1335" w:type="dxa"/>
            <w:tcBorders>
              <w:top w:val="single" w:sz="4" w:space="0" w:color="auto"/>
              <w:left w:val="single" w:sz="4" w:space="0" w:color="auto"/>
              <w:bottom w:val="single" w:sz="4" w:space="0" w:color="auto"/>
              <w:right w:val="single" w:sz="4" w:space="0" w:color="auto"/>
            </w:tcBorders>
            <w:hideMark/>
          </w:tcPr>
          <w:p w14:paraId="784058DF" w14:textId="77777777" w:rsidR="003111CE" w:rsidRPr="00CA3E4E" w:rsidRDefault="003111CE" w:rsidP="00203B62">
            <w:pPr>
              <w:jc w:val="both"/>
              <w:rPr>
                <w:rFonts w:ascii="Times New Roman" w:hAnsi="Times New Roman"/>
                <w:lang w:val="ro-RO" w:eastAsia="ru-RU"/>
              </w:rPr>
            </w:pPr>
            <w:r w:rsidRPr="00CA3E4E">
              <w:rPr>
                <w:rFonts w:ascii="Times New Roman" w:hAnsi="Times New Roman"/>
                <w:lang w:val="ro-RO" w:eastAsia="ru-RU"/>
              </w:rPr>
              <w:t>200</w:t>
            </w:r>
          </w:p>
        </w:tc>
        <w:tc>
          <w:tcPr>
            <w:tcW w:w="1335" w:type="dxa"/>
            <w:tcBorders>
              <w:top w:val="single" w:sz="4" w:space="0" w:color="auto"/>
              <w:left w:val="single" w:sz="4" w:space="0" w:color="auto"/>
              <w:bottom w:val="single" w:sz="4" w:space="0" w:color="auto"/>
              <w:right w:val="single" w:sz="4" w:space="0" w:color="auto"/>
            </w:tcBorders>
            <w:hideMark/>
          </w:tcPr>
          <w:p w14:paraId="579E5919" w14:textId="77777777" w:rsidR="003111CE" w:rsidRPr="00CA3E4E" w:rsidRDefault="003111CE" w:rsidP="00203B62">
            <w:pPr>
              <w:jc w:val="both"/>
              <w:rPr>
                <w:rFonts w:ascii="Times New Roman" w:hAnsi="Times New Roman"/>
                <w:lang w:val="ro-RO" w:eastAsia="ru-RU"/>
              </w:rPr>
            </w:pPr>
            <w:r w:rsidRPr="00CA3E4E">
              <w:rPr>
                <w:rFonts w:ascii="Times New Roman" w:hAnsi="Times New Roman"/>
                <w:lang w:val="ro-RO" w:eastAsia="ru-RU"/>
              </w:rPr>
              <w:t>300(</w:t>
            </w:r>
            <w:r w:rsidRPr="00CA3E4E">
              <w:rPr>
                <w:rFonts w:ascii="Times New Roman" w:hAnsi="Times New Roman"/>
                <w:vertAlign w:val="superscript"/>
                <w:lang w:val="ro-RO" w:eastAsia="ru-RU"/>
              </w:rPr>
              <w:t>24</w:t>
            </w:r>
            <w:r w:rsidRPr="00CA3E4E">
              <w:rPr>
                <w:rFonts w:ascii="Times New Roman" w:hAnsi="Times New Roman"/>
                <w:lang w:val="ro-RO" w:eastAsia="ru-RU"/>
              </w:rPr>
              <w:t>)</w:t>
            </w:r>
          </w:p>
        </w:tc>
        <w:tc>
          <w:tcPr>
            <w:tcW w:w="1335" w:type="dxa"/>
            <w:tcBorders>
              <w:top w:val="single" w:sz="4" w:space="0" w:color="auto"/>
              <w:left w:val="single" w:sz="4" w:space="0" w:color="auto"/>
              <w:bottom w:val="single" w:sz="4" w:space="0" w:color="auto"/>
              <w:right w:val="single" w:sz="4" w:space="0" w:color="auto"/>
            </w:tcBorders>
            <w:hideMark/>
          </w:tcPr>
          <w:p w14:paraId="70CCF81C" w14:textId="77777777" w:rsidR="003111CE" w:rsidRPr="00CA3E4E" w:rsidRDefault="003111CE" w:rsidP="00203B62">
            <w:pPr>
              <w:jc w:val="both"/>
              <w:rPr>
                <w:rFonts w:ascii="Times New Roman" w:hAnsi="Times New Roman"/>
                <w:lang w:val="ro-RO" w:eastAsia="ru-RU"/>
              </w:rPr>
            </w:pPr>
            <w:r w:rsidRPr="00CA3E4E">
              <w:rPr>
                <w:rFonts w:ascii="Times New Roman" w:hAnsi="Times New Roman"/>
                <w:lang w:val="ro-RO" w:eastAsia="ru-RU"/>
              </w:rPr>
              <w:t>100</w:t>
            </w:r>
          </w:p>
        </w:tc>
        <w:tc>
          <w:tcPr>
            <w:tcW w:w="1335" w:type="dxa"/>
            <w:tcBorders>
              <w:top w:val="single" w:sz="4" w:space="0" w:color="auto"/>
              <w:left w:val="single" w:sz="4" w:space="0" w:color="auto"/>
              <w:bottom w:val="single" w:sz="4" w:space="0" w:color="auto"/>
              <w:right w:val="single" w:sz="4" w:space="0" w:color="auto"/>
            </w:tcBorders>
            <w:hideMark/>
          </w:tcPr>
          <w:p w14:paraId="025736D2" w14:textId="77777777" w:rsidR="003111CE" w:rsidRPr="00CA3E4E" w:rsidRDefault="003111CE" w:rsidP="00203B62">
            <w:pPr>
              <w:jc w:val="both"/>
              <w:rPr>
                <w:rFonts w:ascii="Times New Roman" w:hAnsi="Times New Roman"/>
                <w:lang w:val="ro-RO" w:eastAsia="ru-RU"/>
              </w:rPr>
            </w:pPr>
            <w:r w:rsidRPr="00CA3E4E">
              <w:rPr>
                <w:rFonts w:ascii="Times New Roman" w:hAnsi="Times New Roman"/>
                <w:lang w:val="ro-RO" w:eastAsia="ru-RU"/>
              </w:rPr>
              <w:t>200</w:t>
            </w:r>
          </w:p>
        </w:tc>
      </w:tr>
      <w:tr w:rsidR="00CA3E4E" w:rsidRPr="00CA3E4E" w14:paraId="4329C8B4" w14:textId="77777777" w:rsidTr="00BA2685">
        <w:tc>
          <w:tcPr>
            <w:tcW w:w="1335" w:type="dxa"/>
            <w:tcBorders>
              <w:top w:val="single" w:sz="4" w:space="0" w:color="auto"/>
              <w:left w:val="single" w:sz="4" w:space="0" w:color="auto"/>
              <w:bottom w:val="single" w:sz="4" w:space="0" w:color="auto"/>
              <w:right w:val="single" w:sz="4" w:space="0" w:color="auto"/>
            </w:tcBorders>
            <w:hideMark/>
          </w:tcPr>
          <w:p w14:paraId="0E229C88" w14:textId="77777777" w:rsidR="003111CE" w:rsidRPr="00CA3E4E" w:rsidRDefault="003111CE" w:rsidP="00203B62">
            <w:pPr>
              <w:jc w:val="both"/>
              <w:rPr>
                <w:rFonts w:ascii="Times New Roman" w:hAnsi="Times New Roman"/>
                <w:lang w:val="ro-RO" w:eastAsia="ru-RU"/>
              </w:rPr>
            </w:pPr>
            <w:r w:rsidRPr="00CA3E4E">
              <w:rPr>
                <w:rFonts w:ascii="Times New Roman" w:hAnsi="Times New Roman"/>
                <w:lang w:val="ro-RO" w:eastAsia="ru-RU"/>
              </w:rPr>
              <w:t>Pulberi</w:t>
            </w:r>
          </w:p>
        </w:tc>
        <w:tc>
          <w:tcPr>
            <w:tcW w:w="1335" w:type="dxa"/>
            <w:tcBorders>
              <w:top w:val="single" w:sz="4" w:space="0" w:color="auto"/>
              <w:left w:val="single" w:sz="4" w:space="0" w:color="auto"/>
              <w:bottom w:val="single" w:sz="4" w:space="0" w:color="auto"/>
              <w:right w:val="single" w:sz="4" w:space="0" w:color="auto"/>
            </w:tcBorders>
            <w:hideMark/>
          </w:tcPr>
          <w:p w14:paraId="60DBD556" w14:textId="77777777" w:rsidR="003111CE" w:rsidRPr="00CA3E4E" w:rsidRDefault="003111CE" w:rsidP="00203B62">
            <w:pPr>
              <w:jc w:val="both"/>
              <w:rPr>
                <w:rFonts w:ascii="Times New Roman" w:hAnsi="Times New Roman"/>
                <w:lang w:val="ro-RO" w:eastAsia="ru-RU"/>
              </w:rPr>
            </w:pPr>
            <w:r w:rsidRPr="00CA3E4E">
              <w:rPr>
                <w:rFonts w:ascii="Times New Roman" w:hAnsi="Times New Roman"/>
                <w:lang w:val="ro-RO" w:eastAsia="ru-RU"/>
              </w:rPr>
              <w:t>20(</w:t>
            </w:r>
            <w:r w:rsidRPr="00CA3E4E">
              <w:rPr>
                <w:rFonts w:ascii="Times New Roman" w:hAnsi="Times New Roman"/>
                <w:vertAlign w:val="superscript"/>
                <w:lang w:val="ro-RO" w:eastAsia="ru-RU"/>
              </w:rPr>
              <w:t>25</w:t>
            </w:r>
            <w:r w:rsidRPr="00CA3E4E">
              <w:rPr>
                <w:rFonts w:ascii="Times New Roman" w:hAnsi="Times New Roman"/>
                <w:lang w:val="ro-RO" w:eastAsia="ru-RU"/>
              </w:rPr>
              <w:t>)</w:t>
            </w:r>
          </w:p>
        </w:tc>
        <w:tc>
          <w:tcPr>
            <w:tcW w:w="1335" w:type="dxa"/>
            <w:tcBorders>
              <w:top w:val="single" w:sz="4" w:space="0" w:color="auto"/>
              <w:left w:val="single" w:sz="4" w:space="0" w:color="auto"/>
              <w:bottom w:val="single" w:sz="4" w:space="0" w:color="auto"/>
              <w:right w:val="single" w:sz="4" w:space="0" w:color="auto"/>
            </w:tcBorders>
            <w:hideMark/>
          </w:tcPr>
          <w:p w14:paraId="6C942C77" w14:textId="77777777" w:rsidR="003111CE" w:rsidRPr="00CA3E4E" w:rsidRDefault="003111CE" w:rsidP="00203B62">
            <w:pPr>
              <w:jc w:val="both"/>
              <w:rPr>
                <w:rFonts w:ascii="Times New Roman" w:hAnsi="Times New Roman"/>
                <w:lang w:val="ro-RO" w:eastAsia="ru-RU"/>
              </w:rPr>
            </w:pPr>
            <w:r w:rsidRPr="00CA3E4E">
              <w:rPr>
                <w:rFonts w:ascii="Times New Roman" w:hAnsi="Times New Roman"/>
                <w:lang w:val="ro-RO" w:eastAsia="ru-RU"/>
              </w:rPr>
              <w:t>20(</w:t>
            </w:r>
            <w:r w:rsidRPr="00CA3E4E">
              <w:rPr>
                <w:rFonts w:ascii="Times New Roman" w:hAnsi="Times New Roman"/>
                <w:vertAlign w:val="superscript"/>
                <w:lang w:val="ro-RO" w:eastAsia="ru-RU"/>
              </w:rPr>
              <w:t>25</w:t>
            </w:r>
            <w:r w:rsidRPr="00CA3E4E">
              <w:rPr>
                <w:rFonts w:ascii="Times New Roman" w:hAnsi="Times New Roman"/>
                <w:lang w:val="ro-RO" w:eastAsia="ru-RU"/>
              </w:rPr>
              <w:t>)</w:t>
            </w:r>
          </w:p>
        </w:tc>
        <w:tc>
          <w:tcPr>
            <w:tcW w:w="1335" w:type="dxa"/>
            <w:tcBorders>
              <w:top w:val="single" w:sz="4" w:space="0" w:color="auto"/>
              <w:left w:val="single" w:sz="4" w:space="0" w:color="auto"/>
              <w:bottom w:val="single" w:sz="4" w:space="0" w:color="auto"/>
              <w:right w:val="single" w:sz="4" w:space="0" w:color="auto"/>
            </w:tcBorders>
            <w:hideMark/>
          </w:tcPr>
          <w:p w14:paraId="0B7AC479" w14:textId="77777777" w:rsidR="003111CE" w:rsidRPr="00CA3E4E" w:rsidRDefault="003111CE" w:rsidP="00203B62">
            <w:pPr>
              <w:jc w:val="both"/>
              <w:rPr>
                <w:rFonts w:ascii="Times New Roman" w:hAnsi="Times New Roman"/>
                <w:lang w:val="ro-RO" w:eastAsia="ru-RU"/>
              </w:rPr>
            </w:pPr>
            <w:r w:rsidRPr="00CA3E4E">
              <w:rPr>
                <w:rFonts w:ascii="Times New Roman" w:hAnsi="Times New Roman"/>
                <w:lang w:val="ro-RO" w:eastAsia="ru-RU"/>
              </w:rPr>
              <w:t>---------</w:t>
            </w:r>
          </w:p>
        </w:tc>
        <w:tc>
          <w:tcPr>
            <w:tcW w:w="1335" w:type="dxa"/>
            <w:tcBorders>
              <w:top w:val="single" w:sz="4" w:space="0" w:color="auto"/>
              <w:left w:val="single" w:sz="4" w:space="0" w:color="auto"/>
              <w:bottom w:val="single" w:sz="4" w:space="0" w:color="auto"/>
              <w:right w:val="single" w:sz="4" w:space="0" w:color="auto"/>
            </w:tcBorders>
            <w:hideMark/>
          </w:tcPr>
          <w:p w14:paraId="7FD01784" w14:textId="77777777" w:rsidR="003111CE" w:rsidRPr="00CA3E4E" w:rsidRDefault="003111CE" w:rsidP="00203B62">
            <w:pPr>
              <w:jc w:val="both"/>
              <w:rPr>
                <w:rFonts w:ascii="Times New Roman" w:hAnsi="Times New Roman"/>
                <w:lang w:val="ro-RO" w:eastAsia="ru-RU"/>
              </w:rPr>
            </w:pPr>
            <w:r w:rsidRPr="00CA3E4E">
              <w:rPr>
                <w:rFonts w:ascii="Times New Roman" w:hAnsi="Times New Roman"/>
                <w:lang w:val="ro-RO" w:eastAsia="ru-RU"/>
              </w:rPr>
              <w:t>20(</w:t>
            </w:r>
            <w:r w:rsidRPr="00CA3E4E">
              <w:rPr>
                <w:rFonts w:ascii="Times New Roman" w:hAnsi="Times New Roman"/>
                <w:vertAlign w:val="superscript"/>
                <w:lang w:val="ro-RO" w:eastAsia="ru-RU"/>
              </w:rPr>
              <w:t>26</w:t>
            </w:r>
            <w:r w:rsidRPr="00CA3E4E">
              <w:rPr>
                <w:rFonts w:ascii="Times New Roman" w:hAnsi="Times New Roman"/>
                <w:lang w:val="ro-RO" w:eastAsia="ru-RU"/>
              </w:rPr>
              <w:t>)</w:t>
            </w:r>
          </w:p>
        </w:tc>
        <w:tc>
          <w:tcPr>
            <w:tcW w:w="1335" w:type="dxa"/>
            <w:tcBorders>
              <w:top w:val="single" w:sz="4" w:space="0" w:color="auto"/>
              <w:left w:val="single" w:sz="4" w:space="0" w:color="auto"/>
              <w:bottom w:val="single" w:sz="4" w:space="0" w:color="auto"/>
              <w:right w:val="single" w:sz="4" w:space="0" w:color="auto"/>
            </w:tcBorders>
            <w:hideMark/>
          </w:tcPr>
          <w:p w14:paraId="6D2320AE" w14:textId="77777777" w:rsidR="003111CE" w:rsidRPr="00CA3E4E" w:rsidRDefault="003111CE" w:rsidP="00203B62">
            <w:pPr>
              <w:jc w:val="both"/>
              <w:rPr>
                <w:rFonts w:ascii="Times New Roman" w:hAnsi="Times New Roman"/>
                <w:lang w:val="ro-RO" w:eastAsia="ru-RU"/>
              </w:rPr>
            </w:pPr>
            <w:r w:rsidRPr="00CA3E4E">
              <w:rPr>
                <w:rFonts w:ascii="Times New Roman" w:hAnsi="Times New Roman"/>
                <w:lang w:val="ro-RO" w:eastAsia="ru-RU"/>
              </w:rPr>
              <w:t>-----</w:t>
            </w:r>
          </w:p>
        </w:tc>
        <w:tc>
          <w:tcPr>
            <w:tcW w:w="1335" w:type="dxa"/>
            <w:tcBorders>
              <w:top w:val="single" w:sz="4" w:space="0" w:color="auto"/>
              <w:left w:val="single" w:sz="4" w:space="0" w:color="auto"/>
              <w:bottom w:val="single" w:sz="4" w:space="0" w:color="auto"/>
              <w:right w:val="single" w:sz="4" w:space="0" w:color="auto"/>
            </w:tcBorders>
            <w:hideMark/>
          </w:tcPr>
          <w:p w14:paraId="77A9AB9E" w14:textId="77777777" w:rsidR="003111CE" w:rsidRPr="00CA3E4E" w:rsidRDefault="003111CE" w:rsidP="00203B62">
            <w:pPr>
              <w:jc w:val="both"/>
              <w:rPr>
                <w:rFonts w:ascii="Times New Roman" w:hAnsi="Times New Roman"/>
                <w:lang w:val="ro-RO" w:eastAsia="ru-RU"/>
              </w:rPr>
            </w:pPr>
            <w:r w:rsidRPr="00CA3E4E">
              <w:rPr>
                <w:rFonts w:ascii="Times New Roman" w:hAnsi="Times New Roman"/>
                <w:lang w:val="ro-RO" w:eastAsia="ru-RU"/>
              </w:rPr>
              <w:t>--------</w:t>
            </w:r>
          </w:p>
        </w:tc>
      </w:tr>
    </w:tbl>
    <w:p w14:paraId="3505886B" w14:textId="77777777" w:rsidR="003111CE" w:rsidRPr="00CA3E4E" w:rsidRDefault="003111CE" w:rsidP="00203B62">
      <w:pPr>
        <w:rPr>
          <w:lang w:val="ro-RO" w:eastAsia="ru-RU"/>
        </w:rPr>
      </w:pPr>
      <w:r w:rsidRPr="00CA3E4E">
        <w:rPr>
          <w:lang w:val="ro-RO" w:eastAsia="ru-RU"/>
        </w:rPr>
        <w:t>(</w:t>
      </w:r>
      <w:r w:rsidRPr="00CA3E4E">
        <w:rPr>
          <w:vertAlign w:val="superscript"/>
          <w:lang w:val="ro-RO" w:eastAsia="ru-RU"/>
        </w:rPr>
        <w:t>19</w:t>
      </w:r>
      <w:r w:rsidRPr="00CA3E4E">
        <w:rPr>
          <w:lang w:val="ro-RO" w:eastAsia="ru-RU"/>
        </w:rPr>
        <w:t xml:space="preserve">) Valoarea nu se aplică în cazul instalațiilor care ard exclusiv biomasă solidă lemnoasă. </w:t>
      </w:r>
    </w:p>
    <w:p w14:paraId="304F4158" w14:textId="77777777" w:rsidR="003111CE" w:rsidRPr="00CA3E4E" w:rsidRDefault="003111CE" w:rsidP="00203B62">
      <w:pPr>
        <w:rPr>
          <w:lang w:val="ro-RO" w:eastAsia="ru-RU"/>
        </w:rPr>
      </w:pPr>
      <w:r w:rsidRPr="00CA3E4E">
        <w:rPr>
          <w:lang w:val="ro-RO" w:eastAsia="ru-RU"/>
        </w:rPr>
        <w:t>(</w:t>
      </w:r>
      <w:r w:rsidRPr="00CA3E4E">
        <w:rPr>
          <w:vertAlign w:val="superscript"/>
          <w:lang w:val="ro-RO" w:eastAsia="ru-RU"/>
        </w:rPr>
        <w:t>20</w:t>
      </w:r>
      <w:r w:rsidRPr="00CA3E4E">
        <w:rPr>
          <w:lang w:val="ro-RO" w:eastAsia="ru-RU"/>
        </w:rPr>
        <w:t>) Până la 1 ianuarie 2025, 1700 mg/Nm</w:t>
      </w:r>
      <w:r w:rsidRPr="00CA3E4E">
        <w:rPr>
          <w:vertAlign w:val="superscript"/>
          <w:lang w:val="ro-RO" w:eastAsia="ru-RU"/>
        </w:rPr>
        <w:t>3</w:t>
      </w:r>
      <w:r w:rsidRPr="00CA3E4E">
        <w:rPr>
          <w:lang w:val="ro-RO" w:eastAsia="ru-RU"/>
        </w:rPr>
        <w:t xml:space="preserve"> în cazul instalațiilor care fac parte din „sistem izolat mic” (SIS) sau „microsistem izolat”  (MIS). </w:t>
      </w:r>
    </w:p>
    <w:p w14:paraId="6B8AA9F4" w14:textId="77777777" w:rsidR="003111CE" w:rsidRPr="00CA3E4E" w:rsidRDefault="003111CE" w:rsidP="00203B62">
      <w:pPr>
        <w:rPr>
          <w:lang w:val="ro-RO" w:eastAsia="ru-RU"/>
        </w:rPr>
      </w:pPr>
      <w:r w:rsidRPr="00CA3E4E">
        <w:rPr>
          <w:lang w:val="ro-RO" w:eastAsia="ru-RU"/>
        </w:rPr>
        <w:t>(</w:t>
      </w:r>
      <w:r w:rsidRPr="00CA3E4E">
        <w:rPr>
          <w:vertAlign w:val="superscript"/>
          <w:lang w:val="ro-RO" w:eastAsia="ru-RU"/>
        </w:rPr>
        <w:t>21</w:t>
      </w:r>
      <w:r w:rsidRPr="00CA3E4E">
        <w:rPr>
          <w:lang w:val="ro-RO" w:eastAsia="ru-RU"/>
        </w:rPr>
        <w:t>) 400 mg/Nm</w:t>
      </w:r>
      <w:r w:rsidRPr="00CA3E4E">
        <w:rPr>
          <w:vertAlign w:val="superscript"/>
          <w:lang w:val="ro-RO" w:eastAsia="ru-RU"/>
        </w:rPr>
        <w:t>3</w:t>
      </w:r>
      <w:r w:rsidRPr="00CA3E4E">
        <w:rPr>
          <w:lang w:val="ro-RO" w:eastAsia="ru-RU"/>
        </w:rPr>
        <w:t xml:space="preserve"> pentru gazele cu putere calorică redusă provenite de la cuptoarele de cocs și 200 mg/Nm</w:t>
      </w:r>
      <w:r w:rsidRPr="00CA3E4E">
        <w:rPr>
          <w:vertAlign w:val="superscript"/>
          <w:lang w:val="ro-RO" w:eastAsia="ru-RU"/>
        </w:rPr>
        <w:t>3</w:t>
      </w:r>
      <w:r w:rsidRPr="00CA3E4E">
        <w:rPr>
          <w:lang w:val="ro-RO" w:eastAsia="ru-RU"/>
        </w:rPr>
        <w:t xml:space="preserve"> în cazul gazelor cu putere calorică redusă provenite de la furnale în industria siderurgică.</w:t>
      </w:r>
    </w:p>
    <w:p w14:paraId="41A6DF71" w14:textId="77777777" w:rsidR="003111CE" w:rsidRPr="00CA3E4E" w:rsidRDefault="003111CE" w:rsidP="00203B62">
      <w:pPr>
        <w:rPr>
          <w:lang w:val="ro-RO" w:eastAsia="ru-RU"/>
        </w:rPr>
      </w:pPr>
      <w:r w:rsidRPr="00CA3E4E">
        <w:rPr>
          <w:lang w:val="ro-RO" w:eastAsia="ru-RU"/>
        </w:rPr>
        <w:t>(</w:t>
      </w:r>
      <w:r w:rsidRPr="00CA3E4E">
        <w:rPr>
          <w:vertAlign w:val="superscript"/>
          <w:lang w:val="ro-RO" w:eastAsia="ru-RU"/>
        </w:rPr>
        <w:t>22</w:t>
      </w:r>
      <w:r w:rsidRPr="00CA3E4E">
        <w:rPr>
          <w:lang w:val="ro-RO" w:eastAsia="ru-RU"/>
        </w:rPr>
        <w:t>) 100 mg/Nm</w:t>
      </w:r>
      <w:r w:rsidRPr="00CA3E4E">
        <w:rPr>
          <w:vertAlign w:val="superscript"/>
          <w:lang w:val="ro-RO" w:eastAsia="ru-RU"/>
        </w:rPr>
        <w:t>3</w:t>
      </w:r>
      <w:r w:rsidRPr="00CA3E4E">
        <w:rPr>
          <w:lang w:val="ro-RO" w:eastAsia="ru-RU"/>
        </w:rPr>
        <w:t xml:space="preserve"> în cazul biogazului. </w:t>
      </w:r>
    </w:p>
    <w:p w14:paraId="39D6B7CF" w14:textId="77777777" w:rsidR="003111CE" w:rsidRPr="00CA3E4E" w:rsidRDefault="003111CE" w:rsidP="00203B62">
      <w:pPr>
        <w:rPr>
          <w:lang w:val="ro-RO" w:eastAsia="ru-RU"/>
        </w:rPr>
      </w:pPr>
      <w:r w:rsidRPr="00CA3E4E">
        <w:rPr>
          <w:lang w:val="ro-RO" w:eastAsia="ru-RU"/>
        </w:rPr>
        <w:t>(</w:t>
      </w:r>
      <w:r w:rsidRPr="00CA3E4E">
        <w:rPr>
          <w:vertAlign w:val="superscript"/>
          <w:lang w:val="ro-RO" w:eastAsia="ru-RU"/>
        </w:rPr>
        <w:t>23</w:t>
      </w:r>
      <w:r w:rsidRPr="00CA3E4E">
        <w:rPr>
          <w:lang w:val="ro-RO" w:eastAsia="ru-RU"/>
        </w:rPr>
        <w:t>) 500 mg/Nm</w:t>
      </w:r>
      <w:r w:rsidRPr="00CA3E4E">
        <w:rPr>
          <w:vertAlign w:val="superscript"/>
          <w:lang w:val="ro-RO" w:eastAsia="ru-RU"/>
        </w:rPr>
        <w:t>3</w:t>
      </w:r>
      <w:r w:rsidRPr="00CA3E4E">
        <w:rPr>
          <w:lang w:val="ro-RO" w:eastAsia="ru-RU"/>
        </w:rPr>
        <w:t xml:space="preserve"> în cazul instalațiilor cu o putere termică instalată totală mai mare sau egală cu 1 MW și mai mică sau egală cu 5 MW. </w:t>
      </w:r>
    </w:p>
    <w:p w14:paraId="7D565E28" w14:textId="77777777" w:rsidR="003111CE" w:rsidRPr="00CA3E4E" w:rsidRDefault="003111CE" w:rsidP="00203B62">
      <w:pPr>
        <w:rPr>
          <w:lang w:val="ro-RO" w:eastAsia="ru-RU"/>
        </w:rPr>
      </w:pPr>
      <w:r w:rsidRPr="00CA3E4E">
        <w:rPr>
          <w:lang w:val="ro-RO" w:eastAsia="ru-RU"/>
        </w:rPr>
        <w:t>(</w:t>
      </w:r>
      <w:r w:rsidRPr="00CA3E4E">
        <w:rPr>
          <w:vertAlign w:val="superscript"/>
          <w:lang w:val="ro-RO" w:eastAsia="ru-RU"/>
        </w:rPr>
        <w:t>24</w:t>
      </w:r>
      <w:r w:rsidRPr="00CA3E4E">
        <w:rPr>
          <w:lang w:val="ro-RO" w:eastAsia="ru-RU"/>
        </w:rPr>
        <w:t>) Până la 1 ianuarie 2025, 450 mg/Nm</w:t>
      </w:r>
      <w:r w:rsidRPr="00CA3E4E">
        <w:rPr>
          <w:vertAlign w:val="superscript"/>
          <w:lang w:val="ro-RO" w:eastAsia="ru-RU"/>
        </w:rPr>
        <w:t>3</w:t>
      </w:r>
      <w:r w:rsidRPr="00CA3E4E">
        <w:rPr>
          <w:lang w:val="ro-RO" w:eastAsia="ru-RU"/>
        </w:rPr>
        <w:t xml:space="preserve"> atunci când ard păcură grea care conține între 0,2 % și 0,3 % N și 360 mg/Nm</w:t>
      </w:r>
      <w:r w:rsidRPr="00CA3E4E">
        <w:rPr>
          <w:vertAlign w:val="superscript"/>
          <w:lang w:val="ro-RO" w:eastAsia="ru-RU"/>
        </w:rPr>
        <w:t>3</w:t>
      </w:r>
      <w:r w:rsidRPr="00CA3E4E">
        <w:rPr>
          <w:lang w:val="ro-RO" w:eastAsia="ru-RU"/>
        </w:rPr>
        <w:t xml:space="preserve"> atunci când ard păcură grea care conține mai puțin de 0,2 % N în cazul instalațiilor care fac parte din SIS și MIS.</w:t>
      </w:r>
    </w:p>
    <w:p w14:paraId="75671C30" w14:textId="77777777" w:rsidR="003111CE" w:rsidRPr="00CA3E4E" w:rsidRDefault="003111CE" w:rsidP="00203B62">
      <w:pPr>
        <w:rPr>
          <w:lang w:val="ro-RO" w:eastAsia="ru-RU"/>
        </w:rPr>
      </w:pPr>
      <w:r w:rsidRPr="00CA3E4E">
        <w:rPr>
          <w:lang w:val="ro-RO" w:eastAsia="ru-RU"/>
        </w:rPr>
        <w:t>(</w:t>
      </w:r>
      <w:r w:rsidRPr="00CA3E4E">
        <w:rPr>
          <w:vertAlign w:val="superscript"/>
          <w:lang w:val="ro-RO" w:eastAsia="ru-RU"/>
        </w:rPr>
        <w:t>25</w:t>
      </w:r>
      <w:r w:rsidRPr="00CA3E4E">
        <w:rPr>
          <w:lang w:val="ro-RO" w:eastAsia="ru-RU"/>
        </w:rPr>
        <w:t>) 50 mg/Nm</w:t>
      </w:r>
      <w:r w:rsidRPr="00CA3E4E">
        <w:rPr>
          <w:vertAlign w:val="superscript"/>
          <w:lang w:val="ro-RO" w:eastAsia="ru-RU"/>
        </w:rPr>
        <w:t>3</w:t>
      </w:r>
      <w:r w:rsidRPr="00CA3E4E">
        <w:rPr>
          <w:lang w:val="ro-RO" w:eastAsia="ru-RU"/>
        </w:rPr>
        <w:t xml:space="preserve"> în cazul instalațiilor cu o putere termică instalată totală mai mare sau egală cu 1 MW și mai mică sau egală cu 5 MW; 30 mg/Nm</w:t>
      </w:r>
      <w:r w:rsidRPr="00CA3E4E">
        <w:rPr>
          <w:vertAlign w:val="superscript"/>
          <w:lang w:val="ro-RO" w:eastAsia="ru-RU"/>
        </w:rPr>
        <w:t>3</w:t>
      </w:r>
      <w:r w:rsidRPr="00CA3E4E">
        <w:rPr>
          <w:lang w:val="ro-RO" w:eastAsia="ru-RU"/>
        </w:rPr>
        <w:t xml:space="preserve"> în cazul instalațiilor cu o putere termică instalată totală mai mare de 5 MW și mai mică sau egală cu 20 MW. </w:t>
      </w:r>
    </w:p>
    <w:p w14:paraId="0FB160CA" w14:textId="77777777" w:rsidR="003111CE" w:rsidRPr="00CA3E4E" w:rsidRDefault="003111CE" w:rsidP="00203B62">
      <w:pPr>
        <w:rPr>
          <w:lang w:val="ro-RO" w:eastAsia="ru-RU"/>
        </w:rPr>
      </w:pPr>
      <w:r w:rsidRPr="00CA3E4E">
        <w:rPr>
          <w:lang w:val="ro-RO" w:eastAsia="ru-RU"/>
        </w:rPr>
        <w:t>(</w:t>
      </w:r>
      <w:r w:rsidRPr="00CA3E4E">
        <w:rPr>
          <w:vertAlign w:val="superscript"/>
          <w:lang w:val="ro-RO" w:eastAsia="ru-RU"/>
        </w:rPr>
        <w:t>26</w:t>
      </w:r>
      <w:r w:rsidRPr="00CA3E4E">
        <w:rPr>
          <w:lang w:val="ro-RO" w:eastAsia="ru-RU"/>
        </w:rPr>
        <w:t>) 50 mg/Nm</w:t>
      </w:r>
      <w:r w:rsidRPr="00CA3E4E">
        <w:rPr>
          <w:vertAlign w:val="superscript"/>
          <w:lang w:val="ro-RO" w:eastAsia="ru-RU"/>
        </w:rPr>
        <w:t>3</w:t>
      </w:r>
      <w:r w:rsidRPr="00CA3E4E">
        <w:rPr>
          <w:lang w:val="ro-RO" w:eastAsia="ru-RU"/>
        </w:rPr>
        <w:t xml:space="preserve"> în cazul instalațiilor cu o putere termică instalată totală mai mare sau egală cu 1 MW și mai mică sau egală cu 5 MW.</w:t>
      </w:r>
    </w:p>
    <w:p w14:paraId="3ABE3D3F" w14:textId="77777777" w:rsidR="006428E7" w:rsidRPr="00CA3E4E" w:rsidRDefault="006428E7" w:rsidP="003111CE">
      <w:pPr>
        <w:spacing w:line="276" w:lineRule="auto"/>
        <w:ind w:firstLine="567"/>
        <w:rPr>
          <w:b/>
          <w:iCs/>
          <w:lang w:val="ro-RO" w:eastAsia="ru-RU"/>
        </w:rPr>
      </w:pPr>
    </w:p>
    <w:p w14:paraId="22DAE8E5" w14:textId="44ACF84B" w:rsidR="003111CE" w:rsidRPr="00CA3E4E" w:rsidRDefault="003111CE" w:rsidP="006428E7">
      <w:pPr>
        <w:ind w:firstLine="567"/>
        <w:rPr>
          <w:b/>
          <w:iCs/>
          <w:sz w:val="28"/>
          <w:szCs w:val="28"/>
          <w:lang w:val="ro-RO" w:eastAsia="ru-RU"/>
        </w:rPr>
      </w:pPr>
      <w:r w:rsidRPr="00CA3E4E">
        <w:rPr>
          <w:b/>
          <w:iCs/>
          <w:sz w:val="28"/>
          <w:szCs w:val="28"/>
          <w:lang w:val="ro-RO" w:eastAsia="ru-RU"/>
        </w:rPr>
        <w:t xml:space="preserve">Tabelul nr. 2 </w:t>
      </w:r>
    </w:p>
    <w:p w14:paraId="7D099A65" w14:textId="77777777" w:rsidR="006428E7" w:rsidRPr="00CA3E4E" w:rsidRDefault="003111CE" w:rsidP="006428E7">
      <w:pPr>
        <w:ind w:firstLine="567"/>
        <w:rPr>
          <w:sz w:val="28"/>
          <w:szCs w:val="28"/>
          <w:lang w:val="ro-RO" w:eastAsia="ru-RU"/>
        </w:rPr>
      </w:pPr>
      <w:r w:rsidRPr="00CA3E4E">
        <w:rPr>
          <w:sz w:val="28"/>
          <w:szCs w:val="28"/>
          <w:lang w:val="ro-RO" w:eastAsia="ru-RU"/>
        </w:rPr>
        <w:t>Valori-limită de emisie (mg/Nm</w:t>
      </w:r>
      <w:r w:rsidRPr="00CA3E4E">
        <w:rPr>
          <w:sz w:val="28"/>
          <w:szCs w:val="28"/>
          <w:vertAlign w:val="superscript"/>
          <w:lang w:val="ro-RO" w:eastAsia="ru-RU"/>
        </w:rPr>
        <w:t>3</w:t>
      </w:r>
      <w:r w:rsidRPr="00CA3E4E">
        <w:rPr>
          <w:sz w:val="28"/>
          <w:szCs w:val="28"/>
          <w:lang w:val="ro-RO" w:eastAsia="ru-RU"/>
        </w:rPr>
        <w:t>) pentru motoare și turbine cu gaz noi</w:t>
      </w:r>
    </w:p>
    <w:tbl>
      <w:tblPr>
        <w:tblStyle w:val="Tabelgril4"/>
        <w:tblW w:w="0" w:type="auto"/>
        <w:tblLook w:val="04A0" w:firstRow="1" w:lastRow="0" w:firstColumn="1" w:lastColumn="0" w:noHBand="0" w:noVBand="1"/>
      </w:tblPr>
      <w:tblGrid>
        <w:gridCol w:w="1508"/>
        <w:gridCol w:w="1543"/>
        <w:gridCol w:w="1503"/>
        <w:gridCol w:w="1535"/>
        <w:gridCol w:w="1495"/>
        <w:gridCol w:w="1535"/>
      </w:tblGrid>
      <w:tr w:rsidR="00CA3E4E" w:rsidRPr="00CA3E4E" w14:paraId="66CADF84" w14:textId="77777777" w:rsidTr="00D2353E">
        <w:tc>
          <w:tcPr>
            <w:tcW w:w="1508" w:type="dxa"/>
            <w:tcBorders>
              <w:top w:val="single" w:sz="4" w:space="0" w:color="auto"/>
              <w:left w:val="single" w:sz="4" w:space="0" w:color="auto"/>
              <w:bottom w:val="single" w:sz="4" w:space="0" w:color="auto"/>
              <w:right w:val="single" w:sz="4" w:space="0" w:color="auto"/>
            </w:tcBorders>
            <w:hideMark/>
          </w:tcPr>
          <w:p w14:paraId="0CC3C237" w14:textId="77777777" w:rsidR="003111CE" w:rsidRPr="00CA3E4E" w:rsidRDefault="003111CE" w:rsidP="00D2353E">
            <w:pPr>
              <w:jc w:val="center"/>
              <w:rPr>
                <w:rFonts w:ascii="Times New Roman" w:hAnsi="Times New Roman"/>
                <w:b/>
                <w:bCs/>
                <w:sz w:val="20"/>
                <w:szCs w:val="20"/>
                <w:lang w:val="ro-RO" w:eastAsia="ru-RU"/>
              </w:rPr>
            </w:pPr>
            <w:r w:rsidRPr="00CA3E4E">
              <w:rPr>
                <w:rFonts w:ascii="Times New Roman" w:hAnsi="Times New Roman"/>
                <w:b/>
                <w:bCs/>
                <w:sz w:val="20"/>
                <w:szCs w:val="20"/>
                <w:lang w:val="ro-RO" w:eastAsia="ru-RU"/>
              </w:rPr>
              <w:t>Substanța poluantă</w:t>
            </w:r>
          </w:p>
        </w:tc>
        <w:tc>
          <w:tcPr>
            <w:tcW w:w="1543" w:type="dxa"/>
            <w:tcBorders>
              <w:top w:val="single" w:sz="4" w:space="0" w:color="auto"/>
              <w:left w:val="single" w:sz="4" w:space="0" w:color="auto"/>
              <w:bottom w:val="single" w:sz="4" w:space="0" w:color="auto"/>
              <w:right w:val="single" w:sz="4" w:space="0" w:color="auto"/>
            </w:tcBorders>
            <w:hideMark/>
          </w:tcPr>
          <w:p w14:paraId="4CFE634A" w14:textId="77777777" w:rsidR="003111CE" w:rsidRPr="00CA3E4E" w:rsidRDefault="003111CE" w:rsidP="00D2353E">
            <w:pPr>
              <w:jc w:val="center"/>
              <w:rPr>
                <w:rFonts w:ascii="Times New Roman" w:hAnsi="Times New Roman"/>
                <w:b/>
                <w:bCs/>
                <w:sz w:val="20"/>
                <w:szCs w:val="20"/>
                <w:lang w:val="ro-RO" w:eastAsia="ru-RU"/>
              </w:rPr>
            </w:pPr>
            <w:r w:rsidRPr="00CA3E4E">
              <w:rPr>
                <w:rFonts w:ascii="Times New Roman" w:hAnsi="Times New Roman"/>
                <w:b/>
                <w:bCs/>
                <w:sz w:val="20"/>
                <w:szCs w:val="20"/>
                <w:lang w:val="ro-RO" w:eastAsia="ru-RU"/>
              </w:rPr>
              <w:t>Tipul instalației medii de ardere</w:t>
            </w:r>
          </w:p>
        </w:tc>
        <w:tc>
          <w:tcPr>
            <w:tcW w:w="1503" w:type="dxa"/>
            <w:tcBorders>
              <w:top w:val="single" w:sz="4" w:space="0" w:color="auto"/>
              <w:left w:val="single" w:sz="4" w:space="0" w:color="auto"/>
              <w:bottom w:val="single" w:sz="4" w:space="0" w:color="auto"/>
              <w:right w:val="single" w:sz="4" w:space="0" w:color="auto"/>
            </w:tcBorders>
            <w:hideMark/>
          </w:tcPr>
          <w:p w14:paraId="5633E745" w14:textId="77777777" w:rsidR="003111CE" w:rsidRPr="00CA3E4E" w:rsidRDefault="003111CE" w:rsidP="00D2353E">
            <w:pPr>
              <w:jc w:val="center"/>
              <w:rPr>
                <w:rFonts w:ascii="Times New Roman" w:hAnsi="Times New Roman"/>
                <w:b/>
                <w:bCs/>
                <w:sz w:val="20"/>
                <w:szCs w:val="20"/>
                <w:lang w:val="ro-RO" w:eastAsia="ru-RU"/>
              </w:rPr>
            </w:pPr>
            <w:r w:rsidRPr="00CA3E4E">
              <w:rPr>
                <w:rFonts w:ascii="Times New Roman" w:hAnsi="Times New Roman"/>
                <w:b/>
                <w:bCs/>
                <w:sz w:val="20"/>
                <w:szCs w:val="20"/>
                <w:lang w:val="ro-RO" w:eastAsia="ru-RU"/>
              </w:rPr>
              <w:t>Motorină</w:t>
            </w:r>
          </w:p>
        </w:tc>
        <w:tc>
          <w:tcPr>
            <w:tcW w:w="1535" w:type="dxa"/>
            <w:tcBorders>
              <w:top w:val="single" w:sz="4" w:space="0" w:color="auto"/>
              <w:left w:val="single" w:sz="4" w:space="0" w:color="auto"/>
              <w:bottom w:val="single" w:sz="4" w:space="0" w:color="auto"/>
              <w:right w:val="single" w:sz="4" w:space="0" w:color="auto"/>
            </w:tcBorders>
            <w:hideMark/>
          </w:tcPr>
          <w:p w14:paraId="203C36A8" w14:textId="77777777" w:rsidR="003111CE" w:rsidRPr="00CA3E4E" w:rsidRDefault="003111CE" w:rsidP="00D2353E">
            <w:pPr>
              <w:jc w:val="center"/>
              <w:rPr>
                <w:rFonts w:ascii="Times New Roman" w:hAnsi="Times New Roman"/>
                <w:b/>
                <w:bCs/>
                <w:sz w:val="20"/>
                <w:szCs w:val="20"/>
                <w:lang w:val="ro-RO" w:eastAsia="ru-RU"/>
              </w:rPr>
            </w:pPr>
            <w:r w:rsidRPr="00CA3E4E">
              <w:rPr>
                <w:rFonts w:ascii="Times New Roman" w:hAnsi="Times New Roman"/>
                <w:b/>
                <w:bCs/>
                <w:sz w:val="20"/>
                <w:szCs w:val="20"/>
                <w:lang w:val="ro-RO" w:eastAsia="ru-RU"/>
              </w:rPr>
              <w:t>Combustibili lichizi, alții decât motorina</w:t>
            </w:r>
          </w:p>
        </w:tc>
        <w:tc>
          <w:tcPr>
            <w:tcW w:w="1495" w:type="dxa"/>
            <w:tcBorders>
              <w:top w:val="single" w:sz="4" w:space="0" w:color="auto"/>
              <w:left w:val="single" w:sz="4" w:space="0" w:color="auto"/>
              <w:bottom w:val="single" w:sz="4" w:space="0" w:color="auto"/>
              <w:right w:val="single" w:sz="4" w:space="0" w:color="auto"/>
            </w:tcBorders>
            <w:hideMark/>
          </w:tcPr>
          <w:p w14:paraId="410996C9" w14:textId="77777777" w:rsidR="003111CE" w:rsidRPr="00CA3E4E" w:rsidRDefault="003111CE" w:rsidP="00D2353E">
            <w:pPr>
              <w:jc w:val="center"/>
              <w:rPr>
                <w:rFonts w:ascii="Times New Roman" w:hAnsi="Times New Roman"/>
                <w:b/>
                <w:bCs/>
                <w:sz w:val="20"/>
                <w:szCs w:val="20"/>
                <w:lang w:val="ro-RO" w:eastAsia="ru-RU"/>
              </w:rPr>
            </w:pPr>
            <w:r w:rsidRPr="00CA3E4E">
              <w:rPr>
                <w:rFonts w:ascii="Times New Roman" w:hAnsi="Times New Roman"/>
                <w:b/>
                <w:bCs/>
                <w:sz w:val="20"/>
                <w:szCs w:val="20"/>
                <w:lang w:val="ro-RO" w:eastAsia="ru-RU"/>
              </w:rPr>
              <w:t>Gaze naturale</w:t>
            </w:r>
          </w:p>
        </w:tc>
        <w:tc>
          <w:tcPr>
            <w:tcW w:w="1535" w:type="dxa"/>
            <w:tcBorders>
              <w:top w:val="single" w:sz="4" w:space="0" w:color="auto"/>
              <w:left w:val="single" w:sz="4" w:space="0" w:color="auto"/>
              <w:bottom w:val="single" w:sz="4" w:space="0" w:color="auto"/>
              <w:right w:val="single" w:sz="4" w:space="0" w:color="auto"/>
            </w:tcBorders>
            <w:hideMark/>
          </w:tcPr>
          <w:p w14:paraId="27EA6900" w14:textId="77777777" w:rsidR="003111CE" w:rsidRPr="00CA3E4E" w:rsidRDefault="003111CE" w:rsidP="00D2353E">
            <w:pPr>
              <w:jc w:val="center"/>
              <w:rPr>
                <w:rFonts w:ascii="Times New Roman" w:hAnsi="Times New Roman"/>
                <w:b/>
                <w:bCs/>
                <w:sz w:val="20"/>
                <w:szCs w:val="20"/>
                <w:lang w:val="ro-RO" w:eastAsia="ru-RU"/>
              </w:rPr>
            </w:pPr>
            <w:r w:rsidRPr="00CA3E4E">
              <w:rPr>
                <w:rFonts w:ascii="Times New Roman" w:hAnsi="Times New Roman"/>
                <w:b/>
                <w:bCs/>
                <w:sz w:val="20"/>
                <w:szCs w:val="20"/>
                <w:lang w:val="ro-RO" w:eastAsia="ru-RU"/>
              </w:rPr>
              <w:t>Combustibili gazoși, alții decât gazele naturale</w:t>
            </w:r>
          </w:p>
        </w:tc>
      </w:tr>
      <w:tr w:rsidR="00CA3E4E" w:rsidRPr="00CA3E4E" w14:paraId="38231430" w14:textId="77777777" w:rsidTr="00D2353E">
        <w:tc>
          <w:tcPr>
            <w:tcW w:w="1508" w:type="dxa"/>
            <w:tcBorders>
              <w:top w:val="single" w:sz="4" w:space="0" w:color="auto"/>
              <w:left w:val="single" w:sz="4" w:space="0" w:color="auto"/>
              <w:bottom w:val="single" w:sz="4" w:space="0" w:color="auto"/>
              <w:right w:val="single" w:sz="4" w:space="0" w:color="auto"/>
            </w:tcBorders>
            <w:hideMark/>
          </w:tcPr>
          <w:p w14:paraId="0FEDC5D7" w14:textId="77777777" w:rsidR="003111CE" w:rsidRPr="00CA3E4E" w:rsidRDefault="003111CE" w:rsidP="006428E7">
            <w:pPr>
              <w:jc w:val="both"/>
              <w:rPr>
                <w:rFonts w:ascii="Times New Roman" w:hAnsi="Times New Roman"/>
                <w:sz w:val="20"/>
                <w:szCs w:val="20"/>
                <w:lang w:val="ro-RO" w:eastAsia="ru-RU"/>
              </w:rPr>
            </w:pPr>
            <w:r w:rsidRPr="00CA3E4E">
              <w:rPr>
                <w:rFonts w:ascii="Times New Roman" w:hAnsi="Times New Roman"/>
                <w:sz w:val="20"/>
                <w:szCs w:val="20"/>
                <w:lang w:val="ro-RO" w:eastAsia="ru-RU"/>
              </w:rPr>
              <w:t>SO</w:t>
            </w:r>
            <w:r w:rsidRPr="00CA3E4E">
              <w:rPr>
                <w:rFonts w:ascii="Times New Roman" w:hAnsi="Times New Roman"/>
                <w:sz w:val="20"/>
                <w:szCs w:val="20"/>
                <w:vertAlign w:val="subscript"/>
                <w:lang w:val="ro-RO" w:eastAsia="ru-RU"/>
              </w:rPr>
              <w:t>2</w:t>
            </w:r>
          </w:p>
        </w:tc>
        <w:tc>
          <w:tcPr>
            <w:tcW w:w="1543" w:type="dxa"/>
            <w:tcBorders>
              <w:top w:val="single" w:sz="4" w:space="0" w:color="auto"/>
              <w:left w:val="single" w:sz="4" w:space="0" w:color="auto"/>
              <w:bottom w:val="single" w:sz="4" w:space="0" w:color="auto"/>
              <w:right w:val="single" w:sz="4" w:space="0" w:color="auto"/>
            </w:tcBorders>
            <w:hideMark/>
          </w:tcPr>
          <w:p w14:paraId="2FCB7863" w14:textId="77777777" w:rsidR="003111CE" w:rsidRPr="00CA3E4E" w:rsidRDefault="003111CE" w:rsidP="006428E7">
            <w:pPr>
              <w:jc w:val="both"/>
              <w:rPr>
                <w:rFonts w:ascii="Times New Roman" w:hAnsi="Times New Roman"/>
                <w:sz w:val="20"/>
                <w:szCs w:val="20"/>
                <w:lang w:val="ro-RO" w:eastAsia="ru-RU"/>
              </w:rPr>
            </w:pPr>
            <w:r w:rsidRPr="00CA3E4E">
              <w:rPr>
                <w:rFonts w:ascii="Times New Roman" w:hAnsi="Times New Roman"/>
                <w:sz w:val="20"/>
                <w:szCs w:val="20"/>
                <w:lang w:val="ro-RO" w:eastAsia="ru-RU"/>
              </w:rPr>
              <w:t>Motoare și turbine cu gaz</w:t>
            </w:r>
          </w:p>
        </w:tc>
        <w:tc>
          <w:tcPr>
            <w:tcW w:w="1503" w:type="dxa"/>
            <w:tcBorders>
              <w:top w:val="single" w:sz="4" w:space="0" w:color="auto"/>
              <w:left w:val="single" w:sz="4" w:space="0" w:color="auto"/>
              <w:bottom w:val="single" w:sz="4" w:space="0" w:color="auto"/>
              <w:right w:val="single" w:sz="4" w:space="0" w:color="auto"/>
            </w:tcBorders>
            <w:hideMark/>
          </w:tcPr>
          <w:p w14:paraId="2BD6390B" w14:textId="77777777" w:rsidR="003111CE" w:rsidRPr="00CA3E4E" w:rsidRDefault="003111CE" w:rsidP="006428E7">
            <w:pPr>
              <w:jc w:val="both"/>
              <w:rPr>
                <w:rFonts w:ascii="Times New Roman" w:hAnsi="Times New Roman"/>
                <w:sz w:val="20"/>
                <w:szCs w:val="20"/>
                <w:lang w:val="ro-RO" w:eastAsia="ru-RU"/>
              </w:rPr>
            </w:pPr>
            <w:r w:rsidRPr="00CA3E4E">
              <w:rPr>
                <w:rFonts w:ascii="Times New Roman" w:hAnsi="Times New Roman"/>
                <w:sz w:val="20"/>
                <w:szCs w:val="20"/>
                <w:lang w:val="ro-RO" w:eastAsia="ru-RU"/>
              </w:rPr>
              <w:t>-----</w:t>
            </w:r>
          </w:p>
        </w:tc>
        <w:tc>
          <w:tcPr>
            <w:tcW w:w="1535" w:type="dxa"/>
            <w:tcBorders>
              <w:top w:val="single" w:sz="4" w:space="0" w:color="auto"/>
              <w:left w:val="single" w:sz="4" w:space="0" w:color="auto"/>
              <w:bottom w:val="single" w:sz="4" w:space="0" w:color="auto"/>
              <w:right w:val="single" w:sz="4" w:space="0" w:color="auto"/>
            </w:tcBorders>
            <w:hideMark/>
          </w:tcPr>
          <w:p w14:paraId="545734FC" w14:textId="77777777" w:rsidR="003111CE" w:rsidRPr="00CA3E4E" w:rsidRDefault="003111CE" w:rsidP="006428E7">
            <w:pPr>
              <w:jc w:val="both"/>
              <w:rPr>
                <w:rFonts w:ascii="Times New Roman" w:hAnsi="Times New Roman"/>
                <w:sz w:val="20"/>
                <w:szCs w:val="20"/>
                <w:lang w:val="ro-RO" w:eastAsia="ru-RU"/>
              </w:rPr>
            </w:pPr>
            <w:r w:rsidRPr="00CA3E4E">
              <w:rPr>
                <w:rFonts w:ascii="Times New Roman" w:hAnsi="Times New Roman"/>
                <w:sz w:val="20"/>
                <w:szCs w:val="20"/>
                <w:lang w:val="ro-RO" w:eastAsia="ru-RU"/>
              </w:rPr>
              <w:t>120(</w:t>
            </w:r>
            <w:r w:rsidRPr="00CA3E4E">
              <w:rPr>
                <w:rFonts w:ascii="Times New Roman" w:hAnsi="Times New Roman"/>
                <w:sz w:val="20"/>
                <w:szCs w:val="20"/>
                <w:vertAlign w:val="superscript"/>
                <w:lang w:val="ro-RO" w:eastAsia="ru-RU"/>
              </w:rPr>
              <w:t>27</w:t>
            </w:r>
            <w:r w:rsidRPr="00CA3E4E">
              <w:rPr>
                <w:rFonts w:ascii="Times New Roman" w:hAnsi="Times New Roman"/>
                <w:sz w:val="20"/>
                <w:szCs w:val="20"/>
                <w:lang w:val="ro-RO" w:eastAsia="ru-RU"/>
              </w:rPr>
              <w:t>)</w:t>
            </w:r>
          </w:p>
        </w:tc>
        <w:tc>
          <w:tcPr>
            <w:tcW w:w="1495" w:type="dxa"/>
            <w:tcBorders>
              <w:top w:val="single" w:sz="4" w:space="0" w:color="auto"/>
              <w:left w:val="single" w:sz="4" w:space="0" w:color="auto"/>
              <w:bottom w:val="single" w:sz="4" w:space="0" w:color="auto"/>
              <w:right w:val="single" w:sz="4" w:space="0" w:color="auto"/>
            </w:tcBorders>
            <w:hideMark/>
          </w:tcPr>
          <w:p w14:paraId="30988728" w14:textId="77777777" w:rsidR="003111CE" w:rsidRPr="00CA3E4E" w:rsidRDefault="003111CE" w:rsidP="006428E7">
            <w:pPr>
              <w:jc w:val="both"/>
              <w:rPr>
                <w:rFonts w:ascii="Times New Roman" w:hAnsi="Times New Roman"/>
                <w:sz w:val="20"/>
                <w:szCs w:val="20"/>
                <w:lang w:val="ro-RO" w:eastAsia="ru-RU"/>
              </w:rPr>
            </w:pPr>
            <w:r w:rsidRPr="00CA3E4E">
              <w:rPr>
                <w:rFonts w:ascii="Times New Roman" w:hAnsi="Times New Roman"/>
                <w:sz w:val="20"/>
                <w:szCs w:val="20"/>
                <w:lang w:val="ro-RO" w:eastAsia="ru-RU"/>
              </w:rPr>
              <w:t>-----</w:t>
            </w:r>
          </w:p>
        </w:tc>
        <w:tc>
          <w:tcPr>
            <w:tcW w:w="1535" w:type="dxa"/>
            <w:tcBorders>
              <w:top w:val="single" w:sz="4" w:space="0" w:color="auto"/>
              <w:left w:val="single" w:sz="4" w:space="0" w:color="auto"/>
              <w:bottom w:val="single" w:sz="4" w:space="0" w:color="auto"/>
              <w:right w:val="single" w:sz="4" w:space="0" w:color="auto"/>
            </w:tcBorders>
            <w:hideMark/>
          </w:tcPr>
          <w:p w14:paraId="6685DAAD" w14:textId="77777777" w:rsidR="003111CE" w:rsidRPr="00CA3E4E" w:rsidRDefault="003111CE" w:rsidP="006428E7">
            <w:pPr>
              <w:jc w:val="both"/>
              <w:rPr>
                <w:rFonts w:ascii="Times New Roman" w:hAnsi="Times New Roman"/>
                <w:sz w:val="20"/>
                <w:szCs w:val="20"/>
                <w:lang w:val="ro-RO" w:eastAsia="ru-RU"/>
              </w:rPr>
            </w:pPr>
            <w:r w:rsidRPr="00CA3E4E">
              <w:rPr>
                <w:rFonts w:ascii="Times New Roman" w:hAnsi="Times New Roman"/>
                <w:sz w:val="20"/>
                <w:szCs w:val="20"/>
                <w:lang w:val="ro-RO" w:eastAsia="ru-RU"/>
              </w:rPr>
              <w:t>15(</w:t>
            </w:r>
            <w:r w:rsidRPr="00CA3E4E">
              <w:rPr>
                <w:rFonts w:ascii="Times New Roman" w:hAnsi="Times New Roman"/>
                <w:sz w:val="20"/>
                <w:szCs w:val="20"/>
                <w:vertAlign w:val="superscript"/>
                <w:lang w:val="ro-RO" w:eastAsia="ru-RU"/>
              </w:rPr>
              <w:t>28</w:t>
            </w:r>
            <w:r w:rsidRPr="00CA3E4E">
              <w:rPr>
                <w:rFonts w:ascii="Times New Roman" w:hAnsi="Times New Roman"/>
                <w:sz w:val="20"/>
                <w:szCs w:val="20"/>
                <w:lang w:val="ro-RO" w:eastAsia="ru-RU"/>
              </w:rPr>
              <w:t>)</w:t>
            </w:r>
          </w:p>
        </w:tc>
      </w:tr>
      <w:tr w:rsidR="00CA3E4E" w:rsidRPr="00CA3E4E" w14:paraId="5E8184CE" w14:textId="77777777" w:rsidTr="00D2353E">
        <w:tc>
          <w:tcPr>
            <w:tcW w:w="1508" w:type="dxa"/>
            <w:vMerge w:val="restart"/>
            <w:tcBorders>
              <w:top w:val="single" w:sz="4" w:space="0" w:color="auto"/>
              <w:left w:val="single" w:sz="4" w:space="0" w:color="auto"/>
              <w:bottom w:val="single" w:sz="4" w:space="0" w:color="auto"/>
              <w:right w:val="single" w:sz="4" w:space="0" w:color="auto"/>
            </w:tcBorders>
            <w:hideMark/>
          </w:tcPr>
          <w:p w14:paraId="34CA3A26" w14:textId="77777777" w:rsidR="003111CE" w:rsidRPr="00CA3E4E" w:rsidRDefault="003111CE" w:rsidP="006428E7">
            <w:pPr>
              <w:jc w:val="both"/>
              <w:rPr>
                <w:rFonts w:ascii="Times New Roman" w:hAnsi="Times New Roman"/>
                <w:sz w:val="20"/>
                <w:szCs w:val="20"/>
                <w:lang w:val="ro-RO" w:eastAsia="ru-RU"/>
              </w:rPr>
            </w:pPr>
            <w:r w:rsidRPr="00CA3E4E">
              <w:rPr>
                <w:rFonts w:ascii="Times New Roman" w:hAnsi="Times New Roman"/>
                <w:sz w:val="20"/>
                <w:szCs w:val="20"/>
                <w:lang w:val="ro-RO" w:eastAsia="ru-RU"/>
              </w:rPr>
              <w:t>NO</w:t>
            </w:r>
            <w:r w:rsidRPr="00CA3E4E">
              <w:rPr>
                <w:rFonts w:ascii="Times New Roman" w:hAnsi="Times New Roman"/>
                <w:sz w:val="20"/>
                <w:szCs w:val="20"/>
                <w:vertAlign w:val="subscript"/>
                <w:lang w:val="ro-RO" w:eastAsia="ru-RU"/>
              </w:rPr>
              <w:t>x</w:t>
            </w:r>
          </w:p>
        </w:tc>
        <w:tc>
          <w:tcPr>
            <w:tcW w:w="1543" w:type="dxa"/>
            <w:tcBorders>
              <w:top w:val="single" w:sz="4" w:space="0" w:color="auto"/>
              <w:left w:val="single" w:sz="4" w:space="0" w:color="auto"/>
              <w:bottom w:val="single" w:sz="4" w:space="0" w:color="auto"/>
              <w:right w:val="single" w:sz="4" w:space="0" w:color="auto"/>
            </w:tcBorders>
            <w:hideMark/>
          </w:tcPr>
          <w:p w14:paraId="4D258CEF" w14:textId="77777777" w:rsidR="003111CE" w:rsidRPr="00CA3E4E" w:rsidRDefault="003111CE" w:rsidP="006428E7">
            <w:pPr>
              <w:jc w:val="both"/>
              <w:rPr>
                <w:rFonts w:ascii="Times New Roman" w:hAnsi="Times New Roman"/>
                <w:sz w:val="20"/>
                <w:szCs w:val="20"/>
                <w:lang w:val="ro-RO" w:eastAsia="ru-RU"/>
              </w:rPr>
            </w:pPr>
            <w:r w:rsidRPr="00CA3E4E">
              <w:rPr>
                <w:rFonts w:ascii="Times New Roman" w:hAnsi="Times New Roman"/>
                <w:sz w:val="20"/>
                <w:szCs w:val="20"/>
                <w:lang w:val="ro-RO" w:eastAsia="ru-RU"/>
              </w:rPr>
              <w:t>Motoare(</w:t>
            </w:r>
            <w:r w:rsidRPr="00CA3E4E">
              <w:rPr>
                <w:rFonts w:ascii="Times New Roman" w:hAnsi="Times New Roman"/>
                <w:sz w:val="20"/>
                <w:szCs w:val="20"/>
                <w:vertAlign w:val="superscript"/>
                <w:lang w:val="ro-RO" w:eastAsia="ru-RU"/>
              </w:rPr>
              <w:t>29</w:t>
            </w:r>
            <w:r w:rsidRPr="00CA3E4E">
              <w:rPr>
                <w:rFonts w:ascii="Times New Roman" w:hAnsi="Times New Roman"/>
                <w:sz w:val="20"/>
                <w:szCs w:val="20"/>
                <w:lang w:val="ro-RO" w:eastAsia="ru-RU"/>
              </w:rPr>
              <w:t>)(</w:t>
            </w:r>
            <w:r w:rsidRPr="00CA3E4E">
              <w:rPr>
                <w:rFonts w:ascii="Times New Roman" w:hAnsi="Times New Roman"/>
                <w:sz w:val="20"/>
                <w:szCs w:val="20"/>
                <w:vertAlign w:val="superscript"/>
                <w:lang w:val="ro-RO" w:eastAsia="ru-RU"/>
              </w:rPr>
              <w:t>30</w:t>
            </w:r>
            <w:r w:rsidRPr="00CA3E4E">
              <w:rPr>
                <w:rFonts w:ascii="Times New Roman" w:hAnsi="Times New Roman"/>
                <w:sz w:val="20"/>
                <w:szCs w:val="20"/>
                <w:lang w:val="ro-RO" w:eastAsia="ru-RU"/>
              </w:rPr>
              <w:t>)</w:t>
            </w:r>
          </w:p>
        </w:tc>
        <w:tc>
          <w:tcPr>
            <w:tcW w:w="1503" w:type="dxa"/>
            <w:tcBorders>
              <w:top w:val="single" w:sz="4" w:space="0" w:color="auto"/>
              <w:left w:val="single" w:sz="4" w:space="0" w:color="auto"/>
              <w:bottom w:val="single" w:sz="4" w:space="0" w:color="auto"/>
              <w:right w:val="single" w:sz="4" w:space="0" w:color="auto"/>
            </w:tcBorders>
            <w:hideMark/>
          </w:tcPr>
          <w:p w14:paraId="349C9174" w14:textId="77777777" w:rsidR="003111CE" w:rsidRPr="00CA3E4E" w:rsidRDefault="003111CE" w:rsidP="006428E7">
            <w:pPr>
              <w:jc w:val="center"/>
              <w:rPr>
                <w:rFonts w:ascii="Times New Roman" w:hAnsi="Times New Roman"/>
                <w:sz w:val="20"/>
                <w:szCs w:val="20"/>
                <w:lang w:val="ro-RO" w:eastAsia="ru-RU"/>
              </w:rPr>
            </w:pPr>
            <w:r w:rsidRPr="00CA3E4E">
              <w:rPr>
                <w:rFonts w:ascii="Times New Roman" w:hAnsi="Times New Roman"/>
                <w:sz w:val="20"/>
                <w:szCs w:val="20"/>
                <w:lang w:val="ro-RO" w:eastAsia="ru-RU"/>
              </w:rPr>
              <w:t>190(5)</w:t>
            </w:r>
          </w:p>
        </w:tc>
        <w:tc>
          <w:tcPr>
            <w:tcW w:w="1535" w:type="dxa"/>
            <w:tcBorders>
              <w:top w:val="single" w:sz="4" w:space="0" w:color="auto"/>
              <w:left w:val="single" w:sz="4" w:space="0" w:color="auto"/>
              <w:bottom w:val="single" w:sz="4" w:space="0" w:color="auto"/>
              <w:right w:val="single" w:sz="4" w:space="0" w:color="auto"/>
            </w:tcBorders>
            <w:hideMark/>
          </w:tcPr>
          <w:p w14:paraId="7584E6CE" w14:textId="77777777" w:rsidR="003111CE" w:rsidRPr="00CA3E4E" w:rsidRDefault="003111CE" w:rsidP="006428E7">
            <w:pPr>
              <w:jc w:val="center"/>
              <w:rPr>
                <w:rFonts w:ascii="Times New Roman" w:hAnsi="Times New Roman"/>
                <w:sz w:val="20"/>
                <w:szCs w:val="20"/>
                <w:lang w:val="ro-RO" w:eastAsia="ru-RU"/>
              </w:rPr>
            </w:pPr>
            <w:r w:rsidRPr="00CA3E4E">
              <w:rPr>
                <w:rFonts w:ascii="Times New Roman" w:hAnsi="Times New Roman"/>
                <w:sz w:val="20"/>
                <w:szCs w:val="20"/>
                <w:lang w:val="ro-RO" w:eastAsia="ru-RU"/>
              </w:rPr>
              <w:t>190(</w:t>
            </w:r>
            <w:r w:rsidRPr="00CA3E4E">
              <w:rPr>
                <w:rFonts w:ascii="Times New Roman" w:hAnsi="Times New Roman"/>
                <w:sz w:val="20"/>
                <w:szCs w:val="20"/>
                <w:vertAlign w:val="superscript"/>
                <w:lang w:val="ro-RO" w:eastAsia="ru-RU"/>
              </w:rPr>
              <w:t>31</w:t>
            </w:r>
            <w:r w:rsidRPr="00CA3E4E">
              <w:rPr>
                <w:rFonts w:ascii="Times New Roman" w:hAnsi="Times New Roman"/>
                <w:sz w:val="20"/>
                <w:szCs w:val="20"/>
                <w:lang w:val="ro-RO" w:eastAsia="ru-RU"/>
              </w:rPr>
              <w:t>)(</w:t>
            </w:r>
            <w:r w:rsidRPr="00CA3E4E">
              <w:rPr>
                <w:rFonts w:ascii="Times New Roman" w:hAnsi="Times New Roman"/>
                <w:sz w:val="20"/>
                <w:szCs w:val="20"/>
                <w:vertAlign w:val="superscript"/>
                <w:lang w:val="ro-RO" w:eastAsia="ru-RU"/>
              </w:rPr>
              <w:t>32</w:t>
            </w:r>
            <w:r w:rsidRPr="00CA3E4E">
              <w:rPr>
                <w:rFonts w:ascii="Times New Roman" w:hAnsi="Times New Roman"/>
                <w:sz w:val="20"/>
                <w:szCs w:val="20"/>
                <w:lang w:val="ro-RO" w:eastAsia="ru-RU"/>
              </w:rPr>
              <w:t>)</w:t>
            </w:r>
          </w:p>
        </w:tc>
        <w:tc>
          <w:tcPr>
            <w:tcW w:w="1495" w:type="dxa"/>
            <w:tcBorders>
              <w:top w:val="single" w:sz="4" w:space="0" w:color="auto"/>
              <w:left w:val="single" w:sz="4" w:space="0" w:color="auto"/>
              <w:bottom w:val="single" w:sz="4" w:space="0" w:color="auto"/>
              <w:right w:val="single" w:sz="4" w:space="0" w:color="auto"/>
            </w:tcBorders>
            <w:hideMark/>
          </w:tcPr>
          <w:p w14:paraId="06975A9C" w14:textId="77777777" w:rsidR="003111CE" w:rsidRPr="00CA3E4E" w:rsidRDefault="003111CE" w:rsidP="006428E7">
            <w:pPr>
              <w:jc w:val="center"/>
              <w:rPr>
                <w:rFonts w:ascii="Times New Roman" w:hAnsi="Times New Roman"/>
                <w:sz w:val="20"/>
                <w:szCs w:val="20"/>
                <w:lang w:val="ro-RO" w:eastAsia="ru-RU"/>
              </w:rPr>
            </w:pPr>
            <w:r w:rsidRPr="00CA3E4E">
              <w:rPr>
                <w:rFonts w:ascii="Times New Roman" w:hAnsi="Times New Roman"/>
                <w:sz w:val="20"/>
                <w:szCs w:val="20"/>
                <w:lang w:val="ro-RO" w:eastAsia="ru-RU"/>
              </w:rPr>
              <w:t>95(</w:t>
            </w:r>
            <w:r w:rsidRPr="00CA3E4E">
              <w:rPr>
                <w:rFonts w:ascii="Times New Roman" w:hAnsi="Times New Roman"/>
                <w:sz w:val="20"/>
                <w:szCs w:val="20"/>
                <w:vertAlign w:val="superscript"/>
                <w:lang w:val="ro-RO" w:eastAsia="ru-RU"/>
              </w:rPr>
              <w:t>33</w:t>
            </w:r>
            <w:r w:rsidRPr="00CA3E4E">
              <w:rPr>
                <w:rFonts w:ascii="Times New Roman" w:hAnsi="Times New Roman"/>
                <w:sz w:val="20"/>
                <w:szCs w:val="20"/>
                <w:lang w:val="ro-RO" w:eastAsia="ru-RU"/>
              </w:rPr>
              <w:t>)</w:t>
            </w:r>
          </w:p>
        </w:tc>
        <w:tc>
          <w:tcPr>
            <w:tcW w:w="1535" w:type="dxa"/>
            <w:tcBorders>
              <w:top w:val="single" w:sz="4" w:space="0" w:color="auto"/>
              <w:left w:val="single" w:sz="4" w:space="0" w:color="auto"/>
              <w:bottom w:val="single" w:sz="4" w:space="0" w:color="auto"/>
              <w:right w:val="single" w:sz="4" w:space="0" w:color="auto"/>
            </w:tcBorders>
          </w:tcPr>
          <w:p w14:paraId="777BCA31" w14:textId="77777777" w:rsidR="003111CE" w:rsidRPr="00CA3E4E" w:rsidRDefault="003111CE" w:rsidP="006428E7">
            <w:pPr>
              <w:jc w:val="center"/>
              <w:rPr>
                <w:rFonts w:ascii="Times New Roman" w:hAnsi="Times New Roman"/>
                <w:sz w:val="20"/>
                <w:szCs w:val="20"/>
                <w:lang w:val="ro-RO" w:eastAsia="ru-RU"/>
              </w:rPr>
            </w:pPr>
            <w:r w:rsidRPr="00CA3E4E">
              <w:rPr>
                <w:rFonts w:ascii="Times New Roman" w:hAnsi="Times New Roman"/>
                <w:sz w:val="20"/>
                <w:szCs w:val="20"/>
                <w:lang w:val="ro-RO" w:eastAsia="ru-RU"/>
              </w:rPr>
              <w:t>190</w:t>
            </w:r>
          </w:p>
          <w:p w14:paraId="6308AA7E" w14:textId="77777777" w:rsidR="003111CE" w:rsidRPr="00CA3E4E" w:rsidRDefault="003111CE" w:rsidP="006428E7">
            <w:pPr>
              <w:jc w:val="center"/>
              <w:rPr>
                <w:rFonts w:ascii="Times New Roman" w:hAnsi="Times New Roman"/>
                <w:sz w:val="20"/>
                <w:szCs w:val="20"/>
                <w:lang w:val="ro-RO" w:eastAsia="ru-RU"/>
              </w:rPr>
            </w:pPr>
          </w:p>
        </w:tc>
      </w:tr>
      <w:tr w:rsidR="00CA3E4E" w:rsidRPr="00CA3E4E" w14:paraId="17FA30CC" w14:textId="77777777" w:rsidTr="00D2353E">
        <w:tc>
          <w:tcPr>
            <w:tcW w:w="0" w:type="auto"/>
            <w:vMerge/>
            <w:tcBorders>
              <w:top w:val="single" w:sz="4" w:space="0" w:color="auto"/>
              <w:left w:val="single" w:sz="4" w:space="0" w:color="auto"/>
              <w:bottom w:val="single" w:sz="4" w:space="0" w:color="auto"/>
              <w:right w:val="single" w:sz="4" w:space="0" w:color="auto"/>
            </w:tcBorders>
            <w:vAlign w:val="center"/>
            <w:hideMark/>
          </w:tcPr>
          <w:p w14:paraId="29D0B54B" w14:textId="77777777" w:rsidR="003111CE" w:rsidRPr="00CA3E4E" w:rsidRDefault="003111CE" w:rsidP="006428E7">
            <w:pPr>
              <w:rPr>
                <w:rFonts w:ascii="Times New Roman" w:hAnsi="Times New Roman"/>
                <w:sz w:val="20"/>
                <w:szCs w:val="20"/>
                <w:lang w:val="ro-RO" w:eastAsia="ru-RU"/>
              </w:rPr>
            </w:pPr>
          </w:p>
        </w:tc>
        <w:tc>
          <w:tcPr>
            <w:tcW w:w="1543" w:type="dxa"/>
            <w:tcBorders>
              <w:top w:val="single" w:sz="4" w:space="0" w:color="auto"/>
              <w:left w:val="single" w:sz="4" w:space="0" w:color="auto"/>
              <w:bottom w:val="single" w:sz="4" w:space="0" w:color="auto"/>
              <w:right w:val="single" w:sz="4" w:space="0" w:color="auto"/>
            </w:tcBorders>
            <w:hideMark/>
          </w:tcPr>
          <w:p w14:paraId="46C7CBA6" w14:textId="77777777" w:rsidR="003111CE" w:rsidRPr="00CA3E4E" w:rsidRDefault="003111CE" w:rsidP="006428E7">
            <w:pPr>
              <w:jc w:val="both"/>
              <w:rPr>
                <w:rFonts w:ascii="Times New Roman" w:hAnsi="Times New Roman"/>
                <w:sz w:val="20"/>
                <w:szCs w:val="20"/>
                <w:lang w:val="ro-RO" w:eastAsia="ru-RU"/>
              </w:rPr>
            </w:pPr>
            <w:r w:rsidRPr="00CA3E4E">
              <w:rPr>
                <w:rFonts w:ascii="Times New Roman" w:hAnsi="Times New Roman"/>
                <w:sz w:val="20"/>
                <w:szCs w:val="20"/>
                <w:lang w:val="ro-RO" w:eastAsia="ru-RU"/>
              </w:rPr>
              <w:t>Turbine cu gaz(</w:t>
            </w:r>
            <w:r w:rsidRPr="00CA3E4E">
              <w:rPr>
                <w:rFonts w:ascii="Times New Roman" w:hAnsi="Times New Roman"/>
                <w:sz w:val="20"/>
                <w:szCs w:val="20"/>
                <w:vertAlign w:val="superscript"/>
                <w:lang w:val="ro-RO" w:eastAsia="ru-RU"/>
              </w:rPr>
              <w:t>34</w:t>
            </w:r>
            <w:r w:rsidRPr="00CA3E4E">
              <w:rPr>
                <w:rFonts w:ascii="Times New Roman" w:hAnsi="Times New Roman"/>
                <w:sz w:val="20"/>
                <w:szCs w:val="20"/>
                <w:lang w:val="ro-RO" w:eastAsia="ru-RU"/>
              </w:rPr>
              <w:t>)</w:t>
            </w:r>
          </w:p>
        </w:tc>
        <w:tc>
          <w:tcPr>
            <w:tcW w:w="1503" w:type="dxa"/>
            <w:tcBorders>
              <w:top w:val="single" w:sz="4" w:space="0" w:color="auto"/>
              <w:left w:val="single" w:sz="4" w:space="0" w:color="auto"/>
              <w:bottom w:val="single" w:sz="4" w:space="0" w:color="auto"/>
              <w:right w:val="single" w:sz="4" w:space="0" w:color="auto"/>
            </w:tcBorders>
            <w:hideMark/>
          </w:tcPr>
          <w:p w14:paraId="79DC6B21" w14:textId="77777777" w:rsidR="003111CE" w:rsidRPr="00CA3E4E" w:rsidRDefault="003111CE" w:rsidP="006428E7">
            <w:pPr>
              <w:jc w:val="center"/>
              <w:rPr>
                <w:rFonts w:ascii="Times New Roman" w:hAnsi="Times New Roman"/>
                <w:sz w:val="20"/>
                <w:szCs w:val="20"/>
                <w:lang w:val="ro-RO" w:eastAsia="ru-RU"/>
              </w:rPr>
            </w:pPr>
            <w:r w:rsidRPr="00CA3E4E">
              <w:rPr>
                <w:rFonts w:ascii="Times New Roman" w:hAnsi="Times New Roman"/>
                <w:sz w:val="20"/>
                <w:szCs w:val="20"/>
                <w:lang w:val="ro-RO" w:eastAsia="ru-RU"/>
              </w:rPr>
              <w:t>75</w:t>
            </w:r>
          </w:p>
        </w:tc>
        <w:tc>
          <w:tcPr>
            <w:tcW w:w="1535" w:type="dxa"/>
            <w:tcBorders>
              <w:top w:val="single" w:sz="4" w:space="0" w:color="auto"/>
              <w:left w:val="single" w:sz="4" w:space="0" w:color="auto"/>
              <w:bottom w:val="single" w:sz="4" w:space="0" w:color="auto"/>
              <w:right w:val="single" w:sz="4" w:space="0" w:color="auto"/>
            </w:tcBorders>
            <w:hideMark/>
          </w:tcPr>
          <w:p w14:paraId="1806CA4D" w14:textId="77777777" w:rsidR="003111CE" w:rsidRPr="00CA3E4E" w:rsidRDefault="003111CE" w:rsidP="006428E7">
            <w:pPr>
              <w:jc w:val="center"/>
              <w:rPr>
                <w:rFonts w:ascii="Times New Roman" w:hAnsi="Times New Roman"/>
                <w:sz w:val="20"/>
                <w:szCs w:val="20"/>
                <w:lang w:val="ro-RO" w:eastAsia="ru-RU"/>
              </w:rPr>
            </w:pPr>
            <w:r w:rsidRPr="00CA3E4E">
              <w:rPr>
                <w:rFonts w:ascii="Times New Roman" w:hAnsi="Times New Roman"/>
                <w:sz w:val="20"/>
                <w:szCs w:val="20"/>
                <w:lang w:val="ro-RO" w:eastAsia="ru-RU"/>
              </w:rPr>
              <w:t>75(</w:t>
            </w:r>
            <w:r w:rsidRPr="00CA3E4E">
              <w:rPr>
                <w:rFonts w:ascii="Times New Roman" w:hAnsi="Times New Roman"/>
                <w:sz w:val="20"/>
                <w:szCs w:val="20"/>
                <w:vertAlign w:val="superscript"/>
                <w:lang w:val="ro-RO" w:eastAsia="ru-RU"/>
              </w:rPr>
              <w:t>35</w:t>
            </w:r>
            <w:r w:rsidRPr="00CA3E4E">
              <w:rPr>
                <w:rFonts w:ascii="Times New Roman" w:hAnsi="Times New Roman"/>
                <w:sz w:val="20"/>
                <w:szCs w:val="20"/>
                <w:lang w:val="ro-RO" w:eastAsia="ru-RU"/>
              </w:rPr>
              <w:t>)</w:t>
            </w:r>
          </w:p>
        </w:tc>
        <w:tc>
          <w:tcPr>
            <w:tcW w:w="1495" w:type="dxa"/>
            <w:tcBorders>
              <w:top w:val="single" w:sz="4" w:space="0" w:color="auto"/>
              <w:left w:val="single" w:sz="4" w:space="0" w:color="auto"/>
              <w:bottom w:val="single" w:sz="4" w:space="0" w:color="auto"/>
              <w:right w:val="single" w:sz="4" w:space="0" w:color="auto"/>
            </w:tcBorders>
            <w:hideMark/>
          </w:tcPr>
          <w:p w14:paraId="578BA272" w14:textId="77777777" w:rsidR="003111CE" w:rsidRPr="00CA3E4E" w:rsidRDefault="003111CE" w:rsidP="006428E7">
            <w:pPr>
              <w:jc w:val="center"/>
              <w:rPr>
                <w:rFonts w:ascii="Times New Roman" w:hAnsi="Times New Roman"/>
                <w:sz w:val="20"/>
                <w:szCs w:val="20"/>
                <w:lang w:val="ro-RO" w:eastAsia="ru-RU"/>
              </w:rPr>
            </w:pPr>
            <w:r w:rsidRPr="00CA3E4E">
              <w:rPr>
                <w:rFonts w:ascii="Times New Roman" w:hAnsi="Times New Roman"/>
                <w:sz w:val="20"/>
                <w:szCs w:val="20"/>
                <w:lang w:val="ro-RO" w:eastAsia="ru-RU"/>
              </w:rPr>
              <w:t>50</w:t>
            </w:r>
          </w:p>
        </w:tc>
        <w:tc>
          <w:tcPr>
            <w:tcW w:w="1535" w:type="dxa"/>
            <w:tcBorders>
              <w:top w:val="single" w:sz="4" w:space="0" w:color="auto"/>
              <w:left w:val="single" w:sz="4" w:space="0" w:color="auto"/>
              <w:bottom w:val="single" w:sz="4" w:space="0" w:color="auto"/>
              <w:right w:val="single" w:sz="4" w:space="0" w:color="auto"/>
            </w:tcBorders>
            <w:hideMark/>
          </w:tcPr>
          <w:p w14:paraId="22E3CB47" w14:textId="77777777" w:rsidR="003111CE" w:rsidRPr="00CA3E4E" w:rsidRDefault="003111CE" w:rsidP="006428E7">
            <w:pPr>
              <w:jc w:val="center"/>
              <w:rPr>
                <w:rFonts w:ascii="Times New Roman" w:hAnsi="Times New Roman"/>
                <w:sz w:val="20"/>
                <w:szCs w:val="20"/>
                <w:lang w:val="ro-RO" w:eastAsia="ru-RU"/>
              </w:rPr>
            </w:pPr>
            <w:r w:rsidRPr="00CA3E4E">
              <w:rPr>
                <w:rFonts w:ascii="Times New Roman" w:hAnsi="Times New Roman"/>
                <w:sz w:val="20"/>
                <w:szCs w:val="20"/>
                <w:lang w:val="ro-RO" w:eastAsia="ru-RU"/>
              </w:rPr>
              <w:t>50</w:t>
            </w:r>
          </w:p>
        </w:tc>
      </w:tr>
      <w:tr w:rsidR="00CA3E4E" w:rsidRPr="00CA3E4E" w14:paraId="00214238" w14:textId="77777777" w:rsidTr="00D2353E">
        <w:tc>
          <w:tcPr>
            <w:tcW w:w="1508" w:type="dxa"/>
            <w:tcBorders>
              <w:top w:val="single" w:sz="4" w:space="0" w:color="auto"/>
              <w:left w:val="single" w:sz="4" w:space="0" w:color="auto"/>
              <w:bottom w:val="single" w:sz="4" w:space="0" w:color="auto"/>
              <w:right w:val="single" w:sz="4" w:space="0" w:color="auto"/>
            </w:tcBorders>
            <w:hideMark/>
          </w:tcPr>
          <w:p w14:paraId="742EB8F4" w14:textId="77777777" w:rsidR="003111CE" w:rsidRPr="00CA3E4E" w:rsidRDefault="003111CE" w:rsidP="006428E7">
            <w:pPr>
              <w:jc w:val="both"/>
              <w:rPr>
                <w:rFonts w:ascii="Times New Roman" w:hAnsi="Times New Roman"/>
                <w:sz w:val="20"/>
                <w:szCs w:val="20"/>
                <w:lang w:val="ro-RO" w:eastAsia="ru-RU"/>
              </w:rPr>
            </w:pPr>
            <w:r w:rsidRPr="00CA3E4E">
              <w:rPr>
                <w:rFonts w:ascii="Times New Roman" w:hAnsi="Times New Roman"/>
                <w:sz w:val="20"/>
                <w:szCs w:val="20"/>
                <w:lang w:val="ro-RO" w:eastAsia="ru-RU"/>
              </w:rPr>
              <w:t>Pulberi</w:t>
            </w:r>
          </w:p>
        </w:tc>
        <w:tc>
          <w:tcPr>
            <w:tcW w:w="1543" w:type="dxa"/>
            <w:tcBorders>
              <w:top w:val="single" w:sz="4" w:space="0" w:color="auto"/>
              <w:left w:val="single" w:sz="4" w:space="0" w:color="auto"/>
              <w:bottom w:val="single" w:sz="4" w:space="0" w:color="auto"/>
              <w:right w:val="single" w:sz="4" w:space="0" w:color="auto"/>
            </w:tcBorders>
            <w:hideMark/>
          </w:tcPr>
          <w:p w14:paraId="3F7A6758" w14:textId="77777777" w:rsidR="003111CE" w:rsidRPr="00CA3E4E" w:rsidRDefault="003111CE" w:rsidP="006428E7">
            <w:pPr>
              <w:jc w:val="both"/>
              <w:rPr>
                <w:rFonts w:ascii="Times New Roman" w:hAnsi="Times New Roman"/>
                <w:sz w:val="20"/>
                <w:szCs w:val="20"/>
                <w:lang w:val="ro-RO" w:eastAsia="ru-RU"/>
              </w:rPr>
            </w:pPr>
            <w:r w:rsidRPr="00CA3E4E">
              <w:rPr>
                <w:rFonts w:ascii="Times New Roman" w:hAnsi="Times New Roman"/>
                <w:sz w:val="20"/>
                <w:szCs w:val="20"/>
                <w:lang w:val="ro-RO" w:eastAsia="ru-RU"/>
              </w:rPr>
              <w:t>Motoare și turbine cu gaz</w:t>
            </w:r>
          </w:p>
        </w:tc>
        <w:tc>
          <w:tcPr>
            <w:tcW w:w="1503" w:type="dxa"/>
            <w:tcBorders>
              <w:top w:val="single" w:sz="4" w:space="0" w:color="auto"/>
              <w:left w:val="single" w:sz="4" w:space="0" w:color="auto"/>
              <w:bottom w:val="single" w:sz="4" w:space="0" w:color="auto"/>
              <w:right w:val="single" w:sz="4" w:space="0" w:color="auto"/>
            </w:tcBorders>
            <w:hideMark/>
          </w:tcPr>
          <w:p w14:paraId="55DB7ACD" w14:textId="77777777" w:rsidR="003111CE" w:rsidRPr="00CA3E4E" w:rsidRDefault="003111CE" w:rsidP="006428E7">
            <w:pPr>
              <w:jc w:val="both"/>
              <w:rPr>
                <w:rFonts w:ascii="Times New Roman" w:hAnsi="Times New Roman"/>
                <w:sz w:val="20"/>
                <w:szCs w:val="20"/>
                <w:lang w:val="ro-RO" w:eastAsia="ru-RU"/>
              </w:rPr>
            </w:pPr>
            <w:r w:rsidRPr="00CA3E4E">
              <w:rPr>
                <w:rFonts w:ascii="Times New Roman" w:hAnsi="Times New Roman"/>
                <w:sz w:val="20"/>
                <w:szCs w:val="20"/>
                <w:lang w:val="ro-RO" w:eastAsia="ru-RU"/>
              </w:rPr>
              <w:t>-----</w:t>
            </w:r>
          </w:p>
        </w:tc>
        <w:tc>
          <w:tcPr>
            <w:tcW w:w="1535" w:type="dxa"/>
            <w:tcBorders>
              <w:top w:val="single" w:sz="4" w:space="0" w:color="auto"/>
              <w:left w:val="single" w:sz="4" w:space="0" w:color="auto"/>
              <w:bottom w:val="single" w:sz="4" w:space="0" w:color="auto"/>
              <w:right w:val="single" w:sz="4" w:space="0" w:color="auto"/>
            </w:tcBorders>
            <w:hideMark/>
          </w:tcPr>
          <w:p w14:paraId="6002F086" w14:textId="77777777" w:rsidR="003111CE" w:rsidRPr="00CA3E4E" w:rsidRDefault="003111CE" w:rsidP="006428E7">
            <w:pPr>
              <w:jc w:val="both"/>
              <w:rPr>
                <w:rFonts w:ascii="Times New Roman" w:hAnsi="Times New Roman"/>
                <w:sz w:val="20"/>
                <w:szCs w:val="20"/>
                <w:lang w:val="ro-RO" w:eastAsia="ru-RU"/>
              </w:rPr>
            </w:pPr>
            <w:r w:rsidRPr="00CA3E4E">
              <w:rPr>
                <w:rFonts w:ascii="Times New Roman" w:hAnsi="Times New Roman"/>
                <w:sz w:val="20"/>
                <w:szCs w:val="20"/>
                <w:lang w:val="ro-RO" w:eastAsia="ru-RU"/>
              </w:rPr>
              <w:t>10(</w:t>
            </w:r>
            <w:r w:rsidRPr="00CA3E4E">
              <w:rPr>
                <w:rFonts w:ascii="Times New Roman" w:hAnsi="Times New Roman"/>
                <w:sz w:val="20"/>
                <w:szCs w:val="20"/>
                <w:vertAlign w:val="superscript"/>
                <w:lang w:val="ro-RO" w:eastAsia="ru-RU"/>
              </w:rPr>
              <w:t>36</w:t>
            </w:r>
            <w:r w:rsidRPr="00CA3E4E">
              <w:rPr>
                <w:rFonts w:ascii="Times New Roman" w:hAnsi="Times New Roman"/>
                <w:sz w:val="20"/>
                <w:szCs w:val="20"/>
                <w:lang w:val="ro-RO" w:eastAsia="ru-RU"/>
              </w:rPr>
              <w:t>)(</w:t>
            </w:r>
            <w:r w:rsidRPr="00CA3E4E">
              <w:rPr>
                <w:rFonts w:ascii="Times New Roman" w:hAnsi="Times New Roman"/>
                <w:sz w:val="20"/>
                <w:szCs w:val="20"/>
                <w:vertAlign w:val="superscript"/>
                <w:lang w:val="ro-RO" w:eastAsia="ru-RU"/>
              </w:rPr>
              <w:t>37</w:t>
            </w:r>
            <w:r w:rsidRPr="00CA3E4E">
              <w:rPr>
                <w:rFonts w:ascii="Times New Roman" w:hAnsi="Times New Roman"/>
                <w:sz w:val="20"/>
                <w:szCs w:val="20"/>
                <w:lang w:val="ro-RO" w:eastAsia="ru-RU"/>
              </w:rPr>
              <w:t>)</w:t>
            </w:r>
          </w:p>
        </w:tc>
        <w:tc>
          <w:tcPr>
            <w:tcW w:w="1495" w:type="dxa"/>
            <w:tcBorders>
              <w:top w:val="single" w:sz="4" w:space="0" w:color="auto"/>
              <w:left w:val="single" w:sz="4" w:space="0" w:color="auto"/>
              <w:bottom w:val="single" w:sz="4" w:space="0" w:color="auto"/>
              <w:right w:val="single" w:sz="4" w:space="0" w:color="auto"/>
            </w:tcBorders>
            <w:hideMark/>
          </w:tcPr>
          <w:p w14:paraId="6BD22DA7" w14:textId="77777777" w:rsidR="003111CE" w:rsidRPr="00CA3E4E" w:rsidRDefault="003111CE" w:rsidP="006428E7">
            <w:pPr>
              <w:jc w:val="both"/>
              <w:rPr>
                <w:rFonts w:ascii="Times New Roman" w:hAnsi="Times New Roman"/>
                <w:sz w:val="20"/>
                <w:szCs w:val="20"/>
                <w:lang w:val="ro-RO" w:eastAsia="ru-RU"/>
              </w:rPr>
            </w:pPr>
            <w:r w:rsidRPr="00CA3E4E">
              <w:rPr>
                <w:rFonts w:ascii="Times New Roman" w:hAnsi="Times New Roman"/>
                <w:sz w:val="20"/>
                <w:szCs w:val="20"/>
                <w:lang w:val="ro-RO" w:eastAsia="ru-RU"/>
              </w:rPr>
              <w:t>-----</w:t>
            </w:r>
          </w:p>
        </w:tc>
        <w:tc>
          <w:tcPr>
            <w:tcW w:w="1535" w:type="dxa"/>
            <w:tcBorders>
              <w:top w:val="single" w:sz="4" w:space="0" w:color="auto"/>
              <w:left w:val="single" w:sz="4" w:space="0" w:color="auto"/>
              <w:bottom w:val="single" w:sz="4" w:space="0" w:color="auto"/>
              <w:right w:val="single" w:sz="4" w:space="0" w:color="auto"/>
            </w:tcBorders>
            <w:hideMark/>
          </w:tcPr>
          <w:p w14:paraId="792E4BDC" w14:textId="77777777" w:rsidR="003111CE" w:rsidRPr="00CA3E4E" w:rsidRDefault="003111CE" w:rsidP="006428E7">
            <w:pPr>
              <w:jc w:val="both"/>
              <w:rPr>
                <w:rFonts w:ascii="Times New Roman" w:hAnsi="Times New Roman"/>
                <w:sz w:val="20"/>
                <w:szCs w:val="20"/>
                <w:lang w:val="ro-RO" w:eastAsia="ru-RU"/>
              </w:rPr>
            </w:pPr>
            <w:r w:rsidRPr="00CA3E4E">
              <w:rPr>
                <w:rFonts w:ascii="Times New Roman" w:hAnsi="Times New Roman"/>
                <w:sz w:val="20"/>
                <w:szCs w:val="20"/>
                <w:lang w:val="ro-RO" w:eastAsia="ru-RU"/>
              </w:rPr>
              <w:t>-----</w:t>
            </w:r>
          </w:p>
        </w:tc>
      </w:tr>
    </w:tbl>
    <w:p w14:paraId="16F6053C" w14:textId="77777777" w:rsidR="003111CE" w:rsidRPr="00CA3E4E" w:rsidRDefault="003111CE" w:rsidP="00D2353E">
      <w:pPr>
        <w:rPr>
          <w:lang w:val="ro-RO" w:eastAsia="ru-RU"/>
        </w:rPr>
      </w:pPr>
      <w:r w:rsidRPr="00CA3E4E">
        <w:rPr>
          <w:lang w:val="ro-RO" w:eastAsia="ru-RU"/>
        </w:rPr>
        <w:t>(</w:t>
      </w:r>
      <w:r w:rsidRPr="00CA3E4E">
        <w:rPr>
          <w:vertAlign w:val="superscript"/>
          <w:lang w:val="ro-RO" w:eastAsia="ru-RU"/>
        </w:rPr>
        <w:t>27</w:t>
      </w:r>
      <w:r w:rsidRPr="00CA3E4E">
        <w:rPr>
          <w:lang w:val="ro-RO" w:eastAsia="ru-RU"/>
        </w:rPr>
        <w:t>) Până la 1 ianuarie 2025, 590 mg/Nm</w:t>
      </w:r>
      <w:r w:rsidRPr="00CA3E4E">
        <w:rPr>
          <w:vertAlign w:val="superscript"/>
          <w:lang w:val="ro-RO" w:eastAsia="ru-RU"/>
        </w:rPr>
        <w:t>3</w:t>
      </w:r>
      <w:r w:rsidRPr="00CA3E4E">
        <w:rPr>
          <w:lang w:val="ro-RO" w:eastAsia="ru-RU"/>
        </w:rPr>
        <w:t xml:space="preserve"> pentru motoarele diesel care fac parte din SIS sau MIS.</w:t>
      </w:r>
    </w:p>
    <w:p w14:paraId="77338CB0" w14:textId="77777777" w:rsidR="003111CE" w:rsidRPr="00CA3E4E" w:rsidRDefault="003111CE" w:rsidP="00D2353E">
      <w:pPr>
        <w:rPr>
          <w:lang w:val="ro-RO" w:eastAsia="ru-RU"/>
        </w:rPr>
      </w:pPr>
      <w:r w:rsidRPr="00CA3E4E">
        <w:rPr>
          <w:lang w:val="ro-RO" w:eastAsia="ru-RU"/>
        </w:rPr>
        <w:t>(</w:t>
      </w:r>
      <w:r w:rsidRPr="00CA3E4E">
        <w:rPr>
          <w:vertAlign w:val="superscript"/>
          <w:lang w:val="ro-RO" w:eastAsia="ru-RU"/>
        </w:rPr>
        <w:t>28</w:t>
      </w:r>
      <w:r w:rsidRPr="00CA3E4E">
        <w:rPr>
          <w:lang w:val="ro-RO" w:eastAsia="ru-RU"/>
        </w:rPr>
        <w:t>) 40 mg/Nm</w:t>
      </w:r>
      <w:r w:rsidRPr="00CA3E4E">
        <w:rPr>
          <w:vertAlign w:val="superscript"/>
          <w:lang w:val="ro-RO" w:eastAsia="ru-RU"/>
        </w:rPr>
        <w:t>3</w:t>
      </w:r>
      <w:r w:rsidRPr="00CA3E4E">
        <w:rPr>
          <w:lang w:val="ro-RO" w:eastAsia="ru-RU"/>
        </w:rPr>
        <w:t xml:space="preserve"> în cazul biogazului.</w:t>
      </w:r>
    </w:p>
    <w:p w14:paraId="0FA9257F" w14:textId="77777777" w:rsidR="003111CE" w:rsidRPr="00CA3E4E" w:rsidRDefault="003111CE" w:rsidP="00D2353E">
      <w:pPr>
        <w:rPr>
          <w:lang w:val="ro-RO" w:eastAsia="ru-RU"/>
        </w:rPr>
      </w:pPr>
      <w:r w:rsidRPr="00CA3E4E">
        <w:rPr>
          <w:lang w:val="ro-RO" w:eastAsia="ru-RU"/>
        </w:rPr>
        <w:t>(</w:t>
      </w:r>
      <w:r w:rsidRPr="00CA3E4E">
        <w:rPr>
          <w:vertAlign w:val="superscript"/>
          <w:lang w:val="ro-RO" w:eastAsia="ru-RU"/>
        </w:rPr>
        <w:t>29</w:t>
      </w:r>
      <w:r w:rsidRPr="00CA3E4E">
        <w:rPr>
          <w:lang w:val="ro-RO" w:eastAsia="ru-RU"/>
        </w:rPr>
        <w:t>) Motoarele care funcționează între 500 și 1 500 de ore pe an pot fi scutite de respectarea acelor valori-limită de emisie dacă se aplică măsuri primare pentru a limita emisiile de NO</w:t>
      </w:r>
      <w:r w:rsidRPr="00CA3E4E">
        <w:rPr>
          <w:vertAlign w:val="subscript"/>
          <w:lang w:val="ro-RO" w:eastAsia="ru-RU"/>
        </w:rPr>
        <w:t>x</w:t>
      </w:r>
      <w:r w:rsidRPr="00CA3E4E">
        <w:rPr>
          <w:lang w:val="ro-RO" w:eastAsia="ru-RU"/>
        </w:rPr>
        <w:t xml:space="preserve"> și pentru a respecta valorile-limită de emisie prevăzute în nota de subsol (4). </w:t>
      </w:r>
    </w:p>
    <w:p w14:paraId="671031DB" w14:textId="77777777" w:rsidR="003111CE" w:rsidRPr="00CA3E4E" w:rsidRDefault="003111CE" w:rsidP="00D2353E">
      <w:pPr>
        <w:rPr>
          <w:lang w:val="ro-RO" w:eastAsia="ru-RU"/>
        </w:rPr>
      </w:pPr>
      <w:r w:rsidRPr="00CA3E4E">
        <w:rPr>
          <w:lang w:val="ro-RO" w:eastAsia="ru-RU"/>
        </w:rPr>
        <w:t>(</w:t>
      </w:r>
      <w:r w:rsidRPr="00CA3E4E">
        <w:rPr>
          <w:vertAlign w:val="superscript"/>
          <w:lang w:val="ro-RO" w:eastAsia="ru-RU"/>
        </w:rPr>
        <w:t>30</w:t>
      </w:r>
      <w:r w:rsidRPr="00CA3E4E">
        <w:rPr>
          <w:lang w:val="ro-RO" w:eastAsia="ru-RU"/>
        </w:rPr>
        <w:t>) Până la 1 ianuarie 2025, în SIS și MIS, 1850 mg/Nm</w:t>
      </w:r>
      <w:r w:rsidRPr="00CA3E4E">
        <w:rPr>
          <w:vertAlign w:val="superscript"/>
          <w:lang w:val="ro-RO" w:eastAsia="ru-RU"/>
        </w:rPr>
        <w:t>3</w:t>
      </w:r>
      <w:r w:rsidRPr="00CA3E4E">
        <w:rPr>
          <w:lang w:val="ro-RO" w:eastAsia="ru-RU"/>
        </w:rPr>
        <w:t xml:space="preserve"> pentru motoarele alimentate cu combustibil dual în modul de funcționare cu combustibil lichid și 380 mg/Nm</w:t>
      </w:r>
      <w:r w:rsidRPr="00CA3E4E">
        <w:rPr>
          <w:vertAlign w:val="superscript"/>
          <w:lang w:val="ro-RO" w:eastAsia="ru-RU"/>
        </w:rPr>
        <w:t>3</w:t>
      </w:r>
      <w:r w:rsidRPr="00CA3E4E">
        <w:rPr>
          <w:lang w:val="ro-RO" w:eastAsia="ru-RU"/>
        </w:rPr>
        <w:t xml:space="preserve"> în modul de funcționare cu gaz; 1- 300 mg/Nm</w:t>
      </w:r>
      <w:r w:rsidRPr="00CA3E4E">
        <w:rPr>
          <w:vertAlign w:val="superscript"/>
          <w:lang w:val="ro-RO" w:eastAsia="ru-RU"/>
        </w:rPr>
        <w:t>3</w:t>
      </w:r>
      <w:r w:rsidRPr="00CA3E4E">
        <w:rPr>
          <w:lang w:val="ro-RO" w:eastAsia="ru-RU"/>
        </w:rPr>
        <w:t xml:space="preserve"> pentru motoarele cu motorină cu ≤ 1 200 rpm cu putere termică instalată totală mai mică sau egală cu 20 MW și 1850 mg/Nm</w:t>
      </w:r>
      <w:r w:rsidRPr="00CA3E4E">
        <w:rPr>
          <w:vertAlign w:val="superscript"/>
          <w:lang w:val="ro-RO" w:eastAsia="ru-RU"/>
        </w:rPr>
        <w:t>3</w:t>
      </w:r>
      <w:r w:rsidRPr="00CA3E4E">
        <w:rPr>
          <w:lang w:val="ro-RO" w:eastAsia="ru-RU"/>
        </w:rPr>
        <w:t xml:space="preserve"> pentru motoarele cu motorină cu putere termică instalată totală mai mare de 20 MW; 750 mg/Nm</w:t>
      </w:r>
      <w:r w:rsidRPr="00CA3E4E">
        <w:rPr>
          <w:vertAlign w:val="superscript"/>
          <w:lang w:val="ro-RO" w:eastAsia="ru-RU"/>
        </w:rPr>
        <w:t>3</w:t>
      </w:r>
      <w:r w:rsidRPr="00CA3E4E">
        <w:rPr>
          <w:lang w:val="ro-RO" w:eastAsia="ru-RU"/>
        </w:rPr>
        <w:t xml:space="preserve"> pentru motoarele diesel cu &gt; 1200 rpm. </w:t>
      </w:r>
    </w:p>
    <w:p w14:paraId="73558BA7" w14:textId="77777777" w:rsidR="003111CE" w:rsidRPr="00CA3E4E" w:rsidRDefault="003111CE" w:rsidP="00D2353E">
      <w:pPr>
        <w:rPr>
          <w:lang w:val="ro-RO" w:eastAsia="ru-RU"/>
        </w:rPr>
      </w:pPr>
      <w:r w:rsidRPr="00CA3E4E">
        <w:rPr>
          <w:lang w:val="ro-RO" w:eastAsia="ru-RU"/>
        </w:rPr>
        <w:t>(</w:t>
      </w:r>
      <w:r w:rsidRPr="00CA3E4E">
        <w:rPr>
          <w:vertAlign w:val="superscript"/>
          <w:lang w:val="ro-RO" w:eastAsia="ru-RU"/>
        </w:rPr>
        <w:t>31</w:t>
      </w:r>
      <w:r w:rsidRPr="00CA3E4E">
        <w:rPr>
          <w:lang w:val="ro-RO" w:eastAsia="ru-RU"/>
        </w:rPr>
        <w:t>) 225 mg/Nm</w:t>
      </w:r>
      <w:r w:rsidRPr="00CA3E4E">
        <w:rPr>
          <w:vertAlign w:val="superscript"/>
          <w:lang w:val="ro-RO" w:eastAsia="ru-RU"/>
        </w:rPr>
        <w:t>3</w:t>
      </w:r>
      <w:r w:rsidRPr="00CA3E4E">
        <w:rPr>
          <w:lang w:val="ro-RO" w:eastAsia="ru-RU"/>
        </w:rPr>
        <w:t xml:space="preserve"> pentru motoare alimentate cu combustibil dual în modul de funcționare cu combustibil lichid. </w:t>
      </w:r>
    </w:p>
    <w:p w14:paraId="33DB717E" w14:textId="77777777" w:rsidR="003111CE" w:rsidRPr="00CA3E4E" w:rsidRDefault="003111CE" w:rsidP="00D2353E">
      <w:pPr>
        <w:rPr>
          <w:lang w:val="ro-RO" w:eastAsia="ru-RU"/>
        </w:rPr>
      </w:pPr>
      <w:r w:rsidRPr="00CA3E4E">
        <w:rPr>
          <w:lang w:val="ro-RO" w:eastAsia="ru-RU"/>
        </w:rPr>
        <w:t>(</w:t>
      </w:r>
      <w:r w:rsidRPr="00CA3E4E">
        <w:rPr>
          <w:vertAlign w:val="superscript"/>
          <w:lang w:val="ro-RO" w:eastAsia="ru-RU"/>
        </w:rPr>
        <w:t>32</w:t>
      </w:r>
      <w:r w:rsidRPr="00CA3E4E">
        <w:rPr>
          <w:lang w:val="ro-RO" w:eastAsia="ru-RU"/>
        </w:rPr>
        <w:t>) 225 mg/Nm</w:t>
      </w:r>
      <w:r w:rsidRPr="00CA3E4E">
        <w:rPr>
          <w:vertAlign w:val="superscript"/>
          <w:lang w:val="ro-RO" w:eastAsia="ru-RU"/>
        </w:rPr>
        <w:t>3</w:t>
      </w:r>
      <w:r w:rsidRPr="00CA3E4E">
        <w:rPr>
          <w:lang w:val="ro-RO" w:eastAsia="ru-RU"/>
        </w:rPr>
        <w:t xml:space="preserve"> pentru motoare diesel cu o putere termică instalată totală mai mică sau egală cu 20 MW cu ≤ 1200 rpm.</w:t>
      </w:r>
    </w:p>
    <w:p w14:paraId="049DB0F0" w14:textId="77777777" w:rsidR="003111CE" w:rsidRPr="00CA3E4E" w:rsidRDefault="003111CE" w:rsidP="00D2353E">
      <w:pPr>
        <w:rPr>
          <w:lang w:val="ro-RO" w:eastAsia="ru-RU"/>
        </w:rPr>
      </w:pPr>
      <w:r w:rsidRPr="00CA3E4E">
        <w:rPr>
          <w:lang w:val="ro-RO" w:eastAsia="ru-RU"/>
        </w:rPr>
        <w:t>(</w:t>
      </w:r>
      <w:r w:rsidRPr="00CA3E4E">
        <w:rPr>
          <w:vertAlign w:val="superscript"/>
          <w:lang w:val="ro-RO" w:eastAsia="ru-RU"/>
        </w:rPr>
        <w:t>33</w:t>
      </w:r>
      <w:r w:rsidRPr="00CA3E4E">
        <w:rPr>
          <w:lang w:val="ro-RO" w:eastAsia="ru-RU"/>
        </w:rPr>
        <w:t>) 190 mg/Nm</w:t>
      </w:r>
      <w:r w:rsidRPr="00CA3E4E">
        <w:rPr>
          <w:vertAlign w:val="superscript"/>
          <w:lang w:val="ro-RO" w:eastAsia="ru-RU"/>
        </w:rPr>
        <w:t>3</w:t>
      </w:r>
      <w:r w:rsidRPr="00CA3E4E">
        <w:rPr>
          <w:lang w:val="ro-RO" w:eastAsia="ru-RU"/>
        </w:rPr>
        <w:t xml:space="preserve"> pentru motoare alimentate cu combustibil dual în modul de funcționare cu combustibil gazos.</w:t>
      </w:r>
    </w:p>
    <w:p w14:paraId="3099A993" w14:textId="77777777" w:rsidR="003111CE" w:rsidRPr="00CA3E4E" w:rsidRDefault="003111CE" w:rsidP="00D2353E">
      <w:pPr>
        <w:rPr>
          <w:lang w:val="ro-RO" w:eastAsia="ru-RU"/>
        </w:rPr>
      </w:pPr>
      <w:r w:rsidRPr="00CA3E4E">
        <w:rPr>
          <w:lang w:val="ro-RO" w:eastAsia="ru-RU"/>
        </w:rPr>
        <w:t>(</w:t>
      </w:r>
      <w:r w:rsidRPr="00CA3E4E">
        <w:rPr>
          <w:vertAlign w:val="superscript"/>
          <w:lang w:val="ro-RO" w:eastAsia="ru-RU"/>
        </w:rPr>
        <w:t>34</w:t>
      </w:r>
      <w:r w:rsidRPr="00CA3E4E">
        <w:rPr>
          <w:lang w:val="ro-RO" w:eastAsia="ru-RU"/>
        </w:rPr>
        <w:t>) Aceste valori-limită de emisie se aplică doar la o încărcare de peste 70 %.</w:t>
      </w:r>
    </w:p>
    <w:p w14:paraId="120B43B2" w14:textId="77777777" w:rsidR="003111CE" w:rsidRPr="00CA3E4E" w:rsidRDefault="003111CE" w:rsidP="00D2353E">
      <w:pPr>
        <w:rPr>
          <w:lang w:val="ro-RO" w:eastAsia="ru-RU"/>
        </w:rPr>
      </w:pPr>
      <w:r w:rsidRPr="00CA3E4E">
        <w:rPr>
          <w:lang w:val="ro-RO" w:eastAsia="ru-RU"/>
        </w:rPr>
        <w:t>(</w:t>
      </w:r>
      <w:r w:rsidRPr="00CA3E4E">
        <w:rPr>
          <w:vertAlign w:val="superscript"/>
          <w:lang w:val="ro-RO" w:eastAsia="ru-RU"/>
        </w:rPr>
        <w:t>35</w:t>
      </w:r>
      <w:r w:rsidRPr="00CA3E4E">
        <w:rPr>
          <w:lang w:val="ro-RO" w:eastAsia="ru-RU"/>
        </w:rPr>
        <w:t>) Până la 1 ianuarie 2025, 550 mg/Nm</w:t>
      </w:r>
      <w:r w:rsidRPr="00CA3E4E">
        <w:rPr>
          <w:vertAlign w:val="superscript"/>
          <w:lang w:val="ro-RO" w:eastAsia="ru-RU"/>
        </w:rPr>
        <w:t>3</w:t>
      </w:r>
      <w:r w:rsidRPr="00CA3E4E">
        <w:rPr>
          <w:lang w:val="ro-RO" w:eastAsia="ru-RU"/>
        </w:rPr>
        <w:t xml:space="preserve"> pentru instalații care fac parte din SIS sau MIS.</w:t>
      </w:r>
    </w:p>
    <w:p w14:paraId="5530CE97" w14:textId="77777777" w:rsidR="003111CE" w:rsidRPr="00CA3E4E" w:rsidRDefault="003111CE" w:rsidP="00D2353E">
      <w:pPr>
        <w:rPr>
          <w:lang w:val="ro-RO" w:eastAsia="ru-RU"/>
        </w:rPr>
      </w:pPr>
      <w:r w:rsidRPr="00CA3E4E">
        <w:rPr>
          <w:lang w:val="ro-RO" w:eastAsia="ru-RU"/>
        </w:rPr>
        <w:t>(</w:t>
      </w:r>
      <w:r w:rsidRPr="00CA3E4E">
        <w:rPr>
          <w:vertAlign w:val="superscript"/>
          <w:lang w:val="ro-RO" w:eastAsia="ru-RU"/>
        </w:rPr>
        <w:t>36</w:t>
      </w:r>
      <w:r w:rsidRPr="00CA3E4E">
        <w:rPr>
          <w:lang w:val="ro-RO" w:eastAsia="ru-RU"/>
        </w:rPr>
        <w:t>) Până la 1 ianuarie 2025, 75 mg/Nm</w:t>
      </w:r>
      <w:r w:rsidRPr="00CA3E4E">
        <w:rPr>
          <w:vertAlign w:val="superscript"/>
          <w:lang w:val="ro-RO" w:eastAsia="ru-RU"/>
        </w:rPr>
        <w:t>3</w:t>
      </w:r>
      <w:r w:rsidRPr="00CA3E4E">
        <w:rPr>
          <w:lang w:val="ro-RO" w:eastAsia="ru-RU"/>
        </w:rPr>
        <w:t xml:space="preserve"> pentru motoarele diesel care fac parte din SIS sau MIS. </w:t>
      </w:r>
    </w:p>
    <w:p w14:paraId="5F7F3990" w14:textId="5CFD63FE" w:rsidR="00D2353E" w:rsidRPr="00CA3E4E" w:rsidRDefault="003111CE">
      <w:pPr>
        <w:rPr>
          <w:lang w:val="ro-RO" w:eastAsia="ru-RU"/>
        </w:rPr>
      </w:pPr>
      <w:r w:rsidRPr="00CA3E4E">
        <w:rPr>
          <w:lang w:val="ro-RO" w:eastAsia="ru-RU"/>
        </w:rPr>
        <w:t>(</w:t>
      </w:r>
      <w:r w:rsidRPr="00CA3E4E">
        <w:rPr>
          <w:vertAlign w:val="superscript"/>
          <w:lang w:val="ro-RO" w:eastAsia="ru-RU"/>
        </w:rPr>
        <w:t>37</w:t>
      </w:r>
      <w:r w:rsidRPr="00CA3E4E">
        <w:rPr>
          <w:lang w:val="ro-RO" w:eastAsia="ru-RU"/>
        </w:rPr>
        <w:t>) 20 mg/Nm</w:t>
      </w:r>
      <w:r w:rsidRPr="00CA3E4E">
        <w:rPr>
          <w:vertAlign w:val="superscript"/>
          <w:lang w:val="ro-RO" w:eastAsia="ru-RU"/>
        </w:rPr>
        <w:t>3</w:t>
      </w:r>
      <w:r w:rsidRPr="00CA3E4E">
        <w:rPr>
          <w:lang w:val="ro-RO" w:eastAsia="ru-RU"/>
        </w:rPr>
        <w:t xml:space="preserve"> în cazul instalațiilor cu o putere termică instalată totală mai mare sau egală cu 1 MW și mai mică sau egală cu 5 MW.</w:t>
      </w:r>
      <w:r w:rsidR="00D2353E" w:rsidRPr="00CA3E4E">
        <w:rPr>
          <w:lang w:val="ro-RO" w:eastAsia="ru-RU"/>
        </w:rPr>
        <w:br w:type="page"/>
      </w:r>
    </w:p>
    <w:p w14:paraId="3A2EFEC5" w14:textId="77777777" w:rsidR="003111CE" w:rsidRPr="00CA3E4E" w:rsidRDefault="003111CE" w:rsidP="00694815">
      <w:pPr>
        <w:ind w:firstLine="0"/>
        <w:jc w:val="right"/>
        <w:rPr>
          <w:bCs/>
          <w:iCs/>
          <w:sz w:val="28"/>
          <w:szCs w:val="28"/>
          <w:lang w:val="ro-RO" w:eastAsia="ru-RU"/>
        </w:rPr>
      </w:pPr>
      <w:r w:rsidRPr="00CA3E4E">
        <w:rPr>
          <w:bCs/>
          <w:sz w:val="28"/>
          <w:szCs w:val="28"/>
          <w:lang w:val="ro-RO" w:eastAsia="ru-RU"/>
        </w:rPr>
        <w:lastRenderedPageBreak/>
        <w:t xml:space="preserve">Anexa </w:t>
      </w:r>
      <w:r w:rsidRPr="00CA3E4E">
        <w:rPr>
          <w:bCs/>
          <w:iCs/>
          <w:sz w:val="28"/>
          <w:szCs w:val="28"/>
          <w:lang w:val="ro-RO" w:eastAsia="ru-RU"/>
        </w:rPr>
        <w:t>nr. 9</w:t>
      </w:r>
    </w:p>
    <w:p w14:paraId="37F0A196" w14:textId="77777777" w:rsidR="003111CE" w:rsidRPr="00CA3E4E" w:rsidRDefault="003111CE" w:rsidP="00694815">
      <w:pPr>
        <w:spacing w:after="200"/>
        <w:ind w:firstLine="0"/>
        <w:jc w:val="right"/>
        <w:rPr>
          <w:bCs/>
          <w:iCs/>
          <w:sz w:val="28"/>
          <w:szCs w:val="28"/>
          <w:lang w:val="ro-RO" w:eastAsia="ru-RU"/>
        </w:rPr>
      </w:pPr>
      <w:r w:rsidRPr="00CA3E4E">
        <w:rPr>
          <w:bCs/>
          <w:sz w:val="28"/>
          <w:szCs w:val="28"/>
          <w:lang w:val="ro-RO" w:eastAsia="ru-RU"/>
        </w:rPr>
        <w:t xml:space="preserve">la Legea privind emisiile industriale  </w:t>
      </w:r>
    </w:p>
    <w:p w14:paraId="2573BF0D" w14:textId="77777777" w:rsidR="003111CE" w:rsidRPr="00CA3E4E" w:rsidRDefault="003111CE" w:rsidP="00694815">
      <w:pPr>
        <w:ind w:firstLine="0"/>
        <w:jc w:val="center"/>
        <w:rPr>
          <w:b/>
          <w:bCs/>
          <w:sz w:val="28"/>
          <w:szCs w:val="28"/>
          <w:lang w:val="ro-RO" w:eastAsia="ru-RU"/>
        </w:rPr>
      </w:pPr>
      <w:r w:rsidRPr="00CA3E4E">
        <w:rPr>
          <w:b/>
          <w:bCs/>
          <w:sz w:val="28"/>
          <w:szCs w:val="28"/>
          <w:lang w:val="ro-RO" w:eastAsia="ru-RU"/>
        </w:rPr>
        <w:t>Monitorizarea emisiilor și verificarea conformității</w:t>
      </w:r>
    </w:p>
    <w:p w14:paraId="64751B1B" w14:textId="77777777" w:rsidR="003111CE" w:rsidRPr="00CA3E4E" w:rsidRDefault="003111CE" w:rsidP="00694815">
      <w:pPr>
        <w:ind w:firstLine="0"/>
        <w:jc w:val="center"/>
        <w:rPr>
          <w:b/>
          <w:bCs/>
          <w:sz w:val="28"/>
          <w:szCs w:val="28"/>
          <w:lang w:val="ro-RO" w:eastAsia="ru-RU"/>
        </w:rPr>
      </w:pPr>
      <w:r w:rsidRPr="00CA3E4E">
        <w:rPr>
          <w:b/>
          <w:bCs/>
          <w:sz w:val="28"/>
          <w:szCs w:val="28"/>
          <w:lang w:val="ro-RO" w:eastAsia="ru-RU"/>
        </w:rPr>
        <w:t>pentru activități industriale și economice cu risc redus asupra mediului</w:t>
      </w:r>
    </w:p>
    <w:p w14:paraId="3F49AFA3" w14:textId="77777777" w:rsidR="00694815" w:rsidRPr="00CA3E4E" w:rsidRDefault="00694815" w:rsidP="00694815">
      <w:pPr>
        <w:ind w:firstLine="0"/>
        <w:jc w:val="center"/>
        <w:rPr>
          <w:b/>
          <w:sz w:val="28"/>
          <w:szCs w:val="28"/>
          <w:lang w:val="ro-RO" w:eastAsia="ru-RU"/>
        </w:rPr>
      </w:pPr>
    </w:p>
    <w:p w14:paraId="7B9DBC49" w14:textId="70426C82" w:rsidR="003111CE" w:rsidRPr="00CA3E4E" w:rsidRDefault="003111CE" w:rsidP="00694815">
      <w:pPr>
        <w:ind w:firstLine="0"/>
        <w:jc w:val="center"/>
        <w:rPr>
          <w:b/>
          <w:sz w:val="28"/>
          <w:szCs w:val="28"/>
          <w:lang w:val="ro-RO" w:eastAsia="ru-RU"/>
        </w:rPr>
      </w:pPr>
      <w:r w:rsidRPr="00CA3E4E">
        <w:rPr>
          <w:b/>
          <w:sz w:val="28"/>
          <w:szCs w:val="28"/>
          <w:lang w:val="ro-RO" w:eastAsia="ru-RU"/>
        </w:rPr>
        <w:t>PARTEA 1</w:t>
      </w:r>
    </w:p>
    <w:p w14:paraId="6D4D48C8" w14:textId="08E3D629" w:rsidR="003111CE" w:rsidRPr="00CA3E4E" w:rsidRDefault="003111CE" w:rsidP="00694815">
      <w:pPr>
        <w:ind w:firstLine="0"/>
        <w:jc w:val="center"/>
        <w:rPr>
          <w:b/>
          <w:bCs/>
          <w:sz w:val="28"/>
          <w:szCs w:val="28"/>
          <w:lang w:val="ro-RO" w:eastAsia="ru-RU"/>
        </w:rPr>
      </w:pPr>
      <w:r w:rsidRPr="00CA3E4E">
        <w:rPr>
          <w:b/>
          <w:bCs/>
          <w:sz w:val="28"/>
          <w:szCs w:val="28"/>
          <w:lang w:val="ro-RO" w:eastAsia="ru-RU"/>
        </w:rPr>
        <w:t xml:space="preserve">Monitorizarea emisiilor de către operator  </w:t>
      </w:r>
    </w:p>
    <w:p w14:paraId="279BA37C" w14:textId="77777777" w:rsidR="00694815" w:rsidRPr="00CA3E4E" w:rsidRDefault="00694815" w:rsidP="00694815">
      <w:pPr>
        <w:ind w:firstLine="0"/>
        <w:jc w:val="center"/>
        <w:rPr>
          <w:b/>
          <w:bCs/>
          <w:sz w:val="28"/>
          <w:szCs w:val="28"/>
          <w:lang w:val="ro-RO" w:eastAsia="ru-RU"/>
        </w:rPr>
      </w:pPr>
    </w:p>
    <w:p w14:paraId="48EE220F" w14:textId="77777777" w:rsidR="003111CE" w:rsidRPr="00CA3E4E" w:rsidRDefault="003111CE" w:rsidP="00694815">
      <w:pPr>
        <w:tabs>
          <w:tab w:val="left" w:pos="0"/>
        </w:tabs>
        <w:ind w:firstLine="720"/>
        <w:rPr>
          <w:sz w:val="28"/>
          <w:szCs w:val="28"/>
          <w:lang w:val="ro-RO" w:eastAsia="ru-RU"/>
        </w:rPr>
      </w:pPr>
      <w:r w:rsidRPr="00CA3E4E">
        <w:rPr>
          <w:sz w:val="28"/>
          <w:szCs w:val="28"/>
          <w:lang w:val="ro-RO" w:eastAsia="ru-RU"/>
        </w:rPr>
        <w:t xml:space="preserve">1. Operatorul asigură realizarea măsurătorilor periodice cel puțin: </w:t>
      </w:r>
    </w:p>
    <w:p w14:paraId="729D6799" w14:textId="77777777" w:rsidR="003111CE" w:rsidRPr="00CA3E4E" w:rsidRDefault="003111CE" w:rsidP="00694815">
      <w:pPr>
        <w:ind w:firstLine="720"/>
        <w:rPr>
          <w:sz w:val="28"/>
          <w:szCs w:val="28"/>
          <w:lang w:val="ro-RO" w:eastAsia="ru-RU"/>
        </w:rPr>
      </w:pPr>
      <w:r w:rsidRPr="00CA3E4E">
        <w:rPr>
          <w:sz w:val="28"/>
          <w:szCs w:val="28"/>
          <w:lang w:val="ro-RO" w:eastAsia="ru-RU"/>
        </w:rPr>
        <w:t xml:space="preserve">a) la fiecare trei ani pentru instalațiile medii de ardere cu o putere termică instalată egală cu sau mai mare de 1 MW și mai mică sau egală cu 5 MW; </w:t>
      </w:r>
    </w:p>
    <w:p w14:paraId="1B9C43BB" w14:textId="77777777" w:rsidR="003111CE" w:rsidRPr="00CA3E4E" w:rsidRDefault="003111CE" w:rsidP="00694815">
      <w:pPr>
        <w:ind w:firstLine="720"/>
        <w:rPr>
          <w:sz w:val="28"/>
          <w:szCs w:val="28"/>
          <w:lang w:val="ro-RO" w:eastAsia="ru-RU"/>
        </w:rPr>
      </w:pPr>
      <w:r w:rsidRPr="00CA3E4E">
        <w:rPr>
          <w:sz w:val="28"/>
          <w:szCs w:val="28"/>
          <w:lang w:val="ro-RO" w:eastAsia="ru-RU"/>
        </w:rPr>
        <w:t xml:space="preserve">b) anual pentru instalațiile medii de ardere cu o putere termică instalată mai mare de 5 MW. </w:t>
      </w:r>
    </w:p>
    <w:p w14:paraId="54DF2D2E" w14:textId="77777777" w:rsidR="003111CE" w:rsidRPr="00CA3E4E" w:rsidRDefault="003111CE" w:rsidP="00694815">
      <w:pPr>
        <w:ind w:firstLine="720"/>
        <w:rPr>
          <w:sz w:val="28"/>
          <w:szCs w:val="28"/>
          <w:lang w:val="ro-RO" w:eastAsia="ru-RU"/>
        </w:rPr>
      </w:pPr>
      <w:r w:rsidRPr="00CA3E4E">
        <w:rPr>
          <w:sz w:val="28"/>
          <w:szCs w:val="28"/>
          <w:lang w:val="ro-RO" w:eastAsia="ru-RU"/>
        </w:rPr>
        <w:t xml:space="preserve">2. Ca alternativă la frecvențele menționate la punctul 1, în cazul instalațiilor medii de ardere care cad sub incidența art. 43 alin. (3) sau a art. 43 alin. (13), pot fi solicitate măsurători periodice cel puțin de fiecare dată după ce a trecut următorul număr de ore de funcționare: </w:t>
      </w:r>
    </w:p>
    <w:p w14:paraId="10D52C29" w14:textId="77777777" w:rsidR="003111CE" w:rsidRPr="00CA3E4E" w:rsidRDefault="003111CE" w:rsidP="00694815">
      <w:pPr>
        <w:ind w:firstLine="720"/>
        <w:rPr>
          <w:sz w:val="28"/>
          <w:szCs w:val="28"/>
          <w:lang w:val="ro-RO" w:eastAsia="ru-RU"/>
        </w:rPr>
      </w:pPr>
      <w:r w:rsidRPr="00CA3E4E">
        <w:rPr>
          <w:sz w:val="28"/>
          <w:szCs w:val="28"/>
          <w:lang w:val="ro-RO" w:eastAsia="ru-RU"/>
        </w:rPr>
        <w:t>a) de trei ori numărul mediei maxime a orelor de funcționare anuale, aplicabile în conformitate cu art. 43  alin. (3) sau cu art. 43 alin. (13), în cazul instalațiilor medii de ardere cu o putere termică instalată egală cu sau mai mare de 1 MW și mai mică sau egală cu 5 MW;</w:t>
      </w:r>
    </w:p>
    <w:p w14:paraId="5D0BCA54" w14:textId="77777777" w:rsidR="003111CE" w:rsidRPr="00CA3E4E" w:rsidRDefault="003111CE" w:rsidP="00694815">
      <w:pPr>
        <w:ind w:firstLine="720"/>
        <w:rPr>
          <w:sz w:val="28"/>
          <w:szCs w:val="28"/>
          <w:lang w:val="ro-RO" w:eastAsia="ru-RU"/>
        </w:rPr>
      </w:pPr>
      <w:r w:rsidRPr="00CA3E4E">
        <w:rPr>
          <w:sz w:val="28"/>
          <w:szCs w:val="28"/>
          <w:lang w:val="ro-RO" w:eastAsia="ru-RU"/>
        </w:rPr>
        <w:t>b) numărul mediei maxime a orelor de funcționare anuale, aplicabile în conformitate cu art. 43 alin. (3) sau cu art. 43 alin. (13), în cazul instalațiilor medii de ardere cu o putere termică instalată mai mare de 5 MW.</w:t>
      </w:r>
    </w:p>
    <w:p w14:paraId="285DE384" w14:textId="77777777" w:rsidR="003111CE" w:rsidRPr="00CA3E4E" w:rsidRDefault="003111CE" w:rsidP="00694815">
      <w:pPr>
        <w:ind w:left="-90" w:firstLine="810"/>
        <w:rPr>
          <w:sz w:val="28"/>
          <w:szCs w:val="28"/>
          <w:lang w:val="ro-RO" w:eastAsia="ru-RU"/>
        </w:rPr>
      </w:pPr>
      <w:r w:rsidRPr="00CA3E4E">
        <w:rPr>
          <w:sz w:val="28"/>
          <w:szCs w:val="28"/>
          <w:lang w:val="ro-RO" w:eastAsia="ru-RU"/>
        </w:rPr>
        <w:t xml:space="preserve">Frecvența măsurătorilor periodice nu poate mai mică de o dată la cinci ani. </w:t>
      </w:r>
    </w:p>
    <w:p w14:paraId="34EE011E" w14:textId="77777777" w:rsidR="003111CE" w:rsidRPr="00CA3E4E" w:rsidRDefault="003111CE" w:rsidP="00694815">
      <w:pPr>
        <w:ind w:firstLine="720"/>
        <w:rPr>
          <w:sz w:val="28"/>
          <w:szCs w:val="28"/>
          <w:lang w:val="ro-RO" w:eastAsia="ru-RU"/>
        </w:rPr>
      </w:pPr>
      <w:r w:rsidRPr="00CA3E4E">
        <w:rPr>
          <w:sz w:val="28"/>
          <w:szCs w:val="28"/>
          <w:lang w:val="ro-RO" w:eastAsia="ru-RU"/>
        </w:rPr>
        <w:t xml:space="preserve">3. Măsurările se realizează pentru: </w:t>
      </w:r>
    </w:p>
    <w:p w14:paraId="29AD9E49" w14:textId="77777777" w:rsidR="003111CE" w:rsidRPr="00CA3E4E" w:rsidRDefault="003111CE" w:rsidP="00694815">
      <w:pPr>
        <w:ind w:firstLine="720"/>
        <w:rPr>
          <w:sz w:val="28"/>
          <w:szCs w:val="28"/>
          <w:lang w:val="ro-RO" w:eastAsia="ru-RU"/>
        </w:rPr>
      </w:pPr>
      <w:r w:rsidRPr="00CA3E4E">
        <w:rPr>
          <w:sz w:val="28"/>
          <w:szCs w:val="28"/>
          <w:lang w:val="ro-RO" w:eastAsia="ru-RU"/>
        </w:rPr>
        <w:t xml:space="preserve">(a) poluanții pentru care în prezenta anexă  se prevede o valoare-limită de emisie pentru instalația în cauză; </w:t>
      </w:r>
    </w:p>
    <w:p w14:paraId="049E2DD1" w14:textId="77777777" w:rsidR="003111CE" w:rsidRPr="00CA3E4E" w:rsidRDefault="003111CE" w:rsidP="00694815">
      <w:pPr>
        <w:ind w:firstLine="720"/>
        <w:rPr>
          <w:sz w:val="28"/>
          <w:szCs w:val="28"/>
          <w:lang w:val="ro-RO" w:eastAsia="ru-RU"/>
        </w:rPr>
      </w:pPr>
      <w:r w:rsidRPr="00CA3E4E">
        <w:rPr>
          <w:sz w:val="28"/>
          <w:szCs w:val="28"/>
          <w:lang w:val="ro-RO" w:eastAsia="ru-RU"/>
        </w:rPr>
        <w:t xml:space="preserve">(b) CO pentru toate instalațiile. </w:t>
      </w:r>
    </w:p>
    <w:p w14:paraId="43504F7E" w14:textId="77777777" w:rsidR="003111CE" w:rsidRPr="00CA3E4E" w:rsidRDefault="003111CE" w:rsidP="00694815">
      <w:pPr>
        <w:ind w:firstLine="720"/>
        <w:rPr>
          <w:sz w:val="28"/>
          <w:szCs w:val="28"/>
          <w:lang w:val="ro-RO" w:eastAsia="ru-RU"/>
        </w:rPr>
      </w:pPr>
      <w:r w:rsidRPr="00CA3E4E">
        <w:rPr>
          <w:sz w:val="28"/>
          <w:szCs w:val="28"/>
          <w:lang w:val="ro-RO" w:eastAsia="ru-RU"/>
        </w:rPr>
        <w:t xml:space="preserve">4. Primele măsurări se efectuează în termen de patru luni de la autorizarea sau înregistrarea instalației sau de la data începerii funcționării, oricare dintre acestea este mai recentă. </w:t>
      </w:r>
    </w:p>
    <w:p w14:paraId="7B0660D3" w14:textId="77777777" w:rsidR="003111CE" w:rsidRPr="00CA3E4E" w:rsidRDefault="003111CE" w:rsidP="00694815">
      <w:pPr>
        <w:ind w:firstLine="720"/>
        <w:rPr>
          <w:sz w:val="28"/>
          <w:szCs w:val="28"/>
          <w:lang w:val="ro-RO" w:eastAsia="ru-RU"/>
        </w:rPr>
      </w:pPr>
      <w:r w:rsidRPr="00CA3E4E">
        <w:rPr>
          <w:sz w:val="28"/>
          <w:szCs w:val="28"/>
          <w:lang w:val="ro-RO" w:eastAsia="ru-RU"/>
        </w:rPr>
        <w:t>5. Ca alternativă la măsurările menționate la punctele 1 și 2 și la punctul 3 litera (a), în ceea ce privește SO</w:t>
      </w:r>
      <w:r w:rsidRPr="00CA3E4E">
        <w:rPr>
          <w:sz w:val="28"/>
          <w:szCs w:val="28"/>
          <w:vertAlign w:val="subscript"/>
          <w:lang w:val="ro-RO" w:eastAsia="ru-RU"/>
        </w:rPr>
        <w:t>2</w:t>
      </w:r>
      <w:r w:rsidRPr="00CA3E4E">
        <w:rPr>
          <w:sz w:val="28"/>
          <w:szCs w:val="28"/>
          <w:lang w:val="ro-RO" w:eastAsia="ru-RU"/>
        </w:rPr>
        <w:t>, se  utilizează alte proceduri, verificate și aprobate de către Agenţia de Mediu, pentru a stabili emisiile de SO</w:t>
      </w:r>
      <w:r w:rsidRPr="00CA3E4E">
        <w:rPr>
          <w:sz w:val="28"/>
          <w:szCs w:val="28"/>
          <w:vertAlign w:val="subscript"/>
          <w:lang w:val="ro-RO" w:eastAsia="ru-RU"/>
        </w:rPr>
        <w:t>2</w:t>
      </w:r>
      <w:r w:rsidRPr="00CA3E4E">
        <w:rPr>
          <w:sz w:val="28"/>
          <w:szCs w:val="28"/>
          <w:lang w:val="ro-RO" w:eastAsia="ru-RU"/>
        </w:rPr>
        <w:t xml:space="preserve">. </w:t>
      </w:r>
    </w:p>
    <w:p w14:paraId="3EBD6681" w14:textId="528F2BEF" w:rsidR="003111CE" w:rsidRPr="00CA3E4E" w:rsidRDefault="003111CE" w:rsidP="00694815">
      <w:pPr>
        <w:ind w:firstLine="720"/>
        <w:rPr>
          <w:sz w:val="28"/>
          <w:szCs w:val="28"/>
          <w:lang w:val="ro-RO" w:eastAsia="ru-RU"/>
        </w:rPr>
      </w:pPr>
      <w:r w:rsidRPr="00CA3E4E">
        <w:rPr>
          <w:sz w:val="28"/>
          <w:szCs w:val="28"/>
          <w:lang w:val="ro-RO" w:eastAsia="ru-RU"/>
        </w:rPr>
        <w:t xml:space="preserve">6. Ca alternativă la măsurările </w:t>
      </w:r>
      <w:r w:rsidR="00DD7326" w:rsidRPr="00CA3E4E">
        <w:rPr>
          <w:sz w:val="28"/>
          <w:szCs w:val="28"/>
          <w:lang w:val="ro-RO" w:eastAsia="ru-RU"/>
        </w:rPr>
        <w:t>periodice</w:t>
      </w:r>
      <w:r w:rsidRPr="00CA3E4E">
        <w:rPr>
          <w:sz w:val="28"/>
          <w:szCs w:val="28"/>
          <w:lang w:val="ro-RO" w:eastAsia="ru-RU"/>
        </w:rPr>
        <w:t xml:space="preserve"> menționate la pct. 1, Agenția de Mediu solicită efectuarea de măsurători continue. </w:t>
      </w:r>
    </w:p>
    <w:p w14:paraId="0312336A" w14:textId="77777777" w:rsidR="003111CE" w:rsidRPr="00CA3E4E" w:rsidRDefault="003111CE" w:rsidP="00694815">
      <w:pPr>
        <w:ind w:firstLine="720"/>
        <w:rPr>
          <w:sz w:val="28"/>
          <w:szCs w:val="28"/>
          <w:lang w:val="ro-RO" w:eastAsia="ru-RU"/>
        </w:rPr>
      </w:pPr>
      <w:r w:rsidRPr="00CA3E4E">
        <w:rPr>
          <w:sz w:val="28"/>
          <w:szCs w:val="28"/>
          <w:lang w:val="ro-RO" w:eastAsia="ru-RU"/>
        </w:rPr>
        <w:t xml:space="preserve">7. Măsurările continue se realizează cu sisteme automatizate de măsurare, care se supun verificării prin intermediul unor măsurători paralele cu metodele de referință cel puțin o dată pe an, iar operatorul informează Agenţia de Mediu cu privire la rezultatele acestor verificări. </w:t>
      </w:r>
    </w:p>
    <w:p w14:paraId="6C4B2719" w14:textId="77777777" w:rsidR="003111CE" w:rsidRPr="00CA3E4E" w:rsidRDefault="003111CE" w:rsidP="00694815">
      <w:pPr>
        <w:ind w:firstLine="720"/>
        <w:rPr>
          <w:sz w:val="28"/>
          <w:szCs w:val="28"/>
          <w:lang w:val="ro-RO" w:eastAsia="ru-RU"/>
        </w:rPr>
      </w:pPr>
      <w:r w:rsidRPr="00CA3E4E">
        <w:rPr>
          <w:sz w:val="28"/>
          <w:szCs w:val="28"/>
          <w:lang w:val="ro-RO" w:eastAsia="ru-RU"/>
        </w:rPr>
        <w:t xml:space="preserve">8. Eșantionarea și analiza substanțelor poluante și măsurarea parametrilor de proces, precum și orice alternativă utilizată, menționată la punctele 5 și 6, se </w:t>
      </w:r>
      <w:r w:rsidRPr="00CA3E4E">
        <w:rPr>
          <w:sz w:val="28"/>
          <w:szCs w:val="28"/>
          <w:lang w:val="ro-RO" w:eastAsia="ru-RU"/>
        </w:rPr>
        <w:lastRenderedPageBreak/>
        <w:t>bazează pe metode care permit rezultate fiabile, reprezentative și comparabile. Pe durata fiecărei măsurători, instalația este operată în condiții stabile, la o încărcare uniformă reprezentativă. Perioadele de pornire și de oprire nu sunt luate în calcul.</w:t>
      </w:r>
    </w:p>
    <w:p w14:paraId="72508270" w14:textId="77777777" w:rsidR="00694815" w:rsidRPr="00CA3E4E" w:rsidRDefault="00694815" w:rsidP="00694815">
      <w:pPr>
        <w:ind w:firstLine="0"/>
        <w:jc w:val="center"/>
        <w:rPr>
          <w:b/>
          <w:sz w:val="28"/>
          <w:szCs w:val="28"/>
          <w:lang w:val="ro-RO" w:eastAsia="ru-RU"/>
        </w:rPr>
      </w:pPr>
    </w:p>
    <w:p w14:paraId="1A27CFC4" w14:textId="21B3304B" w:rsidR="003111CE" w:rsidRPr="00CA3E4E" w:rsidRDefault="003111CE" w:rsidP="00694815">
      <w:pPr>
        <w:ind w:firstLine="0"/>
        <w:jc w:val="center"/>
        <w:rPr>
          <w:b/>
          <w:sz w:val="28"/>
          <w:szCs w:val="28"/>
          <w:lang w:val="ro-RO" w:eastAsia="ru-RU"/>
        </w:rPr>
      </w:pPr>
      <w:r w:rsidRPr="00CA3E4E">
        <w:rPr>
          <w:b/>
          <w:sz w:val="28"/>
          <w:szCs w:val="28"/>
          <w:lang w:val="ro-RO" w:eastAsia="ru-RU"/>
        </w:rPr>
        <w:t>PARTEA 2</w:t>
      </w:r>
    </w:p>
    <w:p w14:paraId="045A48FB" w14:textId="15A907B0" w:rsidR="003111CE" w:rsidRPr="00CA3E4E" w:rsidRDefault="003111CE" w:rsidP="00694815">
      <w:pPr>
        <w:ind w:firstLine="0"/>
        <w:jc w:val="center"/>
        <w:rPr>
          <w:b/>
          <w:bCs/>
          <w:sz w:val="28"/>
          <w:szCs w:val="28"/>
          <w:lang w:val="ro-RO" w:eastAsia="ru-RU"/>
        </w:rPr>
      </w:pPr>
      <w:r w:rsidRPr="00CA3E4E">
        <w:rPr>
          <w:b/>
          <w:bCs/>
          <w:sz w:val="28"/>
          <w:szCs w:val="28"/>
          <w:lang w:val="ro-RO" w:eastAsia="ru-RU"/>
        </w:rPr>
        <w:t xml:space="preserve">Verificarea conformității </w:t>
      </w:r>
    </w:p>
    <w:p w14:paraId="1098AE4D" w14:textId="77777777" w:rsidR="00694815" w:rsidRPr="00CA3E4E" w:rsidRDefault="00694815" w:rsidP="00694815">
      <w:pPr>
        <w:ind w:firstLine="0"/>
        <w:jc w:val="center"/>
        <w:rPr>
          <w:b/>
          <w:bCs/>
          <w:sz w:val="28"/>
          <w:szCs w:val="28"/>
          <w:lang w:val="ro-RO" w:eastAsia="ru-RU"/>
        </w:rPr>
      </w:pPr>
    </w:p>
    <w:p w14:paraId="16AE7032" w14:textId="77777777" w:rsidR="003111CE" w:rsidRPr="00CA3E4E" w:rsidRDefault="003111CE" w:rsidP="00694815">
      <w:pPr>
        <w:ind w:firstLine="720"/>
        <w:rPr>
          <w:sz w:val="28"/>
          <w:szCs w:val="28"/>
          <w:lang w:val="ro-RO" w:eastAsia="ru-RU"/>
        </w:rPr>
      </w:pPr>
      <w:r w:rsidRPr="00CA3E4E">
        <w:rPr>
          <w:sz w:val="28"/>
          <w:szCs w:val="28"/>
          <w:lang w:val="ro-RO" w:eastAsia="ru-RU"/>
        </w:rPr>
        <w:t>1. La efectuarea măsurătorilor periodice, se consideră că valorile-limită de emisie menționate la art. 43 sunt respectate dacă rezultatele fiecărei serii de măsurători sau de alte proceduri definite și determinate în conformitate cu normele stabilite de autoritățile competente nu depășesc valoarea-limită de emisie relevantă.</w:t>
      </w:r>
    </w:p>
    <w:p w14:paraId="3D12EBAE" w14:textId="77777777" w:rsidR="003111CE" w:rsidRPr="00CA3E4E" w:rsidRDefault="003111CE" w:rsidP="00694815">
      <w:pPr>
        <w:ind w:firstLine="720"/>
        <w:rPr>
          <w:sz w:val="28"/>
          <w:szCs w:val="28"/>
          <w:lang w:val="ro-RO" w:eastAsia="ru-RU"/>
        </w:rPr>
      </w:pPr>
      <w:r w:rsidRPr="00CA3E4E">
        <w:rPr>
          <w:sz w:val="28"/>
          <w:szCs w:val="28"/>
          <w:lang w:val="ro-RO" w:eastAsia="ru-RU"/>
        </w:rPr>
        <w:t xml:space="preserve">2. În cazul în care se efectuează măsurători continue, respectarea valorilor-limită de emisie menționate la art. 43 se evaluează astfel cum este stabilit la punctul 1 din partea 4 a anexei nr. 10. Valorile medii validate se determină în conformitate cu punctele 9 și 10 din partea 3 a anexei nr.10. </w:t>
      </w:r>
    </w:p>
    <w:p w14:paraId="19E850EC" w14:textId="4C637EC3" w:rsidR="003111CE" w:rsidRPr="00CA3E4E" w:rsidRDefault="003111CE" w:rsidP="00694815">
      <w:pPr>
        <w:tabs>
          <w:tab w:val="left" w:pos="810"/>
        </w:tabs>
        <w:ind w:firstLine="720"/>
        <w:rPr>
          <w:sz w:val="28"/>
          <w:szCs w:val="28"/>
          <w:lang w:val="ro-RO" w:eastAsia="ru-RU"/>
        </w:rPr>
      </w:pPr>
      <w:r w:rsidRPr="00CA3E4E">
        <w:rPr>
          <w:sz w:val="28"/>
          <w:szCs w:val="28"/>
          <w:lang w:val="ro-RO" w:eastAsia="ru-RU"/>
        </w:rPr>
        <w:t>3. În scopul calculării valorilor medii de emisie nu se iau în considerare valorile măsurate în cursul perioadelor prevăzute la art. 43 alin. (15) - (16), precum și în cursul perioadelor de pornire și de oprire.</w:t>
      </w:r>
    </w:p>
    <w:p w14:paraId="2002E0EC" w14:textId="297B8EA9" w:rsidR="00694815" w:rsidRPr="00CA3E4E" w:rsidRDefault="00694815">
      <w:pPr>
        <w:rPr>
          <w:sz w:val="28"/>
          <w:szCs w:val="28"/>
          <w:lang w:val="ro-RO" w:eastAsia="ru-RU"/>
        </w:rPr>
      </w:pPr>
      <w:r w:rsidRPr="00CA3E4E">
        <w:rPr>
          <w:sz w:val="28"/>
          <w:szCs w:val="28"/>
          <w:lang w:val="ro-RO" w:eastAsia="ru-RU"/>
        </w:rPr>
        <w:br w:type="page"/>
      </w:r>
    </w:p>
    <w:p w14:paraId="007537FE" w14:textId="77777777" w:rsidR="003111CE" w:rsidRPr="00CA3E4E" w:rsidRDefault="003111CE" w:rsidP="003111CE">
      <w:pPr>
        <w:spacing w:line="276" w:lineRule="auto"/>
        <w:ind w:firstLine="0"/>
        <w:rPr>
          <w:b/>
          <w:i/>
          <w:sz w:val="28"/>
          <w:szCs w:val="28"/>
          <w:lang w:val="ro-RO" w:eastAsia="ru-RU"/>
        </w:rPr>
      </w:pPr>
      <w:r w:rsidRPr="00CA3E4E">
        <w:rPr>
          <w:sz w:val="28"/>
          <w:szCs w:val="28"/>
          <w:lang w:val="ro-RO" w:eastAsia="ru-RU"/>
        </w:rPr>
        <w:lastRenderedPageBreak/>
        <w:t xml:space="preserve"> </w:t>
      </w:r>
    </w:p>
    <w:p w14:paraId="2BF1BEFA" w14:textId="77777777" w:rsidR="003111CE" w:rsidRPr="00CA3E4E" w:rsidRDefault="003111CE" w:rsidP="00694815">
      <w:pPr>
        <w:ind w:firstLine="0"/>
        <w:jc w:val="right"/>
        <w:rPr>
          <w:bCs/>
          <w:iCs/>
          <w:sz w:val="28"/>
          <w:szCs w:val="28"/>
          <w:lang w:val="ro-RO" w:eastAsia="ru-RU"/>
        </w:rPr>
      </w:pPr>
      <w:r w:rsidRPr="00CA3E4E">
        <w:rPr>
          <w:bCs/>
          <w:sz w:val="28"/>
          <w:szCs w:val="28"/>
          <w:lang w:val="ro-RO" w:eastAsia="ru-RU"/>
        </w:rPr>
        <w:t xml:space="preserve">Anexa </w:t>
      </w:r>
      <w:r w:rsidRPr="00CA3E4E">
        <w:rPr>
          <w:bCs/>
          <w:iCs/>
          <w:sz w:val="28"/>
          <w:szCs w:val="28"/>
          <w:lang w:val="ro-RO" w:eastAsia="ru-RU"/>
        </w:rPr>
        <w:t>nr. 10</w:t>
      </w:r>
    </w:p>
    <w:p w14:paraId="74383D08" w14:textId="77777777" w:rsidR="003111CE" w:rsidRPr="00CA3E4E" w:rsidRDefault="003111CE" w:rsidP="00694815">
      <w:pPr>
        <w:spacing w:after="200"/>
        <w:ind w:firstLine="0"/>
        <w:jc w:val="right"/>
        <w:rPr>
          <w:bCs/>
          <w:iCs/>
          <w:sz w:val="28"/>
          <w:szCs w:val="28"/>
          <w:lang w:val="ro-RO" w:eastAsia="ru-RU"/>
        </w:rPr>
      </w:pPr>
      <w:r w:rsidRPr="00CA3E4E">
        <w:rPr>
          <w:bCs/>
          <w:sz w:val="28"/>
          <w:szCs w:val="28"/>
          <w:lang w:val="ro-RO" w:eastAsia="ru-RU"/>
        </w:rPr>
        <w:t xml:space="preserve">la Legea privind emisiile industriale  </w:t>
      </w:r>
    </w:p>
    <w:p w14:paraId="2C8A5ACC" w14:textId="77777777" w:rsidR="003111CE" w:rsidRPr="00CA3E4E" w:rsidRDefault="003111CE" w:rsidP="00694815">
      <w:pPr>
        <w:ind w:firstLine="0"/>
        <w:jc w:val="center"/>
        <w:rPr>
          <w:b/>
          <w:bCs/>
          <w:sz w:val="28"/>
          <w:szCs w:val="28"/>
          <w:lang w:val="ro-RO" w:eastAsia="ru-RU"/>
        </w:rPr>
      </w:pPr>
      <w:r w:rsidRPr="00CA3E4E">
        <w:rPr>
          <w:b/>
          <w:bCs/>
          <w:sz w:val="28"/>
          <w:szCs w:val="28"/>
          <w:lang w:val="ro-RO" w:eastAsia="ru-RU"/>
        </w:rPr>
        <w:t>Dispoziții tehnice pentru instalațiile mari de ardere</w:t>
      </w:r>
    </w:p>
    <w:p w14:paraId="73F99516" w14:textId="77777777" w:rsidR="00694815" w:rsidRPr="00CA3E4E" w:rsidRDefault="00694815" w:rsidP="00694815">
      <w:pPr>
        <w:autoSpaceDE w:val="0"/>
        <w:autoSpaceDN w:val="0"/>
        <w:adjustRightInd w:val="0"/>
        <w:ind w:firstLine="0"/>
        <w:jc w:val="center"/>
        <w:rPr>
          <w:b/>
          <w:sz w:val="28"/>
          <w:szCs w:val="28"/>
          <w:lang w:val="ro-RO" w:eastAsia="ru-RU"/>
        </w:rPr>
      </w:pPr>
    </w:p>
    <w:p w14:paraId="52CA2225" w14:textId="45F21AC3" w:rsidR="003111CE" w:rsidRPr="00CA3E4E" w:rsidRDefault="003111CE" w:rsidP="00694815">
      <w:pPr>
        <w:autoSpaceDE w:val="0"/>
        <w:autoSpaceDN w:val="0"/>
        <w:adjustRightInd w:val="0"/>
        <w:ind w:firstLine="0"/>
        <w:jc w:val="center"/>
        <w:rPr>
          <w:b/>
          <w:sz w:val="28"/>
          <w:szCs w:val="28"/>
          <w:lang w:val="ro-RO" w:eastAsia="ru-RU"/>
        </w:rPr>
      </w:pPr>
      <w:r w:rsidRPr="00CA3E4E">
        <w:rPr>
          <w:b/>
          <w:sz w:val="28"/>
          <w:szCs w:val="28"/>
          <w:lang w:val="ro-RO" w:eastAsia="ru-RU"/>
        </w:rPr>
        <w:t>PARTEA 1</w:t>
      </w:r>
    </w:p>
    <w:p w14:paraId="55C0C59F" w14:textId="77777777" w:rsidR="00694815" w:rsidRPr="00CA3E4E" w:rsidRDefault="003111CE" w:rsidP="00694815">
      <w:pPr>
        <w:autoSpaceDE w:val="0"/>
        <w:autoSpaceDN w:val="0"/>
        <w:adjustRightInd w:val="0"/>
        <w:ind w:firstLine="0"/>
        <w:jc w:val="center"/>
        <w:rPr>
          <w:b/>
          <w:iCs/>
          <w:sz w:val="26"/>
          <w:szCs w:val="26"/>
          <w:lang w:val="ro-RO" w:eastAsia="ru-RU"/>
        </w:rPr>
      </w:pPr>
      <w:r w:rsidRPr="00CA3E4E">
        <w:rPr>
          <w:b/>
          <w:iCs/>
          <w:sz w:val="26"/>
          <w:szCs w:val="26"/>
          <w:lang w:val="ro-RO" w:eastAsia="ru-RU"/>
        </w:rPr>
        <w:t xml:space="preserve">Valori limită de emisie pentru instalaţiile de ardere </w:t>
      </w:r>
    </w:p>
    <w:p w14:paraId="2F8CBDB5" w14:textId="5F6A3F46" w:rsidR="003111CE" w:rsidRPr="00CA3E4E" w:rsidRDefault="003111CE" w:rsidP="00694815">
      <w:pPr>
        <w:autoSpaceDE w:val="0"/>
        <w:autoSpaceDN w:val="0"/>
        <w:adjustRightInd w:val="0"/>
        <w:ind w:firstLine="0"/>
        <w:jc w:val="center"/>
        <w:rPr>
          <w:b/>
          <w:iCs/>
          <w:sz w:val="26"/>
          <w:szCs w:val="26"/>
          <w:lang w:val="ro-RO" w:eastAsia="ru-RU"/>
        </w:rPr>
      </w:pPr>
      <w:r w:rsidRPr="00CA3E4E">
        <w:rPr>
          <w:b/>
          <w:iCs/>
          <w:sz w:val="26"/>
          <w:szCs w:val="26"/>
          <w:lang w:val="ro-RO" w:eastAsia="ru-RU"/>
        </w:rPr>
        <w:t xml:space="preserve">menţionate la articolul 37 alin. 3 </w:t>
      </w:r>
    </w:p>
    <w:p w14:paraId="0A0A4A75" w14:textId="77777777" w:rsidR="00694815" w:rsidRPr="00CA3E4E" w:rsidRDefault="00694815" w:rsidP="00694815">
      <w:pPr>
        <w:autoSpaceDE w:val="0"/>
        <w:autoSpaceDN w:val="0"/>
        <w:adjustRightInd w:val="0"/>
        <w:ind w:firstLine="0"/>
        <w:jc w:val="center"/>
        <w:rPr>
          <w:b/>
          <w:iCs/>
          <w:sz w:val="26"/>
          <w:szCs w:val="26"/>
          <w:lang w:val="ro-RO" w:eastAsia="ru-RU"/>
        </w:rPr>
      </w:pPr>
    </w:p>
    <w:p w14:paraId="4556A18B" w14:textId="77777777" w:rsidR="003111CE" w:rsidRPr="00CA3E4E" w:rsidRDefault="003111CE" w:rsidP="00694815">
      <w:pPr>
        <w:autoSpaceDE w:val="0"/>
        <w:autoSpaceDN w:val="0"/>
        <w:adjustRightInd w:val="0"/>
        <w:ind w:firstLine="720"/>
        <w:rPr>
          <w:sz w:val="28"/>
          <w:szCs w:val="28"/>
          <w:lang w:val="ro-RO" w:eastAsia="ru-RU"/>
        </w:rPr>
      </w:pPr>
      <w:r w:rsidRPr="00CA3E4E">
        <w:rPr>
          <w:sz w:val="28"/>
          <w:szCs w:val="28"/>
          <w:lang w:val="ro-RO" w:eastAsia="ru-RU"/>
        </w:rPr>
        <w:t>1. Toate valorile limită de emisie se calculează la o temperatură de 273,15 K, o presiune de 101,3 kPa, după corecţia în funcţie de conţinutul de vapori de apă al gazelor reziduale și la un conţinut standard de O</w:t>
      </w:r>
      <w:r w:rsidRPr="00CA3E4E">
        <w:rPr>
          <w:sz w:val="28"/>
          <w:szCs w:val="28"/>
          <w:vertAlign w:val="subscript"/>
          <w:lang w:val="ro-RO" w:eastAsia="ru-RU"/>
        </w:rPr>
        <w:t>2</w:t>
      </w:r>
      <w:r w:rsidRPr="00CA3E4E">
        <w:rPr>
          <w:sz w:val="28"/>
          <w:szCs w:val="28"/>
          <w:lang w:val="ro-RO" w:eastAsia="ru-RU"/>
        </w:rPr>
        <w:t xml:space="preserve"> de 6 % pentru combustibilii solizi, 3 % pentru instalaţiile de ardere, altele decât turbinele cu gaz și motoarele cu gaz care utilizează combustibili lichizi și gazoși și 15 % în cazul turbinelor cu gaz și motoarelor pe gaz.  </w:t>
      </w:r>
    </w:p>
    <w:p w14:paraId="4957ABD2" w14:textId="77777777" w:rsidR="00694815" w:rsidRPr="00CA3E4E" w:rsidRDefault="00694815" w:rsidP="00694815">
      <w:pPr>
        <w:ind w:firstLine="720"/>
        <w:rPr>
          <w:sz w:val="28"/>
          <w:szCs w:val="28"/>
          <w:lang w:val="ro-RO" w:eastAsia="ru-RU"/>
        </w:rPr>
      </w:pPr>
    </w:p>
    <w:p w14:paraId="278034B4" w14:textId="79443950" w:rsidR="003111CE" w:rsidRPr="00CA3E4E" w:rsidRDefault="003111CE" w:rsidP="00694815">
      <w:pPr>
        <w:ind w:firstLine="720"/>
        <w:rPr>
          <w:sz w:val="28"/>
          <w:szCs w:val="28"/>
          <w:lang w:val="ro-RO" w:eastAsia="ru-RU"/>
        </w:rPr>
      </w:pPr>
      <w:r w:rsidRPr="00CA3E4E">
        <w:rPr>
          <w:sz w:val="28"/>
          <w:szCs w:val="28"/>
          <w:lang w:val="ro-RO" w:eastAsia="ru-RU"/>
        </w:rPr>
        <w:t>2. Valorile limită de emisie (mg/Nm</w:t>
      </w:r>
      <w:r w:rsidRPr="00CA3E4E">
        <w:rPr>
          <w:sz w:val="28"/>
          <w:szCs w:val="28"/>
          <w:vertAlign w:val="superscript"/>
          <w:lang w:val="ro-RO" w:eastAsia="ru-RU"/>
        </w:rPr>
        <w:t>3</w:t>
      </w:r>
      <w:r w:rsidRPr="00CA3E4E">
        <w:rPr>
          <w:sz w:val="28"/>
          <w:szCs w:val="28"/>
          <w:lang w:val="ro-RO" w:eastAsia="ru-RU"/>
        </w:rPr>
        <w:t>) pentru SO</w:t>
      </w:r>
      <w:r w:rsidRPr="00CA3E4E">
        <w:rPr>
          <w:sz w:val="28"/>
          <w:szCs w:val="28"/>
          <w:vertAlign w:val="subscript"/>
          <w:lang w:val="ro-RO" w:eastAsia="ru-RU"/>
        </w:rPr>
        <w:t>2</w:t>
      </w:r>
      <w:r w:rsidRPr="00CA3E4E">
        <w:rPr>
          <w:sz w:val="28"/>
          <w:szCs w:val="28"/>
          <w:lang w:val="ro-RO" w:eastAsia="ru-RU"/>
        </w:rPr>
        <w:t xml:space="preserve"> în cazul instalaţiilor de ardere care utilizează combustibili solizi sau lichizi cu excepţia turbinelor cu gaz și a motoarelor cu gaz: </w:t>
      </w:r>
    </w:p>
    <w:tbl>
      <w:tblPr>
        <w:tblStyle w:val="Tabelgril4"/>
        <w:tblW w:w="5000" w:type="pct"/>
        <w:tblLook w:val="04A0" w:firstRow="1" w:lastRow="0" w:firstColumn="1" w:lastColumn="0" w:noHBand="0" w:noVBand="1"/>
      </w:tblPr>
      <w:tblGrid>
        <w:gridCol w:w="1987"/>
        <w:gridCol w:w="1884"/>
        <w:gridCol w:w="1852"/>
        <w:gridCol w:w="1684"/>
        <w:gridCol w:w="1938"/>
      </w:tblGrid>
      <w:tr w:rsidR="00CA3E4E" w:rsidRPr="00CA3E4E" w14:paraId="0D1CE568" w14:textId="77777777" w:rsidTr="00694815">
        <w:tc>
          <w:tcPr>
            <w:tcW w:w="1063" w:type="pct"/>
            <w:tcBorders>
              <w:top w:val="single" w:sz="4" w:space="0" w:color="auto"/>
              <w:left w:val="single" w:sz="4" w:space="0" w:color="auto"/>
              <w:bottom w:val="single" w:sz="4" w:space="0" w:color="auto"/>
              <w:right w:val="single" w:sz="4" w:space="0" w:color="auto"/>
            </w:tcBorders>
            <w:hideMark/>
          </w:tcPr>
          <w:p w14:paraId="7C72A3BF" w14:textId="77777777" w:rsidR="003111CE" w:rsidRPr="00CA3E4E" w:rsidRDefault="003111CE" w:rsidP="00694815">
            <w:pPr>
              <w:jc w:val="center"/>
              <w:rPr>
                <w:rFonts w:ascii="Times New Roman" w:hAnsi="Times New Roman"/>
                <w:b/>
                <w:bCs/>
                <w:sz w:val="20"/>
                <w:szCs w:val="20"/>
                <w:lang w:val="ro-RO" w:eastAsia="ru-RU"/>
              </w:rPr>
            </w:pPr>
            <w:r w:rsidRPr="00CA3E4E">
              <w:rPr>
                <w:rFonts w:ascii="Times New Roman" w:hAnsi="Times New Roman"/>
                <w:b/>
                <w:bCs/>
                <w:sz w:val="20"/>
                <w:szCs w:val="20"/>
                <w:lang w:val="ro-RO" w:eastAsia="ru-RU"/>
              </w:rPr>
              <w:t>Putere termică instalată totală (MW)</w:t>
            </w:r>
          </w:p>
        </w:tc>
        <w:tc>
          <w:tcPr>
            <w:tcW w:w="1008" w:type="pct"/>
            <w:tcBorders>
              <w:top w:val="single" w:sz="4" w:space="0" w:color="auto"/>
              <w:left w:val="single" w:sz="4" w:space="0" w:color="auto"/>
              <w:bottom w:val="single" w:sz="4" w:space="0" w:color="auto"/>
              <w:right w:val="single" w:sz="4" w:space="0" w:color="auto"/>
            </w:tcBorders>
            <w:hideMark/>
          </w:tcPr>
          <w:p w14:paraId="5500C5BB" w14:textId="77777777" w:rsidR="003111CE" w:rsidRPr="00CA3E4E" w:rsidRDefault="003111CE" w:rsidP="00694815">
            <w:pPr>
              <w:jc w:val="center"/>
              <w:rPr>
                <w:rFonts w:ascii="Times New Roman" w:hAnsi="Times New Roman"/>
                <w:b/>
                <w:bCs/>
                <w:sz w:val="20"/>
                <w:szCs w:val="20"/>
                <w:lang w:val="ro-RO" w:eastAsia="ru-RU"/>
              </w:rPr>
            </w:pPr>
            <w:r w:rsidRPr="00CA3E4E">
              <w:rPr>
                <w:rFonts w:ascii="Times New Roman" w:hAnsi="Times New Roman"/>
                <w:b/>
                <w:bCs/>
                <w:sz w:val="20"/>
                <w:szCs w:val="20"/>
                <w:lang w:val="ro-RO" w:eastAsia="ru-RU"/>
              </w:rPr>
              <w:t>Huilă și lignit și alţi combustibili solizi</w:t>
            </w:r>
          </w:p>
        </w:tc>
        <w:tc>
          <w:tcPr>
            <w:tcW w:w="991" w:type="pct"/>
            <w:tcBorders>
              <w:top w:val="single" w:sz="4" w:space="0" w:color="auto"/>
              <w:left w:val="single" w:sz="4" w:space="0" w:color="auto"/>
              <w:bottom w:val="single" w:sz="4" w:space="0" w:color="auto"/>
              <w:right w:val="single" w:sz="4" w:space="0" w:color="auto"/>
            </w:tcBorders>
          </w:tcPr>
          <w:p w14:paraId="19AE6DC7" w14:textId="77777777" w:rsidR="003111CE" w:rsidRPr="00CA3E4E" w:rsidRDefault="003111CE" w:rsidP="00694815">
            <w:pPr>
              <w:jc w:val="center"/>
              <w:rPr>
                <w:rFonts w:ascii="Times New Roman" w:hAnsi="Times New Roman"/>
                <w:b/>
                <w:bCs/>
                <w:sz w:val="20"/>
                <w:szCs w:val="20"/>
                <w:lang w:val="ro-RO" w:eastAsia="ru-RU"/>
              </w:rPr>
            </w:pPr>
            <w:r w:rsidRPr="00CA3E4E">
              <w:rPr>
                <w:rFonts w:ascii="Times New Roman" w:hAnsi="Times New Roman"/>
                <w:b/>
                <w:bCs/>
                <w:sz w:val="20"/>
                <w:szCs w:val="20"/>
                <w:lang w:val="ro-RO" w:eastAsia="ru-RU"/>
              </w:rPr>
              <w:t>Biomasă</w:t>
            </w:r>
          </w:p>
          <w:p w14:paraId="53B632C6" w14:textId="77777777" w:rsidR="003111CE" w:rsidRPr="00CA3E4E" w:rsidRDefault="003111CE" w:rsidP="00694815">
            <w:pPr>
              <w:jc w:val="center"/>
              <w:rPr>
                <w:rFonts w:ascii="Times New Roman" w:hAnsi="Times New Roman"/>
                <w:b/>
                <w:bCs/>
                <w:sz w:val="20"/>
                <w:szCs w:val="20"/>
                <w:lang w:val="ro-RO" w:eastAsia="ru-RU"/>
              </w:rPr>
            </w:pPr>
          </w:p>
        </w:tc>
        <w:tc>
          <w:tcPr>
            <w:tcW w:w="901" w:type="pct"/>
            <w:tcBorders>
              <w:top w:val="single" w:sz="4" w:space="0" w:color="auto"/>
              <w:left w:val="single" w:sz="4" w:space="0" w:color="auto"/>
              <w:bottom w:val="single" w:sz="4" w:space="0" w:color="auto"/>
              <w:right w:val="single" w:sz="4" w:space="0" w:color="auto"/>
            </w:tcBorders>
          </w:tcPr>
          <w:p w14:paraId="0FC6BAB6" w14:textId="77777777" w:rsidR="003111CE" w:rsidRPr="00CA3E4E" w:rsidRDefault="003111CE" w:rsidP="00694815">
            <w:pPr>
              <w:jc w:val="center"/>
              <w:rPr>
                <w:rFonts w:ascii="Times New Roman" w:hAnsi="Times New Roman"/>
                <w:b/>
                <w:bCs/>
                <w:sz w:val="20"/>
                <w:szCs w:val="20"/>
                <w:lang w:val="ro-RO" w:eastAsia="ru-RU"/>
              </w:rPr>
            </w:pPr>
            <w:r w:rsidRPr="00CA3E4E">
              <w:rPr>
                <w:rFonts w:ascii="Times New Roman" w:hAnsi="Times New Roman"/>
                <w:b/>
                <w:bCs/>
                <w:sz w:val="20"/>
                <w:szCs w:val="20"/>
                <w:lang w:val="ro-RO" w:eastAsia="ru-RU"/>
              </w:rPr>
              <w:t>Turbă</w:t>
            </w:r>
          </w:p>
          <w:p w14:paraId="55F5975B" w14:textId="77777777" w:rsidR="003111CE" w:rsidRPr="00CA3E4E" w:rsidRDefault="003111CE" w:rsidP="00694815">
            <w:pPr>
              <w:jc w:val="center"/>
              <w:rPr>
                <w:rFonts w:ascii="Times New Roman" w:hAnsi="Times New Roman"/>
                <w:b/>
                <w:bCs/>
                <w:sz w:val="20"/>
                <w:szCs w:val="20"/>
                <w:lang w:val="ro-RO" w:eastAsia="ru-RU"/>
              </w:rPr>
            </w:pPr>
          </w:p>
        </w:tc>
        <w:tc>
          <w:tcPr>
            <w:tcW w:w="1037" w:type="pct"/>
            <w:tcBorders>
              <w:top w:val="single" w:sz="4" w:space="0" w:color="auto"/>
              <w:left w:val="single" w:sz="4" w:space="0" w:color="auto"/>
              <w:bottom w:val="single" w:sz="4" w:space="0" w:color="auto"/>
              <w:right w:val="single" w:sz="4" w:space="0" w:color="auto"/>
            </w:tcBorders>
          </w:tcPr>
          <w:p w14:paraId="49BC6396" w14:textId="77777777" w:rsidR="003111CE" w:rsidRPr="00CA3E4E" w:rsidRDefault="003111CE" w:rsidP="00694815">
            <w:pPr>
              <w:jc w:val="center"/>
              <w:rPr>
                <w:rFonts w:ascii="Times New Roman" w:hAnsi="Times New Roman"/>
                <w:b/>
                <w:bCs/>
                <w:sz w:val="20"/>
                <w:szCs w:val="20"/>
                <w:lang w:val="ro-RO" w:eastAsia="ru-RU"/>
              </w:rPr>
            </w:pPr>
            <w:r w:rsidRPr="00CA3E4E">
              <w:rPr>
                <w:rFonts w:ascii="Times New Roman" w:hAnsi="Times New Roman"/>
                <w:b/>
                <w:bCs/>
                <w:sz w:val="20"/>
                <w:szCs w:val="20"/>
                <w:lang w:val="ro-RO" w:eastAsia="ru-RU"/>
              </w:rPr>
              <w:t>Combustibili lichizi</w:t>
            </w:r>
          </w:p>
          <w:p w14:paraId="5B45500D" w14:textId="77777777" w:rsidR="003111CE" w:rsidRPr="00CA3E4E" w:rsidRDefault="003111CE" w:rsidP="00694815">
            <w:pPr>
              <w:jc w:val="center"/>
              <w:rPr>
                <w:rFonts w:ascii="Times New Roman" w:hAnsi="Times New Roman"/>
                <w:b/>
                <w:bCs/>
                <w:sz w:val="20"/>
                <w:szCs w:val="20"/>
                <w:lang w:val="ro-RO" w:eastAsia="ru-RU"/>
              </w:rPr>
            </w:pPr>
          </w:p>
        </w:tc>
      </w:tr>
      <w:tr w:rsidR="00CA3E4E" w:rsidRPr="00CA3E4E" w14:paraId="793A2488" w14:textId="77777777" w:rsidTr="00694815">
        <w:tc>
          <w:tcPr>
            <w:tcW w:w="1063" w:type="pct"/>
            <w:tcBorders>
              <w:top w:val="single" w:sz="4" w:space="0" w:color="auto"/>
              <w:left w:val="single" w:sz="4" w:space="0" w:color="auto"/>
              <w:bottom w:val="single" w:sz="4" w:space="0" w:color="auto"/>
              <w:right w:val="single" w:sz="4" w:space="0" w:color="auto"/>
            </w:tcBorders>
            <w:hideMark/>
          </w:tcPr>
          <w:p w14:paraId="289982BA" w14:textId="77777777"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50-100</w:t>
            </w:r>
          </w:p>
        </w:tc>
        <w:tc>
          <w:tcPr>
            <w:tcW w:w="1008" w:type="pct"/>
            <w:tcBorders>
              <w:top w:val="single" w:sz="4" w:space="0" w:color="auto"/>
              <w:left w:val="single" w:sz="4" w:space="0" w:color="auto"/>
              <w:bottom w:val="single" w:sz="4" w:space="0" w:color="auto"/>
              <w:right w:val="single" w:sz="4" w:space="0" w:color="auto"/>
            </w:tcBorders>
            <w:hideMark/>
          </w:tcPr>
          <w:p w14:paraId="2438D909" w14:textId="77777777"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400</w:t>
            </w:r>
          </w:p>
        </w:tc>
        <w:tc>
          <w:tcPr>
            <w:tcW w:w="991" w:type="pct"/>
            <w:tcBorders>
              <w:top w:val="single" w:sz="4" w:space="0" w:color="auto"/>
              <w:left w:val="single" w:sz="4" w:space="0" w:color="auto"/>
              <w:bottom w:val="single" w:sz="4" w:space="0" w:color="auto"/>
              <w:right w:val="single" w:sz="4" w:space="0" w:color="auto"/>
            </w:tcBorders>
            <w:hideMark/>
          </w:tcPr>
          <w:p w14:paraId="33EB0257" w14:textId="77777777"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200</w:t>
            </w:r>
          </w:p>
        </w:tc>
        <w:tc>
          <w:tcPr>
            <w:tcW w:w="901" w:type="pct"/>
            <w:tcBorders>
              <w:top w:val="single" w:sz="4" w:space="0" w:color="auto"/>
              <w:left w:val="single" w:sz="4" w:space="0" w:color="auto"/>
              <w:bottom w:val="single" w:sz="4" w:space="0" w:color="auto"/>
              <w:right w:val="single" w:sz="4" w:space="0" w:color="auto"/>
            </w:tcBorders>
            <w:hideMark/>
          </w:tcPr>
          <w:p w14:paraId="59C595CD" w14:textId="77777777"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300</w:t>
            </w:r>
          </w:p>
        </w:tc>
        <w:tc>
          <w:tcPr>
            <w:tcW w:w="1037" w:type="pct"/>
            <w:tcBorders>
              <w:top w:val="single" w:sz="4" w:space="0" w:color="auto"/>
              <w:left w:val="single" w:sz="4" w:space="0" w:color="auto"/>
              <w:bottom w:val="single" w:sz="4" w:space="0" w:color="auto"/>
              <w:right w:val="single" w:sz="4" w:space="0" w:color="auto"/>
            </w:tcBorders>
            <w:hideMark/>
          </w:tcPr>
          <w:p w14:paraId="0C10BD48" w14:textId="77777777"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350</w:t>
            </w:r>
          </w:p>
        </w:tc>
      </w:tr>
      <w:tr w:rsidR="00CA3E4E" w:rsidRPr="00CA3E4E" w14:paraId="030B187C" w14:textId="77777777" w:rsidTr="00694815">
        <w:tc>
          <w:tcPr>
            <w:tcW w:w="1063" w:type="pct"/>
            <w:tcBorders>
              <w:top w:val="single" w:sz="4" w:space="0" w:color="auto"/>
              <w:left w:val="single" w:sz="4" w:space="0" w:color="auto"/>
              <w:bottom w:val="single" w:sz="4" w:space="0" w:color="auto"/>
              <w:right w:val="single" w:sz="4" w:space="0" w:color="auto"/>
            </w:tcBorders>
            <w:hideMark/>
          </w:tcPr>
          <w:p w14:paraId="46986A25" w14:textId="77777777"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100-300</w:t>
            </w:r>
          </w:p>
        </w:tc>
        <w:tc>
          <w:tcPr>
            <w:tcW w:w="1008" w:type="pct"/>
            <w:tcBorders>
              <w:top w:val="single" w:sz="4" w:space="0" w:color="auto"/>
              <w:left w:val="single" w:sz="4" w:space="0" w:color="auto"/>
              <w:bottom w:val="single" w:sz="4" w:space="0" w:color="auto"/>
              <w:right w:val="single" w:sz="4" w:space="0" w:color="auto"/>
            </w:tcBorders>
            <w:hideMark/>
          </w:tcPr>
          <w:p w14:paraId="602CE747" w14:textId="77777777"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250</w:t>
            </w:r>
          </w:p>
        </w:tc>
        <w:tc>
          <w:tcPr>
            <w:tcW w:w="991" w:type="pct"/>
            <w:tcBorders>
              <w:top w:val="single" w:sz="4" w:space="0" w:color="auto"/>
              <w:left w:val="single" w:sz="4" w:space="0" w:color="auto"/>
              <w:bottom w:val="single" w:sz="4" w:space="0" w:color="auto"/>
              <w:right w:val="single" w:sz="4" w:space="0" w:color="auto"/>
            </w:tcBorders>
            <w:hideMark/>
          </w:tcPr>
          <w:p w14:paraId="35B186D4" w14:textId="77777777"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200</w:t>
            </w:r>
          </w:p>
        </w:tc>
        <w:tc>
          <w:tcPr>
            <w:tcW w:w="901" w:type="pct"/>
            <w:tcBorders>
              <w:top w:val="single" w:sz="4" w:space="0" w:color="auto"/>
              <w:left w:val="single" w:sz="4" w:space="0" w:color="auto"/>
              <w:bottom w:val="single" w:sz="4" w:space="0" w:color="auto"/>
              <w:right w:val="single" w:sz="4" w:space="0" w:color="auto"/>
            </w:tcBorders>
            <w:hideMark/>
          </w:tcPr>
          <w:p w14:paraId="768E4C67" w14:textId="77777777"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300</w:t>
            </w:r>
          </w:p>
        </w:tc>
        <w:tc>
          <w:tcPr>
            <w:tcW w:w="1037" w:type="pct"/>
            <w:tcBorders>
              <w:top w:val="single" w:sz="4" w:space="0" w:color="auto"/>
              <w:left w:val="single" w:sz="4" w:space="0" w:color="auto"/>
              <w:bottom w:val="single" w:sz="4" w:space="0" w:color="auto"/>
              <w:right w:val="single" w:sz="4" w:space="0" w:color="auto"/>
            </w:tcBorders>
            <w:hideMark/>
          </w:tcPr>
          <w:p w14:paraId="4C160002" w14:textId="77777777"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250</w:t>
            </w:r>
          </w:p>
        </w:tc>
      </w:tr>
      <w:tr w:rsidR="00CA3E4E" w:rsidRPr="00CA3E4E" w14:paraId="2DDBADB2" w14:textId="77777777" w:rsidTr="00694815">
        <w:tc>
          <w:tcPr>
            <w:tcW w:w="1063" w:type="pct"/>
            <w:tcBorders>
              <w:top w:val="single" w:sz="4" w:space="0" w:color="auto"/>
              <w:left w:val="single" w:sz="4" w:space="0" w:color="auto"/>
              <w:bottom w:val="single" w:sz="4" w:space="0" w:color="auto"/>
              <w:right w:val="single" w:sz="4" w:space="0" w:color="auto"/>
            </w:tcBorders>
            <w:hideMark/>
          </w:tcPr>
          <w:p w14:paraId="5BB6F2A9" w14:textId="77777777"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&gt; 300</w:t>
            </w:r>
          </w:p>
        </w:tc>
        <w:tc>
          <w:tcPr>
            <w:tcW w:w="1008" w:type="pct"/>
            <w:tcBorders>
              <w:top w:val="single" w:sz="4" w:space="0" w:color="auto"/>
              <w:left w:val="single" w:sz="4" w:space="0" w:color="auto"/>
              <w:bottom w:val="single" w:sz="4" w:space="0" w:color="auto"/>
              <w:right w:val="single" w:sz="4" w:space="0" w:color="auto"/>
            </w:tcBorders>
            <w:hideMark/>
          </w:tcPr>
          <w:p w14:paraId="14881E48" w14:textId="77777777"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200</w:t>
            </w:r>
          </w:p>
        </w:tc>
        <w:tc>
          <w:tcPr>
            <w:tcW w:w="991" w:type="pct"/>
            <w:tcBorders>
              <w:top w:val="single" w:sz="4" w:space="0" w:color="auto"/>
              <w:left w:val="single" w:sz="4" w:space="0" w:color="auto"/>
              <w:bottom w:val="single" w:sz="4" w:space="0" w:color="auto"/>
              <w:right w:val="single" w:sz="4" w:space="0" w:color="auto"/>
            </w:tcBorders>
            <w:hideMark/>
          </w:tcPr>
          <w:p w14:paraId="44FE7551" w14:textId="77777777"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200</w:t>
            </w:r>
          </w:p>
        </w:tc>
        <w:tc>
          <w:tcPr>
            <w:tcW w:w="901" w:type="pct"/>
            <w:tcBorders>
              <w:top w:val="single" w:sz="4" w:space="0" w:color="auto"/>
              <w:left w:val="single" w:sz="4" w:space="0" w:color="auto"/>
              <w:bottom w:val="single" w:sz="4" w:space="0" w:color="auto"/>
              <w:right w:val="single" w:sz="4" w:space="0" w:color="auto"/>
            </w:tcBorders>
            <w:hideMark/>
          </w:tcPr>
          <w:p w14:paraId="70E77100" w14:textId="77777777"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200</w:t>
            </w:r>
          </w:p>
        </w:tc>
        <w:tc>
          <w:tcPr>
            <w:tcW w:w="1037" w:type="pct"/>
            <w:tcBorders>
              <w:top w:val="single" w:sz="4" w:space="0" w:color="auto"/>
              <w:left w:val="single" w:sz="4" w:space="0" w:color="auto"/>
              <w:bottom w:val="single" w:sz="4" w:space="0" w:color="auto"/>
              <w:right w:val="single" w:sz="4" w:space="0" w:color="auto"/>
            </w:tcBorders>
            <w:hideMark/>
          </w:tcPr>
          <w:p w14:paraId="79E6FF43" w14:textId="77777777"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200</w:t>
            </w:r>
          </w:p>
        </w:tc>
      </w:tr>
    </w:tbl>
    <w:p w14:paraId="6637E979" w14:textId="77777777" w:rsidR="00694815" w:rsidRPr="00CA3E4E" w:rsidRDefault="00694815" w:rsidP="003111CE">
      <w:pPr>
        <w:autoSpaceDE w:val="0"/>
        <w:autoSpaceDN w:val="0"/>
        <w:adjustRightInd w:val="0"/>
        <w:spacing w:line="276" w:lineRule="auto"/>
        <w:ind w:firstLine="810"/>
        <w:rPr>
          <w:sz w:val="28"/>
          <w:szCs w:val="28"/>
          <w:lang w:val="ro-RO" w:eastAsia="ru-RU"/>
        </w:rPr>
      </w:pPr>
    </w:p>
    <w:p w14:paraId="5FA33EFC" w14:textId="4D30DA6A" w:rsidR="003111CE" w:rsidRPr="00CA3E4E" w:rsidRDefault="003111CE" w:rsidP="00694815">
      <w:pPr>
        <w:autoSpaceDE w:val="0"/>
        <w:autoSpaceDN w:val="0"/>
        <w:adjustRightInd w:val="0"/>
        <w:rPr>
          <w:sz w:val="28"/>
          <w:szCs w:val="28"/>
          <w:lang w:val="ro-RO" w:eastAsia="ru-RU"/>
        </w:rPr>
      </w:pPr>
      <w:r w:rsidRPr="00CA3E4E">
        <w:rPr>
          <w:sz w:val="28"/>
          <w:szCs w:val="28"/>
          <w:lang w:val="ro-RO" w:eastAsia="ru-RU"/>
        </w:rPr>
        <w:t>Instalaţiile de ardere care utilizează combustibili solizi și pentru care s-a acordat o autorizaţie înainte de intrarea în vigoare a prezentei legi sau ai căror operatori au prezentat o solicitare completă de autorizare înainte de această dată, cu condiţia ca instalaţia să fi fost pusă în funcţiune cel târziu la la data intrării în vigoare a prezentei legi, și care nu funcţionează mai mult de 1500 ore de funcţionare pe an ca medie mobilă pe o perioadă de cinci ani, trebuie să respecte o valoare limită de emisie de 800 mg/Nm</w:t>
      </w:r>
      <w:r w:rsidRPr="00CA3E4E">
        <w:rPr>
          <w:sz w:val="28"/>
          <w:szCs w:val="28"/>
          <w:vertAlign w:val="superscript"/>
          <w:lang w:val="ro-RO" w:eastAsia="ru-RU"/>
        </w:rPr>
        <w:t xml:space="preserve">3 </w:t>
      </w:r>
      <w:r w:rsidRPr="00CA3E4E">
        <w:rPr>
          <w:sz w:val="28"/>
          <w:szCs w:val="28"/>
          <w:lang w:val="ro-RO" w:eastAsia="ru-RU"/>
        </w:rPr>
        <w:t>pentru SO</w:t>
      </w:r>
      <w:r w:rsidRPr="00CA3E4E">
        <w:rPr>
          <w:sz w:val="28"/>
          <w:szCs w:val="28"/>
          <w:vertAlign w:val="subscript"/>
          <w:lang w:val="ro-RO" w:eastAsia="ru-RU"/>
        </w:rPr>
        <w:t>2</w:t>
      </w:r>
      <w:r w:rsidRPr="00CA3E4E">
        <w:rPr>
          <w:sz w:val="28"/>
          <w:szCs w:val="28"/>
          <w:lang w:val="ro-RO" w:eastAsia="ru-RU"/>
        </w:rPr>
        <w:t>.</w:t>
      </w:r>
    </w:p>
    <w:p w14:paraId="14B421AA" w14:textId="77777777" w:rsidR="003111CE" w:rsidRPr="00CA3E4E" w:rsidRDefault="003111CE" w:rsidP="00694815">
      <w:pPr>
        <w:autoSpaceDE w:val="0"/>
        <w:autoSpaceDN w:val="0"/>
        <w:adjustRightInd w:val="0"/>
        <w:rPr>
          <w:sz w:val="28"/>
          <w:szCs w:val="28"/>
          <w:lang w:val="ro-RO" w:eastAsia="ru-RU"/>
        </w:rPr>
      </w:pPr>
      <w:r w:rsidRPr="00CA3E4E">
        <w:rPr>
          <w:sz w:val="28"/>
          <w:szCs w:val="28"/>
          <w:lang w:val="ro-RO" w:eastAsia="ru-RU"/>
        </w:rPr>
        <w:t>Instalaţiile de ardere care utilizează combustibili lichizi, pentru care s-a acordat o autorizaţie înainte de intrarea în vigoare a prezentei legi sau ai căror operatori au prezentat o solicitare completă de autorizare înainte de această dată, cu condiţia ca instalaţia să fi fost pusă în funcţiune cel târziu la data intrării în vigoare a prezentei legi și care nu funcţionează mai mult de 1500 de ore de funcţionare pe an ca medie mobilă pe o perioadă de cinci ani,  respectă o valoare limită de emisie pentru SO</w:t>
      </w:r>
      <w:r w:rsidRPr="00CA3E4E">
        <w:rPr>
          <w:sz w:val="28"/>
          <w:szCs w:val="28"/>
          <w:vertAlign w:val="subscript"/>
          <w:lang w:val="ro-RO" w:eastAsia="ru-RU"/>
        </w:rPr>
        <w:t>2</w:t>
      </w:r>
      <w:r w:rsidRPr="00CA3E4E">
        <w:rPr>
          <w:sz w:val="28"/>
          <w:szCs w:val="28"/>
          <w:lang w:val="ro-RO" w:eastAsia="ru-RU"/>
        </w:rPr>
        <w:t xml:space="preserve"> de 850 mg/Nm</w:t>
      </w:r>
      <w:r w:rsidRPr="00CA3E4E">
        <w:rPr>
          <w:sz w:val="28"/>
          <w:szCs w:val="28"/>
          <w:vertAlign w:val="superscript"/>
          <w:lang w:val="ro-RO" w:eastAsia="ru-RU"/>
        </w:rPr>
        <w:t>3</w:t>
      </w:r>
      <w:r w:rsidRPr="00CA3E4E">
        <w:rPr>
          <w:sz w:val="28"/>
          <w:szCs w:val="28"/>
          <w:lang w:val="ro-RO" w:eastAsia="ru-RU"/>
        </w:rPr>
        <w:t>, în cazul instalaţiilor cu o putere termică instalată totală de maxim 300 MW, și de 400 mg/Nm</w:t>
      </w:r>
      <w:r w:rsidRPr="00CA3E4E">
        <w:rPr>
          <w:sz w:val="28"/>
          <w:szCs w:val="28"/>
          <w:vertAlign w:val="superscript"/>
          <w:lang w:val="ro-RO" w:eastAsia="ru-RU"/>
        </w:rPr>
        <w:t>3</w:t>
      </w:r>
      <w:r w:rsidRPr="00CA3E4E">
        <w:rPr>
          <w:sz w:val="28"/>
          <w:szCs w:val="28"/>
          <w:lang w:val="ro-RO" w:eastAsia="ru-RU"/>
        </w:rPr>
        <w:t>, în cazul instalaţiilor cu o putere termică instalată totală mai mare de 300 MW.</w:t>
      </w:r>
    </w:p>
    <w:p w14:paraId="5D7C419C" w14:textId="77777777" w:rsidR="003111CE" w:rsidRPr="00CA3E4E" w:rsidRDefault="003111CE" w:rsidP="00694815">
      <w:pPr>
        <w:rPr>
          <w:sz w:val="28"/>
          <w:szCs w:val="28"/>
          <w:lang w:val="ro-RO" w:eastAsia="ru-RU"/>
        </w:rPr>
      </w:pPr>
      <w:r w:rsidRPr="00CA3E4E">
        <w:rPr>
          <w:sz w:val="28"/>
          <w:szCs w:val="28"/>
          <w:lang w:val="ro-RO" w:eastAsia="ru-RU"/>
        </w:rPr>
        <w:t xml:space="preserve">O parte a unei instalaţii de ardere care își evacuează gazele reziduale prin unul sau mai multe canale separate aflate în interiorul unui coș comun și care nu </w:t>
      </w:r>
      <w:r w:rsidRPr="00CA3E4E">
        <w:rPr>
          <w:sz w:val="28"/>
          <w:szCs w:val="28"/>
          <w:lang w:val="ro-RO" w:eastAsia="ru-RU"/>
        </w:rPr>
        <w:lastRenderedPageBreak/>
        <w:t>funcţionează mai mult de 1500 ore de funcţionare pe an ca medie mobilă pe o perioadă de cinci ani, poate intra sub incidenţa valorilor limită de emisie prevăzute la cele două paragrafe precedente în funcţie de puterea termică instalată totală a întregii instalaţii de ardere. În astfel de cazuri emisiile evacuate de fiecare dintre canalele respective sunt monitorizate separat.</w:t>
      </w:r>
    </w:p>
    <w:p w14:paraId="1969573B" w14:textId="77777777" w:rsidR="00694815" w:rsidRPr="00CA3E4E" w:rsidRDefault="00694815" w:rsidP="00694815">
      <w:pPr>
        <w:rPr>
          <w:sz w:val="28"/>
          <w:szCs w:val="28"/>
          <w:lang w:val="ro-RO" w:eastAsia="ru-RU"/>
        </w:rPr>
      </w:pPr>
    </w:p>
    <w:p w14:paraId="02EDE920" w14:textId="200FCE48" w:rsidR="003111CE" w:rsidRPr="00CA3E4E" w:rsidRDefault="003111CE" w:rsidP="00694815">
      <w:pPr>
        <w:rPr>
          <w:sz w:val="28"/>
          <w:szCs w:val="28"/>
          <w:lang w:val="ro-RO" w:eastAsia="ru-RU"/>
        </w:rPr>
      </w:pPr>
      <w:r w:rsidRPr="00CA3E4E">
        <w:rPr>
          <w:sz w:val="28"/>
          <w:szCs w:val="28"/>
          <w:lang w:val="ro-RO" w:eastAsia="ru-RU"/>
        </w:rPr>
        <w:t>3. Valorile limită de emisie (mg/Nm</w:t>
      </w:r>
      <w:r w:rsidRPr="00CA3E4E">
        <w:rPr>
          <w:sz w:val="28"/>
          <w:szCs w:val="28"/>
          <w:vertAlign w:val="superscript"/>
          <w:lang w:val="ro-RO" w:eastAsia="ru-RU"/>
        </w:rPr>
        <w:t>3</w:t>
      </w:r>
      <w:r w:rsidRPr="00CA3E4E">
        <w:rPr>
          <w:sz w:val="28"/>
          <w:szCs w:val="28"/>
          <w:lang w:val="ro-RO" w:eastAsia="ru-RU"/>
        </w:rPr>
        <w:t>) pentru SO</w:t>
      </w:r>
      <w:r w:rsidRPr="00CA3E4E">
        <w:rPr>
          <w:sz w:val="28"/>
          <w:szCs w:val="28"/>
          <w:vertAlign w:val="subscript"/>
          <w:lang w:val="ro-RO" w:eastAsia="ru-RU"/>
        </w:rPr>
        <w:t>2</w:t>
      </w:r>
      <w:r w:rsidRPr="00CA3E4E">
        <w:rPr>
          <w:sz w:val="28"/>
          <w:szCs w:val="28"/>
          <w:lang w:val="ro-RO" w:eastAsia="ru-RU"/>
        </w:rPr>
        <w:t xml:space="preserve"> în cazul instalaţiilor de ardere care utilizează combustibili gazoși cu excepţia turbinelor cu gaz și a motoarelor cu gaz:</w:t>
      </w:r>
    </w:p>
    <w:tbl>
      <w:tblPr>
        <w:tblStyle w:val="Tabelgril4"/>
        <w:tblW w:w="5000" w:type="pct"/>
        <w:tblLook w:val="04A0" w:firstRow="1" w:lastRow="0" w:firstColumn="1" w:lastColumn="0" w:noHBand="0" w:noVBand="1"/>
      </w:tblPr>
      <w:tblGrid>
        <w:gridCol w:w="7070"/>
        <w:gridCol w:w="2275"/>
      </w:tblGrid>
      <w:tr w:rsidR="00CA3E4E" w:rsidRPr="00CA3E4E" w14:paraId="01377FE4" w14:textId="77777777" w:rsidTr="00694815">
        <w:tc>
          <w:tcPr>
            <w:tcW w:w="3783" w:type="pct"/>
            <w:tcBorders>
              <w:top w:val="single" w:sz="4" w:space="0" w:color="auto"/>
              <w:left w:val="single" w:sz="4" w:space="0" w:color="auto"/>
              <w:bottom w:val="single" w:sz="4" w:space="0" w:color="auto"/>
              <w:right w:val="single" w:sz="4" w:space="0" w:color="auto"/>
            </w:tcBorders>
            <w:hideMark/>
          </w:tcPr>
          <w:p w14:paraId="7C150FDE"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În general</w:t>
            </w:r>
          </w:p>
        </w:tc>
        <w:tc>
          <w:tcPr>
            <w:tcW w:w="1217" w:type="pct"/>
            <w:tcBorders>
              <w:top w:val="single" w:sz="4" w:space="0" w:color="auto"/>
              <w:left w:val="single" w:sz="4" w:space="0" w:color="auto"/>
              <w:bottom w:val="single" w:sz="4" w:space="0" w:color="auto"/>
              <w:right w:val="single" w:sz="4" w:space="0" w:color="auto"/>
            </w:tcBorders>
            <w:hideMark/>
          </w:tcPr>
          <w:p w14:paraId="4F0EAE09"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35</w:t>
            </w:r>
          </w:p>
        </w:tc>
      </w:tr>
      <w:tr w:rsidR="00CA3E4E" w:rsidRPr="00CA3E4E" w14:paraId="03137242" w14:textId="77777777" w:rsidTr="00694815">
        <w:tc>
          <w:tcPr>
            <w:tcW w:w="3783" w:type="pct"/>
            <w:tcBorders>
              <w:top w:val="single" w:sz="4" w:space="0" w:color="auto"/>
              <w:left w:val="single" w:sz="4" w:space="0" w:color="auto"/>
              <w:bottom w:val="single" w:sz="4" w:space="0" w:color="auto"/>
              <w:right w:val="single" w:sz="4" w:space="0" w:color="auto"/>
            </w:tcBorders>
            <w:hideMark/>
          </w:tcPr>
          <w:p w14:paraId="49320187"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Gaz lichefiat</w:t>
            </w:r>
          </w:p>
        </w:tc>
        <w:tc>
          <w:tcPr>
            <w:tcW w:w="1217" w:type="pct"/>
            <w:tcBorders>
              <w:top w:val="single" w:sz="4" w:space="0" w:color="auto"/>
              <w:left w:val="single" w:sz="4" w:space="0" w:color="auto"/>
              <w:bottom w:val="single" w:sz="4" w:space="0" w:color="auto"/>
              <w:right w:val="single" w:sz="4" w:space="0" w:color="auto"/>
            </w:tcBorders>
            <w:hideMark/>
          </w:tcPr>
          <w:p w14:paraId="1E717EA0"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5</w:t>
            </w:r>
          </w:p>
        </w:tc>
      </w:tr>
      <w:tr w:rsidR="00CA3E4E" w:rsidRPr="00CA3E4E" w14:paraId="5C6F40F6" w14:textId="77777777" w:rsidTr="00694815">
        <w:tc>
          <w:tcPr>
            <w:tcW w:w="3783" w:type="pct"/>
            <w:tcBorders>
              <w:top w:val="single" w:sz="4" w:space="0" w:color="auto"/>
              <w:left w:val="single" w:sz="4" w:space="0" w:color="auto"/>
              <w:bottom w:val="single" w:sz="4" w:space="0" w:color="auto"/>
              <w:right w:val="single" w:sz="4" w:space="0" w:color="auto"/>
            </w:tcBorders>
            <w:hideMark/>
          </w:tcPr>
          <w:p w14:paraId="1C12EEF3"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Gaze cu putere calorică redusă provenite din cuptoarele de cocs</w:t>
            </w:r>
          </w:p>
        </w:tc>
        <w:tc>
          <w:tcPr>
            <w:tcW w:w="1217" w:type="pct"/>
            <w:tcBorders>
              <w:top w:val="single" w:sz="4" w:space="0" w:color="auto"/>
              <w:left w:val="single" w:sz="4" w:space="0" w:color="auto"/>
              <w:bottom w:val="single" w:sz="4" w:space="0" w:color="auto"/>
              <w:right w:val="single" w:sz="4" w:space="0" w:color="auto"/>
            </w:tcBorders>
            <w:hideMark/>
          </w:tcPr>
          <w:p w14:paraId="1D6590C3"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400</w:t>
            </w:r>
          </w:p>
        </w:tc>
      </w:tr>
      <w:tr w:rsidR="00CA3E4E" w:rsidRPr="00CA3E4E" w14:paraId="5AB71DC1" w14:textId="77777777" w:rsidTr="00694815">
        <w:tc>
          <w:tcPr>
            <w:tcW w:w="3783" w:type="pct"/>
            <w:tcBorders>
              <w:top w:val="single" w:sz="4" w:space="0" w:color="auto"/>
              <w:left w:val="single" w:sz="4" w:space="0" w:color="auto"/>
              <w:bottom w:val="single" w:sz="4" w:space="0" w:color="auto"/>
              <w:right w:val="single" w:sz="4" w:space="0" w:color="auto"/>
            </w:tcBorders>
            <w:hideMark/>
          </w:tcPr>
          <w:p w14:paraId="331BF915"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Gaze de furnal cu putere calorică redusă</w:t>
            </w:r>
          </w:p>
        </w:tc>
        <w:tc>
          <w:tcPr>
            <w:tcW w:w="1217" w:type="pct"/>
            <w:tcBorders>
              <w:top w:val="single" w:sz="4" w:space="0" w:color="auto"/>
              <w:left w:val="single" w:sz="4" w:space="0" w:color="auto"/>
              <w:bottom w:val="single" w:sz="4" w:space="0" w:color="auto"/>
              <w:right w:val="single" w:sz="4" w:space="0" w:color="auto"/>
            </w:tcBorders>
            <w:hideMark/>
          </w:tcPr>
          <w:p w14:paraId="532F5AB1"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200</w:t>
            </w:r>
          </w:p>
        </w:tc>
      </w:tr>
    </w:tbl>
    <w:p w14:paraId="77A4D2BE" w14:textId="77777777" w:rsidR="00694815" w:rsidRPr="00CA3E4E" w:rsidRDefault="00694815" w:rsidP="00694815">
      <w:pPr>
        <w:ind w:firstLine="720"/>
        <w:rPr>
          <w:sz w:val="28"/>
          <w:szCs w:val="28"/>
          <w:lang w:val="ro-RO" w:eastAsia="ru-RU"/>
        </w:rPr>
      </w:pPr>
    </w:p>
    <w:p w14:paraId="3DFD4CB4" w14:textId="6060AB9F" w:rsidR="003111CE" w:rsidRPr="00CA3E4E" w:rsidRDefault="003111CE" w:rsidP="00694815">
      <w:pPr>
        <w:ind w:firstLine="720"/>
        <w:rPr>
          <w:sz w:val="28"/>
          <w:szCs w:val="28"/>
          <w:lang w:val="ro-RO" w:eastAsia="ru-RU"/>
        </w:rPr>
      </w:pPr>
      <w:r w:rsidRPr="00CA3E4E">
        <w:rPr>
          <w:sz w:val="28"/>
          <w:szCs w:val="28"/>
          <w:lang w:val="ro-RO" w:eastAsia="ru-RU"/>
        </w:rPr>
        <w:t>Instalaţiile de ardere care utilizează gaze cu putere calorică redusă provenind de la gazeificarea rezidurilor de rafinărie, pentru care s-a acordat o autorizaţie înainte de intrarea în vigoare a prezentei legi  sau ai căror operatori au prezentat o solicitare completă de autorizare înainte de această dată, cu condiţia ca instalaţia să fi fost pusă în funcţiune cel târziu la data intrării în vigoare a prezentei legi, respectă o valoare limită de emisie de 800 mg/Nm</w:t>
      </w:r>
      <w:r w:rsidRPr="00CA3E4E">
        <w:rPr>
          <w:sz w:val="28"/>
          <w:szCs w:val="28"/>
          <w:vertAlign w:val="superscript"/>
          <w:lang w:val="ro-RO" w:eastAsia="ru-RU"/>
        </w:rPr>
        <w:t xml:space="preserve">3 </w:t>
      </w:r>
      <w:r w:rsidRPr="00CA3E4E">
        <w:rPr>
          <w:sz w:val="28"/>
          <w:szCs w:val="28"/>
          <w:lang w:val="ro-RO" w:eastAsia="ru-RU"/>
        </w:rPr>
        <w:t>pentru SO</w:t>
      </w:r>
      <w:r w:rsidRPr="00CA3E4E">
        <w:rPr>
          <w:sz w:val="28"/>
          <w:szCs w:val="28"/>
          <w:vertAlign w:val="subscript"/>
          <w:lang w:val="ro-RO" w:eastAsia="ru-RU"/>
        </w:rPr>
        <w:t>2</w:t>
      </w:r>
      <w:r w:rsidRPr="00CA3E4E">
        <w:rPr>
          <w:sz w:val="28"/>
          <w:szCs w:val="28"/>
          <w:lang w:val="ro-RO" w:eastAsia="ru-RU"/>
        </w:rPr>
        <w:t>.</w:t>
      </w:r>
    </w:p>
    <w:p w14:paraId="39747C31" w14:textId="77777777" w:rsidR="003111CE" w:rsidRPr="00CA3E4E" w:rsidRDefault="003111CE" w:rsidP="00694815">
      <w:pPr>
        <w:autoSpaceDE w:val="0"/>
        <w:autoSpaceDN w:val="0"/>
        <w:adjustRightInd w:val="0"/>
        <w:ind w:firstLine="720"/>
        <w:jc w:val="left"/>
        <w:rPr>
          <w:sz w:val="28"/>
          <w:szCs w:val="28"/>
          <w:lang w:val="ro-RO" w:eastAsia="ru-RU"/>
        </w:rPr>
      </w:pPr>
    </w:p>
    <w:p w14:paraId="44CD45BB" w14:textId="77777777" w:rsidR="003111CE" w:rsidRPr="00CA3E4E" w:rsidRDefault="003111CE" w:rsidP="00694815">
      <w:pPr>
        <w:ind w:firstLine="720"/>
        <w:rPr>
          <w:sz w:val="28"/>
          <w:szCs w:val="28"/>
          <w:lang w:val="ro-RO" w:eastAsia="ru-RU"/>
        </w:rPr>
      </w:pPr>
      <w:r w:rsidRPr="00CA3E4E">
        <w:rPr>
          <w:sz w:val="28"/>
          <w:szCs w:val="28"/>
          <w:lang w:val="ro-RO" w:eastAsia="ru-RU"/>
        </w:rPr>
        <w:t>4. Valorile limită de emisie (mg/Nm</w:t>
      </w:r>
      <w:r w:rsidRPr="00CA3E4E">
        <w:rPr>
          <w:sz w:val="28"/>
          <w:szCs w:val="28"/>
          <w:vertAlign w:val="superscript"/>
          <w:lang w:val="ro-RO" w:eastAsia="ru-RU"/>
        </w:rPr>
        <w:t>3</w:t>
      </w:r>
      <w:r w:rsidRPr="00CA3E4E">
        <w:rPr>
          <w:sz w:val="28"/>
          <w:szCs w:val="28"/>
          <w:lang w:val="ro-RO" w:eastAsia="ru-RU"/>
        </w:rPr>
        <w:t>) pentru NO</w:t>
      </w:r>
      <w:r w:rsidRPr="00CA3E4E">
        <w:rPr>
          <w:sz w:val="28"/>
          <w:szCs w:val="28"/>
          <w:vertAlign w:val="subscript"/>
          <w:lang w:val="ro-RO" w:eastAsia="ru-RU"/>
        </w:rPr>
        <w:t>x</w:t>
      </w:r>
      <w:r w:rsidRPr="00CA3E4E">
        <w:rPr>
          <w:sz w:val="28"/>
          <w:szCs w:val="28"/>
          <w:lang w:val="ro-RO" w:eastAsia="ru-RU"/>
        </w:rPr>
        <w:t xml:space="preserve"> în cazul instalaţiilor de ardere care utilizează combustibili solizi sau lichizi cu excepţia turbinelor cu gaz și a motoarelor cu gaz: </w:t>
      </w:r>
    </w:p>
    <w:tbl>
      <w:tblPr>
        <w:tblStyle w:val="Tabelgril4"/>
        <w:tblW w:w="5000" w:type="pct"/>
        <w:tblLook w:val="04A0" w:firstRow="1" w:lastRow="0" w:firstColumn="1" w:lastColumn="0" w:noHBand="0" w:noVBand="1"/>
      </w:tblPr>
      <w:tblGrid>
        <w:gridCol w:w="2186"/>
        <w:gridCol w:w="2585"/>
        <w:gridCol w:w="2299"/>
        <w:gridCol w:w="2275"/>
      </w:tblGrid>
      <w:tr w:rsidR="00CA3E4E" w:rsidRPr="00CA3E4E" w14:paraId="28B5111A" w14:textId="77777777" w:rsidTr="00694815">
        <w:tc>
          <w:tcPr>
            <w:tcW w:w="1170" w:type="pct"/>
            <w:tcBorders>
              <w:top w:val="single" w:sz="4" w:space="0" w:color="auto"/>
              <w:left w:val="single" w:sz="4" w:space="0" w:color="auto"/>
              <w:bottom w:val="single" w:sz="4" w:space="0" w:color="auto"/>
              <w:right w:val="single" w:sz="4" w:space="0" w:color="auto"/>
            </w:tcBorders>
          </w:tcPr>
          <w:p w14:paraId="11F90049" w14:textId="77777777" w:rsidR="003111CE" w:rsidRPr="00CA3E4E" w:rsidRDefault="003111CE" w:rsidP="00694815">
            <w:pPr>
              <w:jc w:val="center"/>
              <w:rPr>
                <w:rFonts w:ascii="Times New Roman" w:hAnsi="Times New Roman"/>
                <w:b/>
                <w:bCs/>
                <w:sz w:val="20"/>
                <w:szCs w:val="20"/>
                <w:lang w:val="ro-RO" w:eastAsia="ru-RU"/>
              </w:rPr>
            </w:pPr>
            <w:r w:rsidRPr="00CA3E4E">
              <w:rPr>
                <w:rFonts w:ascii="Times New Roman" w:hAnsi="Times New Roman"/>
                <w:b/>
                <w:bCs/>
                <w:sz w:val="20"/>
                <w:szCs w:val="20"/>
                <w:lang w:val="ro-RO" w:eastAsia="ru-RU"/>
              </w:rPr>
              <w:t>Putere termică instalată totală (MW)</w:t>
            </w:r>
          </w:p>
          <w:p w14:paraId="188CB2D5" w14:textId="77777777" w:rsidR="003111CE" w:rsidRPr="00CA3E4E" w:rsidRDefault="003111CE" w:rsidP="00694815">
            <w:pPr>
              <w:jc w:val="center"/>
              <w:rPr>
                <w:rFonts w:ascii="Times New Roman" w:hAnsi="Times New Roman"/>
                <w:b/>
                <w:bCs/>
                <w:sz w:val="20"/>
                <w:szCs w:val="20"/>
                <w:lang w:val="ro-RO" w:eastAsia="ru-RU"/>
              </w:rPr>
            </w:pPr>
          </w:p>
        </w:tc>
        <w:tc>
          <w:tcPr>
            <w:tcW w:w="1383" w:type="pct"/>
            <w:tcBorders>
              <w:top w:val="single" w:sz="4" w:space="0" w:color="auto"/>
              <w:left w:val="single" w:sz="4" w:space="0" w:color="auto"/>
              <w:bottom w:val="single" w:sz="4" w:space="0" w:color="auto"/>
              <w:right w:val="single" w:sz="4" w:space="0" w:color="auto"/>
            </w:tcBorders>
          </w:tcPr>
          <w:p w14:paraId="68B565B3" w14:textId="77777777" w:rsidR="003111CE" w:rsidRPr="00CA3E4E" w:rsidRDefault="003111CE" w:rsidP="00694815">
            <w:pPr>
              <w:jc w:val="center"/>
              <w:rPr>
                <w:rFonts w:ascii="Times New Roman" w:hAnsi="Times New Roman"/>
                <w:b/>
                <w:bCs/>
                <w:sz w:val="20"/>
                <w:szCs w:val="20"/>
                <w:lang w:val="ro-RO" w:eastAsia="ru-RU"/>
              </w:rPr>
            </w:pPr>
            <w:r w:rsidRPr="00CA3E4E">
              <w:rPr>
                <w:rFonts w:ascii="Times New Roman" w:hAnsi="Times New Roman"/>
                <w:b/>
                <w:bCs/>
                <w:sz w:val="20"/>
                <w:szCs w:val="20"/>
                <w:lang w:val="ro-RO" w:eastAsia="ru-RU"/>
              </w:rPr>
              <w:t>Huilă și lignit și alţi combustibili solizi</w:t>
            </w:r>
          </w:p>
          <w:p w14:paraId="120B7971" w14:textId="77777777" w:rsidR="003111CE" w:rsidRPr="00CA3E4E" w:rsidRDefault="003111CE" w:rsidP="00694815">
            <w:pPr>
              <w:jc w:val="center"/>
              <w:rPr>
                <w:rFonts w:ascii="Times New Roman" w:hAnsi="Times New Roman"/>
                <w:b/>
                <w:bCs/>
                <w:sz w:val="20"/>
                <w:szCs w:val="20"/>
                <w:lang w:val="ro-RO" w:eastAsia="ru-RU"/>
              </w:rPr>
            </w:pPr>
          </w:p>
        </w:tc>
        <w:tc>
          <w:tcPr>
            <w:tcW w:w="1230" w:type="pct"/>
            <w:tcBorders>
              <w:top w:val="single" w:sz="4" w:space="0" w:color="auto"/>
              <w:left w:val="single" w:sz="4" w:space="0" w:color="auto"/>
              <w:bottom w:val="single" w:sz="4" w:space="0" w:color="auto"/>
              <w:right w:val="single" w:sz="4" w:space="0" w:color="auto"/>
            </w:tcBorders>
          </w:tcPr>
          <w:p w14:paraId="5D3EAFBA" w14:textId="77777777" w:rsidR="003111CE" w:rsidRPr="00CA3E4E" w:rsidRDefault="003111CE" w:rsidP="00694815">
            <w:pPr>
              <w:jc w:val="center"/>
              <w:rPr>
                <w:rFonts w:ascii="Times New Roman" w:hAnsi="Times New Roman"/>
                <w:b/>
                <w:bCs/>
                <w:sz w:val="20"/>
                <w:szCs w:val="20"/>
                <w:lang w:val="ro-RO" w:eastAsia="ru-RU"/>
              </w:rPr>
            </w:pPr>
            <w:r w:rsidRPr="00CA3E4E">
              <w:rPr>
                <w:rFonts w:ascii="Times New Roman" w:hAnsi="Times New Roman"/>
                <w:b/>
                <w:bCs/>
                <w:sz w:val="20"/>
                <w:szCs w:val="20"/>
                <w:lang w:val="ro-RO" w:eastAsia="ru-RU"/>
              </w:rPr>
              <w:t>Biomasă și turbă</w:t>
            </w:r>
          </w:p>
          <w:p w14:paraId="48E85DF1" w14:textId="77777777" w:rsidR="003111CE" w:rsidRPr="00CA3E4E" w:rsidRDefault="003111CE" w:rsidP="00694815">
            <w:pPr>
              <w:jc w:val="center"/>
              <w:rPr>
                <w:rFonts w:ascii="Times New Roman" w:hAnsi="Times New Roman"/>
                <w:b/>
                <w:bCs/>
                <w:sz w:val="20"/>
                <w:szCs w:val="20"/>
                <w:lang w:val="ro-RO" w:eastAsia="ru-RU"/>
              </w:rPr>
            </w:pPr>
          </w:p>
        </w:tc>
        <w:tc>
          <w:tcPr>
            <w:tcW w:w="1217" w:type="pct"/>
            <w:tcBorders>
              <w:top w:val="single" w:sz="4" w:space="0" w:color="auto"/>
              <w:left w:val="single" w:sz="4" w:space="0" w:color="auto"/>
              <w:bottom w:val="single" w:sz="4" w:space="0" w:color="auto"/>
              <w:right w:val="single" w:sz="4" w:space="0" w:color="auto"/>
            </w:tcBorders>
          </w:tcPr>
          <w:p w14:paraId="1568CB8F" w14:textId="77777777" w:rsidR="003111CE" w:rsidRPr="00CA3E4E" w:rsidRDefault="003111CE" w:rsidP="00694815">
            <w:pPr>
              <w:jc w:val="center"/>
              <w:rPr>
                <w:rFonts w:ascii="Times New Roman" w:hAnsi="Times New Roman"/>
                <w:b/>
                <w:bCs/>
                <w:sz w:val="20"/>
                <w:szCs w:val="20"/>
                <w:lang w:val="ro-RO" w:eastAsia="ru-RU"/>
              </w:rPr>
            </w:pPr>
            <w:r w:rsidRPr="00CA3E4E">
              <w:rPr>
                <w:rFonts w:ascii="Times New Roman" w:hAnsi="Times New Roman"/>
                <w:b/>
                <w:bCs/>
                <w:sz w:val="20"/>
                <w:szCs w:val="20"/>
                <w:lang w:val="ro-RO" w:eastAsia="ru-RU"/>
              </w:rPr>
              <w:t>Combustibili lichizi</w:t>
            </w:r>
          </w:p>
          <w:p w14:paraId="7055DABA" w14:textId="77777777" w:rsidR="003111CE" w:rsidRPr="00CA3E4E" w:rsidRDefault="003111CE" w:rsidP="00694815">
            <w:pPr>
              <w:jc w:val="center"/>
              <w:rPr>
                <w:rFonts w:ascii="Times New Roman" w:hAnsi="Times New Roman"/>
                <w:b/>
                <w:bCs/>
                <w:sz w:val="20"/>
                <w:szCs w:val="20"/>
                <w:lang w:val="ro-RO" w:eastAsia="ru-RU"/>
              </w:rPr>
            </w:pPr>
          </w:p>
        </w:tc>
      </w:tr>
      <w:tr w:rsidR="00CA3E4E" w:rsidRPr="00CA3E4E" w14:paraId="319B479D" w14:textId="77777777" w:rsidTr="00694815">
        <w:tc>
          <w:tcPr>
            <w:tcW w:w="1170" w:type="pct"/>
            <w:tcBorders>
              <w:top w:val="single" w:sz="4" w:space="0" w:color="auto"/>
              <w:left w:val="single" w:sz="4" w:space="0" w:color="auto"/>
              <w:bottom w:val="single" w:sz="4" w:space="0" w:color="auto"/>
              <w:right w:val="single" w:sz="4" w:space="0" w:color="auto"/>
            </w:tcBorders>
          </w:tcPr>
          <w:p w14:paraId="455DCBEA" w14:textId="77777777"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50-100</w:t>
            </w:r>
          </w:p>
          <w:p w14:paraId="3A64B610" w14:textId="77777777" w:rsidR="003111CE" w:rsidRPr="00CA3E4E" w:rsidRDefault="003111CE" w:rsidP="00694815">
            <w:pPr>
              <w:jc w:val="both"/>
              <w:rPr>
                <w:rFonts w:ascii="Times New Roman" w:hAnsi="Times New Roman"/>
                <w:sz w:val="20"/>
                <w:szCs w:val="20"/>
                <w:lang w:val="ro-RO" w:eastAsia="ru-RU"/>
              </w:rPr>
            </w:pPr>
          </w:p>
        </w:tc>
        <w:tc>
          <w:tcPr>
            <w:tcW w:w="1383" w:type="pct"/>
            <w:tcBorders>
              <w:top w:val="single" w:sz="4" w:space="0" w:color="auto"/>
              <w:left w:val="single" w:sz="4" w:space="0" w:color="auto"/>
              <w:bottom w:val="single" w:sz="4" w:space="0" w:color="auto"/>
              <w:right w:val="single" w:sz="4" w:space="0" w:color="auto"/>
            </w:tcBorders>
            <w:hideMark/>
          </w:tcPr>
          <w:p w14:paraId="44A9466C" w14:textId="77777777"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300</w:t>
            </w:r>
          </w:p>
          <w:p w14:paraId="2CFF896F" w14:textId="77777777"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450 în cazul arderii de lignit pulverizat</w:t>
            </w:r>
          </w:p>
        </w:tc>
        <w:tc>
          <w:tcPr>
            <w:tcW w:w="1230" w:type="pct"/>
            <w:tcBorders>
              <w:top w:val="single" w:sz="4" w:space="0" w:color="auto"/>
              <w:left w:val="single" w:sz="4" w:space="0" w:color="auto"/>
              <w:bottom w:val="single" w:sz="4" w:space="0" w:color="auto"/>
              <w:right w:val="single" w:sz="4" w:space="0" w:color="auto"/>
            </w:tcBorders>
            <w:hideMark/>
          </w:tcPr>
          <w:p w14:paraId="624825E3" w14:textId="77777777"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300</w:t>
            </w:r>
          </w:p>
        </w:tc>
        <w:tc>
          <w:tcPr>
            <w:tcW w:w="1217" w:type="pct"/>
            <w:tcBorders>
              <w:top w:val="single" w:sz="4" w:space="0" w:color="auto"/>
              <w:left w:val="single" w:sz="4" w:space="0" w:color="auto"/>
              <w:bottom w:val="single" w:sz="4" w:space="0" w:color="auto"/>
              <w:right w:val="single" w:sz="4" w:space="0" w:color="auto"/>
            </w:tcBorders>
          </w:tcPr>
          <w:p w14:paraId="04E26902" w14:textId="77777777"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450</w:t>
            </w:r>
          </w:p>
          <w:p w14:paraId="7CE328A5" w14:textId="77777777" w:rsidR="003111CE" w:rsidRPr="00CA3E4E" w:rsidRDefault="003111CE" w:rsidP="00694815">
            <w:pPr>
              <w:jc w:val="both"/>
              <w:rPr>
                <w:rFonts w:ascii="Times New Roman" w:hAnsi="Times New Roman"/>
                <w:sz w:val="20"/>
                <w:szCs w:val="20"/>
                <w:lang w:val="ro-RO" w:eastAsia="ru-RU"/>
              </w:rPr>
            </w:pPr>
          </w:p>
        </w:tc>
      </w:tr>
      <w:tr w:rsidR="00CA3E4E" w:rsidRPr="00CA3E4E" w14:paraId="0A24C307" w14:textId="77777777" w:rsidTr="00694815">
        <w:trPr>
          <w:trHeight w:val="377"/>
        </w:trPr>
        <w:tc>
          <w:tcPr>
            <w:tcW w:w="1170" w:type="pct"/>
            <w:tcBorders>
              <w:top w:val="single" w:sz="4" w:space="0" w:color="auto"/>
              <w:left w:val="single" w:sz="4" w:space="0" w:color="auto"/>
              <w:bottom w:val="single" w:sz="4" w:space="0" w:color="auto"/>
              <w:right w:val="single" w:sz="4" w:space="0" w:color="auto"/>
            </w:tcBorders>
            <w:hideMark/>
          </w:tcPr>
          <w:p w14:paraId="2D172DAD" w14:textId="77777777"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100-300</w:t>
            </w:r>
          </w:p>
        </w:tc>
        <w:tc>
          <w:tcPr>
            <w:tcW w:w="1383" w:type="pct"/>
            <w:tcBorders>
              <w:top w:val="single" w:sz="4" w:space="0" w:color="auto"/>
              <w:left w:val="single" w:sz="4" w:space="0" w:color="auto"/>
              <w:bottom w:val="single" w:sz="4" w:space="0" w:color="auto"/>
              <w:right w:val="single" w:sz="4" w:space="0" w:color="auto"/>
            </w:tcBorders>
            <w:hideMark/>
          </w:tcPr>
          <w:p w14:paraId="6D3FFEF1" w14:textId="77777777"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200</w:t>
            </w:r>
          </w:p>
        </w:tc>
        <w:tc>
          <w:tcPr>
            <w:tcW w:w="1230" w:type="pct"/>
            <w:tcBorders>
              <w:top w:val="single" w:sz="4" w:space="0" w:color="auto"/>
              <w:left w:val="single" w:sz="4" w:space="0" w:color="auto"/>
              <w:bottom w:val="single" w:sz="4" w:space="0" w:color="auto"/>
              <w:right w:val="single" w:sz="4" w:space="0" w:color="auto"/>
            </w:tcBorders>
            <w:hideMark/>
          </w:tcPr>
          <w:p w14:paraId="4B244D20" w14:textId="77777777"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250</w:t>
            </w:r>
          </w:p>
        </w:tc>
        <w:tc>
          <w:tcPr>
            <w:tcW w:w="1217" w:type="pct"/>
            <w:tcBorders>
              <w:top w:val="single" w:sz="4" w:space="0" w:color="auto"/>
              <w:left w:val="single" w:sz="4" w:space="0" w:color="auto"/>
              <w:bottom w:val="single" w:sz="4" w:space="0" w:color="auto"/>
              <w:right w:val="single" w:sz="4" w:space="0" w:color="auto"/>
            </w:tcBorders>
          </w:tcPr>
          <w:p w14:paraId="4AAF9BEB" w14:textId="77777777"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200 (</w:t>
            </w:r>
            <w:r w:rsidRPr="00CA3E4E">
              <w:rPr>
                <w:rFonts w:ascii="Times New Roman" w:hAnsi="Times New Roman"/>
                <w:sz w:val="20"/>
                <w:szCs w:val="20"/>
                <w:vertAlign w:val="superscript"/>
                <w:lang w:val="ro-RO" w:eastAsia="ru-RU"/>
              </w:rPr>
              <w:t>1</w:t>
            </w:r>
            <w:r w:rsidRPr="00CA3E4E">
              <w:rPr>
                <w:rFonts w:ascii="Times New Roman" w:hAnsi="Times New Roman"/>
                <w:sz w:val="20"/>
                <w:szCs w:val="20"/>
                <w:lang w:val="ro-RO" w:eastAsia="ru-RU"/>
              </w:rPr>
              <w:t>)</w:t>
            </w:r>
          </w:p>
          <w:p w14:paraId="4DFD514D" w14:textId="77777777" w:rsidR="003111CE" w:rsidRPr="00CA3E4E" w:rsidRDefault="003111CE" w:rsidP="00694815">
            <w:pPr>
              <w:jc w:val="both"/>
              <w:rPr>
                <w:rFonts w:ascii="Times New Roman" w:hAnsi="Times New Roman"/>
                <w:sz w:val="20"/>
                <w:szCs w:val="20"/>
                <w:lang w:val="ro-RO" w:eastAsia="ru-RU"/>
              </w:rPr>
            </w:pPr>
          </w:p>
        </w:tc>
      </w:tr>
      <w:tr w:rsidR="00CA3E4E" w:rsidRPr="00CA3E4E" w14:paraId="5026F46F" w14:textId="77777777" w:rsidTr="00694815">
        <w:tc>
          <w:tcPr>
            <w:tcW w:w="1170" w:type="pct"/>
            <w:tcBorders>
              <w:top w:val="single" w:sz="4" w:space="0" w:color="auto"/>
              <w:left w:val="single" w:sz="4" w:space="0" w:color="auto"/>
              <w:bottom w:val="single" w:sz="4" w:space="0" w:color="auto"/>
              <w:right w:val="single" w:sz="4" w:space="0" w:color="auto"/>
            </w:tcBorders>
          </w:tcPr>
          <w:p w14:paraId="3F5AA508" w14:textId="77777777"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&gt; 300</w:t>
            </w:r>
          </w:p>
          <w:p w14:paraId="1379F44F" w14:textId="77777777" w:rsidR="003111CE" w:rsidRPr="00CA3E4E" w:rsidRDefault="003111CE" w:rsidP="00694815">
            <w:pPr>
              <w:jc w:val="both"/>
              <w:rPr>
                <w:rFonts w:ascii="Times New Roman" w:hAnsi="Times New Roman"/>
                <w:sz w:val="20"/>
                <w:szCs w:val="20"/>
                <w:lang w:val="ro-RO" w:eastAsia="ru-RU"/>
              </w:rPr>
            </w:pPr>
          </w:p>
        </w:tc>
        <w:tc>
          <w:tcPr>
            <w:tcW w:w="1383" w:type="pct"/>
            <w:tcBorders>
              <w:top w:val="single" w:sz="4" w:space="0" w:color="auto"/>
              <w:left w:val="single" w:sz="4" w:space="0" w:color="auto"/>
              <w:bottom w:val="single" w:sz="4" w:space="0" w:color="auto"/>
              <w:right w:val="single" w:sz="4" w:space="0" w:color="auto"/>
            </w:tcBorders>
            <w:hideMark/>
          </w:tcPr>
          <w:p w14:paraId="489E2A5A" w14:textId="77777777"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200</w:t>
            </w:r>
          </w:p>
        </w:tc>
        <w:tc>
          <w:tcPr>
            <w:tcW w:w="1230" w:type="pct"/>
            <w:tcBorders>
              <w:top w:val="single" w:sz="4" w:space="0" w:color="auto"/>
              <w:left w:val="single" w:sz="4" w:space="0" w:color="auto"/>
              <w:bottom w:val="single" w:sz="4" w:space="0" w:color="auto"/>
              <w:right w:val="single" w:sz="4" w:space="0" w:color="auto"/>
            </w:tcBorders>
            <w:hideMark/>
          </w:tcPr>
          <w:p w14:paraId="76CBAC9D" w14:textId="77777777"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200</w:t>
            </w:r>
          </w:p>
        </w:tc>
        <w:tc>
          <w:tcPr>
            <w:tcW w:w="1217" w:type="pct"/>
            <w:tcBorders>
              <w:top w:val="single" w:sz="4" w:space="0" w:color="auto"/>
              <w:left w:val="single" w:sz="4" w:space="0" w:color="auto"/>
              <w:bottom w:val="single" w:sz="4" w:space="0" w:color="auto"/>
              <w:right w:val="single" w:sz="4" w:space="0" w:color="auto"/>
            </w:tcBorders>
          </w:tcPr>
          <w:p w14:paraId="7EA9EEC7" w14:textId="77777777"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150 (</w:t>
            </w:r>
            <w:r w:rsidRPr="00CA3E4E">
              <w:rPr>
                <w:rFonts w:ascii="Times New Roman" w:hAnsi="Times New Roman"/>
                <w:sz w:val="20"/>
                <w:szCs w:val="20"/>
                <w:vertAlign w:val="superscript"/>
                <w:lang w:val="ro-RO" w:eastAsia="ru-RU"/>
              </w:rPr>
              <w:t>1</w:t>
            </w:r>
            <w:r w:rsidRPr="00CA3E4E">
              <w:rPr>
                <w:rFonts w:ascii="Times New Roman" w:hAnsi="Times New Roman"/>
                <w:sz w:val="20"/>
                <w:szCs w:val="20"/>
                <w:lang w:val="ro-RO" w:eastAsia="ru-RU"/>
              </w:rPr>
              <w:t>)</w:t>
            </w:r>
          </w:p>
          <w:p w14:paraId="583A5049" w14:textId="77777777" w:rsidR="003111CE" w:rsidRPr="00CA3E4E" w:rsidRDefault="003111CE" w:rsidP="00694815">
            <w:pPr>
              <w:jc w:val="both"/>
              <w:rPr>
                <w:rFonts w:ascii="Times New Roman" w:hAnsi="Times New Roman"/>
                <w:sz w:val="20"/>
                <w:szCs w:val="20"/>
                <w:lang w:val="ro-RO" w:eastAsia="ru-RU"/>
              </w:rPr>
            </w:pPr>
          </w:p>
        </w:tc>
      </w:tr>
      <w:tr w:rsidR="00CA3E4E" w:rsidRPr="00CA3E4E" w14:paraId="11E7DD10" w14:textId="77777777" w:rsidTr="00694815">
        <w:tc>
          <w:tcPr>
            <w:tcW w:w="5000" w:type="pct"/>
            <w:gridSpan w:val="4"/>
            <w:tcBorders>
              <w:top w:val="single" w:sz="4" w:space="0" w:color="auto"/>
              <w:left w:val="single" w:sz="4" w:space="0" w:color="auto"/>
              <w:bottom w:val="single" w:sz="4" w:space="0" w:color="auto"/>
              <w:right w:val="single" w:sz="4" w:space="0" w:color="auto"/>
            </w:tcBorders>
            <w:hideMark/>
          </w:tcPr>
          <w:p w14:paraId="017C2018" w14:textId="77777777" w:rsidR="003111CE" w:rsidRPr="00CA3E4E" w:rsidRDefault="003111CE" w:rsidP="00694815">
            <w:pPr>
              <w:jc w:val="both"/>
              <w:rPr>
                <w:rFonts w:ascii="Times New Roman" w:hAnsi="Times New Roman"/>
                <w:sz w:val="18"/>
                <w:szCs w:val="18"/>
                <w:lang w:val="ro-RO" w:eastAsia="ru-RU"/>
              </w:rPr>
            </w:pPr>
            <w:r w:rsidRPr="00CA3E4E">
              <w:rPr>
                <w:rFonts w:ascii="Times New Roman" w:hAnsi="Times New Roman"/>
                <w:sz w:val="18"/>
                <w:szCs w:val="18"/>
                <w:lang w:val="ro-RO" w:eastAsia="ru-RU"/>
              </w:rPr>
              <w:t xml:space="preserve"> (</w:t>
            </w:r>
            <w:r w:rsidRPr="00CA3E4E">
              <w:rPr>
                <w:rFonts w:ascii="Times New Roman" w:hAnsi="Times New Roman"/>
                <w:sz w:val="18"/>
                <w:szCs w:val="18"/>
                <w:vertAlign w:val="superscript"/>
                <w:lang w:val="ro-RO" w:eastAsia="ru-RU"/>
              </w:rPr>
              <w:t>1</w:t>
            </w:r>
            <w:r w:rsidRPr="00CA3E4E">
              <w:rPr>
                <w:rFonts w:ascii="Times New Roman" w:hAnsi="Times New Roman"/>
                <w:sz w:val="18"/>
                <w:szCs w:val="18"/>
                <w:lang w:val="ro-RO" w:eastAsia="ru-RU"/>
              </w:rPr>
              <w:t>)  Valoarea limită de emisie este de 450 mg/Nm</w:t>
            </w:r>
            <w:r w:rsidRPr="00CA3E4E">
              <w:rPr>
                <w:rFonts w:ascii="Times New Roman" w:hAnsi="Times New Roman"/>
                <w:sz w:val="18"/>
                <w:szCs w:val="18"/>
                <w:vertAlign w:val="superscript"/>
                <w:lang w:val="ro-RO" w:eastAsia="ru-RU"/>
              </w:rPr>
              <w:t>3</w:t>
            </w:r>
            <w:r w:rsidRPr="00CA3E4E">
              <w:rPr>
                <w:rFonts w:ascii="Times New Roman" w:hAnsi="Times New Roman"/>
                <w:sz w:val="18"/>
                <w:szCs w:val="18"/>
                <w:lang w:val="ro-RO" w:eastAsia="ru-RU"/>
              </w:rPr>
              <w:t xml:space="preserve"> pentru utilizarea reziduurilor de distilare și de conversie de la rafinarea ţiţeiului brut pentru propriul consum în instalaţii de ardere cu o putere termică nominală  totală care nu depășește 500 MW, pentru care s-a acordat o autorizaţie înainte de intrarea în vigoare a prezentei legi sau ai căror operatori au prezentat o solicitare completă de autorizare înainte de această dată, cu condiţia ca instalaţia să fi fost pusă în funcţiune cel târziu la data intrării în vigoare a prezentei legi.</w:t>
            </w:r>
          </w:p>
        </w:tc>
      </w:tr>
    </w:tbl>
    <w:p w14:paraId="360962B1" w14:textId="77777777" w:rsidR="00694815" w:rsidRPr="00CA3E4E" w:rsidRDefault="00694815" w:rsidP="003111CE">
      <w:pPr>
        <w:shd w:val="clear" w:color="auto" w:fill="FFFFFF"/>
        <w:spacing w:line="276" w:lineRule="auto"/>
        <w:ind w:firstLine="810"/>
        <w:rPr>
          <w:sz w:val="28"/>
          <w:szCs w:val="28"/>
          <w:lang w:val="ro-RO" w:eastAsia="ru-RU"/>
        </w:rPr>
      </w:pPr>
    </w:p>
    <w:p w14:paraId="071865F7" w14:textId="1AE74742" w:rsidR="003111CE" w:rsidRPr="00CA3E4E" w:rsidRDefault="003111CE" w:rsidP="00694815">
      <w:pPr>
        <w:shd w:val="clear" w:color="auto" w:fill="FFFFFF"/>
        <w:rPr>
          <w:sz w:val="28"/>
          <w:szCs w:val="28"/>
          <w:lang w:val="ro-RO" w:eastAsia="ru-RU"/>
        </w:rPr>
      </w:pPr>
      <w:r w:rsidRPr="00CA3E4E">
        <w:rPr>
          <w:sz w:val="28"/>
          <w:szCs w:val="28"/>
          <w:lang w:val="ro-RO" w:eastAsia="ru-RU"/>
        </w:rPr>
        <w:t xml:space="preserve">Instalațiile de ardere din cadrul instalațiilor chimice care utilizează reziduri lichide din producție drept combustibil necomercial pentru consumul propriu, cu o putere termică instalată totală care nu depășește 500 MW, pentru care s-a acordat o autorizație înainte de </w:t>
      </w:r>
      <w:r w:rsidR="00DD7326" w:rsidRPr="00CA3E4E">
        <w:rPr>
          <w:sz w:val="28"/>
          <w:szCs w:val="28"/>
          <w:lang w:val="ro-RO" w:eastAsia="ru-RU"/>
        </w:rPr>
        <w:t>intrarea</w:t>
      </w:r>
      <w:r w:rsidRPr="00CA3E4E">
        <w:rPr>
          <w:sz w:val="28"/>
          <w:szCs w:val="28"/>
          <w:lang w:val="ro-RO" w:eastAsia="ru-RU"/>
        </w:rPr>
        <w:t xml:space="preserve"> în vigoare a prezentei legi, sau ai căror operatori au prezentat o solicitare completă de autorizare înainte de această dată cu condiția ca instalația să fi fost pusă în funcțiune cel târziu la data </w:t>
      </w:r>
      <w:r w:rsidR="00DD7326" w:rsidRPr="00CA3E4E">
        <w:rPr>
          <w:sz w:val="28"/>
          <w:szCs w:val="28"/>
          <w:lang w:val="ro-RO" w:eastAsia="ru-RU"/>
        </w:rPr>
        <w:t>intrării</w:t>
      </w:r>
      <w:r w:rsidRPr="00CA3E4E">
        <w:rPr>
          <w:sz w:val="28"/>
          <w:szCs w:val="28"/>
          <w:lang w:val="ro-RO" w:eastAsia="ru-RU"/>
        </w:rPr>
        <w:t xml:space="preserve"> în vigoare a prezentei legi, respectă o valoare limită de emisie de 450 mg/Nm</w:t>
      </w:r>
      <w:r w:rsidRPr="00CA3E4E">
        <w:rPr>
          <w:sz w:val="28"/>
          <w:szCs w:val="28"/>
          <w:vertAlign w:val="superscript"/>
          <w:lang w:val="ro-RO" w:eastAsia="ru-RU"/>
        </w:rPr>
        <w:t>3</w:t>
      </w:r>
      <w:r w:rsidRPr="00CA3E4E">
        <w:rPr>
          <w:sz w:val="28"/>
          <w:szCs w:val="28"/>
          <w:lang w:val="ro-RO" w:eastAsia="ru-RU"/>
        </w:rPr>
        <w:t> pentru NO</w:t>
      </w:r>
      <w:r w:rsidRPr="00CA3E4E">
        <w:rPr>
          <w:sz w:val="28"/>
          <w:szCs w:val="28"/>
          <w:vertAlign w:val="subscript"/>
          <w:lang w:val="ro-RO" w:eastAsia="ru-RU"/>
        </w:rPr>
        <w:t>x</w:t>
      </w:r>
      <w:r w:rsidRPr="00CA3E4E">
        <w:rPr>
          <w:sz w:val="28"/>
          <w:szCs w:val="28"/>
          <w:lang w:val="ro-RO" w:eastAsia="ru-RU"/>
        </w:rPr>
        <w:t>.</w:t>
      </w:r>
    </w:p>
    <w:p w14:paraId="4E0C67B8" w14:textId="77777777" w:rsidR="003111CE" w:rsidRPr="00CA3E4E" w:rsidRDefault="003111CE" w:rsidP="00694815">
      <w:pPr>
        <w:shd w:val="clear" w:color="auto" w:fill="FFFFFF"/>
        <w:rPr>
          <w:sz w:val="28"/>
          <w:szCs w:val="28"/>
          <w:lang w:val="ro-RO" w:eastAsia="ru-RU"/>
        </w:rPr>
      </w:pPr>
      <w:r w:rsidRPr="00CA3E4E">
        <w:rPr>
          <w:sz w:val="28"/>
          <w:szCs w:val="28"/>
          <w:lang w:val="ro-RO" w:eastAsia="ru-RU"/>
        </w:rPr>
        <w:lastRenderedPageBreak/>
        <w:t>Instalațiile de ardere care utilizează combustibili solizi sau lichizi cu o putere termică instalată totală de maxim 500 MW, pentru care s-a acordat o autorizație înainte de data intrării în vigoare a prezentei legi sau ai căror operatori au prezentat o solicitare completă de autorizare înainte de această dată, cu condiția ca instalația să fi fost pusă în funcțiune cel târziu la data intrării în vigoare a prezentei legi și care nu funcționează mai mult de 1500 ore de funcționare pe an ca medie mobilă pe o perioadă de cinci ani, respectă o valoare limită de emisie pentru NO</w:t>
      </w:r>
      <w:r w:rsidRPr="00CA3E4E">
        <w:rPr>
          <w:sz w:val="28"/>
          <w:szCs w:val="28"/>
          <w:vertAlign w:val="subscript"/>
          <w:lang w:val="ro-RO" w:eastAsia="ru-RU"/>
        </w:rPr>
        <w:t>x</w:t>
      </w:r>
      <w:r w:rsidRPr="00CA3E4E">
        <w:rPr>
          <w:sz w:val="28"/>
          <w:szCs w:val="28"/>
          <w:lang w:val="ro-RO" w:eastAsia="ru-RU"/>
        </w:rPr>
        <w:t> de 450 mg/Nm</w:t>
      </w:r>
      <w:r w:rsidRPr="00CA3E4E">
        <w:rPr>
          <w:sz w:val="28"/>
          <w:szCs w:val="28"/>
          <w:vertAlign w:val="superscript"/>
          <w:lang w:val="ro-RO" w:eastAsia="ru-RU"/>
        </w:rPr>
        <w:t>3</w:t>
      </w:r>
      <w:r w:rsidRPr="00CA3E4E">
        <w:rPr>
          <w:sz w:val="28"/>
          <w:szCs w:val="28"/>
          <w:lang w:val="ro-RO" w:eastAsia="ru-RU"/>
        </w:rPr>
        <w:t>.</w:t>
      </w:r>
    </w:p>
    <w:p w14:paraId="4CF3DBC4" w14:textId="77777777" w:rsidR="003111CE" w:rsidRPr="00CA3E4E" w:rsidRDefault="003111CE" w:rsidP="00694815">
      <w:pPr>
        <w:shd w:val="clear" w:color="auto" w:fill="FFFFFF"/>
        <w:rPr>
          <w:sz w:val="28"/>
          <w:szCs w:val="28"/>
          <w:lang w:val="ro-RO" w:eastAsia="ru-RU"/>
        </w:rPr>
      </w:pPr>
      <w:r w:rsidRPr="00CA3E4E">
        <w:rPr>
          <w:sz w:val="28"/>
          <w:szCs w:val="28"/>
          <w:lang w:val="ro-RO" w:eastAsia="ru-RU"/>
        </w:rPr>
        <w:t>Instalațiile de ardere care utilizează combustibili solizi cu o putere termică instalată totală mai mare de 500 MW, pentru care s-a acordat o autorizație înainte de data intrării în vigoare a prezentei legi și care nu funcționează mai mult de 1 500 ore de funcționare pe an ca medie mobilă pe o perioadă de cinci ani, respectă o valoare limită de emisie pentru NO</w:t>
      </w:r>
      <w:r w:rsidRPr="00CA3E4E">
        <w:rPr>
          <w:sz w:val="28"/>
          <w:szCs w:val="28"/>
          <w:vertAlign w:val="subscript"/>
          <w:lang w:val="ro-RO" w:eastAsia="ru-RU"/>
        </w:rPr>
        <w:t>x</w:t>
      </w:r>
      <w:r w:rsidRPr="00CA3E4E">
        <w:rPr>
          <w:sz w:val="28"/>
          <w:szCs w:val="28"/>
          <w:lang w:val="ro-RO" w:eastAsia="ru-RU"/>
        </w:rPr>
        <w:t> de 450 mg/Nm</w:t>
      </w:r>
      <w:r w:rsidRPr="00CA3E4E">
        <w:rPr>
          <w:sz w:val="28"/>
          <w:szCs w:val="28"/>
          <w:vertAlign w:val="superscript"/>
          <w:lang w:val="ro-RO" w:eastAsia="ru-RU"/>
        </w:rPr>
        <w:t>3</w:t>
      </w:r>
      <w:r w:rsidRPr="00CA3E4E">
        <w:rPr>
          <w:sz w:val="28"/>
          <w:szCs w:val="28"/>
          <w:lang w:val="ro-RO" w:eastAsia="ru-RU"/>
        </w:rPr>
        <w:t>.</w:t>
      </w:r>
    </w:p>
    <w:p w14:paraId="4242CF29" w14:textId="77777777" w:rsidR="003111CE" w:rsidRPr="00CA3E4E" w:rsidRDefault="003111CE" w:rsidP="00694815">
      <w:pPr>
        <w:shd w:val="clear" w:color="auto" w:fill="FFFFFF"/>
        <w:rPr>
          <w:sz w:val="28"/>
          <w:szCs w:val="28"/>
          <w:lang w:val="ro-RO" w:eastAsia="ru-RU"/>
        </w:rPr>
      </w:pPr>
      <w:r w:rsidRPr="00CA3E4E">
        <w:rPr>
          <w:sz w:val="28"/>
          <w:szCs w:val="28"/>
          <w:lang w:val="ro-RO" w:eastAsia="ru-RU"/>
        </w:rPr>
        <w:t>Instalațiile de ardere care utilizează combustibili lichizi, cu o putere termică instalată totală mai mare de 500 MW, pentru care s-a acordat o autorizație înainte de înainte de intrarea în vigoare a prezentei legi sau ai căror operatori au prezentat o solicitare completă de autorizare înainte de această dată, cu condiția ca instalația să fi fost pusă în funcțiune cel târziu la data intrării în vigoare a prezentei legi și care nu funcționează mai mult de 1500 de ore de funcționare pe an ca medie mobilă pe o perioadă de cinci ani,  respectă o valoare limită de emisie pentru NO</w:t>
      </w:r>
      <w:r w:rsidRPr="00CA3E4E">
        <w:rPr>
          <w:sz w:val="28"/>
          <w:szCs w:val="28"/>
          <w:vertAlign w:val="subscript"/>
          <w:lang w:val="ro-RO" w:eastAsia="ru-RU"/>
        </w:rPr>
        <w:t>x</w:t>
      </w:r>
      <w:r w:rsidRPr="00CA3E4E">
        <w:rPr>
          <w:sz w:val="28"/>
          <w:szCs w:val="28"/>
          <w:lang w:val="ro-RO" w:eastAsia="ru-RU"/>
        </w:rPr>
        <w:t> de 400 mg/Nm</w:t>
      </w:r>
      <w:r w:rsidRPr="00CA3E4E">
        <w:rPr>
          <w:sz w:val="28"/>
          <w:szCs w:val="28"/>
          <w:vertAlign w:val="superscript"/>
          <w:lang w:val="ro-RO" w:eastAsia="ru-RU"/>
        </w:rPr>
        <w:t>3</w:t>
      </w:r>
      <w:r w:rsidRPr="00CA3E4E">
        <w:rPr>
          <w:sz w:val="28"/>
          <w:szCs w:val="28"/>
          <w:lang w:val="ro-RO" w:eastAsia="ru-RU"/>
        </w:rPr>
        <w:t>.</w:t>
      </w:r>
    </w:p>
    <w:p w14:paraId="18123362" w14:textId="77777777" w:rsidR="003111CE" w:rsidRPr="00CA3E4E" w:rsidRDefault="003111CE" w:rsidP="00694815">
      <w:pPr>
        <w:shd w:val="clear" w:color="auto" w:fill="FFFFFF"/>
        <w:rPr>
          <w:sz w:val="28"/>
          <w:szCs w:val="28"/>
          <w:lang w:val="ro-RO" w:eastAsia="ru-RU"/>
        </w:rPr>
      </w:pPr>
      <w:r w:rsidRPr="00CA3E4E">
        <w:rPr>
          <w:sz w:val="28"/>
          <w:szCs w:val="28"/>
          <w:lang w:val="ro-RO" w:eastAsia="ru-RU"/>
        </w:rPr>
        <w:t>O parte a unei instalații de ardere care își evacuează gazele reziduale prin unul sau mai multe canale separate de gaze de ardere aflate în interiorul unui coș comun și care nu funcționează mai multe de 1500 de ore de funcționare pe an ca medie mobilă pe o perioadă de cinci ani poate intra sub incidența valorilor limită de emisie prevăzute la cele trei paragrafe precedente în funcție de puterea termică instalată totală a întregii instalații de ardere. În astfel de cazuri emisiile evacuate de fiecare dintre canalele respective sunt monitorizate separat.</w:t>
      </w:r>
    </w:p>
    <w:p w14:paraId="25D86163" w14:textId="77777777" w:rsidR="00694815" w:rsidRPr="00CA3E4E" w:rsidRDefault="00694815" w:rsidP="00694815">
      <w:pPr>
        <w:shd w:val="clear" w:color="auto" w:fill="FFFFFF"/>
        <w:rPr>
          <w:sz w:val="28"/>
          <w:szCs w:val="28"/>
          <w:lang w:val="ro-RO" w:eastAsia="ru-RU"/>
        </w:rPr>
      </w:pPr>
    </w:p>
    <w:p w14:paraId="0D4A0821" w14:textId="7416B2DB" w:rsidR="003111CE" w:rsidRPr="00CA3E4E" w:rsidRDefault="003111CE" w:rsidP="00694815">
      <w:pPr>
        <w:shd w:val="clear" w:color="auto" w:fill="FFFFFF"/>
        <w:rPr>
          <w:sz w:val="28"/>
          <w:szCs w:val="28"/>
          <w:lang w:val="ro-RO" w:eastAsia="ru-RU"/>
        </w:rPr>
      </w:pPr>
      <w:r w:rsidRPr="00CA3E4E">
        <w:rPr>
          <w:sz w:val="28"/>
          <w:szCs w:val="28"/>
          <w:lang w:val="ro-RO" w:eastAsia="ru-RU"/>
        </w:rPr>
        <w:t>5. Turbinele cu gaz (inclusiv turbinele cu gaz cu ciclu combinat CCGT) care utilizează fracţii ușoare sau medii de distilare drept combustibili lichizi respectă o valoare limită de emisie pentru NO</w:t>
      </w:r>
      <w:r w:rsidRPr="00CA3E4E">
        <w:rPr>
          <w:sz w:val="28"/>
          <w:szCs w:val="28"/>
          <w:vertAlign w:val="subscript"/>
          <w:lang w:val="ro-RO" w:eastAsia="ru-RU"/>
        </w:rPr>
        <w:t>x</w:t>
      </w:r>
      <w:r w:rsidRPr="00CA3E4E">
        <w:rPr>
          <w:sz w:val="28"/>
          <w:szCs w:val="28"/>
          <w:lang w:val="ro-RO" w:eastAsia="ru-RU"/>
        </w:rPr>
        <w:t xml:space="preserve"> de 90 mg/Nm</w:t>
      </w:r>
      <w:r w:rsidRPr="00CA3E4E">
        <w:rPr>
          <w:sz w:val="28"/>
          <w:szCs w:val="28"/>
          <w:vertAlign w:val="superscript"/>
          <w:lang w:val="ro-RO" w:eastAsia="ru-RU"/>
        </w:rPr>
        <w:t>3</w:t>
      </w:r>
      <w:r w:rsidRPr="00CA3E4E">
        <w:rPr>
          <w:sz w:val="28"/>
          <w:szCs w:val="28"/>
          <w:lang w:val="ro-RO" w:eastAsia="ru-RU"/>
        </w:rPr>
        <w:t>, iar pentru CO de 100 mg/Nm</w:t>
      </w:r>
      <w:r w:rsidRPr="00CA3E4E">
        <w:rPr>
          <w:sz w:val="28"/>
          <w:szCs w:val="28"/>
          <w:vertAlign w:val="superscript"/>
          <w:lang w:val="ro-RO" w:eastAsia="ru-RU"/>
        </w:rPr>
        <w:t>3</w:t>
      </w:r>
      <w:r w:rsidRPr="00CA3E4E">
        <w:rPr>
          <w:sz w:val="28"/>
          <w:szCs w:val="28"/>
          <w:lang w:val="ro-RO" w:eastAsia="ru-RU"/>
        </w:rPr>
        <w:t xml:space="preserve">. </w:t>
      </w:r>
    </w:p>
    <w:p w14:paraId="6C267F13" w14:textId="77777777" w:rsidR="003111CE" w:rsidRPr="00CA3E4E" w:rsidRDefault="003111CE" w:rsidP="00694815">
      <w:pPr>
        <w:shd w:val="clear" w:color="auto" w:fill="FFFFFF"/>
        <w:rPr>
          <w:sz w:val="28"/>
          <w:szCs w:val="28"/>
          <w:lang w:val="ro-RO" w:eastAsia="ru-RU"/>
        </w:rPr>
      </w:pPr>
      <w:r w:rsidRPr="00CA3E4E">
        <w:rPr>
          <w:sz w:val="28"/>
          <w:szCs w:val="28"/>
          <w:lang w:val="ro-RO" w:eastAsia="ru-RU"/>
        </w:rPr>
        <w:t>Turbinele cu gaz utilizate în situaţii de urgenţă care funcţionează mai puţin de 500 de ore de funcţionare pe an nu intră sub incidenţa valorilor limită de emisie prevăzute la prezentul alineat. Operatorul unor astfel de instalaţii ţine evidenţa orelor de funcţionare utilizate.</w:t>
      </w:r>
    </w:p>
    <w:p w14:paraId="64DAF656" w14:textId="77777777" w:rsidR="00694815" w:rsidRPr="00CA3E4E" w:rsidRDefault="00694815" w:rsidP="00694815">
      <w:pPr>
        <w:shd w:val="clear" w:color="auto" w:fill="FFFFFF"/>
        <w:rPr>
          <w:sz w:val="28"/>
          <w:szCs w:val="28"/>
          <w:lang w:val="ro-RO" w:eastAsia="ru-RU"/>
        </w:rPr>
      </w:pPr>
    </w:p>
    <w:p w14:paraId="1BE5F8BC" w14:textId="791CE71B" w:rsidR="003111CE" w:rsidRPr="00CA3E4E" w:rsidRDefault="003111CE" w:rsidP="00694815">
      <w:pPr>
        <w:shd w:val="clear" w:color="auto" w:fill="FFFFFF"/>
        <w:rPr>
          <w:sz w:val="28"/>
          <w:szCs w:val="28"/>
          <w:lang w:val="ro-RO" w:eastAsia="ru-RU"/>
        </w:rPr>
      </w:pPr>
      <w:r w:rsidRPr="00CA3E4E">
        <w:rPr>
          <w:sz w:val="28"/>
          <w:szCs w:val="28"/>
          <w:lang w:val="ro-RO" w:eastAsia="ru-RU"/>
        </w:rPr>
        <w:t>6. Valorile limită de emisie (mg/Nm</w:t>
      </w:r>
      <w:r w:rsidRPr="00CA3E4E">
        <w:rPr>
          <w:sz w:val="28"/>
          <w:szCs w:val="28"/>
          <w:vertAlign w:val="superscript"/>
          <w:lang w:val="ro-RO" w:eastAsia="ru-RU"/>
        </w:rPr>
        <w:t>3</w:t>
      </w:r>
      <w:r w:rsidRPr="00CA3E4E">
        <w:rPr>
          <w:sz w:val="28"/>
          <w:szCs w:val="28"/>
          <w:lang w:val="ro-RO" w:eastAsia="ru-RU"/>
        </w:rPr>
        <w:t>) pentru NO</w:t>
      </w:r>
      <w:r w:rsidRPr="00CA3E4E">
        <w:rPr>
          <w:sz w:val="28"/>
          <w:szCs w:val="28"/>
          <w:vertAlign w:val="subscript"/>
          <w:lang w:val="ro-RO" w:eastAsia="ru-RU"/>
        </w:rPr>
        <w:t>x</w:t>
      </w:r>
      <w:r w:rsidRPr="00CA3E4E">
        <w:rPr>
          <w:sz w:val="28"/>
          <w:szCs w:val="28"/>
          <w:lang w:val="ro-RO" w:eastAsia="ru-RU"/>
        </w:rPr>
        <w:t xml:space="preserve"> și pentru CO în cazul instalaţiilor de ardere care utilizează gaze:</w:t>
      </w:r>
    </w:p>
    <w:tbl>
      <w:tblPr>
        <w:tblStyle w:val="Tabelgril4"/>
        <w:tblW w:w="5000" w:type="pct"/>
        <w:tblLook w:val="04A0" w:firstRow="1" w:lastRow="0" w:firstColumn="1" w:lastColumn="0" w:noHBand="0" w:noVBand="1"/>
      </w:tblPr>
      <w:tblGrid>
        <w:gridCol w:w="6285"/>
        <w:gridCol w:w="1531"/>
        <w:gridCol w:w="1529"/>
      </w:tblGrid>
      <w:tr w:rsidR="00CA3E4E" w:rsidRPr="00CA3E4E" w14:paraId="64B8C28A" w14:textId="77777777" w:rsidTr="00694815">
        <w:tc>
          <w:tcPr>
            <w:tcW w:w="3363" w:type="pct"/>
            <w:tcBorders>
              <w:top w:val="single" w:sz="4" w:space="0" w:color="auto"/>
              <w:left w:val="single" w:sz="4" w:space="0" w:color="auto"/>
              <w:bottom w:val="single" w:sz="4" w:space="0" w:color="auto"/>
              <w:right w:val="single" w:sz="4" w:space="0" w:color="auto"/>
            </w:tcBorders>
          </w:tcPr>
          <w:p w14:paraId="60840F73" w14:textId="77777777" w:rsidR="003111CE" w:rsidRPr="00CA3E4E" w:rsidRDefault="003111CE" w:rsidP="003111CE">
            <w:pPr>
              <w:spacing w:line="276" w:lineRule="auto"/>
              <w:jc w:val="both"/>
              <w:rPr>
                <w:rFonts w:ascii="Times New Roman" w:hAnsi="Times New Roman"/>
                <w:sz w:val="20"/>
                <w:szCs w:val="20"/>
                <w:lang w:val="ro-RO" w:eastAsia="ru-RU"/>
              </w:rPr>
            </w:pPr>
          </w:p>
        </w:tc>
        <w:tc>
          <w:tcPr>
            <w:tcW w:w="819" w:type="pct"/>
            <w:tcBorders>
              <w:top w:val="single" w:sz="4" w:space="0" w:color="auto"/>
              <w:left w:val="single" w:sz="4" w:space="0" w:color="auto"/>
              <w:bottom w:val="single" w:sz="4" w:space="0" w:color="auto"/>
              <w:right w:val="single" w:sz="4" w:space="0" w:color="auto"/>
            </w:tcBorders>
            <w:hideMark/>
          </w:tcPr>
          <w:p w14:paraId="45518FBC"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NO</w:t>
            </w:r>
            <w:r w:rsidRPr="00CA3E4E">
              <w:rPr>
                <w:rFonts w:ascii="Times New Roman" w:hAnsi="Times New Roman"/>
                <w:sz w:val="20"/>
                <w:szCs w:val="20"/>
                <w:vertAlign w:val="subscript"/>
                <w:lang w:val="ro-RO" w:eastAsia="ru-RU"/>
              </w:rPr>
              <w:t>x</w:t>
            </w:r>
          </w:p>
        </w:tc>
        <w:tc>
          <w:tcPr>
            <w:tcW w:w="819" w:type="pct"/>
            <w:tcBorders>
              <w:top w:val="single" w:sz="4" w:space="0" w:color="auto"/>
              <w:left w:val="single" w:sz="4" w:space="0" w:color="auto"/>
              <w:bottom w:val="single" w:sz="4" w:space="0" w:color="auto"/>
              <w:right w:val="single" w:sz="4" w:space="0" w:color="auto"/>
            </w:tcBorders>
            <w:hideMark/>
          </w:tcPr>
          <w:p w14:paraId="6503FAC8"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CO</w:t>
            </w:r>
          </w:p>
        </w:tc>
      </w:tr>
      <w:tr w:rsidR="00CA3E4E" w:rsidRPr="00CA3E4E" w14:paraId="3E930E59" w14:textId="77777777" w:rsidTr="00694815">
        <w:tc>
          <w:tcPr>
            <w:tcW w:w="3363" w:type="pct"/>
            <w:tcBorders>
              <w:top w:val="single" w:sz="4" w:space="0" w:color="auto"/>
              <w:left w:val="single" w:sz="4" w:space="0" w:color="auto"/>
              <w:bottom w:val="single" w:sz="4" w:space="0" w:color="auto"/>
              <w:right w:val="single" w:sz="4" w:space="0" w:color="auto"/>
            </w:tcBorders>
            <w:hideMark/>
          </w:tcPr>
          <w:p w14:paraId="1F0C19F4"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Instalaţii de ardere care utilizează gaz natural, cu excepţia turbinelor cu gaz și a motoarelor cu gaz</w:t>
            </w:r>
          </w:p>
        </w:tc>
        <w:tc>
          <w:tcPr>
            <w:tcW w:w="819" w:type="pct"/>
            <w:tcBorders>
              <w:top w:val="single" w:sz="4" w:space="0" w:color="auto"/>
              <w:left w:val="single" w:sz="4" w:space="0" w:color="auto"/>
              <w:bottom w:val="single" w:sz="4" w:space="0" w:color="auto"/>
              <w:right w:val="single" w:sz="4" w:space="0" w:color="auto"/>
            </w:tcBorders>
            <w:hideMark/>
          </w:tcPr>
          <w:p w14:paraId="2E4C55BF" w14:textId="77777777" w:rsidR="003111CE" w:rsidRPr="00CA3E4E" w:rsidRDefault="003111CE" w:rsidP="003111CE">
            <w:pPr>
              <w:spacing w:line="276" w:lineRule="auto"/>
              <w:rPr>
                <w:rFonts w:ascii="Times New Roman" w:hAnsi="Times New Roman"/>
                <w:sz w:val="20"/>
                <w:szCs w:val="20"/>
                <w:lang w:val="ro-RO" w:eastAsia="ru-RU"/>
              </w:rPr>
            </w:pPr>
            <w:r w:rsidRPr="00CA3E4E">
              <w:rPr>
                <w:rFonts w:ascii="Times New Roman" w:hAnsi="Times New Roman"/>
                <w:sz w:val="20"/>
                <w:szCs w:val="20"/>
                <w:lang w:val="ro-RO" w:eastAsia="ru-RU"/>
              </w:rPr>
              <w:t>100</w:t>
            </w:r>
          </w:p>
        </w:tc>
        <w:tc>
          <w:tcPr>
            <w:tcW w:w="819" w:type="pct"/>
            <w:tcBorders>
              <w:top w:val="single" w:sz="4" w:space="0" w:color="auto"/>
              <w:left w:val="single" w:sz="4" w:space="0" w:color="auto"/>
              <w:bottom w:val="single" w:sz="4" w:space="0" w:color="auto"/>
              <w:right w:val="single" w:sz="4" w:space="0" w:color="auto"/>
            </w:tcBorders>
            <w:hideMark/>
          </w:tcPr>
          <w:p w14:paraId="41824B64" w14:textId="77777777" w:rsidR="003111CE" w:rsidRPr="00CA3E4E" w:rsidRDefault="003111CE" w:rsidP="003111CE">
            <w:pPr>
              <w:spacing w:line="276" w:lineRule="auto"/>
              <w:rPr>
                <w:rFonts w:ascii="Times New Roman" w:hAnsi="Times New Roman"/>
                <w:sz w:val="20"/>
                <w:szCs w:val="20"/>
                <w:lang w:val="ro-RO" w:eastAsia="ru-RU"/>
              </w:rPr>
            </w:pPr>
            <w:r w:rsidRPr="00CA3E4E">
              <w:rPr>
                <w:rFonts w:ascii="Times New Roman" w:hAnsi="Times New Roman"/>
                <w:sz w:val="20"/>
                <w:szCs w:val="20"/>
                <w:lang w:val="ro-RO" w:eastAsia="ru-RU"/>
              </w:rPr>
              <w:t>100</w:t>
            </w:r>
          </w:p>
        </w:tc>
      </w:tr>
      <w:tr w:rsidR="00CA3E4E" w:rsidRPr="00CA3E4E" w14:paraId="4BA0554D" w14:textId="77777777" w:rsidTr="00694815">
        <w:tc>
          <w:tcPr>
            <w:tcW w:w="3363" w:type="pct"/>
            <w:tcBorders>
              <w:top w:val="single" w:sz="4" w:space="0" w:color="auto"/>
              <w:left w:val="single" w:sz="4" w:space="0" w:color="auto"/>
              <w:bottom w:val="single" w:sz="4" w:space="0" w:color="auto"/>
              <w:right w:val="single" w:sz="4" w:space="0" w:color="auto"/>
            </w:tcBorders>
            <w:hideMark/>
          </w:tcPr>
          <w:p w14:paraId="2A9A5010"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 xml:space="preserve">Instalaţii de ardere care utilizează gaz de furnal, gaz de cocserie sau gaze </w:t>
            </w:r>
            <w:r w:rsidRPr="00CA3E4E">
              <w:rPr>
                <w:rFonts w:ascii="Times New Roman" w:hAnsi="Times New Roman"/>
                <w:sz w:val="20"/>
                <w:szCs w:val="20"/>
                <w:lang w:val="ro-RO" w:eastAsia="ru-RU"/>
              </w:rPr>
              <w:lastRenderedPageBreak/>
              <w:t>cu putere calorică redusă de la gazeificarea reziduurilor de rafinărie, cu excepţia turbinelor cu gaz și a motoarelor cu gaz</w:t>
            </w:r>
          </w:p>
        </w:tc>
        <w:tc>
          <w:tcPr>
            <w:tcW w:w="819" w:type="pct"/>
            <w:tcBorders>
              <w:top w:val="single" w:sz="4" w:space="0" w:color="auto"/>
              <w:left w:val="single" w:sz="4" w:space="0" w:color="auto"/>
              <w:bottom w:val="single" w:sz="4" w:space="0" w:color="auto"/>
              <w:right w:val="single" w:sz="4" w:space="0" w:color="auto"/>
            </w:tcBorders>
            <w:hideMark/>
          </w:tcPr>
          <w:p w14:paraId="7CFE4695"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lastRenderedPageBreak/>
              <w:t>200 (</w:t>
            </w:r>
            <w:r w:rsidRPr="00CA3E4E">
              <w:rPr>
                <w:rFonts w:ascii="Times New Roman" w:hAnsi="Times New Roman"/>
                <w:sz w:val="20"/>
                <w:szCs w:val="20"/>
                <w:vertAlign w:val="superscript"/>
                <w:lang w:val="ro-RO" w:eastAsia="ru-RU"/>
              </w:rPr>
              <w:t>4</w:t>
            </w:r>
            <w:r w:rsidRPr="00CA3E4E">
              <w:rPr>
                <w:rFonts w:ascii="Times New Roman" w:hAnsi="Times New Roman"/>
                <w:sz w:val="20"/>
                <w:szCs w:val="20"/>
                <w:lang w:val="ro-RO" w:eastAsia="ru-RU"/>
              </w:rPr>
              <w:t>)</w:t>
            </w:r>
          </w:p>
        </w:tc>
        <w:tc>
          <w:tcPr>
            <w:tcW w:w="819" w:type="pct"/>
            <w:tcBorders>
              <w:top w:val="single" w:sz="4" w:space="0" w:color="auto"/>
              <w:left w:val="single" w:sz="4" w:space="0" w:color="auto"/>
              <w:bottom w:val="single" w:sz="4" w:space="0" w:color="auto"/>
              <w:right w:val="single" w:sz="4" w:space="0" w:color="auto"/>
            </w:tcBorders>
            <w:hideMark/>
          </w:tcPr>
          <w:p w14:paraId="41E6BAFD"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w:t>
            </w:r>
          </w:p>
        </w:tc>
      </w:tr>
      <w:tr w:rsidR="00CA3E4E" w:rsidRPr="00CA3E4E" w14:paraId="50F5843C" w14:textId="77777777" w:rsidTr="00694815">
        <w:tc>
          <w:tcPr>
            <w:tcW w:w="3363" w:type="pct"/>
            <w:tcBorders>
              <w:top w:val="single" w:sz="4" w:space="0" w:color="auto"/>
              <w:left w:val="single" w:sz="4" w:space="0" w:color="auto"/>
              <w:bottom w:val="single" w:sz="4" w:space="0" w:color="auto"/>
              <w:right w:val="single" w:sz="4" w:space="0" w:color="auto"/>
            </w:tcBorders>
            <w:hideMark/>
          </w:tcPr>
          <w:p w14:paraId="60F53932"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lastRenderedPageBreak/>
              <w:t>Instalaţii de ardere care utilizează alte gaze, cu excepţia turbinelor cu gaz și a motoarelor cu gaz</w:t>
            </w:r>
          </w:p>
        </w:tc>
        <w:tc>
          <w:tcPr>
            <w:tcW w:w="819" w:type="pct"/>
            <w:tcBorders>
              <w:top w:val="single" w:sz="4" w:space="0" w:color="auto"/>
              <w:left w:val="single" w:sz="4" w:space="0" w:color="auto"/>
              <w:bottom w:val="single" w:sz="4" w:space="0" w:color="auto"/>
              <w:right w:val="single" w:sz="4" w:space="0" w:color="auto"/>
            </w:tcBorders>
            <w:hideMark/>
          </w:tcPr>
          <w:p w14:paraId="3AA02548"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200 (</w:t>
            </w:r>
            <w:r w:rsidRPr="00CA3E4E">
              <w:rPr>
                <w:rFonts w:ascii="Times New Roman" w:hAnsi="Times New Roman"/>
                <w:sz w:val="20"/>
                <w:szCs w:val="20"/>
                <w:vertAlign w:val="superscript"/>
                <w:lang w:val="ro-RO" w:eastAsia="ru-RU"/>
              </w:rPr>
              <w:t>4</w:t>
            </w:r>
            <w:r w:rsidRPr="00CA3E4E">
              <w:rPr>
                <w:rFonts w:ascii="Times New Roman" w:hAnsi="Times New Roman"/>
                <w:sz w:val="20"/>
                <w:szCs w:val="20"/>
                <w:lang w:val="ro-RO" w:eastAsia="ru-RU"/>
              </w:rPr>
              <w:t>)</w:t>
            </w:r>
          </w:p>
        </w:tc>
        <w:tc>
          <w:tcPr>
            <w:tcW w:w="819" w:type="pct"/>
            <w:tcBorders>
              <w:top w:val="single" w:sz="4" w:space="0" w:color="auto"/>
              <w:left w:val="single" w:sz="4" w:space="0" w:color="auto"/>
              <w:bottom w:val="single" w:sz="4" w:space="0" w:color="auto"/>
              <w:right w:val="single" w:sz="4" w:space="0" w:color="auto"/>
            </w:tcBorders>
            <w:hideMark/>
          </w:tcPr>
          <w:p w14:paraId="2CC30723"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w:t>
            </w:r>
          </w:p>
        </w:tc>
      </w:tr>
      <w:tr w:rsidR="00CA3E4E" w:rsidRPr="00CA3E4E" w14:paraId="43D02F55" w14:textId="77777777" w:rsidTr="00694815">
        <w:tc>
          <w:tcPr>
            <w:tcW w:w="3363" w:type="pct"/>
            <w:tcBorders>
              <w:top w:val="single" w:sz="4" w:space="0" w:color="auto"/>
              <w:left w:val="single" w:sz="4" w:space="0" w:color="auto"/>
              <w:bottom w:val="single" w:sz="4" w:space="0" w:color="auto"/>
              <w:right w:val="single" w:sz="4" w:space="0" w:color="auto"/>
            </w:tcBorders>
            <w:hideMark/>
          </w:tcPr>
          <w:p w14:paraId="75DEC650"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Turbine cu gaz (inclusiv CCGT) care utilizează drept combustibil gaz natural (</w:t>
            </w:r>
            <w:r w:rsidRPr="00CA3E4E">
              <w:rPr>
                <w:rFonts w:ascii="Times New Roman" w:hAnsi="Times New Roman"/>
                <w:sz w:val="20"/>
                <w:szCs w:val="20"/>
                <w:vertAlign w:val="superscript"/>
                <w:lang w:val="ro-RO" w:eastAsia="ru-RU"/>
              </w:rPr>
              <w:t>1</w:t>
            </w:r>
            <w:r w:rsidRPr="00CA3E4E">
              <w:rPr>
                <w:rFonts w:ascii="Times New Roman" w:hAnsi="Times New Roman"/>
                <w:sz w:val="20"/>
                <w:szCs w:val="20"/>
                <w:lang w:val="ro-RO" w:eastAsia="ru-RU"/>
              </w:rPr>
              <w:t>)</w:t>
            </w:r>
          </w:p>
        </w:tc>
        <w:tc>
          <w:tcPr>
            <w:tcW w:w="819" w:type="pct"/>
            <w:tcBorders>
              <w:top w:val="single" w:sz="4" w:space="0" w:color="auto"/>
              <w:left w:val="single" w:sz="4" w:space="0" w:color="auto"/>
              <w:bottom w:val="single" w:sz="4" w:space="0" w:color="auto"/>
              <w:right w:val="single" w:sz="4" w:space="0" w:color="auto"/>
            </w:tcBorders>
            <w:hideMark/>
          </w:tcPr>
          <w:p w14:paraId="7E6AE711"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50 (</w:t>
            </w:r>
            <w:r w:rsidRPr="00CA3E4E">
              <w:rPr>
                <w:rFonts w:ascii="Times New Roman" w:hAnsi="Times New Roman"/>
                <w:sz w:val="20"/>
                <w:szCs w:val="20"/>
                <w:vertAlign w:val="superscript"/>
                <w:lang w:val="ro-RO" w:eastAsia="ru-RU"/>
              </w:rPr>
              <w:t>2</w:t>
            </w:r>
            <w:r w:rsidRPr="00CA3E4E">
              <w:rPr>
                <w:rFonts w:ascii="Times New Roman" w:hAnsi="Times New Roman"/>
                <w:sz w:val="20"/>
                <w:szCs w:val="20"/>
                <w:lang w:val="ro-RO" w:eastAsia="ru-RU"/>
              </w:rPr>
              <w:t>) (</w:t>
            </w:r>
            <w:r w:rsidRPr="00CA3E4E">
              <w:rPr>
                <w:rFonts w:ascii="Times New Roman" w:hAnsi="Times New Roman"/>
                <w:sz w:val="20"/>
                <w:szCs w:val="20"/>
                <w:vertAlign w:val="superscript"/>
                <w:lang w:val="ro-RO" w:eastAsia="ru-RU"/>
              </w:rPr>
              <w:t>3</w:t>
            </w:r>
            <w:r w:rsidRPr="00CA3E4E">
              <w:rPr>
                <w:rFonts w:ascii="Times New Roman" w:hAnsi="Times New Roman"/>
                <w:sz w:val="20"/>
                <w:szCs w:val="20"/>
                <w:lang w:val="ro-RO" w:eastAsia="ru-RU"/>
              </w:rPr>
              <w:t>)</w:t>
            </w:r>
          </w:p>
        </w:tc>
        <w:tc>
          <w:tcPr>
            <w:tcW w:w="819" w:type="pct"/>
            <w:tcBorders>
              <w:top w:val="single" w:sz="4" w:space="0" w:color="auto"/>
              <w:left w:val="single" w:sz="4" w:space="0" w:color="auto"/>
              <w:bottom w:val="single" w:sz="4" w:space="0" w:color="auto"/>
              <w:right w:val="single" w:sz="4" w:space="0" w:color="auto"/>
            </w:tcBorders>
            <w:hideMark/>
          </w:tcPr>
          <w:p w14:paraId="662F68B1"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100</w:t>
            </w:r>
          </w:p>
        </w:tc>
      </w:tr>
      <w:tr w:rsidR="00CA3E4E" w:rsidRPr="00CA3E4E" w14:paraId="303C5383" w14:textId="77777777" w:rsidTr="00694815">
        <w:tc>
          <w:tcPr>
            <w:tcW w:w="3363" w:type="pct"/>
            <w:tcBorders>
              <w:top w:val="single" w:sz="4" w:space="0" w:color="auto"/>
              <w:left w:val="single" w:sz="4" w:space="0" w:color="auto"/>
              <w:bottom w:val="single" w:sz="4" w:space="0" w:color="auto"/>
              <w:right w:val="single" w:sz="4" w:space="0" w:color="auto"/>
            </w:tcBorders>
            <w:hideMark/>
          </w:tcPr>
          <w:p w14:paraId="24B4B256"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Turbine cu gaz (inclusiv CCGT) care utilizează drept combustibil alte gaze</w:t>
            </w:r>
          </w:p>
        </w:tc>
        <w:tc>
          <w:tcPr>
            <w:tcW w:w="819" w:type="pct"/>
            <w:tcBorders>
              <w:top w:val="single" w:sz="4" w:space="0" w:color="auto"/>
              <w:left w:val="single" w:sz="4" w:space="0" w:color="auto"/>
              <w:bottom w:val="single" w:sz="4" w:space="0" w:color="auto"/>
              <w:right w:val="single" w:sz="4" w:space="0" w:color="auto"/>
            </w:tcBorders>
            <w:hideMark/>
          </w:tcPr>
          <w:p w14:paraId="432A5AA5"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120</w:t>
            </w:r>
          </w:p>
        </w:tc>
        <w:tc>
          <w:tcPr>
            <w:tcW w:w="819" w:type="pct"/>
            <w:tcBorders>
              <w:top w:val="single" w:sz="4" w:space="0" w:color="auto"/>
              <w:left w:val="single" w:sz="4" w:space="0" w:color="auto"/>
              <w:bottom w:val="single" w:sz="4" w:space="0" w:color="auto"/>
              <w:right w:val="single" w:sz="4" w:space="0" w:color="auto"/>
            </w:tcBorders>
            <w:hideMark/>
          </w:tcPr>
          <w:p w14:paraId="4AE437C5"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w:t>
            </w:r>
          </w:p>
        </w:tc>
      </w:tr>
      <w:tr w:rsidR="00CA3E4E" w:rsidRPr="00CA3E4E" w14:paraId="292C8FA8" w14:textId="77777777" w:rsidTr="00694815">
        <w:tc>
          <w:tcPr>
            <w:tcW w:w="3363" w:type="pct"/>
            <w:tcBorders>
              <w:top w:val="single" w:sz="4" w:space="0" w:color="auto"/>
              <w:left w:val="single" w:sz="4" w:space="0" w:color="auto"/>
              <w:bottom w:val="single" w:sz="4" w:space="0" w:color="auto"/>
              <w:right w:val="single" w:sz="4" w:space="0" w:color="auto"/>
            </w:tcBorders>
            <w:hideMark/>
          </w:tcPr>
          <w:p w14:paraId="155CA55B"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Motoare pe gaz</w:t>
            </w:r>
          </w:p>
        </w:tc>
        <w:tc>
          <w:tcPr>
            <w:tcW w:w="819" w:type="pct"/>
            <w:tcBorders>
              <w:top w:val="single" w:sz="4" w:space="0" w:color="auto"/>
              <w:left w:val="single" w:sz="4" w:space="0" w:color="auto"/>
              <w:bottom w:val="single" w:sz="4" w:space="0" w:color="auto"/>
              <w:right w:val="single" w:sz="4" w:space="0" w:color="auto"/>
            </w:tcBorders>
            <w:hideMark/>
          </w:tcPr>
          <w:p w14:paraId="1E404297"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100</w:t>
            </w:r>
          </w:p>
        </w:tc>
        <w:tc>
          <w:tcPr>
            <w:tcW w:w="819" w:type="pct"/>
            <w:tcBorders>
              <w:top w:val="single" w:sz="4" w:space="0" w:color="auto"/>
              <w:left w:val="single" w:sz="4" w:space="0" w:color="auto"/>
              <w:bottom w:val="single" w:sz="4" w:space="0" w:color="auto"/>
              <w:right w:val="single" w:sz="4" w:space="0" w:color="auto"/>
            </w:tcBorders>
            <w:hideMark/>
          </w:tcPr>
          <w:p w14:paraId="22476CFB"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100</w:t>
            </w:r>
          </w:p>
        </w:tc>
      </w:tr>
      <w:tr w:rsidR="00CA3E4E" w:rsidRPr="00CA3E4E" w14:paraId="0856EE9F" w14:textId="77777777" w:rsidTr="00694815">
        <w:tc>
          <w:tcPr>
            <w:tcW w:w="5000" w:type="pct"/>
            <w:gridSpan w:val="3"/>
            <w:tcBorders>
              <w:top w:val="single" w:sz="4" w:space="0" w:color="auto"/>
              <w:left w:val="single" w:sz="4" w:space="0" w:color="auto"/>
              <w:bottom w:val="single" w:sz="4" w:space="0" w:color="auto"/>
              <w:right w:val="single" w:sz="4" w:space="0" w:color="auto"/>
            </w:tcBorders>
            <w:hideMark/>
          </w:tcPr>
          <w:p w14:paraId="2D8FFBE5"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 xml:space="preserve">Notă: </w:t>
            </w:r>
          </w:p>
          <w:p w14:paraId="07BF4E32"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w:t>
            </w:r>
            <w:r w:rsidRPr="00CA3E4E">
              <w:rPr>
                <w:rFonts w:ascii="Times New Roman" w:hAnsi="Times New Roman"/>
                <w:sz w:val="20"/>
                <w:szCs w:val="20"/>
                <w:vertAlign w:val="superscript"/>
                <w:lang w:val="ro-RO" w:eastAsia="ru-RU"/>
              </w:rPr>
              <w:t>1</w:t>
            </w:r>
            <w:r w:rsidRPr="00CA3E4E">
              <w:rPr>
                <w:rFonts w:ascii="Times New Roman" w:hAnsi="Times New Roman"/>
                <w:sz w:val="20"/>
                <w:szCs w:val="20"/>
                <w:lang w:val="ro-RO" w:eastAsia="ru-RU"/>
              </w:rPr>
              <w:t xml:space="preserve">) Gazul natural este metanul prezent în mod natural cu un conţinut maxim de 20 % (în funcţie de volum) de materie inertă și alţi compuși. </w:t>
            </w:r>
          </w:p>
          <w:p w14:paraId="51278B03"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w:t>
            </w:r>
            <w:r w:rsidRPr="00CA3E4E">
              <w:rPr>
                <w:rFonts w:ascii="Times New Roman" w:hAnsi="Times New Roman"/>
                <w:sz w:val="20"/>
                <w:szCs w:val="20"/>
                <w:vertAlign w:val="superscript"/>
                <w:lang w:val="ro-RO" w:eastAsia="ru-RU"/>
              </w:rPr>
              <w:t>2</w:t>
            </w:r>
            <w:r w:rsidRPr="00CA3E4E">
              <w:rPr>
                <w:rFonts w:ascii="Times New Roman" w:hAnsi="Times New Roman"/>
                <w:sz w:val="20"/>
                <w:szCs w:val="20"/>
                <w:lang w:val="ro-RO" w:eastAsia="ru-RU"/>
              </w:rPr>
              <w:t>) 75 mg/Nm</w:t>
            </w:r>
            <w:r w:rsidRPr="00CA3E4E">
              <w:rPr>
                <w:rFonts w:ascii="Times New Roman" w:hAnsi="Times New Roman"/>
                <w:sz w:val="20"/>
                <w:szCs w:val="20"/>
                <w:vertAlign w:val="superscript"/>
                <w:lang w:val="ro-RO" w:eastAsia="ru-RU"/>
              </w:rPr>
              <w:t>3</w:t>
            </w:r>
            <w:r w:rsidRPr="00CA3E4E">
              <w:rPr>
                <w:rFonts w:ascii="Times New Roman" w:hAnsi="Times New Roman"/>
                <w:sz w:val="20"/>
                <w:szCs w:val="20"/>
                <w:lang w:val="ro-RO" w:eastAsia="ru-RU"/>
              </w:rPr>
              <w:t xml:space="preserve"> în cazurile următoare, eficienţa turbinei cu gaz fiind determinată la condiţii ISO de încărcare de bază: </w:t>
            </w:r>
          </w:p>
          <w:p w14:paraId="750CCA6D"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 xml:space="preserve">(i) turbine cu gaz, utilizate în sisteme combinate de producere a energiei termice și electrice, cu o eficienţă totală mai mare de 75 %; </w:t>
            </w:r>
          </w:p>
          <w:p w14:paraId="06BEBDB9"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 xml:space="preserve">(ii) turbine cu gaz, utilizate în instalaţii cu ciclu combinat cu o eficienţă electrică totală medie anuală mai mare de 55 %; </w:t>
            </w:r>
          </w:p>
          <w:p w14:paraId="5E811B13"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 xml:space="preserve">(iii) turbine cu gaz pentru acţionare mecanică. </w:t>
            </w:r>
          </w:p>
          <w:p w14:paraId="19F8A2F0"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w:t>
            </w:r>
            <w:r w:rsidRPr="00CA3E4E">
              <w:rPr>
                <w:rFonts w:ascii="Times New Roman" w:hAnsi="Times New Roman"/>
                <w:sz w:val="20"/>
                <w:szCs w:val="20"/>
                <w:vertAlign w:val="superscript"/>
                <w:lang w:val="ro-RO" w:eastAsia="ru-RU"/>
              </w:rPr>
              <w:t>3</w:t>
            </w:r>
            <w:r w:rsidRPr="00CA3E4E">
              <w:rPr>
                <w:rFonts w:ascii="Times New Roman" w:hAnsi="Times New Roman"/>
                <w:sz w:val="20"/>
                <w:szCs w:val="20"/>
                <w:lang w:val="ro-RO" w:eastAsia="ru-RU"/>
              </w:rPr>
              <w:t>) Pentru turbinele cu gaz cu ciclu unic, care nu se încadrează în niciuna dintre categoriile menţionate la nota (</w:t>
            </w:r>
            <w:r w:rsidRPr="00CA3E4E">
              <w:rPr>
                <w:rFonts w:ascii="Times New Roman" w:hAnsi="Times New Roman"/>
                <w:sz w:val="20"/>
                <w:szCs w:val="20"/>
                <w:vertAlign w:val="superscript"/>
                <w:lang w:val="ro-RO" w:eastAsia="ru-RU"/>
              </w:rPr>
              <w:t>2</w:t>
            </w:r>
            <w:r w:rsidRPr="00CA3E4E">
              <w:rPr>
                <w:rFonts w:ascii="Times New Roman" w:hAnsi="Times New Roman"/>
                <w:sz w:val="20"/>
                <w:szCs w:val="20"/>
                <w:lang w:val="ro-RO" w:eastAsia="ru-RU"/>
              </w:rPr>
              <w:t>), dar care au o eficienţă mai mare de 35 % – determinată în condiţii ISO de încărcare de bază, valoarea limită de emisie pentru NO</w:t>
            </w:r>
            <w:r w:rsidRPr="00CA3E4E">
              <w:rPr>
                <w:rFonts w:ascii="Times New Roman" w:hAnsi="Times New Roman"/>
                <w:sz w:val="20"/>
                <w:szCs w:val="20"/>
                <w:vertAlign w:val="subscript"/>
                <w:lang w:val="ro-RO" w:eastAsia="ru-RU"/>
              </w:rPr>
              <w:t>x</w:t>
            </w:r>
            <w:r w:rsidRPr="00CA3E4E">
              <w:rPr>
                <w:rFonts w:ascii="Times New Roman" w:hAnsi="Times New Roman"/>
                <w:sz w:val="20"/>
                <w:szCs w:val="20"/>
                <w:lang w:val="ro-RO" w:eastAsia="ru-RU"/>
              </w:rPr>
              <w:t xml:space="preserve"> este de 50xη/35, unde η este eficienţa turbinei cu gaz în condiţii ISO de încărcare de bază, exprimată ca procent. </w:t>
            </w:r>
          </w:p>
          <w:p w14:paraId="728F8E67" w14:textId="1582251F"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w:t>
            </w:r>
            <w:r w:rsidRPr="00CA3E4E">
              <w:rPr>
                <w:rFonts w:ascii="Times New Roman" w:hAnsi="Times New Roman"/>
                <w:sz w:val="20"/>
                <w:szCs w:val="20"/>
                <w:vertAlign w:val="superscript"/>
                <w:lang w:val="ro-RO" w:eastAsia="ru-RU"/>
              </w:rPr>
              <w:t>4</w:t>
            </w:r>
            <w:r w:rsidRPr="00CA3E4E">
              <w:rPr>
                <w:rFonts w:ascii="Times New Roman" w:hAnsi="Times New Roman"/>
                <w:sz w:val="20"/>
                <w:szCs w:val="20"/>
                <w:lang w:val="ro-RO" w:eastAsia="ru-RU"/>
              </w:rPr>
              <w:t>) 300 mg/Nm</w:t>
            </w:r>
            <w:r w:rsidRPr="00CA3E4E">
              <w:rPr>
                <w:rFonts w:ascii="Times New Roman" w:hAnsi="Times New Roman"/>
                <w:sz w:val="20"/>
                <w:szCs w:val="20"/>
                <w:vertAlign w:val="superscript"/>
                <w:lang w:val="ro-RO" w:eastAsia="ru-RU"/>
              </w:rPr>
              <w:t>3</w:t>
            </w:r>
            <w:r w:rsidRPr="00CA3E4E">
              <w:rPr>
                <w:rFonts w:ascii="Times New Roman" w:hAnsi="Times New Roman"/>
                <w:sz w:val="20"/>
                <w:szCs w:val="20"/>
                <w:lang w:val="ro-RO" w:eastAsia="ru-RU"/>
              </w:rPr>
              <w:t xml:space="preserve"> în cazul instalaţiilor de ardere cu o putere termică instalată totală care nu depășește500 MW pentru care s-a acordat o autorizaţie înainte de </w:t>
            </w:r>
            <w:r w:rsidR="00DD7326" w:rsidRPr="00CA3E4E">
              <w:rPr>
                <w:rFonts w:ascii="Times New Roman" w:hAnsi="Times New Roman"/>
                <w:sz w:val="20"/>
                <w:szCs w:val="20"/>
                <w:lang w:val="ro-RO" w:eastAsia="ru-RU"/>
              </w:rPr>
              <w:t>intrarea</w:t>
            </w:r>
            <w:r w:rsidRPr="00CA3E4E">
              <w:rPr>
                <w:rFonts w:ascii="Times New Roman" w:hAnsi="Times New Roman"/>
                <w:sz w:val="20"/>
                <w:szCs w:val="20"/>
                <w:lang w:val="ro-RO" w:eastAsia="ru-RU"/>
              </w:rPr>
              <w:t xml:space="preserve"> în vigoare a prezentei legi sau ai căror operatori au prezentat o solicitare completă de autorizare înainte de această dată, cu condiţia ca instalaţia să fi fost pusă în funcţiune cel târziu la data </w:t>
            </w:r>
            <w:r w:rsidR="00DD7326" w:rsidRPr="00CA3E4E">
              <w:rPr>
                <w:rFonts w:ascii="Times New Roman" w:hAnsi="Times New Roman"/>
                <w:sz w:val="20"/>
                <w:szCs w:val="20"/>
                <w:lang w:val="ro-RO" w:eastAsia="ru-RU"/>
              </w:rPr>
              <w:t>intrării</w:t>
            </w:r>
            <w:r w:rsidRPr="00CA3E4E">
              <w:rPr>
                <w:rFonts w:ascii="Times New Roman" w:hAnsi="Times New Roman"/>
                <w:sz w:val="20"/>
                <w:szCs w:val="20"/>
                <w:lang w:val="ro-RO" w:eastAsia="ru-RU"/>
              </w:rPr>
              <w:t xml:space="preserve"> în vigoare a prezentei legi.</w:t>
            </w:r>
          </w:p>
        </w:tc>
      </w:tr>
    </w:tbl>
    <w:p w14:paraId="0A0CFE24" w14:textId="77777777" w:rsidR="003111CE" w:rsidRPr="00CA3E4E" w:rsidRDefault="003111CE" w:rsidP="00694815">
      <w:pPr>
        <w:shd w:val="clear" w:color="auto" w:fill="FFFFFF"/>
        <w:ind w:firstLine="720"/>
        <w:rPr>
          <w:sz w:val="28"/>
          <w:szCs w:val="28"/>
          <w:lang w:val="ro-RO" w:eastAsia="ru-RU"/>
        </w:rPr>
      </w:pPr>
      <w:r w:rsidRPr="00CA3E4E">
        <w:rPr>
          <w:sz w:val="28"/>
          <w:szCs w:val="28"/>
          <w:lang w:val="ro-RO" w:eastAsia="ru-RU"/>
        </w:rPr>
        <w:t>În cazul turbinelor cu gaz (inclusiv CCGT), valorile limită de emisie pentru NO</w:t>
      </w:r>
      <w:r w:rsidRPr="00CA3E4E">
        <w:rPr>
          <w:sz w:val="28"/>
          <w:szCs w:val="28"/>
          <w:vertAlign w:val="subscript"/>
          <w:lang w:val="ro-RO" w:eastAsia="ru-RU"/>
        </w:rPr>
        <w:t>x</w:t>
      </w:r>
      <w:r w:rsidRPr="00CA3E4E">
        <w:rPr>
          <w:sz w:val="28"/>
          <w:szCs w:val="28"/>
          <w:lang w:val="ro-RO" w:eastAsia="ru-RU"/>
        </w:rPr>
        <w:t xml:space="preserve"> și CO stabilite în tabelul de la acest punct se aplică doar la o încărcare de peste 70 %.</w:t>
      </w:r>
    </w:p>
    <w:p w14:paraId="2F7E5D48" w14:textId="4E3768A0" w:rsidR="003111CE" w:rsidRPr="00CA3E4E" w:rsidRDefault="003111CE" w:rsidP="00694815">
      <w:pPr>
        <w:shd w:val="clear" w:color="auto" w:fill="FFFFFF"/>
        <w:ind w:firstLine="720"/>
        <w:rPr>
          <w:sz w:val="28"/>
          <w:szCs w:val="28"/>
          <w:lang w:val="ro-RO" w:eastAsia="ru-RU"/>
        </w:rPr>
      </w:pPr>
      <w:r w:rsidRPr="00CA3E4E">
        <w:rPr>
          <w:sz w:val="28"/>
          <w:szCs w:val="28"/>
          <w:lang w:val="ro-RO" w:eastAsia="ru-RU"/>
        </w:rPr>
        <w:t xml:space="preserve">În cazul turbinelor cu gaz (inclusiv CCGT) pentru care s-a acordat o autorizaţie înainte de </w:t>
      </w:r>
      <w:r w:rsidR="00DD7326" w:rsidRPr="00CA3E4E">
        <w:rPr>
          <w:sz w:val="28"/>
          <w:szCs w:val="28"/>
          <w:lang w:val="ro-RO" w:eastAsia="ru-RU"/>
        </w:rPr>
        <w:t>intrarea</w:t>
      </w:r>
      <w:r w:rsidRPr="00CA3E4E">
        <w:rPr>
          <w:sz w:val="28"/>
          <w:szCs w:val="28"/>
          <w:lang w:val="ro-RO" w:eastAsia="ru-RU"/>
        </w:rPr>
        <w:t xml:space="preserve"> în vigoare a prezentei legi sau ai căror operatori au prezentat o solicitare completă de autorizare înainte de această dată, cu condiţia ca instalaţia să fi fost pusă în funcţiune cel târziu la la data </w:t>
      </w:r>
      <w:r w:rsidR="00DD7326" w:rsidRPr="00CA3E4E">
        <w:rPr>
          <w:sz w:val="28"/>
          <w:szCs w:val="28"/>
          <w:lang w:val="ro-RO" w:eastAsia="ru-RU"/>
        </w:rPr>
        <w:t>intrării</w:t>
      </w:r>
      <w:r w:rsidRPr="00CA3E4E">
        <w:rPr>
          <w:sz w:val="28"/>
          <w:szCs w:val="28"/>
          <w:lang w:val="ro-RO" w:eastAsia="ru-RU"/>
        </w:rPr>
        <w:t xml:space="preserve"> în vigoare a legii, și care nu funcţionează mai mult de 1500 de ore de funcţionare pe an ca medie mobilă pe o perioadă de cinci ani, valoarea limită de emisie pentru NO</w:t>
      </w:r>
      <w:r w:rsidRPr="00CA3E4E">
        <w:rPr>
          <w:sz w:val="28"/>
          <w:szCs w:val="28"/>
          <w:vertAlign w:val="subscript"/>
          <w:lang w:val="ro-RO" w:eastAsia="ru-RU"/>
        </w:rPr>
        <w:t xml:space="preserve">x </w:t>
      </w:r>
      <w:r w:rsidRPr="00CA3E4E">
        <w:rPr>
          <w:sz w:val="28"/>
          <w:szCs w:val="28"/>
          <w:lang w:val="ro-RO" w:eastAsia="ru-RU"/>
        </w:rPr>
        <w:t>este de 150 mg/Nm</w:t>
      </w:r>
      <w:r w:rsidRPr="00CA3E4E">
        <w:rPr>
          <w:sz w:val="28"/>
          <w:szCs w:val="28"/>
          <w:vertAlign w:val="superscript"/>
          <w:lang w:val="ro-RO" w:eastAsia="ru-RU"/>
        </w:rPr>
        <w:t>3</w:t>
      </w:r>
      <w:r w:rsidRPr="00CA3E4E">
        <w:rPr>
          <w:sz w:val="28"/>
          <w:szCs w:val="28"/>
          <w:lang w:val="ro-RO" w:eastAsia="ru-RU"/>
        </w:rPr>
        <w:t xml:space="preserve"> în cazul arderii gazului natural și de 200 mg/Nm</w:t>
      </w:r>
      <w:r w:rsidRPr="00CA3E4E">
        <w:rPr>
          <w:sz w:val="28"/>
          <w:szCs w:val="28"/>
          <w:vertAlign w:val="superscript"/>
          <w:lang w:val="ro-RO" w:eastAsia="ru-RU"/>
        </w:rPr>
        <w:t>3</w:t>
      </w:r>
      <w:r w:rsidRPr="00CA3E4E">
        <w:rPr>
          <w:sz w:val="28"/>
          <w:szCs w:val="28"/>
          <w:lang w:val="ro-RO" w:eastAsia="ru-RU"/>
        </w:rPr>
        <w:t xml:space="preserve"> în cazul arderii altor tipuri de gaz sau de combustibili lichizi.</w:t>
      </w:r>
    </w:p>
    <w:p w14:paraId="1DCD6175" w14:textId="77777777" w:rsidR="003111CE" w:rsidRPr="00CA3E4E" w:rsidRDefault="003111CE" w:rsidP="00694815">
      <w:pPr>
        <w:shd w:val="clear" w:color="auto" w:fill="FFFFFF"/>
        <w:ind w:firstLine="720"/>
        <w:rPr>
          <w:sz w:val="28"/>
          <w:szCs w:val="28"/>
          <w:lang w:val="ro-RO" w:eastAsia="ru-RU"/>
        </w:rPr>
      </w:pPr>
      <w:r w:rsidRPr="00CA3E4E">
        <w:rPr>
          <w:sz w:val="28"/>
          <w:szCs w:val="28"/>
          <w:lang w:val="ro-RO" w:eastAsia="ru-RU"/>
        </w:rPr>
        <w:t xml:space="preserve">O parte a unei instalaţii de ardere care își evacuează gazele reziduale prin unul sau mai multe canale separate aflate în interiorul unui coș comun și care nu funcţionează mai multe de 1500 de ore de pe an ca medie mobilă pe o perioadă de cinci ani poate intra sub incidenţa valorilor limită de emisie prevăzute la paragraful precedent în funcţie de puterea termică instalată totală a întregii instalaţii de ardere. În astfel de cazuri emisiile evacuate de fiecare dintre canalele respective sunt monitorizate separat. </w:t>
      </w:r>
    </w:p>
    <w:p w14:paraId="6B209839" w14:textId="77777777" w:rsidR="003111CE" w:rsidRPr="00CA3E4E" w:rsidRDefault="003111CE" w:rsidP="00694815">
      <w:pPr>
        <w:shd w:val="clear" w:color="auto" w:fill="FFFFFF"/>
        <w:ind w:firstLine="720"/>
        <w:rPr>
          <w:sz w:val="28"/>
          <w:szCs w:val="28"/>
          <w:lang w:val="ro-RO" w:eastAsia="ru-RU"/>
        </w:rPr>
      </w:pPr>
      <w:r w:rsidRPr="00CA3E4E">
        <w:rPr>
          <w:sz w:val="28"/>
          <w:szCs w:val="28"/>
          <w:lang w:val="ro-RO" w:eastAsia="ru-RU"/>
        </w:rPr>
        <w:t>Valorile limită stabilite la acest punct nu se aplică turbinelor cu gaz și motoarelor cu gaz care sunt utilizate în situaţii de urgenţă și care funcţionează mai puţin de 500 de ore de funcţionare pe an. Operatorul unor astfel de instalaţii ţine evidenţa orelor de funcţionare utilizate.</w:t>
      </w:r>
    </w:p>
    <w:p w14:paraId="6504612D" w14:textId="77777777" w:rsidR="00694815" w:rsidRPr="00CA3E4E" w:rsidRDefault="00694815" w:rsidP="00694815">
      <w:pPr>
        <w:shd w:val="clear" w:color="auto" w:fill="FFFFFF"/>
        <w:ind w:firstLine="720"/>
        <w:rPr>
          <w:sz w:val="28"/>
          <w:szCs w:val="28"/>
          <w:lang w:val="ro-RO" w:eastAsia="ru-RU"/>
        </w:rPr>
      </w:pPr>
    </w:p>
    <w:p w14:paraId="5C7CB0ED" w14:textId="5D962B34" w:rsidR="003111CE" w:rsidRPr="00CA3E4E" w:rsidRDefault="003111CE" w:rsidP="00694815">
      <w:pPr>
        <w:shd w:val="clear" w:color="auto" w:fill="FFFFFF"/>
        <w:ind w:firstLine="720"/>
        <w:rPr>
          <w:sz w:val="28"/>
          <w:szCs w:val="28"/>
          <w:lang w:val="ro-RO" w:eastAsia="ru-RU"/>
        </w:rPr>
      </w:pPr>
      <w:r w:rsidRPr="00CA3E4E">
        <w:rPr>
          <w:sz w:val="28"/>
          <w:szCs w:val="28"/>
          <w:lang w:val="ro-RO" w:eastAsia="ru-RU"/>
        </w:rPr>
        <w:t>7. Valorile limită de emisie (mg/Nm</w:t>
      </w:r>
      <w:r w:rsidRPr="00CA3E4E">
        <w:rPr>
          <w:sz w:val="28"/>
          <w:szCs w:val="28"/>
          <w:vertAlign w:val="superscript"/>
          <w:lang w:val="ro-RO" w:eastAsia="ru-RU"/>
        </w:rPr>
        <w:t>3</w:t>
      </w:r>
      <w:r w:rsidRPr="00CA3E4E">
        <w:rPr>
          <w:sz w:val="28"/>
          <w:szCs w:val="28"/>
          <w:lang w:val="ro-RO" w:eastAsia="ru-RU"/>
        </w:rPr>
        <w:t>) pentru pulberi în cazul instalaţiilor de ardere care utilizează combustibili solizi sau lichizi cu excepţia turbinelor cu gaz și a motoarelor cu gaz:</w:t>
      </w:r>
    </w:p>
    <w:tbl>
      <w:tblPr>
        <w:tblStyle w:val="Tabelgril4"/>
        <w:tblW w:w="5000" w:type="pct"/>
        <w:tblLook w:val="04A0" w:firstRow="1" w:lastRow="0" w:firstColumn="1" w:lastColumn="0" w:noHBand="0" w:noVBand="1"/>
      </w:tblPr>
      <w:tblGrid>
        <w:gridCol w:w="2290"/>
        <w:gridCol w:w="2549"/>
        <w:gridCol w:w="2039"/>
        <w:gridCol w:w="2467"/>
      </w:tblGrid>
      <w:tr w:rsidR="00CA3E4E" w:rsidRPr="00CA3E4E" w14:paraId="54D40C25" w14:textId="77777777" w:rsidTr="00694815">
        <w:tc>
          <w:tcPr>
            <w:tcW w:w="1225" w:type="pct"/>
            <w:tcBorders>
              <w:top w:val="single" w:sz="4" w:space="0" w:color="auto"/>
              <w:left w:val="single" w:sz="4" w:space="0" w:color="auto"/>
              <w:bottom w:val="single" w:sz="4" w:space="0" w:color="auto"/>
              <w:right w:val="single" w:sz="4" w:space="0" w:color="auto"/>
            </w:tcBorders>
          </w:tcPr>
          <w:p w14:paraId="369C556E" w14:textId="77777777" w:rsidR="003111CE" w:rsidRPr="00CA3E4E" w:rsidRDefault="003111CE" w:rsidP="00694815">
            <w:pPr>
              <w:jc w:val="center"/>
              <w:rPr>
                <w:rFonts w:ascii="Times New Roman" w:hAnsi="Times New Roman"/>
                <w:sz w:val="20"/>
                <w:szCs w:val="20"/>
                <w:lang w:val="ro-RO" w:eastAsia="ru-RU"/>
              </w:rPr>
            </w:pPr>
            <w:r w:rsidRPr="00CA3E4E">
              <w:rPr>
                <w:rFonts w:ascii="Times New Roman" w:hAnsi="Times New Roman"/>
                <w:sz w:val="20"/>
                <w:szCs w:val="20"/>
                <w:lang w:val="ro-RO" w:eastAsia="ru-RU"/>
              </w:rPr>
              <w:t>Putere termică instalată totală (MW)</w:t>
            </w:r>
          </w:p>
          <w:p w14:paraId="268634EE" w14:textId="77777777" w:rsidR="003111CE" w:rsidRPr="00CA3E4E" w:rsidRDefault="003111CE" w:rsidP="00694815">
            <w:pPr>
              <w:jc w:val="center"/>
              <w:rPr>
                <w:rFonts w:ascii="Times New Roman" w:hAnsi="Times New Roman"/>
                <w:sz w:val="20"/>
                <w:szCs w:val="20"/>
                <w:lang w:val="ro-RO" w:eastAsia="ru-RU"/>
              </w:rPr>
            </w:pPr>
          </w:p>
        </w:tc>
        <w:tc>
          <w:tcPr>
            <w:tcW w:w="1364" w:type="pct"/>
            <w:tcBorders>
              <w:top w:val="single" w:sz="4" w:space="0" w:color="auto"/>
              <w:left w:val="single" w:sz="4" w:space="0" w:color="auto"/>
              <w:bottom w:val="single" w:sz="4" w:space="0" w:color="auto"/>
              <w:right w:val="single" w:sz="4" w:space="0" w:color="auto"/>
            </w:tcBorders>
          </w:tcPr>
          <w:p w14:paraId="05A94B62" w14:textId="77777777" w:rsidR="003111CE" w:rsidRPr="00CA3E4E" w:rsidRDefault="003111CE" w:rsidP="00694815">
            <w:pPr>
              <w:jc w:val="center"/>
              <w:rPr>
                <w:rFonts w:ascii="Times New Roman" w:hAnsi="Times New Roman"/>
                <w:sz w:val="20"/>
                <w:szCs w:val="20"/>
                <w:lang w:val="ro-RO" w:eastAsia="ru-RU"/>
              </w:rPr>
            </w:pPr>
            <w:r w:rsidRPr="00CA3E4E">
              <w:rPr>
                <w:rFonts w:ascii="Times New Roman" w:hAnsi="Times New Roman"/>
                <w:sz w:val="20"/>
                <w:szCs w:val="20"/>
                <w:lang w:val="ro-RO" w:eastAsia="ru-RU"/>
              </w:rPr>
              <w:t>Huilă și lignit și alţi combustibili solizi</w:t>
            </w:r>
          </w:p>
          <w:p w14:paraId="4ABD9590" w14:textId="77777777" w:rsidR="003111CE" w:rsidRPr="00CA3E4E" w:rsidRDefault="003111CE" w:rsidP="00694815">
            <w:pPr>
              <w:jc w:val="center"/>
              <w:rPr>
                <w:rFonts w:ascii="Times New Roman" w:hAnsi="Times New Roman"/>
                <w:sz w:val="20"/>
                <w:szCs w:val="20"/>
                <w:lang w:val="ro-RO" w:eastAsia="ru-RU"/>
              </w:rPr>
            </w:pPr>
          </w:p>
        </w:tc>
        <w:tc>
          <w:tcPr>
            <w:tcW w:w="1091" w:type="pct"/>
            <w:tcBorders>
              <w:top w:val="single" w:sz="4" w:space="0" w:color="auto"/>
              <w:left w:val="single" w:sz="4" w:space="0" w:color="auto"/>
              <w:bottom w:val="single" w:sz="4" w:space="0" w:color="auto"/>
              <w:right w:val="single" w:sz="4" w:space="0" w:color="auto"/>
            </w:tcBorders>
          </w:tcPr>
          <w:p w14:paraId="661FA088" w14:textId="77777777" w:rsidR="003111CE" w:rsidRPr="00CA3E4E" w:rsidRDefault="003111CE" w:rsidP="00694815">
            <w:pPr>
              <w:jc w:val="center"/>
              <w:rPr>
                <w:rFonts w:ascii="Times New Roman" w:hAnsi="Times New Roman"/>
                <w:sz w:val="20"/>
                <w:szCs w:val="20"/>
                <w:lang w:val="ro-RO" w:eastAsia="ru-RU"/>
              </w:rPr>
            </w:pPr>
            <w:r w:rsidRPr="00CA3E4E">
              <w:rPr>
                <w:rFonts w:ascii="Times New Roman" w:hAnsi="Times New Roman"/>
                <w:sz w:val="20"/>
                <w:szCs w:val="20"/>
                <w:lang w:val="ro-RO" w:eastAsia="ru-RU"/>
              </w:rPr>
              <w:t>Biomasă și turbă</w:t>
            </w:r>
          </w:p>
          <w:p w14:paraId="665E7ED6" w14:textId="77777777" w:rsidR="003111CE" w:rsidRPr="00CA3E4E" w:rsidRDefault="003111CE" w:rsidP="00694815">
            <w:pPr>
              <w:jc w:val="center"/>
              <w:rPr>
                <w:rFonts w:ascii="Times New Roman" w:hAnsi="Times New Roman"/>
                <w:sz w:val="20"/>
                <w:szCs w:val="20"/>
                <w:lang w:val="ro-RO" w:eastAsia="ru-RU"/>
              </w:rPr>
            </w:pPr>
          </w:p>
        </w:tc>
        <w:tc>
          <w:tcPr>
            <w:tcW w:w="1319" w:type="pct"/>
            <w:tcBorders>
              <w:top w:val="single" w:sz="4" w:space="0" w:color="auto"/>
              <w:left w:val="single" w:sz="4" w:space="0" w:color="auto"/>
              <w:bottom w:val="single" w:sz="4" w:space="0" w:color="auto"/>
              <w:right w:val="single" w:sz="4" w:space="0" w:color="auto"/>
            </w:tcBorders>
          </w:tcPr>
          <w:p w14:paraId="5234B421" w14:textId="77777777" w:rsidR="003111CE" w:rsidRPr="00CA3E4E" w:rsidRDefault="003111CE" w:rsidP="00694815">
            <w:pPr>
              <w:jc w:val="center"/>
              <w:rPr>
                <w:rFonts w:ascii="Times New Roman" w:hAnsi="Times New Roman"/>
                <w:sz w:val="20"/>
                <w:szCs w:val="20"/>
                <w:lang w:val="ro-RO" w:eastAsia="ru-RU"/>
              </w:rPr>
            </w:pPr>
            <w:r w:rsidRPr="00CA3E4E">
              <w:rPr>
                <w:rFonts w:ascii="Times New Roman" w:hAnsi="Times New Roman"/>
                <w:sz w:val="20"/>
                <w:szCs w:val="20"/>
                <w:lang w:val="ro-RO" w:eastAsia="ru-RU"/>
              </w:rPr>
              <w:t>Combustibili lichizi (</w:t>
            </w:r>
            <w:r w:rsidRPr="00CA3E4E">
              <w:rPr>
                <w:rFonts w:ascii="Times New Roman" w:hAnsi="Times New Roman"/>
                <w:sz w:val="20"/>
                <w:szCs w:val="20"/>
                <w:vertAlign w:val="superscript"/>
                <w:lang w:val="ro-RO" w:eastAsia="ru-RU"/>
              </w:rPr>
              <w:t>1</w:t>
            </w:r>
            <w:r w:rsidRPr="00CA3E4E">
              <w:rPr>
                <w:rFonts w:ascii="Times New Roman" w:hAnsi="Times New Roman"/>
                <w:sz w:val="20"/>
                <w:szCs w:val="20"/>
                <w:lang w:val="ro-RO" w:eastAsia="ru-RU"/>
              </w:rPr>
              <w:t>)</w:t>
            </w:r>
          </w:p>
          <w:p w14:paraId="4AEF2E67" w14:textId="77777777" w:rsidR="003111CE" w:rsidRPr="00CA3E4E" w:rsidRDefault="003111CE" w:rsidP="00694815">
            <w:pPr>
              <w:jc w:val="center"/>
              <w:rPr>
                <w:rFonts w:ascii="Times New Roman" w:hAnsi="Times New Roman"/>
                <w:sz w:val="20"/>
                <w:szCs w:val="20"/>
                <w:lang w:val="ro-RO" w:eastAsia="ru-RU"/>
              </w:rPr>
            </w:pPr>
          </w:p>
        </w:tc>
      </w:tr>
      <w:tr w:rsidR="00CA3E4E" w:rsidRPr="00CA3E4E" w14:paraId="411D4208" w14:textId="77777777" w:rsidTr="00694815">
        <w:tc>
          <w:tcPr>
            <w:tcW w:w="1225" w:type="pct"/>
            <w:tcBorders>
              <w:top w:val="single" w:sz="4" w:space="0" w:color="auto"/>
              <w:left w:val="single" w:sz="4" w:space="0" w:color="auto"/>
              <w:bottom w:val="single" w:sz="4" w:space="0" w:color="auto"/>
              <w:right w:val="single" w:sz="4" w:space="0" w:color="auto"/>
            </w:tcBorders>
          </w:tcPr>
          <w:p w14:paraId="65E2C267" w14:textId="77777777"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50-100</w:t>
            </w:r>
          </w:p>
          <w:p w14:paraId="4748D6E3" w14:textId="77777777" w:rsidR="003111CE" w:rsidRPr="00CA3E4E" w:rsidRDefault="003111CE" w:rsidP="00694815">
            <w:pPr>
              <w:jc w:val="both"/>
              <w:rPr>
                <w:rFonts w:ascii="Times New Roman" w:hAnsi="Times New Roman"/>
                <w:sz w:val="20"/>
                <w:szCs w:val="20"/>
                <w:lang w:val="ro-RO" w:eastAsia="ru-RU"/>
              </w:rPr>
            </w:pPr>
          </w:p>
        </w:tc>
        <w:tc>
          <w:tcPr>
            <w:tcW w:w="1364" w:type="pct"/>
            <w:tcBorders>
              <w:top w:val="single" w:sz="4" w:space="0" w:color="auto"/>
              <w:left w:val="single" w:sz="4" w:space="0" w:color="auto"/>
              <w:bottom w:val="single" w:sz="4" w:space="0" w:color="auto"/>
              <w:right w:val="single" w:sz="4" w:space="0" w:color="auto"/>
            </w:tcBorders>
          </w:tcPr>
          <w:p w14:paraId="5068AAC4" w14:textId="77777777"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30</w:t>
            </w:r>
          </w:p>
          <w:p w14:paraId="5A6BF50C" w14:textId="77777777" w:rsidR="003111CE" w:rsidRPr="00CA3E4E" w:rsidRDefault="003111CE" w:rsidP="00694815">
            <w:pPr>
              <w:jc w:val="both"/>
              <w:rPr>
                <w:rFonts w:ascii="Times New Roman" w:hAnsi="Times New Roman"/>
                <w:sz w:val="20"/>
                <w:szCs w:val="20"/>
                <w:lang w:val="ro-RO" w:eastAsia="ru-RU"/>
              </w:rPr>
            </w:pPr>
          </w:p>
        </w:tc>
        <w:tc>
          <w:tcPr>
            <w:tcW w:w="1091" w:type="pct"/>
            <w:tcBorders>
              <w:top w:val="single" w:sz="4" w:space="0" w:color="auto"/>
              <w:left w:val="single" w:sz="4" w:space="0" w:color="auto"/>
              <w:bottom w:val="single" w:sz="4" w:space="0" w:color="auto"/>
              <w:right w:val="single" w:sz="4" w:space="0" w:color="auto"/>
            </w:tcBorders>
            <w:hideMark/>
          </w:tcPr>
          <w:p w14:paraId="7AA4B103" w14:textId="77777777"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30</w:t>
            </w:r>
          </w:p>
        </w:tc>
        <w:tc>
          <w:tcPr>
            <w:tcW w:w="1319" w:type="pct"/>
            <w:tcBorders>
              <w:top w:val="single" w:sz="4" w:space="0" w:color="auto"/>
              <w:left w:val="single" w:sz="4" w:space="0" w:color="auto"/>
              <w:bottom w:val="single" w:sz="4" w:space="0" w:color="auto"/>
              <w:right w:val="single" w:sz="4" w:space="0" w:color="auto"/>
            </w:tcBorders>
          </w:tcPr>
          <w:p w14:paraId="1B27B043" w14:textId="77777777"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30</w:t>
            </w:r>
          </w:p>
          <w:p w14:paraId="5CA1AAAB" w14:textId="77777777" w:rsidR="003111CE" w:rsidRPr="00CA3E4E" w:rsidRDefault="003111CE" w:rsidP="00694815">
            <w:pPr>
              <w:jc w:val="both"/>
              <w:rPr>
                <w:rFonts w:ascii="Times New Roman" w:hAnsi="Times New Roman"/>
                <w:sz w:val="20"/>
                <w:szCs w:val="20"/>
                <w:lang w:val="ro-RO" w:eastAsia="ru-RU"/>
              </w:rPr>
            </w:pPr>
          </w:p>
        </w:tc>
      </w:tr>
      <w:tr w:rsidR="00CA3E4E" w:rsidRPr="00CA3E4E" w14:paraId="495F7373" w14:textId="77777777" w:rsidTr="00694815">
        <w:tc>
          <w:tcPr>
            <w:tcW w:w="1225" w:type="pct"/>
            <w:tcBorders>
              <w:top w:val="single" w:sz="4" w:space="0" w:color="auto"/>
              <w:left w:val="single" w:sz="4" w:space="0" w:color="auto"/>
              <w:bottom w:val="single" w:sz="4" w:space="0" w:color="auto"/>
              <w:right w:val="single" w:sz="4" w:space="0" w:color="auto"/>
            </w:tcBorders>
          </w:tcPr>
          <w:p w14:paraId="1A7AF391" w14:textId="77777777"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100-300</w:t>
            </w:r>
          </w:p>
          <w:p w14:paraId="79DEC02A" w14:textId="77777777" w:rsidR="003111CE" w:rsidRPr="00CA3E4E" w:rsidRDefault="003111CE" w:rsidP="00694815">
            <w:pPr>
              <w:jc w:val="both"/>
              <w:rPr>
                <w:rFonts w:ascii="Times New Roman" w:hAnsi="Times New Roman"/>
                <w:sz w:val="20"/>
                <w:szCs w:val="20"/>
                <w:lang w:val="ro-RO" w:eastAsia="ru-RU"/>
              </w:rPr>
            </w:pPr>
          </w:p>
        </w:tc>
        <w:tc>
          <w:tcPr>
            <w:tcW w:w="1364" w:type="pct"/>
            <w:tcBorders>
              <w:top w:val="single" w:sz="4" w:space="0" w:color="auto"/>
              <w:left w:val="single" w:sz="4" w:space="0" w:color="auto"/>
              <w:bottom w:val="single" w:sz="4" w:space="0" w:color="auto"/>
              <w:right w:val="single" w:sz="4" w:space="0" w:color="auto"/>
            </w:tcBorders>
            <w:hideMark/>
          </w:tcPr>
          <w:p w14:paraId="717EF7D4" w14:textId="77777777"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25</w:t>
            </w:r>
          </w:p>
        </w:tc>
        <w:tc>
          <w:tcPr>
            <w:tcW w:w="1091" w:type="pct"/>
            <w:tcBorders>
              <w:top w:val="single" w:sz="4" w:space="0" w:color="auto"/>
              <w:left w:val="single" w:sz="4" w:space="0" w:color="auto"/>
              <w:bottom w:val="single" w:sz="4" w:space="0" w:color="auto"/>
              <w:right w:val="single" w:sz="4" w:space="0" w:color="auto"/>
            </w:tcBorders>
            <w:hideMark/>
          </w:tcPr>
          <w:p w14:paraId="2EF66180" w14:textId="77777777"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20</w:t>
            </w:r>
          </w:p>
        </w:tc>
        <w:tc>
          <w:tcPr>
            <w:tcW w:w="1319" w:type="pct"/>
            <w:tcBorders>
              <w:top w:val="single" w:sz="4" w:space="0" w:color="auto"/>
              <w:left w:val="single" w:sz="4" w:space="0" w:color="auto"/>
              <w:bottom w:val="single" w:sz="4" w:space="0" w:color="auto"/>
              <w:right w:val="single" w:sz="4" w:space="0" w:color="auto"/>
            </w:tcBorders>
          </w:tcPr>
          <w:p w14:paraId="3D072B1D" w14:textId="77777777"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25</w:t>
            </w:r>
          </w:p>
          <w:p w14:paraId="570DD98A" w14:textId="77777777" w:rsidR="003111CE" w:rsidRPr="00CA3E4E" w:rsidRDefault="003111CE" w:rsidP="00694815">
            <w:pPr>
              <w:jc w:val="both"/>
              <w:rPr>
                <w:rFonts w:ascii="Times New Roman" w:hAnsi="Times New Roman"/>
                <w:sz w:val="20"/>
                <w:szCs w:val="20"/>
                <w:lang w:val="ro-RO" w:eastAsia="ru-RU"/>
              </w:rPr>
            </w:pPr>
          </w:p>
        </w:tc>
      </w:tr>
      <w:tr w:rsidR="00CA3E4E" w:rsidRPr="00CA3E4E" w14:paraId="26F32123" w14:textId="77777777" w:rsidTr="00694815">
        <w:tc>
          <w:tcPr>
            <w:tcW w:w="1225" w:type="pct"/>
            <w:tcBorders>
              <w:top w:val="single" w:sz="4" w:space="0" w:color="auto"/>
              <w:left w:val="single" w:sz="4" w:space="0" w:color="auto"/>
              <w:bottom w:val="single" w:sz="4" w:space="0" w:color="auto"/>
              <w:right w:val="single" w:sz="4" w:space="0" w:color="auto"/>
            </w:tcBorders>
          </w:tcPr>
          <w:p w14:paraId="6DDCE754" w14:textId="77777777"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&gt; 300</w:t>
            </w:r>
          </w:p>
          <w:p w14:paraId="4EA37893" w14:textId="77777777" w:rsidR="003111CE" w:rsidRPr="00CA3E4E" w:rsidRDefault="003111CE" w:rsidP="00694815">
            <w:pPr>
              <w:jc w:val="both"/>
              <w:rPr>
                <w:rFonts w:ascii="Times New Roman" w:hAnsi="Times New Roman"/>
                <w:sz w:val="20"/>
                <w:szCs w:val="20"/>
                <w:lang w:val="ro-RO" w:eastAsia="ru-RU"/>
              </w:rPr>
            </w:pPr>
          </w:p>
        </w:tc>
        <w:tc>
          <w:tcPr>
            <w:tcW w:w="1364" w:type="pct"/>
            <w:tcBorders>
              <w:top w:val="single" w:sz="4" w:space="0" w:color="auto"/>
              <w:left w:val="single" w:sz="4" w:space="0" w:color="auto"/>
              <w:bottom w:val="single" w:sz="4" w:space="0" w:color="auto"/>
              <w:right w:val="single" w:sz="4" w:space="0" w:color="auto"/>
            </w:tcBorders>
            <w:hideMark/>
          </w:tcPr>
          <w:p w14:paraId="7055915E" w14:textId="77777777"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20</w:t>
            </w:r>
          </w:p>
        </w:tc>
        <w:tc>
          <w:tcPr>
            <w:tcW w:w="1091" w:type="pct"/>
            <w:tcBorders>
              <w:top w:val="single" w:sz="4" w:space="0" w:color="auto"/>
              <w:left w:val="single" w:sz="4" w:space="0" w:color="auto"/>
              <w:bottom w:val="single" w:sz="4" w:space="0" w:color="auto"/>
              <w:right w:val="single" w:sz="4" w:space="0" w:color="auto"/>
            </w:tcBorders>
            <w:hideMark/>
          </w:tcPr>
          <w:p w14:paraId="1DB6A78E" w14:textId="77777777"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20</w:t>
            </w:r>
          </w:p>
        </w:tc>
        <w:tc>
          <w:tcPr>
            <w:tcW w:w="1319" w:type="pct"/>
            <w:tcBorders>
              <w:top w:val="single" w:sz="4" w:space="0" w:color="auto"/>
              <w:left w:val="single" w:sz="4" w:space="0" w:color="auto"/>
              <w:bottom w:val="single" w:sz="4" w:space="0" w:color="auto"/>
              <w:right w:val="single" w:sz="4" w:space="0" w:color="auto"/>
            </w:tcBorders>
          </w:tcPr>
          <w:p w14:paraId="0346B55A" w14:textId="77777777"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20</w:t>
            </w:r>
          </w:p>
          <w:p w14:paraId="4AA7EB1A" w14:textId="77777777" w:rsidR="003111CE" w:rsidRPr="00CA3E4E" w:rsidRDefault="003111CE" w:rsidP="00694815">
            <w:pPr>
              <w:jc w:val="both"/>
              <w:rPr>
                <w:rFonts w:ascii="Times New Roman" w:hAnsi="Times New Roman"/>
                <w:sz w:val="20"/>
                <w:szCs w:val="20"/>
                <w:lang w:val="ro-RO" w:eastAsia="ru-RU"/>
              </w:rPr>
            </w:pPr>
          </w:p>
        </w:tc>
      </w:tr>
      <w:tr w:rsidR="00CA3E4E" w:rsidRPr="00CA3E4E" w14:paraId="2685BF2B" w14:textId="77777777" w:rsidTr="00694815">
        <w:tc>
          <w:tcPr>
            <w:tcW w:w="5000" w:type="pct"/>
            <w:gridSpan w:val="4"/>
            <w:tcBorders>
              <w:top w:val="single" w:sz="4" w:space="0" w:color="auto"/>
              <w:left w:val="single" w:sz="4" w:space="0" w:color="auto"/>
              <w:bottom w:val="single" w:sz="4" w:space="0" w:color="auto"/>
              <w:right w:val="single" w:sz="4" w:space="0" w:color="auto"/>
            </w:tcBorders>
            <w:hideMark/>
          </w:tcPr>
          <w:p w14:paraId="584AFA47" w14:textId="77777777" w:rsidR="003111CE" w:rsidRPr="00CA3E4E" w:rsidRDefault="003111CE" w:rsidP="00694815">
            <w:pPr>
              <w:shd w:val="clear" w:color="auto" w:fill="FFFFFF"/>
              <w:jc w:val="both"/>
              <w:rPr>
                <w:rFonts w:ascii="Times New Roman" w:hAnsi="Times New Roman"/>
                <w:sz w:val="20"/>
                <w:szCs w:val="20"/>
                <w:lang w:val="ro-RO" w:eastAsia="ru-RU"/>
              </w:rPr>
            </w:pPr>
            <w:r w:rsidRPr="00CA3E4E">
              <w:rPr>
                <w:rFonts w:ascii="Times New Roman" w:hAnsi="Times New Roman"/>
                <w:sz w:val="20"/>
                <w:szCs w:val="20"/>
                <w:lang w:val="ro-RO" w:eastAsia="ru-RU"/>
              </w:rPr>
              <w:t>Notă:</w:t>
            </w:r>
          </w:p>
          <w:p w14:paraId="4F706955" w14:textId="12F2B000" w:rsidR="003111CE" w:rsidRPr="00CA3E4E" w:rsidRDefault="003111CE" w:rsidP="00694815">
            <w:pPr>
              <w:jc w:val="both"/>
              <w:rPr>
                <w:rFonts w:ascii="Times New Roman" w:hAnsi="Times New Roman"/>
                <w:sz w:val="20"/>
                <w:szCs w:val="20"/>
                <w:lang w:val="ro-RO" w:eastAsia="ru-RU"/>
              </w:rPr>
            </w:pPr>
            <w:r w:rsidRPr="00CA3E4E">
              <w:rPr>
                <w:rFonts w:ascii="Times New Roman" w:hAnsi="Times New Roman"/>
                <w:sz w:val="20"/>
                <w:szCs w:val="20"/>
                <w:lang w:val="ro-RO" w:eastAsia="ru-RU"/>
              </w:rPr>
              <w:t>(</w:t>
            </w:r>
            <w:r w:rsidRPr="00CA3E4E">
              <w:rPr>
                <w:rFonts w:ascii="Times New Roman" w:hAnsi="Times New Roman"/>
                <w:sz w:val="20"/>
                <w:szCs w:val="20"/>
                <w:vertAlign w:val="superscript"/>
                <w:lang w:val="ro-RO" w:eastAsia="ru-RU"/>
              </w:rPr>
              <w:t>1</w:t>
            </w:r>
            <w:r w:rsidRPr="00CA3E4E">
              <w:rPr>
                <w:rFonts w:ascii="Times New Roman" w:hAnsi="Times New Roman"/>
                <w:sz w:val="20"/>
                <w:szCs w:val="20"/>
                <w:lang w:val="ro-RO" w:eastAsia="ru-RU"/>
              </w:rPr>
              <w:t>)  Valoarea limită de emisie este de 50 mg/Nm</w:t>
            </w:r>
            <w:r w:rsidRPr="00CA3E4E">
              <w:rPr>
                <w:rFonts w:ascii="Times New Roman" w:hAnsi="Times New Roman"/>
                <w:sz w:val="20"/>
                <w:szCs w:val="20"/>
                <w:vertAlign w:val="superscript"/>
                <w:lang w:val="ro-RO" w:eastAsia="ru-RU"/>
              </w:rPr>
              <w:t>3</w:t>
            </w:r>
            <w:r w:rsidRPr="00CA3E4E">
              <w:rPr>
                <w:rFonts w:ascii="Times New Roman" w:hAnsi="Times New Roman"/>
                <w:sz w:val="20"/>
                <w:szCs w:val="20"/>
                <w:lang w:val="ro-RO" w:eastAsia="ru-RU"/>
              </w:rPr>
              <w:t xml:space="preserve"> pentru utilizarea reziduurilor de distilare și de conversie de la rafinarea ţiţeiului brut pentru propriul consum în instalaţii de ardere pentru care s-a acordat o autorizaţie înainte de data </w:t>
            </w:r>
            <w:r w:rsidR="00DD7326" w:rsidRPr="00CA3E4E">
              <w:rPr>
                <w:rFonts w:ascii="Times New Roman" w:hAnsi="Times New Roman"/>
                <w:sz w:val="20"/>
                <w:szCs w:val="20"/>
                <w:lang w:val="ro-RO" w:eastAsia="ru-RU"/>
              </w:rPr>
              <w:t>intrării</w:t>
            </w:r>
            <w:r w:rsidRPr="00CA3E4E">
              <w:rPr>
                <w:rFonts w:ascii="Times New Roman" w:hAnsi="Times New Roman"/>
                <w:sz w:val="20"/>
                <w:szCs w:val="20"/>
                <w:lang w:val="ro-RO" w:eastAsia="ru-RU"/>
              </w:rPr>
              <w:t xml:space="preserve"> în vigoare a prezentei legi, sau al căror operator a prezentat o solicitare completă de autorizare înainte de această dată, cu condiţia ca instalaţia să fi fost pusă în funcţiune cel târziu lala data </w:t>
            </w:r>
            <w:r w:rsidR="00DD7326" w:rsidRPr="00CA3E4E">
              <w:rPr>
                <w:rFonts w:ascii="Times New Roman" w:hAnsi="Times New Roman"/>
                <w:sz w:val="20"/>
                <w:szCs w:val="20"/>
                <w:lang w:val="ro-RO" w:eastAsia="ru-RU"/>
              </w:rPr>
              <w:t>intrării</w:t>
            </w:r>
            <w:r w:rsidRPr="00CA3E4E">
              <w:rPr>
                <w:rFonts w:ascii="Times New Roman" w:hAnsi="Times New Roman"/>
                <w:sz w:val="20"/>
                <w:szCs w:val="20"/>
                <w:lang w:val="ro-RO" w:eastAsia="ru-RU"/>
              </w:rPr>
              <w:t xml:space="preserve"> în vigoare a legii.</w:t>
            </w:r>
          </w:p>
        </w:tc>
      </w:tr>
    </w:tbl>
    <w:p w14:paraId="0B68E417" w14:textId="77777777" w:rsidR="00694815" w:rsidRPr="00CA3E4E" w:rsidRDefault="00694815" w:rsidP="003111CE">
      <w:pPr>
        <w:shd w:val="clear" w:color="auto" w:fill="FFFFFF"/>
        <w:spacing w:line="276" w:lineRule="auto"/>
        <w:ind w:firstLine="720"/>
        <w:rPr>
          <w:sz w:val="28"/>
          <w:szCs w:val="28"/>
          <w:lang w:val="ro-RO" w:eastAsia="ru-RU"/>
        </w:rPr>
      </w:pPr>
    </w:p>
    <w:p w14:paraId="74038D90" w14:textId="5BC0B83D" w:rsidR="003111CE" w:rsidRPr="00CA3E4E" w:rsidRDefault="003111CE" w:rsidP="00694815">
      <w:pPr>
        <w:shd w:val="clear" w:color="auto" w:fill="FFFFFF"/>
        <w:ind w:firstLine="720"/>
        <w:rPr>
          <w:sz w:val="28"/>
          <w:szCs w:val="28"/>
          <w:lang w:val="ro-RO" w:eastAsia="ru-RU"/>
        </w:rPr>
      </w:pPr>
      <w:r w:rsidRPr="00CA3E4E">
        <w:rPr>
          <w:sz w:val="28"/>
          <w:szCs w:val="28"/>
          <w:lang w:val="ro-RO" w:eastAsia="ru-RU"/>
        </w:rPr>
        <w:t>8. Valorile limită de emisie (mg/Nm</w:t>
      </w:r>
      <w:r w:rsidRPr="00CA3E4E">
        <w:rPr>
          <w:sz w:val="28"/>
          <w:szCs w:val="28"/>
          <w:vertAlign w:val="superscript"/>
          <w:lang w:val="ro-RO" w:eastAsia="ru-RU"/>
        </w:rPr>
        <w:t>3</w:t>
      </w:r>
      <w:r w:rsidRPr="00CA3E4E">
        <w:rPr>
          <w:sz w:val="28"/>
          <w:szCs w:val="28"/>
          <w:lang w:val="ro-RO" w:eastAsia="ru-RU"/>
        </w:rPr>
        <w:t xml:space="preserve">) pentru pulberi în cazul instalaţiilor de ardere care utilizează combustibili gazoși și cu excepţia turbinelor cu gaz și a motoarelor cu gaz. </w:t>
      </w:r>
    </w:p>
    <w:tbl>
      <w:tblPr>
        <w:tblStyle w:val="Tabelgril4"/>
        <w:tblW w:w="5000" w:type="pct"/>
        <w:tblLook w:val="04A0" w:firstRow="1" w:lastRow="0" w:firstColumn="1" w:lastColumn="0" w:noHBand="0" w:noVBand="1"/>
      </w:tblPr>
      <w:tblGrid>
        <w:gridCol w:w="7136"/>
        <w:gridCol w:w="2209"/>
      </w:tblGrid>
      <w:tr w:rsidR="00CA3E4E" w:rsidRPr="00CA3E4E" w14:paraId="25F32AC3" w14:textId="77777777" w:rsidTr="00694815">
        <w:tc>
          <w:tcPr>
            <w:tcW w:w="3818" w:type="pct"/>
            <w:tcBorders>
              <w:top w:val="single" w:sz="4" w:space="0" w:color="auto"/>
              <w:left w:val="single" w:sz="4" w:space="0" w:color="auto"/>
              <w:bottom w:val="single" w:sz="4" w:space="0" w:color="auto"/>
              <w:right w:val="single" w:sz="4" w:space="0" w:color="auto"/>
            </w:tcBorders>
            <w:hideMark/>
          </w:tcPr>
          <w:p w14:paraId="475ACF50"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În general</w:t>
            </w:r>
          </w:p>
        </w:tc>
        <w:tc>
          <w:tcPr>
            <w:tcW w:w="1182" w:type="pct"/>
            <w:tcBorders>
              <w:top w:val="single" w:sz="4" w:space="0" w:color="auto"/>
              <w:left w:val="single" w:sz="4" w:space="0" w:color="auto"/>
              <w:bottom w:val="single" w:sz="4" w:space="0" w:color="auto"/>
              <w:right w:val="single" w:sz="4" w:space="0" w:color="auto"/>
            </w:tcBorders>
            <w:hideMark/>
          </w:tcPr>
          <w:p w14:paraId="01D00F9A"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5</w:t>
            </w:r>
          </w:p>
        </w:tc>
      </w:tr>
      <w:tr w:rsidR="00CA3E4E" w:rsidRPr="00CA3E4E" w14:paraId="22BABDB5" w14:textId="77777777" w:rsidTr="00694815">
        <w:tc>
          <w:tcPr>
            <w:tcW w:w="3818" w:type="pct"/>
            <w:tcBorders>
              <w:top w:val="single" w:sz="4" w:space="0" w:color="auto"/>
              <w:left w:val="single" w:sz="4" w:space="0" w:color="auto"/>
              <w:bottom w:val="single" w:sz="4" w:space="0" w:color="auto"/>
              <w:right w:val="single" w:sz="4" w:space="0" w:color="auto"/>
            </w:tcBorders>
            <w:hideMark/>
          </w:tcPr>
          <w:p w14:paraId="7CBC4DEF"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Gaz de furnal</w:t>
            </w:r>
          </w:p>
        </w:tc>
        <w:tc>
          <w:tcPr>
            <w:tcW w:w="1182" w:type="pct"/>
            <w:tcBorders>
              <w:top w:val="single" w:sz="4" w:space="0" w:color="auto"/>
              <w:left w:val="single" w:sz="4" w:space="0" w:color="auto"/>
              <w:bottom w:val="single" w:sz="4" w:space="0" w:color="auto"/>
              <w:right w:val="single" w:sz="4" w:space="0" w:color="auto"/>
            </w:tcBorders>
            <w:hideMark/>
          </w:tcPr>
          <w:p w14:paraId="5F06CB86"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10</w:t>
            </w:r>
          </w:p>
        </w:tc>
      </w:tr>
      <w:tr w:rsidR="00CA3E4E" w:rsidRPr="00CA3E4E" w14:paraId="64653312" w14:textId="77777777" w:rsidTr="00694815">
        <w:tc>
          <w:tcPr>
            <w:tcW w:w="3818" w:type="pct"/>
            <w:tcBorders>
              <w:top w:val="single" w:sz="4" w:space="0" w:color="auto"/>
              <w:left w:val="single" w:sz="4" w:space="0" w:color="auto"/>
              <w:bottom w:val="single" w:sz="4" w:space="0" w:color="auto"/>
              <w:right w:val="single" w:sz="4" w:space="0" w:color="auto"/>
            </w:tcBorders>
            <w:hideMark/>
          </w:tcPr>
          <w:p w14:paraId="710C7D0D"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Gaze produse în siderurgie și care pot fi folosite în alte sectoare</w:t>
            </w:r>
          </w:p>
        </w:tc>
        <w:tc>
          <w:tcPr>
            <w:tcW w:w="1182" w:type="pct"/>
            <w:tcBorders>
              <w:top w:val="single" w:sz="4" w:space="0" w:color="auto"/>
              <w:left w:val="single" w:sz="4" w:space="0" w:color="auto"/>
              <w:bottom w:val="single" w:sz="4" w:space="0" w:color="auto"/>
              <w:right w:val="single" w:sz="4" w:space="0" w:color="auto"/>
            </w:tcBorders>
            <w:hideMark/>
          </w:tcPr>
          <w:p w14:paraId="072653B0"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30</w:t>
            </w:r>
          </w:p>
        </w:tc>
      </w:tr>
    </w:tbl>
    <w:p w14:paraId="196512DB" w14:textId="77777777" w:rsidR="003111CE" w:rsidRPr="00CA3E4E" w:rsidRDefault="003111CE" w:rsidP="003111CE">
      <w:pPr>
        <w:shd w:val="clear" w:color="auto" w:fill="FFFFFF"/>
        <w:spacing w:line="276" w:lineRule="auto"/>
        <w:ind w:firstLine="0"/>
        <w:rPr>
          <w:sz w:val="28"/>
          <w:szCs w:val="28"/>
          <w:lang w:val="ro-RO" w:eastAsia="ru-RU"/>
        </w:rPr>
      </w:pPr>
    </w:p>
    <w:p w14:paraId="559122D0" w14:textId="77777777" w:rsidR="003111CE" w:rsidRPr="00CA3E4E" w:rsidRDefault="003111CE" w:rsidP="00694815">
      <w:pPr>
        <w:shd w:val="clear" w:color="auto" w:fill="FFFFFF"/>
        <w:ind w:firstLine="0"/>
        <w:jc w:val="center"/>
        <w:rPr>
          <w:b/>
          <w:bCs/>
          <w:sz w:val="28"/>
          <w:szCs w:val="28"/>
          <w:lang w:val="ro-RO" w:eastAsia="ru-RU"/>
        </w:rPr>
      </w:pPr>
      <w:r w:rsidRPr="00CA3E4E">
        <w:rPr>
          <w:b/>
          <w:bCs/>
          <w:sz w:val="28"/>
          <w:szCs w:val="28"/>
          <w:lang w:val="ro-RO" w:eastAsia="ru-RU"/>
        </w:rPr>
        <w:t>PARTEA 2</w:t>
      </w:r>
    </w:p>
    <w:p w14:paraId="3BF17BCD" w14:textId="77777777" w:rsidR="003111CE" w:rsidRPr="00CA3E4E" w:rsidRDefault="003111CE" w:rsidP="00694815">
      <w:pPr>
        <w:shd w:val="clear" w:color="auto" w:fill="FFFFFF"/>
        <w:ind w:firstLine="0"/>
        <w:jc w:val="center"/>
        <w:rPr>
          <w:sz w:val="28"/>
          <w:szCs w:val="28"/>
          <w:lang w:val="ro-RO" w:eastAsia="ru-RU"/>
        </w:rPr>
      </w:pPr>
      <w:r w:rsidRPr="00CA3E4E">
        <w:rPr>
          <w:b/>
          <w:bCs/>
          <w:sz w:val="28"/>
          <w:szCs w:val="28"/>
          <w:lang w:val="ro-RO" w:eastAsia="ru-RU"/>
        </w:rPr>
        <w:t>Valori limită de emisie pentru instalaţiile de ardere menţionate la articolul 37 alineatul (4)</w:t>
      </w:r>
    </w:p>
    <w:p w14:paraId="0F4BD1AA" w14:textId="77777777" w:rsidR="00694815" w:rsidRPr="00CA3E4E" w:rsidRDefault="00694815" w:rsidP="00694815">
      <w:pPr>
        <w:shd w:val="clear" w:color="auto" w:fill="FFFFFF"/>
        <w:ind w:firstLine="720"/>
        <w:rPr>
          <w:sz w:val="28"/>
          <w:szCs w:val="28"/>
          <w:lang w:val="ro-RO" w:eastAsia="ru-RU"/>
        </w:rPr>
      </w:pPr>
    </w:p>
    <w:p w14:paraId="3A273313" w14:textId="02DA6470" w:rsidR="003111CE" w:rsidRPr="00CA3E4E" w:rsidRDefault="003111CE" w:rsidP="00694815">
      <w:pPr>
        <w:shd w:val="clear" w:color="auto" w:fill="FFFFFF"/>
        <w:ind w:firstLine="720"/>
        <w:rPr>
          <w:sz w:val="28"/>
          <w:szCs w:val="28"/>
          <w:lang w:val="ro-RO" w:eastAsia="ru-RU"/>
        </w:rPr>
      </w:pPr>
      <w:r w:rsidRPr="00CA3E4E">
        <w:rPr>
          <w:sz w:val="28"/>
          <w:szCs w:val="28"/>
          <w:lang w:val="ro-RO" w:eastAsia="ru-RU"/>
        </w:rPr>
        <w:t>1. Toate valorile limită de emisie se calculează la o temperatură de 273,15 K, o presiune de 101,3 kPa, după corecţia în funcţie de conţinutul de vapori de apă al gazelor reziduale și la un conţinut standard de O</w:t>
      </w:r>
      <w:r w:rsidRPr="00CA3E4E">
        <w:rPr>
          <w:sz w:val="28"/>
          <w:szCs w:val="28"/>
          <w:vertAlign w:val="subscript"/>
          <w:lang w:val="ro-RO" w:eastAsia="ru-RU"/>
        </w:rPr>
        <w:t>2</w:t>
      </w:r>
      <w:r w:rsidRPr="00CA3E4E">
        <w:rPr>
          <w:sz w:val="28"/>
          <w:szCs w:val="28"/>
          <w:lang w:val="ro-RO" w:eastAsia="ru-RU"/>
        </w:rPr>
        <w:t xml:space="preserve"> de 6 % pentru combustibilii solizi, 3 % pentru instalaţiile de ardere, altele decât turbinele cu gaz și motoarele cu gaz, care utilizează combustibili lichizi și gaz și 15 % în cazul turbinelor cu gaz și motoarelor cu gaz. </w:t>
      </w:r>
    </w:p>
    <w:p w14:paraId="0CDF444F" w14:textId="77777777" w:rsidR="003111CE" w:rsidRPr="00CA3E4E" w:rsidRDefault="003111CE" w:rsidP="00694815">
      <w:pPr>
        <w:shd w:val="clear" w:color="auto" w:fill="FFFFFF"/>
        <w:ind w:firstLine="720"/>
        <w:rPr>
          <w:sz w:val="28"/>
          <w:szCs w:val="28"/>
          <w:lang w:val="ro-RO" w:eastAsia="ru-RU"/>
        </w:rPr>
      </w:pPr>
      <w:r w:rsidRPr="00CA3E4E">
        <w:rPr>
          <w:sz w:val="28"/>
          <w:szCs w:val="28"/>
          <w:lang w:val="ro-RO" w:eastAsia="ru-RU"/>
        </w:rPr>
        <w:t>În cazul turbinelor cu gaz cu ciclu combinat și ardere suplimentară, conţinutul normat de O</w:t>
      </w:r>
      <w:r w:rsidRPr="00CA3E4E">
        <w:rPr>
          <w:sz w:val="28"/>
          <w:szCs w:val="28"/>
          <w:vertAlign w:val="subscript"/>
          <w:lang w:val="ro-RO" w:eastAsia="ru-RU"/>
        </w:rPr>
        <w:t>2</w:t>
      </w:r>
      <w:r w:rsidRPr="00CA3E4E">
        <w:rPr>
          <w:sz w:val="28"/>
          <w:szCs w:val="28"/>
          <w:lang w:val="ro-RO" w:eastAsia="ru-RU"/>
        </w:rPr>
        <w:t xml:space="preserve"> poate fi definit de Agenția de Mediu, ţinându-se cont de caracteristicile specifice ale instalaţiei în cauză. </w:t>
      </w:r>
    </w:p>
    <w:p w14:paraId="6863CC0C" w14:textId="77777777" w:rsidR="007671AE" w:rsidRPr="00CA3E4E" w:rsidRDefault="007671AE" w:rsidP="00694815">
      <w:pPr>
        <w:shd w:val="clear" w:color="auto" w:fill="FFFFFF"/>
        <w:ind w:firstLine="720"/>
        <w:rPr>
          <w:sz w:val="28"/>
          <w:szCs w:val="28"/>
          <w:lang w:val="ro-RO" w:eastAsia="ru-RU"/>
        </w:rPr>
      </w:pPr>
    </w:p>
    <w:p w14:paraId="6C4C4D75" w14:textId="7F43D588" w:rsidR="003111CE" w:rsidRPr="00CA3E4E" w:rsidRDefault="003111CE" w:rsidP="00694815">
      <w:pPr>
        <w:shd w:val="clear" w:color="auto" w:fill="FFFFFF"/>
        <w:ind w:firstLine="720"/>
        <w:rPr>
          <w:sz w:val="28"/>
          <w:szCs w:val="28"/>
          <w:lang w:val="ro-RO" w:eastAsia="ru-RU"/>
        </w:rPr>
      </w:pPr>
      <w:r w:rsidRPr="00CA3E4E">
        <w:rPr>
          <w:sz w:val="28"/>
          <w:szCs w:val="28"/>
          <w:lang w:val="ro-RO" w:eastAsia="ru-RU"/>
        </w:rPr>
        <w:t>2. Valorile limită de emisie (mg/Nm</w:t>
      </w:r>
      <w:r w:rsidRPr="00CA3E4E">
        <w:rPr>
          <w:sz w:val="28"/>
          <w:szCs w:val="28"/>
          <w:vertAlign w:val="superscript"/>
          <w:lang w:val="ro-RO" w:eastAsia="ru-RU"/>
        </w:rPr>
        <w:t>3</w:t>
      </w:r>
      <w:r w:rsidRPr="00CA3E4E">
        <w:rPr>
          <w:sz w:val="28"/>
          <w:szCs w:val="28"/>
          <w:lang w:val="ro-RO" w:eastAsia="ru-RU"/>
        </w:rPr>
        <w:t>) pentru SO</w:t>
      </w:r>
      <w:r w:rsidRPr="00CA3E4E">
        <w:rPr>
          <w:sz w:val="28"/>
          <w:szCs w:val="28"/>
          <w:vertAlign w:val="subscript"/>
          <w:lang w:val="ro-RO" w:eastAsia="ru-RU"/>
        </w:rPr>
        <w:t>2</w:t>
      </w:r>
      <w:r w:rsidRPr="00CA3E4E">
        <w:rPr>
          <w:sz w:val="28"/>
          <w:szCs w:val="28"/>
          <w:lang w:val="ro-RO" w:eastAsia="ru-RU"/>
        </w:rPr>
        <w:t xml:space="preserve"> în cazul instalaţiilor de ardere care utilizează combustibili solizi sau lichizi cu excepţia turbinelor cu gaz și a motoarelor cu gaz:</w:t>
      </w:r>
    </w:p>
    <w:tbl>
      <w:tblPr>
        <w:tblStyle w:val="Tabelgril4"/>
        <w:tblW w:w="5000" w:type="pct"/>
        <w:tblLook w:val="04A0" w:firstRow="1" w:lastRow="0" w:firstColumn="1" w:lastColumn="0" w:noHBand="0" w:noVBand="1"/>
      </w:tblPr>
      <w:tblGrid>
        <w:gridCol w:w="1842"/>
        <w:gridCol w:w="2917"/>
        <w:gridCol w:w="938"/>
        <w:gridCol w:w="2282"/>
        <w:gridCol w:w="1366"/>
      </w:tblGrid>
      <w:tr w:rsidR="00CA3E4E" w:rsidRPr="00CA3E4E" w14:paraId="7F7B75A3" w14:textId="77777777" w:rsidTr="007671AE">
        <w:tc>
          <w:tcPr>
            <w:tcW w:w="985" w:type="pct"/>
            <w:tcBorders>
              <w:top w:val="single" w:sz="4" w:space="0" w:color="auto"/>
              <w:left w:val="single" w:sz="4" w:space="0" w:color="auto"/>
              <w:bottom w:val="single" w:sz="4" w:space="0" w:color="auto"/>
              <w:right w:val="single" w:sz="4" w:space="0" w:color="auto"/>
            </w:tcBorders>
          </w:tcPr>
          <w:p w14:paraId="46447BA3" w14:textId="77777777" w:rsidR="003111CE" w:rsidRPr="00CA3E4E" w:rsidRDefault="003111CE" w:rsidP="007671AE">
            <w:pPr>
              <w:jc w:val="center"/>
              <w:rPr>
                <w:rFonts w:ascii="Times New Roman" w:hAnsi="Times New Roman"/>
                <w:sz w:val="20"/>
                <w:lang w:val="ro-RO" w:eastAsia="ru-RU"/>
              </w:rPr>
            </w:pPr>
            <w:r w:rsidRPr="00CA3E4E">
              <w:rPr>
                <w:rFonts w:ascii="Times New Roman" w:hAnsi="Times New Roman"/>
                <w:sz w:val="20"/>
                <w:lang w:val="ro-RO" w:eastAsia="ru-RU"/>
              </w:rPr>
              <w:t>Putere termică instalată totală (MW)</w:t>
            </w:r>
          </w:p>
          <w:p w14:paraId="4C47F90D" w14:textId="77777777" w:rsidR="003111CE" w:rsidRPr="00CA3E4E" w:rsidRDefault="003111CE" w:rsidP="007671AE">
            <w:pPr>
              <w:jc w:val="center"/>
              <w:rPr>
                <w:rFonts w:ascii="Times New Roman" w:hAnsi="Times New Roman"/>
                <w:sz w:val="20"/>
                <w:lang w:val="ro-RO" w:eastAsia="ru-RU"/>
              </w:rPr>
            </w:pPr>
          </w:p>
        </w:tc>
        <w:tc>
          <w:tcPr>
            <w:tcW w:w="1560" w:type="pct"/>
            <w:tcBorders>
              <w:top w:val="single" w:sz="4" w:space="0" w:color="auto"/>
              <w:left w:val="single" w:sz="4" w:space="0" w:color="auto"/>
              <w:bottom w:val="single" w:sz="4" w:space="0" w:color="auto"/>
              <w:right w:val="single" w:sz="4" w:space="0" w:color="auto"/>
            </w:tcBorders>
          </w:tcPr>
          <w:p w14:paraId="002A4397" w14:textId="77777777" w:rsidR="003111CE" w:rsidRPr="00CA3E4E" w:rsidRDefault="003111CE" w:rsidP="007671AE">
            <w:pPr>
              <w:jc w:val="center"/>
              <w:rPr>
                <w:rFonts w:ascii="Times New Roman" w:hAnsi="Times New Roman"/>
                <w:sz w:val="20"/>
                <w:lang w:val="ro-RO" w:eastAsia="ru-RU"/>
              </w:rPr>
            </w:pPr>
            <w:r w:rsidRPr="00CA3E4E">
              <w:rPr>
                <w:rFonts w:ascii="Times New Roman" w:hAnsi="Times New Roman"/>
                <w:sz w:val="20"/>
                <w:lang w:val="ro-RO" w:eastAsia="ru-RU"/>
              </w:rPr>
              <w:t>Huilă și lignit și alţi combustibili solizi</w:t>
            </w:r>
          </w:p>
          <w:p w14:paraId="706F9F7D" w14:textId="77777777" w:rsidR="003111CE" w:rsidRPr="00CA3E4E" w:rsidRDefault="003111CE" w:rsidP="007671AE">
            <w:pPr>
              <w:jc w:val="center"/>
              <w:rPr>
                <w:rFonts w:ascii="Times New Roman" w:hAnsi="Times New Roman"/>
                <w:sz w:val="20"/>
                <w:lang w:val="ro-RO" w:eastAsia="ru-RU"/>
              </w:rPr>
            </w:pPr>
          </w:p>
        </w:tc>
        <w:tc>
          <w:tcPr>
            <w:tcW w:w="502" w:type="pct"/>
            <w:tcBorders>
              <w:top w:val="single" w:sz="4" w:space="0" w:color="auto"/>
              <w:left w:val="single" w:sz="4" w:space="0" w:color="auto"/>
              <w:bottom w:val="single" w:sz="4" w:space="0" w:color="auto"/>
              <w:right w:val="single" w:sz="4" w:space="0" w:color="auto"/>
            </w:tcBorders>
          </w:tcPr>
          <w:p w14:paraId="054681FD" w14:textId="77777777" w:rsidR="003111CE" w:rsidRPr="00CA3E4E" w:rsidRDefault="003111CE" w:rsidP="007671AE">
            <w:pPr>
              <w:jc w:val="center"/>
              <w:rPr>
                <w:rFonts w:ascii="Times New Roman" w:hAnsi="Times New Roman"/>
                <w:sz w:val="20"/>
                <w:lang w:val="ro-RO" w:eastAsia="ru-RU"/>
              </w:rPr>
            </w:pPr>
            <w:r w:rsidRPr="00CA3E4E">
              <w:rPr>
                <w:rFonts w:ascii="Times New Roman" w:hAnsi="Times New Roman"/>
                <w:sz w:val="20"/>
                <w:lang w:val="ro-RO" w:eastAsia="ru-RU"/>
              </w:rPr>
              <w:t>Biomasă</w:t>
            </w:r>
          </w:p>
          <w:p w14:paraId="7CF58745" w14:textId="77777777" w:rsidR="003111CE" w:rsidRPr="00CA3E4E" w:rsidRDefault="003111CE" w:rsidP="007671AE">
            <w:pPr>
              <w:jc w:val="center"/>
              <w:rPr>
                <w:rFonts w:ascii="Times New Roman" w:hAnsi="Times New Roman"/>
                <w:sz w:val="20"/>
                <w:lang w:val="ro-RO" w:eastAsia="ru-RU"/>
              </w:rPr>
            </w:pPr>
          </w:p>
        </w:tc>
        <w:tc>
          <w:tcPr>
            <w:tcW w:w="1221" w:type="pct"/>
            <w:tcBorders>
              <w:top w:val="single" w:sz="4" w:space="0" w:color="auto"/>
              <w:left w:val="single" w:sz="4" w:space="0" w:color="auto"/>
              <w:bottom w:val="single" w:sz="4" w:space="0" w:color="auto"/>
              <w:right w:val="single" w:sz="4" w:space="0" w:color="auto"/>
            </w:tcBorders>
            <w:hideMark/>
          </w:tcPr>
          <w:p w14:paraId="72536364" w14:textId="77777777" w:rsidR="003111CE" w:rsidRPr="00CA3E4E" w:rsidRDefault="003111CE" w:rsidP="007671AE">
            <w:pPr>
              <w:jc w:val="center"/>
              <w:rPr>
                <w:rFonts w:ascii="Times New Roman" w:hAnsi="Times New Roman"/>
                <w:sz w:val="20"/>
                <w:lang w:val="ro-RO" w:eastAsia="ru-RU"/>
              </w:rPr>
            </w:pPr>
            <w:r w:rsidRPr="00CA3E4E">
              <w:rPr>
                <w:rFonts w:ascii="Times New Roman" w:hAnsi="Times New Roman"/>
                <w:sz w:val="20"/>
                <w:lang w:val="ro-RO" w:eastAsia="ru-RU"/>
              </w:rPr>
              <w:t>Turbă</w:t>
            </w:r>
          </w:p>
        </w:tc>
        <w:tc>
          <w:tcPr>
            <w:tcW w:w="731" w:type="pct"/>
            <w:tcBorders>
              <w:top w:val="single" w:sz="4" w:space="0" w:color="auto"/>
              <w:left w:val="single" w:sz="4" w:space="0" w:color="auto"/>
              <w:bottom w:val="single" w:sz="4" w:space="0" w:color="auto"/>
              <w:right w:val="single" w:sz="4" w:space="0" w:color="auto"/>
            </w:tcBorders>
          </w:tcPr>
          <w:p w14:paraId="0418E0F4" w14:textId="77777777" w:rsidR="003111CE" w:rsidRPr="00CA3E4E" w:rsidRDefault="003111CE" w:rsidP="007671AE">
            <w:pPr>
              <w:jc w:val="center"/>
              <w:rPr>
                <w:rFonts w:ascii="Times New Roman" w:hAnsi="Times New Roman"/>
                <w:sz w:val="20"/>
                <w:lang w:val="ro-RO" w:eastAsia="ru-RU"/>
              </w:rPr>
            </w:pPr>
            <w:r w:rsidRPr="00CA3E4E">
              <w:rPr>
                <w:rFonts w:ascii="Times New Roman" w:hAnsi="Times New Roman"/>
                <w:sz w:val="20"/>
                <w:lang w:val="ro-RO" w:eastAsia="ru-RU"/>
              </w:rPr>
              <w:t>Combustibili lichizi</w:t>
            </w:r>
          </w:p>
          <w:p w14:paraId="497A9A3A" w14:textId="77777777" w:rsidR="003111CE" w:rsidRPr="00CA3E4E" w:rsidRDefault="003111CE" w:rsidP="007671AE">
            <w:pPr>
              <w:jc w:val="center"/>
              <w:rPr>
                <w:rFonts w:ascii="Times New Roman" w:hAnsi="Times New Roman"/>
                <w:sz w:val="20"/>
                <w:lang w:val="ro-RO" w:eastAsia="ru-RU"/>
              </w:rPr>
            </w:pPr>
          </w:p>
        </w:tc>
      </w:tr>
      <w:tr w:rsidR="00CA3E4E" w:rsidRPr="00CA3E4E" w14:paraId="75D97AC6" w14:textId="77777777" w:rsidTr="007671AE">
        <w:tc>
          <w:tcPr>
            <w:tcW w:w="985" w:type="pct"/>
            <w:tcBorders>
              <w:top w:val="single" w:sz="4" w:space="0" w:color="auto"/>
              <w:left w:val="single" w:sz="4" w:space="0" w:color="auto"/>
              <w:bottom w:val="single" w:sz="4" w:space="0" w:color="auto"/>
              <w:right w:val="single" w:sz="4" w:space="0" w:color="auto"/>
            </w:tcBorders>
          </w:tcPr>
          <w:p w14:paraId="3E5CF4DD" w14:textId="77777777" w:rsidR="003111CE" w:rsidRPr="00CA3E4E" w:rsidRDefault="003111CE" w:rsidP="007671AE">
            <w:pPr>
              <w:jc w:val="both"/>
              <w:rPr>
                <w:rFonts w:ascii="Times New Roman" w:hAnsi="Times New Roman"/>
                <w:sz w:val="20"/>
                <w:lang w:val="ro-RO" w:eastAsia="ru-RU"/>
              </w:rPr>
            </w:pPr>
            <w:r w:rsidRPr="00CA3E4E">
              <w:rPr>
                <w:rFonts w:ascii="Times New Roman" w:hAnsi="Times New Roman"/>
                <w:sz w:val="20"/>
                <w:lang w:val="ro-RO" w:eastAsia="ru-RU"/>
              </w:rPr>
              <w:t>50-100</w:t>
            </w:r>
          </w:p>
          <w:p w14:paraId="0F2A8580" w14:textId="77777777" w:rsidR="003111CE" w:rsidRPr="00CA3E4E" w:rsidRDefault="003111CE" w:rsidP="007671AE">
            <w:pPr>
              <w:jc w:val="both"/>
              <w:rPr>
                <w:rFonts w:ascii="Times New Roman" w:hAnsi="Times New Roman"/>
                <w:sz w:val="20"/>
                <w:lang w:val="ro-RO" w:eastAsia="ru-RU"/>
              </w:rPr>
            </w:pPr>
          </w:p>
        </w:tc>
        <w:tc>
          <w:tcPr>
            <w:tcW w:w="1560" w:type="pct"/>
            <w:tcBorders>
              <w:top w:val="single" w:sz="4" w:space="0" w:color="auto"/>
              <w:left w:val="single" w:sz="4" w:space="0" w:color="auto"/>
              <w:bottom w:val="single" w:sz="4" w:space="0" w:color="auto"/>
              <w:right w:val="single" w:sz="4" w:space="0" w:color="auto"/>
            </w:tcBorders>
            <w:hideMark/>
          </w:tcPr>
          <w:p w14:paraId="6D50305A" w14:textId="77777777" w:rsidR="003111CE" w:rsidRPr="00CA3E4E" w:rsidRDefault="003111CE" w:rsidP="007671AE">
            <w:pPr>
              <w:jc w:val="both"/>
              <w:rPr>
                <w:rFonts w:ascii="Times New Roman" w:hAnsi="Times New Roman"/>
                <w:sz w:val="20"/>
                <w:lang w:val="ro-RO" w:eastAsia="ru-RU"/>
              </w:rPr>
            </w:pPr>
            <w:r w:rsidRPr="00CA3E4E">
              <w:rPr>
                <w:rFonts w:ascii="Times New Roman" w:hAnsi="Times New Roman"/>
                <w:sz w:val="20"/>
                <w:lang w:val="ro-RO" w:eastAsia="ru-RU"/>
              </w:rPr>
              <w:lastRenderedPageBreak/>
              <w:t>400</w:t>
            </w:r>
          </w:p>
        </w:tc>
        <w:tc>
          <w:tcPr>
            <w:tcW w:w="502" w:type="pct"/>
            <w:tcBorders>
              <w:top w:val="single" w:sz="4" w:space="0" w:color="auto"/>
              <w:left w:val="single" w:sz="4" w:space="0" w:color="auto"/>
              <w:bottom w:val="single" w:sz="4" w:space="0" w:color="auto"/>
              <w:right w:val="single" w:sz="4" w:space="0" w:color="auto"/>
            </w:tcBorders>
            <w:hideMark/>
          </w:tcPr>
          <w:p w14:paraId="385BD705" w14:textId="77777777" w:rsidR="003111CE" w:rsidRPr="00CA3E4E" w:rsidRDefault="003111CE" w:rsidP="007671AE">
            <w:pPr>
              <w:jc w:val="both"/>
              <w:rPr>
                <w:rFonts w:ascii="Times New Roman" w:hAnsi="Times New Roman"/>
                <w:sz w:val="20"/>
                <w:lang w:val="ro-RO" w:eastAsia="ru-RU"/>
              </w:rPr>
            </w:pPr>
            <w:r w:rsidRPr="00CA3E4E">
              <w:rPr>
                <w:rFonts w:ascii="Times New Roman" w:hAnsi="Times New Roman"/>
                <w:sz w:val="20"/>
                <w:lang w:val="ro-RO" w:eastAsia="ru-RU"/>
              </w:rPr>
              <w:t>200</w:t>
            </w:r>
          </w:p>
        </w:tc>
        <w:tc>
          <w:tcPr>
            <w:tcW w:w="1221" w:type="pct"/>
            <w:tcBorders>
              <w:top w:val="single" w:sz="4" w:space="0" w:color="auto"/>
              <w:left w:val="single" w:sz="4" w:space="0" w:color="auto"/>
              <w:bottom w:val="single" w:sz="4" w:space="0" w:color="auto"/>
              <w:right w:val="single" w:sz="4" w:space="0" w:color="auto"/>
            </w:tcBorders>
            <w:hideMark/>
          </w:tcPr>
          <w:p w14:paraId="3654AB11" w14:textId="77777777" w:rsidR="003111CE" w:rsidRPr="00CA3E4E" w:rsidRDefault="003111CE" w:rsidP="007671AE">
            <w:pPr>
              <w:jc w:val="both"/>
              <w:rPr>
                <w:rFonts w:ascii="Times New Roman" w:hAnsi="Times New Roman"/>
                <w:sz w:val="20"/>
                <w:lang w:val="ro-RO" w:eastAsia="ru-RU"/>
              </w:rPr>
            </w:pPr>
            <w:r w:rsidRPr="00CA3E4E">
              <w:rPr>
                <w:rFonts w:ascii="Times New Roman" w:hAnsi="Times New Roman"/>
                <w:sz w:val="20"/>
                <w:lang w:val="ro-RO" w:eastAsia="ru-RU"/>
              </w:rPr>
              <w:t>300</w:t>
            </w:r>
          </w:p>
        </w:tc>
        <w:tc>
          <w:tcPr>
            <w:tcW w:w="731" w:type="pct"/>
            <w:tcBorders>
              <w:top w:val="single" w:sz="4" w:space="0" w:color="auto"/>
              <w:left w:val="single" w:sz="4" w:space="0" w:color="auto"/>
              <w:bottom w:val="single" w:sz="4" w:space="0" w:color="auto"/>
              <w:right w:val="single" w:sz="4" w:space="0" w:color="auto"/>
            </w:tcBorders>
            <w:hideMark/>
          </w:tcPr>
          <w:p w14:paraId="69337341" w14:textId="77777777" w:rsidR="003111CE" w:rsidRPr="00CA3E4E" w:rsidRDefault="003111CE" w:rsidP="007671AE">
            <w:pPr>
              <w:jc w:val="both"/>
              <w:rPr>
                <w:rFonts w:ascii="Times New Roman" w:hAnsi="Times New Roman"/>
                <w:sz w:val="20"/>
                <w:lang w:val="ro-RO" w:eastAsia="ru-RU"/>
              </w:rPr>
            </w:pPr>
            <w:r w:rsidRPr="00CA3E4E">
              <w:rPr>
                <w:rFonts w:ascii="Times New Roman" w:hAnsi="Times New Roman"/>
                <w:sz w:val="20"/>
                <w:lang w:val="ro-RO" w:eastAsia="ru-RU"/>
              </w:rPr>
              <w:t>350</w:t>
            </w:r>
          </w:p>
        </w:tc>
      </w:tr>
      <w:tr w:rsidR="00CA3E4E" w:rsidRPr="00CA3E4E" w14:paraId="4EF05AF5" w14:textId="77777777" w:rsidTr="007671AE">
        <w:tc>
          <w:tcPr>
            <w:tcW w:w="985" w:type="pct"/>
            <w:tcBorders>
              <w:top w:val="single" w:sz="4" w:space="0" w:color="auto"/>
              <w:left w:val="single" w:sz="4" w:space="0" w:color="auto"/>
              <w:bottom w:val="single" w:sz="4" w:space="0" w:color="auto"/>
              <w:right w:val="single" w:sz="4" w:space="0" w:color="auto"/>
            </w:tcBorders>
          </w:tcPr>
          <w:p w14:paraId="3347E8EE" w14:textId="77777777" w:rsidR="003111CE" w:rsidRPr="00CA3E4E" w:rsidRDefault="003111CE" w:rsidP="007671AE">
            <w:pPr>
              <w:jc w:val="both"/>
              <w:rPr>
                <w:rFonts w:ascii="Times New Roman" w:hAnsi="Times New Roman"/>
                <w:sz w:val="20"/>
                <w:lang w:val="ro-RO" w:eastAsia="ru-RU"/>
              </w:rPr>
            </w:pPr>
            <w:r w:rsidRPr="00CA3E4E">
              <w:rPr>
                <w:rFonts w:ascii="Times New Roman" w:hAnsi="Times New Roman"/>
                <w:sz w:val="20"/>
                <w:lang w:val="ro-RO" w:eastAsia="ru-RU"/>
              </w:rPr>
              <w:lastRenderedPageBreak/>
              <w:t>100-300</w:t>
            </w:r>
          </w:p>
          <w:p w14:paraId="68BFB49F" w14:textId="77777777" w:rsidR="003111CE" w:rsidRPr="00CA3E4E" w:rsidRDefault="003111CE" w:rsidP="007671AE">
            <w:pPr>
              <w:jc w:val="both"/>
              <w:rPr>
                <w:rFonts w:ascii="Times New Roman" w:hAnsi="Times New Roman"/>
                <w:sz w:val="20"/>
                <w:lang w:val="ro-RO" w:eastAsia="ru-RU"/>
              </w:rPr>
            </w:pPr>
          </w:p>
        </w:tc>
        <w:tc>
          <w:tcPr>
            <w:tcW w:w="1560" w:type="pct"/>
            <w:tcBorders>
              <w:top w:val="single" w:sz="4" w:space="0" w:color="auto"/>
              <w:left w:val="single" w:sz="4" w:space="0" w:color="auto"/>
              <w:bottom w:val="single" w:sz="4" w:space="0" w:color="auto"/>
              <w:right w:val="single" w:sz="4" w:space="0" w:color="auto"/>
            </w:tcBorders>
            <w:hideMark/>
          </w:tcPr>
          <w:p w14:paraId="1D812084" w14:textId="77777777" w:rsidR="003111CE" w:rsidRPr="00CA3E4E" w:rsidRDefault="003111CE" w:rsidP="007671AE">
            <w:pPr>
              <w:jc w:val="both"/>
              <w:rPr>
                <w:rFonts w:ascii="Times New Roman" w:hAnsi="Times New Roman"/>
                <w:sz w:val="20"/>
                <w:lang w:val="ro-RO" w:eastAsia="ru-RU"/>
              </w:rPr>
            </w:pPr>
            <w:r w:rsidRPr="00CA3E4E">
              <w:rPr>
                <w:rFonts w:ascii="Times New Roman" w:hAnsi="Times New Roman"/>
                <w:sz w:val="20"/>
                <w:lang w:val="ro-RO" w:eastAsia="ru-RU"/>
              </w:rPr>
              <w:t>200</w:t>
            </w:r>
          </w:p>
        </w:tc>
        <w:tc>
          <w:tcPr>
            <w:tcW w:w="502" w:type="pct"/>
            <w:tcBorders>
              <w:top w:val="single" w:sz="4" w:space="0" w:color="auto"/>
              <w:left w:val="single" w:sz="4" w:space="0" w:color="auto"/>
              <w:bottom w:val="single" w:sz="4" w:space="0" w:color="auto"/>
              <w:right w:val="single" w:sz="4" w:space="0" w:color="auto"/>
            </w:tcBorders>
            <w:hideMark/>
          </w:tcPr>
          <w:p w14:paraId="7DC918E1" w14:textId="77777777" w:rsidR="003111CE" w:rsidRPr="00CA3E4E" w:rsidRDefault="003111CE" w:rsidP="007671AE">
            <w:pPr>
              <w:jc w:val="both"/>
              <w:rPr>
                <w:rFonts w:ascii="Times New Roman" w:hAnsi="Times New Roman"/>
                <w:sz w:val="20"/>
                <w:lang w:val="ro-RO" w:eastAsia="ru-RU"/>
              </w:rPr>
            </w:pPr>
            <w:r w:rsidRPr="00CA3E4E">
              <w:rPr>
                <w:rFonts w:ascii="Times New Roman" w:hAnsi="Times New Roman"/>
                <w:sz w:val="20"/>
                <w:lang w:val="ro-RO" w:eastAsia="ru-RU"/>
              </w:rPr>
              <w:t>200</w:t>
            </w:r>
          </w:p>
        </w:tc>
        <w:tc>
          <w:tcPr>
            <w:tcW w:w="1221" w:type="pct"/>
            <w:tcBorders>
              <w:top w:val="single" w:sz="4" w:space="0" w:color="auto"/>
              <w:left w:val="single" w:sz="4" w:space="0" w:color="auto"/>
              <w:bottom w:val="single" w:sz="4" w:space="0" w:color="auto"/>
              <w:right w:val="single" w:sz="4" w:space="0" w:color="auto"/>
            </w:tcBorders>
            <w:hideMark/>
          </w:tcPr>
          <w:p w14:paraId="26CC6108" w14:textId="77777777" w:rsidR="003111CE" w:rsidRPr="00CA3E4E" w:rsidRDefault="003111CE" w:rsidP="007671AE">
            <w:pPr>
              <w:jc w:val="both"/>
              <w:rPr>
                <w:rFonts w:ascii="Times New Roman" w:hAnsi="Times New Roman"/>
                <w:sz w:val="20"/>
                <w:lang w:val="ro-RO" w:eastAsia="ru-RU"/>
              </w:rPr>
            </w:pPr>
            <w:r w:rsidRPr="00CA3E4E">
              <w:rPr>
                <w:rFonts w:ascii="Times New Roman" w:hAnsi="Times New Roman"/>
                <w:sz w:val="20"/>
                <w:lang w:val="ro-RO" w:eastAsia="ru-RU"/>
              </w:rPr>
              <w:t>300</w:t>
            </w:r>
          </w:p>
          <w:p w14:paraId="09B33BF6" w14:textId="77777777" w:rsidR="003111CE" w:rsidRPr="00CA3E4E" w:rsidRDefault="003111CE" w:rsidP="007671AE">
            <w:pPr>
              <w:jc w:val="both"/>
              <w:rPr>
                <w:rFonts w:ascii="Times New Roman" w:hAnsi="Times New Roman"/>
                <w:sz w:val="20"/>
                <w:lang w:val="ro-RO" w:eastAsia="ru-RU"/>
              </w:rPr>
            </w:pPr>
            <w:r w:rsidRPr="00CA3E4E">
              <w:rPr>
                <w:rFonts w:ascii="Times New Roman" w:hAnsi="Times New Roman"/>
                <w:sz w:val="20"/>
                <w:lang w:val="ro-RO" w:eastAsia="ru-RU"/>
              </w:rPr>
              <w:t>250 în cazul arderii în pat fluidizat</w:t>
            </w:r>
          </w:p>
        </w:tc>
        <w:tc>
          <w:tcPr>
            <w:tcW w:w="731" w:type="pct"/>
            <w:tcBorders>
              <w:top w:val="single" w:sz="4" w:space="0" w:color="auto"/>
              <w:left w:val="single" w:sz="4" w:space="0" w:color="auto"/>
              <w:bottom w:val="single" w:sz="4" w:space="0" w:color="auto"/>
              <w:right w:val="single" w:sz="4" w:space="0" w:color="auto"/>
            </w:tcBorders>
            <w:hideMark/>
          </w:tcPr>
          <w:p w14:paraId="3C100DDB" w14:textId="77777777" w:rsidR="003111CE" w:rsidRPr="00CA3E4E" w:rsidRDefault="003111CE" w:rsidP="007671AE">
            <w:pPr>
              <w:jc w:val="both"/>
              <w:rPr>
                <w:rFonts w:ascii="Times New Roman" w:hAnsi="Times New Roman"/>
                <w:sz w:val="20"/>
                <w:lang w:val="ro-RO" w:eastAsia="ru-RU"/>
              </w:rPr>
            </w:pPr>
            <w:r w:rsidRPr="00CA3E4E">
              <w:rPr>
                <w:rFonts w:ascii="Times New Roman" w:hAnsi="Times New Roman"/>
                <w:sz w:val="20"/>
                <w:lang w:val="ro-RO" w:eastAsia="ru-RU"/>
              </w:rPr>
              <w:t>200</w:t>
            </w:r>
          </w:p>
        </w:tc>
      </w:tr>
      <w:tr w:rsidR="00CA3E4E" w:rsidRPr="00CA3E4E" w14:paraId="1CE406BC" w14:textId="77777777" w:rsidTr="007671AE">
        <w:tc>
          <w:tcPr>
            <w:tcW w:w="985" w:type="pct"/>
            <w:tcBorders>
              <w:top w:val="single" w:sz="4" w:space="0" w:color="auto"/>
              <w:left w:val="single" w:sz="4" w:space="0" w:color="auto"/>
              <w:bottom w:val="single" w:sz="4" w:space="0" w:color="auto"/>
              <w:right w:val="single" w:sz="4" w:space="0" w:color="auto"/>
            </w:tcBorders>
          </w:tcPr>
          <w:p w14:paraId="75DE3F05" w14:textId="77777777" w:rsidR="003111CE" w:rsidRPr="00CA3E4E" w:rsidRDefault="003111CE" w:rsidP="007671AE">
            <w:pPr>
              <w:jc w:val="both"/>
              <w:rPr>
                <w:rFonts w:ascii="Times New Roman" w:hAnsi="Times New Roman"/>
                <w:sz w:val="20"/>
                <w:lang w:val="ro-RO" w:eastAsia="ru-RU"/>
              </w:rPr>
            </w:pPr>
            <w:r w:rsidRPr="00CA3E4E">
              <w:rPr>
                <w:rFonts w:ascii="Times New Roman" w:hAnsi="Times New Roman"/>
                <w:sz w:val="20"/>
                <w:lang w:val="ro-RO" w:eastAsia="ru-RU"/>
              </w:rPr>
              <w:t>&gt; 300</w:t>
            </w:r>
          </w:p>
          <w:p w14:paraId="6A2490BC" w14:textId="77777777" w:rsidR="003111CE" w:rsidRPr="00CA3E4E" w:rsidRDefault="003111CE" w:rsidP="007671AE">
            <w:pPr>
              <w:jc w:val="both"/>
              <w:rPr>
                <w:rFonts w:ascii="Times New Roman" w:hAnsi="Times New Roman"/>
                <w:sz w:val="20"/>
                <w:lang w:val="ro-RO" w:eastAsia="ru-RU"/>
              </w:rPr>
            </w:pPr>
          </w:p>
        </w:tc>
        <w:tc>
          <w:tcPr>
            <w:tcW w:w="1560" w:type="pct"/>
            <w:tcBorders>
              <w:top w:val="single" w:sz="4" w:space="0" w:color="auto"/>
              <w:left w:val="single" w:sz="4" w:space="0" w:color="auto"/>
              <w:bottom w:val="single" w:sz="4" w:space="0" w:color="auto"/>
              <w:right w:val="single" w:sz="4" w:space="0" w:color="auto"/>
            </w:tcBorders>
            <w:hideMark/>
          </w:tcPr>
          <w:p w14:paraId="17D1681F" w14:textId="77777777" w:rsidR="003111CE" w:rsidRPr="00CA3E4E" w:rsidRDefault="003111CE" w:rsidP="007671AE">
            <w:pPr>
              <w:jc w:val="both"/>
              <w:rPr>
                <w:rFonts w:ascii="Times New Roman" w:hAnsi="Times New Roman"/>
                <w:sz w:val="20"/>
                <w:lang w:val="ro-RO" w:eastAsia="ru-RU"/>
              </w:rPr>
            </w:pPr>
            <w:r w:rsidRPr="00CA3E4E">
              <w:rPr>
                <w:rFonts w:ascii="Times New Roman" w:hAnsi="Times New Roman"/>
                <w:sz w:val="20"/>
                <w:lang w:val="ro-RO" w:eastAsia="ru-RU"/>
              </w:rPr>
              <w:t xml:space="preserve">150 </w:t>
            </w:r>
          </w:p>
          <w:p w14:paraId="57942F59" w14:textId="77777777" w:rsidR="003111CE" w:rsidRPr="00CA3E4E" w:rsidRDefault="003111CE" w:rsidP="007671AE">
            <w:pPr>
              <w:jc w:val="both"/>
              <w:rPr>
                <w:rFonts w:ascii="Times New Roman" w:hAnsi="Times New Roman"/>
                <w:sz w:val="20"/>
                <w:lang w:val="ro-RO" w:eastAsia="ru-RU"/>
              </w:rPr>
            </w:pPr>
            <w:r w:rsidRPr="00CA3E4E">
              <w:rPr>
                <w:rFonts w:ascii="Times New Roman" w:hAnsi="Times New Roman"/>
                <w:sz w:val="20"/>
                <w:lang w:val="ro-RO" w:eastAsia="ru-RU"/>
              </w:rPr>
              <w:t>200 în cazul arderii în pat fluidizat circulant sau presurizat</w:t>
            </w:r>
          </w:p>
        </w:tc>
        <w:tc>
          <w:tcPr>
            <w:tcW w:w="502" w:type="pct"/>
            <w:tcBorders>
              <w:top w:val="single" w:sz="4" w:space="0" w:color="auto"/>
              <w:left w:val="single" w:sz="4" w:space="0" w:color="auto"/>
              <w:bottom w:val="single" w:sz="4" w:space="0" w:color="auto"/>
              <w:right w:val="single" w:sz="4" w:space="0" w:color="auto"/>
            </w:tcBorders>
            <w:hideMark/>
          </w:tcPr>
          <w:p w14:paraId="6AE94B1C" w14:textId="77777777" w:rsidR="003111CE" w:rsidRPr="00CA3E4E" w:rsidRDefault="003111CE" w:rsidP="007671AE">
            <w:pPr>
              <w:jc w:val="both"/>
              <w:rPr>
                <w:rFonts w:ascii="Times New Roman" w:hAnsi="Times New Roman"/>
                <w:sz w:val="20"/>
                <w:lang w:val="ro-RO" w:eastAsia="ru-RU"/>
              </w:rPr>
            </w:pPr>
            <w:r w:rsidRPr="00CA3E4E">
              <w:rPr>
                <w:rFonts w:ascii="Times New Roman" w:hAnsi="Times New Roman"/>
                <w:sz w:val="20"/>
                <w:lang w:val="ro-RO" w:eastAsia="ru-RU"/>
              </w:rPr>
              <w:t>150</w:t>
            </w:r>
          </w:p>
        </w:tc>
        <w:tc>
          <w:tcPr>
            <w:tcW w:w="1221" w:type="pct"/>
            <w:tcBorders>
              <w:top w:val="single" w:sz="4" w:space="0" w:color="auto"/>
              <w:left w:val="single" w:sz="4" w:space="0" w:color="auto"/>
              <w:bottom w:val="single" w:sz="4" w:space="0" w:color="auto"/>
              <w:right w:val="single" w:sz="4" w:space="0" w:color="auto"/>
            </w:tcBorders>
            <w:hideMark/>
          </w:tcPr>
          <w:p w14:paraId="12F372F3" w14:textId="77777777" w:rsidR="003111CE" w:rsidRPr="00CA3E4E" w:rsidRDefault="003111CE" w:rsidP="007671AE">
            <w:pPr>
              <w:jc w:val="both"/>
              <w:rPr>
                <w:rFonts w:ascii="Times New Roman" w:hAnsi="Times New Roman"/>
                <w:sz w:val="20"/>
                <w:lang w:val="ro-RO" w:eastAsia="ru-RU"/>
              </w:rPr>
            </w:pPr>
            <w:r w:rsidRPr="00CA3E4E">
              <w:rPr>
                <w:rFonts w:ascii="Times New Roman" w:hAnsi="Times New Roman"/>
                <w:sz w:val="20"/>
                <w:lang w:val="ro-RO" w:eastAsia="ru-RU"/>
              </w:rPr>
              <w:t xml:space="preserve">150 </w:t>
            </w:r>
          </w:p>
          <w:p w14:paraId="208D9ED5" w14:textId="77777777" w:rsidR="003111CE" w:rsidRPr="00CA3E4E" w:rsidRDefault="003111CE" w:rsidP="007671AE">
            <w:pPr>
              <w:jc w:val="both"/>
              <w:rPr>
                <w:rFonts w:ascii="Times New Roman" w:hAnsi="Times New Roman"/>
                <w:sz w:val="20"/>
                <w:lang w:val="ro-RO" w:eastAsia="ru-RU"/>
              </w:rPr>
            </w:pPr>
            <w:r w:rsidRPr="00CA3E4E">
              <w:rPr>
                <w:rFonts w:ascii="Times New Roman" w:hAnsi="Times New Roman"/>
                <w:sz w:val="20"/>
                <w:lang w:val="ro-RO" w:eastAsia="ru-RU"/>
              </w:rPr>
              <w:t>200 în cazul arderii în pat fluidizat</w:t>
            </w:r>
          </w:p>
        </w:tc>
        <w:tc>
          <w:tcPr>
            <w:tcW w:w="731" w:type="pct"/>
            <w:tcBorders>
              <w:top w:val="single" w:sz="4" w:space="0" w:color="auto"/>
              <w:left w:val="single" w:sz="4" w:space="0" w:color="auto"/>
              <w:bottom w:val="single" w:sz="4" w:space="0" w:color="auto"/>
              <w:right w:val="single" w:sz="4" w:space="0" w:color="auto"/>
            </w:tcBorders>
            <w:hideMark/>
          </w:tcPr>
          <w:p w14:paraId="741320F3" w14:textId="77777777" w:rsidR="003111CE" w:rsidRPr="00CA3E4E" w:rsidRDefault="003111CE" w:rsidP="007671AE">
            <w:pPr>
              <w:jc w:val="both"/>
              <w:rPr>
                <w:rFonts w:ascii="Times New Roman" w:hAnsi="Times New Roman"/>
                <w:sz w:val="20"/>
                <w:lang w:val="ro-RO" w:eastAsia="ru-RU"/>
              </w:rPr>
            </w:pPr>
            <w:r w:rsidRPr="00CA3E4E">
              <w:rPr>
                <w:rFonts w:ascii="Times New Roman" w:hAnsi="Times New Roman"/>
                <w:sz w:val="20"/>
                <w:lang w:val="ro-RO" w:eastAsia="ru-RU"/>
              </w:rPr>
              <w:t>150</w:t>
            </w:r>
          </w:p>
        </w:tc>
      </w:tr>
    </w:tbl>
    <w:p w14:paraId="61F99973" w14:textId="77777777" w:rsidR="007671AE" w:rsidRPr="00CA3E4E" w:rsidRDefault="007671AE" w:rsidP="007671AE">
      <w:pPr>
        <w:shd w:val="clear" w:color="auto" w:fill="FFFFFF"/>
        <w:ind w:firstLine="720"/>
        <w:rPr>
          <w:sz w:val="28"/>
          <w:szCs w:val="28"/>
          <w:lang w:val="ro-RO" w:eastAsia="ru-RU"/>
        </w:rPr>
      </w:pPr>
    </w:p>
    <w:p w14:paraId="72E328E5" w14:textId="40A0556A"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3. Valorile limită de emisie (mg/Nm</w:t>
      </w:r>
      <w:r w:rsidRPr="00CA3E4E">
        <w:rPr>
          <w:sz w:val="28"/>
          <w:szCs w:val="28"/>
          <w:vertAlign w:val="superscript"/>
          <w:lang w:val="ro-RO" w:eastAsia="ru-RU"/>
        </w:rPr>
        <w:t>3</w:t>
      </w:r>
      <w:r w:rsidRPr="00CA3E4E">
        <w:rPr>
          <w:sz w:val="28"/>
          <w:szCs w:val="28"/>
          <w:lang w:val="ro-RO" w:eastAsia="ru-RU"/>
        </w:rPr>
        <w:t>) pentru SO</w:t>
      </w:r>
      <w:r w:rsidRPr="00CA3E4E">
        <w:rPr>
          <w:sz w:val="28"/>
          <w:szCs w:val="28"/>
          <w:vertAlign w:val="subscript"/>
          <w:lang w:val="ro-RO" w:eastAsia="ru-RU"/>
        </w:rPr>
        <w:t>2</w:t>
      </w:r>
      <w:r w:rsidRPr="00CA3E4E">
        <w:rPr>
          <w:sz w:val="28"/>
          <w:szCs w:val="28"/>
          <w:lang w:val="ro-RO" w:eastAsia="ru-RU"/>
        </w:rPr>
        <w:t xml:space="preserve"> în cazul instalaţiilor de ardere care utilizează combustibili gazoși și cu excepţia turbinelor cu gaz și a motoarelor cu gaz:    </w:t>
      </w:r>
    </w:p>
    <w:tbl>
      <w:tblPr>
        <w:tblStyle w:val="Tabelgril4"/>
        <w:tblW w:w="5000" w:type="pct"/>
        <w:tblLook w:val="04A0" w:firstRow="1" w:lastRow="0" w:firstColumn="1" w:lastColumn="0" w:noHBand="0" w:noVBand="1"/>
      </w:tblPr>
      <w:tblGrid>
        <w:gridCol w:w="7136"/>
        <w:gridCol w:w="2209"/>
      </w:tblGrid>
      <w:tr w:rsidR="00CA3E4E" w:rsidRPr="00CA3E4E" w14:paraId="437A99DE" w14:textId="77777777" w:rsidTr="007671AE">
        <w:tc>
          <w:tcPr>
            <w:tcW w:w="3818" w:type="pct"/>
            <w:tcBorders>
              <w:top w:val="single" w:sz="4" w:space="0" w:color="auto"/>
              <w:left w:val="single" w:sz="4" w:space="0" w:color="auto"/>
              <w:bottom w:val="single" w:sz="4" w:space="0" w:color="auto"/>
              <w:right w:val="single" w:sz="4" w:space="0" w:color="auto"/>
            </w:tcBorders>
            <w:hideMark/>
          </w:tcPr>
          <w:p w14:paraId="0FA4C7CA"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 xml:space="preserve"> În general</w:t>
            </w:r>
          </w:p>
        </w:tc>
        <w:tc>
          <w:tcPr>
            <w:tcW w:w="1182" w:type="pct"/>
            <w:tcBorders>
              <w:top w:val="single" w:sz="4" w:space="0" w:color="auto"/>
              <w:left w:val="single" w:sz="4" w:space="0" w:color="auto"/>
              <w:bottom w:val="single" w:sz="4" w:space="0" w:color="auto"/>
              <w:right w:val="single" w:sz="4" w:space="0" w:color="auto"/>
            </w:tcBorders>
            <w:hideMark/>
          </w:tcPr>
          <w:p w14:paraId="3F9147C1"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35</w:t>
            </w:r>
          </w:p>
        </w:tc>
      </w:tr>
      <w:tr w:rsidR="00CA3E4E" w:rsidRPr="00CA3E4E" w14:paraId="5A65F87E" w14:textId="77777777" w:rsidTr="007671AE">
        <w:tc>
          <w:tcPr>
            <w:tcW w:w="3818" w:type="pct"/>
            <w:tcBorders>
              <w:top w:val="single" w:sz="4" w:space="0" w:color="auto"/>
              <w:left w:val="single" w:sz="4" w:space="0" w:color="auto"/>
              <w:bottom w:val="single" w:sz="4" w:space="0" w:color="auto"/>
              <w:right w:val="single" w:sz="4" w:space="0" w:color="auto"/>
            </w:tcBorders>
            <w:hideMark/>
          </w:tcPr>
          <w:p w14:paraId="516DC2EC"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Gaz lichefiat</w:t>
            </w:r>
          </w:p>
        </w:tc>
        <w:tc>
          <w:tcPr>
            <w:tcW w:w="1182" w:type="pct"/>
            <w:tcBorders>
              <w:top w:val="single" w:sz="4" w:space="0" w:color="auto"/>
              <w:left w:val="single" w:sz="4" w:space="0" w:color="auto"/>
              <w:bottom w:val="single" w:sz="4" w:space="0" w:color="auto"/>
              <w:right w:val="single" w:sz="4" w:space="0" w:color="auto"/>
            </w:tcBorders>
            <w:hideMark/>
          </w:tcPr>
          <w:p w14:paraId="7ADBB970"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5</w:t>
            </w:r>
          </w:p>
        </w:tc>
      </w:tr>
      <w:tr w:rsidR="00CA3E4E" w:rsidRPr="00CA3E4E" w14:paraId="3C412C58" w14:textId="77777777" w:rsidTr="007671AE">
        <w:tc>
          <w:tcPr>
            <w:tcW w:w="3818" w:type="pct"/>
            <w:tcBorders>
              <w:top w:val="single" w:sz="4" w:space="0" w:color="auto"/>
              <w:left w:val="single" w:sz="4" w:space="0" w:color="auto"/>
              <w:bottom w:val="single" w:sz="4" w:space="0" w:color="auto"/>
              <w:right w:val="single" w:sz="4" w:space="0" w:color="auto"/>
            </w:tcBorders>
            <w:hideMark/>
          </w:tcPr>
          <w:p w14:paraId="14FAEEE4"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Gaze cu putere calorică redusă</w:t>
            </w:r>
          </w:p>
        </w:tc>
        <w:tc>
          <w:tcPr>
            <w:tcW w:w="1182" w:type="pct"/>
            <w:tcBorders>
              <w:top w:val="single" w:sz="4" w:space="0" w:color="auto"/>
              <w:left w:val="single" w:sz="4" w:space="0" w:color="auto"/>
              <w:bottom w:val="single" w:sz="4" w:space="0" w:color="auto"/>
              <w:right w:val="single" w:sz="4" w:space="0" w:color="auto"/>
            </w:tcBorders>
            <w:hideMark/>
          </w:tcPr>
          <w:p w14:paraId="79AB50A1"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400</w:t>
            </w:r>
          </w:p>
        </w:tc>
      </w:tr>
      <w:tr w:rsidR="00CA3E4E" w:rsidRPr="00CA3E4E" w14:paraId="0E5CB531" w14:textId="77777777" w:rsidTr="007671AE">
        <w:tc>
          <w:tcPr>
            <w:tcW w:w="3818" w:type="pct"/>
            <w:tcBorders>
              <w:top w:val="single" w:sz="4" w:space="0" w:color="auto"/>
              <w:left w:val="single" w:sz="4" w:space="0" w:color="auto"/>
              <w:bottom w:val="single" w:sz="4" w:space="0" w:color="auto"/>
              <w:right w:val="single" w:sz="4" w:space="0" w:color="auto"/>
            </w:tcBorders>
            <w:hideMark/>
          </w:tcPr>
          <w:p w14:paraId="2B4F0F8D"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Gaze de furnal cu putere calorică redusă</w:t>
            </w:r>
          </w:p>
        </w:tc>
        <w:tc>
          <w:tcPr>
            <w:tcW w:w="1182" w:type="pct"/>
            <w:tcBorders>
              <w:top w:val="single" w:sz="4" w:space="0" w:color="auto"/>
              <w:left w:val="single" w:sz="4" w:space="0" w:color="auto"/>
              <w:bottom w:val="single" w:sz="4" w:space="0" w:color="auto"/>
              <w:right w:val="single" w:sz="4" w:space="0" w:color="auto"/>
            </w:tcBorders>
            <w:hideMark/>
          </w:tcPr>
          <w:p w14:paraId="13145710"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200</w:t>
            </w:r>
          </w:p>
        </w:tc>
      </w:tr>
    </w:tbl>
    <w:p w14:paraId="4B18FA4D" w14:textId="77777777" w:rsidR="007671AE" w:rsidRPr="00CA3E4E" w:rsidRDefault="007671AE" w:rsidP="007671AE">
      <w:pPr>
        <w:shd w:val="clear" w:color="auto" w:fill="FFFFFF"/>
        <w:ind w:firstLine="720"/>
        <w:rPr>
          <w:sz w:val="28"/>
          <w:szCs w:val="28"/>
          <w:lang w:val="ro-RO" w:eastAsia="ru-RU"/>
        </w:rPr>
      </w:pPr>
    </w:p>
    <w:p w14:paraId="159FCB01" w14:textId="2DB31AD4"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4. Valorile limită de emisie (mg/Nm</w:t>
      </w:r>
      <w:r w:rsidRPr="00CA3E4E">
        <w:rPr>
          <w:sz w:val="28"/>
          <w:szCs w:val="28"/>
          <w:vertAlign w:val="superscript"/>
          <w:lang w:val="ro-RO" w:eastAsia="ru-RU"/>
        </w:rPr>
        <w:t>3</w:t>
      </w:r>
      <w:r w:rsidRPr="00CA3E4E">
        <w:rPr>
          <w:sz w:val="28"/>
          <w:szCs w:val="28"/>
          <w:lang w:val="ro-RO" w:eastAsia="ru-RU"/>
        </w:rPr>
        <w:t>) pentru NO</w:t>
      </w:r>
      <w:r w:rsidRPr="00CA3E4E">
        <w:rPr>
          <w:sz w:val="28"/>
          <w:szCs w:val="28"/>
          <w:vertAlign w:val="subscript"/>
          <w:lang w:val="ro-RO" w:eastAsia="ru-RU"/>
        </w:rPr>
        <w:t>x</w:t>
      </w:r>
      <w:r w:rsidRPr="00CA3E4E">
        <w:rPr>
          <w:sz w:val="28"/>
          <w:szCs w:val="28"/>
          <w:lang w:val="ro-RO" w:eastAsia="ru-RU"/>
        </w:rPr>
        <w:t xml:space="preserve"> în cazul instalaţiilor de ardere care utilizează combustibili solizi sau lichizi cu excepţia turbinelor cu gaz și a motoarelor cu gaz:</w:t>
      </w:r>
    </w:p>
    <w:tbl>
      <w:tblPr>
        <w:tblStyle w:val="Tabelgril4"/>
        <w:tblW w:w="5000" w:type="pct"/>
        <w:tblLook w:val="04A0" w:firstRow="1" w:lastRow="0" w:firstColumn="1" w:lastColumn="0" w:noHBand="0" w:noVBand="1"/>
      </w:tblPr>
      <w:tblGrid>
        <w:gridCol w:w="2206"/>
        <w:gridCol w:w="2634"/>
        <w:gridCol w:w="1778"/>
        <w:gridCol w:w="2727"/>
      </w:tblGrid>
      <w:tr w:rsidR="00CA3E4E" w:rsidRPr="00CA3E4E" w14:paraId="768E3C68" w14:textId="77777777" w:rsidTr="007671AE">
        <w:tc>
          <w:tcPr>
            <w:tcW w:w="1180" w:type="pct"/>
            <w:tcBorders>
              <w:top w:val="single" w:sz="4" w:space="0" w:color="auto"/>
              <w:left w:val="single" w:sz="4" w:space="0" w:color="auto"/>
              <w:bottom w:val="single" w:sz="4" w:space="0" w:color="auto"/>
              <w:right w:val="single" w:sz="4" w:space="0" w:color="auto"/>
            </w:tcBorders>
            <w:hideMark/>
          </w:tcPr>
          <w:p w14:paraId="2E3BB3AA" w14:textId="77777777" w:rsidR="003111CE" w:rsidRPr="00CA3E4E" w:rsidRDefault="003111CE" w:rsidP="007671AE">
            <w:pPr>
              <w:jc w:val="both"/>
              <w:rPr>
                <w:rFonts w:ascii="Times New Roman" w:hAnsi="Times New Roman"/>
                <w:sz w:val="20"/>
                <w:lang w:val="ro-RO" w:eastAsia="ru-RU"/>
              </w:rPr>
            </w:pPr>
            <w:r w:rsidRPr="00CA3E4E">
              <w:rPr>
                <w:rFonts w:ascii="Times New Roman" w:hAnsi="Times New Roman"/>
                <w:sz w:val="20"/>
                <w:lang w:val="ro-RO" w:eastAsia="ru-RU"/>
              </w:rPr>
              <w:t>Putere termică instalată totală (MW)</w:t>
            </w:r>
          </w:p>
        </w:tc>
        <w:tc>
          <w:tcPr>
            <w:tcW w:w="1409" w:type="pct"/>
            <w:tcBorders>
              <w:top w:val="single" w:sz="4" w:space="0" w:color="auto"/>
              <w:left w:val="single" w:sz="4" w:space="0" w:color="auto"/>
              <w:bottom w:val="single" w:sz="4" w:space="0" w:color="auto"/>
              <w:right w:val="single" w:sz="4" w:space="0" w:color="auto"/>
            </w:tcBorders>
            <w:hideMark/>
          </w:tcPr>
          <w:p w14:paraId="4368537B" w14:textId="77777777" w:rsidR="003111CE" w:rsidRPr="00CA3E4E" w:rsidRDefault="003111CE" w:rsidP="007671AE">
            <w:pPr>
              <w:jc w:val="both"/>
              <w:rPr>
                <w:rFonts w:ascii="Times New Roman" w:hAnsi="Times New Roman"/>
                <w:sz w:val="20"/>
                <w:lang w:val="ro-RO" w:eastAsia="ru-RU"/>
              </w:rPr>
            </w:pPr>
            <w:r w:rsidRPr="00CA3E4E">
              <w:rPr>
                <w:rFonts w:ascii="Times New Roman" w:hAnsi="Times New Roman"/>
                <w:sz w:val="20"/>
                <w:lang w:val="ro-RO" w:eastAsia="ru-RU"/>
              </w:rPr>
              <w:t>Huilă și lignit și alţi combustibili solizi</w:t>
            </w:r>
          </w:p>
        </w:tc>
        <w:tc>
          <w:tcPr>
            <w:tcW w:w="951" w:type="pct"/>
            <w:tcBorders>
              <w:top w:val="single" w:sz="4" w:space="0" w:color="auto"/>
              <w:left w:val="single" w:sz="4" w:space="0" w:color="auto"/>
              <w:bottom w:val="single" w:sz="4" w:space="0" w:color="auto"/>
              <w:right w:val="single" w:sz="4" w:space="0" w:color="auto"/>
            </w:tcBorders>
          </w:tcPr>
          <w:p w14:paraId="14575D8B" w14:textId="77777777" w:rsidR="003111CE" w:rsidRPr="00CA3E4E" w:rsidRDefault="003111CE" w:rsidP="007671AE">
            <w:pPr>
              <w:jc w:val="both"/>
              <w:rPr>
                <w:rFonts w:ascii="Times New Roman" w:hAnsi="Times New Roman"/>
                <w:sz w:val="20"/>
                <w:lang w:val="ro-RO" w:eastAsia="ru-RU"/>
              </w:rPr>
            </w:pPr>
            <w:r w:rsidRPr="00CA3E4E">
              <w:rPr>
                <w:rFonts w:ascii="Times New Roman" w:hAnsi="Times New Roman"/>
                <w:sz w:val="20"/>
                <w:lang w:val="ro-RO" w:eastAsia="ru-RU"/>
              </w:rPr>
              <w:t>Biomasă și turbă</w:t>
            </w:r>
          </w:p>
          <w:p w14:paraId="76AC5863" w14:textId="77777777" w:rsidR="003111CE" w:rsidRPr="00CA3E4E" w:rsidRDefault="003111CE" w:rsidP="007671AE">
            <w:pPr>
              <w:jc w:val="both"/>
              <w:rPr>
                <w:rFonts w:ascii="Times New Roman" w:hAnsi="Times New Roman"/>
                <w:sz w:val="20"/>
                <w:lang w:val="ro-RO" w:eastAsia="ru-RU"/>
              </w:rPr>
            </w:pPr>
          </w:p>
        </w:tc>
        <w:tc>
          <w:tcPr>
            <w:tcW w:w="1459" w:type="pct"/>
            <w:tcBorders>
              <w:top w:val="single" w:sz="4" w:space="0" w:color="auto"/>
              <w:left w:val="single" w:sz="4" w:space="0" w:color="auto"/>
              <w:bottom w:val="single" w:sz="4" w:space="0" w:color="auto"/>
              <w:right w:val="single" w:sz="4" w:space="0" w:color="auto"/>
            </w:tcBorders>
          </w:tcPr>
          <w:p w14:paraId="4CC7C553" w14:textId="77777777" w:rsidR="003111CE" w:rsidRPr="00CA3E4E" w:rsidRDefault="003111CE" w:rsidP="007671AE">
            <w:pPr>
              <w:jc w:val="both"/>
              <w:rPr>
                <w:rFonts w:ascii="Times New Roman" w:hAnsi="Times New Roman"/>
                <w:sz w:val="20"/>
                <w:lang w:val="ro-RO" w:eastAsia="ru-RU"/>
              </w:rPr>
            </w:pPr>
            <w:r w:rsidRPr="00CA3E4E">
              <w:rPr>
                <w:rFonts w:ascii="Times New Roman" w:hAnsi="Times New Roman"/>
                <w:sz w:val="20"/>
                <w:lang w:val="ro-RO" w:eastAsia="ru-RU"/>
              </w:rPr>
              <w:t>Combustibili lichizi</w:t>
            </w:r>
          </w:p>
          <w:p w14:paraId="26E9E8A1" w14:textId="77777777" w:rsidR="003111CE" w:rsidRPr="00CA3E4E" w:rsidRDefault="003111CE" w:rsidP="007671AE">
            <w:pPr>
              <w:jc w:val="both"/>
              <w:rPr>
                <w:rFonts w:ascii="Times New Roman" w:hAnsi="Times New Roman"/>
                <w:sz w:val="20"/>
                <w:lang w:val="ro-RO" w:eastAsia="ru-RU"/>
              </w:rPr>
            </w:pPr>
          </w:p>
        </w:tc>
      </w:tr>
      <w:tr w:rsidR="00CA3E4E" w:rsidRPr="00CA3E4E" w14:paraId="37173161" w14:textId="77777777" w:rsidTr="007671AE">
        <w:tc>
          <w:tcPr>
            <w:tcW w:w="1180" w:type="pct"/>
            <w:tcBorders>
              <w:top w:val="single" w:sz="4" w:space="0" w:color="auto"/>
              <w:left w:val="single" w:sz="4" w:space="0" w:color="auto"/>
              <w:bottom w:val="single" w:sz="4" w:space="0" w:color="auto"/>
              <w:right w:val="single" w:sz="4" w:space="0" w:color="auto"/>
            </w:tcBorders>
          </w:tcPr>
          <w:p w14:paraId="49B04C67" w14:textId="77777777" w:rsidR="003111CE" w:rsidRPr="00CA3E4E" w:rsidRDefault="003111CE" w:rsidP="007671AE">
            <w:pPr>
              <w:jc w:val="both"/>
              <w:rPr>
                <w:rFonts w:ascii="Times New Roman" w:hAnsi="Times New Roman"/>
                <w:sz w:val="20"/>
                <w:lang w:val="ro-RO" w:eastAsia="ru-RU"/>
              </w:rPr>
            </w:pPr>
            <w:r w:rsidRPr="00CA3E4E">
              <w:rPr>
                <w:rFonts w:ascii="Times New Roman" w:hAnsi="Times New Roman"/>
                <w:sz w:val="20"/>
                <w:lang w:val="ro-RO" w:eastAsia="ru-RU"/>
              </w:rPr>
              <w:t>50-100</w:t>
            </w:r>
          </w:p>
          <w:p w14:paraId="0B6FF78B" w14:textId="77777777" w:rsidR="003111CE" w:rsidRPr="00CA3E4E" w:rsidRDefault="003111CE" w:rsidP="007671AE">
            <w:pPr>
              <w:jc w:val="both"/>
              <w:rPr>
                <w:rFonts w:ascii="Times New Roman" w:hAnsi="Times New Roman"/>
                <w:sz w:val="20"/>
                <w:lang w:val="ro-RO" w:eastAsia="ru-RU"/>
              </w:rPr>
            </w:pPr>
          </w:p>
        </w:tc>
        <w:tc>
          <w:tcPr>
            <w:tcW w:w="1409" w:type="pct"/>
            <w:tcBorders>
              <w:top w:val="single" w:sz="4" w:space="0" w:color="auto"/>
              <w:left w:val="single" w:sz="4" w:space="0" w:color="auto"/>
              <w:bottom w:val="single" w:sz="4" w:space="0" w:color="auto"/>
              <w:right w:val="single" w:sz="4" w:space="0" w:color="auto"/>
            </w:tcBorders>
            <w:hideMark/>
          </w:tcPr>
          <w:p w14:paraId="61784717" w14:textId="77777777" w:rsidR="003111CE" w:rsidRPr="00CA3E4E" w:rsidRDefault="003111CE" w:rsidP="007671AE">
            <w:pPr>
              <w:jc w:val="both"/>
              <w:rPr>
                <w:rFonts w:ascii="Times New Roman" w:hAnsi="Times New Roman"/>
                <w:sz w:val="20"/>
                <w:lang w:val="ro-RO" w:eastAsia="ru-RU"/>
              </w:rPr>
            </w:pPr>
            <w:r w:rsidRPr="00CA3E4E">
              <w:rPr>
                <w:rFonts w:ascii="Times New Roman" w:hAnsi="Times New Roman"/>
                <w:sz w:val="20"/>
                <w:lang w:val="ro-RO" w:eastAsia="ru-RU"/>
              </w:rPr>
              <w:t>300</w:t>
            </w:r>
          </w:p>
          <w:p w14:paraId="5E4C3504" w14:textId="77777777" w:rsidR="003111CE" w:rsidRPr="00CA3E4E" w:rsidRDefault="003111CE" w:rsidP="007671AE">
            <w:pPr>
              <w:jc w:val="both"/>
              <w:rPr>
                <w:rFonts w:ascii="Times New Roman" w:hAnsi="Times New Roman"/>
                <w:sz w:val="20"/>
                <w:lang w:val="ro-RO" w:eastAsia="ru-RU"/>
              </w:rPr>
            </w:pPr>
            <w:r w:rsidRPr="00CA3E4E">
              <w:rPr>
                <w:rFonts w:ascii="Times New Roman" w:hAnsi="Times New Roman"/>
                <w:sz w:val="20"/>
                <w:lang w:val="ro-RO" w:eastAsia="ru-RU"/>
              </w:rPr>
              <w:t>400 în cazul arderii de lignit pulverizat</w:t>
            </w:r>
          </w:p>
        </w:tc>
        <w:tc>
          <w:tcPr>
            <w:tcW w:w="951" w:type="pct"/>
            <w:tcBorders>
              <w:top w:val="single" w:sz="4" w:space="0" w:color="auto"/>
              <w:left w:val="single" w:sz="4" w:space="0" w:color="auto"/>
              <w:bottom w:val="single" w:sz="4" w:space="0" w:color="auto"/>
              <w:right w:val="single" w:sz="4" w:space="0" w:color="auto"/>
            </w:tcBorders>
            <w:hideMark/>
          </w:tcPr>
          <w:p w14:paraId="2C9AB75E" w14:textId="77777777" w:rsidR="003111CE" w:rsidRPr="00CA3E4E" w:rsidRDefault="003111CE" w:rsidP="007671AE">
            <w:pPr>
              <w:jc w:val="both"/>
              <w:rPr>
                <w:rFonts w:ascii="Times New Roman" w:hAnsi="Times New Roman"/>
                <w:sz w:val="20"/>
                <w:lang w:val="ro-RO" w:eastAsia="ru-RU"/>
              </w:rPr>
            </w:pPr>
            <w:r w:rsidRPr="00CA3E4E">
              <w:rPr>
                <w:rFonts w:ascii="Times New Roman" w:hAnsi="Times New Roman"/>
                <w:sz w:val="20"/>
                <w:lang w:val="ro-RO" w:eastAsia="ru-RU"/>
              </w:rPr>
              <w:t>250</w:t>
            </w:r>
          </w:p>
        </w:tc>
        <w:tc>
          <w:tcPr>
            <w:tcW w:w="1459" w:type="pct"/>
            <w:tcBorders>
              <w:top w:val="single" w:sz="4" w:space="0" w:color="auto"/>
              <w:left w:val="single" w:sz="4" w:space="0" w:color="auto"/>
              <w:bottom w:val="single" w:sz="4" w:space="0" w:color="auto"/>
              <w:right w:val="single" w:sz="4" w:space="0" w:color="auto"/>
            </w:tcBorders>
          </w:tcPr>
          <w:p w14:paraId="46794D9E" w14:textId="77777777" w:rsidR="003111CE" w:rsidRPr="00CA3E4E" w:rsidRDefault="003111CE" w:rsidP="007671AE">
            <w:pPr>
              <w:jc w:val="both"/>
              <w:rPr>
                <w:rFonts w:ascii="Times New Roman" w:hAnsi="Times New Roman"/>
                <w:sz w:val="20"/>
                <w:lang w:val="ro-RO" w:eastAsia="ru-RU"/>
              </w:rPr>
            </w:pPr>
            <w:r w:rsidRPr="00CA3E4E">
              <w:rPr>
                <w:rFonts w:ascii="Times New Roman" w:hAnsi="Times New Roman"/>
                <w:sz w:val="20"/>
                <w:lang w:val="ro-RO" w:eastAsia="ru-RU"/>
              </w:rPr>
              <w:t>300</w:t>
            </w:r>
          </w:p>
          <w:p w14:paraId="36A37047" w14:textId="77777777" w:rsidR="003111CE" w:rsidRPr="00CA3E4E" w:rsidRDefault="003111CE" w:rsidP="007671AE">
            <w:pPr>
              <w:jc w:val="both"/>
              <w:rPr>
                <w:rFonts w:ascii="Times New Roman" w:hAnsi="Times New Roman"/>
                <w:sz w:val="20"/>
                <w:lang w:val="ro-RO" w:eastAsia="ru-RU"/>
              </w:rPr>
            </w:pPr>
          </w:p>
        </w:tc>
      </w:tr>
      <w:tr w:rsidR="00CA3E4E" w:rsidRPr="00CA3E4E" w14:paraId="2D6EFD0C" w14:textId="77777777" w:rsidTr="007671AE">
        <w:tc>
          <w:tcPr>
            <w:tcW w:w="1180" w:type="pct"/>
            <w:tcBorders>
              <w:top w:val="single" w:sz="4" w:space="0" w:color="auto"/>
              <w:left w:val="single" w:sz="4" w:space="0" w:color="auto"/>
              <w:bottom w:val="single" w:sz="4" w:space="0" w:color="auto"/>
              <w:right w:val="single" w:sz="4" w:space="0" w:color="auto"/>
            </w:tcBorders>
            <w:hideMark/>
          </w:tcPr>
          <w:p w14:paraId="0FCE2B0F" w14:textId="77777777" w:rsidR="003111CE" w:rsidRPr="00CA3E4E" w:rsidRDefault="003111CE" w:rsidP="007671AE">
            <w:pPr>
              <w:jc w:val="both"/>
              <w:rPr>
                <w:rFonts w:ascii="Times New Roman" w:hAnsi="Times New Roman"/>
                <w:sz w:val="20"/>
                <w:lang w:val="ro-RO" w:eastAsia="ru-RU"/>
              </w:rPr>
            </w:pPr>
            <w:r w:rsidRPr="00CA3E4E">
              <w:rPr>
                <w:rFonts w:ascii="Times New Roman" w:hAnsi="Times New Roman"/>
                <w:sz w:val="20"/>
                <w:lang w:val="ro-RO" w:eastAsia="ru-RU"/>
              </w:rPr>
              <w:t>100-300</w:t>
            </w:r>
          </w:p>
        </w:tc>
        <w:tc>
          <w:tcPr>
            <w:tcW w:w="1409" w:type="pct"/>
            <w:tcBorders>
              <w:top w:val="single" w:sz="4" w:space="0" w:color="auto"/>
              <w:left w:val="single" w:sz="4" w:space="0" w:color="auto"/>
              <w:bottom w:val="single" w:sz="4" w:space="0" w:color="auto"/>
              <w:right w:val="single" w:sz="4" w:space="0" w:color="auto"/>
            </w:tcBorders>
            <w:hideMark/>
          </w:tcPr>
          <w:p w14:paraId="7356A999" w14:textId="77777777" w:rsidR="003111CE" w:rsidRPr="00CA3E4E" w:rsidRDefault="003111CE" w:rsidP="007671AE">
            <w:pPr>
              <w:jc w:val="both"/>
              <w:rPr>
                <w:rFonts w:ascii="Times New Roman" w:hAnsi="Times New Roman"/>
                <w:sz w:val="20"/>
                <w:lang w:val="ro-RO" w:eastAsia="ru-RU"/>
              </w:rPr>
            </w:pPr>
            <w:r w:rsidRPr="00CA3E4E">
              <w:rPr>
                <w:rFonts w:ascii="Times New Roman" w:hAnsi="Times New Roman"/>
                <w:sz w:val="20"/>
                <w:lang w:val="ro-RO" w:eastAsia="ru-RU"/>
              </w:rPr>
              <w:t>200</w:t>
            </w:r>
          </w:p>
        </w:tc>
        <w:tc>
          <w:tcPr>
            <w:tcW w:w="951" w:type="pct"/>
            <w:tcBorders>
              <w:top w:val="single" w:sz="4" w:space="0" w:color="auto"/>
              <w:left w:val="single" w:sz="4" w:space="0" w:color="auto"/>
              <w:bottom w:val="single" w:sz="4" w:space="0" w:color="auto"/>
              <w:right w:val="single" w:sz="4" w:space="0" w:color="auto"/>
            </w:tcBorders>
            <w:hideMark/>
          </w:tcPr>
          <w:p w14:paraId="5EB559E7" w14:textId="77777777" w:rsidR="003111CE" w:rsidRPr="00CA3E4E" w:rsidRDefault="003111CE" w:rsidP="007671AE">
            <w:pPr>
              <w:jc w:val="both"/>
              <w:rPr>
                <w:rFonts w:ascii="Times New Roman" w:hAnsi="Times New Roman"/>
                <w:sz w:val="20"/>
                <w:lang w:val="ro-RO" w:eastAsia="ru-RU"/>
              </w:rPr>
            </w:pPr>
            <w:r w:rsidRPr="00CA3E4E">
              <w:rPr>
                <w:rFonts w:ascii="Times New Roman" w:hAnsi="Times New Roman"/>
                <w:sz w:val="20"/>
                <w:lang w:val="ro-RO" w:eastAsia="ru-RU"/>
              </w:rPr>
              <w:t>200</w:t>
            </w:r>
          </w:p>
        </w:tc>
        <w:tc>
          <w:tcPr>
            <w:tcW w:w="1459" w:type="pct"/>
            <w:tcBorders>
              <w:top w:val="single" w:sz="4" w:space="0" w:color="auto"/>
              <w:left w:val="single" w:sz="4" w:space="0" w:color="auto"/>
              <w:bottom w:val="single" w:sz="4" w:space="0" w:color="auto"/>
              <w:right w:val="single" w:sz="4" w:space="0" w:color="auto"/>
            </w:tcBorders>
            <w:hideMark/>
          </w:tcPr>
          <w:p w14:paraId="6E46CE8E" w14:textId="77777777" w:rsidR="003111CE" w:rsidRPr="00CA3E4E" w:rsidRDefault="003111CE" w:rsidP="007671AE">
            <w:pPr>
              <w:jc w:val="both"/>
              <w:rPr>
                <w:rFonts w:ascii="Times New Roman" w:hAnsi="Times New Roman"/>
                <w:sz w:val="20"/>
                <w:lang w:val="ro-RO" w:eastAsia="ru-RU"/>
              </w:rPr>
            </w:pPr>
            <w:r w:rsidRPr="00CA3E4E">
              <w:rPr>
                <w:rFonts w:ascii="Times New Roman" w:hAnsi="Times New Roman"/>
                <w:sz w:val="20"/>
                <w:lang w:val="ro-RO" w:eastAsia="ru-RU"/>
              </w:rPr>
              <w:t>150</w:t>
            </w:r>
          </w:p>
        </w:tc>
      </w:tr>
      <w:tr w:rsidR="00CA3E4E" w:rsidRPr="00CA3E4E" w14:paraId="1974DC08" w14:textId="77777777" w:rsidTr="007671AE">
        <w:tc>
          <w:tcPr>
            <w:tcW w:w="1180" w:type="pct"/>
            <w:tcBorders>
              <w:top w:val="single" w:sz="4" w:space="0" w:color="auto"/>
              <w:left w:val="single" w:sz="4" w:space="0" w:color="auto"/>
              <w:bottom w:val="single" w:sz="4" w:space="0" w:color="auto"/>
              <w:right w:val="single" w:sz="4" w:space="0" w:color="auto"/>
            </w:tcBorders>
          </w:tcPr>
          <w:p w14:paraId="15EE78B9" w14:textId="77777777" w:rsidR="003111CE" w:rsidRPr="00CA3E4E" w:rsidRDefault="003111CE" w:rsidP="007671AE">
            <w:pPr>
              <w:jc w:val="both"/>
              <w:rPr>
                <w:rFonts w:ascii="Times New Roman" w:hAnsi="Times New Roman"/>
                <w:sz w:val="20"/>
                <w:lang w:val="ro-RO" w:eastAsia="ru-RU"/>
              </w:rPr>
            </w:pPr>
            <w:r w:rsidRPr="00CA3E4E">
              <w:rPr>
                <w:rFonts w:ascii="Times New Roman" w:hAnsi="Times New Roman"/>
                <w:sz w:val="20"/>
                <w:lang w:val="ro-RO" w:eastAsia="ru-RU"/>
              </w:rPr>
              <w:t>&gt; 300</w:t>
            </w:r>
          </w:p>
          <w:p w14:paraId="789A0FFE" w14:textId="77777777" w:rsidR="003111CE" w:rsidRPr="00CA3E4E" w:rsidRDefault="003111CE" w:rsidP="007671AE">
            <w:pPr>
              <w:jc w:val="both"/>
              <w:rPr>
                <w:rFonts w:ascii="Times New Roman" w:hAnsi="Times New Roman"/>
                <w:sz w:val="20"/>
                <w:lang w:val="ro-RO" w:eastAsia="ru-RU"/>
              </w:rPr>
            </w:pPr>
          </w:p>
        </w:tc>
        <w:tc>
          <w:tcPr>
            <w:tcW w:w="1409" w:type="pct"/>
            <w:tcBorders>
              <w:top w:val="single" w:sz="4" w:space="0" w:color="auto"/>
              <w:left w:val="single" w:sz="4" w:space="0" w:color="auto"/>
              <w:bottom w:val="single" w:sz="4" w:space="0" w:color="auto"/>
              <w:right w:val="single" w:sz="4" w:space="0" w:color="auto"/>
            </w:tcBorders>
            <w:hideMark/>
          </w:tcPr>
          <w:p w14:paraId="49648BB8" w14:textId="77777777" w:rsidR="003111CE" w:rsidRPr="00CA3E4E" w:rsidRDefault="003111CE" w:rsidP="007671AE">
            <w:pPr>
              <w:jc w:val="both"/>
              <w:rPr>
                <w:rFonts w:ascii="Times New Roman" w:hAnsi="Times New Roman"/>
                <w:sz w:val="20"/>
                <w:lang w:val="ro-RO" w:eastAsia="ru-RU"/>
              </w:rPr>
            </w:pPr>
            <w:r w:rsidRPr="00CA3E4E">
              <w:rPr>
                <w:rFonts w:ascii="Times New Roman" w:hAnsi="Times New Roman"/>
                <w:sz w:val="20"/>
                <w:lang w:val="ro-RO" w:eastAsia="ru-RU"/>
              </w:rPr>
              <w:t>150</w:t>
            </w:r>
          </w:p>
          <w:p w14:paraId="3150E2D8" w14:textId="77777777" w:rsidR="003111CE" w:rsidRPr="00CA3E4E" w:rsidRDefault="003111CE" w:rsidP="007671AE">
            <w:pPr>
              <w:jc w:val="both"/>
              <w:rPr>
                <w:rFonts w:ascii="Times New Roman" w:hAnsi="Times New Roman"/>
                <w:sz w:val="20"/>
                <w:lang w:val="ro-RO" w:eastAsia="ru-RU"/>
              </w:rPr>
            </w:pPr>
            <w:r w:rsidRPr="00CA3E4E">
              <w:rPr>
                <w:rFonts w:ascii="Times New Roman" w:hAnsi="Times New Roman"/>
                <w:sz w:val="20"/>
                <w:lang w:val="ro-RO" w:eastAsia="ru-RU"/>
              </w:rPr>
              <w:t>200 în cazul arderii de lignit pulverizat</w:t>
            </w:r>
          </w:p>
        </w:tc>
        <w:tc>
          <w:tcPr>
            <w:tcW w:w="951" w:type="pct"/>
            <w:tcBorders>
              <w:top w:val="single" w:sz="4" w:space="0" w:color="auto"/>
              <w:left w:val="single" w:sz="4" w:space="0" w:color="auto"/>
              <w:bottom w:val="single" w:sz="4" w:space="0" w:color="auto"/>
              <w:right w:val="single" w:sz="4" w:space="0" w:color="auto"/>
            </w:tcBorders>
            <w:hideMark/>
          </w:tcPr>
          <w:p w14:paraId="071B3983" w14:textId="77777777" w:rsidR="003111CE" w:rsidRPr="00CA3E4E" w:rsidRDefault="003111CE" w:rsidP="007671AE">
            <w:pPr>
              <w:jc w:val="both"/>
              <w:rPr>
                <w:rFonts w:ascii="Times New Roman" w:hAnsi="Times New Roman"/>
                <w:sz w:val="20"/>
                <w:lang w:val="ro-RO" w:eastAsia="ru-RU"/>
              </w:rPr>
            </w:pPr>
            <w:r w:rsidRPr="00CA3E4E">
              <w:rPr>
                <w:rFonts w:ascii="Times New Roman" w:hAnsi="Times New Roman"/>
                <w:sz w:val="20"/>
                <w:lang w:val="ro-RO" w:eastAsia="ru-RU"/>
              </w:rPr>
              <w:t>150</w:t>
            </w:r>
          </w:p>
        </w:tc>
        <w:tc>
          <w:tcPr>
            <w:tcW w:w="1459" w:type="pct"/>
            <w:tcBorders>
              <w:top w:val="single" w:sz="4" w:space="0" w:color="auto"/>
              <w:left w:val="single" w:sz="4" w:space="0" w:color="auto"/>
              <w:bottom w:val="single" w:sz="4" w:space="0" w:color="auto"/>
              <w:right w:val="single" w:sz="4" w:space="0" w:color="auto"/>
            </w:tcBorders>
          </w:tcPr>
          <w:p w14:paraId="3A79FD2E" w14:textId="77777777" w:rsidR="003111CE" w:rsidRPr="00CA3E4E" w:rsidRDefault="003111CE" w:rsidP="007671AE">
            <w:pPr>
              <w:jc w:val="both"/>
              <w:rPr>
                <w:rFonts w:ascii="Times New Roman" w:hAnsi="Times New Roman"/>
                <w:sz w:val="20"/>
                <w:lang w:val="ro-RO" w:eastAsia="ru-RU"/>
              </w:rPr>
            </w:pPr>
            <w:r w:rsidRPr="00CA3E4E">
              <w:rPr>
                <w:rFonts w:ascii="Times New Roman" w:hAnsi="Times New Roman"/>
                <w:sz w:val="20"/>
                <w:lang w:val="ro-RO" w:eastAsia="ru-RU"/>
              </w:rPr>
              <w:t>100</w:t>
            </w:r>
          </w:p>
          <w:p w14:paraId="74F29617" w14:textId="77777777" w:rsidR="003111CE" w:rsidRPr="00CA3E4E" w:rsidRDefault="003111CE" w:rsidP="007671AE">
            <w:pPr>
              <w:jc w:val="both"/>
              <w:rPr>
                <w:rFonts w:ascii="Times New Roman" w:hAnsi="Times New Roman"/>
                <w:sz w:val="20"/>
                <w:lang w:val="ro-RO" w:eastAsia="ru-RU"/>
              </w:rPr>
            </w:pPr>
          </w:p>
        </w:tc>
      </w:tr>
    </w:tbl>
    <w:p w14:paraId="125C6F34" w14:textId="77777777" w:rsidR="007671AE" w:rsidRPr="00CA3E4E" w:rsidRDefault="007671AE" w:rsidP="007671AE">
      <w:pPr>
        <w:shd w:val="clear" w:color="auto" w:fill="FFFFFF"/>
        <w:ind w:firstLine="720"/>
        <w:rPr>
          <w:sz w:val="28"/>
          <w:szCs w:val="28"/>
          <w:lang w:val="ro-RO" w:eastAsia="ru-RU"/>
        </w:rPr>
      </w:pPr>
    </w:p>
    <w:p w14:paraId="3329D322" w14:textId="6A852EAC"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5. Turbinele cu gaz (inclusiv CCGT) care utilizează fracţii ușoare sau medii de distilare drept combustibili lichizi respectă o valoare limită de emisie pentru NO</w:t>
      </w:r>
      <w:r w:rsidRPr="00CA3E4E">
        <w:rPr>
          <w:sz w:val="28"/>
          <w:szCs w:val="28"/>
          <w:vertAlign w:val="subscript"/>
          <w:lang w:val="ro-RO" w:eastAsia="ru-RU"/>
        </w:rPr>
        <w:t>x</w:t>
      </w:r>
      <w:r w:rsidRPr="00CA3E4E">
        <w:rPr>
          <w:sz w:val="28"/>
          <w:szCs w:val="28"/>
          <w:lang w:val="ro-RO" w:eastAsia="ru-RU"/>
        </w:rPr>
        <w:t xml:space="preserve"> de 50 mg/Nm</w:t>
      </w:r>
      <w:r w:rsidRPr="00CA3E4E">
        <w:rPr>
          <w:sz w:val="28"/>
          <w:szCs w:val="28"/>
          <w:vertAlign w:val="superscript"/>
          <w:lang w:val="ro-RO" w:eastAsia="ru-RU"/>
        </w:rPr>
        <w:t>3</w:t>
      </w:r>
      <w:r w:rsidRPr="00CA3E4E">
        <w:rPr>
          <w:sz w:val="28"/>
          <w:szCs w:val="28"/>
          <w:lang w:val="ro-RO" w:eastAsia="ru-RU"/>
        </w:rPr>
        <w:t>, iar pentru CO de 100 mg/Nm</w:t>
      </w:r>
      <w:r w:rsidRPr="00CA3E4E">
        <w:rPr>
          <w:sz w:val="28"/>
          <w:szCs w:val="28"/>
          <w:vertAlign w:val="superscript"/>
          <w:lang w:val="ro-RO" w:eastAsia="ru-RU"/>
        </w:rPr>
        <w:t>3</w:t>
      </w:r>
      <w:r w:rsidRPr="00CA3E4E">
        <w:rPr>
          <w:sz w:val="28"/>
          <w:szCs w:val="28"/>
          <w:lang w:val="ro-RO" w:eastAsia="ru-RU"/>
        </w:rPr>
        <w:t>.</w:t>
      </w:r>
    </w:p>
    <w:p w14:paraId="669589FA" w14:textId="77777777"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 xml:space="preserve">Turbinele cu gaz utilizate în situaţii de urgenţă care funcţionează mai puţin de 500 de ore de funcţionare pe an nu intră sub incidenţa valorilor limită de emisie prevăzute la prezentul alineat. Operatorul unor astfel de instalaţii ţine evidenţa orelor de funcţionare utilizate. </w:t>
      </w:r>
    </w:p>
    <w:p w14:paraId="764DEEBD" w14:textId="77777777" w:rsidR="007671AE" w:rsidRPr="00CA3E4E" w:rsidRDefault="007671AE" w:rsidP="007671AE">
      <w:pPr>
        <w:shd w:val="clear" w:color="auto" w:fill="FFFFFF"/>
        <w:ind w:firstLine="720"/>
        <w:rPr>
          <w:sz w:val="28"/>
          <w:szCs w:val="28"/>
          <w:lang w:val="ro-RO" w:eastAsia="ru-RU"/>
        </w:rPr>
      </w:pPr>
    </w:p>
    <w:p w14:paraId="11DB38BB" w14:textId="7F22D4E2"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6. Valorile limită de emisie (mg/Nm</w:t>
      </w:r>
      <w:r w:rsidRPr="00CA3E4E">
        <w:rPr>
          <w:sz w:val="28"/>
          <w:szCs w:val="28"/>
          <w:vertAlign w:val="superscript"/>
          <w:lang w:val="ro-RO" w:eastAsia="ru-RU"/>
        </w:rPr>
        <w:t>3</w:t>
      </w:r>
      <w:r w:rsidRPr="00CA3E4E">
        <w:rPr>
          <w:sz w:val="28"/>
          <w:szCs w:val="28"/>
          <w:lang w:val="ro-RO" w:eastAsia="ru-RU"/>
        </w:rPr>
        <w:t>) pentru NO</w:t>
      </w:r>
      <w:r w:rsidRPr="00CA3E4E">
        <w:rPr>
          <w:sz w:val="28"/>
          <w:szCs w:val="28"/>
          <w:vertAlign w:val="subscript"/>
          <w:lang w:val="ro-RO" w:eastAsia="ru-RU"/>
        </w:rPr>
        <w:t>x</w:t>
      </w:r>
      <w:r w:rsidRPr="00CA3E4E">
        <w:rPr>
          <w:sz w:val="28"/>
          <w:szCs w:val="28"/>
          <w:lang w:val="ro-RO" w:eastAsia="ru-RU"/>
        </w:rPr>
        <w:t xml:space="preserve"> și CO în cazul instalaţiilor de ardere care utilizează gaze:</w:t>
      </w:r>
    </w:p>
    <w:tbl>
      <w:tblPr>
        <w:tblStyle w:val="Tabelgril4"/>
        <w:tblW w:w="5000" w:type="pct"/>
        <w:tblLook w:val="04A0" w:firstRow="1" w:lastRow="0" w:firstColumn="1" w:lastColumn="0" w:noHBand="0" w:noVBand="1"/>
      </w:tblPr>
      <w:tblGrid>
        <w:gridCol w:w="6285"/>
        <w:gridCol w:w="1361"/>
        <w:gridCol w:w="1699"/>
      </w:tblGrid>
      <w:tr w:rsidR="00CA3E4E" w:rsidRPr="00CA3E4E" w14:paraId="5991B55C" w14:textId="77777777" w:rsidTr="007671AE">
        <w:tc>
          <w:tcPr>
            <w:tcW w:w="3363" w:type="pct"/>
            <w:tcBorders>
              <w:top w:val="single" w:sz="4" w:space="0" w:color="auto"/>
              <w:left w:val="single" w:sz="4" w:space="0" w:color="auto"/>
              <w:bottom w:val="single" w:sz="4" w:space="0" w:color="auto"/>
              <w:right w:val="single" w:sz="4" w:space="0" w:color="auto"/>
            </w:tcBorders>
          </w:tcPr>
          <w:p w14:paraId="221C098B" w14:textId="77777777" w:rsidR="003111CE" w:rsidRPr="00CA3E4E" w:rsidRDefault="003111CE" w:rsidP="007671AE">
            <w:pPr>
              <w:jc w:val="both"/>
              <w:rPr>
                <w:rFonts w:ascii="Times New Roman" w:hAnsi="Times New Roman"/>
                <w:sz w:val="20"/>
                <w:szCs w:val="20"/>
                <w:lang w:val="ro-RO" w:eastAsia="ru-RU"/>
              </w:rPr>
            </w:pPr>
          </w:p>
        </w:tc>
        <w:tc>
          <w:tcPr>
            <w:tcW w:w="728" w:type="pct"/>
            <w:tcBorders>
              <w:top w:val="single" w:sz="4" w:space="0" w:color="auto"/>
              <w:left w:val="single" w:sz="4" w:space="0" w:color="auto"/>
              <w:bottom w:val="single" w:sz="4" w:space="0" w:color="auto"/>
              <w:right w:val="single" w:sz="4" w:space="0" w:color="auto"/>
            </w:tcBorders>
            <w:hideMark/>
          </w:tcPr>
          <w:p w14:paraId="28A6E866" w14:textId="77777777" w:rsidR="003111CE" w:rsidRPr="00CA3E4E" w:rsidRDefault="003111CE" w:rsidP="007671AE">
            <w:pPr>
              <w:jc w:val="both"/>
              <w:rPr>
                <w:rFonts w:ascii="Times New Roman" w:hAnsi="Times New Roman"/>
                <w:sz w:val="20"/>
                <w:szCs w:val="20"/>
                <w:lang w:val="ro-RO" w:eastAsia="ru-RU"/>
              </w:rPr>
            </w:pPr>
            <w:r w:rsidRPr="00CA3E4E">
              <w:rPr>
                <w:rFonts w:ascii="Times New Roman" w:hAnsi="Times New Roman"/>
                <w:sz w:val="20"/>
                <w:szCs w:val="20"/>
                <w:lang w:val="ro-RO" w:eastAsia="ru-RU"/>
              </w:rPr>
              <w:t>NO</w:t>
            </w:r>
            <w:r w:rsidRPr="00CA3E4E">
              <w:rPr>
                <w:rFonts w:ascii="Times New Roman" w:hAnsi="Times New Roman"/>
                <w:sz w:val="20"/>
                <w:szCs w:val="20"/>
                <w:vertAlign w:val="subscript"/>
                <w:lang w:val="ro-RO" w:eastAsia="ru-RU"/>
              </w:rPr>
              <w:t>x</w:t>
            </w:r>
          </w:p>
        </w:tc>
        <w:tc>
          <w:tcPr>
            <w:tcW w:w="910" w:type="pct"/>
            <w:tcBorders>
              <w:top w:val="single" w:sz="4" w:space="0" w:color="auto"/>
              <w:left w:val="single" w:sz="4" w:space="0" w:color="auto"/>
              <w:bottom w:val="single" w:sz="4" w:space="0" w:color="auto"/>
              <w:right w:val="single" w:sz="4" w:space="0" w:color="auto"/>
            </w:tcBorders>
            <w:hideMark/>
          </w:tcPr>
          <w:p w14:paraId="262E4ECC" w14:textId="77777777" w:rsidR="003111CE" w:rsidRPr="00CA3E4E" w:rsidRDefault="003111CE" w:rsidP="007671AE">
            <w:pPr>
              <w:jc w:val="both"/>
              <w:rPr>
                <w:rFonts w:ascii="Times New Roman" w:hAnsi="Times New Roman"/>
                <w:sz w:val="20"/>
                <w:szCs w:val="20"/>
                <w:lang w:val="ro-RO" w:eastAsia="ru-RU"/>
              </w:rPr>
            </w:pPr>
            <w:r w:rsidRPr="00CA3E4E">
              <w:rPr>
                <w:rFonts w:ascii="Times New Roman" w:hAnsi="Times New Roman"/>
                <w:sz w:val="20"/>
                <w:szCs w:val="20"/>
                <w:lang w:val="ro-RO" w:eastAsia="ru-RU"/>
              </w:rPr>
              <w:t>CO</w:t>
            </w:r>
          </w:p>
        </w:tc>
      </w:tr>
      <w:tr w:rsidR="00CA3E4E" w:rsidRPr="00CA3E4E" w14:paraId="0BAF1519" w14:textId="77777777" w:rsidTr="007671AE">
        <w:tc>
          <w:tcPr>
            <w:tcW w:w="3363" w:type="pct"/>
            <w:tcBorders>
              <w:top w:val="single" w:sz="4" w:space="0" w:color="auto"/>
              <w:left w:val="single" w:sz="4" w:space="0" w:color="auto"/>
              <w:bottom w:val="single" w:sz="4" w:space="0" w:color="auto"/>
              <w:right w:val="single" w:sz="4" w:space="0" w:color="auto"/>
            </w:tcBorders>
            <w:hideMark/>
          </w:tcPr>
          <w:p w14:paraId="45E76EAD" w14:textId="77777777" w:rsidR="003111CE" w:rsidRPr="00CA3E4E" w:rsidRDefault="003111CE" w:rsidP="007671AE">
            <w:pPr>
              <w:jc w:val="both"/>
              <w:rPr>
                <w:rFonts w:ascii="Times New Roman" w:hAnsi="Times New Roman"/>
                <w:sz w:val="20"/>
                <w:szCs w:val="20"/>
                <w:lang w:val="ro-RO" w:eastAsia="ru-RU"/>
              </w:rPr>
            </w:pPr>
            <w:r w:rsidRPr="00CA3E4E">
              <w:rPr>
                <w:rFonts w:ascii="Times New Roman" w:hAnsi="Times New Roman"/>
                <w:sz w:val="20"/>
                <w:szCs w:val="20"/>
                <w:lang w:val="ro-RO" w:eastAsia="ru-RU"/>
              </w:rPr>
              <w:t>Instalaţii de ardere care utilizează gaz natural, cu excepţia turbinelor cu gaz și a motoarelor cu gaz</w:t>
            </w:r>
          </w:p>
        </w:tc>
        <w:tc>
          <w:tcPr>
            <w:tcW w:w="728" w:type="pct"/>
            <w:tcBorders>
              <w:top w:val="single" w:sz="4" w:space="0" w:color="auto"/>
              <w:left w:val="single" w:sz="4" w:space="0" w:color="auto"/>
              <w:bottom w:val="single" w:sz="4" w:space="0" w:color="auto"/>
              <w:right w:val="single" w:sz="4" w:space="0" w:color="auto"/>
            </w:tcBorders>
            <w:hideMark/>
          </w:tcPr>
          <w:p w14:paraId="5A8DBE09" w14:textId="77777777" w:rsidR="003111CE" w:rsidRPr="00CA3E4E" w:rsidRDefault="003111CE" w:rsidP="007671AE">
            <w:pPr>
              <w:jc w:val="both"/>
              <w:rPr>
                <w:rFonts w:ascii="Times New Roman" w:hAnsi="Times New Roman"/>
                <w:sz w:val="20"/>
                <w:szCs w:val="20"/>
                <w:lang w:val="ro-RO" w:eastAsia="ru-RU"/>
              </w:rPr>
            </w:pPr>
            <w:r w:rsidRPr="00CA3E4E">
              <w:rPr>
                <w:rFonts w:ascii="Times New Roman" w:hAnsi="Times New Roman"/>
                <w:sz w:val="20"/>
                <w:szCs w:val="20"/>
                <w:lang w:val="ro-RO" w:eastAsia="ru-RU"/>
              </w:rPr>
              <w:t>100</w:t>
            </w:r>
          </w:p>
        </w:tc>
        <w:tc>
          <w:tcPr>
            <w:tcW w:w="910" w:type="pct"/>
            <w:tcBorders>
              <w:top w:val="single" w:sz="4" w:space="0" w:color="auto"/>
              <w:left w:val="single" w:sz="4" w:space="0" w:color="auto"/>
              <w:bottom w:val="single" w:sz="4" w:space="0" w:color="auto"/>
              <w:right w:val="single" w:sz="4" w:space="0" w:color="auto"/>
            </w:tcBorders>
            <w:hideMark/>
          </w:tcPr>
          <w:p w14:paraId="0AC03B49" w14:textId="77777777" w:rsidR="003111CE" w:rsidRPr="00CA3E4E" w:rsidRDefault="003111CE" w:rsidP="007671AE">
            <w:pPr>
              <w:jc w:val="both"/>
              <w:rPr>
                <w:rFonts w:ascii="Times New Roman" w:hAnsi="Times New Roman"/>
                <w:sz w:val="20"/>
                <w:szCs w:val="20"/>
                <w:lang w:val="ro-RO" w:eastAsia="ru-RU"/>
              </w:rPr>
            </w:pPr>
            <w:r w:rsidRPr="00CA3E4E">
              <w:rPr>
                <w:rFonts w:ascii="Times New Roman" w:hAnsi="Times New Roman"/>
                <w:sz w:val="20"/>
                <w:szCs w:val="20"/>
                <w:lang w:val="ro-RO" w:eastAsia="ru-RU"/>
              </w:rPr>
              <w:t>100</w:t>
            </w:r>
          </w:p>
        </w:tc>
      </w:tr>
      <w:tr w:rsidR="00CA3E4E" w:rsidRPr="00CA3E4E" w14:paraId="1BDEF837" w14:textId="77777777" w:rsidTr="007671AE">
        <w:tc>
          <w:tcPr>
            <w:tcW w:w="3363" w:type="pct"/>
            <w:tcBorders>
              <w:top w:val="single" w:sz="4" w:space="0" w:color="auto"/>
              <w:left w:val="single" w:sz="4" w:space="0" w:color="auto"/>
              <w:bottom w:val="single" w:sz="4" w:space="0" w:color="auto"/>
              <w:right w:val="single" w:sz="4" w:space="0" w:color="auto"/>
            </w:tcBorders>
            <w:hideMark/>
          </w:tcPr>
          <w:p w14:paraId="56C90EB0" w14:textId="77777777" w:rsidR="003111CE" w:rsidRPr="00CA3E4E" w:rsidRDefault="003111CE" w:rsidP="007671AE">
            <w:pPr>
              <w:jc w:val="both"/>
              <w:rPr>
                <w:rFonts w:ascii="Times New Roman" w:hAnsi="Times New Roman"/>
                <w:sz w:val="20"/>
                <w:szCs w:val="20"/>
                <w:lang w:val="ro-RO" w:eastAsia="ru-RU"/>
              </w:rPr>
            </w:pPr>
            <w:r w:rsidRPr="00CA3E4E">
              <w:rPr>
                <w:rFonts w:ascii="Times New Roman" w:hAnsi="Times New Roman"/>
                <w:sz w:val="20"/>
                <w:szCs w:val="20"/>
                <w:lang w:val="ro-RO" w:eastAsia="ru-RU"/>
              </w:rPr>
              <w:t xml:space="preserve">Turbine cu gaz (inclusiv CCGT) </w:t>
            </w:r>
          </w:p>
        </w:tc>
        <w:tc>
          <w:tcPr>
            <w:tcW w:w="728" w:type="pct"/>
            <w:tcBorders>
              <w:top w:val="single" w:sz="4" w:space="0" w:color="auto"/>
              <w:left w:val="single" w:sz="4" w:space="0" w:color="auto"/>
              <w:bottom w:val="single" w:sz="4" w:space="0" w:color="auto"/>
              <w:right w:val="single" w:sz="4" w:space="0" w:color="auto"/>
            </w:tcBorders>
            <w:hideMark/>
          </w:tcPr>
          <w:p w14:paraId="7A454F06" w14:textId="77777777" w:rsidR="003111CE" w:rsidRPr="00CA3E4E" w:rsidRDefault="003111CE" w:rsidP="007671AE">
            <w:pPr>
              <w:jc w:val="both"/>
              <w:rPr>
                <w:rFonts w:ascii="Times New Roman" w:hAnsi="Times New Roman"/>
                <w:sz w:val="20"/>
                <w:szCs w:val="20"/>
                <w:lang w:val="ro-RO" w:eastAsia="ru-RU"/>
              </w:rPr>
            </w:pPr>
            <w:r w:rsidRPr="00CA3E4E">
              <w:rPr>
                <w:rFonts w:ascii="Times New Roman" w:hAnsi="Times New Roman"/>
                <w:sz w:val="20"/>
                <w:szCs w:val="20"/>
                <w:lang w:val="ro-RO" w:eastAsia="ru-RU"/>
              </w:rPr>
              <w:t>50 (</w:t>
            </w:r>
            <w:r w:rsidRPr="00CA3E4E">
              <w:rPr>
                <w:rFonts w:ascii="Times New Roman" w:hAnsi="Times New Roman"/>
                <w:sz w:val="20"/>
                <w:szCs w:val="20"/>
                <w:vertAlign w:val="superscript"/>
                <w:lang w:val="ro-RO" w:eastAsia="ru-RU"/>
              </w:rPr>
              <w:t>1</w:t>
            </w:r>
            <w:r w:rsidRPr="00CA3E4E">
              <w:rPr>
                <w:rFonts w:ascii="Times New Roman" w:hAnsi="Times New Roman"/>
                <w:sz w:val="20"/>
                <w:szCs w:val="20"/>
                <w:lang w:val="ro-RO" w:eastAsia="ru-RU"/>
              </w:rPr>
              <w:t>) </w:t>
            </w:r>
          </w:p>
        </w:tc>
        <w:tc>
          <w:tcPr>
            <w:tcW w:w="910" w:type="pct"/>
            <w:tcBorders>
              <w:top w:val="single" w:sz="4" w:space="0" w:color="auto"/>
              <w:left w:val="single" w:sz="4" w:space="0" w:color="auto"/>
              <w:bottom w:val="single" w:sz="4" w:space="0" w:color="auto"/>
              <w:right w:val="single" w:sz="4" w:space="0" w:color="auto"/>
            </w:tcBorders>
            <w:hideMark/>
          </w:tcPr>
          <w:p w14:paraId="4FF59842" w14:textId="77777777" w:rsidR="003111CE" w:rsidRPr="00CA3E4E" w:rsidRDefault="003111CE" w:rsidP="007671AE">
            <w:pPr>
              <w:jc w:val="both"/>
              <w:rPr>
                <w:rFonts w:ascii="Times New Roman" w:hAnsi="Times New Roman"/>
                <w:sz w:val="20"/>
                <w:szCs w:val="20"/>
                <w:lang w:val="ro-RO" w:eastAsia="ru-RU"/>
              </w:rPr>
            </w:pPr>
            <w:r w:rsidRPr="00CA3E4E">
              <w:rPr>
                <w:rFonts w:ascii="Times New Roman" w:hAnsi="Times New Roman"/>
                <w:sz w:val="20"/>
                <w:szCs w:val="20"/>
                <w:lang w:val="ro-RO" w:eastAsia="ru-RU"/>
              </w:rPr>
              <w:t>100</w:t>
            </w:r>
          </w:p>
        </w:tc>
      </w:tr>
      <w:tr w:rsidR="00CA3E4E" w:rsidRPr="00CA3E4E" w14:paraId="24FD0123" w14:textId="77777777" w:rsidTr="007671AE">
        <w:tc>
          <w:tcPr>
            <w:tcW w:w="3363" w:type="pct"/>
            <w:tcBorders>
              <w:top w:val="single" w:sz="4" w:space="0" w:color="auto"/>
              <w:left w:val="single" w:sz="4" w:space="0" w:color="auto"/>
              <w:bottom w:val="single" w:sz="4" w:space="0" w:color="auto"/>
              <w:right w:val="single" w:sz="4" w:space="0" w:color="auto"/>
            </w:tcBorders>
            <w:hideMark/>
          </w:tcPr>
          <w:p w14:paraId="53E52075" w14:textId="77777777" w:rsidR="003111CE" w:rsidRPr="00CA3E4E" w:rsidRDefault="003111CE" w:rsidP="007671AE">
            <w:pPr>
              <w:jc w:val="both"/>
              <w:rPr>
                <w:rFonts w:ascii="Times New Roman" w:hAnsi="Times New Roman"/>
                <w:sz w:val="20"/>
                <w:szCs w:val="20"/>
                <w:lang w:val="ro-RO" w:eastAsia="ru-RU"/>
              </w:rPr>
            </w:pPr>
            <w:r w:rsidRPr="00CA3E4E">
              <w:rPr>
                <w:rFonts w:ascii="Times New Roman" w:hAnsi="Times New Roman"/>
                <w:sz w:val="20"/>
                <w:szCs w:val="20"/>
                <w:lang w:val="ro-RO" w:eastAsia="ru-RU"/>
              </w:rPr>
              <w:t>Motoare pe gaz</w:t>
            </w:r>
          </w:p>
        </w:tc>
        <w:tc>
          <w:tcPr>
            <w:tcW w:w="728" w:type="pct"/>
            <w:tcBorders>
              <w:top w:val="single" w:sz="4" w:space="0" w:color="auto"/>
              <w:left w:val="single" w:sz="4" w:space="0" w:color="auto"/>
              <w:bottom w:val="single" w:sz="4" w:space="0" w:color="auto"/>
              <w:right w:val="single" w:sz="4" w:space="0" w:color="auto"/>
            </w:tcBorders>
            <w:hideMark/>
          </w:tcPr>
          <w:p w14:paraId="181B177A" w14:textId="77777777" w:rsidR="003111CE" w:rsidRPr="00CA3E4E" w:rsidRDefault="003111CE" w:rsidP="007671AE">
            <w:pPr>
              <w:jc w:val="both"/>
              <w:rPr>
                <w:rFonts w:ascii="Times New Roman" w:hAnsi="Times New Roman"/>
                <w:sz w:val="20"/>
                <w:szCs w:val="20"/>
                <w:lang w:val="ro-RO" w:eastAsia="ru-RU"/>
              </w:rPr>
            </w:pPr>
            <w:r w:rsidRPr="00CA3E4E">
              <w:rPr>
                <w:rFonts w:ascii="Times New Roman" w:hAnsi="Times New Roman"/>
                <w:sz w:val="20"/>
                <w:szCs w:val="20"/>
                <w:lang w:val="ro-RO" w:eastAsia="ru-RU"/>
              </w:rPr>
              <w:t>75</w:t>
            </w:r>
          </w:p>
        </w:tc>
        <w:tc>
          <w:tcPr>
            <w:tcW w:w="910" w:type="pct"/>
            <w:tcBorders>
              <w:top w:val="single" w:sz="4" w:space="0" w:color="auto"/>
              <w:left w:val="single" w:sz="4" w:space="0" w:color="auto"/>
              <w:bottom w:val="single" w:sz="4" w:space="0" w:color="auto"/>
              <w:right w:val="single" w:sz="4" w:space="0" w:color="auto"/>
            </w:tcBorders>
            <w:hideMark/>
          </w:tcPr>
          <w:p w14:paraId="6260572B" w14:textId="77777777" w:rsidR="003111CE" w:rsidRPr="00CA3E4E" w:rsidRDefault="003111CE" w:rsidP="007671AE">
            <w:pPr>
              <w:jc w:val="both"/>
              <w:rPr>
                <w:rFonts w:ascii="Times New Roman" w:hAnsi="Times New Roman"/>
                <w:sz w:val="20"/>
                <w:szCs w:val="20"/>
                <w:lang w:val="ro-RO" w:eastAsia="ru-RU"/>
              </w:rPr>
            </w:pPr>
            <w:r w:rsidRPr="00CA3E4E">
              <w:rPr>
                <w:rFonts w:ascii="Times New Roman" w:hAnsi="Times New Roman"/>
                <w:sz w:val="20"/>
                <w:szCs w:val="20"/>
                <w:lang w:val="ro-RO" w:eastAsia="ru-RU"/>
              </w:rPr>
              <w:t>100</w:t>
            </w:r>
          </w:p>
        </w:tc>
      </w:tr>
      <w:tr w:rsidR="00CA3E4E" w:rsidRPr="00CA3E4E" w14:paraId="307FDE9A" w14:textId="77777777" w:rsidTr="007671AE">
        <w:tc>
          <w:tcPr>
            <w:tcW w:w="5000" w:type="pct"/>
            <w:gridSpan w:val="3"/>
            <w:tcBorders>
              <w:top w:val="single" w:sz="4" w:space="0" w:color="auto"/>
              <w:left w:val="single" w:sz="4" w:space="0" w:color="auto"/>
              <w:bottom w:val="single" w:sz="4" w:space="0" w:color="auto"/>
              <w:right w:val="single" w:sz="4" w:space="0" w:color="auto"/>
            </w:tcBorders>
            <w:hideMark/>
          </w:tcPr>
          <w:p w14:paraId="19216080" w14:textId="77777777" w:rsidR="003111CE" w:rsidRPr="00CA3E4E" w:rsidRDefault="003111CE" w:rsidP="007671AE">
            <w:pPr>
              <w:jc w:val="both"/>
              <w:rPr>
                <w:rFonts w:ascii="Times New Roman" w:hAnsi="Times New Roman"/>
                <w:sz w:val="20"/>
                <w:szCs w:val="20"/>
                <w:lang w:val="ro-RO" w:eastAsia="ru-RU"/>
              </w:rPr>
            </w:pPr>
            <w:r w:rsidRPr="00CA3E4E">
              <w:rPr>
                <w:rFonts w:ascii="Times New Roman" w:hAnsi="Times New Roman"/>
                <w:sz w:val="20"/>
                <w:szCs w:val="20"/>
                <w:lang w:val="ro-RO" w:eastAsia="ru-RU"/>
              </w:rPr>
              <w:t xml:space="preserve"> (</w:t>
            </w:r>
            <w:r w:rsidRPr="00CA3E4E">
              <w:rPr>
                <w:rFonts w:ascii="Times New Roman" w:hAnsi="Times New Roman"/>
                <w:sz w:val="20"/>
                <w:szCs w:val="20"/>
                <w:vertAlign w:val="superscript"/>
                <w:lang w:val="ro-RO" w:eastAsia="ru-RU"/>
              </w:rPr>
              <w:t>1</w:t>
            </w:r>
            <w:r w:rsidRPr="00CA3E4E">
              <w:rPr>
                <w:rFonts w:ascii="Times New Roman" w:hAnsi="Times New Roman"/>
                <w:sz w:val="20"/>
                <w:szCs w:val="20"/>
                <w:lang w:val="ro-RO" w:eastAsia="ru-RU"/>
              </w:rPr>
              <w:t>) Pentru turbinele cu gaz cu ciclu unic care au o eficienţă mai mare de 35 % – determinată în condiţii ISO de încărcare de bază –, valoarea limită de emisie pentru NO</w:t>
            </w:r>
            <w:r w:rsidRPr="00CA3E4E">
              <w:rPr>
                <w:rFonts w:ascii="Times New Roman" w:hAnsi="Times New Roman"/>
                <w:sz w:val="20"/>
                <w:szCs w:val="20"/>
                <w:vertAlign w:val="subscript"/>
                <w:lang w:val="ro-RO" w:eastAsia="ru-RU"/>
              </w:rPr>
              <w:t>x</w:t>
            </w:r>
            <w:r w:rsidRPr="00CA3E4E">
              <w:rPr>
                <w:rFonts w:ascii="Times New Roman" w:hAnsi="Times New Roman"/>
                <w:sz w:val="20"/>
                <w:szCs w:val="20"/>
                <w:lang w:val="ro-RO" w:eastAsia="ru-RU"/>
              </w:rPr>
              <w:t xml:space="preserve"> este de 50xη/35, unde η este eficienţa turbinei cu gaz în condiţii ISO de încărcare de bază, exprimată ca procent</w:t>
            </w:r>
          </w:p>
        </w:tc>
      </w:tr>
    </w:tbl>
    <w:p w14:paraId="348B7417" w14:textId="77777777"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În cazul turbinelor cu gaz (inclusiv CCGT), valorile limită de emisie pentru NO</w:t>
      </w:r>
      <w:r w:rsidRPr="00CA3E4E">
        <w:rPr>
          <w:sz w:val="28"/>
          <w:szCs w:val="28"/>
          <w:vertAlign w:val="subscript"/>
          <w:lang w:val="ro-RO" w:eastAsia="ru-RU"/>
        </w:rPr>
        <w:t>x</w:t>
      </w:r>
      <w:r w:rsidRPr="00CA3E4E">
        <w:rPr>
          <w:sz w:val="28"/>
          <w:szCs w:val="28"/>
          <w:lang w:val="ro-RO" w:eastAsia="ru-RU"/>
        </w:rPr>
        <w:t xml:space="preserve"> și CO stabilite la acest punct se aplică doar la o încărcare de peste 70 %. </w:t>
      </w:r>
    </w:p>
    <w:p w14:paraId="64F16E65" w14:textId="77777777"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lastRenderedPageBreak/>
        <w:t xml:space="preserve">Valorile limită de emisie stabilite la acest punct nu se aplică turbinelor cu gaz și motoarelor cu gaz care sunt utilizate în situaţii de urgenţă și care funcţionează mai puţin de 500 de ore de funcţionare pe an. Operatorul acestor instalaţii ţine evidenţa orelor de funcţionare utilizate. </w:t>
      </w:r>
    </w:p>
    <w:p w14:paraId="0FF588D5" w14:textId="77777777" w:rsidR="007671AE" w:rsidRPr="00CA3E4E" w:rsidRDefault="007671AE" w:rsidP="007671AE">
      <w:pPr>
        <w:shd w:val="clear" w:color="auto" w:fill="FFFFFF"/>
        <w:ind w:firstLine="720"/>
        <w:rPr>
          <w:sz w:val="28"/>
          <w:szCs w:val="28"/>
          <w:lang w:val="ro-RO" w:eastAsia="ru-RU"/>
        </w:rPr>
      </w:pPr>
    </w:p>
    <w:p w14:paraId="1D2502F1" w14:textId="698AE163"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7. Valorile limită de emisie (mg/Nm</w:t>
      </w:r>
      <w:r w:rsidRPr="00CA3E4E">
        <w:rPr>
          <w:sz w:val="28"/>
          <w:szCs w:val="28"/>
          <w:vertAlign w:val="superscript"/>
          <w:lang w:val="ro-RO" w:eastAsia="ru-RU"/>
        </w:rPr>
        <w:t>3</w:t>
      </w:r>
      <w:r w:rsidRPr="00CA3E4E">
        <w:rPr>
          <w:sz w:val="28"/>
          <w:szCs w:val="28"/>
          <w:lang w:val="ro-RO" w:eastAsia="ru-RU"/>
        </w:rPr>
        <w:t>) pentru pulberi în cazul instalaţiilor de ardere care utilizează combustibili solizi sau lichizi cu excepţia turbinelor cu gaz și a motoarelor cu gaz:</w:t>
      </w:r>
    </w:p>
    <w:tbl>
      <w:tblPr>
        <w:tblStyle w:val="Tabelgril4"/>
        <w:tblW w:w="5000" w:type="pct"/>
        <w:tblLook w:val="04A0" w:firstRow="1" w:lastRow="0" w:firstColumn="1" w:lastColumn="0" w:noHBand="0" w:noVBand="1"/>
      </w:tblPr>
      <w:tblGrid>
        <w:gridCol w:w="4841"/>
        <w:gridCol w:w="4504"/>
      </w:tblGrid>
      <w:tr w:rsidR="00CA3E4E" w:rsidRPr="00CA3E4E" w14:paraId="5DC0D4A9" w14:textId="77777777" w:rsidTr="007671AE">
        <w:tc>
          <w:tcPr>
            <w:tcW w:w="2590" w:type="pct"/>
            <w:tcBorders>
              <w:top w:val="single" w:sz="4" w:space="0" w:color="auto"/>
              <w:left w:val="single" w:sz="4" w:space="0" w:color="auto"/>
              <w:bottom w:val="single" w:sz="4" w:space="0" w:color="auto"/>
              <w:right w:val="single" w:sz="4" w:space="0" w:color="auto"/>
            </w:tcBorders>
            <w:hideMark/>
          </w:tcPr>
          <w:p w14:paraId="2FEEA0C2"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Putere termică instalată totală (MW)</w:t>
            </w:r>
          </w:p>
        </w:tc>
        <w:tc>
          <w:tcPr>
            <w:tcW w:w="2410" w:type="pct"/>
            <w:tcBorders>
              <w:top w:val="single" w:sz="4" w:space="0" w:color="auto"/>
              <w:left w:val="single" w:sz="4" w:space="0" w:color="auto"/>
              <w:bottom w:val="single" w:sz="4" w:space="0" w:color="auto"/>
              <w:right w:val="single" w:sz="4" w:space="0" w:color="auto"/>
            </w:tcBorders>
          </w:tcPr>
          <w:p w14:paraId="7099F7B5" w14:textId="77777777" w:rsidR="003111CE" w:rsidRPr="00CA3E4E" w:rsidRDefault="003111CE" w:rsidP="003111CE">
            <w:pPr>
              <w:spacing w:line="276" w:lineRule="auto"/>
              <w:jc w:val="both"/>
              <w:rPr>
                <w:rFonts w:ascii="Times New Roman" w:hAnsi="Times New Roman"/>
                <w:lang w:val="ro-RO" w:eastAsia="ru-RU"/>
              </w:rPr>
            </w:pPr>
          </w:p>
        </w:tc>
      </w:tr>
      <w:tr w:rsidR="00CA3E4E" w:rsidRPr="00CA3E4E" w14:paraId="232C033F" w14:textId="77777777" w:rsidTr="007671AE">
        <w:tc>
          <w:tcPr>
            <w:tcW w:w="2590" w:type="pct"/>
            <w:tcBorders>
              <w:top w:val="single" w:sz="4" w:space="0" w:color="auto"/>
              <w:left w:val="single" w:sz="4" w:space="0" w:color="auto"/>
              <w:bottom w:val="single" w:sz="4" w:space="0" w:color="auto"/>
              <w:right w:val="single" w:sz="4" w:space="0" w:color="auto"/>
            </w:tcBorders>
            <w:hideMark/>
          </w:tcPr>
          <w:p w14:paraId="49AB459D" w14:textId="77777777" w:rsidR="003111CE" w:rsidRPr="00CA3E4E" w:rsidRDefault="003111CE" w:rsidP="003111CE">
            <w:pPr>
              <w:spacing w:line="276" w:lineRule="auto"/>
              <w:jc w:val="center"/>
              <w:rPr>
                <w:rFonts w:ascii="Times New Roman" w:hAnsi="Times New Roman"/>
                <w:lang w:val="ro-RO" w:eastAsia="ru-RU"/>
              </w:rPr>
            </w:pPr>
            <w:r w:rsidRPr="00CA3E4E">
              <w:rPr>
                <w:rFonts w:ascii="Times New Roman" w:hAnsi="Times New Roman"/>
                <w:lang w:val="ro-RO" w:eastAsia="ru-RU"/>
              </w:rPr>
              <w:t>50-300</w:t>
            </w:r>
          </w:p>
        </w:tc>
        <w:tc>
          <w:tcPr>
            <w:tcW w:w="2410" w:type="pct"/>
            <w:tcBorders>
              <w:top w:val="single" w:sz="4" w:space="0" w:color="auto"/>
              <w:left w:val="single" w:sz="4" w:space="0" w:color="auto"/>
              <w:bottom w:val="single" w:sz="4" w:space="0" w:color="auto"/>
              <w:right w:val="single" w:sz="4" w:space="0" w:color="auto"/>
            </w:tcBorders>
            <w:hideMark/>
          </w:tcPr>
          <w:p w14:paraId="4A9A794B"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20</w:t>
            </w:r>
          </w:p>
        </w:tc>
      </w:tr>
      <w:tr w:rsidR="00CA3E4E" w:rsidRPr="00CA3E4E" w14:paraId="1FC3C11F" w14:textId="77777777" w:rsidTr="007671AE">
        <w:tc>
          <w:tcPr>
            <w:tcW w:w="2590" w:type="pct"/>
            <w:tcBorders>
              <w:top w:val="single" w:sz="4" w:space="0" w:color="auto"/>
              <w:left w:val="single" w:sz="4" w:space="0" w:color="auto"/>
              <w:bottom w:val="single" w:sz="4" w:space="0" w:color="auto"/>
              <w:right w:val="single" w:sz="4" w:space="0" w:color="auto"/>
            </w:tcBorders>
            <w:hideMark/>
          </w:tcPr>
          <w:p w14:paraId="6A8548EC" w14:textId="77777777" w:rsidR="003111CE" w:rsidRPr="00CA3E4E" w:rsidRDefault="003111CE" w:rsidP="003111CE">
            <w:pPr>
              <w:spacing w:line="276" w:lineRule="auto"/>
              <w:jc w:val="center"/>
              <w:rPr>
                <w:rFonts w:ascii="Times New Roman" w:hAnsi="Times New Roman"/>
                <w:lang w:val="ro-RO" w:eastAsia="ru-RU"/>
              </w:rPr>
            </w:pPr>
            <w:r w:rsidRPr="00CA3E4E">
              <w:rPr>
                <w:rFonts w:ascii="Times New Roman" w:hAnsi="Times New Roman"/>
                <w:lang w:val="ro-RO" w:eastAsia="ru-RU"/>
              </w:rPr>
              <w:t>&gt; 300</w:t>
            </w:r>
          </w:p>
        </w:tc>
        <w:tc>
          <w:tcPr>
            <w:tcW w:w="2410" w:type="pct"/>
            <w:tcBorders>
              <w:top w:val="single" w:sz="4" w:space="0" w:color="auto"/>
              <w:left w:val="single" w:sz="4" w:space="0" w:color="auto"/>
              <w:bottom w:val="single" w:sz="4" w:space="0" w:color="auto"/>
              <w:right w:val="single" w:sz="4" w:space="0" w:color="auto"/>
            </w:tcBorders>
            <w:hideMark/>
          </w:tcPr>
          <w:p w14:paraId="164B790D"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 xml:space="preserve">10 </w:t>
            </w:r>
          </w:p>
          <w:p w14:paraId="686FB01A" w14:textId="77777777" w:rsidR="003111CE" w:rsidRPr="00CA3E4E" w:rsidRDefault="003111CE" w:rsidP="003111CE">
            <w:pPr>
              <w:spacing w:line="276" w:lineRule="auto"/>
              <w:jc w:val="both"/>
              <w:rPr>
                <w:rFonts w:ascii="Times New Roman" w:hAnsi="Times New Roman"/>
                <w:lang w:val="ro-RO" w:eastAsia="ru-RU"/>
              </w:rPr>
            </w:pPr>
            <w:r w:rsidRPr="00CA3E4E">
              <w:rPr>
                <w:rFonts w:ascii="Times New Roman" w:hAnsi="Times New Roman"/>
                <w:lang w:val="ro-RO" w:eastAsia="ru-RU"/>
              </w:rPr>
              <w:t>20 pentru biomasă și turbă</w:t>
            </w:r>
          </w:p>
        </w:tc>
      </w:tr>
    </w:tbl>
    <w:p w14:paraId="3763571C" w14:textId="77777777" w:rsidR="007671AE" w:rsidRPr="00CA3E4E" w:rsidRDefault="007671AE" w:rsidP="007671AE">
      <w:pPr>
        <w:shd w:val="clear" w:color="auto" w:fill="FFFFFF"/>
        <w:ind w:firstLine="720"/>
        <w:rPr>
          <w:sz w:val="28"/>
          <w:szCs w:val="28"/>
          <w:lang w:val="ro-RO" w:eastAsia="ru-RU"/>
        </w:rPr>
      </w:pPr>
    </w:p>
    <w:p w14:paraId="33D4766A" w14:textId="0D7E0A71"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8. Valorile limită de emisie (mg/Nm</w:t>
      </w:r>
      <w:r w:rsidRPr="00CA3E4E">
        <w:rPr>
          <w:sz w:val="28"/>
          <w:szCs w:val="28"/>
          <w:vertAlign w:val="superscript"/>
          <w:lang w:val="ro-RO" w:eastAsia="ru-RU"/>
        </w:rPr>
        <w:t>3</w:t>
      </w:r>
      <w:r w:rsidRPr="00CA3E4E">
        <w:rPr>
          <w:sz w:val="28"/>
          <w:szCs w:val="28"/>
          <w:lang w:val="ro-RO" w:eastAsia="ru-RU"/>
        </w:rPr>
        <w:t xml:space="preserve">) pentru pulberi în cazul instalaţiilor de ardere care utilizează combustibili gazoși și cu excepţia turbinelor cu gaz și a motoarelor cu gaz: </w:t>
      </w:r>
    </w:p>
    <w:tbl>
      <w:tblPr>
        <w:tblStyle w:val="Tabelgril4"/>
        <w:tblW w:w="5000" w:type="pct"/>
        <w:tblLook w:val="04A0" w:firstRow="1" w:lastRow="0" w:firstColumn="1" w:lastColumn="0" w:noHBand="0" w:noVBand="1"/>
      </w:tblPr>
      <w:tblGrid>
        <w:gridCol w:w="7136"/>
        <w:gridCol w:w="2209"/>
      </w:tblGrid>
      <w:tr w:rsidR="00CA3E4E" w:rsidRPr="00CA3E4E" w14:paraId="59C50244" w14:textId="77777777" w:rsidTr="007671AE">
        <w:tc>
          <w:tcPr>
            <w:tcW w:w="3818" w:type="pct"/>
            <w:tcBorders>
              <w:top w:val="single" w:sz="4" w:space="0" w:color="auto"/>
              <w:left w:val="single" w:sz="4" w:space="0" w:color="auto"/>
              <w:bottom w:val="single" w:sz="4" w:space="0" w:color="auto"/>
              <w:right w:val="single" w:sz="4" w:space="0" w:color="auto"/>
            </w:tcBorders>
            <w:hideMark/>
          </w:tcPr>
          <w:p w14:paraId="78CF842A" w14:textId="77777777" w:rsidR="003111CE" w:rsidRPr="00CA3E4E" w:rsidRDefault="003111CE" w:rsidP="007671AE">
            <w:pPr>
              <w:jc w:val="both"/>
              <w:rPr>
                <w:rFonts w:ascii="Times New Roman" w:hAnsi="Times New Roman"/>
                <w:sz w:val="20"/>
                <w:szCs w:val="20"/>
                <w:lang w:val="ro-RO" w:eastAsia="ru-RU"/>
              </w:rPr>
            </w:pPr>
            <w:r w:rsidRPr="00CA3E4E">
              <w:rPr>
                <w:rFonts w:ascii="Times New Roman" w:hAnsi="Times New Roman"/>
                <w:sz w:val="20"/>
                <w:szCs w:val="20"/>
                <w:lang w:val="ro-RO" w:eastAsia="ru-RU"/>
              </w:rPr>
              <w:t>În general</w:t>
            </w:r>
          </w:p>
        </w:tc>
        <w:tc>
          <w:tcPr>
            <w:tcW w:w="1182" w:type="pct"/>
            <w:tcBorders>
              <w:top w:val="single" w:sz="4" w:space="0" w:color="auto"/>
              <w:left w:val="single" w:sz="4" w:space="0" w:color="auto"/>
              <w:bottom w:val="single" w:sz="4" w:space="0" w:color="auto"/>
              <w:right w:val="single" w:sz="4" w:space="0" w:color="auto"/>
            </w:tcBorders>
            <w:hideMark/>
          </w:tcPr>
          <w:p w14:paraId="4C0E4049" w14:textId="77777777" w:rsidR="003111CE" w:rsidRPr="00CA3E4E" w:rsidRDefault="003111CE" w:rsidP="007671AE">
            <w:pPr>
              <w:jc w:val="both"/>
              <w:rPr>
                <w:rFonts w:ascii="Times New Roman" w:hAnsi="Times New Roman"/>
                <w:sz w:val="20"/>
                <w:szCs w:val="20"/>
                <w:lang w:val="ro-RO" w:eastAsia="ru-RU"/>
              </w:rPr>
            </w:pPr>
            <w:r w:rsidRPr="00CA3E4E">
              <w:rPr>
                <w:rFonts w:ascii="Times New Roman" w:hAnsi="Times New Roman"/>
                <w:sz w:val="20"/>
                <w:szCs w:val="20"/>
                <w:lang w:val="ro-RO" w:eastAsia="ru-RU"/>
              </w:rPr>
              <w:t>5</w:t>
            </w:r>
          </w:p>
        </w:tc>
      </w:tr>
      <w:tr w:rsidR="00CA3E4E" w:rsidRPr="00CA3E4E" w14:paraId="7CC07992" w14:textId="77777777" w:rsidTr="007671AE">
        <w:tc>
          <w:tcPr>
            <w:tcW w:w="3818" w:type="pct"/>
            <w:tcBorders>
              <w:top w:val="single" w:sz="4" w:space="0" w:color="auto"/>
              <w:left w:val="single" w:sz="4" w:space="0" w:color="auto"/>
              <w:bottom w:val="single" w:sz="4" w:space="0" w:color="auto"/>
              <w:right w:val="single" w:sz="4" w:space="0" w:color="auto"/>
            </w:tcBorders>
            <w:hideMark/>
          </w:tcPr>
          <w:p w14:paraId="75F4CB0F" w14:textId="77777777" w:rsidR="003111CE" w:rsidRPr="00CA3E4E" w:rsidRDefault="003111CE" w:rsidP="007671AE">
            <w:pPr>
              <w:jc w:val="both"/>
              <w:rPr>
                <w:rFonts w:ascii="Times New Roman" w:hAnsi="Times New Roman"/>
                <w:sz w:val="20"/>
                <w:szCs w:val="20"/>
                <w:lang w:val="ro-RO" w:eastAsia="ru-RU"/>
              </w:rPr>
            </w:pPr>
            <w:r w:rsidRPr="00CA3E4E">
              <w:rPr>
                <w:rFonts w:ascii="Times New Roman" w:hAnsi="Times New Roman"/>
                <w:sz w:val="20"/>
                <w:szCs w:val="20"/>
                <w:lang w:val="ro-RO" w:eastAsia="ru-RU"/>
              </w:rPr>
              <w:t>Gaz de furnal</w:t>
            </w:r>
          </w:p>
        </w:tc>
        <w:tc>
          <w:tcPr>
            <w:tcW w:w="1182" w:type="pct"/>
            <w:tcBorders>
              <w:top w:val="single" w:sz="4" w:space="0" w:color="auto"/>
              <w:left w:val="single" w:sz="4" w:space="0" w:color="auto"/>
              <w:bottom w:val="single" w:sz="4" w:space="0" w:color="auto"/>
              <w:right w:val="single" w:sz="4" w:space="0" w:color="auto"/>
            </w:tcBorders>
            <w:hideMark/>
          </w:tcPr>
          <w:p w14:paraId="4B1EEEEB" w14:textId="77777777" w:rsidR="003111CE" w:rsidRPr="00CA3E4E" w:rsidRDefault="003111CE" w:rsidP="007671AE">
            <w:pPr>
              <w:jc w:val="both"/>
              <w:rPr>
                <w:rFonts w:ascii="Times New Roman" w:hAnsi="Times New Roman"/>
                <w:sz w:val="20"/>
                <w:szCs w:val="20"/>
                <w:lang w:val="ro-RO" w:eastAsia="ru-RU"/>
              </w:rPr>
            </w:pPr>
            <w:r w:rsidRPr="00CA3E4E">
              <w:rPr>
                <w:rFonts w:ascii="Times New Roman" w:hAnsi="Times New Roman"/>
                <w:sz w:val="20"/>
                <w:szCs w:val="20"/>
                <w:lang w:val="ro-RO" w:eastAsia="ru-RU"/>
              </w:rPr>
              <w:t>10</w:t>
            </w:r>
          </w:p>
        </w:tc>
      </w:tr>
      <w:tr w:rsidR="00CA3E4E" w:rsidRPr="00CA3E4E" w14:paraId="50D30AD3" w14:textId="77777777" w:rsidTr="007671AE">
        <w:tc>
          <w:tcPr>
            <w:tcW w:w="3818" w:type="pct"/>
            <w:tcBorders>
              <w:top w:val="single" w:sz="4" w:space="0" w:color="auto"/>
              <w:left w:val="single" w:sz="4" w:space="0" w:color="auto"/>
              <w:bottom w:val="single" w:sz="4" w:space="0" w:color="auto"/>
              <w:right w:val="single" w:sz="4" w:space="0" w:color="auto"/>
            </w:tcBorders>
            <w:hideMark/>
          </w:tcPr>
          <w:p w14:paraId="7F04CBD3" w14:textId="77777777" w:rsidR="003111CE" w:rsidRPr="00CA3E4E" w:rsidRDefault="003111CE" w:rsidP="007671AE">
            <w:pPr>
              <w:jc w:val="both"/>
              <w:rPr>
                <w:rFonts w:ascii="Times New Roman" w:hAnsi="Times New Roman"/>
                <w:sz w:val="20"/>
                <w:szCs w:val="20"/>
                <w:lang w:val="ro-RO" w:eastAsia="ru-RU"/>
              </w:rPr>
            </w:pPr>
            <w:r w:rsidRPr="00CA3E4E">
              <w:rPr>
                <w:rFonts w:ascii="Times New Roman" w:hAnsi="Times New Roman"/>
                <w:sz w:val="20"/>
                <w:szCs w:val="20"/>
                <w:lang w:val="ro-RO" w:eastAsia="ru-RU"/>
              </w:rPr>
              <w:t>Gaze produse în siderurgie și care pot fi folosite în alte sectoare</w:t>
            </w:r>
          </w:p>
        </w:tc>
        <w:tc>
          <w:tcPr>
            <w:tcW w:w="1182" w:type="pct"/>
            <w:tcBorders>
              <w:top w:val="single" w:sz="4" w:space="0" w:color="auto"/>
              <w:left w:val="single" w:sz="4" w:space="0" w:color="auto"/>
              <w:bottom w:val="single" w:sz="4" w:space="0" w:color="auto"/>
              <w:right w:val="single" w:sz="4" w:space="0" w:color="auto"/>
            </w:tcBorders>
            <w:hideMark/>
          </w:tcPr>
          <w:p w14:paraId="760C4C2B" w14:textId="77777777" w:rsidR="003111CE" w:rsidRPr="00CA3E4E" w:rsidRDefault="003111CE" w:rsidP="007671AE">
            <w:pPr>
              <w:jc w:val="both"/>
              <w:rPr>
                <w:rFonts w:ascii="Times New Roman" w:hAnsi="Times New Roman"/>
                <w:sz w:val="20"/>
                <w:szCs w:val="20"/>
                <w:lang w:val="ro-RO" w:eastAsia="ru-RU"/>
              </w:rPr>
            </w:pPr>
            <w:r w:rsidRPr="00CA3E4E">
              <w:rPr>
                <w:rFonts w:ascii="Times New Roman" w:hAnsi="Times New Roman"/>
                <w:sz w:val="20"/>
                <w:szCs w:val="20"/>
                <w:lang w:val="ro-RO" w:eastAsia="ru-RU"/>
              </w:rPr>
              <w:t>30</w:t>
            </w:r>
          </w:p>
        </w:tc>
      </w:tr>
    </w:tbl>
    <w:p w14:paraId="7EBF879D" w14:textId="77777777" w:rsidR="007671AE" w:rsidRPr="00CA3E4E" w:rsidRDefault="007671AE" w:rsidP="003111CE">
      <w:pPr>
        <w:shd w:val="clear" w:color="auto" w:fill="FFFFFF"/>
        <w:spacing w:line="276" w:lineRule="auto"/>
        <w:ind w:firstLine="0"/>
        <w:jc w:val="center"/>
        <w:rPr>
          <w:b/>
          <w:bCs/>
          <w:sz w:val="28"/>
          <w:szCs w:val="28"/>
          <w:lang w:val="ro-RO" w:eastAsia="ru-RU"/>
        </w:rPr>
      </w:pPr>
    </w:p>
    <w:p w14:paraId="4B532E92" w14:textId="3C8CC071" w:rsidR="003111CE" w:rsidRPr="00CA3E4E" w:rsidRDefault="003111CE" w:rsidP="007671AE">
      <w:pPr>
        <w:shd w:val="clear" w:color="auto" w:fill="FFFFFF"/>
        <w:ind w:firstLine="0"/>
        <w:jc w:val="center"/>
        <w:rPr>
          <w:b/>
          <w:bCs/>
          <w:sz w:val="28"/>
          <w:szCs w:val="28"/>
          <w:lang w:val="ro-RO" w:eastAsia="ru-RU"/>
        </w:rPr>
      </w:pPr>
      <w:r w:rsidRPr="00CA3E4E">
        <w:rPr>
          <w:b/>
          <w:bCs/>
          <w:sz w:val="28"/>
          <w:szCs w:val="28"/>
          <w:lang w:val="ro-RO" w:eastAsia="ru-RU"/>
        </w:rPr>
        <w:t>PARTEA 3</w:t>
      </w:r>
    </w:p>
    <w:p w14:paraId="512E82C9" w14:textId="77777777" w:rsidR="003111CE" w:rsidRPr="00CA3E4E" w:rsidRDefault="003111CE" w:rsidP="007671AE">
      <w:pPr>
        <w:shd w:val="clear" w:color="auto" w:fill="FFFFFF"/>
        <w:ind w:firstLine="0"/>
        <w:jc w:val="center"/>
        <w:rPr>
          <w:b/>
          <w:bCs/>
          <w:sz w:val="28"/>
          <w:szCs w:val="28"/>
          <w:lang w:val="ro-RO" w:eastAsia="ru-RU"/>
        </w:rPr>
      </w:pPr>
      <w:r w:rsidRPr="00CA3E4E">
        <w:rPr>
          <w:b/>
          <w:bCs/>
          <w:sz w:val="28"/>
          <w:szCs w:val="28"/>
          <w:lang w:val="ro-RO" w:eastAsia="ru-RU"/>
        </w:rPr>
        <w:t>Monitorizarea emisiilor</w:t>
      </w:r>
    </w:p>
    <w:p w14:paraId="43504325" w14:textId="77777777" w:rsidR="007671AE" w:rsidRPr="00CA3E4E" w:rsidRDefault="007671AE" w:rsidP="007671AE">
      <w:pPr>
        <w:shd w:val="clear" w:color="auto" w:fill="FFFFFF"/>
        <w:ind w:firstLine="720"/>
        <w:rPr>
          <w:sz w:val="28"/>
          <w:szCs w:val="28"/>
          <w:lang w:val="ro-RO" w:eastAsia="ru-RU"/>
        </w:rPr>
      </w:pPr>
    </w:p>
    <w:p w14:paraId="005C3A81" w14:textId="702B2C52"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1. Concentraţiile de SO</w:t>
      </w:r>
      <w:r w:rsidRPr="00CA3E4E">
        <w:rPr>
          <w:sz w:val="28"/>
          <w:szCs w:val="28"/>
          <w:vertAlign w:val="subscript"/>
          <w:lang w:val="ro-RO" w:eastAsia="ru-RU"/>
        </w:rPr>
        <w:t>2</w:t>
      </w:r>
      <w:r w:rsidRPr="00CA3E4E">
        <w:rPr>
          <w:sz w:val="28"/>
          <w:szCs w:val="28"/>
          <w:lang w:val="ro-RO" w:eastAsia="ru-RU"/>
        </w:rPr>
        <w:t>, NO</w:t>
      </w:r>
      <w:r w:rsidRPr="00CA3E4E">
        <w:rPr>
          <w:sz w:val="28"/>
          <w:szCs w:val="28"/>
          <w:vertAlign w:val="subscript"/>
          <w:lang w:val="ro-RO" w:eastAsia="ru-RU"/>
        </w:rPr>
        <w:t>x</w:t>
      </w:r>
      <w:r w:rsidRPr="00CA3E4E">
        <w:rPr>
          <w:sz w:val="28"/>
          <w:szCs w:val="28"/>
          <w:lang w:val="ro-RO" w:eastAsia="ru-RU"/>
        </w:rPr>
        <w:t xml:space="preserve"> și pulberi din gazele reziduale de la fiecare instalaţie de ardere cu putere termică totală instalată de cel puţin 100 MW sunt supuse unor măsurători continue.</w:t>
      </w:r>
    </w:p>
    <w:p w14:paraId="6D3D2666" w14:textId="77777777"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 xml:space="preserve"> Concentraţia de CO din gazele reziduale de la fiecare instalaţie de ardere cu o putere termică instalată totală de cel puţin 100 MW care utilizează combustibili gazoșieste supusă unor măsurători continue.</w:t>
      </w:r>
    </w:p>
    <w:p w14:paraId="43992F54" w14:textId="77777777" w:rsidR="007671AE" w:rsidRPr="00CA3E4E" w:rsidRDefault="007671AE" w:rsidP="007671AE">
      <w:pPr>
        <w:shd w:val="clear" w:color="auto" w:fill="FFFFFF"/>
        <w:ind w:firstLine="720"/>
        <w:rPr>
          <w:sz w:val="28"/>
          <w:szCs w:val="28"/>
          <w:lang w:val="ro-RO" w:eastAsia="ru-RU"/>
        </w:rPr>
      </w:pPr>
    </w:p>
    <w:p w14:paraId="5DF71875" w14:textId="792CB7EE"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2. Agenția de Mediu poate hotărî să nu solicite efectuarea măsurătorilor continue menţionate la punctul 1, în următoarele cazuri:</w:t>
      </w:r>
    </w:p>
    <w:p w14:paraId="6B721D0A" w14:textId="77777777"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 xml:space="preserve">a) pentru instalaţiile de ardere cu o durată de viaţă mai mică de 10 000 de ore de funcţionare; </w:t>
      </w:r>
    </w:p>
    <w:p w14:paraId="13D0EEFD" w14:textId="77777777"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b) pentru SO</w:t>
      </w:r>
      <w:r w:rsidRPr="00CA3E4E">
        <w:rPr>
          <w:sz w:val="28"/>
          <w:szCs w:val="28"/>
          <w:vertAlign w:val="subscript"/>
          <w:lang w:val="ro-RO" w:eastAsia="ru-RU"/>
        </w:rPr>
        <w:t>2</w:t>
      </w:r>
      <w:r w:rsidRPr="00CA3E4E">
        <w:rPr>
          <w:sz w:val="28"/>
          <w:szCs w:val="28"/>
          <w:lang w:val="ro-RO" w:eastAsia="ru-RU"/>
        </w:rPr>
        <w:t xml:space="preserve"> și pulberi de la instalaţiile de ardere, care ard gaz natural;</w:t>
      </w:r>
    </w:p>
    <w:p w14:paraId="516D182E" w14:textId="77777777"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c) pentru SO</w:t>
      </w:r>
      <w:r w:rsidRPr="00CA3E4E">
        <w:rPr>
          <w:sz w:val="28"/>
          <w:szCs w:val="28"/>
          <w:vertAlign w:val="subscript"/>
          <w:lang w:val="ro-RO" w:eastAsia="ru-RU"/>
        </w:rPr>
        <w:t>2</w:t>
      </w:r>
      <w:r w:rsidRPr="00CA3E4E">
        <w:rPr>
          <w:sz w:val="28"/>
          <w:szCs w:val="28"/>
          <w:lang w:val="ro-RO" w:eastAsia="ru-RU"/>
        </w:rPr>
        <w:t xml:space="preserve"> de la instalaţiile de ardere care ard petrol cu un conţinut cunoscut de sulf, în cazurile în care nu există echipament de desulfurare a gazelor reziduale; </w:t>
      </w:r>
    </w:p>
    <w:p w14:paraId="6145865C" w14:textId="77777777"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d) pentru SO</w:t>
      </w:r>
      <w:r w:rsidRPr="00CA3E4E">
        <w:rPr>
          <w:sz w:val="28"/>
          <w:szCs w:val="28"/>
          <w:vertAlign w:val="subscript"/>
          <w:lang w:val="ro-RO" w:eastAsia="ru-RU"/>
        </w:rPr>
        <w:t>2</w:t>
      </w:r>
      <w:r w:rsidRPr="00CA3E4E">
        <w:rPr>
          <w:sz w:val="28"/>
          <w:szCs w:val="28"/>
          <w:lang w:val="ro-RO" w:eastAsia="ru-RU"/>
        </w:rPr>
        <w:t xml:space="preserve"> de la instalaţiile de ardere care ard biomasă dacă operatorul poate dovedi că emisiile de SO</w:t>
      </w:r>
      <w:r w:rsidRPr="00CA3E4E">
        <w:rPr>
          <w:sz w:val="28"/>
          <w:szCs w:val="28"/>
          <w:vertAlign w:val="subscript"/>
          <w:lang w:val="ro-RO" w:eastAsia="ru-RU"/>
        </w:rPr>
        <w:t>2</w:t>
      </w:r>
      <w:r w:rsidRPr="00CA3E4E">
        <w:rPr>
          <w:sz w:val="28"/>
          <w:szCs w:val="28"/>
          <w:lang w:val="ro-RO" w:eastAsia="ru-RU"/>
        </w:rPr>
        <w:t xml:space="preserve"> nu pot fi, în nicio împrejurare, mai mari decât valorile limită de emisie impuse.</w:t>
      </w:r>
    </w:p>
    <w:p w14:paraId="4340559B" w14:textId="77777777"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3. În cazurile în care nu se solicită măsurători continue, se efectuiază  măsurători cel puţin o dată la șase luni pentru SO</w:t>
      </w:r>
      <w:r w:rsidRPr="00CA3E4E">
        <w:rPr>
          <w:sz w:val="28"/>
          <w:szCs w:val="28"/>
          <w:vertAlign w:val="subscript"/>
          <w:lang w:val="ro-RO" w:eastAsia="ru-RU"/>
        </w:rPr>
        <w:t>2</w:t>
      </w:r>
      <w:r w:rsidRPr="00CA3E4E">
        <w:rPr>
          <w:sz w:val="28"/>
          <w:szCs w:val="28"/>
          <w:lang w:val="ro-RO" w:eastAsia="ru-RU"/>
        </w:rPr>
        <w:t>, NO</w:t>
      </w:r>
      <w:r w:rsidRPr="00CA3E4E">
        <w:rPr>
          <w:sz w:val="28"/>
          <w:szCs w:val="28"/>
          <w:vertAlign w:val="subscript"/>
          <w:lang w:val="ro-RO" w:eastAsia="ru-RU"/>
        </w:rPr>
        <w:t>x</w:t>
      </w:r>
      <w:r w:rsidRPr="00CA3E4E">
        <w:rPr>
          <w:sz w:val="28"/>
          <w:szCs w:val="28"/>
          <w:lang w:val="ro-RO" w:eastAsia="ru-RU"/>
        </w:rPr>
        <w:t xml:space="preserve">, pulberi și, în cazul instalaţiilor care utilizează gaze, și pentru CO. </w:t>
      </w:r>
    </w:p>
    <w:p w14:paraId="7732FD3E" w14:textId="77777777" w:rsidR="007671AE" w:rsidRPr="00CA3E4E" w:rsidRDefault="007671AE" w:rsidP="007671AE">
      <w:pPr>
        <w:shd w:val="clear" w:color="auto" w:fill="FFFFFF"/>
        <w:ind w:firstLine="720"/>
        <w:rPr>
          <w:sz w:val="28"/>
          <w:szCs w:val="28"/>
          <w:lang w:val="ro-RO" w:eastAsia="ru-RU"/>
        </w:rPr>
      </w:pPr>
    </w:p>
    <w:p w14:paraId="16210183" w14:textId="66B98BBF"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 xml:space="preserve">4. În cazul instalaţiilor de ardere care utilizează huilă sau lignit, se măsoară cel puţin o dată pe an emisiile de mercur total. </w:t>
      </w:r>
    </w:p>
    <w:p w14:paraId="3FCFFB2A" w14:textId="77777777" w:rsidR="007671AE" w:rsidRPr="00CA3E4E" w:rsidRDefault="007671AE" w:rsidP="007671AE">
      <w:pPr>
        <w:shd w:val="clear" w:color="auto" w:fill="FFFFFF"/>
        <w:ind w:firstLine="720"/>
        <w:rPr>
          <w:sz w:val="28"/>
          <w:szCs w:val="28"/>
          <w:lang w:val="ro-RO" w:eastAsia="ru-RU"/>
        </w:rPr>
      </w:pPr>
    </w:p>
    <w:p w14:paraId="0B43CF24" w14:textId="7A2A3213"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5. Ca alternativă la măsurătorile de SO</w:t>
      </w:r>
      <w:r w:rsidRPr="00CA3E4E">
        <w:rPr>
          <w:sz w:val="28"/>
          <w:szCs w:val="28"/>
          <w:vertAlign w:val="subscript"/>
          <w:lang w:val="ro-RO" w:eastAsia="ru-RU"/>
        </w:rPr>
        <w:t>2</w:t>
      </w:r>
      <w:r w:rsidRPr="00CA3E4E">
        <w:rPr>
          <w:sz w:val="28"/>
          <w:szCs w:val="28"/>
          <w:lang w:val="ro-RO" w:eastAsia="ru-RU"/>
        </w:rPr>
        <w:t xml:space="preserve"> și NO</w:t>
      </w:r>
      <w:r w:rsidRPr="00CA3E4E">
        <w:rPr>
          <w:sz w:val="28"/>
          <w:szCs w:val="28"/>
          <w:vertAlign w:val="subscript"/>
          <w:lang w:val="ro-RO" w:eastAsia="ru-RU"/>
        </w:rPr>
        <w:t>x</w:t>
      </w:r>
      <w:r w:rsidRPr="00CA3E4E">
        <w:rPr>
          <w:sz w:val="28"/>
          <w:szCs w:val="28"/>
          <w:lang w:val="ro-RO" w:eastAsia="ru-RU"/>
        </w:rPr>
        <w:t xml:space="preserve"> menţionate la punctul 3, pot fi folosite și alte proceduri, verificate și aprobate de către autoritatea competentă, pentru a determina emisiile de SO</w:t>
      </w:r>
      <w:r w:rsidRPr="00CA3E4E">
        <w:rPr>
          <w:sz w:val="28"/>
          <w:szCs w:val="28"/>
          <w:vertAlign w:val="subscript"/>
          <w:lang w:val="ro-RO" w:eastAsia="ru-RU"/>
        </w:rPr>
        <w:t>2</w:t>
      </w:r>
      <w:r w:rsidRPr="00CA3E4E">
        <w:rPr>
          <w:sz w:val="28"/>
          <w:szCs w:val="28"/>
          <w:lang w:val="ro-RO" w:eastAsia="ru-RU"/>
        </w:rPr>
        <w:t xml:space="preserve"> și de NO</w:t>
      </w:r>
      <w:r w:rsidRPr="00CA3E4E">
        <w:rPr>
          <w:sz w:val="28"/>
          <w:szCs w:val="28"/>
          <w:vertAlign w:val="subscript"/>
          <w:lang w:val="ro-RO" w:eastAsia="ru-RU"/>
        </w:rPr>
        <w:t>x</w:t>
      </w:r>
      <w:r w:rsidRPr="00CA3E4E">
        <w:rPr>
          <w:sz w:val="28"/>
          <w:szCs w:val="28"/>
          <w:lang w:val="ro-RO" w:eastAsia="ru-RU"/>
        </w:rPr>
        <w:t xml:space="preserve">. Procedurile se bazează pe standardele CEN relevante sau, dacă nu există standarde CEN, pe standarde ISO, standarde naţionale sau alte standarde internaţionale care garantează furnizarea de date de o calitate știinţifică echivalentă. </w:t>
      </w:r>
    </w:p>
    <w:p w14:paraId="3171F389" w14:textId="77777777" w:rsidR="007671AE" w:rsidRPr="00CA3E4E" w:rsidRDefault="007671AE" w:rsidP="007671AE">
      <w:pPr>
        <w:shd w:val="clear" w:color="auto" w:fill="FFFFFF"/>
        <w:ind w:firstLine="720"/>
        <w:rPr>
          <w:sz w:val="28"/>
          <w:szCs w:val="28"/>
          <w:lang w:val="ro-RO" w:eastAsia="ru-RU"/>
        </w:rPr>
      </w:pPr>
    </w:p>
    <w:p w14:paraId="436E55AB" w14:textId="28E34244"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 xml:space="preserve">6. Operatorul informează Agenția de Mediu cu privire la modificările semnificative ale tipului de combustibil utilizat sau ale modului de operare a instalaţiei. Agenția de Mediu decide dacă aceste condiţii de monitorizare stabilite la punctele 1-4 sunt corespunzătoare sau dacă trebuie adaptate. </w:t>
      </w:r>
    </w:p>
    <w:p w14:paraId="27F9D7D5" w14:textId="77777777" w:rsidR="007671AE" w:rsidRPr="00CA3E4E" w:rsidRDefault="007671AE" w:rsidP="007671AE">
      <w:pPr>
        <w:shd w:val="clear" w:color="auto" w:fill="FFFFFF"/>
        <w:ind w:firstLine="720"/>
        <w:rPr>
          <w:sz w:val="28"/>
          <w:szCs w:val="28"/>
          <w:lang w:val="ro-RO" w:eastAsia="ru-RU"/>
        </w:rPr>
      </w:pPr>
    </w:p>
    <w:p w14:paraId="7AD966CC" w14:textId="7B989786"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 xml:space="preserve">7. Măsurătorile continue efectuate în conformitate cu punctul 1 cuprind măsurători privind conţinutul de oxigen, temperatura, presiunea și conţinutul de vapori de apă din gazele reziduale. Măsurătorile continue ale conţinutului de vapori de apă din gazele reziduale nu sunt necesare, cu condiţia ca proba de gaz rezidual să fie uscată înainte de a se analiza emisiile. </w:t>
      </w:r>
    </w:p>
    <w:p w14:paraId="5C84B828" w14:textId="77777777" w:rsidR="007671AE" w:rsidRPr="00CA3E4E" w:rsidRDefault="007671AE" w:rsidP="007671AE">
      <w:pPr>
        <w:shd w:val="clear" w:color="auto" w:fill="FFFFFF"/>
        <w:ind w:firstLine="720"/>
        <w:rPr>
          <w:sz w:val="28"/>
          <w:szCs w:val="28"/>
          <w:lang w:val="ro-RO" w:eastAsia="ru-RU"/>
        </w:rPr>
      </w:pPr>
    </w:p>
    <w:p w14:paraId="01498C9C" w14:textId="36D9CC70"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 xml:space="preserve">8. Prelevarea de probe și analiza substanţelor poluante relevante și măsurarea parametrilor procesului, precum și asigurarea calităţii sistemelor automatizate de măsurare și metodele de măsurare de referinţă pentru calibrarea sistemelor respective se efectuează în conformitate cu standardele CEN. În cazul în care nu există standarde CEN, se aplică standarde ISO, standarde naţionale sau alte standarde internaţionale care garantează furnizarea de date de o calitate știinţifică echivalentă. </w:t>
      </w:r>
    </w:p>
    <w:p w14:paraId="1557B272" w14:textId="6A99BDB5"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 xml:space="preserve">Sistemele automatizate de măsurare sunt supuse unui control prin intermediul unor măsurători paralele cu metodele de referinţă, cel puţin o dată pe an. Operatorul informează Agenția de Mediu cu privire la rezultatele verificării sistemelor automatizate de măsurare. </w:t>
      </w:r>
    </w:p>
    <w:p w14:paraId="1E8CCB01" w14:textId="77777777" w:rsidR="007671AE" w:rsidRPr="00CA3E4E" w:rsidRDefault="007671AE" w:rsidP="007671AE">
      <w:pPr>
        <w:shd w:val="clear" w:color="auto" w:fill="FFFFFF"/>
        <w:ind w:firstLine="720"/>
        <w:rPr>
          <w:sz w:val="28"/>
          <w:szCs w:val="28"/>
          <w:lang w:val="ro-RO" w:eastAsia="ru-RU"/>
        </w:rPr>
      </w:pPr>
    </w:p>
    <w:p w14:paraId="6065835F" w14:textId="270FA72A"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9. La nivelul valorii limită de emisie, valorile intervalelor de încredere de 95 % pentru un singur rezultat al măsurătorilor nu dep șesc următoarele procente din valorile limită de emisie:</w:t>
      </w:r>
    </w:p>
    <w:tbl>
      <w:tblPr>
        <w:tblStyle w:val="Tabelgril4"/>
        <w:tblW w:w="5000" w:type="pct"/>
        <w:tblLook w:val="04A0" w:firstRow="1" w:lastRow="0" w:firstColumn="1" w:lastColumn="0" w:noHBand="0" w:noVBand="1"/>
      </w:tblPr>
      <w:tblGrid>
        <w:gridCol w:w="4796"/>
        <w:gridCol w:w="4549"/>
      </w:tblGrid>
      <w:tr w:rsidR="00CA3E4E" w:rsidRPr="00CA3E4E" w14:paraId="316B86AA" w14:textId="77777777" w:rsidTr="007671AE">
        <w:tc>
          <w:tcPr>
            <w:tcW w:w="2566" w:type="pct"/>
            <w:tcBorders>
              <w:top w:val="single" w:sz="4" w:space="0" w:color="auto"/>
              <w:left w:val="single" w:sz="4" w:space="0" w:color="auto"/>
              <w:bottom w:val="single" w:sz="4" w:space="0" w:color="auto"/>
              <w:right w:val="single" w:sz="4" w:space="0" w:color="auto"/>
            </w:tcBorders>
            <w:hideMark/>
          </w:tcPr>
          <w:p w14:paraId="316DCA0D"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Monoxid de carbon</w:t>
            </w:r>
          </w:p>
        </w:tc>
        <w:tc>
          <w:tcPr>
            <w:tcW w:w="2434" w:type="pct"/>
            <w:tcBorders>
              <w:top w:val="single" w:sz="4" w:space="0" w:color="auto"/>
              <w:left w:val="single" w:sz="4" w:space="0" w:color="auto"/>
              <w:bottom w:val="single" w:sz="4" w:space="0" w:color="auto"/>
              <w:right w:val="single" w:sz="4" w:space="0" w:color="auto"/>
            </w:tcBorders>
            <w:hideMark/>
          </w:tcPr>
          <w:p w14:paraId="5BED15D5"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10%</w:t>
            </w:r>
          </w:p>
        </w:tc>
      </w:tr>
      <w:tr w:rsidR="00CA3E4E" w:rsidRPr="00CA3E4E" w14:paraId="295DA27E" w14:textId="77777777" w:rsidTr="007671AE">
        <w:tc>
          <w:tcPr>
            <w:tcW w:w="2566" w:type="pct"/>
            <w:tcBorders>
              <w:top w:val="single" w:sz="4" w:space="0" w:color="auto"/>
              <w:left w:val="single" w:sz="4" w:space="0" w:color="auto"/>
              <w:bottom w:val="single" w:sz="4" w:space="0" w:color="auto"/>
              <w:right w:val="single" w:sz="4" w:space="0" w:color="auto"/>
            </w:tcBorders>
            <w:hideMark/>
          </w:tcPr>
          <w:p w14:paraId="0519EC05"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Dioxid de sulf</w:t>
            </w:r>
          </w:p>
        </w:tc>
        <w:tc>
          <w:tcPr>
            <w:tcW w:w="2434" w:type="pct"/>
            <w:tcBorders>
              <w:top w:val="single" w:sz="4" w:space="0" w:color="auto"/>
              <w:left w:val="single" w:sz="4" w:space="0" w:color="auto"/>
              <w:bottom w:val="single" w:sz="4" w:space="0" w:color="auto"/>
              <w:right w:val="single" w:sz="4" w:space="0" w:color="auto"/>
            </w:tcBorders>
            <w:hideMark/>
          </w:tcPr>
          <w:p w14:paraId="4E804180"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20%</w:t>
            </w:r>
          </w:p>
        </w:tc>
      </w:tr>
      <w:tr w:rsidR="00CA3E4E" w:rsidRPr="00CA3E4E" w14:paraId="2B8E8699" w14:textId="77777777" w:rsidTr="007671AE">
        <w:tc>
          <w:tcPr>
            <w:tcW w:w="2566" w:type="pct"/>
            <w:tcBorders>
              <w:top w:val="single" w:sz="4" w:space="0" w:color="auto"/>
              <w:left w:val="single" w:sz="4" w:space="0" w:color="auto"/>
              <w:bottom w:val="single" w:sz="4" w:space="0" w:color="auto"/>
              <w:right w:val="single" w:sz="4" w:space="0" w:color="auto"/>
            </w:tcBorders>
            <w:hideMark/>
          </w:tcPr>
          <w:p w14:paraId="082F9132"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Oxizi de azot</w:t>
            </w:r>
          </w:p>
        </w:tc>
        <w:tc>
          <w:tcPr>
            <w:tcW w:w="2434" w:type="pct"/>
            <w:tcBorders>
              <w:top w:val="single" w:sz="4" w:space="0" w:color="auto"/>
              <w:left w:val="single" w:sz="4" w:space="0" w:color="auto"/>
              <w:bottom w:val="single" w:sz="4" w:space="0" w:color="auto"/>
              <w:right w:val="single" w:sz="4" w:space="0" w:color="auto"/>
            </w:tcBorders>
            <w:hideMark/>
          </w:tcPr>
          <w:p w14:paraId="23E1E157"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20%</w:t>
            </w:r>
          </w:p>
        </w:tc>
      </w:tr>
      <w:tr w:rsidR="00CA3E4E" w:rsidRPr="00CA3E4E" w14:paraId="416D57DF" w14:textId="77777777" w:rsidTr="007671AE">
        <w:tc>
          <w:tcPr>
            <w:tcW w:w="2566" w:type="pct"/>
            <w:tcBorders>
              <w:top w:val="single" w:sz="4" w:space="0" w:color="auto"/>
              <w:left w:val="single" w:sz="4" w:space="0" w:color="auto"/>
              <w:bottom w:val="single" w:sz="4" w:space="0" w:color="auto"/>
              <w:right w:val="single" w:sz="4" w:space="0" w:color="auto"/>
            </w:tcBorders>
            <w:hideMark/>
          </w:tcPr>
          <w:p w14:paraId="15CE53B5"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Pulberi</w:t>
            </w:r>
          </w:p>
        </w:tc>
        <w:tc>
          <w:tcPr>
            <w:tcW w:w="2434" w:type="pct"/>
            <w:tcBorders>
              <w:top w:val="single" w:sz="4" w:space="0" w:color="auto"/>
              <w:left w:val="single" w:sz="4" w:space="0" w:color="auto"/>
              <w:bottom w:val="single" w:sz="4" w:space="0" w:color="auto"/>
              <w:right w:val="single" w:sz="4" w:space="0" w:color="auto"/>
            </w:tcBorders>
            <w:hideMark/>
          </w:tcPr>
          <w:p w14:paraId="276DFC1B" w14:textId="77777777" w:rsidR="003111CE" w:rsidRPr="00CA3E4E" w:rsidRDefault="003111CE" w:rsidP="003111CE">
            <w:pPr>
              <w:spacing w:line="276" w:lineRule="auto"/>
              <w:jc w:val="both"/>
              <w:rPr>
                <w:rFonts w:ascii="Times New Roman" w:hAnsi="Times New Roman"/>
                <w:sz w:val="20"/>
                <w:szCs w:val="20"/>
                <w:lang w:val="ro-RO" w:eastAsia="ru-RU"/>
              </w:rPr>
            </w:pPr>
            <w:r w:rsidRPr="00CA3E4E">
              <w:rPr>
                <w:rFonts w:ascii="Times New Roman" w:hAnsi="Times New Roman"/>
                <w:sz w:val="20"/>
                <w:szCs w:val="20"/>
                <w:lang w:val="ro-RO" w:eastAsia="ru-RU"/>
              </w:rPr>
              <w:t>30%</w:t>
            </w:r>
          </w:p>
        </w:tc>
      </w:tr>
    </w:tbl>
    <w:p w14:paraId="1AD0EB78" w14:textId="77777777"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 xml:space="preserve">10. Valorile medii validate pe oră și pe zi sunt determinate din valorile medii măsurate validate pe oră, din care se scade valoarea intervalului de încredere precizat la punctul 9. </w:t>
      </w:r>
    </w:p>
    <w:p w14:paraId="5BE60BD2" w14:textId="77777777"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lastRenderedPageBreak/>
        <w:t xml:space="preserve">Se invalidează orice zi în care mai mult de trei valori medii pe oră nu sunt valide din cauza problemelor de funcţionare sau a procedurilor de întreţinere efectuate asupra sistemului automatizat de măsurare. În cazul în care, din astfel de motive, se invalidează mai mult de zece zile dintr-un an, autoritatea competentă solicită operatorului să ia măsurile adecvate pentru a ameliora fiabilitatea sistemului automatizat de măsurare. </w:t>
      </w:r>
    </w:p>
    <w:p w14:paraId="0F6F4795" w14:textId="77777777" w:rsidR="007671AE" w:rsidRPr="00CA3E4E" w:rsidRDefault="007671AE" w:rsidP="007671AE">
      <w:pPr>
        <w:shd w:val="clear" w:color="auto" w:fill="FFFFFF"/>
        <w:ind w:firstLine="0"/>
        <w:jc w:val="center"/>
        <w:rPr>
          <w:b/>
          <w:bCs/>
          <w:sz w:val="28"/>
          <w:szCs w:val="28"/>
          <w:lang w:val="ro-RO" w:eastAsia="ru-RU"/>
        </w:rPr>
      </w:pPr>
    </w:p>
    <w:p w14:paraId="23605E18" w14:textId="6C302E5B" w:rsidR="003111CE" w:rsidRPr="00CA3E4E" w:rsidRDefault="003111CE" w:rsidP="007671AE">
      <w:pPr>
        <w:shd w:val="clear" w:color="auto" w:fill="FFFFFF"/>
        <w:ind w:firstLine="0"/>
        <w:jc w:val="center"/>
        <w:rPr>
          <w:b/>
          <w:bCs/>
          <w:sz w:val="28"/>
          <w:szCs w:val="28"/>
          <w:lang w:val="ro-RO" w:eastAsia="ru-RU"/>
        </w:rPr>
      </w:pPr>
      <w:r w:rsidRPr="00CA3E4E">
        <w:rPr>
          <w:b/>
          <w:bCs/>
          <w:sz w:val="28"/>
          <w:szCs w:val="28"/>
          <w:lang w:val="ro-RO" w:eastAsia="ru-RU"/>
        </w:rPr>
        <w:t>PARTEA 4</w:t>
      </w:r>
    </w:p>
    <w:p w14:paraId="43067A49" w14:textId="77777777" w:rsidR="003111CE" w:rsidRPr="00CA3E4E" w:rsidRDefault="003111CE" w:rsidP="007671AE">
      <w:pPr>
        <w:shd w:val="clear" w:color="auto" w:fill="FFFFFF"/>
        <w:ind w:firstLine="0"/>
        <w:jc w:val="center"/>
        <w:rPr>
          <w:b/>
          <w:bCs/>
          <w:sz w:val="28"/>
          <w:szCs w:val="28"/>
          <w:lang w:val="ro-RO" w:eastAsia="ru-RU"/>
        </w:rPr>
      </w:pPr>
      <w:r w:rsidRPr="00CA3E4E">
        <w:rPr>
          <w:b/>
          <w:bCs/>
          <w:sz w:val="28"/>
          <w:szCs w:val="28"/>
          <w:lang w:val="ro-RO" w:eastAsia="ru-RU"/>
        </w:rPr>
        <w:t>Evaluarea respectării valorilor limită de emisie</w:t>
      </w:r>
    </w:p>
    <w:p w14:paraId="683E5B27" w14:textId="77777777" w:rsidR="007671AE" w:rsidRPr="00CA3E4E" w:rsidRDefault="007671AE" w:rsidP="007671AE">
      <w:pPr>
        <w:shd w:val="clear" w:color="auto" w:fill="FFFFFF"/>
        <w:ind w:firstLine="720"/>
        <w:rPr>
          <w:sz w:val="28"/>
          <w:szCs w:val="28"/>
          <w:lang w:val="ro-RO" w:eastAsia="ru-RU"/>
        </w:rPr>
      </w:pPr>
    </w:p>
    <w:p w14:paraId="6A8E2BDE" w14:textId="3B19CF9C"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 xml:space="preserve">1. În cazul în care se efectuează măsurători continue, se consideră că valorile limită de emisie stabilite în părţile 1 și 2 sunt respectate dacă în urma evaluării rezultatelor se arată că, pentru orele de exploatare de pe parcursul unui an calendaristic, au fost îndeplinite condiţiile: </w:t>
      </w:r>
    </w:p>
    <w:p w14:paraId="6B35CC52" w14:textId="77777777"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 xml:space="preserve">(a) niciuna dintre valorile medii lunare validate nu depășește valorile limită de emisie relevante stabilite în părţile 1 și 2; </w:t>
      </w:r>
    </w:p>
    <w:p w14:paraId="09EC5C7B" w14:textId="77777777"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 xml:space="preserve">(b) niciuna dintre valorile medii zilnice validate nu depășește  110 % din valorile limită de emisie relevante stabilite în părţile 1 și 2; </w:t>
      </w:r>
    </w:p>
    <w:p w14:paraId="4BA4835F" w14:textId="77777777"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 xml:space="preserve">(c) în cazul instalaţiilor de ardere, compuse doar din cazane care utilizează cărbune cu o putere termică instalată totală de sub 50 MW, niciuna dintre valorile medii zilnice validate nu depășește 150 % din valorile limită de emisie relevante stabilite în părţile 1 și 2; </w:t>
      </w:r>
    </w:p>
    <w:p w14:paraId="01509F32" w14:textId="77777777"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 xml:space="preserve">(d) 95 % din toate valorile medii orare validate pe parcursul anului nu depășesc 200 % din valorile limită de emisie relevante stabilite în părţile 1 și 2. </w:t>
      </w:r>
    </w:p>
    <w:p w14:paraId="0CF7DFD0" w14:textId="77777777"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 xml:space="preserve">Valorile medii validate se determină conform prevederilor din partea 3 punctul 10. </w:t>
      </w:r>
    </w:p>
    <w:p w14:paraId="1C51ED35" w14:textId="77777777"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 xml:space="preserve">În scopul calculării valorilor medii de emisie nu se iau în considerare valorile măsurate în decursul perioadelor prevăzute la articolul 37 alin. (6) și (7) și la articolul 38, precum și pe parcursul perioadelor de pornire și de oprire. </w:t>
      </w:r>
    </w:p>
    <w:p w14:paraId="000BE885" w14:textId="77777777" w:rsidR="007671AE" w:rsidRPr="00CA3E4E" w:rsidRDefault="007671AE" w:rsidP="007671AE">
      <w:pPr>
        <w:shd w:val="clear" w:color="auto" w:fill="FFFFFF"/>
        <w:ind w:firstLine="720"/>
        <w:rPr>
          <w:sz w:val="28"/>
          <w:szCs w:val="28"/>
          <w:lang w:val="ro-RO" w:eastAsia="ru-RU"/>
        </w:rPr>
      </w:pPr>
    </w:p>
    <w:p w14:paraId="0E05C38A" w14:textId="3B3BCBF2" w:rsidR="003111CE" w:rsidRPr="00CA3E4E" w:rsidRDefault="003111CE" w:rsidP="007671AE">
      <w:pPr>
        <w:shd w:val="clear" w:color="auto" w:fill="FFFFFF"/>
        <w:ind w:firstLine="720"/>
        <w:rPr>
          <w:b/>
          <w:bCs/>
          <w:sz w:val="28"/>
          <w:szCs w:val="28"/>
          <w:lang w:val="ro-RO" w:eastAsia="ru-RU"/>
        </w:rPr>
      </w:pPr>
      <w:r w:rsidRPr="00CA3E4E">
        <w:rPr>
          <w:sz w:val="28"/>
          <w:szCs w:val="28"/>
          <w:lang w:val="ro-RO" w:eastAsia="ru-RU"/>
        </w:rPr>
        <w:t xml:space="preserve">2. În cazurile în care nu sunt necesare măsurători continue, se consideră că valorile limită de emisie stabilite în părţile 1 și 2 sunt respectate dacă rezultatele fiecărei serii de măsurători sau de alte proceduri definite și determinate în conformitate cu normele stabilite de Agenția de Mediu nu depășesc valorile limită de emisie. </w:t>
      </w:r>
    </w:p>
    <w:p w14:paraId="0E2B4696" w14:textId="77777777" w:rsidR="003111CE" w:rsidRPr="00CA3E4E" w:rsidRDefault="003111CE" w:rsidP="007671AE">
      <w:pPr>
        <w:shd w:val="clear" w:color="auto" w:fill="FFFFFF"/>
        <w:ind w:firstLine="0"/>
        <w:jc w:val="center"/>
        <w:rPr>
          <w:b/>
          <w:bCs/>
          <w:sz w:val="28"/>
          <w:szCs w:val="28"/>
          <w:lang w:val="ro-RO" w:eastAsia="ru-RU"/>
        </w:rPr>
      </w:pPr>
      <w:r w:rsidRPr="00CA3E4E">
        <w:rPr>
          <w:b/>
          <w:bCs/>
          <w:sz w:val="28"/>
          <w:szCs w:val="28"/>
          <w:lang w:val="ro-RO" w:eastAsia="ru-RU"/>
        </w:rPr>
        <w:t>PARTEA 5</w:t>
      </w:r>
    </w:p>
    <w:p w14:paraId="2D3FA23A" w14:textId="77777777" w:rsidR="003111CE" w:rsidRPr="00CA3E4E" w:rsidRDefault="003111CE" w:rsidP="007671AE">
      <w:pPr>
        <w:shd w:val="clear" w:color="auto" w:fill="FFFFFF"/>
        <w:ind w:firstLine="0"/>
        <w:jc w:val="center"/>
        <w:rPr>
          <w:b/>
          <w:bCs/>
          <w:sz w:val="28"/>
          <w:szCs w:val="28"/>
          <w:lang w:val="ro-RO" w:eastAsia="ru-RU"/>
        </w:rPr>
      </w:pPr>
      <w:r w:rsidRPr="00CA3E4E">
        <w:rPr>
          <w:b/>
          <w:bCs/>
          <w:sz w:val="28"/>
          <w:szCs w:val="28"/>
          <w:lang w:val="ro-RO" w:eastAsia="ru-RU"/>
        </w:rPr>
        <w:t>Valorile limită de emisie medii în cazul instalaţiilor de ardere cu combustibil multiplu din cadrul unei rafinării</w:t>
      </w:r>
    </w:p>
    <w:p w14:paraId="3B4D4E3F" w14:textId="77777777" w:rsidR="007671AE" w:rsidRPr="00CA3E4E" w:rsidRDefault="007671AE" w:rsidP="007671AE">
      <w:pPr>
        <w:shd w:val="clear" w:color="auto" w:fill="FFFFFF"/>
        <w:ind w:firstLine="630"/>
        <w:rPr>
          <w:sz w:val="28"/>
          <w:szCs w:val="28"/>
          <w:lang w:val="ro-RO" w:eastAsia="ru-RU"/>
        </w:rPr>
      </w:pPr>
    </w:p>
    <w:p w14:paraId="7D3F4FF7" w14:textId="63E3F57B" w:rsidR="003111CE" w:rsidRPr="00CA3E4E" w:rsidRDefault="003111CE" w:rsidP="007671AE">
      <w:pPr>
        <w:shd w:val="clear" w:color="auto" w:fill="FFFFFF"/>
        <w:ind w:firstLine="630"/>
        <w:rPr>
          <w:sz w:val="28"/>
          <w:szCs w:val="28"/>
          <w:lang w:val="ro-RO" w:eastAsia="ru-RU"/>
        </w:rPr>
      </w:pPr>
      <w:r w:rsidRPr="00CA3E4E">
        <w:rPr>
          <w:sz w:val="28"/>
          <w:szCs w:val="28"/>
          <w:lang w:val="ro-RO" w:eastAsia="ru-RU"/>
        </w:rPr>
        <w:t>Valorile limită de emisie medii (mg/Nm</w:t>
      </w:r>
      <w:r w:rsidRPr="00CA3E4E">
        <w:rPr>
          <w:sz w:val="28"/>
          <w:szCs w:val="28"/>
          <w:vertAlign w:val="superscript"/>
          <w:lang w:val="ro-RO" w:eastAsia="ru-RU"/>
        </w:rPr>
        <w:t>3</w:t>
      </w:r>
      <w:r w:rsidRPr="00CA3E4E">
        <w:rPr>
          <w:sz w:val="28"/>
          <w:szCs w:val="28"/>
          <w:lang w:val="ro-RO" w:eastAsia="ru-RU"/>
        </w:rPr>
        <w:t xml:space="preserve"> ) pentru SO</w:t>
      </w:r>
      <w:r w:rsidRPr="00CA3E4E">
        <w:rPr>
          <w:sz w:val="28"/>
          <w:szCs w:val="28"/>
          <w:vertAlign w:val="subscript"/>
          <w:lang w:val="ro-RO" w:eastAsia="ru-RU"/>
        </w:rPr>
        <w:t>2</w:t>
      </w:r>
      <w:r w:rsidRPr="00CA3E4E">
        <w:rPr>
          <w:sz w:val="28"/>
          <w:szCs w:val="28"/>
          <w:lang w:val="ro-RO" w:eastAsia="ru-RU"/>
        </w:rPr>
        <w:t xml:space="preserve"> în cazul instalaţiilor de ardere cu combustibil multiplu din cadrul unei rafinării, cu excepţia turbinelor cu gaz și a motoarelor cu gaz, care utilizează reziduurile de distilare și de </w:t>
      </w:r>
      <w:r w:rsidRPr="00CA3E4E">
        <w:rPr>
          <w:sz w:val="28"/>
          <w:szCs w:val="28"/>
          <w:lang w:val="ro-RO" w:eastAsia="ru-RU"/>
        </w:rPr>
        <w:lastRenderedPageBreak/>
        <w:t xml:space="preserve">conversie de la rafinarea ţiţeiului brut pentru propriul consum, independent sau împreună cu alţi combustibili: </w:t>
      </w:r>
    </w:p>
    <w:p w14:paraId="00EBA478" w14:textId="172E5698" w:rsidR="003111CE" w:rsidRPr="00CA3E4E" w:rsidRDefault="003111CE" w:rsidP="007671AE">
      <w:pPr>
        <w:shd w:val="clear" w:color="auto" w:fill="FFFFFF"/>
        <w:ind w:firstLine="630"/>
        <w:rPr>
          <w:sz w:val="28"/>
          <w:szCs w:val="28"/>
          <w:lang w:val="ro-RO" w:eastAsia="ru-RU"/>
        </w:rPr>
      </w:pPr>
      <w:r w:rsidRPr="00CA3E4E">
        <w:rPr>
          <w:sz w:val="28"/>
          <w:szCs w:val="28"/>
          <w:lang w:val="ro-RO" w:eastAsia="ru-RU"/>
        </w:rPr>
        <w:t xml:space="preserve">(a) în cazul instalaţiilor de ardere cărora li s-a acordat autorizaţie înainte de </w:t>
      </w:r>
      <w:r w:rsidR="00DD7326" w:rsidRPr="00CA3E4E">
        <w:rPr>
          <w:sz w:val="28"/>
          <w:szCs w:val="28"/>
          <w:lang w:val="ro-RO" w:eastAsia="ru-RU"/>
        </w:rPr>
        <w:t>intrarea</w:t>
      </w:r>
      <w:r w:rsidRPr="00CA3E4E">
        <w:rPr>
          <w:sz w:val="28"/>
          <w:szCs w:val="28"/>
          <w:lang w:val="ro-RO" w:eastAsia="ru-RU"/>
        </w:rPr>
        <w:t xml:space="preserve"> în vigoare a prezentei legi sau ai căror operatori au prezentat o solicitare completă de autorizare înainte de această dată, cu condiţia ca instalaţia să fi fost pusă în funcţiune cel târziu la data </w:t>
      </w:r>
      <w:r w:rsidR="00DD7326" w:rsidRPr="00CA3E4E">
        <w:rPr>
          <w:sz w:val="28"/>
          <w:szCs w:val="28"/>
          <w:lang w:val="ro-RO" w:eastAsia="ru-RU"/>
        </w:rPr>
        <w:t>intrării</w:t>
      </w:r>
      <w:r w:rsidRPr="00CA3E4E">
        <w:rPr>
          <w:sz w:val="28"/>
          <w:szCs w:val="28"/>
          <w:lang w:val="ro-RO" w:eastAsia="ru-RU"/>
        </w:rPr>
        <w:t xml:space="preserve"> în vigoare a prezentei legi: 1000 mg/Nm</w:t>
      </w:r>
      <w:r w:rsidRPr="00CA3E4E">
        <w:rPr>
          <w:sz w:val="28"/>
          <w:szCs w:val="28"/>
          <w:vertAlign w:val="superscript"/>
          <w:lang w:val="ro-RO" w:eastAsia="ru-RU"/>
        </w:rPr>
        <w:t>3</w:t>
      </w:r>
      <w:r w:rsidRPr="00CA3E4E">
        <w:rPr>
          <w:sz w:val="28"/>
          <w:szCs w:val="28"/>
          <w:lang w:val="ro-RO" w:eastAsia="ru-RU"/>
        </w:rPr>
        <w:t xml:space="preserve">; </w:t>
      </w:r>
    </w:p>
    <w:p w14:paraId="6B11307C" w14:textId="77777777"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b) în cazul altor instalaţii de ardere: 600 mg/Nm</w:t>
      </w:r>
      <w:r w:rsidRPr="00CA3E4E">
        <w:rPr>
          <w:sz w:val="28"/>
          <w:szCs w:val="28"/>
          <w:vertAlign w:val="superscript"/>
          <w:lang w:val="ro-RO" w:eastAsia="ru-RU"/>
        </w:rPr>
        <w:t>3</w:t>
      </w:r>
      <w:r w:rsidRPr="00CA3E4E">
        <w:rPr>
          <w:sz w:val="28"/>
          <w:szCs w:val="28"/>
          <w:lang w:val="ro-RO" w:eastAsia="ru-RU"/>
        </w:rPr>
        <w:t xml:space="preserve">. </w:t>
      </w:r>
    </w:p>
    <w:p w14:paraId="0D7DFB4A" w14:textId="0DF0C0F2"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Aceste valori limită de emisie se calculează la temperatura 273,15 K, la presiunea 101,3 kPa, după corectarea conţinutului de vapori de apă al gazelor reziduale și la un conţinut standardizat de O</w:t>
      </w:r>
      <w:r w:rsidRPr="00CA3E4E">
        <w:rPr>
          <w:sz w:val="28"/>
          <w:szCs w:val="28"/>
          <w:vertAlign w:val="subscript"/>
          <w:lang w:val="ro-RO" w:eastAsia="ru-RU"/>
        </w:rPr>
        <w:t>2</w:t>
      </w:r>
      <w:r w:rsidRPr="00CA3E4E">
        <w:rPr>
          <w:sz w:val="28"/>
          <w:szCs w:val="28"/>
          <w:lang w:val="ro-RO" w:eastAsia="ru-RU"/>
        </w:rPr>
        <w:t xml:space="preserve"> de 6 % în cazul combustibililor solizi, respectiv de 3 % în cazul combustibililor gazoși. </w:t>
      </w:r>
    </w:p>
    <w:p w14:paraId="6826B032" w14:textId="2F42556B" w:rsidR="007671AE" w:rsidRPr="00CA3E4E" w:rsidRDefault="007671AE">
      <w:pPr>
        <w:rPr>
          <w:sz w:val="28"/>
          <w:szCs w:val="28"/>
          <w:lang w:val="ro-RO" w:eastAsia="ru-RU"/>
        </w:rPr>
      </w:pPr>
      <w:r w:rsidRPr="00CA3E4E">
        <w:rPr>
          <w:sz w:val="28"/>
          <w:szCs w:val="28"/>
          <w:lang w:val="ro-RO" w:eastAsia="ru-RU"/>
        </w:rPr>
        <w:br w:type="page"/>
      </w:r>
    </w:p>
    <w:p w14:paraId="351DF6AA" w14:textId="77777777" w:rsidR="003111CE" w:rsidRPr="00CA3E4E" w:rsidRDefault="003111CE" w:rsidP="007671AE">
      <w:pPr>
        <w:shd w:val="clear" w:color="auto" w:fill="FFFFFF"/>
        <w:ind w:firstLine="720"/>
        <w:rPr>
          <w:rFonts w:ascii="Calibri" w:hAnsi="Calibri"/>
          <w:sz w:val="28"/>
          <w:szCs w:val="28"/>
          <w:lang w:val="ro-RO" w:eastAsia="ru-RU"/>
        </w:rPr>
      </w:pPr>
    </w:p>
    <w:p w14:paraId="598C94C0" w14:textId="77777777" w:rsidR="003111CE" w:rsidRPr="00CA3E4E" w:rsidRDefault="003111CE" w:rsidP="003111CE">
      <w:pPr>
        <w:kinsoku w:val="0"/>
        <w:overflowPunct w:val="0"/>
        <w:spacing w:line="276" w:lineRule="auto"/>
        <w:ind w:right="97" w:firstLine="0"/>
        <w:jc w:val="right"/>
        <w:rPr>
          <w:bCs/>
          <w:iCs/>
          <w:sz w:val="28"/>
          <w:szCs w:val="28"/>
          <w:lang w:val="ro-RO" w:eastAsia="ru-RU"/>
        </w:rPr>
      </w:pPr>
      <w:r w:rsidRPr="00CA3E4E">
        <w:rPr>
          <w:bCs/>
          <w:sz w:val="28"/>
          <w:szCs w:val="28"/>
          <w:lang w:val="ro-RO" w:eastAsia="ru-RU"/>
        </w:rPr>
        <w:t xml:space="preserve">  Anexa </w:t>
      </w:r>
      <w:r w:rsidRPr="00CA3E4E">
        <w:rPr>
          <w:bCs/>
          <w:iCs/>
          <w:sz w:val="28"/>
          <w:szCs w:val="28"/>
          <w:lang w:val="ro-RO" w:eastAsia="ru-RU"/>
        </w:rPr>
        <w:t>nr. 11</w:t>
      </w:r>
    </w:p>
    <w:p w14:paraId="01335E0C" w14:textId="77777777" w:rsidR="003111CE" w:rsidRPr="00CA3E4E" w:rsidRDefault="003111CE" w:rsidP="003111CE">
      <w:pPr>
        <w:spacing w:line="276" w:lineRule="auto"/>
        <w:ind w:firstLine="0"/>
        <w:jc w:val="right"/>
        <w:rPr>
          <w:b/>
          <w:bCs/>
          <w:iCs/>
          <w:sz w:val="28"/>
          <w:szCs w:val="28"/>
          <w:lang w:val="ro-RO" w:eastAsia="ru-RU"/>
        </w:rPr>
      </w:pPr>
      <w:r w:rsidRPr="00CA3E4E">
        <w:rPr>
          <w:bCs/>
          <w:iCs/>
          <w:sz w:val="28"/>
          <w:szCs w:val="28"/>
          <w:lang w:val="ro-RO" w:eastAsia="ru-RU"/>
        </w:rPr>
        <w:t>la Legea privind emisiile industriale</w:t>
      </w:r>
      <w:r w:rsidRPr="00CA3E4E">
        <w:rPr>
          <w:b/>
          <w:bCs/>
          <w:iCs/>
          <w:sz w:val="28"/>
          <w:szCs w:val="28"/>
          <w:lang w:val="ro-RO" w:eastAsia="ru-RU"/>
        </w:rPr>
        <w:t xml:space="preserve"> </w:t>
      </w:r>
    </w:p>
    <w:p w14:paraId="104102F9" w14:textId="77777777" w:rsidR="007671AE" w:rsidRPr="00CA3E4E" w:rsidRDefault="007671AE" w:rsidP="007671AE">
      <w:pPr>
        <w:kinsoku w:val="0"/>
        <w:overflowPunct w:val="0"/>
        <w:ind w:right="97" w:firstLine="0"/>
        <w:jc w:val="center"/>
        <w:rPr>
          <w:b/>
          <w:bCs/>
          <w:sz w:val="28"/>
          <w:szCs w:val="28"/>
          <w:lang w:val="ro-RO" w:eastAsia="ru-RU"/>
        </w:rPr>
      </w:pPr>
    </w:p>
    <w:p w14:paraId="2AABB319" w14:textId="4378E6F4" w:rsidR="003111CE" w:rsidRPr="00CA3E4E" w:rsidRDefault="003111CE" w:rsidP="007671AE">
      <w:pPr>
        <w:kinsoku w:val="0"/>
        <w:overflowPunct w:val="0"/>
        <w:ind w:right="97" w:firstLine="0"/>
        <w:jc w:val="center"/>
        <w:rPr>
          <w:b/>
          <w:bCs/>
          <w:sz w:val="28"/>
          <w:szCs w:val="28"/>
          <w:lang w:val="ro-RO" w:eastAsia="ru-RU"/>
        </w:rPr>
      </w:pPr>
      <w:r w:rsidRPr="00CA3E4E">
        <w:rPr>
          <w:b/>
          <w:bCs/>
          <w:sz w:val="28"/>
          <w:szCs w:val="28"/>
          <w:lang w:val="ro-RO" w:eastAsia="ru-RU"/>
        </w:rPr>
        <w:t>Modelul planului de aliniere</w:t>
      </w:r>
    </w:p>
    <w:p w14:paraId="2F17494E" w14:textId="77777777" w:rsidR="007671AE" w:rsidRPr="00CA3E4E" w:rsidRDefault="007671AE" w:rsidP="007671AE">
      <w:pPr>
        <w:kinsoku w:val="0"/>
        <w:overflowPunct w:val="0"/>
        <w:ind w:right="114"/>
        <w:rPr>
          <w:bCs/>
          <w:sz w:val="28"/>
          <w:szCs w:val="28"/>
          <w:lang w:val="ro-RO" w:eastAsia="ru-RU"/>
        </w:rPr>
      </w:pPr>
    </w:p>
    <w:p w14:paraId="18029D87" w14:textId="4E29A7CD" w:rsidR="003111CE" w:rsidRPr="00CA3E4E" w:rsidRDefault="003111CE" w:rsidP="007671AE">
      <w:pPr>
        <w:kinsoku w:val="0"/>
        <w:overflowPunct w:val="0"/>
        <w:ind w:right="114"/>
        <w:rPr>
          <w:sz w:val="28"/>
          <w:szCs w:val="28"/>
          <w:lang w:val="ro-RO" w:eastAsia="ru-RU"/>
        </w:rPr>
      </w:pPr>
      <w:r w:rsidRPr="00CA3E4E">
        <w:rPr>
          <w:bCs/>
          <w:sz w:val="28"/>
          <w:szCs w:val="28"/>
          <w:lang w:val="ro-RO" w:eastAsia="ru-RU"/>
        </w:rPr>
        <w:t xml:space="preserve">1. </w:t>
      </w:r>
      <w:r w:rsidRPr="00CA3E4E">
        <w:rPr>
          <w:sz w:val="28"/>
          <w:szCs w:val="28"/>
          <w:lang w:val="ro-RO" w:eastAsia="ru-RU"/>
        </w:rPr>
        <w:t xml:space="preserve">Date generale despre operator </w:t>
      </w:r>
    </w:p>
    <w:p w14:paraId="3762020C" w14:textId="77777777" w:rsidR="003111CE" w:rsidRPr="00CA3E4E" w:rsidRDefault="003111CE" w:rsidP="007671AE">
      <w:pPr>
        <w:kinsoku w:val="0"/>
        <w:overflowPunct w:val="0"/>
        <w:ind w:right="114"/>
        <w:rPr>
          <w:sz w:val="28"/>
          <w:szCs w:val="28"/>
          <w:lang w:val="ro-RO" w:eastAsia="ru-RU"/>
        </w:rPr>
      </w:pPr>
      <w:r w:rsidRPr="00CA3E4E">
        <w:rPr>
          <w:sz w:val="28"/>
          <w:szCs w:val="28"/>
          <w:lang w:val="ro-RO" w:eastAsia="ru-RU"/>
        </w:rPr>
        <w:t xml:space="preserve">a) Denumirea operatorului. </w:t>
      </w:r>
    </w:p>
    <w:p w14:paraId="45F558D1" w14:textId="77777777" w:rsidR="003111CE" w:rsidRPr="00CA3E4E" w:rsidRDefault="003111CE" w:rsidP="007671AE">
      <w:pPr>
        <w:kinsoku w:val="0"/>
        <w:overflowPunct w:val="0"/>
        <w:ind w:right="114"/>
        <w:rPr>
          <w:sz w:val="28"/>
          <w:szCs w:val="28"/>
          <w:lang w:val="ro-RO" w:eastAsia="ru-RU"/>
        </w:rPr>
      </w:pPr>
      <w:r w:rsidRPr="00CA3E4E">
        <w:rPr>
          <w:sz w:val="28"/>
          <w:szCs w:val="28"/>
          <w:lang w:val="ro-RO" w:eastAsia="ru-RU"/>
        </w:rPr>
        <w:t>b) Descrierea amplasamentului;</w:t>
      </w:r>
    </w:p>
    <w:p w14:paraId="705D32F9" w14:textId="77777777" w:rsidR="003111CE" w:rsidRPr="00CA3E4E" w:rsidRDefault="003111CE" w:rsidP="007671AE">
      <w:pPr>
        <w:kinsoku w:val="0"/>
        <w:overflowPunct w:val="0"/>
        <w:ind w:right="114"/>
        <w:rPr>
          <w:sz w:val="28"/>
          <w:szCs w:val="28"/>
          <w:lang w:val="ro-RO" w:eastAsia="ru-RU"/>
        </w:rPr>
      </w:pPr>
      <w:r w:rsidRPr="00CA3E4E">
        <w:rPr>
          <w:sz w:val="28"/>
          <w:szCs w:val="28"/>
          <w:lang w:val="ro-RO" w:eastAsia="ru-RU"/>
        </w:rPr>
        <w:t>c) Descrierea instalațiilor;</w:t>
      </w:r>
    </w:p>
    <w:p w14:paraId="42796D9F" w14:textId="77777777" w:rsidR="003111CE" w:rsidRPr="00CA3E4E" w:rsidRDefault="003111CE" w:rsidP="007671AE">
      <w:pPr>
        <w:kinsoku w:val="0"/>
        <w:overflowPunct w:val="0"/>
        <w:ind w:right="114"/>
        <w:rPr>
          <w:sz w:val="28"/>
          <w:szCs w:val="28"/>
          <w:lang w:val="ro-RO" w:eastAsia="ru-RU"/>
        </w:rPr>
      </w:pPr>
      <w:r w:rsidRPr="00CA3E4E">
        <w:rPr>
          <w:sz w:val="28"/>
          <w:szCs w:val="28"/>
          <w:lang w:val="ro-RO" w:eastAsia="ru-RU"/>
        </w:rPr>
        <w:t>d) Descrierea procesului de producere;</w:t>
      </w:r>
    </w:p>
    <w:p w14:paraId="476F4DA5" w14:textId="69633265" w:rsidR="003111CE" w:rsidRPr="00CA3E4E" w:rsidRDefault="003111CE" w:rsidP="007671AE">
      <w:pPr>
        <w:kinsoku w:val="0"/>
        <w:overflowPunct w:val="0"/>
        <w:ind w:right="114"/>
        <w:rPr>
          <w:sz w:val="28"/>
          <w:szCs w:val="28"/>
          <w:lang w:val="ro-RO" w:eastAsia="ru-RU"/>
        </w:rPr>
      </w:pPr>
      <w:r w:rsidRPr="00CA3E4E">
        <w:rPr>
          <w:sz w:val="28"/>
          <w:szCs w:val="28"/>
          <w:lang w:val="ro-RO" w:eastAsia="ru-RU"/>
        </w:rPr>
        <w:t xml:space="preserve">e) Descrierea succintă a situației de mediu (calitatea aerului, apei (subterană și de suprafață), sol) pe </w:t>
      </w:r>
      <w:r w:rsidR="00DD7326" w:rsidRPr="00CA3E4E">
        <w:rPr>
          <w:sz w:val="28"/>
          <w:szCs w:val="28"/>
          <w:lang w:val="ro-RO" w:eastAsia="ru-RU"/>
        </w:rPr>
        <w:t>amplasamentul</w:t>
      </w:r>
      <w:r w:rsidRPr="00CA3E4E">
        <w:rPr>
          <w:sz w:val="28"/>
          <w:szCs w:val="28"/>
          <w:lang w:val="ro-RO" w:eastAsia="ru-RU"/>
        </w:rPr>
        <w:t xml:space="preserve"> pe care operatorul își desfășoară activitatea. </w:t>
      </w:r>
    </w:p>
    <w:p w14:paraId="357C677E" w14:textId="77777777" w:rsidR="007671AE" w:rsidRPr="00CA3E4E" w:rsidRDefault="007671AE" w:rsidP="007671AE">
      <w:pPr>
        <w:kinsoku w:val="0"/>
        <w:overflowPunct w:val="0"/>
        <w:ind w:right="114"/>
        <w:rPr>
          <w:bCs/>
          <w:sz w:val="28"/>
          <w:szCs w:val="28"/>
          <w:lang w:val="ro-RO" w:eastAsia="ru-RU"/>
        </w:rPr>
      </w:pPr>
    </w:p>
    <w:p w14:paraId="14028777" w14:textId="2B63FA0C" w:rsidR="003111CE" w:rsidRPr="00CA3E4E" w:rsidRDefault="003111CE" w:rsidP="007671AE">
      <w:pPr>
        <w:kinsoku w:val="0"/>
        <w:overflowPunct w:val="0"/>
        <w:ind w:right="114"/>
        <w:rPr>
          <w:sz w:val="28"/>
          <w:szCs w:val="28"/>
          <w:lang w:val="ro-RO" w:eastAsia="ru-RU"/>
        </w:rPr>
      </w:pPr>
      <w:r w:rsidRPr="00CA3E4E">
        <w:rPr>
          <w:bCs/>
          <w:sz w:val="28"/>
          <w:szCs w:val="28"/>
          <w:lang w:val="ro-RO" w:eastAsia="ru-RU"/>
        </w:rPr>
        <w:t>2. Identificarea neconformităților.</w:t>
      </w:r>
      <w:r w:rsidRPr="00CA3E4E">
        <w:rPr>
          <w:sz w:val="28"/>
          <w:szCs w:val="28"/>
          <w:lang w:val="ro-RO" w:eastAsia="ru-RU"/>
        </w:rPr>
        <w:t xml:space="preserve"> Analiza coraportului dintre situația de mediu, procesul de producere, planificarea activității, opțiunile financiare și calitatea produsului. </w:t>
      </w:r>
    </w:p>
    <w:p w14:paraId="5703564C" w14:textId="77777777" w:rsidR="007671AE" w:rsidRPr="00CA3E4E" w:rsidRDefault="007671AE" w:rsidP="007671AE">
      <w:pPr>
        <w:kinsoku w:val="0"/>
        <w:overflowPunct w:val="0"/>
        <w:ind w:right="114"/>
        <w:rPr>
          <w:bCs/>
          <w:sz w:val="28"/>
          <w:szCs w:val="28"/>
          <w:lang w:val="ro-RO" w:eastAsia="ru-RU"/>
        </w:rPr>
      </w:pPr>
    </w:p>
    <w:p w14:paraId="40138F83" w14:textId="009B0B0B" w:rsidR="003111CE" w:rsidRPr="00CA3E4E" w:rsidRDefault="003111CE" w:rsidP="007671AE">
      <w:pPr>
        <w:kinsoku w:val="0"/>
        <w:overflowPunct w:val="0"/>
        <w:ind w:right="114"/>
        <w:rPr>
          <w:b/>
          <w:bCs/>
          <w:sz w:val="28"/>
          <w:szCs w:val="28"/>
          <w:lang w:val="ro-RO" w:eastAsia="ru-RU"/>
        </w:rPr>
      </w:pPr>
      <w:r w:rsidRPr="00CA3E4E">
        <w:rPr>
          <w:bCs/>
          <w:sz w:val="28"/>
          <w:szCs w:val="28"/>
          <w:lang w:val="ro-RO" w:eastAsia="ru-RU"/>
        </w:rPr>
        <w:t xml:space="preserve">3. Planul de aliniere a operatorului la cerințele legii:  </w:t>
      </w:r>
    </w:p>
    <w:tbl>
      <w:tblPr>
        <w:tblStyle w:val="Tabelgril4"/>
        <w:tblW w:w="5000" w:type="pct"/>
        <w:tblLook w:val="04A0" w:firstRow="1" w:lastRow="0" w:firstColumn="1" w:lastColumn="0" w:noHBand="0" w:noVBand="1"/>
      </w:tblPr>
      <w:tblGrid>
        <w:gridCol w:w="622"/>
        <w:gridCol w:w="1530"/>
        <w:gridCol w:w="1920"/>
        <w:gridCol w:w="1692"/>
        <w:gridCol w:w="1790"/>
        <w:gridCol w:w="1791"/>
      </w:tblGrid>
      <w:tr w:rsidR="00CA3E4E" w:rsidRPr="00DD7326" w14:paraId="23BA3FC0" w14:textId="77777777" w:rsidTr="007671AE">
        <w:tc>
          <w:tcPr>
            <w:tcW w:w="347" w:type="pct"/>
            <w:tcBorders>
              <w:top w:val="single" w:sz="4" w:space="0" w:color="auto"/>
              <w:left w:val="single" w:sz="4" w:space="0" w:color="auto"/>
              <w:bottom w:val="single" w:sz="4" w:space="0" w:color="auto"/>
              <w:right w:val="single" w:sz="4" w:space="0" w:color="auto"/>
            </w:tcBorders>
            <w:shd w:val="clear" w:color="auto" w:fill="FFFFFF"/>
            <w:hideMark/>
          </w:tcPr>
          <w:p w14:paraId="49755FAB" w14:textId="77777777" w:rsidR="003111CE" w:rsidRPr="00DD7326" w:rsidRDefault="003111CE" w:rsidP="00BF4DD0">
            <w:pPr>
              <w:kinsoku w:val="0"/>
              <w:overflowPunct w:val="0"/>
              <w:ind w:right="97"/>
              <w:jc w:val="center"/>
              <w:rPr>
                <w:rFonts w:ascii="Times New Roman" w:hAnsi="Times New Roman"/>
                <w:b/>
                <w:bCs/>
                <w:sz w:val="20"/>
                <w:szCs w:val="20"/>
                <w:lang w:val="ro-RO" w:eastAsia="ru-RU"/>
              </w:rPr>
            </w:pPr>
            <w:r w:rsidRPr="00DD7326">
              <w:rPr>
                <w:rFonts w:ascii="Times New Roman" w:hAnsi="Times New Roman"/>
                <w:b/>
                <w:bCs/>
                <w:sz w:val="20"/>
                <w:szCs w:val="20"/>
                <w:lang w:val="ro-RO" w:eastAsia="ru-RU"/>
              </w:rPr>
              <w:t>Nr.</w:t>
            </w:r>
          </w:p>
        </w:tc>
        <w:tc>
          <w:tcPr>
            <w:tcW w:w="833" w:type="pct"/>
            <w:tcBorders>
              <w:top w:val="single" w:sz="4" w:space="0" w:color="auto"/>
              <w:left w:val="single" w:sz="4" w:space="0" w:color="auto"/>
              <w:bottom w:val="single" w:sz="4" w:space="0" w:color="auto"/>
              <w:right w:val="single" w:sz="4" w:space="0" w:color="auto"/>
            </w:tcBorders>
            <w:shd w:val="clear" w:color="auto" w:fill="FFFFFF"/>
            <w:hideMark/>
          </w:tcPr>
          <w:p w14:paraId="36E3FD1C" w14:textId="77777777" w:rsidR="003111CE" w:rsidRPr="00DD7326" w:rsidRDefault="003111CE" w:rsidP="00BF4DD0">
            <w:pPr>
              <w:kinsoku w:val="0"/>
              <w:overflowPunct w:val="0"/>
              <w:ind w:right="97"/>
              <w:jc w:val="center"/>
              <w:rPr>
                <w:rFonts w:ascii="Times New Roman" w:hAnsi="Times New Roman"/>
                <w:b/>
                <w:bCs/>
                <w:sz w:val="20"/>
                <w:szCs w:val="20"/>
                <w:lang w:val="ro-RO" w:eastAsia="ru-RU"/>
              </w:rPr>
            </w:pPr>
            <w:r w:rsidRPr="00DD7326">
              <w:rPr>
                <w:rFonts w:ascii="Times New Roman" w:hAnsi="Times New Roman"/>
                <w:b/>
                <w:bCs/>
                <w:sz w:val="20"/>
                <w:szCs w:val="20"/>
                <w:lang w:val="ro-RO" w:eastAsia="ru-RU"/>
              </w:rPr>
              <w:t>Descrierea neconformi</w:t>
            </w:r>
          </w:p>
          <w:p w14:paraId="6371FAC7" w14:textId="77777777" w:rsidR="003111CE" w:rsidRPr="00DD7326" w:rsidRDefault="003111CE" w:rsidP="00BF4DD0">
            <w:pPr>
              <w:kinsoku w:val="0"/>
              <w:overflowPunct w:val="0"/>
              <w:ind w:right="97"/>
              <w:jc w:val="center"/>
              <w:rPr>
                <w:rFonts w:ascii="Times New Roman" w:hAnsi="Times New Roman"/>
                <w:b/>
                <w:bCs/>
                <w:sz w:val="20"/>
                <w:szCs w:val="20"/>
                <w:lang w:val="ro-RO" w:eastAsia="ru-RU"/>
              </w:rPr>
            </w:pPr>
            <w:r w:rsidRPr="00DD7326">
              <w:rPr>
                <w:rFonts w:ascii="Times New Roman" w:hAnsi="Times New Roman"/>
                <w:b/>
                <w:bCs/>
                <w:sz w:val="20"/>
                <w:szCs w:val="20"/>
                <w:lang w:val="ro-RO" w:eastAsia="ru-RU"/>
              </w:rPr>
              <w:t>tăților</w:t>
            </w:r>
          </w:p>
        </w:tc>
        <w:tc>
          <w:tcPr>
            <w:tcW w:w="1042" w:type="pct"/>
            <w:tcBorders>
              <w:top w:val="single" w:sz="4" w:space="0" w:color="auto"/>
              <w:left w:val="single" w:sz="4" w:space="0" w:color="auto"/>
              <w:bottom w:val="single" w:sz="4" w:space="0" w:color="auto"/>
              <w:right w:val="single" w:sz="4" w:space="0" w:color="auto"/>
            </w:tcBorders>
            <w:shd w:val="clear" w:color="auto" w:fill="FFFFFF"/>
            <w:hideMark/>
          </w:tcPr>
          <w:p w14:paraId="26AE9BCE" w14:textId="77777777" w:rsidR="003111CE" w:rsidRPr="00DD7326" w:rsidRDefault="003111CE" w:rsidP="00BF4DD0">
            <w:pPr>
              <w:kinsoku w:val="0"/>
              <w:overflowPunct w:val="0"/>
              <w:ind w:right="97"/>
              <w:jc w:val="center"/>
              <w:rPr>
                <w:rFonts w:ascii="Times New Roman" w:hAnsi="Times New Roman"/>
                <w:b/>
                <w:bCs/>
                <w:sz w:val="20"/>
                <w:szCs w:val="20"/>
                <w:lang w:val="ro-RO" w:eastAsia="ru-RU"/>
              </w:rPr>
            </w:pPr>
            <w:r w:rsidRPr="00DD7326">
              <w:rPr>
                <w:rFonts w:ascii="Times New Roman" w:hAnsi="Times New Roman"/>
                <w:b/>
                <w:bCs/>
                <w:sz w:val="20"/>
                <w:szCs w:val="20"/>
                <w:lang w:val="ro-RO" w:eastAsia="ru-RU"/>
              </w:rPr>
              <w:t>Acțiuni de remediere</w:t>
            </w:r>
          </w:p>
          <w:p w14:paraId="139BFCD0" w14:textId="77777777" w:rsidR="003111CE" w:rsidRPr="00DD7326" w:rsidRDefault="003111CE" w:rsidP="00BF4DD0">
            <w:pPr>
              <w:kinsoku w:val="0"/>
              <w:overflowPunct w:val="0"/>
              <w:ind w:right="97"/>
              <w:jc w:val="center"/>
              <w:rPr>
                <w:rFonts w:ascii="Times New Roman" w:hAnsi="Times New Roman"/>
                <w:b/>
                <w:bCs/>
                <w:sz w:val="20"/>
                <w:szCs w:val="20"/>
                <w:lang w:val="ro-RO" w:eastAsia="ru-RU"/>
              </w:rPr>
            </w:pPr>
            <w:r w:rsidRPr="00DD7326">
              <w:rPr>
                <w:rFonts w:ascii="Times New Roman" w:hAnsi="Times New Roman"/>
                <w:b/>
                <w:bCs/>
                <w:sz w:val="20"/>
                <w:szCs w:val="20"/>
                <w:lang w:val="ro-RO" w:eastAsia="ru-RU"/>
              </w:rPr>
              <w:t>/lichidare a neconformităţi</w:t>
            </w:r>
          </w:p>
          <w:p w14:paraId="623E7C45" w14:textId="77777777" w:rsidR="003111CE" w:rsidRPr="00DD7326" w:rsidRDefault="003111CE" w:rsidP="00BF4DD0">
            <w:pPr>
              <w:kinsoku w:val="0"/>
              <w:overflowPunct w:val="0"/>
              <w:ind w:right="97"/>
              <w:jc w:val="center"/>
              <w:rPr>
                <w:rFonts w:ascii="Times New Roman" w:hAnsi="Times New Roman"/>
                <w:b/>
                <w:bCs/>
                <w:sz w:val="20"/>
                <w:szCs w:val="20"/>
                <w:lang w:val="ro-RO" w:eastAsia="ru-RU"/>
              </w:rPr>
            </w:pPr>
            <w:r w:rsidRPr="00DD7326">
              <w:rPr>
                <w:rFonts w:ascii="Times New Roman" w:hAnsi="Times New Roman"/>
                <w:b/>
                <w:bCs/>
                <w:sz w:val="20"/>
                <w:szCs w:val="20"/>
                <w:lang w:val="ro-RO" w:eastAsia="ru-RU"/>
              </w:rPr>
              <w:t>lor</w:t>
            </w:r>
          </w:p>
        </w:tc>
        <w:tc>
          <w:tcPr>
            <w:tcW w:w="833" w:type="pct"/>
            <w:tcBorders>
              <w:top w:val="single" w:sz="4" w:space="0" w:color="auto"/>
              <w:left w:val="single" w:sz="4" w:space="0" w:color="auto"/>
              <w:bottom w:val="single" w:sz="4" w:space="0" w:color="auto"/>
              <w:right w:val="single" w:sz="4" w:space="0" w:color="auto"/>
            </w:tcBorders>
            <w:shd w:val="clear" w:color="auto" w:fill="FFFFFF"/>
            <w:hideMark/>
          </w:tcPr>
          <w:p w14:paraId="12325290" w14:textId="77777777" w:rsidR="003111CE" w:rsidRPr="00DD7326" w:rsidRDefault="003111CE" w:rsidP="00BF4DD0">
            <w:pPr>
              <w:kinsoku w:val="0"/>
              <w:overflowPunct w:val="0"/>
              <w:ind w:right="97"/>
              <w:jc w:val="center"/>
              <w:rPr>
                <w:rFonts w:ascii="Times New Roman" w:hAnsi="Times New Roman"/>
                <w:b/>
                <w:bCs/>
                <w:sz w:val="20"/>
                <w:szCs w:val="20"/>
                <w:lang w:val="ro-RO" w:eastAsia="ru-RU"/>
              </w:rPr>
            </w:pPr>
            <w:r w:rsidRPr="00DD7326">
              <w:rPr>
                <w:rFonts w:ascii="Times New Roman" w:hAnsi="Times New Roman"/>
                <w:b/>
                <w:bCs/>
                <w:sz w:val="20"/>
                <w:szCs w:val="20"/>
                <w:lang w:val="ro-RO" w:eastAsia="ru-RU"/>
              </w:rPr>
              <w:t>Termenul de executare</w:t>
            </w:r>
          </w:p>
          <w:p w14:paraId="2F961C94" w14:textId="77777777" w:rsidR="003111CE" w:rsidRPr="00DD7326" w:rsidRDefault="003111CE" w:rsidP="00BF4DD0">
            <w:pPr>
              <w:kinsoku w:val="0"/>
              <w:overflowPunct w:val="0"/>
              <w:ind w:right="97"/>
              <w:jc w:val="center"/>
              <w:rPr>
                <w:rFonts w:ascii="Times New Roman" w:hAnsi="Times New Roman"/>
                <w:b/>
                <w:bCs/>
                <w:sz w:val="20"/>
                <w:szCs w:val="20"/>
                <w:lang w:val="ro-RO" w:eastAsia="ru-RU"/>
              </w:rPr>
            </w:pPr>
            <w:r w:rsidRPr="00DD7326">
              <w:rPr>
                <w:rFonts w:ascii="Times New Roman" w:hAnsi="Times New Roman"/>
                <w:b/>
                <w:bCs/>
                <w:sz w:val="20"/>
                <w:szCs w:val="20"/>
                <w:lang w:val="ro-RO" w:eastAsia="ru-RU"/>
              </w:rPr>
              <w:t>(data/luna/anul)</w:t>
            </w:r>
          </w:p>
        </w:tc>
        <w:tc>
          <w:tcPr>
            <w:tcW w:w="972" w:type="pct"/>
            <w:tcBorders>
              <w:top w:val="single" w:sz="4" w:space="0" w:color="auto"/>
              <w:left w:val="single" w:sz="4" w:space="0" w:color="auto"/>
              <w:bottom w:val="single" w:sz="4" w:space="0" w:color="auto"/>
              <w:right w:val="single" w:sz="4" w:space="0" w:color="auto"/>
            </w:tcBorders>
            <w:shd w:val="clear" w:color="auto" w:fill="FFFFFF"/>
          </w:tcPr>
          <w:p w14:paraId="2CD3316F" w14:textId="0528A2E8" w:rsidR="003111CE" w:rsidRPr="00DD7326" w:rsidRDefault="003111CE" w:rsidP="00BF4DD0">
            <w:pPr>
              <w:jc w:val="center"/>
              <w:rPr>
                <w:rFonts w:ascii="Times New Roman" w:hAnsi="Times New Roman"/>
                <w:b/>
                <w:bCs/>
                <w:sz w:val="20"/>
                <w:szCs w:val="20"/>
                <w:lang w:val="ro-RO" w:eastAsia="ru-RU"/>
              </w:rPr>
            </w:pPr>
            <w:r w:rsidRPr="00DD7326">
              <w:rPr>
                <w:rFonts w:ascii="Times New Roman" w:hAnsi="Times New Roman"/>
                <w:b/>
                <w:bCs/>
                <w:sz w:val="20"/>
                <w:szCs w:val="20"/>
                <w:lang w:val="ro-RO" w:eastAsia="ru-RU"/>
              </w:rPr>
              <w:t xml:space="preserve">Data verificării </w:t>
            </w:r>
            <w:r w:rsidR="00BF4DD0" w:rsidRPr="00DD7326">
              <w:rPr>
                <w:rFonts w:ascii="Times New Roman" w:hAnsi="Times New Roman"/>
                <w:b/>
                <w:bCs/>
                <w:sz w:val="20"/>
                <w:szCs w:val="20"/>
                <w:lang w:val="ro-RO" w:eastAsia="ru-RU"/>
              </w:rPr>
              <w:t>îndeplinirii</w:t>
            </w:r>
            <w:r w:rsidRPr="00DD7326">
              <w:rPr>
                <w:rFonts w:ascii="Times New Roman" w:hAnsi="Times New Roman"/>
                <w:b/>
                <w:bCs/>
                <w:sz w:val="20"/>
                <w:szCs w:val="20"/>
                <w:lang w:val="ro-RO" w:eastAsia="ru-RU"/>
              </w:rPr>
              <w:t xml:space="preserve"> acţiunilor de remediere</w:t>
            </w:r>
          </w:p>
          <w:p w14:paraId="3D1C36BB" w14:textId="77777777" w:rsidR="003111CE" w:rsidRPr="00DD7326" w:rsidRDefault="003111CE" w:rsidP="00BF4DD0">
            <w:pPr>
              <w:jc w:val="center"/>
              <w:rPr>
                <w:rFonts w:ascii="Times New Roman" w:hAnsi="Times New Roman"/>
                <w:b/>
                <w:bCs/>
                <w:sz w:val="20"/>
                <w:szCs w:val="20"/>
                <w:lang w:val="ro-RO" w:eastAsia="ru-RU"/>
              </w:rPr>
            </w:pPr>
          </w:p>
        </w:tc>
        <w:tc>
          <w:tcPr>
            <w:tcW w:w="972" w:type="pct"/>
            <w:tcBorders>
              <w:top w:val="single" w:sz="4" w:space="0" w:color="auto"/>
              <w:left w:val="single" w:sz="4" w:space="0" w:color="auto"/>
              <w:bottom w:val="single" w:sz="4" w:space="0" w:color="auto"/>
              <w:right w:val="single" w:sz="4" w:space="0" w:color="auto"/>
            </w:tcBorders>
            <w:shd w:val="clear" w:color="auto" w:fill="FFFFFF"/>
            <w:hideMark/>
          </w:tcPr>
          <w:p w14:paraId="7E6C81BE" w14:textId="77777777" w:rsidR="003111CE" w:rsidRPr="00DD7326" w:rsidRDefault="003111CE" w:rsidP="00BF4DD0">
            <w:pPr>
              <w:kinsoku w:val="0"/>
              <w:overflowPunct w:val="0"/>
              <w:ind w:right="97"/>
              <w:jc w:val="center"/>
              <w:rPr>
                <w:rFonts w:ascii="Times New Roman" w:hAnsi="Times New Roman"/>
                <w:b/>
                <w:bCs/>
                <w:sz w:val="20"/>
                <w:szCs w:val="20"/>
                <w:lang w:val="ro-RO" w:eastAsia="ru-RU"/>
              </w:rPr>
            </w:pPr>
            <w:r w:rsidRPr="00DD7326">
              <w:rPr>
                <w:rFonts w:ascii="Times New Roman" w:hAnsi="Times New Roman"/>
                <w:b/>
                <w:bCs/>
                <w:sz w:val="20"/>
                <w:szCs w:val="20"/>
                <w:lang w:val="ro-RO" w:eastAsia="ru-RU"/>
              </w:rPr>
              <w:t>Rezultatul evaluării  conformităţii</w:t>
            </w:r>
          </w:p>
        </w:tc>
      </w:tr>
      <w:tr w:rsidR="00CA3E4E" w:rsidRPr="00CA3E4E" w14:paraId="348B4163" w14:textId="77777777" w:rsidTr="007671AE">
        <w:tc>
          <w:tcPr>
            <w:tcW w:w="347" w:type="pct"/>
            <w:tcBorders>
              <w:top w:val="single" w:sz="4" w:space="0" w:color="auto"/>
              <w:left w:val="single" w:sz="4" w:space="0" w:color="auto"/>
              <w:bottom w:val="single" w:sz="4" w:space="0" w:color="auto"/>
              <w:right w:val="single" w:sz="4" w:space="0" w:color="auto"/>
            </w:tcBorders>
            <w:shd w:val="clear" w:color="auto" w:fill="FFFFFF"/>
            <w:hideMark/>
          </w:tcPr>
          <w:p w14:paraId="3B2C679E" w14:textId="77777777" w:rsidR="003111CE" w:rsidRPr="00CA3E4E" w:rsidRDefault="003111CE" w:rsidP="007671AE">
            <w:pPr>
              <w:kinsoku w:val="0"/>
              <w:overflowPunct w:val="0"/>
              <w:ind w:right="97"/>
              <w:jc w:val="center"/>
              <w:rPr>
                <w:rFonts w:ascii="Times New Roman" w:hAnsi="Times New Roman"/>
                <w:sz w:val="20"/>
                <w:szCs w:val="20"/>
                <w:lang w:val="ro-RO" w:eastAsia="ru-RU"/>
              </w:rPr>
            </w:pPr>
            <w:r w:rsidRPr="00CA3E4E">
              <w:rPr>
                <w:rFonts w:ascii="Times New Roman" w:hAnsi="Times New Roman"/>
                <w:sz w:val="20"/>
                <w:szCs w:val="20"/>
                <w:lang w:val="ro-RO" w:eastAsia="ru-RU"/>
              </w:rPr>
              <w:t>1</w:t>
            </w:r>
          </w:p>
        </w:tc>
        <w:tc>
          <w:tcPr>
            <w:tcW w:w="833" w:type="pct"/>
            <w:tcBorders>
              <w:top w:val="single" w:sz="4" w:space="0" w:color="auto"/>
              <w:left w:val="single" w:sz="4" w:space="0" w:color="auto"/>
              <w:bottom w:val="single" w:sz="4" w:space="0" w:color="auto"/>
              <w:right w:val="single" w:sz="4" w:space="0" w:color="auto"/>
            </w:tcBorders>
            <w:shd w:val="clear" w:color="auto" w:fill="FFFFFF"/>
            <w:hideMark/>
          </w:tcPr>
          <w:p w14:paraId="318FDB16" w14:textId="77777777" w:rsidR="003111CE" w:rsidRPr="00CA3E4E" w:rsidRDefault="003111CE" w:rsidP="007671AE">
            <w:pPr>
              <w:kinsoku w:val="0"/>
              <w:overflowPunct w:val="0"/>
              <w:ind w:right="97"/>
              <w:jc w:val="center"/>
              <w:rPr>
                <w:rFonts w:ascii="Times New Roman" w:hAnsi="Times New Roman"/>
                <w:sz w:val="20"/>
                <w:szCs w:val="20"/>
                <w:lang w:val="ro-RO" w:eastAsia="ru-RU"/>
              </w:rPr>
            </w:pPr>
            <w:r w:rsidRPr="00CA3E4E">
              <w:rPr>
                <w:rFonts w:ascii="Times New Roman" w:hAnsi="Times New Roman"/>
                <w:sz w:val="20"/>
                <w:szCs w:val="20"/>
                <w:lang w:val="ro-RO" w:eastAsia="ru-RU"/>
              </w:rPr>
              <w:t>2</w:t>
            </w:r>
          </w:p>
        </w:tc>
        <w:tc>
          <w:tcPr>
            <w:tcW w:w="1042" w:type="pct"/>
            <w:tcBorders>
              <w:top w:val="single" w:sz="4" w:space="0" w:color="auto"/>
              <w:left w:val="single" w:sz="4" w:space="0" w:color="auto"/>
              <w:bottom w:val="single" w:sz="4" w:space="0" w:color="auto"/>
              <w:right w:val="single" w:sz="4" w:space="0" w:color="auto"/>
            </w:tcBorders>
            <w:shd w:val="clear" w:color="auto" w:fill="FFFFFF"/>
            <w:hideMark/>
          </w:tcPr>
          <w:p w14:paraId="76D4A7CA" w14:textId="77777777" w:rsidR="003111CE" w:rsidRPr="00CA3E4E" w:rsidRDefault="003111CE" w:rsidP="007671AE">
            <w:pPr>
              <w:kinsoku w:val="0"/>
              <w:overflowPunct w:val="0"/>
              <w:ind w:right="97"/>
              <w:jc w:val="center"/>
              <w:rPr>
                <w:rFonts w:ascii="Times New Roman" w:hAnsi="Times New Roman"/>
                <w:sz w:val="20"/>
                <w:szCs w:val="20"/>
                <w:lang w:val="ro-RO" w:eastAsia="ru-RU"/>
              </w:rPr>
            </w:pPr>
            <w:r w:rsidRPr="00CA3E4E">
              <w:rPr>
                <w:rFonts w:ascii="Times New Roman" w:hAnsi="Times New Roman"/>
                <w:sz w:val="20"/>
                <w:szCs w:val="20"/>
                <w:lang w:val="ro-RO" w:eastAsia="ru-RU"/>
              </w:rPr>
              <w:t>3</w:t>
            </w:r>
          </w:p>
        </w:tc>
        <w:tc>
          <w:tcPr>
            <w:tcW w:w="833" w:type="pct"/>
            <w:tcBorders>
              <w:top w:val="single" w:sz="4" w:space="0" w:color="auto"/>
              <w:left w:val="single" w:sz="4" w:space="0" w:color="auto"/>
              <w:bottom w:val="single" w:sz="4" w:space="0" w:color="auto"/>
              <w:right w:val="single" w:sz="4" w:space="0" w:color="auto"/>
            </w:tcBorders>
            <w:shd w:val="clear" w:color="auto" w:fill="FFFFFF"/>
            <w:hideMark/>
          </w:tcPr>
          <w:p w14:paraId="5735F78D" w14:textId="77777777" w:rsidR="003111CE" w:rsidRPr="00CA3E4E" w:rsidRDefault="003111CE" w:rsidP="007671AE">
            <w:pPr>
              <w:kinsoku w:val="0"/>
              <w:overflowPunct w:val="0"/>
              <w:ind w:right="97"/>
              <w:jc w:val="center"/>
              <w:rPr>
                <w:rFonts w:ascii="Times New Roman" w:hAnsi="Times New Roman"/>
                <w:sz w:val="20"/>
                <w:szCs w:val="20"/>
                <w:lang w:val="ro-RO" w:eastAsia="ru-RU"/>
              </w:rPr>
            </w:pPr>
            <w:r w:rsidRPr="00CA3E4E">
              <w:rPr>
                <w:rFonts w:ascii="Times New Roman" w:hAnsi="Times New Roman"/>
                <w:sz w:val="20"/>
                <w:szCs w:val="20"/>
                <w:lang w:val="ro-RO" w:eastAsia="ru-RU"/>
              </w:rPr>
              <w:t>4</w:t>
            </w:r>
          </w:p>
        </w:tc>
        <w:tc>
          <w:tcPr>
            <w:tcW w:w="972" w:type="pct"/>
            <w:tcBorders>
              <w:top w:val="single" w:sz="4" w:space="0" w:color="auto"/>
              <w:left w:val="single" w:sz="4" w:space="0" w:color="auto"/>
              <w:bottom w:val="single" w:sz="4" w:space="0" w:color="auto"/>
              <w:right w:val="single" w:sz="4" w:space="0" w:color="auto"/>
            </w:tcBorders>
            <w:shd w:val="clear" w:color="auto" w:fill="FFFFFF"/>
            <w:hideMark/>
          </w:tcPr>
          <w:p w14:paraId="4C66D023" w14:textId="77777777" w:rsidR="003111CE" w:rsidRPr="00CA3E4E" w:rsidRDefault="003111CE" w:rsidP="007671AE">
            <w:pPr>
              <w:kinsoku w:val="0"/>
              <w:overflowPunct w:val="0"/>
              <w:ind w:right="97"/>
              <w:jc w:val="center"/>
              <w:rPr>
                <w:rFonts w:ascii="Times New Roman" w:hAnsi="Times New Roman"/>
                <w:sz w:val="20"/>
                <w:szCs w:val="20"/>
                <w:lang w:val="ro-RO" w:eastAsia="ru-RU"/>
              </w:rPr>
            </w:pPr>
            <w:r w:rsidRPr="00CA3E4E">
              <w:rPr>
                <w:rFonts w:ascii="Times New Roman" w:hAnsi="Times New Roman"/>
                <w:sz w:val="20"/>
                <w:szCs w:val="20"/>
                <w:lang w:val="ro-RO" w:eastAsia="ru-RU"/>
              </w:rPr>
              <w:t>5</w:t>
            </w:r>
          </w:p>
        </w:tc>
        <w:tc>
          <w:tcPr>
            <w:tcW w:w="972" w:type="pct"/>
            <w:tcBorders>
              <w:top w:val="single" w:sz="4" w:space="0" w:color="auto"/>
              <w:left w:val="single" w:sz="4" w:space="0" w:color="auto"/>
              <w:bottom w:val="single" w:sz="4" w:space="0" w:color="auto"/>
              <w:right w:val="single" w:sz="4" w:space="0" w:color="auto"/>
            </w:tcBorders>
            <w:shd w:val="clear" w:color="auto" w:fill="FFFFFF"/>
            <w:hideMark/>
          </w:tcPr>
          <w:p w14:paraId="1F4BA87B" w14:textId="77777777" w:rsidR="003111CE" w:rsidRPr="00CA3E4E" w:rsidRDefault="003111CE" w:rsidP="007671AE">
            <w:pPr>
              <w:kinsoku w:val="0"/>
              <w:overflowPunct w:val="0"/>
              <w:ind w:right="97"/>
              <w:jc w:val="center"/>
              <w:rPr>
                <w:rFonts w:ascii="Times New Roman" w:hAnsi="Times New Roman"/>
                <w:sz w:val="20"/>
                <w:szCs w:val="20"/>
                <w:lang w:val="ro-RO" w:eastAsia="ru-RU"/>
              </w:rPr>
            </w:pPr>
            <w:r w:rsidRPr="00CA3E4E">
              <w:rPr>
                <w:rFonts w:ascii="Times New Roman" w:hAnsi="Times New Roman"/>
                <w:sz w:val="20"/>
                <w:szCs w:val="20"/>
                <w:lang w:val="ro-RO" w:eastAsia="ru-RU"/>
              </w:rPr>
              <w:t>6</w:t>
            </w:r>
          </w:p>
        </w:tc>
      </w:tr>
      <w:tr w:rsidR="00CA3E4E" w:rsidRPr="00CA3E4E" w14:paraId="25D8B002" w14:textId="77777777" w:rsidTr="007671AE">
        <w:tc>
          <w:tcPr>
            <w:tcW w:w="347" w:type="pct"/>
            <w:tcBorders>
              <w:top w:val="single" w:sz="4" w:space="0" w:color="auto"/>
              <w:left w:val="single" w:sz="4" w:space="0" w:color="auto"/>
              <w:bottom w:val="single" w:sz="4" w:space="0" w:color="auto"/>
              <w:right w:val="single" w:sz="4" w:space="0" w:color="auto"/>
            </w:tcBorders>
            <w:hideMark/>
          </w:tcPr>
          <w:p w14:paraId="5D585079" w14:textId="77777777" w:rsidR="003111CE" w:rsidRPr="00CA3E4E" w:rsidRDefault="003111CE" w:rsidP="007671AE">
            <w:pPr>
              <w:kinsoku w:val="0"/>
              <w:overflowPunct w:val="0"/>
              <w:ind w:right="97"/>
              <w:jc w:val="both"/>
              <w:rPr>
                <w:rFonts w:ascii="Times New Roman" w:hAnsi="Times New Roman"/>
                <w:bCs/>
                <w:sz w:val="20"/>
                <w:szCs w:val="20"/>
                <w:lang w:val="ro-RO" w:eastAsia="ru-RU"/>
              </w:rPr>
            </w:pPr>
            <w:r w:rsidRPr="00CA3E4E">
              <w:rPr>
                <w:rFonts w:ascii="Times New Roman" w:hAnsi="Times New Roman"/>
                <w:bCs/>
                <w:sz w:val="20"/>
                <w:szCs w:val="20"/>
                <w:lang w:val="ro-RO" w:eastAsia="ru-RU"/>
              </w:rPr>
              <w:t>1</w:t>
            </w:r>
          </w:p>
        </w:tc>
        <w:tc>
          <w:tcPr>
            <w:tcW w:w="833" w:type="pct"/>
            <w:tcBorders>
              <w:top w:val="single" w:sz="4" w:space="0" w:color="auto"/>
              <w:left w:val="single" w:sz="4" w:space="0" w:color="auto"/>
              <w:bottom w:val="single" w:sz="4" w:space="0" w:color="auto"/>
              <w:right w:val="single" w:sz="4" w:space="0" w:color="auto"/>
            </w:tcBorders>
          </w:tcPr>
          <w:p w14:paraId="2014262C" w14:textId="77777777" w:rsidR="003111CE" w:rsidRPr="00CA3E4E" w:rsidRDefault="003111CE" w:rsidP="007671AE">
            <w:pPr>
              <w:kinsoku w:val="0"/>
              <w:overflowPunct w:val="0"/>
              <w:ind w:right="97"/>
              <w:jc w:val="both"/>
              <w:rPr>
                <w:rFonts w:ascii="Times New Roman" w:hAnsi="Times New Roman"/>
                <w:bCs/>
                <w:sz w:val="20"/>
                <w:szCs w:val="20"/>
                <w:lang w:val="ro-RO" w:eastAsia="ru-RU"/>
              </w:rPr>
            </w:pPr>
          </w:p>
        </w:tc>
        <w:tc>
          <w:tcPr>
            <w:tcW w:w="1042" w:type="pct"/>
            <w:tcBorders>
              <w:top w:val="single" w:sz="4" w:space="0" w:color="auto"/>
              <w:left w:val="single" w:sz="4" w:space="0" w:color="auto"/>
              <w:bottom w:val="single" w:sz="4" w:space="0" w:color="auto"/>
              <w:right w:val="single" w:sz="4" w:space="0" w:color="auto"/>
            </w:tcBorders>
          </w:tcPr>
          <w:p w14:paraId="40093542" w14:textId="77777777" w:rsidR="003111CE" w:rsidRPr="00CA3E4E" w:rsidRDefault="003111CE" w:rsidP="007671AE">
            <w:pPr>
              <w:kinsoku w:val="0"/>
              <w:overflowPunct w:val="0"/>
              <w:ind w:right="97"/>
              <w:jc w:val="both"/>
              <w:rPr>
                <w:rFonts w:ascii="Times New Roman" w:hAnsi="Times New Roman"/>
                <w:bCs/>
                <w:sz w:val="20"/>
                <w:szCs w:val="20"/>
                <w:lang w:val="ro-RO" w:eastAsia="ru-RU"/>
              </w:rPr>
            </w:pPr>
          </w:p>
        </w:tc>
        <w:tc>
          <w:tcPr>
            <w:tcW w:w="833" w:type="pct"/>
            <w:tcBorders>
              <w:top w:val="single" w:sz="4" w:space="0" w:color="auto"/>
              <w:left w:val="single" w:sz="4" w:space="0" w:color="auto"/>
              <w:bottom w:val="single" w:sz="4" w:space="0" w:color="auto"/>
              <w:right w:val="single" w:sz="4" w:space="0" w:color="auto"/>
            </w:tcBorders>
          </w:tcPr>
          <w:p w14:paraId="3C4D058F" w14:textId="77777777" w:rsidR="003111CE" w:rsidRPr="00CA3E4E" w:rsidRDefault="003111CE" w:rsidP="007671AE">
            <w:pPr>
              <w:kinsoku w:val="0"/>
              <w:overflowPunct w:val="0"/>
              <w:ind w:right="97"/>
              <w:jc w:val="both"/>
              <w:rPr>
                <w:rFonts w:ascii="Times New Roman" w:hAnsi="Times New Roman"/>
                <w:bCs/>
                <w:sz w:val="20"/>
                <w:szCs w:val="20"/>
                <w:lang w:val="ro-RO" w:eastAsia="ru-RU"/>
              </w:rPr>
            </w:pPr>
          </w:p>
        </w:tc>
        <w:tc>
          <w:tcPr>
            <w:tcW w:w="972" w:type="pct"/>
            <w:tcBorders>
              <w:top w:val="single" w:sz="4" w:space="0" w:color="auto"/>
              <w:left w:val="single" w:sz="4" w:space="0" w:color="auto"/>
              <w:bottom w:val="single" w:sz="4" w:space="0" w:color="auto"/>
              <w:right w:val="single" w:sz="4" w:space="0" w:color="auto"/>
            </w:tcBorders>
          </w:tcPr>
          <w:p w14:paraId="71DB1DF5" w14:textId="77777777" w:rsidR="003111CE" w:rsidRPr="00CA3E4E" w:rsidRDefault="003111CE" w:rsidP="007671AE">
            <w:pPr>
              <w:kinsoku w:val="0"/>
              <w:overflowPunct w:val="0"/>
              <w:ind w:right="97"/>
              <w:jc w:val="both"/>
              <w:rPr>
                <w:rFonts w:ascii="Times New Roman" w:hAnsi="Times New Roman"/>
                <w:bCs/>
                <w:sz w:val="20"/>
                <w:szCs w:val="20"/>
                <w:lang w:val="ro-RO" w:eastAsia="ru-RU"/>
              </w:rPr>
            </w:pPr>
          </w:p>
        </w:tc>
        <w:tc>
          <w:tcPr>
            <w:tcW w:w="972" w:type="pct"/>
            <w:tcBorders>
              <w:top w:val="single" w:sz="4" w:space="0" w:color="auto"/>
              <w:left w:val="single" w:sz="4" w:space="0" w:color="auto"/>
              <w:bottom w:val="single" w:sz="4" w:space="0" w:color="auto"/>
              <w:right w:val="single" w:sz="4" w:space="0" w:color="auto"/>
            </w:tcBorders>
          </w:tcPr>
          <w:p w14:paraId="7E192621" w14:textId="77777777" w:rsidR="003111CE" w:rsidRPr="00CA3E4E" w:rsidRDefault="003111CE" w:rsidP="007671AE">
            <w:pPr>
              <w:kinsoku w:val="0"/>
              <w:overflowPunct w:val="0"/>
              <w:ind w:right="97"/>
              <w:jc w:val="both"/>
              <w:rPr>
                <w:rFonts w:ascii="Times New Roman" w:hAnsi="Times New Roman"/>
                <w:bCs/>
                <w:sz w:val="20"/>
                <w:szCs w:val="20"/>
                <w:lang w:val="ro-RO" w:eastAsia="ru-RU"/>
              </w:rPr>
            </w:pPr>
          </w:p>
        </w:tc>
      </w:tr>
      <w:tr w:rsidR="00CA3E4E" w:rsidRPr="00CA3E4E" w14:paraId="6F61E930" w14:textId="77777777" w:rsidTr="007671AE">
        <w:tc>
          <w:tcPr>
            <w:tcW w:w="347" w:type="pct"/>
            <w:tcBorders>
              <w:top w:val="single" w:sz="4" w:space="0" w:color="auto"/>
              <w:left w:val="single" w:sz="4" w:space="0" w:color="auto"/>
              <w:bottom w:val="single" w:sz="4" w:space="0" w:color="auto"/>
              <w:right w:val="single" w:sz="4" w:space="0" w:color="auto"/>
            </w:tcBorders>
            <w:hideMark/>
          </w:tcPr>
          <w:p w14:paraId="04E5057C" w14:textId="77777777" w:rsidR="003111CE" w:rsidRPr="00CA3E4E" w:rsidRDefault="003111CE" w:rsidP="007671AE">
            <w:pPr>
              <w:kinsoku w:val="0"/>
              <w:overflowPunct w:val="0"/>
              <w:ind w:right="97"/>
              <w:jc w:val="both"/>
              <w:rPr>
                <w:rFonts w:ascii="Times New Roman" w:hAnsi="Times New Roman"/>
                <w:bCs/>
                <w:sz w:val="20"/>
                <w:szCs w:val="20"/>
                <w:lang w:val="ro-RO" w:eastAsia="ru-RU"/>
              </w:rPr>
            </w:pPr>
            <w:r w:rsidRPr="00CA3E4E">
              <w:rPr>
                <w:rFonts w:ascii="Times New Roman" w:hAnsi="Times New Roman"/>
                <w:bCs/>
                <w:sz w:val="20"/>
                <w:szCs w:val="20"/>
                <w:lang w:val="ro-RO" w:eastAsia="ru-RU"/>
              </w:rPr>
              <w:t>2</w:t>
            </w:r>
          </w:p>
        </w:tc>
        <w:tc>
          <w:tcPr>
            <w:tcW w:w="833" w:type="pct"/>
            <w:tcBorders>
              <w:top w:val="single" w:sz="4" w:space="0" w:color="auto"/>
              <w:left w:val="single" w:sz="4" w:space="0" w:color="auto"/>
              <w:bottom w:val="single" w:sz="4" w:space="0" w:color="auto"/>
              <w:right w:val="single" w:sz="4" w:space="0" w:color="auto"/>
            </w:tcBorders>
          </w:tcPr>
          <w:p w14:paraId="611027D5" w14:textId="77777777" w:rsidR="003111CE" w:rsidRPr="00CA3E4E" w:rsidRDefault="003111CE" w:rsidP="007671AE">
            <w:pPr>
              <w:kinsoku w:val="0"/>
              <w:overflowPunct w:val="0"/>
              <w:ind w:right="97"/>
              <w:jc w:val="both"/>
              <w:rPr>
                <w:rFonts w:ascii="Times New Roman" w:hAnsi="Times New Roman"/>
                <w:bCs/>
                <w:sz w:val="20"/>
                <w:szCs w:val="20"/>
                <w:lang w:val="ro-RO" w:eastAsia="ru-RU"/>
              </w:rPr>
            </w:pPr>
          </w:p>
        </w:tc>
        <w:tc>
          <w:tcPr>
            <w:tcW w:w="1042" w:type="pct"/>
            <w:tcBorders>
              <w:top w:val="single" w:sz="4" w:space="0" w:color="auto"/>
              <w:left w:val="single" w:sz="4" w:space="0" w:color="auto"/>
              <w:bottom w:val="single" w:sz="4" w:space="0" w:color="auto"/>
              <w:right w:val="single" w:sz="4" w:space="0" w:color="auto"/>
            </w:tcBorders>
          </w:tcPr>
          <w:p w14:paraId="43D502A6" w14:textId="77777777" w:rsidR="003111CE" w:rsidRPr="00CA3E4E" w:rsidRDefault="003111CE" w:rsidP="007671AE">
            <w:pPr>
              <w:kinsoku w:val="0"/>
              <w:overflowPunct w:val="0"/>
              <w:ind w:right="97"/>
              <w:jc w:val="both"/>
              <w:rPr>
                <w:rFonts w:ascii="Times New Roman" w:hAnsi="Times New Roman"/>
                <w:bCs/>
                <w:sz w:val="20"/>
                <w:szCs w:val="20"/>
                <w:lang w:val="ro-RO" w:eastAsia="ru-RU"/>
              </w:rPr>
            </w:pPr>
          </w:p>
        </w:tc>
        <w:tc>
          <w:tcPr>
            <w:tcW w:w="833" w:type="pct"/>
            <w:tcBorders>
              <w:top w:val="single" w:sz="4" w:space="0" w:color="auto"/>
              <w:left w:val="single" w:sz="4" w:space="0" w:color="auto"/>
              <w:bottom w:val="single" w:sz="4" w:space="0" w:color="auto"/>
              <w:right w:val="single" w:sz="4" w:space="0" w:color="auto"/>
            </w:tcBorders>
          </w:tcPr>
          <w:p w14:paraId="5DD38633" w14:textId="77777777" w:rsidR="003111CE" w:rsidRPr="00CA3E4E" w:rsidRDefault="003111CE" w:rsidP="007671AE">
            <w:pPr>
              <w:kinsoku w:val="0"/>
              <w:overflowPunct w:val="0"/>
              <w:ind w:right="97"/>
              <w:jc w:val="both"/>
              <w:rPr>
                <w:rFonts w:ascii="Times New Roman" w:hAnsi="Times New Roman"/>
                <w:bCs/>
                <w:sz w:val="20"/>
                <w:szCs w:val="20"/>
                <w:lang w:val="ro-RO" w:eastAsia="ru-RU"/>
              </w:rPr>
            </w:pPr>
          </w:p>
        </w:tc>
        <w:tc>
          <w:tcPr>
            <w:tcW w:w="972" w:type="pct"/>
            <w:tcBorders>
              <w:top w:val="single" w:sz="4" w:space="0" w:color="auto"/>
              <w:left w:val="single" w:sz="4" w:space="0" w:color="auto"/>
              <w:bottom w:val="single" w:sz="4" w:space="0" w:color="auto"/>
              <w:right w:val="single" w:sz="4" w:space="0" w:color="auto"/>
            </w:tcBorders>
          </w:tcPr>
          <w:p w14:paraId="16D041F3" w14:textId="77777777" w:rsidR="003111CE" w:rsidRPr="00CA3E4E" w:rsidRDefault="003111CE" w:rsidP="007671AE">
            <w:pPr>
              <w:kinsoku w:val="0"/>
              <w:overflowPunct w:val="0"/>
              <w:ind w:right="97"/>
              <w:jc w:val="both"/>
              <w:rPr>
                <w:rFonts w:ascii="Times New Roman" w:hAnsi="Times New Roman"/>
                <w:bCs/>
                <w:sz w:val="20"/>
                <w:szCs w:val="20"/>
                <w:lang w:val="ro-RO" w:eastAsia="ru-RU"/>
              </w:rPr>
            </w:pPr>
          </w:p>
        </w:tc>
        <w:tc>
          <w:tcPr>
            <w:tcW w:w="972" w:type="pct"/>
            <w:tcBorders>
              <w:top w:val="single" w:sz="4" w:space="0" w:color="auto"/>
              <w:left w:val="single" w:sz="4" w:space="0" w:color="auto"/>
              <w:bottom w:val="single" w:sz="4" w:space="0" w:color="auto"/>
              <w:right w:val="single" w:sz="4" w:space="0" w:color="auto"/>
            </w:tcBorders>
          </w:tcPr>
          <w:p w14:paraId="4E7EBE93" w14:textId="77777777" w:rsidR="003111CE" w:rsidRPr="00CA3E4E" w:rsidRDefault="003111CE" w:rsidP="007671AE">
            <w:pPr>
              <w:kinsoku w:val="0"/>
              <w:overflowPunct w:val="0"/>
              <w:ind w:right="97"/>
              <w:jc w:val="both"/>
              <w:rPr>
                <w:rFonts w:ascii="Times New Roman" w:hAnsi="Times New Roman"/>
                <w:bCs/>
                <w:sz w:val="20"/>
                <w:szCs w:val="20"/>
                <w:lang w:val="ro-RO" w:eastAsia="ru-RU"/>
              </w:rPr>
            </w:pPr>
          </w:p>
        </w:tc>
      </w:tr>
    </w:tbl>
    <w:p w14:paraId="1A3BC3D6" w14:textId="780F566E" w:rsidR="003111CE" w:rsidRPr="00CA3E4E" w:rsidRDefault="003111CE" w:rsidP="003111CE">
      <w:pPr>
        <w:kinsoku w:val="0"/>
        <w:overflowPunct w:val="0"/>
        <w:spacing w:line="276" w:lineRule="auto"/>
        <w:ind w:right="96" w:firstLine="0"/>
        <w:rPr>
          <w:b/>
          <w:bCs/>
          <w:sz w:val="28"/>
          <w:szCs w:val="28"/>
          <w:lang w:val="ro-RO" w:eastAsia="ru-RU"/>
        </w:rPr>
      </w:pPr>
      <w:r w:rsidRPr="00CA3E4E">
        <w:rPr>
          <w:b/>
          <w:bCs/>
          <w:sz w:val="28"/>
          <w:szCs w:val="28"/>
          <w:lang w:val="ro-RO" w:eastAsia="ru-RU"/>
        </w:rPr>
        <w:t xml:space="preserve">   </w:t>
      </w:r>
    </w:p>
    <w:p w14:paraId="7F73B2BE" w14:textId="149D1BBC" w:rsidR="007671AE" w:rsidRPr="00CA3E4E" w:rsidRDefault="007671AE">
      <w:pPr>
        <w:rPr>
          <w:b/>
          <w:bCs/>
          <w:sz w:val="28"/>
          <w:szCs w:val="28"/>
          <w:lang w:val="ro-RO" w:eastAsia="ru-RU"/>
        </w:rPr>
      </w:pPr>
      <w:r w:rsidRPr="00CA3E4E">
        <w:rPr>
          <w:b/>
          <w:bCs/>
          <w:sz w:val="28"/>
          <w:szCs w:val="28"/>
          <w:lang w:val="ro-RO" w:eastAsia="ru-RU"/>
        </w:rPr>
        <w:br w:type="page"/>
      </w:r>
    </w:p>
    <w:p w14:paraId="01D4A3B7" w14:textId="77777777" w:rsidR="003111CE" w:rsidRPr="00CA3E4E" w:rsidRDefault="003111CE" w:rsidP="003111CE">
      <w:pPr>
        <w:spacing w:line="276" w:lineRule="auto"/>
        <w:ind w:firstLine="0"/>
        <w:jc w:val="right"/>
        <w:rPr>
          <w:sz w:val="28"/>
          <w:szCs w:val="28"/>
          <w:lang w:val="ro-RO" w:eastAsia="ru-RU"/>
        </w:rPr>
      </w:pPr>
      <w:r w:rsidRPr="00CA3E4E">
        <w:rPr>
          <w:sz w:val="28"/>
          <w:szCs w:val="28"/>
          <w:lang w:val="ro-RO" w:eastAsia="ru-RU"/>
        </w:rPr>
        <w:lastRenderedPageBreak/>
        <w:t xml:space="preserve">Anexa nr. 12 </w:t>
      </w:r>
    </w:p>
    <w:p w14:paraId="55995515" w14:textId="77777777" w:rsidR="003111CE" w:rsidRPr="00CA3E4E" w:rsidRDefault="003111CE" w:rsidP="003111CE">
      <w:pPr>
        <w:spacing w:after="200" w:line="276" w:lineRule="auto"/>
        <w:ind w:firstLine="0"/>
        <w:jc w:val="right"/>
        <w:rPr>
          <w:b/>
          <w:i/>
          <w:sz w:val="28"/>
          <w:szCs w:val="28"/>
          <w:lang w:val="ro-RO" w:eastAsia="ru-RU"/>
        </w:rPr>
      </w:pPr>
      <w:r w:rsidRPr="00CA3E4E">
        <w:rPr>
          <w:sz w:val="28"/>
          <w:szCs w:val="28"/>
          <w:lang w:val="ro-RO" w:eastAsia="ru-RU"/>
        </w:rPr>
        <w:t>la Legea privind emisiile industriale</w:t>
      </w:r>
      <w:r w:rsidRPr="00CA3E4E">
        <w:rPr>
          <w:b/>
          <w:sz w:val="28"/>
          <w:szCs w:val="28"/>
          <w:lang w:val="ro-RO" w:eastAsia="ru-RU"/>
        </w:rPr>
        <w:t xml:space="preserve"> </w:t>
      </w:r>
    </w:p>
    <w:p w14:paraId="20C2B8A2" w14:textId="77777777" w:rsidR="0007302F" w:rsidRPr="00CA3E4E" w:rsidRDefault="003111CE" w:rsidP="007671AE">
      <w:pPr>
        <w:kinsoku w:val="0"/>
        <w:overflowPunct w:val="0"/>
        <w:ind w:firstLine="0"/>
        <w:jc w:val="center"/>
        <w:rPr>
          <w:b/>
          <w:bCs/>
          <w:sz w:val="28"/>
          <w:szCs w:val="28"/>
          <w:lang w:val="ro-RO" w:eastAsia="ru-RU"/>
        </w:rPr>
      </w:pPr>
      <w:r w:rsidRPr="00CA3E4E">
        <w:rPr>
          <w:b/>
          <w:bCs/>
          <w:sz w:val="28"/>
          <w:szCs w:val="28"/>
          <w:lang w:val="ro-RO" w:eastAsia="ru-RU"/>
        </w:rPr>
        <w:t xml:space="preserve">Dispoziții tehnice referitoare la instalațiile </w:t>
      </w:r>
    </w:p>
    <w:p w14:paraId="255773FA" w14:textId="6931D2A0" w:rsidR="003111CE" w:rsidRPr="00CA3E4E" w:rsidRDefault="003111CE" w:rsidP="007671AE">
      <w:pPr>
        <w:kinsoku w:val="0"/>
        <w:overflowPunct w:val="0"/>
        <w:ind w:firstLine="0"/>
        <w:jc w:val="center"/>
        <w:rPr>
          <w:b/>
          <w:bCs/>
          <w:sz w:val="28"/>
          <w:szCs w:val="28"/>
          <w:lang w:val="ro-RO" w:eastAsia="ru-RU"/>
        </w:rPr>
      </w:pPr>
      <w:r w:rsidRPr="00CA3E4E">
        <w:rPr>
          <w:b/>
          <w:bCs/>
          <w:sz w:val="28"/>
          <w:szCs w:val="28"/>
          <w:lang w:val="ro-RO" w:eastAsia="ru-RU"/>
        </w:rPr>
        <w:t>şi activităţile care utilizează solvenţi organici</w:t>
      </w:r>
    </w:p>
    <w:p w14:paraId="00005C65" w14:textId="77777777" w:rsidR="0007302F" w:rsidRPr="00CA3E4E" w:rsidRDefault="0007302F" w:rsidP="007671AE">
      <w:pPr>
        <w:shd w:val="clear" w:color="auto" w:fill="FFFFFF"/>
        <w:ind w:firstLine="0"/>
        <w:jc w:val="center"/>
        <w:rPr>
          <w:b/>
          <w:bCs/>
          <w:sz w:val="28"/>
          <w:szCs w:val="28"/>
          <w:lang w:val="ro-RO" w:eastAsia="ro-RO"/>
        </w:rPr>
      </w:pPr>
    </w:p>
    <w:p w14:paraId="2708F9B1" w14:textId="376A31AC" w:rsidR="003111CE" w:rsidRPr="00CA3E4E" w:rsidRDefault="003111CE" w:rsidP="007671AE">
      <w:pPr>
        <w:shd w:val="clear" w:color="auto" w:fill="FFFFFF"/>
        <w:ind w:firstLine="0"/>
        <w:jc w:val="center"/>
        <w:rPr>
          <w:b/>
          <w:bCs/>
          <w:sz w:val="28"/>
          <w:szCs w:val="28"/>
          <w:lang w:val="ro-RO" w:eastAsia="ro-RO"/>
        </w:rPr>
      </w:pPr>
      <w:r w:rsidRPr="00CA3E4E">
        <w:rPr>
          <w:b/>
          <w:bCs/>
          <w:sz w:val="28"/>
          <w:szCs w:val="28"/>
          <w:lang w:val="ro-RO" w:eastAsia="ro-RO"/>
        </w:rPr>
        <w:t>PARTEA 1</w:t>
      </w:r>
    </w:p>
    <w:p w14:paraId="1E5FB3CD" w14:textId="28E5380E" w:rsidR="003111CE" w:rsidRPr="00CA3E4E" w:rsidRDefault="003111CE" w:rsidP="007671AE">
      <w:pPr>
        <w:shd w:val="clear" w:color="auto" w:fill="FFFFFF"/>
        <w:ind w:firstLine="0"/>
        <w:jc w:val="center"/>
        <w:rPr>
          <w:b/>
          <w:bCs/>
          <w:sz w:val="28"/>
          <w:szCs w:val="28"/>
          <w:lang w:val="ro-RO" w:eastAsia="ro-RO"/>
        </w:rPr>
      </w:pPr>
      <w:r w:rsidRPr="00CA3E4E">
        <w:rPr>
          <w:b/>
          <w:bCs/>
          <w:sz w:val="28"/>
          <w:szCs w:val="28"/>
          <w:lang w:val="ro-RO" w:eastAsia="ro-RO"/>
        </w:rPr>
        <w:t>Activități</w:t>
      </w:r>
    </w:p>
    <w:p w14:paraId="7CA42EC0" w14:textId="77777777" w:rsidR="0007302F" w:rsidRPr="00CA3E4E" w:rsidRDefault="0007302F" w:rsidP="007671AE">
      <w:pPr>
        <w:shd w:val="clear" w:color="auto" w:fill="FFFFFF"/>
        <w:ind w:firstLine="0"/>
        <w:jc w:val="center"/>
        <w:rPr>
          <w:b/>
          <w:bCs/>
          <w:sz w:val="28"/>
          <w:szCs w:val="28"/>
          <w:lang w:val="ro-RO" w:eastAsia="ro-RO"/>
        </w:rPr>
      </w:pPr>
    </w:p>
    <w:p w14:paraId="5881714C" w14:textId="77777777" w:rsidR="003111CE" w:rsidRPr="00CA3E4E" w:rsidRDefault="003111CE" w:rsidP="007671AE">
      <w:pPr>
        <w:ind w:firstLine="720"/>
        <w:rPr>
          <w:sz w:val="28"/>
          <w:szCs w:val="28"/>
          <w:lang w:val="ro-RO" w:eastAsia="ru-RU"/>
        </w:rPr>
      </w:pPr>
      <w:r w:rsidRPr="00CA3E4E">
        <w:rPr>
          <w:sz w:val="28"/>
          <w:szCs w:val="28"/>
          <w:lang w:val="ro-RO" w:eastAsia="ru-RU"/>
        </w:rPr>
        <w:t xml:space="preserve">1. La fiecare dintre următoarele puncte, activitatea cuprinde și curățarea echipamentului, însă nu și curățarea produsului finit, decât în cazul în care se specifică astfel. </w:t>
      </w:r>
    </w:p>
    <w:p w14:paraId="046E6B84" w14:textId="77777777" w:rsidR="00883B66" w:rsidRPr="00CA3E4E" w:rsidRDefault="00883B66" w:rsidP="007671AE">
      <w:pPr>
        <w:ind w:firstLine="720"/>
        <w:rPr>
          <w:bCs/>
          <w:sz w:val="28"/>
          <w:szCs w:val="28"/>
          <w:lang w:val="ro-RO" w:eastAsia="ru-RU"/>
        </w:rPr>
      </w:pPr>
    </w:p>
    <w:p w14:paraId="78E468CB" w14:textId="36D0D454" w:rsidR="003111CE" w:rsidRPr="00CA3E4E" w:rsidRDefault="003111CE" w:rsidP="007671AE">
      <w:pPr>
        <w:ind w:firstLine="720"/>
        <w:rPr>
          <w:bCs/>
          <w:sz w:val="28"/>
          <w:szCs w:val="28"/>
          <w:lang w:val="ro-RO" w:eastAsia="ru-RU"/>
        </w:rPr>
      </w:pPr>
      <w:r w:rsidRPr="00CA3E4E">
        <w:rPr>
          <w:bCs/>
          <w:sz w:val="28"/>
          <w:szCs w:val="28"/>
          <w:lang w:val="ro-RO" w:eastAsia="ru-RU"/>
        </w:rPr>
        <w:t>2. Acoperirea cu adeziv:</w:t>
      </w:r>
    </w:p>
    <w:p w14:paraId="6D951B12" w14:textId="77777777" w:rsidR="003111CE" w:rsidRPr="00CA3E4E" w:rsidRDefault="003111CE" w:rsidP="007671AE">
      <w:pPr>
        <w:ind w:firstLine="720"/>
        <w:rPr>
          <w:sz w:val="28"/>
          <w:szCs w:val="28"/>
          <w:lang w:val="ro-RO" w:eastAsia="ru-RU"/>
        </w:rPr>
      </w:pPr>
      <w:r w:rsidRPr="00CA3E4E">
        <w:rPr>
          <w:sz w:val="28"/>
          <w:szCs w:val="28"/>
          <w:lang w:val="ro-RO" w:eastAsia="ru-RU"/>
        </w:rPr>
        <w:t>Orice activitate în care un adeziv este aplicat pe o suprafață, cu excepția aplicării adezivilor și laminării care intră în procedee de tipărire.</w:t>
      </w:r>
    </w:p>
    <w:p w14:paraId="1EE5483A" w14:textId="77777777" w:rsidR="00883B66" w:rsidRPr="00CA3E4E" w:rsidRDefault="00883B66" w:rsidP="007671AE">
      <w:pPr>
        <w:ind w:firstLine="720"/>
        <w:rPr>
          <w:bCs/>
          <w:sz w:val="28"/>
          <w:szCs w:val="28"/>
          <w:lang w:val="ro-RO" w:eastAsia="ru-RU"/>
        </w:rPr>
      </w:pPr>
    </w:p>
    <w:p w14:paraId="0C3C6DF7" w14:textId="1B1F67FE" w:rsidR="003111CE" w:rsidRPr="00CA3E4E" w:rsidRDefault="003111CE" w:rsidP="007671AE">
      <w:pPr>
        <w:ind w:firstLine="720"/>
        <w:rPr>
          <w:bCs/>
          <w:sz w:val="28"/>
          <w:szCs w:val="28"/>
          <w:lang w:val="ro-RO" w:eastAsia="ru-RU"/>
        </w:rPr>
      </w:pPr>
      <w:r w:rsidRPr="00CA3E4E">
        <w:rPr>
          <w:bCs/>
          <w:sz w:val="28"/>
          <w:szCs w:val="28"/>
          <w:lang w:val="ro-RO" w:eastAsia="ru-RU"/>
        </w:rPr>
        <w:t>3. Activitatea de acoperire:</w:t>
      </w:r>
    </w:p>
    <w:p w14:paraId="055349EB" w14:textId="77777777" w:rsidR="003111CE" w:rsidRPr="00CA3E4E" w:rsidRDefault="003111CE" w:rsidP="007671AE">
      <w:pPr>
        <w:ind w:firstLine="720"/>
        <w:jc w:val="left"/>
        <w:rPr>
          <w:sz w:val="28"/>
          <w:szCs w:val="28"/>
          <w:lang w:val="ro-RO" w:eastAsia="ru-RU"/>
        </w:rPr>
      </w:pPr>
      <w:r w:rsidRPr="00CA3E4E">
        <w:rPr>
          <w:sz w:val="28"/>
          <w:szCs w:val="28"/>
          <w:lang w:val="ro-RO" w:eastAsia="ru-RU"/>
        </w:rPr>
        <w:t xml:space="preserve">Orice activitate în care se aplică unul sau mai multe straturi pe:  </w:t>
      </w:r>
    </w:p>
    <w:p w14:paraId="67475DC9" w14:textId="77777777" w:rsidR="003111CE" w:rsidRPr="00CA3E4E" w:rsidRDefault="003111CE" w:rsidP="007671AE">
      <w:pPr>
        <w:numPr>
          <w:ilvl w:val="0"/>
          <w:numId w:val="27"/>
        </w:numPr>
        <w:spacing w:after="200"/>
        <w:contextualSpacing/>
        <w:jc w:val="left"/>
        <w:rPr>
          <w:sz w:val="28"/>
          <w:szCs w:val="28"/>
          <w:lang w:val="ro-RO" w:eastAsia="ru-RU"/>
        </w:rPr>
      </w:pPr>
      <w:r w:rsidRPr="00CA3E4E">
        <w:rPr>
          <w:sz w:val="28"/>
          <w:szCs w:val="28"/>
          <w:lang w:val="ro-RO" w:eastAsia="ru-RU"/>
        </w:rPr>
        <w:t>oricare dintre următoarele vehicule:</w:t>
      </w:r>
    </w:p>
    <w:p w14:paraId="37E5E8AC" w14:textId="1309E97F" w:rsidR="003111CE" w:rsidRPr="00CA3E4E" w:rsidRDefault="003111CE" w:rsidP="007671AE">
      <w:pPr>
        <w:ind w:firstLine="720"/>
        <w:contextualSpacing/>
        <w:rPr>
          <w:sz w:val="28"/>
          <w:szCs w:val="28"/>
          <w:lang w:val="ro-RO" w:eastAsia="ru-RU"/>
        </w:rPr>
      </w:pPr>
      <w:r w:rsidRPr="00CA3E4E">
        <w:rPr>
          <w:sz w:val="28"/>
          <w:szCs w:val="28"/>
          <w:lang w:val="ro-RO" w:eastAsia="ru-RU"/>
        </w:rPr>
        <w:t xml:space="preserve">(i) automobile noi destinate pentru transportul pasagerilor şi al bagajelor acestora; </w:t>
      </w:r>
      <w:r w:rsidR="007671AE" w:rsidRPr="00CA3E4E">
        <w:rPr>
          <w:sz w:val="28"/>
          <w:szCs w:val="28"/>
          <w:lang w:val="ro-RO" w:eastAsia="ru-RU"/>
        </w:rPr>
        <w:t>autovehiculelor</w:t>
      </w:r>
      <w:r w:rsidRPr="00CA3E4E">
        <w:rPr>
          <w:sz w:val="28"/>
          <w:szCs w:val="28"/>
          <w:lang w:val="ro-RO" w:eastAsia="ru-RU"/>
        </w:rPr>
        <w:t xml:space="preserve"> cu o masă maximă de cel mult 3,5 tone, în cazul în care sunt acoperite la aceeaşi instalaţie ca şi </w:t>
      </w:r>
      <w:r w:rsidR="007671AE" w:rsidRPr="00CA3E4E">
        <w:rPr>
          <w:sz w:val="28"/>
          <w:szCs w:val="28"/>
          <w:lang w:val="ro-RO" w:eastAsia="ru-RU"/>
        </w:rPr>
        <w:t>automobilele</w:t>
      </w:r>
      <w:r w:rsidRPr="00CA3E4E">
        <w:rPr>
          <w:sz w:val="28"/>
          <w:szCs w:val="28"/>
          <w:lang w:val="ro-RO" w:eastAsia="ru-RU"/>
        </w:rPr>
        <w:t xml:space="preserve"> </w:t>
      </w:r>
      <w:r w:rsidR="007671AE" w:rsidRPr="00CA3E4E">
        <w:rPr>
          <w:sz w:val="28"/>
          <w:szCs w:val="28"/>
          <w:lang w:val="ro-RO" w:eastAsia="ru-RU"/>
        </w:rPr>
        <w:t>menționate</w:t>
      </w:r>
      <w:r w:rsidRPr="00CA3E4E">
        <w:rPr>
          <w:sz w:val="28"/>
          <w:szCs w:val="28"/>
          <w:lang w:val="ro-RO" w:eastAsia="ru-RU"/>
        </w:rPr>
        <w:t xml:space="preserve">;  </w:t>
      </w:r>
    </w:p>
    <w:p w14:paraId="0A1BE39B" w14:textId="72D24088" w:rsidR="003111CE" w:rsidRPr="00CA3E4E" w:rsidRDefault="003111CE" w:rsidP="007671AE">
      <w:pPr>
        <w:ind w:firstLine="720"/>
        <w:contextualSpacing/>
        <w:rPr>
          <w:sz w:val="28"/>
          <w:szCs w:val="28"/>
          <w:lang w:val="ro-RO" w:eastAsia="ru-RU"/>
        </w:rPr>
      </w:pPr>
      <w:r w:rsidRPr="00CA3E4E">
        <w:rPr>
          <w:sz w:val="28"/>
          <w:szCs w:val="28"/>
          <w:lang w:val="ro-RO" w:eastAsia="ru-RU"/>
        </w:rPr>
        <w:t xml:space="preserve">(ii) cabine ale camioanelor, definite ca adăpostul şoferului, precum şi orice carcasă integrată destinată echipamentului tehnic al </w:t>
      </w:r>
      <w:r w:rsidR="007671AE" w:rsidRPr="00CA3E4E">
        <w:rPr>
          <w:sz w:val="28"/>
          <w:szCs w:val="28"/>
          <w:lang w:val="ro-RO" w:eastAsia="ru-RU"/>
        </w:rPr>
        <w:t>vehiculelor</w:t>
      </w:r>
      <w:r w:rsidRPr="00CA3E4E">
        <w:rPr>
          <w:sz w:val="28"/>
          <w:szCs w:val="28"/>
          <w:lang w:val="ro-RO" w:eastAsia="ru-RU"/>
        </w:rPr>
        <w:t xml:space="preserve"> din categoriile: </w:t>
      </w:r>
      <w:r w:rsidR="007671AE" w:rsidRPr="00CA3E4E">
        <w:rPr>
          <w:sz w:val="28"/>
          <w:szCs w:val="28"/>
          <w:lang w:val="ro-RO" w:eastAsia="ru-RU"/>
        </w:rPr>
        <w:t>autovehicule</w:t>
      </w:r>
      <w:r w:rsidRPr="00CA3E4E">
        <w:rPr>
          <w:sz w:val="28"/>
          <w:szCs w:val="28"/>
          <w:lang w:val="ro-RO" w:eastAsia="ru-RU"/>
        </w:rPr>
        <w:t xml:space="preserve"> cu o masă maximă mai mare de 3,5 tone, dar mai mică de 12 tone şi </w:t>
      </w:r>
      <w:r w:rsidR="007671AE" w:rsidRPr="00CA3E4E">
        <w:rPr>
          <w:sz w:val="28"/>
          <w:szCs w:val="28"/>
          <w:lang w:val="ro-RO" w:eastAsia="ru-RU"/>
        </w:rPr>
        <w:t>autovehiculele</w:t>
      </w:r>
      <w:r w:rsidRPr="00CA3E4E">
        <w:rPr>
          <w:sz w:val="28"/>
          <w:szCs w:val="28"/>
          <w:lang w:val="ro-RO" w:eastAsia="ru-RU"/>
        </w:rPr>
        <w:t xml:space="preserve"> cu o masă maximă mai mare de 12 tone; </w:t>
      </w:r>
    </w:p>
    <w:p w14:paraId="6AF771F8" w14:textId="21D72281" w:rsidR="003111CE" w:rsidRPr="00CA3E4E" w:rsidRDefault="003111CE" w:rsidP="007671AE">
      <w:pPr>
        <w:ind w:firstLine="720"/>
        <w:contextualSpacing/>
        <w:rPr>
          <w:sz w:val="28"/>
          <w:szCs w:val="28"/>
          <w:lang w:val="ro-RO" w:eastAsia="ru-RU"/>
        </w:rPr>
      </w:pPr>
      <w:r w:rsidRPr="00CA3E4E">
        <w:rPr>
          <w:sz w:val="28"/>
          <w:szCs w:val="28"/>
          <w:lang w:val="ro-RO" w:eastAsia="ru-RU"/>
        </w:rPr>
        <w:t xml:space="preserve">(iii) camioane şi </w:t>
      </w:r>
      <w:r w:rsidR="007671AE" w:rsidRPr="00CA3E4E">
        <w:rPr>
          <w:sz w:val="28"/>
          <w:szCs w:val="28"/>
          <w:lang w:val="ro-RO" w:eastAsia="ru-RU"/>
        </w:rPr>
        <w:t>remorci</w:t>
      </w:r>
      <w:r w:rsidRPr="00CA3E4E">
        <w:rPr>
          <w:sz w:val="28"/>
          <w:szCs w:val="28"/>
          <w:lang w:val="ro-RO" w:eastAsia="ru-RU"/>
        </w:rPr>
        <w:t xml:space="preserve"> definite ca </w:t>
      </w:r>
      <w:r w:rsidR="007671AE" w:rsidRPr="00CA3E4E">
        <w:rPr>
          <w:sz w:val="28"/>
          <w:szCs w:val="28"/>
          <w:lang w:val="ro-RO" w:eastAsia="ru-RU"/>
        </w:rPr>
        <w:t>vehicule</w:t>
      </w:r>
      <w:r w:rsidRPr="00CA3E4E">
        <w:rPr>
          <w:sz w:val="28"/>
          <w:szCs w:val="28"/>
          <w:lang w:val="ro-RO" w:eastAsia="ru-RU"/>
        </w:rPr>
        <w:t xml:space="preserve"> din categoriile: </w:t>
      </w:r>
      <w:r w:rsidR="007671AE" w:rsidRPr="00CA3E4E">
        <w:rPr>
          <w:sz w:val="28"/>
          <w:szCs w:val="28"/>
          <w:lang w:val="ro-RO" w:eastAsia="ru-RU"/>
        </w:rPr>
        <w:t>autovehicule</w:t>
      </w:r>
      <w:r w:rsidRPr="00CA3E4E">
        <w:rPr>
          <w:sz w:val="28"/>
          <w:szCs w:val="28"/>
          <w:lang w:val="ro-RO" w:eastAsia="ru-RU"/>
        </w:rPr>
        <w:t xml:space="preserve"> cu o masă maximă de cel mult 3,5 tone; </w:t>
      </w:r>
      <w:r w:rsidR="007671AE" w:rsidRPr="00CA3E4E">
        <w:rPr>
          <w:sz w:val="28"/>
          <w:szCs w:val="28"/>
          <w:lang w:val="ro-RO" w:eastAsia="ru-RU"/>
        </w:rPr>
        <w:t>autovehicule</w:t>
      </w:r>
      <w:r w:rsidRPr="00CA3E4E">
        <w:rPr>
          <w:sz w:val="28"/>
          <w:szCs w:val="28"/>
          <w:lang w:val="ro-RO" w:eastAsia="ru-RU"/>
        </w:rPr>
        <w:t xml:space="preserve"> cu o masă maximă mai mare de 3,5 tone dar mai mică de 12 tone şi </w:t>
      </w:r>
      <w:r w:rsidR="007671AE" w:rsidRPr="00CA3E4E">
        <w:rPr>
          <w:sz w:val="28"/>
          <w:szCs w:val="28"/>
          <w:lang w:val="ro-RO" w:eastAsia="ru-RU"/>
        </w:rPr>
        <w:t>autovehicule</w:t>
      </w:r>
      <w:r w:rsidRPr="00CA3E4E">
        <w:rPr>
          <w:sz w:val="28"/>
          <w:szCs w:val="28"/>
          <w:lang w:val="ro-RO" w:eastAsia="ru-RU"/>
        </w:rPr>
        <w:t xml:space="preserve"> cu o masă maximă mai mare de 12 tone, cu excepţia cabinelor de camioane; </w:t>
      </w:r>
    </w:p>
    <w:p w14:paraId="31DC2DEE" w14:textId="4BA273F1" w:rsidR="003111CE" w:rsidRPr="00CA3E4E" w:rsidRDefault="003111CE" w:rsidP="007671AE">
      <w:pPr>
        <w:ind w:firstLine="720"/>
        <w:contextualSpacing/>
        <w:rPr>
          <w:sz w:val="28"/>
          <w:szCs w:val="28"/>
          <w:lang w:val="ro-RO" w:eastAsia="ru-RU"/>
        </w:rPr>
      </w:pPr>
      <w:r w:rsidRPr="00CA3E4E">
        <w:rPr>
          <w:sz w:val="28"/>
          <w:szCs w:val="28"/>
          <w:lang w:val="ro-RO" w:eastAsia="ru-RU"/>
        </w:rPr>
        <w:t xml:space="preserve">(iv) autobuze, definite ca vehicule din categoriile: </w:t>
      </w:r>
      <w:r w:rsidR="00883B66" w:rsidRPr="00CA3E4E">
        <w:rPr>
          <w:sz w:val="28"/>
          <w:szCs w:val="28"/>
          <w:lang w:val="ro-RO" w:eastAsia="ru-RU"/>
        </w:rPr>
        <w:t>autovehicule</w:t>
      </w:r>
      <w:r w:rsidRPr="00CA3E4E">
        <w:rPr>
          <w:sz w:val="28"/>
          <w:szCs w:val="28"/>
          <w:lang w:val="ro-RO" w:eastAsia="ru-RU"/>
        </w:rPr>
        <w:t xml:space="preserve"> cu mai mult de 8 locuri </w:t>
      </w:r>
      <w:r w:rsidR="00883B66" w:rsidRPr="00CA3E4E">
        <w:rPr>
          <w:sz w:val="28"/>
          <w:szCs w:val="28"/>
          <w:lang w:val="ro-RO" w:eastAsia="ru-RU"/>
        </w:rPr>
        <w:t>așezate</w:t>
      </w:r>
      <w:r w:rsidRPr="00CA3E4E">
        <w:rPr>
          <w:sz w:val="28"/>
          <w:szCs w:val="28"/>
          <w:lang w:val="ro-RO" w:eastAsia="ru-RU"/>
        </w:rPr>
        <w:t xml:space="preserve"> în plus faţă de poziţia în scaun a conducătorului auto şi cu o masă de maximum 5 tone, indiferent dacă </w:t>
      </w:r>
      <w:r w:rsidR="00883B66" w:rsidRPr="00CA3E4E">
        <w:rPr>
          <w:sz w:val="28"/>
          <w:szCs w:val="28"/>
          <w:lang w:val="ro-RO" w:eastAsia="ru-RU"/>
        </w:rPr>
        <w:t>autovehiculele</w:t>
      </w:r>
      <w:r w:rsidRPr="00CA3E4E">
        <w:rPr>
          <w:sz w:val="28"/>
          <w:szCs w:val="28"/>
          <w:lang w:val="ro-RO" w:eastAsia="ru-RU"/>
        </w:rPr>
        <w:t xml:space="preserve"> respective au sau nu spaţiu pentru pasagerii în picioare şi </w:t>
      </w:r>
      <w:r w:rsidR="00883B66" w:rsidRPr="00CA3E4E">
        <w:rPr>
          <w:sz w:val="28"/>
          <w:szCs w:val="28"/>
          <w:lang w:val="ro-RO" w:eastAsia="ru-RU"/>
        </w:rPr>
        <w:t>autovehicule</w:t>
      </w:r>
      <w:r w:rsidRPr="00CA3E4E">
        <w:rPr>
          <w:sz w:val="28"/>
          <w:szCs w:val="28"/>
          <w:lang w:val="ro-RO" w:eastAsia="ru-RU"/>
        </w:rPr>
        <w:t xml:space="preserve"> cu mai mult de opt locuri </w:t>
      </w:r>
      <w:r w:rsidR="00883B66" w:rsidRPr="00CA3E4E">
        <w:rPr>
          <w:sz w:val="28"/>
          <w:szCs w:val="28"/>
          <w:lang w:val="ro-RO" w:eastAsia="ru-RU"/>
        </w:rPr>
        <w:t>așezate</w:t>
      </w:r>
      <w:r w:rsidRPr="00CA3E4E">
        <w:rPr>
          <w:sz w:val="28"/>
          <w:szCs w:val="28"/>
          <w:lang w:val="ro-RO" w:eastAsia="ru-RU"/>
        </w:rPr>
        <w:t xml:space="preserve"> în plus faţă de poziţia pe scaun a conducătorului auto şi cu o masă maximă mai mare de 5 tone, indiferent dacă autovehiculele respective au sau nu spaţiu pentru pasagerii în picioare;   </w:t>
      </w:r>
    </w:p>
    <w:p w14:paraId="66DAE098" w14:textId="77777777" w:rsidR="003111CE" w:rsidRPr="00CA3E4E" w:rsidRDefault="003111CE" w:rsidP="007671AE">
      <w:pPr>
        <w:ind w:firstLine="720"/>
        <w:contextualSpacing/>
        <w:rPr>
          <w:sz w:val="28"/>
          <w:szCs w:val="28"/>
          <w:lang w:val="ro-RO" w:eastAsia="ru-RU"/>
        </w:rPr>
      </w:pPr>
      <w:r w:rsidRPr="00CA3E4E">
        <w:rPr>
          <w:sz w:val="28"/>
          <w:szCs w:val="28"/>
          <w:lang w:val="ro-RO" w:eastAsia="ru-RU"/>
        </w:rPr>
        <w:t xml:space="preserve">(v) remorcile din categoriile: remorci cu o masă maximă de cel mult 0,75 tone; remorci cu o masă maximă mai mare de 0,75 tone dar mai mică sau egală cu 3,5 tone; remorci cu o masă maximă mai mare de 0,75 tone, dar mai mică de 10 tone; remorci cu o masă maximă mai mare de 10 tone.       </w:t>
      </w:r>
    </w:p>
    <w:p w14:paraId="75E71EF4" w14:textId="77777777" w:rsidR="003111CE" w:rsidRPr="00CA3E4E" w:rsidRDefault="003111CE" w:rsidP="007671AE">
      <w:pPr>
        <w:shd w:val="clear" w:color="auto" w:fill="FFFFFF"/>
        <w:ind w:firstLine="720"/>
        <w:rPr>
          <w:sz w:val="28"/>
          <w:szCs w:val="28"/>
          <w:lang w:val="ro-RO" w:eastAsia="ro-RO"/>
        </w:rPr>
      </w:pPr>
      <w:r w:rsidRPr="00CA3E4E">
        <w:rPr>
          <w:sz w:val="28"/>
          <w:szCs w:val="28"/>
          <w:lang w:val="ro-RO" w:eastAsia="ro-RO"/>
        </w:rPr>
        <w:lastRenderedPageBreak/>
        <w:t>b) suprafețele din metal și din plastic, inclusiv suprafețele aeronavelor, vapoarelor, trenurilor etc.;</w:t>
      </w:r>
    </w:p>
    <w:p w14:paraId="3E9B5A85" w14:textId="77777777" w:rsidR="003111CE" w:rsidRPr="00CA3E4E" w:rsidRDefault="003111CE" w:rsidP="007671AE">
      <w:pPr>
        <w:shd w:val="clear" w:color="auto" w:fill="FFFFFF"/>
        <w:ind w:firstLine="720"/>
        <w:rPr>
          <w:sz w:val="28"/>
          <w:szCs w:val="28"/>
          <w:lang w:val="ro-RO" w:eastAsia="ro-RO"/>
        </w:rPr>
      </w:pPr>
      <w:r w:rsidRPr="00CA3E4E">
        <w:rPr>
          <w:sz w:val="28"/>
          <w:szCs w:val="28"/>
          <w:lang w:val="ro-RO" w:eastAsia="ro-RO"/>
        </w:rPr>
        <w:t xml:space="preserve">c) suprafețele din lemn; </w:t>
      </w:r>
    </w:p>
    <w:p w14:paraId="68EC7F19" w14:textId="77777777" w:rsidR="003111CE" w:rsidRPr="00CA3E4E" w:rsidRDefault="003111CE" w:rsidP="007671AE">
      <w:pPr>
        <w:shd w:val="clear" w:color="auto" w:fill="FFFFFF"/>
        <w:ind w:firstLine="720"/>
        <w:rPr>
          <w:sz w:val="28"/>
          <w:szCs w:val="28"/>
          <w:lang w:val="ro-RO" w:eastAsia="ro-RO"/>
        </w:rPr>
      </w:pPr>
      <w:r w:rsidRPr="00CA3E4E">
        <w:rPr>
          <w:sz w:val="28"/>
          <w:szCs w:val="28"/>
          <w:lang w:val="ro-RO" w:eastAsia="ro-RO"/>
        </w:rPr>
        <w:t>d) textile, țesături, filme și hârtie;</w:t>
      </w:r>
    </w:p>
    <w:p w14:paraId="53D4D9AB" w14:textId="620EA473" w:rsidR="003111CE" w:rsidRPr="00CA3E4E" w:rsidRDefault="00883B66" w:rsidP="007671AE">
      <w:pPr>
        <w:shd w:val="clear" w:color="auto" w:fill="FFFFFF"/>
        <w:ind w:firstLine="425"/>
        <w:rPr>
          <w:bCs/>
          <w:sz w:val="28"/>
          <w:szCs w:val="28"/>
          <w:lang w:val="ro-RO" w:eastAsia="ro-RO"/>
        </w:rPr>
      </w:pPr>
      <w:r w:rsidRPr="00CA3E4E">
        <w:rPr>
          <w:sz w:val="28"/>
          <w:szCs w:val="28"/>
          <w:lang w:val="ro-RO" w:eastAsia="ro-RO"/>
        </w:rPr>
        <w:t xml:space="preserve"> </w:t>
      </w:r>
      <w:r w:rsidRPr="00CA3E4E">
        <w:rPr>
          <w:sz w:val="28"/>
          <w:szCs w:val="28"/>
          <w:lang w:val="ro-RO" w:eastAsia="ro-RO"/>
        </w:rPr>
        <w:tab/>
      </w:r>
      <w:r w:rsidR="003111CE" w:rsidRPr="00CA3E4E">
        <w:rPr>
          <w:sz w:val="28"/>
          <w:szCs w:val="28"/>
          <w:lang w:val="ro-RO" w:eastAsia="ro-RO"/>
        </w:rPr>
        <w:t xml:space="preserve">e) piele.  </w:t>
      </w:r>
      <w:r w:rsidR="003111CE" w:rsidRPr="00CA3E4E">
        <w:rPr>
          <w:bCs/>
          <w:sz w:val="28"/>
          <w:szCs w:val="28"/>
          <w:lang w:val="ro-RO" w:eastAsia="ro-RO"/>
        </w:rPr>
        <w:t xml:space="preserve">  </w:t>
      </w:r>
    </w:p>
    <w:p w14:paraId="27AF4B11" w14:textId="77777777" w:rsidR="003111CE" w:rsidRPr="00CA3E4E" w:rsidRDefault="003111CE" w:rsidP="007671AE">
      <w:pPr>
        <w:shd w:val="clear" w:color="auto" w:fill="FFFFFF"/>
        <w:ind w:firstLine="720"/>
        <w:rPr>
          <w:vanish/>
          <w:sz w:val="28"/>
          <w:szCs w:val="28"/>
          <w:lang w:val="ro-RO" w:eastAsia="ru-RU"/>
        </w:rPr>
      </w:pPr>
      <w:r w:rsidRPr="00CA3E4E">
        <w:rPr>
          <w:sz w:val="28"/>
          <w:szCs w:val="28"/>
          <w:lang w:val="ro-RO" w:eastAsia="ru-RU"/>
        </w:rPr>
        <w:t xml:space="preserve"> </w:t>
      </w:r>
    </w:p>
    <w:p w14:paraId="0ADF8BC4" w14:textId="34302A3A" w:rsidR="003111CE" w:rsidRPr="00CA3E4E" w:rsidRDefault="003111CE" w:rsidP="007671AE">
      <w:pPr>
        <w:shd w:val="clear" w:color="auto" w:fill="FFFFFF"/>
        <w:ind w:firstLine="0"/>
        <w:rPr>
          <w:sz w:val="28"/>
          <w:szCs w:val="28"/>
          <w:lang w:val="ro-RO" w:eastAsia="ru-RU"/>
        </w:rPr>
      </w:pPr>
      <w:r w:rsidRPr="00CA3E4E">
        <w:rPr>
          <w:sz w:val="28"/>
          <w:szCs w:val="28"/>
          <w:lang w:val="ro-RO" w:eastAsia="ru-RU"/>
        </w:rPr>
        <w:t xml:space="preserve">Activitățile de acoperire nu includ acoperirea suporturilor cu metal prin tehnici de pulverizare chimică și electroforetică. În cazul în care activitatea de acoperire cuprinde o etapă în care același articol este imprimat, oricare ar fi tehnica utilizată, această imprimare este considerată ca făcând parte din operația de acoperire. Cu toate acestea, imprimarea efectuată ca activitate distinctă nu este inclusă, dar poate fi reglementată de capitolul VII din prezenta lege, în cazul în care această activitate de imprimare se află în domeniul de aplicare a </w:t>
      </w:r>
      <w:r w:rsidR="00883B66" w:rsidRPr="00CA3E4E">
        <w:rPr>
          <w:sz w:val="28"/>
          <w:szCs w:val="28"/>
          <w:lang w:val="ro-RO" w:eastAsia="ru-RU"/>
        </w:rPr>
        <w:t>prezentei legi</w:t>
      </w:r>
      <w:r w:rsidRPr="00CA3E4E">
        <w:rPr>
          <w:sz w:val="28"/>
          <w:szCs w:val="28"/>
          <w:lang w:val="ro-RO" w:eastAsia="ru-RU"/>
        </w:rPr>
        <w:t xml:space="preserve">.  </w:t>
      </w:r>
    </w:p>
    <w:p w14:paraId="14DCC2E9" w14:textId="77777777" w:rsidR="00883B66" w:rsidRPr="00CA3E4E" w:rsidRDefault="00883B66" w:rsidP="007671AE">
      <w:pPr>
        <w:shd w:val="clear" w:color="auto" w:fill="FFFFFF"/>
        <w:ind w:firstLine="720"/>
        <w:rPr>
          <w:bCs/>
          <w:sz w:val="28"/>
          <w:szCs w:val="28"/>
          <w:lang w:val="ro-RO" w:eastAsia="ro-RO"/>
        </w:rPr>
      </w:pPr>
    </w:p>
    <w:p w14:paraId="3D01A7B5" w14:textId="66C7AA4A" w:rsidR="003111CE" w:rsidRPr="00CA3E4E" w:rsidRDefault="003111CE" w:rsidP="007671AE">
      <w:pPr>
        <w:shd w:val="clear" w:color="auto" w:fill="FFFFFF"/>
        <w:ind w:firstLine="720"/>
        <w:rPr>
          <w:bCs/>
          <w:sz w:val="28"/>
          <w:szCs w:val="28"/>
          <w:lang w:val="ro-RO" w:eastAsia="ro-RO"/>
        </w:rPr>
      </w:pPr>
      <w:r w:rsidRPr="00CA3E4E">
        <w:rPr>
          <w:bCs/>
          <w:sz w:val="28"/>
          <w:szCs w:val="28"/>
          <w:lang w:val="ro-RO" w:eastAsia="ro-RO"/>
        </w:rPr>
        <w:t>4. Acoperirea bobinelor:</w:t>
      </w:r>
    </w:p>
    <w:p w14:paraId="038BABDD" w14:textId="77777777"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Orice activitate în care sârma de oțel bobinată, oțelul inoxidabil, oțelul învelit, banda de aluminiu și de aliaje din cupru sunt acoperite cu una sau mai multe pelicule într-un proces continuu.</w:t>
      </w:r>
    </w:p>
    <w:p w14:paraId="277FCD83" w14:textId="77777777" w:rsidR="00883B66" w:rsidRPr="00CA3E4E" w:rsidRDefault="003111CE" w:rsidP="007671AE">
      <w:pPr>
        <w:shd w:val="clear" w:color="auto" w:fill="FFFFFF"/>
        <w:ind w:firstLine="720"/>
        <w:rPr>
          <w:sz w:val="28"/>
          <w:szCs w:val="28"/>
          <w:lang w:val="ro-RO" w:eastAsia="ru-RU"/>
        </w:rPr>
      </w:pPr>
      <w:r w:rsidRPr="00CA3E4E">
        <w:rPr>
          <w:sz w:val="28"/>
          <w:szCs w:val="28"/>
          <w:lang w:val="ro-RO" w:eastAsia="ru-RU"/>
        </w:rPr>
        <w:t xml:space="preserve"> </w:t>
      </w:r>
    </w:p>
    <w:p w14:paraId="204D0059" w14:textId="742E18F1" w:rsidR="003111CE" w:rsidRPr="00CA3E4E" w:rsidRDefault="003111CE" w:rsidP="007671AE">
      <w:pPr>
        <w:shd w:val="clear" w:color="auto" w:fill="FFFFFF"/>
        <w:ind w:firstLine="720"/>
        <w:rPr>
          <w:bCs/>
          <w:sz w:val="28"/>
          <w:szCs w:val="28"/>
          <w:lang w:val="ro-RO" w:eastAsia="ru-RU"/>
        </w:rPr>
      </w:pPr>
      <w:r w:rsidRPr="00CA3E4E">
        <w:rPr>
          <w:bCs/>
          <w:sz w:val="28"/>
          <w:szCs w:val="28"/>
          <w:lang w:val="ro-RO" w:eastAsia="ru-RU"/>
        </w:rPr>
        <w:t>5. Curățarea chimică „uscată”:</w:t>
      </w:r>
    </w:p>
    <w:p w14:paraId="45131F9D" w14:textId="77777777"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Orice activitate industrială sau comercială în care se utilizează compuși organici volatili într-o instalație, pentru a curăța îmbrăcămintea, mobila sau alte bunuri de consum similare, cu excepția eliminării manuale a petelor în sectorul textilelor și al îmbrăcămintei.</w:t>
      </w:r>
    </w:p>
    <w:p w14:paraId="17C33E4F" w14:textId="77777777" w:rsidR="00883B66" w:rsidRPr="00CA3E4E" w:rsidRDefault="00883B66" w:rsidP="007671AE">
      <w:pPr>
        <w:shd w:val="clear" w:color="auto" w:fill="FFFFFF"/>
        <w:ind w:firstLine="720"/>
        <w:rPr>
          <w:bCs/>
          <w:sz w:val="28"/>
          <w:szCs w:val="28"/>
          <w:lang w:val="ro-RO" w:eastAsia="ro-RO"/>
        </w:rPr>
      </w:pPr>
    </w:p>
    <w:p w14:paraId="09B0963E" w14:textId="6CFBED15" w:rsidR="003111CE" w:rsidRPr="00CA3E4E" w:rsidRDefault="003111CE" w:rsidP="007671AE">
      <w:pPr>
        <w:shd w:val="clear" w:color="auto" w:fill="FFFFFF"/>
        <w:ind w:firstLine="720"/>
        <w:rPr>
          <w:bCs/>
          <w:sz w:val="28"/>
          <w:szCs w:val="28"/>
          <w:lang w:val="ro-RO" w:eastAsia="ro-RO"/>
        </w:rPr>
      </w:pPr>
      <w:r w:rsidRPr="00CA3E4E">
        <w:rPr>
          <w:bCs/>
          <w:sz w:val="28"/>
          <w:szCs w:val="28"/>
          <w:lang w:val="ro-RO" w:eastAsia="ro-RO"/>
        </w:rPr>
        <w:t>6. Fabricarea încălțămintei:</w:t>
      </w:r>
    </w:p>
    <w:p w14:paraId="56807195" w14:textId="77777777"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Orice activitate de confecționare a încălțămintei sau a unor părți ale acesteia.</w:t>
      </w:r>
    </w:p>
    <w:p w14:paraId="29823DE1" w14:textId="77777777" w:rsidR="00883B66" w:rsidRPr="00CA3E4E" w:rsidRDefault="00883B66" w:rsidP="007671AE">
      <w:pPr>
        <w:shd w:val="clear" w:color="auto" w:fill="FFFFFF"/>
        <w:tabs>
          <w:tab w:val="right" w:pos="9900"/>
        </w:tabs>
        <w:ind w:firstLine="720"/>
        <w:rPr>
          <w:bCs/>
          <w:sz w:val="28"/>
          <w:szCs w:val="28"/>
          <w:lang w:val="ro-RO" w:eastAsia="ro-RO"/>
        </w:rPr>
      </w:pPr>
    </w:p>
    <w:p w14:paraId="18924FA7" w14:textId="383A23F5" w:rsidR="003111CE" w:rsidRPr="00CA3E4E" w:rsidRDefault="003111CE" w:rsidP="007671AE">
      <w:pPr>
        <w:shd w:val="clear" w:color="auto" w:fill="FFFFFF"/>
        <w:tabs>
          <w:tab w:val="right" w:pos="9900"/>
        </w:tabs>
        <w:ind w:firstLine="720"/>
        <w:rPr>
          <w:bCs/>
          <w:sz w:val="28"/>
          <w:szCs w:val="28"/>
          <w:lang w:val="ro-RO" w:eastAsia="ro-RO"/>
        </w:rPr>
      </w:pPr>
      <w:r w:rsidRPr="00CA3E4E">
        <w:rPr>
          <w:bCs/>
          <w:sz w:val="28"/>
          <w:szCs w:val="28"/>
          <w:lang w:val="ro-RO" w:eastAsia="ro-RO"/>
        </w:rPr>
        <w:t>7. Fabricarea preparatelor de acoperire, a lacurilor, cernelurilor și adezivilor:</w:t>
      </w:r>
      <w:r w:rsidRPr="00CA3E4E">
        <w:rPr>
          <w:bCs/>
          <w:sz w:val="28"/>
          <w:szCs w:val="28"/>
          <w:lang w:val="ro-RO" w:eastAsia="ro-RO"/>
        </w:rPr>
        <w:tab/>
      </w:r>
    </w:p>
    <w:p w14:paraId="40066A12" w14:textId="77777777"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Fabricarea produselor finite menționate anterior, precum și a produselor intermediare, în cazul în care sunt fabricate în același loc, prin amestecarea pigmenților, rășinilor și materialelor adezive cu ajutorul solvenților organici sau prin alte mijloace, incluzând în proces și dispersia și predispersia, corectarea viscozității și a nuanței și încărcarea produsului final în recipientul său.</w:t>
      </w:r>
    </w:p>
    <w:p w14:paraId="23BC6A03" w14:textId="77777777" w:rsidR="00883B66" w:rsidRPr="00CA3E4E" w:rsidRDefault="00883B66" w:rsidP="007671AE">
      <w:pPr>
        <w:shd w:val="clear" w:color="auto" w:fill="FFFFFF"/>
        <w:ind w:firstLine="720"/>
        <w:rPr>
          <w:bCs/>
          <w:sz w:val="28"/>
          <w:szCs w:val="28"/>
          <w:lang w:val="ro-RO" w:eastAsia="ro-RO"/>
        </w:rPr>
      </w:pPr>
    </w:p>
    <w:p w14:paraId="51201B6A" w14:textId="048CAC58" w:rsidR="003111CE" w:rsidRPr="00CA3E4E" w:rsidRDefault="003111CE" w:rsidP="007671AE">
      <w:pPr>
        <w:shd w:val="clear" w:color="auto" w:fill="FFFFFF"/>
        <w:ind w:firstLine="720"/>
        <w:rPr>
          <w:bCs/>
          <w:sz w:val="28"/>
          <w:szCs w:val="28"/>
          <w:lang w:val="ro-RO" w:eastAsia="ro-RO"/>
        </w:rPr>
      </w:pPr>
      <w:r w:rsidRPr="00CA3E4E">
        <w:rPr>
          <w:bCs/>
          <w:sz w:val="28"/>
          <w:szCs w:val="28"/>
          <w:lang w:val="ro-RO" w:eastAsia="ro-RO"/>
        </w:rPr>
        <w:t>8. Fabricarea produselor farmaceutice:</w:t>
      </w:r>
    </w:p>
    <w:p w14:paraId="57C89A68" w14:textId="77777777"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Sinteza chimică, fermentația, extracția, prepararea și prezentarea produselor farmaceutice finite, precum și fabricarea produselor intermediare, în cazul în care se desfășoară în același loc.</w:t>
      </w:r>
    </w:p>
    <w:p w14:paraId="2408F9F8" w14:textId="77777777" w:rsidR="00883B66" w:rsidRPr="00CA3E4E" w:rsidRDefault="00883B66" w:rsidP="007671AE">
      <w:pPr>
        <w:shd w:val="clear" w:color="auto" w:fill="FFFFFF"/>
        <w:ind w:firstLine="720"/>
        <w:rPr>
          <w:bCs/>
          <w:sz w:val="28"/>
          <w:szCs w:val="28"/>
          <w:lang w:val="ro-RO" w:eastAsia="ro-RO"/>
        </w:rPr>
      </w:pPr>
    </w:p>
    <w:p w14:paraId="45D86D02" w14:textId="0E3BB7DB" w:rsidR="003111CE" w:rsidRPr="00CA3E4E" w:rsidRDefault="003111CE" w:rsidP="007671AE">
      <w:pPr>
        <w:shd w:val="clear" w:color="auto" w:fill="FFFFFF"/>
        <w:ind w:firstLine="720"/>
        <w:rPr>
          <w:bCs/>
          <w:sz w:val="28"/>
          <w:szCs w:val="28"/>
          <w:lang w:val="ro-RO" w:eastAsia="ro-RO"/>
        </w:rPr>
      </w:pPr>
      <w:r w:rsidRPr="00CA3E4E">
        <w:rPr>
          <w:bCs/>
          <w:sz w:val="28"/>
          <w:szCs w:val="28"/>
          <w:lang w:val="ro-RO" w:eastAsia="ro-RO"/>
        </w:rPr>
        <w:t>9. Tipărire:</w:t>
      </w:r>
    </w:p>
    <w:p w14:paraId="1ADACEC7" w14:textId="77777777"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lastRenderedPageBreak/>
        <w:t>Orice activitate de reproducere a unor texte și/sau imagini în care cerneala este transferată pe orice tip de suport cu ajutorul unei forme purtătoare de imagine. Această operație cuprinde tehnici asociate de lăcuire, vopsire și laminare. Cu toate acestea, numai următoarele procedee specifice sunt reglementate de capitolul VII din lege:</w:t>
      </w:r>
    </w:p>
    <w:p w14:paraId="573B7518" w14:textId="77777777"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a) flexografie - un procedeu de tipărire în care este utilizată o formă purtătoare de imagine din cauciuc sau fotopolimeri elastici, ale cărei suprafețe tipăritoare sunt deasupra porțiunilor neutre, și în care sunt aplicate cerneluri lichide care se usucă prin evaporare;</w:t>
      </w:r>
    </w:p>
    <w:p w14:paraId="1F07FA87" w14:textId="77777777"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b) tipărire pe rotativă ofset cu uscare prin încălzire - activitate de tipărire cu hârtie în sul care utilizează o formă purtătoare de imagine, suprafețele tipăritoare și neutră se află în același plan, unde prin tipărire pe rotativă se înțelege faptul că materialul supus tipăririi este alimentat la mașină de la un sul și nu cu foi izolate. Porțiunea neutră este tratată în așa fel încât să atragă apa și, astfel, să respingă cerneala. Suprafața tipăritoare este tratată în așa fel încât să primească și să transmită cerneala spre suprafața ce trebuie tipărită. Evaporarea se face într-un cuptor unde suportul tipărit este încălzit cu aer cald;</w:t>
      </w:r>
    </w:p>
    <w:p w14:paraId="1022DA99" w14:textId="77777777"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c) laminarea asociată unui procedeu de tipărire - lipirea a două sau mai multe materiale flexibile cu scopul de a produce laminate;</w:t>
      </w:r>
    </w:p>
    <w:p w14:paraId="2428D2FC" w14:textId="77777777"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d) rotogravura de editare - activitate de tipărire prin rotogravură folosită pentru tipărirea hârtiei destinate revistelor, broșurilor, cataloagelor sau altor produse similare, cu ajutorul cernelii pe bază de toluen;</w:t>
      </w:r>
    </w:p>
    <w:p w14:paraId="4D32D840" w14:textId="77777777"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e) rotogravura - activitate de tipărire în care se folosește o formă purtătoare de imagine cilindrică, suprafața tipăritoare se află dedesubtul porțiunii neutre, și care utilizează cerneluri lichide ce se usucă prin evaporare. Alveolele sunt umplute de cerneală și porțiunea neutră este curățată de surplusul de cerneală înainte ca suprafața care urmează să fie tipărită să intre în contact cu cilindrul și ca cerneala să iasă din alveole;</w:t>
      </w:r>
    </w:p>
    <w:p w14:paraId="329EECC3" w14:textId="77777777"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f) tipărire serigrafică în rotativă - activitate de tipărire cu hârtie în sul în care cerneala este transferată spre suprafața ce urmează să fie tipărită, prin introducerea ei într-o formă purtătoare de imagine poroasă, suprafața tipăritoare este deschisă și porțiunea neutră este etanșată, acest procedeu folosind cerneluri care se usucă doar prin evaporare. Prin tipărire pe rotativă se înțelege faptul că materialul supus tipăririi este alimentat la mașină de la un sul și nu cu foi izolate;</w:t>
      </w:r>
    </w:p>
    <w:p w14:paraId="15EDC2B1" w14:textId="77777777"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g) glazurare - activitate prin care un lac sau un preparat adeziv este aplicat pe un material flexibil în scopul de a sigila ulterior materialul de ambalare.</w:t>
      </w:r>
    </w:p>
    <w:p w14:paraId="5D52CF93" w14:textId="77777777" w:rsidR="003111CE" w:rsidRPr="00CA3E4E" w:rsidRDefault="003111CE" w:rsidP="007671AE">
      <w:pPr>
        <w:shd w:val="clear" w:color="auto" w:fill="FFFFFF"/>
        <w:ind w:firstLine="720"/>
        <w:rPr>
          <w:bCs/>
          <w:sz w:val="28"/>
          <w:szCs w:val="28"/>
          <w:lang w:val="ro-RO" w:eastAsia="ro-RO"/>
        </w:rPr>
      </w:pPr>
      <w:r w:rsidRPr="00CA3E4E">
        <w:rPr>
          <w:bCs/>
          <w:sz w:val="28"/>
          <w:szCs w:val="28"/>
          <w:lang w:val="ro-RO" w:eastAsia="ro-RO"/>
        </w:rPr>
        <w:t>10. Conversia cauciucului:</w:t>
      </w:r>
    </w:p>
    <w:p w14:paraId="4CF21AFC" w14:textId="77777777"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Orice activitate de mixare, frezare, malaxare, calandrare, extrudare și vulcanizare a cauciucului natural sau sintetic, precum și orice operațiune conexă destinată să transforme cauciucul natural sau sintetic în produs finit.</w:t>
      </w:r>
    </w:p>
    <w:p w14:paraId="7F02148D" w14:textId="77777777" w:rsidR="003111CE" w:rsidRPr="00CA3E4E" w:rsidRDefault="003111CE" w:rsidP="007671AE">
      <w:pPr>
        <w:shd w:val="clear" w:color="auto" w:fill="FFFFFF"/>
        <w:ind w:firstLine="720"/>
        <w:rPr>
          <w:bCs/>
          <w:sz w:val="28"/>
          <w:szCs w:val="28"/>
          <w:lang w:val="ro-RO" w:eastAsia="ro-RO"/>
        </w:rPr>
      </w:pPr>
      <w:r w:rsidRPr="00CA3E4E">
        <w:rPr>
          <w:bCs/>
          <w:sz w:val="28"/>
          <w:szCs w:val="28"/>
          <w:lang w:val="ro-RO" w:eastAsia="ro-RO"/>
        </w:rPr>
        <w:t>11. Curățarea suprafețelor:</w:t>
      </w:r>
    </w:p>
    <w:p w14:paraId="0DDB71B7" w14:textId="77777777"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 xml:space="preserve">Orice activitate, cu excepția curățării chimice „uscate”, în care se folosesc solvenți organici pentru îndepărtarea murdăriei de pe suprafața unui material, </w:t>
      </w:r>
      <w:r w:rsidRPr="00CA3E4E">
        <w:rPr>
          <w:sz w:val="28"/>
          <w:szCs w:val="28"/>
          <w:lang w:val="ro-RO" w:eastAsia="ru-RU"/>
        </w:rPr>
        <w:lastRenderedPageBreak/>
        <w:t>inclusiv degresarea. O activitate care constă în mai multe etape înainte sau după orice altă activitate este considerată o singură activitate de curățare a suprafeței. Această activitate nu se referă la curățarea echipamentului utilizat, ci la curățarea suprafețelor produselor.</w:t>
      </w:r>
    </w:p>
    <w:p w14:paraId="155BB7CD" w14:textId="77777777" w:rsidR="00883B66" w:rsidRPr="00CA3E4E" w:rsidRDefault="00883B66" w:rsidP="007671AE">
      <w:pPr>
        <w:shd w:val="clear" w:color="auto" w:fill="FFFFFF"/>
        <w:ind w:firstLine="0"/>
        <w:rPr>
          <w:bCs/>
          <w:sz w:val="28"/>
          <w:szCs w:val="28"/>
          <w:lang w:val="ro-RO" w:eastAsia="ro-RO"/>
        </w:rPr>
      </w:pPr>
    </w:p>
    <w:p w14:paraId="36A64323" w14:textId="076A556C" w:rsidR="003111CE" w:rsidRPr="00CA3E4E" w:rsidRDefault="003111CE" w:rsidP="00883B66">
      <w:pPr>
        <w:shd w:val="clear" w:color="auto" w:fill="FFFFFF"/>
        <w:ind w:firstLine="720"/>
        <w:rPr>
          <w:bCs/>
          <w:sz w:val="28"/>
          <w:szCs w:val="28"/>
          <w:lang w:val="ro-RO" w:eastAsia="ro-RO"/>
        </w:rPr>
      </w:pPr>
      <w:r w:rsidRPr="00CA3E4E">
        <w:rPr>
          <w:bCs/>
          <w:sz w:val="28"/>
          <w:szCs w:val="28"/>
          <w:lang w:val="ro-RO" w:eastAsia="ro-RO"/>
        </w:rPr>
        <w:t>12. Extracția uleiurilor vegetale și a grăsimilor animale și rafinarea uleiurilor vegetale:</w:t>
      </w:r>
    </w:p>
    <w:p w14:paraId="236A5E66" w14:textId="77777777"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Orice activitate de extragere a uleiului vegetal din semințe sau alte materii vegetale, procesarea reziduurilor uscate pentru a produce alimente destinate animalelor, purificarea grăsimilor și uleiurilor vegetale provenite din semințe, materie vegetală și/sau materie animală.</w:t>
      </w:r>
    </w:p>
    <w:p w14:paraId="6F6CD027" w14:textId="77777777" w:rsidR="00883B66" w:rsidRPr="00CA3E4E" w:rsidRDefault="00883B66" w:rsidP="007671AE">
      <w:pPr>
        <w:shd w:val="clear" w:color="auto" w:fill="FFFFFF"/>
        <w:ind w:firstLine="720"/>
        <w:rPr>
          <w:bCs/>
          <w:sz w:val="28"/>
          <w:szCs w:val="28"/>
          <w:lang w:val="ro-RO" w:eastAsia="ro-RO"/>
        </w:rPr>
      </w:pPr>
    </w:p>
    <w:p w14:paraId="42B429E0" w14:textId="7AA6E359" w:rsidR="003111CE" w:rsidRPr="00CA3E4E" w:rsidRDefault="003111CE" w:rsidP="007671AE">
      <w:pPr>
        <w:shd w:val="clear" w:color="auto" w:fill="FFFFFF"/>
        <w:ind w:firstLine="720"/>
        <w:rPr>
          <w:bCs/>
          <w:sz w:val="28"/>
          <w:szCs w:val="28"/>
          <w:lang w:val="ro-RO" w:eastAsia="ro-RO"/>
        </w:rPr>
      </w:pPr>
      <w:r w:rsidRPr="00CA3E4E">
        <w:rPr>
          <w:bCs/>
          <w:sz w:val="28"/>
          <w:szCs w:val="28"/>
          <w:lang w:val="ro-RO" w:eastAsia="ro-RO"/>
        </w:rPr>
        <w:t>13. Refinisarea vehiculelor:</w:t>
      </w:r>
    </w:p>
    <w:p w14:paraId="14B74068" w14:textId="77777777"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Orice activitate industrială sau comercială de acoperire a unei suprafețe, precum și activități conexe de degresare, care implică oricare dintre următoarele activităţi:</w:t>
      </w:r>
    </w:p>
    <w:p w14:paraId="552E9AF0" w14:textId="3C7A6E11"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a) aplicarea preparatului inițial pe un vehicul rutier în sensul pct. 3 din anexă sau pe o parte a unui astfel de vehicul, cu ajutorul unor materiale de același tip ca cele de refinisare, când această operațiune nu se realizează în linia de fabricație originală;</w:t>
      </w:r>
    </w:p>
    <w:p w14:paraId="3FDD4C6E" w14:textId="228946B9" w:rsidR="00883B66" w:rsidRPr="00CA3E4E" w:rsidRDefault="00883B66" w:rsidP="007671AE">
      <w:pPr>
        <w:shd w:val="clear" w:color="auto" w:fill="FFFFFF"/>
        <w:ind w:firstLine="720"/>
        <w:rPr>
          <w:sz w:val="28"/>
          <w:szCs w:val="28"/>
          <w:lang w:val="ro-RO" w:eastAsia="ru-RU"/>
        </w:rPr>
      </w:pPr>
      <w:r w:rsidRPr="00CA3E4E">
        <w:rPr>
          <w:sz w:val="28"/>
          <w:szCs w:val="28"/>
          <w:lang w:val="ro-RO" w:eastAsia="ru-RU"/>
        </w:rPr>
        <w:t>b) aplicarea preparatului pe o remorcă, inclusiv semiremorci (categoria de la pct. 3 (v) din anexă).</w:t>
      </w:r>
    </w:p>
    <w:tbl>
      <w:tblPr>
        <w:tblW w:w="5000" w:type="pct"/>
        <w:tblCellMar>
          <w:left w:w="0" w:type="dxa"/>
          <w:right w:w="0" w:type="dxa"/>
        </w:tblCellMar>
        <w:tblLook w:val="04A0" w:firstRow="1" w:lastRow="0" w:firstColumn="1" w:lastColumn="0" w:noHBand="0" w:noVBand="1"/>
      </w:tblPr>
      <w:tblGrid>
        <w:gridCol w:w="4564"/>
        <w:gridCol w:w="4565"/>
      </w:tblGrid>
      <w:tr w:rsidR="00CA3E4E" w:rsidRPr="00CA3E4E" w14:paraId="1F1169D2" w14:textId="77777777" w:rsidTr="00BA2685">
        <w:tc>
          <w:tcPr>
            <w:tcW w:w="0" w:type="auto"/>
            <w:hideMark/>
          </w:tcPr>
          <w:p w14:paraId="77FADC20" w14:textId="6C58B79F" w:rsidR="003111CE" w:rsidRPr="00CA3E4E" w:rsidRDefault="003111CE" w:rsidP="007671AE">
            <w:pPr>
              <w:ind w:firstLine="851"/>
              <w:rPr>
                <w:sz w:val="28"/>
                <w:szCs w:val="28"/>
                <w:lang w:val="ro-RO" w:eastAsia="ru-RU"/>
              </w:rPr>
            </w:pPr>
          </w:p>
        </w:tc>
        <w:tc>
          <w:tcPr>
            <w:tcW w:w="0" w:type="auto"/>
            <w:hideMark/>
          </w:tcPr>
          <w:p w14:paraId="6DDBA9E3" w14:textId="77777777" w:rsidR="003111CE" w:rsidRPr="00CA3E4E" w:rsidRDefault="003111CE" w:rsidP="007671AE">
            <w:pPr>
              <w:ind w:firstLine="0"/>
              <w:jc w:val="left"/>
              <w:rPr>
                <w:sz w:val="28"/>
                <w:szCs w:val="28"/>
                <w:lang w:val="ro-RO" w:eastAsia="ru-RU"/>
              </w:rPr>
            </w:pPr>
          </w:p>
        </w:tc>
      </w:tr>
    </w:tbl>
    <w:p w14:paraId="7A15569B" w14:textId="2DFA47B5" w:rsidR="003111CE" w:rsidRPr="00CA3E4E" w:rsidRDefault="003111CE" w:rsidP="007671AE">
      <w:pPr>
        <w:shd w:val="clear" w:color="auto" w:fill="FFFFFF"/>
        <w:ind w:firstLine="0"/>
        <w:jc w:val="left"/>
        <w:rPr>
          <w:sz w:val="28"/>
          <w:szCs w:val="28"/>
          <w:lang w:val="ro-RO" w:eastAsia="ru-RU"/>
        </w:rPr>
      </w:pPr>
    </w:p>
    <w:p w14:paraId="759DB202" w14:textId="77777777" w:rsidR="00883B66" w:rsidRPr="00CA3E4E" w:rsidRDefault="00883B66" w:rsidP="007671AE">
      <w:pPr>
        <w:shd w:val="clear" w:color="auto" w:fill="FFFFFF"/>
        <w:ind w:firstLine="0"/>
        <w:jc w:val="left"/>
        <w:rPr>
          <w:vanish/>
          <w:sz w:val="28"/>
          <w:szCs w:val="28"/>
          <w:lang w:val="ro-RO" w:eastAsia="ru-RU"/>
        </w:rPr>
      </w:pPr>
    </w:p>
    <w:p w14:paraId="1FA876CA" w14:textId="076AF9B5" w:rsidR="003111CE" w:rsidRPr="00CA3E4E" w:rsidRDefault="003111CE" w:rsidP="007671AE">
      <w:pPr>
        <w:shd w:val="clear" w:color="auto" w:fill="FFFFFF"/>
        <w:ind w:firstLine="720"/>
        <w:rPr>
          <w:bCs/>
          <w:sz w:val="28"/>
          <w:szCs w:val="28"/>
          <w:lang w:val="ro-RO" w:eastAsia="ro-RO"/>
        </w:rPr>
      </w:pPr>
      <w:r w:rsidRPr="00CA3E4E">
        <w:rPr>
          <w:bCs/>
          <w:sz w:val="28"/>
          <w:szCs w:val="28"/>
          <w:lang w:val="ro-RO" w:eastAsia="ro-RO"/>
        </w:rPr>
        <w:t>14. Acoperirea sârmei bobinate:</w:t>
      </w:r>
      <w:r w:rsidR="00883B66" w:rsidRPr="00CA3E4E">
        <w:rPr>
          <w:bCs/>
          <w:sz w:val="28"/>
          <w:szCs w:val="28"/>
          <w:lang w:val="ro-RO" w:eastAsia="ro-RO"/>
        </w:rPr>
        <w:t xml:space="preserve"> </w:t>
      </w:r>
    </w:p>
    <w:p w14:paraId="1CE1EE3D" w14:textId="77777777"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Orice activitate de acoperire a conductorilor metalici utilizați pentru bobinarea transformatoarelor, motoarelor etc.</w:t>
      </w:r>
    </w:p>
    <w:p w14:paraId="5A8AB805" w14:textId="77777777" w:rsidR="00883B66" w:rsidRPr="00CA3E4E" w:rsidRDefault="00883B66" w:rsidP="007671AE">
      <w:pPr>
        <w:shd w:val="clear" w:color="auto" w:fill="FFFFFF"/>
        <w:ind w:firstLine="720"/>
        <w:rPr>
          <w:bCs/>
          <w:sz w:val="28"/>
          <w:szCs w:val="28"/>
          <w:lang w:val="ro-RO" w:eastAsia="ro-RO"/>
        </w:rPr>
      </w:pPr>
    </w:p>
    <w:p w14:paraId="227D5F3F" w14:textId="0FDADE31" w:rsidR="003111CE" w:rsidRPr="00CA3E4E" w:rsidRDefault="003111CE" w:rsidP="007671AE">
      <w:pPr>
        <w:shd w:val="clear" w:color="auto" w:fill="FFFFFF"/>
        <w:ind w:firstLine="720"/>
        <w:rPr>
          <w:bCs/>
          <w:sz w:val="28"/>
          <w:szCs w:val="28"/>
          <w:lang w:val="ro-RO" w:eastAsia="ro-RO"/>
        </w:rPr>
      </w:pPr>
      <w:r w:rsidRPr="00CA3E4E">
        <w:rPr>
          <w:bCs/>
          <w:sz w:val="28"/>
          <w:szCs w:val="28"/>
          <w:lang w:val="ro-RO" w:eastAsia="ro-RO"/>
        </w:rPr>
        <w:t>15. Impregnarea lemnului:</w:t>
      </w:r>
    </w:p>
    <w:p w14:paraId="3EBBB97F" w14:textId="77777777"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Orice activitate de aplicare a unui conservant pe o suprafață din lemn de construcție.</w:t>
      </w:r>
    </w:p>
    <w:p w14:paraId="3D5562C8" w14:textId="77777777" w:rsidR="00883B66" w:rsidRPr="00CA3E4E" w:rsidRDefault="00883B66" w:rsidP="007671AE">
      <w:pPr>
        <w:shd w:val="clear" w:color="auto" w:fill="FFFFFF"/>
        <w:ind w:firstLine="720"/>
        <w:rPr>
          <w:bCs/>
          <w:sz w:val="28"/>
          <w:szCs w:val="28"/>
          <w:lang w:val="ro-RO" w:eastAsia="ro-RO"/>
        </w:rPr>
      </w:pPr>
    </w:p>
    <w:p w14:paraId="42C80D29" w14:textId="16C276D4" w:rsidR="003111CE" w:rsidRPr="00CA3E4E" w:rsidRDefault="003111CE" w:rsidP="007671AE">
      <w:pPr>
        <w:shd w:val="clear" w:color="auto" w:fill="FFFFFF"/>
        <w:ind w:firstLine="720"/>
        <w:rPr>
          <w:bCs/>
          <w:sz w:val="28"/>
          <w:szCs w:val="28"/>
          <w:lang w:val="ro-RO" w:eastAsia="ro-RO"/>
        </w:rPr>
      </w:pPr>
      <w:r w:rsidRPr="00CA3E4E">
        <w:rPr>
          <w:bCs/>
          <w:sz w:val="28"/>
          <w:szCs w:val="28"/>
          <w:lang w:val="ro-RO" w:eastAsia="ro-RO"/>
        </w:rPr>
        <w:t>16. Laminarea lemnului și plasticului:</w:t>
      </w:r>
    </w:p>
    <w:p w14:paraId="0FADB770" w14:textId="77777777" w:rsidR="003111CE" w:rsidRPr="00CA3E4E" w:rsidRDefault="003111CE" w:rsidP="007671AE">
      <w:pPr>
        <w:shd w:val="clear" w:color="auto" w:fill="FFFFFF"/>
        <w:ind w:firstLine="720"/>
        <w:rPr>
          <w:sz w:val="28"/>
          <w:szCs w:val="28"/>
          <w:lang w:val="ro-RO" w:eastAsia="ru-RU"/>
        </w:rPr>
      </w:pPr>
      <w:r w:rsidRPr="00CA3E4E">
        <w:rPr>
          <w:sz w:val="28"/>
          <w:szCs w:val="28"/>
          <w:lang w:val="ro-RO" w:eastAsia="ru-RU"/>
        </w:rPr>
        <w:t>Orice activitate de lipire a lemnului și/sau plasticului pentru a produce laminate.</w:t>
      </w:r>
    </w:p>
    <w:p w14:paraId="784BD7FB" w14:textId="0FBB5C3D" w:rsidR="003111CE" w:rsidRPr="00CA3E4E" w:rsidRDefault="003111CE" w:rsidP="007671AE">
      <w:pPr>
        <w:tabs>
          <w:tab w:val="left" w:pos="6386"/>
        </w:tabs>
        <w:rPr>
          <w:sz w:val="28"/>
          <w:szCs w:val="28"/>
          <w:lang w:val="ro-RO" w:eastAsia="ru-RU"/>
        </w:rPr>
      </w:pPr>
    </w:p>
    <w:p w14:paraId="21CE51E0" w14:textId="769285E4" w:rsidR="00CE07E4" w:rsidRPr="00CA3E4E" w:rsidRDefault="00CE07E4">
      <w:pPr>
        <w:rPr>
          <w:sz w:val="28"/>
          <w:szCs w:val="28"/>
          <w:lang w:val="ro-RO" w:eastAsia="ru-RU"/>
        </w:rPr>
      </w:pPr>
      <w:r w:rsidRPr="00CA3E4E">
        <w:rPr>
          <w:sz w:val="28"/>
          <w:szCs w:val="28"/>
          <w:lang w:val="ro-RO" w:eastAsia="ru-RU"/>
        </w:rPr>
        <w:br w:type="page"/>
      </w:r>
    </w:p>
    <w:p w14:paraId="6E53B120" w14:textId="77777777" w:rsidR="00CE07E4" w:rsidRPr="00CA3E4E" w:rsidRDefault="00CE07E4" w:rsidP="007671AE">
      <w:pPr>
        <w:tabs>
          <w:tab w:val="left" w:pos="6386"/>
        </w:tabs>
        <w:rPr>
          <w:sz w:val="28"/>
          <w:szCs w:val="28"/>
          <w:lang w:val="ro-RO" w:eastAsia="ru-RU"/>
        </w:rPr>
        <w:sectPr w:rsidR="00CE07E4" w:rsidRPr="00CA3E4E" w:rsidSect="00FC2D2D">
          <w:headerReference w:type="default" r:id="rId16"/>
          <w:footerReference w:type="default" r:id="rId17"/>
          <w:headerReference w:type="first" r:id="rId18"/>
          <w:footerReference w:type="first" r:id="rId19"/>
          <w:pgSz w:w="11907" w:h="16840" w:code="9"/>
          <w:pgMar w:top="1134" w:right="964" w:bottom="1134" w:left="1814" w:header="1134" w:footer="851" w:gutter="0"/>
          <w:cols w:space="720"/>
          <w:titlePg/>
          <w:docGrid w:linePitch="272"/>
        </w:sectPr>
      </w:pPr>
    </w:p>
    <w:p w14:paraId="2FAAAF26" w14:textId="77777777" w:rsidR="00CE07E4" w:rsidRPr="00CE07E4" w:rsidRDefault="00CE07E4" w:rsidP="00CE07E4">
      <w:pPr>
        <w:ind w:firstLine="0"/>
        <w:jc w:val="center"/>
        <w:rPr>
          <w:b/>
          <w:sz w:val="28"/>
          <w:szCs w:val="28"/>
          <w:lang w:val="ro-RO" w:eastAsia="ru-RU"/>
        </w:rPr>
      </w:pPr>
      <w:r w:rsidRPr="00CE07E4">
        <w:rPr>
          <w:b/>
          <w:sz w:val="28"/>
          <w:szCs w:val="28"/>
          <w:lang w:val="ro-RO" w:eastAsia="ru-RU"/>
        </w:rPr>
        <w:lastRenderedPageBreak/>
        <w:t>PARTEA 2</w:t>
      </w:r>
    </w:p>
    <w:p w14:paraId="420E09E4" w14:textId="77777777" w:rsidR="00CE07E4" w:rsidRPr="00CE07E4" w:rsidRDefault="00CE07E4" w:rsidP="00CE07E4">
      <w:pPr>
        <w:ind w:firstLine="0"/>
        <w:jc w:val="center"/>
        <w:rPr>
          <w:b/>
          <w:sz w:val="28"/>
          <w:szCs w:val="28"/>
          <w:lang w:val="ro-RO" w:eastAsia="ru-RU"/>
        </w:rPr>
      </w:pPr>
      <w:r w:rsidRPr="00CE07E4">
        <w:rPr>
          <w:b/>
          <w:sz w:val="28"/>
          <w:szCs w:val="28"/>
          <w:lang w:val="ro-RO" w:eastAsia="ru-RU"/>
        </w:rPr>
        <w:t>Praguri de  consum  și  valori  limită  de  emisie</w:t>
      </w:r>
    </w:p>
    <w:p w14:paraId="2F9E43D3" w14:textId="77777777" w:rsidR="00CE07E4" w:rsidRPr="00CE07E4" w:rsidRDefault="00CE07E4" w:rsidP="00CE07E4">
      <w:pPr>
        <w:ind w:firstLine="0"/>
        <w:jc w:val="center"/>
        <w:rPr>
          <w:b/>
          <w:sz w:val="28"/>
          <w:szCs w:val="28"/>
          <w:lang w:val="ro-RO" w:eastAsia="ru-RU"/>
        </w:rPr>
      </w:pPr>
    </w:p>
    <w:p w14:paraId="659CC0E1" w14:textId="77777777" w:rsidR="00CE07E4" w:rsidRPr="00CE07E4" w:rsidRDefault="00CE07E4" w:rsidP="00CE07E4">
      <w:pPr>
        <w:ind w:firstLine="0"/>
        <w:jc w:val="left"/>
        <w:rPr>
          <w:sz w:val="28"/>
          <w:szCs w:val="28"/>
          <w:lang w:val="ro-RO" w:eastAsia="ru-RU"/>
        </w:rPr>
      </w:pPr>
      <w:r w:rsidRPr="00CE07E4">
        <w:rPr>
          <w:sz w:val="28"/>
          <w:szCs w:val="28"/>
          <w:lang w:val="ro-RO" w:eastAsia="ru-RU"/>
        </w:rPr>
        <w:t xml:space="preserve">Valorile limită de emisie pentru gazele reziduale se calculează la o temperatură de 273,15 K, și la o presiune de 101,3 kPa  </w:t>
      </w:r>
    </w:p>
    <w:p w14:paraId="6E2774D6" w14:textId="4661DD4E" w:rsidR="00883B66" w:rsidRPr="00CA3E4E" w:rsidRDefault="00883B66" w:rsidP="007671AE">
      <w:pPr>
        <w:tabs>
          <w:tab w:val="left" w:pos="6386"/>
        </w:tabs>
        <w:rPr>
          <w:sz w:val="28"/>
          <w:szCs w:val="28"/>
          <w:lang w:val="ro-RO" w:eastAsia="ru-RU"/>
        </w:rPr>
      </w:pPr>
    </w:p>
    <w:tbl>
      <w:tblPr>
        <w:tblStyle w:val="Tabelgril5"/>
        <w:tblW w:w="5000" w:type="pct"/>
        <w:tblLook w:val="04A0" w:firstRow="1" w:lastRow="0" w:firstColumn="1" w:lastColumn="0" w:noHBand="0" w:noVBand="1"/>
      </w:tblPr>
      <w:tblGrid>
        <w:gridCol w:w="710"/>
        <w:gridCol w:w="3017"/>
        <w:gridCol w:w="1576"/>
        <w:gridCol w:w="1396"/>
        <w:gridCol w:w="1112"/>
        <w:gridCol w:w="1127"/>
        <w:gridCol w:w="1198"/>
        <w:gridCol w:w="1198"/>
        <w:gridCol w:w="3454"/>
      </w:tblGrid>
      <w:tr w:rsidR="00CA3E4E" w:rsidRPr="00CE07E4" w14:paraId="0847061E" w14:textId="77777777" w:rsidTr="00CE07E4">
        <w:tc>
          <w:tcPr>
            <w:tcW w:w="240" w:type="pct"/>
            <w:vMerge w:val="restart"/>
            <w:tcBorders>
              <w:top w:val="single" w:sz="4" w:space="0" w:color="auto"/>
              <w:left w:val="single" w:sz="4" w:space="0" w:color="auto"/>
              <w:bottom w:val="single" w:sz="4" w:space="0" w:color="auto"/>
              <w:right w:val="single" w:sz="4" w:space="0" w:color="auto"/>
            </w:tcBorders>
            <w:hideMark/>
          </w:tcPr>
          <w:p w14:paraId="18F3DF49" w14:textId="77777777" w:rsidR="00CE07E4" w:rsidRPr="00CE07E4" w:rsidRDefault="00CE07E4" w:rsidP="00CE07E4">
            <w:pPr>
              <w:jc w:val="both"/>
              <w:rPr>
                <w:rFonts w:ascii="Times New Roman" w:hAnsi="Times New Roman"/>
                <w:b/>
                <w:bCs/>
                <w:sz w:val="20"/>
                <w:szCs w:val="20"/>
                <w:lang w:val="ro-RO" w:eastAsia="ru-RU"/>
              </w:rPr>
            </w:pPr>
            <w:r w:rsidRPr="00CE07E4">
              <w:rPr>
                <w:rFonts w:ascii="Times New Roman" w:hAnsi="Times New Roman"/>
                <w:b/>
                <w:bCs/>
                <w:sz w:val="20"/>
                <w:szCs w:val="20"/>
                <w:lang w:val="ro-RO" w:eastAsia="ru-RU"/>
              </w:rPr>
              <w:t>Nr.</w:t>
            </w:r>
          </w:p>
        </w:tc>
        <w:tc>
          <w:tcPr>
            <w:tcW w:w="1020" w:type="pct"/>
            <w:vMerge w:val="restart"/>
            <w:tcBorders>
              <w:top w:val="single" w:sz="4" w:space="0" w:color="auto"/>
              <w:left w:val="single" w:sz="4" w:space="0" w:color="auto"/>
              <w:bottom w:val="single" w:sz="4" w:space="0" w:color="auto"/>
              <w:right w:val="single" w:sz="4" w:space="0" w:color="auto"/>
            </w:tcBorders>
            <w:hideMark/>
          </w:tcPr>
          <w:p w14:paraId="5EC9A439" w14:textId="77777777" w:rsidR="00CE07E4" w:rsidRPr="00CE07E4" w:rsidRDefault="00CE07E4" w:rsidP="00CE07E4">
            <w:pPr>
              <w:jc w:val="center"/>
              <w:rPr>
                <w:rFonts w:ascii="Times New Roman" w:hAnsi="Times New Roman"/>
                <w:b/>
                <w:bCs/>
                <w:sz w:val="20"/>
                <w:szCs w:val="20"/>
                <w:lang w:val="ro-RO" w:eastAsia="ru-RU"/>
              </w:rPr>
            </w:pPr>
            <w:r w:rsidRPr="00CE07E4">
              <w:rPr>
                <w:rFonts w:ascii="Times New Roman" w:hAnsi="Times New Roman"/>
                <w:b/>
                <w:bCs/>
                <w:sz w:val="20"/>
                <w:szCs w:val="20"/>
                <w:lang w:val="ro-RO" w:eastAsia="ru-RU"/>
              </w:rPr>
              <w:t>Activitate</w:t>
            </w:r>
          </w:p>
          <w:p w14:paraId="78ADFB17" w14:textId="77777777" w:rsidR="00CE07E4" w:rsidRPr="00CE07E4" w:rsidRDefault="00CE07E4" w:rsidP="00CE07E4">
            <w:pPr>
              <w:jc w:val="center"/>
              <w:rPr>
                <w:rFonts w:ascii="Times New Roman" w:hAnsi="Times New Roman"/>
                <w:b/>
                <w:bCs/>
                <w:sz w:val="20"/>
                <w:szCs w:val="20"/>
                <w:lang w:val="ro-RO" w:eastAsia="ru-RU"/>
              </w:rPr>
            </w:pPr>
            <w:r w:rsidRPr="00CE07E4">
              <w:rPr>
                <w:rFonts w:ascii="Times New Roman" w:hAnsi="Times New Roman"/>
                <w:b/>
                <w:bCs/>
                <w:sz w:val="20"/>
                <w:szCs w:val="20"/>
                <w:lang w:val="ro-RO" w:eastAsia="ru-RU"/>
              </w:rPr>
              <w:t>(praguri de consum al solvenților în tone/an)</w:t>
            </w:r>
          </w:p>
        </w:tc>
        <w:tc>
          <w:tcPr>
            <w:tcW w:w="533" w:type="pct"/>
            <w:vMerge w:val="restart"/>
            <w:tcBorders>
              <w:top w:val="single" w:sz="4" w:space="0" w:color="auto"/>
              <w:left w:val="single" w:sz="4" w:space="0" w:color="auto"/>
              <w:bottom w:val="single" w:sz="4" w:space="0" w:color="auto"/>
              <w:right w:val="single" w:sz="4" w:space="0" w:color="auto"/>
            </w:tcBorders>
            <w:hideMark/>
          </w:tcPr>
          <w:p w14:paraId="4586A022" w14:textId="77777777" w:rsidR="00CE07E4" w:rsidRPr="00CE07E4" w:rsidRDefault="00CE07E4" w:rsidP="00CE07E4">
            <w:pPr>
              <w:jc w:val="center"/>
              <w:rPr>
                <w:rFonts w:ascii="Times New Roman" w:hAnsi="Times New Roman"/>
                <w:b/>
                <w:bCs/>
                <w:sz w:val="20"/>
                <w:szCs w:val="20"/>
                <w:lang w:val="ro-RO" w:eastAsia="ru-RU"/>
              </w:rPr>
            </w:pPr>
            <w:r w:rsidRPr="00CE07E4">
              <w:rPr>
                <w:rFonts w:ascii="Times New Roman" w:hAnsi="Times New Roman"/>
                <w:b/>
                <w:bCs/>
                <w:sz w:val="20"/>
                <w:szCs w:val="20"/>
                <w:lang w:val="ro-RO" w:eastAsia="ru-RU"/>
              </w:rPr>
              <w:t>Prag</w:t>
            </w:r>
          </w:p>
          <w:p w14:paraId="58BA1F14" w14:textId="77777777" w:rsidR="00CE07E4" w:rsidRPr="00CE07E4" w:rsidRDefault="00CE07E4" w:rsidP="00CE07E4">
            <w:pPr>
              <w:jc w:val="center"/>
              <w:rPr>
                <w:rFonts w:ascii="Times New Roman" w:hAnsi="Times New Roman"/>
                <w:b/>
                <w:bCs/>
                <w:sz w:val="20"/>
                <w:szCs w:val="20"/>
                <w:lang w:val="ro-RO" w:eastAsia="ru-RU"/>
              </w:rPr>
            </w:pPr>
            <w:r w:rsidRPr="00CE07E4">
              <w:rPr>
                <w:rFonts w:ascii="Times New Roman" w:hAnsi="Times New Roman"/>
                <w:b/>
                <w:bCs/>
                <w:sz w:val="20"/>
                <w:szCs w:val="20"/>
                <w:lang w:val="ro-RO" w:eastAsia="ru-RU"/>
              </w:rPr>
              <w:t>(prag de consum al solvenților în tone/an)</w:t>
            </w:r>
          </w:p>
        </w:tc>
        <w:tc>
          <w:tcPr>
            <w:tcW w:w="472" w:type="pct"/>
            <w:vMerge w:val="restart"/>
            <w:tcBorders>
              <w:top w:val="single" w:sz="4" w:space="0" w:color="auto"/>
              <w:left w:val="single" w:sz="4" w:space="0" w:color="auto"/>
              <w:bottom w:val="single" w:sz="4" w:space="0" w:color="auto"/>
              <w:right w:val="single" w:sz="4" w:space="0" w:color="auto"/>
            </w:tcBorders>
            <w:hideMark/>
          </w:tcPr>
          <w:p w14:paraId="77471D3A" w14:textId="77777777" w:rsidR="00CE07E4" w:rsidRPr="00CE07E4" w:rsidRDefault="00CE07E4" w:rsidP="00CE07E4">
            <w:pPr>
              <w:jc w:val="center"/>
              <w:rPr>
                <w:rFonts w:ascii="Times New Roman" w:hAnsi="Times New Roman"/>
                <w:b/>
                <w:bCs/>
                <w:sz w:val="20"/>
                <w:szCs w:val="20"/>
                <w:lang w:val="ro-RO" w:eastAsia="ru-RU"/>
              </w:rPr>
            </w:pPr>
            <w:r w:rsidRPr="00CE07E4">
              <w:rPr>
                <w:rFonts w:ascii="Times New Roman" w:hAnsi="Times New Roman"/>
                <w:b/>
                <w:bCs/>
                <w:sz w:val="20"/>
                <w:szCs w:val="20"/>
                <w:lang w:val="ro-RO" w:eastAsia="ru-RU"/>
              </w:rPr>
              <w:t>Valori limită de emisie din gazele reziduale (mg C/Nm</w:t>
            </w:r>
            <w:r w:rsidRPr="00CE07E4">
              <w:rPr>
                <w:rFonts w:ascii="Times New Roman" w:hAnsi="Times New Roman"/>
                <w:b/>
                <w:bCs/>
                <w:sz w:val="20"/>
                <w:szCs w:val="20"/>
                <w:vertAlign w:val="superscript"/>
                <w:lang w:val="ro-RO" w:eastAsia="ru-RU"/>
              </w:rPr>
              <w:t>3</w:t>
            </w:r>
            <w:r w:rsidRPr="00CE07E4">
              <w:rPr>
                <w:rFonts w:ascii="Times New Roman" w:hAnsi="Times New Roman"/>
                <w:b/>
                <w:bCs/>
                <w:sz w:val="20"/>
                <w:szCs w:val="20"/>
                <w:lang w:val="ro-RO" w:eastAsia="ru-RU"/>
              </w:rPr>
              <w:t>)</w:t>
            </w:r>
          </w:p>
        </w:tc>
        <w:tc>
          <w:tcPr>
            <w:tcW w:w="757" w:type="pct"/>
            <w:gridSpan w:val="2"/>
            <w:tcBorders>
              <w:top w:val="single" w:sz="4" w:space="0" w:color="auto"/>
              <w:left w:val="single" w:sz="4" w:space="0" w:color="auto"/>
              <w:bottom w:val="single" w:sz="4" w:space="0" w:color="auto"/>
              <w:right w:val="single" w:sz="4" w:space="0" w:color="auto"/>
            </w:tcBorders>
            <w:hideMark/>
          </w:tcPr>
          <w:p w14:paraId="7E392789" w14:textId="77777777" w:rsidR="00CE07E4" w:rsidRPr="00CE07E4" w:rsidRDefault="00CE07E4" w:rsidP="00CE07E4">
            <w:pPr>
              <w:jc w:val="center"/>
              <w:rPr>
                <w:rFonts w:ascii="Times New Roman" w:hAnsi="Times New Roman"/>
                <w:b/>
                <w:bCs/>
                <w:sz w:val="20"/>
                <w:szCs w:val="20"/>
                <w:lang w:val="ro-RO" w:eastAsia="ru-RU"/>
              </w:rPr>
            </w:pPr>
            <w:r w:rsidRPr="00CE07E4">
              <w:rPr>
                <w:rFonts w:ascii="Times New Roman" w:hAnsi="Times New Roman"/>
                <w:b/>
                <w:bCs/>
                <w:sz w:val="20"/>
                <w:szCs w:val="20"/>
                <w:lang w:val="ro-RO" w:eastAsia="ru-RU"/>
              </w:rPr>
              <w:t>Valorile limită ale emisiei fugitive (pro</w:t>
            </w:r>
            <w:r w:rsidRPr="00CE07E4">
              <w:rPr>
                <w:rFonts w:ascii="Times New Roman" w:hAnsi="Times New Roman"/>
                <w:b/>
                <w:bCs/>
                <w:sz w:val="20"/>
                <w:szCs w:val="20"/>
                <w:lang w:val="ro-RO" w:eastAsia="ru-RU"/>
              </w:rPr>
              <w:softHyphen/>
              <w:t xml:space="preserve"> centul cantității de solvent utilizate)</w:t>
            </w:r>
          </w:p>
        </w:tc>
        <w:tc>
          <w:tcPr>
            <w:tcW w:w="809" w:type="pct"/>
            <w:gridSpan w:val="2"/>
            <w:tcBorders>
              <w:top w:val="single" w:sz="4" w:space="0" w:color="auto"/>
              <w:left w:val="single" w:sz="4" w:space="0" w:color="auto"/>
              <w:bottom w:val="single" w:sz="4" w:space="0" w:color="auto"/>
              <w:right w:val="single" w:sz="4" w:space="0" w:color="auto"/>
            </w:tcBorders>
            <w:hideMark/>
          </w:tcPr>
          <w:p w14:paraId="71AEC181" w14:textId="77777777" w:rsidR="00CE07E4" w:rsidRPr="00CE07E4" w:rsidRDefault="00CE07E4" w:rsidP="00CE07E4">
            <w:pPr>
              <w:jc w:val="center"/>
              <w:rPr>
                <w:rFonts w:ascii="Times New Roman" w:hAnsi="Times New Roman"/>
                <w:b/>
                <w:bCs/>
                <w:sz w:val="20"/>
                <w:szCs w:val="20"/>
                <w:lang w:val="ro-RO" w:eastAsia="ru-RU"/>
              </w:rPr>
            </w:pPr>
            <w:r w:rsidRPr="00CE07E4">
              <w:rPr>
                <w:rFonts w:ascii="Times New Roman" w:hAnsi="Times New Roman"/>
                <w:b/>
                <w:bCs/>
                <w:sz w:val="20"/>
                <w:szCs w:val="20"/>
                <w:lang w:val="ro-RO" w:eastAsia="ru-RU"/>
              </w:rPr>
              <w:t>Valori limită ale emisiei totale</w:t>
            </w:r>
          </w:p>
        </w:tc>
        <w:tc>
          <w:tcPr>
            <w:tcW w:w="1169" w:type="pct"/>
            <w:vMerge w:val="restart"/>
            <w:tcBorders>
              <w:top w:val="single" w:sz="4" w:space="0" w:color="auto"/>
              <w:left w:val="single" w:sz="4" w:space="0" w:color="auto"/>
              <w:bottom w:val="single" w:sz="4" w:space="0" w:color="auto"/>
              <w:right w:val="single" w:sz="4" w:space="0" w:color="auto"/>
            </w:tcBorders>
            <w:hideMark/>
          </w:tcPr>
          <w:p w14:paraId="5842731D" w14:textId="77777777" w:rsidR="00CE07E4" w:rsidRPr="00CE07E4" w:rsidRDefault="00CE07E4" w:rsidP="00CE07E4">
            <w:pPr>
              <w:jc w:val="center"/>
              <w:rPr>
                <w:rFonts w:ascii="Times New Roman" w:hAnsi="Times New Roman"/>
                <w:b/>
                <w:bCs/>
                <w:sz w:val="20"/>
                <w:szCs w:val="20"/>
                <w:lang w:val="ro-RO" w:eastAsia="ru-RU"/>
              </w:rPr>
            </w:pPr>
            <w:r w:rsidRPr="00CE07E4">
              <w:rPr>
                <w:rFonts w:ascii="Times New Roman" w:hAnsi="Times New Roman"/>
                <w:b/>
                <w:bCs/>
                <w:sz w:val="20"/>
                <w:szCs w:val="20"/>
                <w:lang w:val="ro-RO" w:eastAsia="ru-RU"/>
              </w:rPr>
              <w:t>Dispoziții speciale</w:t>
            </w:r>
          </w:p>
        </w:tc>
      </w:tr>
      <w:tr w:rsidR="00CA3E4E" w:rsidRPr="00CE07E4" w14:paraId="361BA20A" w14:textId="77777777" w:rsidTr="00CE07E4">
        <w:tc>
          <w:tcPr>
            <w:tcW w:w="240" w:type="pct"/>
            <w:vMerge/>
            <w:tcBorders>
              <w:top w:val="single" w:sz="4" w:space="0" w:color="auto"/>
              <w:left w:val="single" w:sz="4" w:space="0" w:color="auto"/>
              <w:bottom w:val="single" w:sz="4" w:space="0" w:color="auto"/>
              <w:right w:val="single" w:sz="4" w:space="0" w:color="auto"/>
            </w:tcBorders>
            <w:vAlign w:val="center"/>
            <w:hideMark/>
          </w:tcPr>
          <w:p w14:paraId="27C25390" w14:textId="77777777" w:rsidR="00CE07E4" w:rsidRPr="00CE07E4" w:rsidRDefault="00CE07E4" w:rsidP="00CE07E4">
            <w:pPr>
              <w:rPr>
                <w:rFonts w:ascii="Times New Roman" w:hAnsi="Times New Roman"/>
                <w:sz w:val="20"/>
                <w:szCs w:val="20"/>
                <w:lang w:val="ro-RO" w:eastAsia="ru-RU"/>
              </w:rPr>
            </w:pPr>
          </w:p>
        </w:tc>
        <w:tc>
          <w:tcPr>
            <w:tcW w:w="1020" w:type="pct"/>
            <w:vMerge/>
            <w:tcBorders>
              <w:top w:val="single" w:sz="4" w:space="0" w:color="auto"/>
              <w:left w:val="single" w:sz="4" w:space="0" w:color="auto"/>
              <w:bottom w:val="single" w:sz="4" w:space="0" w:color="auto"/>
              <w:right w:val="single" w:sz="4" w:space="0" w:color="auto"/>
            </w:tcBorders>
            <w:vAlign w:val="center"/>
            <w:hideMark/>
          </w:tcPr>
          <w:p w14:paraId="650C8AA9" w14:textId="77777777" w:rsidR="00CE07E4" w:rsidRPr="00CE07E4" w:rsidRDefault="00CE07E4" w:rsidP="00CE07E4">
            <w:pPr>
              <w:rPr>
                <w:rFonts w:ascii="Times New Roman" w:hAnsi="Times New Roman"/>
                <w:sz w:val="20"/>
                <w:szCs w:val="20"/>
                <w:lang w:val="ro-RO" w:eastAsia="ru-RU"/>
              </w:rPr>
            </w:pPr>
          </w:p>
        </w:tc>
        <w:tc>
          <w:tcPr>
            <w:tcW w:w="533" w:type="pct"/>
            <w:vMerge/>
            <w:tcBorders>
              <w:top w:val="single" w:sz="4" w:space="0" w:color="auto"/>
              <w:left w:val="single" w:sz="4" w:space="0" w:color="auto"/>
              <w:bottom w:val="single" w:sz="4" w:space="0" w:color="auto"/>
              <w:right w:val="single" w:sz="4" w:space="0" w:color="auto"/>
            </w:tcBorders>
            <w:vAlign w:val="center"/>
            <w:hideMark/>
          </w:tcPr>
          <w:p w14:paraId="2D305CF2" w14:textId="77777777" w:rsidR="00CE07E4" w:rsidRPr="00CE07E4" w:rsidRDefault="00CE07E4" w:rsidP="00CE07E4">
            <w:pPr>
              <w:rPr>
                <w:rFonts w:ascii="Times New Roman" w:hAnsi="Times New Roman"/>
                <w:sz w:val="20"/>
                <w:szCs w:val="20"/>
                <w:lang w:val="ro-RO" w:eastAsia="ru-RU"/>
              </w:rPr>
            </w:pPr>
          </w:p>
        </w:tc>
        <w:tc>
          <w:tcPr>
            <w:tcW w:w="472" w:type="pct"/>
            <w:vMerge/>
            <w:tcBorders>
              <w:top w:val="single" w:sz="4" w:space="0" w:color="auto"/>
              <w:left w:val="single" w:sz="4" w:space="0" w:color="auto"/>
              <w:bottom w:val="single" w:sz="4" w:space="0" w:color="auto"/>
              <w:right w:val="single" w:sz="4" w:space="0" w:color="auto"/>
            </w:tcBorders>
            <w:vAlign w:val="center"/>
            <w:hideMark/>
          </w:tcPr>
          <w:p w14:paraId="336A8ACE" w14:textId="77777777" w:rsidR="00CE07E4" w:rsidRPr="00CE07E4" w:rsidRDefault="00CE07E4" w:rsidP="00CE07E4">
            <w:pPr>
              <w:rPr>
                <w:rFonts w:ascii="Times New Roman" w:hAnsi="Times New Roman"/>
                <w:sz w:val="20"/>
                <w:szCs w:val="20"/>
                <w:lang w:val="ro-RO" w:eastAsia="ru-RU"/>
              </w:rPr>
            </w:pPr>
          </w:p>
        </w:tc>
        <w:tc>
          <w:tcPr>
            <w:tcW w:w="376" w:type="pct"/>
            <w:tcBorders>
              <w:top w:val="single" w:sz="4" w:space="0" w:color="auto"/>
              <w:left w:val="single" w:sz="4" w:space="0" w:color="auto"/>
              <w:bottom w:val="single" w:sz="4" w:space="0" w:color="auto"/>
              <w:right w:val="single" w:sz="4" w:space="0" w:color="auto"/>
            </w:tcBorders>
            <w:hideMark/>
          </w:tcPr>
          <w:p w14:paraId="195BC0FA" w14:textId="77777777" w:rsidR="00CE07E4" w:rsidRPr="00CE07E4" w:rsidRDefault="00CE07E4" w:rsidP="00CE07E4">
            <w:pPr>
              <w:jc w:val="center"/>
              <w:rPr>
                <w:rFonts w:ascii="Times New Roman" w:hAnsi="Times New Roman"/>
                <w:b/>
                <w:bCs/>
                <w:sz w:val="20"/>
                <w:szCs w:val="20"/>
                <w:lang w:val="ro-RO" w:eastAsia="ru-RU"/>
              </w:rPr>
            </w:pPr>
            <w:r w:rsidRPr="00CE07E4">
              <w:rPr>
                <w:rFonts w:ascii="Times New Roman" w:hAnsi="Times New Roman"/>
                <w:b/>
                <w:bCs/>
                <w:sz w:val="20"/>
                <w:szCs w:val="20"/>
                <w:lang w:val="ro-RO" w:eastAsia="ru-RU"/>
              </w:rPr>
              <w:t>Instalații noi</w:t>
            </w:r>
          </w:p>
        </w:tc>
        <w:tc>
          <w:tcPr>
            <w:tcW w:w="381" w:type="pct"/>
            <w:tcBorders>
              <w:top w:val="single" w:sz="4" w:space="0" w:color="auto"/>
              <w:left w:val="single" w:sz="4" w:space="0" w:color="auto"/>
              <w:bottom w:val="single" w:sz="4" w:space="0" w:color="auto"/>
              <w:right w:val="single" w:sz="4" w:space="0" w:color="auto"/>
            </w:tcBorders>
            <w:hideMark/>
          </w:tcPr>
          <w:p w14:paraId="7006FCE0" w14:textId="77777777" w:rsidR="00CE07E4" w:rsidRPr="00CE07E4" w:rsidRDefault="00CE07E4" w:rsidP="00CE07E4">
            <w:pPr>
              <w:jc w:val="center"/>
              <w:rPr>
                <w:rFonts w:ascii="Times New Roman" w:hAnsi="Times New Roman"/>
                <w:b/>
                <w:bCs/>
                <w:sz w:val="20"/>
                <w:szCs w:val="20"/>
                <w:lang w:val="ro-RO" w:eastAsia="ru-RU"/>
              </w:rPr>
            </w:pPr>
            <w:r w:rsidRPr="00CE07E4">
              <w:rPr>
                <w:rFonts w:ascii="Times New Roman" w:hAnsi="Times New Roman"/>
                <w:b/>
                <w:bCs/>
                <w:sz w:val="20"/>
                <w:szCs w:val="20"/>
                <w:lang w:val="ro-RO" w:eastAsia="ru-RU"/>
              </w:rPr>
              <w:t>Instalații  existente</w:t>
            </w:r>
          </w:p>
        </w:tc>
        <w:tc>
          <w:tcPr>
            <w:tcW w:w="405" w:type="pct"/>
            <w:tcBorders>
              <w:top w:val="single" w:sz="4" w:space="0" w:color="auto"/>
              <w:left w:val="single" w:sz="4" w:space="0" w:color="auto"/>
              <w:bottom w:val="single" w:sz="4" w:space="0" w:color="auto"/>
              <w:right w:val="single" w:sz="4" w:space="0" w:color="auto"/>
            </w:tcBorders>
            <w:hideMark/>
          </w:tcPr>
          <w:p w14:paraId="57201735" w14:textId="77777777" w:rsidR="00CE07E4" w:rsidRPr="00CE07E4" w:rsidRDefault="00CE07E4" w:rsidP="00CE07E4">
            <w:pPr>
              <w:jc w:val="center"/>
              <w:rPr>
                <w:rFonts w:ascii="Times New Roman" w:hAnsi="Times New Roman"/>
                <w:b/>
                <w:bCs/>
                <w:sz w:val="20"/>
                <w:szCs w:val="20"/>
                <w:lang w:val="ro-RO" w:eastAsia="ru-RU"/>
              </w:rPr>
            </w:pPr>
            <w:r w:rsidRPr="00CE07E4">
              <w:rPr>
                <w:rFonts w:ascii="Times New Roman" w:hAnsi="Times New Roman"/>
                <w:b/>
                <w:bCs/>
                <w:sz w:val="20"/>
                <w:szCs w:val="20"/>
                <w:lang w:val="ro-RO" w:eastAsia="ru-RU"/>
              </w:rPr>
              <w:t>Instalații noi</w:t>
            </w:r>
          </w:p>
        </w:tc>
        <w:tc>
          <w:tcPr>
            <w:tcW w:w="405" w:type="pct"/>
            <w:tcBorders>
              <w:top w:val="single" w:sz="4" w:space="0" w:color="auto"/>
              <w:left w:val="single" w:sz="4" w:space="0" w:color="auto"/>
              <w:bottom w:val="single" w:sz="4" w:space="0" w:color="auto"/>
              <w:right w:val="single" w:sz="4" w:space="0" w:color="auto"/>
            </w:tcBorders>
            <w:hideMark/>
          </w:tcPr>
          <w:p w14:paraId="05273395" w14:textId="77777777" w:rsidR="00CE07E4" w:rsidRPr="00CE07E4" w:rsidRDefault="00CE07E4" w:rsidP="00CE07E4">
            <w:pPr>
              <w:jc w:val="center"/>
              <w:rPr>
                <w:rFonts w:ascii="Times New Roman" w:hAnsi="Times New Roman"/>
                <w:b/>
                <w:bCs/>
                <w:sz w:val="20"/>
                <w:szCs w:val="20"/>
                <w:lang w:val="ro-RO" w:eastAsia="ru-RU"/>
              </w:rPr>
            </w:pPr>
            <w:r w:rsidRPr="00CE07E4">
              <w:rPr>
                <w:rFonts w:ascii="Times New Roman" w:hAnsi="Times New Roman"/>
                <w:b/>
                <w:bCs/>
                <w:sz w:val="20"/>
                <w:szCs w:val="20"/>
                <w:lang w:val="ro-RO" w:eastAsia="ru-RU"/>
              </w:rPr>
              <w:t>Instalații  existente</w:t>
            </w:r>
          </w:p>
        </w:tc>
        <w:tc>
          <w:tcPr>
            <w:tcW w:w="1169" w:type="pct"/>
            <w:vMerge/>
            <w:tcBorders>
              <w:top w:val="single" w:sz="4" w:space="0" w:color="auto"/>
              <w:left w:val="single" w:sz="4" w:space="0" w:color="auto"/>
              <w:bottom w:val="single" w:sz="4" w:space="0" w:color="auto"/>
              <w:right w:val="single" w:sz="4" w:space="0" w:color="auto"/>
            </w:tcBorders>
            <w:vAlign w:val="center"/>
            <w:hideMark/>
          </w:tcPr>
          <w:p w14:paraId="4BF2A11D" w14:textId="77777777" w:rsidR="00CE07E4" w:rsidRPr="00CE07E4" w:rsidRDefault="00CE07E4" w:rsidP="00CE07E4">
            <w:pPr>
              <w:rPr>
                <w:rFonts w:ascii="Times New Roman" w:hAnsi="Times New Roman"/>
                <w:sz w:val="20"/>
                <w:szCs w:val="20"/>
                <w:lang w:val="ro-RO" w:eastAsia="ru-RU"/>
              </w:rPr>
            </w:pPr>
          </w:p>
        </w:tc>
      </w:tr>
      <w:tr w:rsidR="00CA3E4E" w:rsidRPr="00CE07E4" w14:paraId="7A550BD2" w14:textId="77777777" w:rsidTr="00CE07E4">
        <w:tc>
          <w:tcPr>
            <w:tcW w:w="240" w:type="pct"/>
            <w:tcBorders>
              <w:top w:val="single" w:sz="4" w:space="0" w:color="auto"/>
              <w:left w:val="single" w:sz="4" w:space="0" w:color="auto"/>
              <w:bottom w:val="single" w:sz="4" w:space="0" w:color="auto"/>
              <w:right w:val="single" w:sz="4" w:space="0" w:color="auto"/>
            </w:tcBorders>
            <w:hideMark/>
          </w:tcPr>
          <w:p w14:paraId="5D241E91"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1.</w:t>
            </w:r>
          </w:p>
        </w:tc>
        <w:tc>
          <w:tcPr>
            <w:tcW w:w="1020" w:type="pct"/>
            <w:tcBorders>
              <w:top w:val="single" w:sz="4" w:space="0" w:color="auto"/>
              <w:left w:val="single" w:sz="4" w:space="0" w:color="auto"/>
              <w:bottom w:val="single" w:sz="4" w:space="0" w:color="auto"/>
              <w:right w:val="single" w:sz="4" w:space="0" w:color="auto"/>
            </w:tcBorders>
          </w:tcPr>
          <w:p w14:paraId="4DB57EB6"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Tipărire  pe  rotativă  ofset  cu  uscare  prin încălzire</w:t>
            </w:r>
          </w:p>
          <w:p w14:paraId="46CAE462" w14:textId="77777777" w:rsidR="00CE07E4" w:rsidRPr="00CE07E4" w:rsidRDefault="00CE07E4" w:rsidP="00CE07E4">
            <w:pPr>
              <w:jc w:val="both"/>
              <w:rPr>
                <w:rFonts w:ascii="Times New Roman" w:hAnsi="Times New Roman"/>
                <w:sz w:val="20"/>
                <w:szCs w:val="20"/>
                <w:lang w:val="ro-RO" w:eastAsia="ru-RU"/>
              </w:rPr>
            </w:pPr>
          </w:p>
          <w:p w14:paraId="70A85C64"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 xml:space="preserve"> (&gt; 15)</w:t>
            </w:r>
          </w:p>
        </w:tc>
        <w:tc>
          <w:tcPr>
            <w:tcW w:w="533" w:type="pct"/>
            <w:tcBorders>
              <w:top w:val="single" w:sz="4" w:space="0" w:color="auto"/>
              <w:left w:val="single" w:sz="4" w:space="0" w:color="auto"/>
              <w:bottom w:val="single" w:sz="4" w:space="0" w:color="auto"/>
              <w:right w:val="single" w:sz="4" w:space="0" w:color="auto"/>
            </w:tcBorders>
          </w:tcPr>
          <w:p w14:paraId="05ED4B89"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15-25</w:t>
            </w:r>
          </w:p>
          <w:p w14:paraId="7B778D20" w14:textId="77777777" w:rsidR="00CE07E4" w:rsidRPr="00CE07E4" w:rsidRDefault="00CE07E4" w:rsidP="00CE07E4">
            <w:pPr>
              <w:jc w:val="center"/>
              <w:rPr>
                <w:rFonts w:ascii="Times New Roman" w:hAnsi="Times New Roman"/>
                <w:sz w:val="20"/>
                <w:szCs w:val="20"/>
                <w:lang w:val="ro-RO" w:eastAsia="ru-RU"/>
              </w:rPr>
            </w:pPr>
          </w:p>
          <w:p w14:paraId="346DF3F8" w14:textId="77777777" w:rsidR="00CE07E4" w:rsidRPr="00CE07E4" w:rsidRDefault="00CE07E4" w:rsidP="00CE07E4">
            <w:pPr>
              <w:jc w:val="center"/>
              <w:rPr>
                <w:rFonts w:ascii="Times New Roman" w:hAnsi="Times New Roman"/>
                <w:sz w:val="20"/>
                <w:szCs w:val="20"/>
                <w:lang w:val="ro-RO" w:eastAsia="ru-RU"/>
              </w:rPr>
            </w:pPr>
          </w:p>
          <w:p w14:paraId="793547EF" w14:textId="77777777" w:rsidR="00CE07E4" w:rsidRPr="00CE07E4" w:rsidRDefault="00CE07E4" w:rsidP="00CE07E4">
            <w:pPr>
              <w:jc w:val="center"/>
              <w:rPr>
                <w:rFonts w:ascii="Times New Roman" w:hAnsi="Times New Roman"/>
                <w:sz w:val="20"/>
                <w:szCs w:val="20"/>
                <w:lang w:val="ro-RO" w:eastAsia="ru-RU"/>
              </w:rPr>
            </w:pPr>
          </w:p>
          <w:p w14:paraId="0C1589AC"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&gt; 25</w:t>
            </w:r>
          </w:p>
        </w:tc>
        <w:tc>
          <w:tcPr>
            <w:tcW w:w="472" w:type="pct"/>
            <w:tcBorders>
              <w:top w:val="single" w:sz="4" w:space="0" w:color="auto"/>
              <w:left w:val="single" w:sz="4" w:space="0" w:color="auto"/>
              <w:bottom w:val="single" w:sz="4" w:space="0" w:color="auto"/>
              <w:right w:val="single" w:sz="4" w:space="0" w:color="auto"/>
            </w:tcBorders>
          </w:tcPr>
          <w:p w14:paraId="314F4A0D"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100</w:t>
            </w:r>
          </w:p>
          <w:p w14:paraId="49D8A1E6" w14:textId="77777777" w:rsidR="00CE07E4" w:rsidRPr="00CE07E4" w:rsidRDefault="00CE07E4" w:rsidP="00CE07E4">
            <w:pPr>
              <w:jc w:val="center"/>
              <w:rPr>
                <w:rFonts w:ascii="Times New Roman" w:hAnsi="Times New Roman"/>
                <w:sz w:val="20"/>
                <w:szCs w:val="20"/>
                <w:lang w:val="ro-RO" w:eastAsia="ru-RU"/>
              </w:rPr>
            </w:pPr>
          </w:p>
          <w:p w14:paraId="16C7D1D8" w14:textId="77777777" w:rsidR="00CE07E4" w:rsidRPr="00CE07E4" w:rsidRDefault="00CE07E4" w:rsidP="00CE07E4">
            <w:pPr>
              <w:jc w:val="center"/>
              <w:rPr>
                <w:rFonts w:ascii="Times New Roman" w:hAnsi="Times New Roman"/>
                <w:sz w:val="20"/>
                <w:szCs w:val="20"/>
                <w:lang w:val="ro-RO" w:eastAsia="ru-RU"/>
              </w:rPr>
            </w:pPr>
          </w:p>
          <w:p w14:paraId="0ACA046B" w14:textId="77777777" w:rsidR="00CE07E4" w:rsidRPr="00CE07E4" w:rsidRDefault="00CE07E4" w:rsidP="00CE07E4">
            <w:pPr>
              <w:jc w:val="center"/>
              <w:rPr>
                <w:rFonts w:ascii="Times New Roman" w:hAnsi="Times New Roman"/>
                <w:sz w:val="20"/>
                <w:szCs w:val="20"/>
                <w:lang w:val="ro-RO" w:eastAsia="ru-RU"/>
              </w:rPr>
            </w:pPr>
          </w:p>
          <w:p w14:paraId="03183226"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20</w:t>
            </w:r>
          </w:p>
        </w:tc>
        <w:tc>
          <w:tcPr>
            <w:tcW w:w="757" w:type="pct"/>
            <w:gridSpan w:val="2"/>
            <w:tcBorders>
              <w:top w:val="single" w:sz="4" w:space="0" w:color="auto"/>
              <w:left w:val="single" w:sz="4" w:space="0" w:color="auto"/>
              <w:bottom w:val="single" w:sz="4" w:space="0" w:color="auto"/>
              <w:right w:val="single" w:sz="4" w:space="0" w:color="auto"/>
            </w:tcBorders>
          </w:tcPr>
          <w:p w14:paraId="524894E6"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30 (</w:t>
            </w:r>
            <w:r w:rsidRPr="00CE07E4">
              <w:rPr>
                <w:rFonts w:ascii="Times New Roman" w:hAnsi="Times New Roman"/>
                <w:sz w:val="20"/>
                <w:szCs w:val="20"/>
                <w:vertAlign w:val="superscript"/>
                <w:lang w:val="ro-RO" w:eastAsia="ru-RU"/>
              </w:rPr>
              <w:t>1</w:t>
            </w:r>
            <w:r w:rsidRPr="00CE07E4">
              <w:rPr>
                <w:rFonts w:ascii="Times New Roman" w:hAnsi="Times New Roman"/>
                <w:sz w:val="20"/>
                <w:szCs w:val="20"/>
                <w:lang w:val="ro-RO" w:eastAsia="ru-RU"/>
              </w:rPr>
              <w:t>)</w:t>
            </w:r>
          </w:p>
          <w:p w14:paraId="45852522" w14:textId="77777777" w:rsidR="00CE07E4" w:rsidRPr="00CE07E4" w:rsidRDefault="00CE07E4" w:rsidP="00CE07E4">
            <w:pPr>
              <w:jc w:val="center"/>
              <w:rPr>
                <w:rFonts w:ascii="Times New Roman" w:hAnsi="Times New Roman"/>
                <w:sz w:val="20"/>
                <w:szCs w:val="20"/>
                <w:lang w:val="ro-RO" w:eastAsia="ru-RU"/>
              </w:rPr>
            </w:pPr>
          </w:p>
          <w:p w14:paraId="1FEE5136" w14:textId="77777777" w:rsidR="00CE07E4" w:rsidRPr="00CE07E4" w:rsidRDefault="00CE07E4" w:rsidP="00CE07E4">
            <w:pPr>
              <w:jc w:val="center"/>
              <w:rPr>
                <w:rFonts w:ascii="Times New Roman" w:hAnsi="Times New Roman"/>
                <w:sz w:val="20"/>
                <w:szCs w:val="20"/>
                <w:lang w:val="ro-RO" w:eastAsia="ru-RU"/>
              </w:rPr>
            </w:pPr>
          </w:p>
          <w:p w14:paraId="14AE3F84" w14:textId="77777777" w:rsidR="00CE07E4" w:rsidRPr="00CE07E4" w:rsidRDefault="00CE07E4" w:rsidP="00CE07E4">
            <w:pPr>
              <w:jc w:val="center"/>
              <w:rPr>
                <w:rFonts w:ascii="Times New Roman" w:hAnsi="Times New Roman"/>
                <w:sz w:val="20"/>
                <w:szCs w:val="20"/>
                <w:lang w:val="ro-RO" w:eastAsia="ru-RU"/>
              </w:rPr>
            </w:pPr>
          </w:p>
          <w:p w14:paraId="7BC75596"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30 (</w:t>
            </w:r>
            <w:r w:rsidRPr="00CE07E4">
              <w:rPr>
                <w:rFonts w:ascii="Times New Roman" w:hAnsi="Times New Roman"/>
                <w:sz w:val="20"/>
                <w:szCs w:val="20"/>
                <w:vertAlign w:val="superscript"/>
                <w:lang w:val="ro-RO" w:eastAsia="ru-RU"/>
              </w:rPr>
              <w:t>1</w:t>
            </w:r>
            <w:r w:rsidRPr="00CE07E4">
              <w:rPr>
                <w:rFonts w:ascii="Times New Roman" w:hAnsi="Times New Roman"/>
                <w:sz w:val="20"/>
                <w:szCs w:val="20"/>
                <w:lang w:val="ro-RO" w:eastAsia="ru-RU"/>
              </w:rPr>
              <w:t>)</w:t>
            </w:r>
          </w:p>
        </w:tc>
        <w:tc>
          <w:tcPr>
            <w:tcW w:w="809" w:type="pct"/>
            <w:gridSpan w:val="2"/>
            <w:tcBorders>
              <w:top w:val="single" w:sz="4" w:space="0" w:color="auto"/>
              <w:left w:val="single" w:sz="4" w:space="0" w:color="auto"/>
              <w:bottom w:val="single" w:sz="4" w:space="0" w:color="auto"/>
              <w:right w:val="single" w:sz="4" w:space="0" w:color="auto"/>
            </w:tcBorders>
          </w:tcPr>
          <w:p w14:paraId="292B42E5" w14:textId="77777777" w:rsidR="00CE07E4" w:rsidRPr="00CE07E4" w:rsidRDefault="00CE07E4" w:rsidP="00CE07E4">
            <w:pPr>
              <w:jc w:val="both"/>
              <w:rPr>
                <w:rFonts w:ascii="Times New Roman" w:hAnsi="Times New Roman"/>
                <w:sz w:val="20"/>
                <w:szCs w:val="20"/>
                <w:lang w:val="ro-RO" w:eastAsia="ru-RU"/>
              </w:rPr>
            </w:pPr>
          </w:p>
        </w:tc>
        <w:tc>
          <w:tcPr>
            <w:tcW w:w="1169" w:type="pct"/>
            <w:tcBorders>
              <w:top w:val="single" w:sz="4" w:space="0" w:color="auto"/>
              <w:left w:val="single" w:sz="4" w:space="0" w:color="auto"/>
              <w:bottom w:val="single" w:sz="4" w:space="0" w:color="auto"/>
              <w:right w:val="single" w:sz="4" w:space="0" w:color="auto"/>
            </w:tcBorders>
            <w:hideMark/>
          </w:tcPr>
          <w:p w14:paraId="7BB21824"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w:t>
            </w:r>
            <w:r w:rsidRPr="00CE07E4">
              <w:rPr>
                <w:rFonts w:ascii="Times New Roman" w:hAnsi="Times New Roman"/>
                <w:sz w:val="20"/>
                <w:szCs w:val="20"/>
                <w:vertAlign w:val="superscript"/>
                <w:lang w:val="ro-RO" w:eastAsia="ru-RU"/>
              </w:rPr>
              <w:t>1</w:t>
            </w:r>
            <w:r w:rsidRPr="00CE07E4">
              <w:rPr>
                <w:rFonts w:ascii="Times New Roman" w:hAnsi="Times New Roman"/>
                <w:sz w:val="20"/>
                <w:szCs w:val="20"/>
                <w:lang w:val="ro-RO" w:eastAsia="ru-RU"/>
              </w:rPr>
              <w:t>) Solventul rezidual din produsul finit nu este considerat ca parte a emisiilor fugitive.</w:t>
            </w:r>
          </w:p>
        </w:tc>
      </w:tr>
      <w:tr w:rsidR="00CA3E4E" w:rsidRPr="00CE07E4" w14:paraId="2FBC09B6" w14:textId="77777777" w:rsidTr="00CE07E4">
        <w:tc>
          <w:tcPr>
            <w:tcW w:w="240" w:type="pct"/>
            <w:tcBorders>
              <w:top w:val="single" w:sz="4" w:space="0" w:color="auto"/>
              <w:left w:val="single" w:sz="4" w:space="0" w:color="auto"/>
              <w:bottom w:val="single" w:sz="4" w:space="0" w:color="auto"/>
              <w:right w:val="single" w:sz="4" w:space="0" w:color="auto"/>
            </w:tcBorders>
            <w:hideMark/>
          </w:tcPr>
          <w:p w14:paraId="2BB3631D"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2.</w:t>
            </w:r>
          </w:p>
        </w:tc>
        <w:tc>
          <w:tcPr>
            <w:tcW w:w="1020" w:type="pct"/>
            <w:tcBorders>
              <w:top w:val="single" w:sz="4" w:space="0" w:color="auto"/>
              <w:left w:val="single" w:sz="4" w:space="0" w:color="auto"/>
              <w:bottom w:val="single" w:sz="4" w:space="0" w:color="auto"/>
              <w:right w:val="single" w:sz="4" w:space="0" w:color="auto"/>
            </w:tcBorders>
          </w:tcPr>
          <w:p w14:paraId="1BEE11B3"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 xml:space="preserve">Rotogravura  de  editare </w:t>
            </w:r>
          </w:p>
          <w:p w14:paraId="1729C26B" w14:textId="77777777" w:rsidR="00CE07E4" w:rsidRPr="00CE07E4" w:rsidRDefault="00CE07E4" w:rsidP="00CE07E4">
            <w:pPr>
              <w:jc w:val="both"/>
              <w:rPr>
                <w:rFonts w:ascii="Times New Roman" w:hAnsi="Times New Roman"/>
                <w:sz w:val="20"/>
                <w:szCs w:val="20"/>
                <w:lang w:val="ro-RO" w:eastAsia="ru-RU"/>
              </w:rPr>
            </w:pPr>
          </w:p>
          <w:p w14:paraId="381433CD"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(&gt; 25)</w:t>
            </w:r>
          </w:p>
        </w:tc>
        <w:tc>
          <w:tcPr>
            <w:tcW w:w="533" w:type="pct"/>
            <w:tcBorders>
              <w:top w:val="single" w:sz="4" w:space="0" w:color="auto"/>
              <w:left w:val="single" w:sz="4" w:space="0" w:color="auto"/>
              <w:bottom w:val="single" w:sz="4" w:space="0" w:color="auto"/>
              <w:right w:val="single" w:sz="4" w:space="0" w:color="auto"/>
            </w:tcBorders>
          </w:tcPr>
          <w:p w14:paraId="7A140A66" w14:textId="77777777" w:rsidR="00CE07E4" w:rsidRPr="00CE07E4" w:rsidRDefault="00CE07E4" w:rsidP="00CE07E4">
            <w:pPr>
              <w:jc w:val="center"/>
              <w:rPr>
                <w:rFonts w:ascii="Times New Roman" w:hAnsi="Times New Roman"/>
                <w:sz w:val="20"/>
                <w:szCs w:val="20"/>
                <w:lang w:val="ro-RO" w:eastAsia="ru-RU"/>
              </w:rPr>
            </w:pPr>
          </w:p>
        </w:tc>
        <w:tc>
          <w:tcPr>
            <w:tcW w:w="472" w:type="pct"/>
            <w:tcBorders>
              <w:top w:val="single" w:sz="4" w:space="0" w:color="auto"/>
              <w:left w:val="single" w:sz="4" w:space="0" w:color="auto"/>
              <w:bottom w:val="single" w:sz="4" w:space="0" w:color="auto"/>
              <w:right w:val="single" w:sz="4" w:space="0" w:color="auto"/>
            </w:tcBorders>
            <w:hideMark/>
          </w:tcPr>
          <w:p w14:paraId="6DDFDD78"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75</w:t>
            </w:r>
          </w:p>
        </w:tc>
        <w:tc>
          <w:tcPr>
            <w:tcW w:w="376" w:type="pct"/>
            <w:tcBorders>
              <w:top w:val="single" w:sz="4" w:space="0" w:color="auto"/>
              <w:left w:val="single" w:sz="4" w:space="0" w:color="auto"/>
              <w:bottom w:val="single" w:sz="4" w:space="0" w:color="auto"/>
              <w:right w:val="single" w:sz="4" w:space="0" w:color="auto"/>
            </w:tcBorders>
            <w:hideMark/>
          </w:tcPr>
          <w:p w14:paraId="40402C85"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10</w:t>
            </w:r>
          </w:p>
        </w:tc>
        <w:tc>
          <w:tcPr>
            <w:tcW w:w="381" w:type="pct"/>
            <w:tcBorders>
              <w:top w:val="single" w:sz="4" w:space="0" w:color="auto"/>
              <w:left w:val="single" w:sz="4" w:space="0" w:color="auto"/>
              <w:bottom w:val="single" w:sz="4" w:space="0" w:color="auto"/>
              <w:right w:val="single" w:sz="4" w:space="0" w:color="auto"/>
            </w:tcBorders>
            <w:hideMark/>
          </w:tcPr>
          <w:p w14:paraId="78F8C1C1"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15</w:t>
            </w:r>
          </w:p>
        </w:tc>
        <w:tc>
          <w:tcPr>
            <w:tcW w:w="809" w:type="pct"/>
            <w:gridSpan w:val="2"/>
            <w:tcBorders>
              <w:top w:val="single" w:sz="4" w:space="0" w:color="auto"/>
              <w:left w:val="single" w:sz="4" w:space="0" w:color="auto"/>
              <w:bottom w:val="single" w:sz="4" w:space="0" w:color="auto"/>
              <w:right w:val="single" w:sz="4" w:space="0" w:color="auto"/>
            </w:tcBorders>
          </w:tcPr>
          <w:p w14:paraId="7A2E0857" w14:textId="77777777" w:rsidR="00CE07E4" w:rsidRPr="00CE07E4" w:rsidRDefault="00CE07E4" w:rsidP="00CE07E4">
            <w:pPr>
              <w:jc w:val="both"/>
              <w:rPr>
                <w:rFonts w:ascii="Times New Roman" w:hAnsi="Times New Roman"/>
                <w:sz w:val="20"/>
                <w:szCs w:val="20"/>
                <w:lang w:val="ro-RO" w:eastAsia="ru-RU"/>
              </w:rPr>
            </w:pPr>
          </w:p>
        </w:tc>
        <w:tc>
          <w:tcPr>
            <w:tcW w:w="1169" w:type="pct"/>
            <w:tcBorders>
              <w:top w:val="single" w:sz="4" w:space="0" w:color="auto"/>
              <w:left w:val="single" w:sz="4" w:space="0" w:color="auto"/>
              <w:bottom w:val="single" w:sz="4" w:space="0" w:color="auto"/>
              <w:right w:val="single" w:sz="4" w:space="0" w:color="auto"/>
            </w:tcBorders>
          </w:tcPr>
          <w:p w14:paraId="5302DBEE" w14:textId="77777777" w:rsidR="00CE07E4" w:rsidRPr="00CE07E4" w:rsidRDefault="00CE07E4" w:rsidP="00CE07E4">
            <w:pPr>
              <w:jc w:val="both"/>
              <w:rPr>
                <w:rFonts w:ascii="Times New Roman" w:hAnsi="Times New Roman"/>
                <w:sz w:val="20"/>
                <w:szCs w:val="20"/>
                <w:lang w:val="ro-RO" w:eastAsia="ru-RU"/>
              </w:rPr>
            </w:pPr>
          </w:p>
        </w:tc>
      </w:tr>
      <w:tr w:rsidR="00CA3E4E" w:rsidRPr="00CE07E4" w14:paraId="0C189675" w14:textId="77777777" w:rsidTr="00CE07E4">
        <w:tc>
          <w:tcPr>
            <w:tcW w:w="240" w:type="pct"/>
            <w:tcBorders>
              <w:top w:val="single" w:sz="4" w:space="0" w:color="auto"/>
              <w:left w:val="single" w:sz="4" w:space="0" w:color="auto"/>
              <w:bottom w:val="single" w:sz="4" w:space="0" w:color="auto"/>
              <w:right w:val="single" w:sz="4" w:space="0" w:color="auto"/>
            </w:tcBorders>
            <w:hideMark/>
          </w:tcPr>
          <w:p w14:paraId="5BCD5332"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3.</w:t>
            </w:r>
          </w:p>
        </w:tc>
        <w:tc>
          <w:tcPr>
            <w:tcW w:w="1020" w:type="pct"/>
            <w:tcBorders>
              <w:top w:val="single" w:sz="4" w:space="0" w:color="auto"/>
              <w:left w:val="single" w:sz="4" w:space="0" w:color="auto"/>
              <w:bottom w:val="single" w:sz="4" w:space="0" w:color="auto"/>
              <w:right w:val="single" w:sz="4" w:space="0" w:color="auto"/>
            </w:tcBorders>
            <w:hideMark/>
          </w:tcPr>
          <w:p w14:paraId="6EFD9B53"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Alt tip de rotogravură, flexografie, tipărire seriografică în rotativă, unități de laminare sau glazurare (&gt;15) tipărire seriografică în rotativă pe textile/carton  (&gt; 30)</w:t>
            </w:r>
          </w:p>
        </w:tc>
        <w:tc>
          <w:tcPr>
            <w:tcW w:w="533" w:type="pct"/>
            <w:tcBorders>
              <w:top w:val="single" w:sz="4" w:space="0" w:color="auto"/>
              <w:left w:val="single" w:sz="4" w:space="0" w:color="auto"/>
              <w:bottom w:val="single" w:sz="4" w:space="0" w:color="auto"/>
              <w:right w:val="single" w:sz="4" w:space="0" w:color="auto"/>
            </w:tcBorders>
            <w:hideMark/>
          </w:tcPr>
          <w:p w14:paraId="123CAA27"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15-25</w:t>
            </w:r>
          </w:p>
          <w:p w14:paraId="3C585C55"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&gt; 25</w:t>
            </w:r>
          </w:p>
          <w:p w14:paraId="24DAEB44"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&gt; 30(</w:t>
            </w:r>
            <w:r w:rsidRPr="00CE07E4">
              <w:rPr>
                <w:rFonts w:ascii="Times New Roman" w:hAnsi="Times New Roman"/>
                <w:sz w:val="20"/>
                <w:szCs w:val="20"/>
                <w:vertAlign w:val="superscript"/>
                <w:lang w:val="ro-RO" w:eastAsia="ru-RU"/>
              </w:rPr>
              <w:t>1</w:t>
            </w:r>
            <w:r w:rsidRPr="00CE07E4">
              <w:rPr>
                <w:rFonts w:ascii="Times New Roman" w:hAnsi="Times New Roman"/>
                <w:sz w:val="20"/>
                <w:szCs w:val="20"/>
                <w:lang w:val="ro-RO" w:eastAsia="ru-RU"/>
              </w:rPr>
              <w:t>)</w:t>
            </w:r>
          </w:p>
        </w:tc>
        <w:tc>
          <w:tcPr>
            <w:tcW w:w="472" w:type="pct"/>
            <w:tcBorders>
              <w:top w:val="single" w:sz="4" w:space="0" w:color="auto"/>
              <w:left w:val="single" w:sz="4" w:space="0" w:color="auto"/>
              <w:bottom w:val="single" w:sz="4" w:space="0" w:color="auto"/>
              <w:right w:val="single" w:sz="4" w:space="0" w:color="auto"/>
            </w:tcBorders>
            <w:hideMark/>
          </w:tcPr>
          <w:p w14:paraId="7D8066FE"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100</w:t>
            </w:r>
          </w:p>
          <w:p w14:paraId="41FC0F91"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100</w:t>
            </w:r>
          </w:p>
          <w:p w14:paraId="7DEDF9B9"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100</w:t>
            </w:r>
          </w:p>
        </w:tc>
        <w:tc>
          <w:tcPr>
            <w:tcW w:w="757" w:type="pct"/>
            <w:gridSpan w:val="2"/>
            <w:tcBorders>
              <w:top w:val="single" w:sz="4" w:space="0" w:color="auto"/>
              <w:left w:val="single" w:sz="4" w:space="0" w:color="auto"/>
              <w:bottom w:val="single" w:sz="4" w:space="0" w:color="auto"/>
              <w:right w:val="single" w:sz="4" w:space="0" w:color="auto"/>
            </w:tcBorders>
            <w:hideMark/>
          </w:tcPr>
          <w:p w14:paraId="2D923C6C"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25</w:t>
            </w:r>
          </w:p>
          <w:p w14:paraId="5E24CBC8"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20</w:t>
            </w:r>
          </w:p>
          <w:p w14:paraId="44AA9B9C"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20</w:t>
            </w:r>
          </w:p>
        </w:tc>
        <w:tc>
          <w:tcPr>
            <w:tcW w:w="809" w:type="pct"/>
            <w:gridSpan w:val="2"/>
            <w:tcBorders>
              <w:top w:val="single" w:sz="4" w:space="0" w:color="auto"/>
              <w:left w:val="single" w:sz="4" w:space="0" w:color="auto"/>
              <w:bottom w:val="single" w:sz="4" w:space="0" w:color="auto"/>
              <w:right w:val="single" w:sz="4" w:space="0" w:color="auto"/>
            </w:tcBorders>
          </w:tcPr>
          <w:p w14:paraId="60209559" w14:textId="77777777" w:rsidR="00CE07E4" w:rsidRPr="00CE07E4" w:rsidRDefault="00CE07E4" w:rsidP="00CE07E4">
            <w:pPr>
              <w:jc w:val="both"/>
              <w:rPr>
                <w:rFonts w:ascii="Times New Roman" w:hAnsi="Times New Roman"/>
                <w:sz w:val="20"/>
                <w:szCs w:val="20"/>
                <w:lang w:val="ro-RO" w:eastAsia="ru-RU"/>
              </w:rPr>
            </w:pPr>
          </w:p>
        </w:tc>
        <w:tc>
          <w:tcPr>
            <w:tcW w:w="1169" w:type="pct"/>
            <w:tcBorders>
              <w:top w:val="single" w:sz="4" w:space="0" w:color="auto"/>
              <w:left w:val="single" w:sz="4" w:space="0" w:color="auto"/>
              <w:bottom w:val="single" w:sz="4" w:space="0" w:color="auto"/>
              <w:right w:val="single" w:sz="4" w:space="0" w:color="auto"/>
            </w:tcBorders>
            <w:hideMark/>
          </w:tcPr>
          <w:p w14:paraId="5D0E63D4"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w:t>
            </w:r>
            <w:r w:rsidRPr="00CE07E4">
              <w:rPr>
                <w:rFonts w:ascii="Times New Roman" w:hAnsi="Times New Roman"/>
                <w:sz w:val="20"/>
                <w:szCs w:val="20"/>
                <w:vertAlign w:val="superscript"/>
                <w:lang w:val="ro-RO" w:eastAsia="ru-RU"/>
              </w:rPr>
              <w:t>1</w:t>
            </w:r>
            <w:r w:rsidRPr="00CE07E4">
              <w:rPr>
                <w:rFonts w:ascii="Times New Roman" w:hAnsi="Times New Roman"/>
                <w:sz w:val="20"/>
                <w:szCs w:val="20"/>
                <w:lang w:val="ro-RO" w:eastAsia="ru-RU"/>
              </w:rPr>
              <w:t>)  Prag  pentru  tipărirea  seriografică  în  rotativă pe textile și carton.</w:t>
            </w:r>
          </w:p>
        </w:tc>
      </w:tr>
      <w:tr w:rsidR="00CA3E4E" w:rsidRPr="00CE07E4" w14:paraId="765EF955" w14:textId="77777777" w:rsidTr="00CE07E4">
        <w:tc>
          <w:tcPr>
            <w:tcW w:w="240" w:type="pct"/>
            <w:tcBorders>
              <w:top w:val="single" w:sz="4" w:space="0" w:color="auto"/>
              <w:left w:val="single" w:sz="4" w:space="0" w:color="auto"/>
              <w:bottom w:val="single" w:sz="4" w:space="0" w:color="auto"/>
              <w:right w:val="single" w:sz="4" w:space="0" w:color="auto"/>
            </w:tcBorders>
            <w:hideMark/>
          </w:tcPr>
          <w:p w14:paraId="2650C333"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4.</w:t>
            </w:r>
          </w:p>
        </w:tc>
        <w:tc>
          <w:tcPr>
            <w:tcW w:w="1020" w:type="pct"/>
            <w:tcBorders>
              <w:top w:val="single" w:sz="4" w:space="0" w:color="auto"/>
              <w:left w:val="single" w:sz="4" w:space="0" w:color="auto"/>
              <w:bottom w:val="single" w:sz="4" w:space="0" w:color="auto"/>
              <w:right w:val="single" w:sz="4" w:space="0" w:color="auto"/>
            </w:tcBorders>
            <w:vAlign w:val="center"/>
          </w:tcPr>
          <w:p w14:paraId="035D33F4"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Curățarea  suprafețelor  utilizând  compuși menționați la art. 51 alin. (5)</w:t>
            </w:r>
          </w:p>
          <w:p w14:paraId="299EC280" w14:textId="77777777" w:rsidR="00CE07E4" w:rsidRPr="00CE07E4" w:rsidRDefault="00CE07E4" w:rsidP="00CE07E4">
            <w:pPr>
              <w:jc w:val="both"/>
              <w:rPr>
                <w:rFonts w:ascii="Times New Roman" w:hAnsi="Times New Roman"/>
                <w:sz w:val="20"/>
                <w:szCs w:val="20"/>
                <w:lang w:val="ro-RO" w:eastAsia="ru-RU"/>
              </w:rPr>
            </w:pPr>
          </w:p>
          <w:p w14:paraId="4A987E71"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(&gt; 1)</w:t>
            </w:r>
          </w:p>
        </w:tc>
        <w:tc>
          <w:tcPr>
            <w:tcW w:w="533" w:type="pct"/>
            <w:tcBorders>
              <w:top w:val="single" w:sz="4" w:space="0" w:color="auto"/>
              <w:left w:val="single" w:sz="4" w:space="0" w:color="auto"/>
              <w:bottom w:val="single" w:sz="4" w:space="0" w:color="auto"/>
              <w:right w:val="single" w:sz="4" w:space="0" w:color="auto"/>
            </w:tcBorders>
          </w:tcPr>
          <w:p w14:paraId="57379C00"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1-5</w:t>
            </w:r>
          </w:p>
          <w:p w14:paraId="0B689BDF" w14:textId="77777777" w:rsidR="00CE07E4" w:rsidRPr="00CE07E4" w:rsidRDefault="00CE07E4" w:rsidP="00CE07E4">
            <w:pPr>
              <w:jc w:val="center"/>
              <w:rPr>
                <w:rFonts w:ascii="Times New Roman" w:hAnsi="Times New Roman"/>
                <w:sz w:val="20"/>
                <w:szCs w:val="20"/>
                <w:lang w:val="ro-RO" w:eastAsia="ru-RU"/>
              </w:rPr>
            </w:pPr>
          </w:p>
          <w:p w14:paraId="473074C1" w14:textId="77777777" w:rsidR="00CE07E4" w:rsidRPr="00CE07E4" w:rsidRDefault="00CE07E4" w:rsidP="00CE07E4">
            <w:pPr>
              <w:jc w:val="center"/>
              <w:rPr>
                <w:rFonts w:ascii="Times New Roman" w:hAnsi="Times New Roman"/>
                <w:sz w:val="20"/>
                <w:szCs w:val="20"/>
                <w:lang w:val="ro-RO" w:eastAsia="ru-RU"/>
              </w:rPr>
            </w:pPr>
          </w:p>
          <w:p w14:paraId="28FBF98A" w14:textId="77777777" w:rsidR="00CE07E4" w:rsidRPr="00CE07E4" w:rsidRDefault="00CE07E4" w:rsidP="00CE07E4">
            <w:pPr>
              <w:jc w:val="center"/>
              <w:rPr>
                <w:rFonts w:ascii="Times New Roman" w:hAnsi="Times New Roman"/>
                <w:sz w:val="20"/>
                <w:szCs w:val="20"/>
                <w:lang w:val="ro-RO" w:eastAsia="ru-RU"/>
              </w:rPr>
            </w:pPr>
          </w:p>
          <w:p w14:paraId="65A0EC69" w14:textId="77777777" w:rsidR="00CE07E4" w:rsidRPr="00CE07E4" w:rsidRDefault="00CE07E4" w:rsidP="00CE07E4">
            <w:pPr>
              <w:jc w:val="center"/>
              <w:rPr>
                <w:rFonts w:ascii="Times New Roman" w:hAnsi="Times New Roman"/>
                <w:sz w:val="20"/>
                <w:szCs w:val="20"/>
                <w:lang w:val="ro-RO" w:eastAsia="ru-RU"/>
              </w:rPr>
            </w:pPr>
          </w:p>
          <w:p w14:paraId="699A6AB5"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&gt; 5</w:t>
            </w:r>
          </w:p>
        </w:tc>
        <w:tc>
          <w:tcPr>
            <w:tcW w:w="472" w:type="pct"/>
            <w:tcBorders>
              <w:top w:val="single" w:sz="4" w:space="0" w:color="auto"/>
              <w:left w:val="single" w:sz="4" w:space="0" w:color="auto"/>
              <w:bottom w:val="single" w:sz="4" w:space="0" w:color="auto"/>
              <w:right w:val="single" w:sz="4" w:space="0" w:color="auto"/>
            </w:tcBorders>
          </w:tcPr>
          <w:p w14:paraId="63FC978A"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20 (1)</w:t>
            </w:r>
          </w:p>
          <w:p w14:paraId="6C4E77A6" w14:textId="77777777" w:rsidR="00CE07E4" w:rsidRPr="00CE07E4" w:rsidRDefault="00CE07E4" w:rsidP="00CE07E4">
            <w:pPr>
              <w:jc w:val="center"/>
              <w:rPr>
                <w:rFonts w:ascii="Times New Roman" w:hAnsi="Times New Roman"/>
                <w:sz w:val="20"/>
                <w:szCs w:val="20"/>
                <w:lang w:val="ro-RO" w:eastAsia="ru-RU"/>
              </w:rPr>
            </w:pPr>
          </w:p>
          <w:p w14:paraId="19511870" w14:textId="77777777" w:rsidR="00CE07E4" w:rsidRPr="00CE07E4" w:rsidRDefault="00CE07E4" w:rsidP="00CE07E4">
            <w:pPr>
              <w:jc w:val="center"/>
              <w:rPr>
                <w:rFonts w:ascii="Times New Roman" w:hAnsi="Times New Roman"/>
                <w:sz w:val="20"/>
                <w:szCs w:val="20"/>
                <w:lang w:val="ro-RO" w:eastAsia="ru-RU"/>
              </w:rPr>
            </w:pPr>
          </w:p>
          <w:p w14:paraId="57234159" w14:textId="77777777" w:rsidR="00CE07E4" w:rsidRPr="00CE07E4" w:rsidRDefault="00CE07E4" w:rsidP="00CE07E4">
            <w:pPr>
              <w:jc w:val="center"/>
              <w:rPr>
                <w:rFonts w:ascii="Times New Roman" w:hAnsi="Times New Roman"/>
                <w:sz w:val="20"/>
                <w:szCs w:val="20"/>
                <w:lang w:val="ro-RO" w:eastAsia="ru-RU"/>
              </w:rPr>
            </w:pPr>
          </w:p>
          <w:p w14:paraId="7E8EEA2A" w14:textId="77777777" w:rsidR="00CE07E4" w:rsidRPr="00CE07E4" w:rsidRDefault="00CE07E4" w:rsidP="00CE07E4">
            <w:pPr>
              <w:jc w:val="center"/>
              <w:rPr>
                <w:rFonts w:ascii="Times New Roman" w:hAnsi="Times New Roman"/>
                <w:sz w:val="20"/>
                <w:szCs w:val="20"/>
                <w:lang w:val="ro-RO" w:eastAsia="ru-RU"/>
              </w:rPr>
            </w:pPr>
          </w:p>
          <w:p w14:paraId="4BBA509B"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20 (</w:t>
            </w:r>
            <w:r w:rsidRPr="00CE07E4">
              <w:rPr>
                <w:rFonts w:ascii="Times New Roman" w:hAnsi="Times New Roman"/>
                <w:sz w:val="20"/>
                <w:szCs w:val="20"/>
                <w:vertAlign w:val="superscript"/>
                <w:lang w:val="ro-RO" w:eastAsia="ru-RU"/>
              </w:rPr>
              <w:t>1</w:t>
            </w:r>
            <w:r w:rsidRPr="00CE07E4">
              <w:rPr>
                <w:rFonts w:ascii="Times New Roman" w:hAnsi="Times New Roman"/>
                <w:sz w:val="20"/>
                <w:szCs w:val="20"/>
                <w:lang w:val="ro-RO" w:eastAsia="ru-RU"/>
              </w:rPr>
              <w:t>)</w:t>
            </w:r>
          </w:p>
        </w:tc>
        <w:tc>
          <w:tcPr>
            <w:tcW w:w="757" w:type="pct"/>
            <w:gridSpan w:val="2"/>
            <w:tcBorders>
              <w:top w:val="single" w:sz="4" w:space="0" w:color="auto"/>
              <w:left w:val="single" w:sz="4" w:space="0" w:color="auto"/>
              <w:bottom w:val="single" w:sz="4" w:space="0" w:color="auto"/>
              <w:right w:val="single" w:sz="4" w:space="0" w:color="auto"/>
            </w:tcBorders>
          </w:tcPr>
          <w:p w14:paraId="45B3342F"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15</w:t>
            </w:r>
          </w:p>
          <w:p w14:paraId="06E5BBCE" w14:textId="77777777" w:rsidR="00CE07E4" w:rsidRPr="00CE07E4" w:rsidRDefault="00CE07E4" w:rsidP="00CE07E4">
            <w:pPr>
              <w:jc w:val="center"/>
              <w:rPr>
                <w:rFonts w:ascii="Times New Roman" w:hAnsi="Times New Roman"/>
                <w:sz w:val="20"/>
                <w:szCs w:val="20"/>
                <w:lang w:val="ro-RO" w:eastAsia="ru-RU"/>
              </w:rPr>
            </w:pPr>
          </w:p>
          <w:p w14:paraId="36628150" w14:textId="77777777" w:rsidR="00CE07E4" w:rsidRPr="00CE07E4" w:rsidRDefault="00CE07E4" w:rsidP="00CE07E4">
            <w:pPr>
              <w:jc w:val="center"/>
              <w:rPr>
                <w:rFonts w:ascii="Times New Roman" w:hAnsi="Times New Roman"/>
                <w:sz w:val="20"/>
                <w:szCs w:val="20"/>
                <w:lang w:val="ro-RO" w:eastAsia="ru-RU"/>
              </w:rPr>
            </w:pPr>
          </w:p>
          <w:p w14:paraId="7C07ABBB" w14:textId="77777777" w:rsidR="00CE07E4" w:rsidRPr="00CE07E4" w:rsidRDefault="00CE07E4" w:rsidP="00CE07E4">
            <w:pPr>
              <w:jc w:val="center"/>
              <w:rPr>
                <w:rFonts w:ascii="Times New Roman" w:hAnsi="Times New Roman"/>
                <w:sz w:val="20"/>
                <w:szCs w:val="20"/>
                <w:lang w:val="ro-RO" w:eastAsia="ru-RU"/>
              </w:rPr>
            </w:pPr>
          </w:p>
          <w:p w14:paraId="4D5424B0" w14:textId="77777777" w:rsidR="00CE07E4" w:rsidRPr="00CE07E4" w:rsidRDefault="00CE07E4" w:rsidP="00CE07E4">
            <w:pPr>
              <w:jc w:val="center"/>
              <w:rPr>
                <w:rFonts w:ascii="Times New Roman" w:hAnsi="Times New Roman"/>
                <w:sz w:val="20"/>
                <w:szCs w:val="20"/>
                <w:lang w:val="ro-RO" w:eastAsia="ru-RU"/>
              </w:rPr>
            </w:pPr>
          </w:p>
          <w:p w14:paraId="3010423D"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10</w:t>
            </w:r>
          </w:p>
        </w:tc>
        <w:tc>
          <w:tcPr>
            <w:tcW w:w="809" w:type="pct"/>
            <w:gridSpan w:val="2"/>
            <w:tcBorders>
              <w:top w:val="single" w:sz="4" w:space="0" w:color="auto"/>
              <w:left w:val="single" w:sz="4" w:space="0" w:color="auto"/>
              <w:bottom w:val="single" w:sz="4" w:space="0" w:color="auto"/>
              <w:right w:val="single" w:sz="4" w:space="0" w:color="auto"/>
            </w:tcBorders>
          </w:tcPr>
          <w:p w14:paraId="7AC9F0E1" w14:textId="77777777" w:rsidR="00CE07E4" w:rsidRPr="00CE07E4" w:rsidRDefault="00CE07E4" w:rsidP="00CE07E4">
            <w:pPr>
              <w:jc w:val="both"/>
              <w:rPr>
                <w:rFonts w:ascii="Times New Roman" w:hAnsi="Times New Roman"/>
                <w:sz w:val="20"/>
                <w:szCs w:val="20"/>
                <w:lang w:val="ro-RO" w:eastAsia="ru-RU"/>
              </w:rPr>
            </w:pPr>
          </w:p>
        </w:tc>
        <w:tc>
          <w:tcPr>
            <w:tcW w:w="1169" w:type="pct"/>
            <w:tcBorders>
              <w:top w:val="single" w:sz="4" w:space="0" w:color="auto"/>
              <w:left w:val="single" w:sz="4" w:space="0" w:color="auto"/>
              <w:bottom w:val="single" w:sz="4" w:space="0" w:color="auto"/>
              <w:right w:val="single" w:sz="4" w:space="0" w:color="auto"/>
            </w:tcBorders>
            <w:hideMark/>
          </w:tcPr>
          <w:p w14:paraId="302AD5F6"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w:t>
            </w:r>
            <w:r w:rsidRPr="00CE07E4">
              <w:rPr>
                <w:rFonts w:ascii="Times New Roman" w:hAnsi="Times New Roman"/>
                <w:sz w:val="20"/>
                <w:szCs w:val="20"/>
                <w:vertAlign w:val="superscript"/>
                <w:lang w:val="ro-RO" w:eastAsia="ru-RU"/>
              </w:rPr>
              <w:t>1</w:t>
            </w:r>
            <w:r w:rsidRPr="00CE07E4">
              <w:rPr>
                <w:rFonts w:ascii="Times New Roman" w:hAnsi="Times New Roman"/>
                <w:sz w:val="20"/>
                <w:szCs w:val="20"/>
                <w:lang w:val="ro-RO" w:eastAsia="ru-RU"/>
              </w:rPr>
              <w:t>) Valoarea limită se referă la masa compușilor în mg/Nm</w:t>
            </w:r>
            <w:r w:rsidRPr="00CE07E4">
              <w:rPr>
                <w:rFonts w:ascii="Times New Roman" w:hAnsi="Times New Roman"/>
                <w:sz w:val="20"/>
                <w:szCs w:val="20"/>
                <w:vertAlign w:val="superscript"/>
                <w:lang w:val="ro-RO" w:eastAsia="ru-RU"/>
              </w:rPr>
              <w:t>3</w:t>
            </w:r>
            <w:r w:rsidRPr="00CE07E4">
              <w:rPr>
                <w:rFonts w:ascii="Times New Roman" w:hAnsi="Times New Roman"/>
                <w:sz w:val="20"/>
                <w:szCs w:val="20"/>
                <w:lang w:val="ro-RO" w:eastAsia="ru-RU"/>
              </w:rPr>
              <w:t>, și nu la cantitatea totală de carbon.</w:t>
            </w:r>
          </w:p>
        </w:tc>
      </w:tr>
      <w:tr w:rsidR="00CA3E4E" w:rsidRPr="00CE07E4" w14:paraId="160770D3" w14:textId="77777777" w:rsidTr="00CE07E4">
        <w:trPr>
          <w:trHeight w:val="530"/>
        </w:trPr>
        <w:tc>
          <w:tcPr>
            <w:tcW w:w="240" w:type="pct"/>
            <w:tcBorders>
              <w:top w:val="single" w:sz="4" w:space="0" w:color="auto"/>
              <w:left w:val="single" w:sz="4" w:space="0" w:color="auto"/>
              <w:bottom w:val="single" w:sz="4" w:space="0" w:color="auto"/>
              <w:right w:val="single" w:sz="4" w:space="0" w:color="auto"/>
            </w:tcBorders>
            <w:hideMark/>
          </w:tcPr>
          <w:p w14:paraId="34903036"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5.</w:t>
            </w:r>
          </w:p>
        </w:tc>
        <w:tc>
          <w:tcPr>
            <w:tcW w:w="1020" w:type="pct"/>
            <w:tcBorders>
              <w:top w:val="single" w:sz="4" w:space="0" w:color="auto"/>
              <w:left w:val="single" w:sz="4" w:space="0" w:color="auto"/>
              <w:bottom w:val="single" w:sz="4" w:space="0" w:color="auto"/>
              <w:right w:val="single" w:sz="4" w:space="0" w:color="auto"/>
            </w:tcBorders>
            <w:hideMark/>
          </w:tcPr>
          <w:p w14:paraId="1A9644B0"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 xml:space="preserve">Alte tipuri de curățare a suprafețelor   </w:t>
            </w:r>
          </w:p>
          <w:p w14:paraId="11D5C8D7"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 xml:space="preserve">            </w:t>
            </w:r>
          </w:p>
          <w:p w14:paraId="51869CB9"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 xml:space="preserve">  (&gt; 2)</w:t>
            </w:r>
          </w:p>
        </w:tc>
        <w:tc>
          <w:tcPr>
            <w:tcW w:w="533" w:type="pct"/>
            <w:tcBorders>
              <w:top w:val="single" w:sz="4" w:space="0" w:color="auto"/>
              <w:left w:val="single" w:sz="4" w:space="0" w:color="auto"/>
              <w:bottom w:val="single" w:sz="4" w:space="0" w:color="auto"/>
              <w:right w:val="single" w:sz="4" w:space="0" w:color="auto"/>
            </w:tcBorders>
          </w:tcPr>
          <w:p w14:paraId="34373D06"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2-10</w:t>
            </w:r>
          </w:p>
          <w:p w14:paraId="462CE486" w14:textId="77777777" w:rsidR="00CE07E4" w:rsidRPr="00CE07E4" w:rsidRDefault="00CE07E4" w:rsidP="00CE07E4">
            <w:pPr>
              <w:jc w:val="center"/>
              <w:rPr>
                <w:rFonts w:ascii="Times New Roman" w:hAnsi="Times New Roman"/>
                <w:sz w:val="20"/>
                <w:szCs w:val="20"/>
                <w:lang w:val="ro-RO" w:eastAsia="ru-RU"/>
              </w:rPr>
            </w:pPr>
          </w:p>
          <w:p w14:paraId="4347BE3F" w14:textId="77777777" w:rsidR="00CE07E4" w:rsidRPr="00CE07E4" w:rsidRDefault="00CE07E4" w:rsidP="00CE07E4">
            <w:pPr>
              <w:jc w:val="center"/>
              <w:rPr>
                <w:rFonts w:ascii="Times New Roman" w:hAnsi="Times New Roman"/>
                <w:sz w:val="20"/>
                <w:szCs w:val="20"/>
                <w:lang w:val="ro-RO" w:eastAsia="ru-RU"/>
              </w:rPr>
            </w:pPr>
          </w:p>
          <w:p w14:paraId="325A615C"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&gt; 10</w:t>
            </w:r>
          </w:p>
        </w:tc>
        <w:tc>
          <w:tcPr>
            <w:tcW w:w="472" w:type="pct"/>
            <w:tcBorders>
              <w:top w:val="single" w:sz="4" w:space="0" w:color="auto"/>
              <w:left w:val="single" w:sz="4" w:space="0" w:color="auto"/>
              <w:bottom w:val="single" w:sz="4" w:space="0" w:color="auto"/>
              <w:right w:val="single" w:sz="4" w:space="0" w:color="auto"/>
            </w:tcBorders>
          </w:tcPr>
          <w:p w14:paraId="5055E488"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75 (</w:t>
            </w:r>
            <w:r w:rsidRPr="00CE07E4">
              <w:rPr>
                <w:rFonts w:ascii="Times New Roman" w:hAnsi="Times New Roman"/>
                <w:sz w:val="20"/>
                <w:szCs w:val="20"/>
                <w:vertAlign w:val="superscript"/>
                <w:lang w:val="ro-RO" w:eastAsia="ru-RU"/>
              </w:rPr>
              <w:t>1</w:t>
            </w:r>
            <w:r w:rsidRPr="00CE07E4">
              <w:rPr>
                <w:rFonts w:ascii="Times New Roman" w:hAnsi="Times New Roman"/>
                <w:sz w:val="20"/>
                <w:szCs w:val="20"/>
                <w:lang w:val="ro-RO" w:eastAsia="ru-RU"/>
              </w:rPr>
              <w:t>)</w:t>
            </w:r>
          </w:p>
          <w:p w14:paraId="0A2D14A5" w14:textId="77777777" w:rsidR="00CE07E4" w:rsidRPr="00CE07E4" w:rsidRDefault="00CE07E4" w:rsidP="00CE07E4">
            <w:pPr>
              <w:jc w:val="center"/>
              <w:rPr>
                <w:rFonts w:ascii="Times New Roman" w:hAnsi="Times New Roman"/>
                <w:sz w:val="20"/>
                <w:szCs w:val="20"/>
                <w:lang w:val="ro-RO" w:eastAsia="ru-RU"/>
              </w:rPr>
            </w:pPr>
          </w:p>
          <w:p w14:paraId="7E7DAC3E" w14:textId="77777777" w:rsidR="00CE07E4" w:rsidRPr="00CE07E4" w:rsidRDefault="00CE07E4" w:rsidP="00CE07E4">
            <w:pPr>
              <w:jc w:val="center"/>
              <w:rPr>
                <w:rFonts w:ascii="Times New Roman" w:hAnsi="Times New Roman"/>
                <w:sz w:val="20"/>
                <w:szCs w:val="20"/>
                <w:lang w:val="ro-RO" w:eastAsia="ru-RU"/>
              </w:rPr>
            </w:pPr>
          </w:p>
          <w:p w14:paraId="3645D078"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75 (</w:t>
            </w:r>
            <w:r w:rsidRPr="00CE07E4">
              <w:rPr>
                <w:rFonts w:ascii="Times New Roman" w:hAnsi="Times New Roman"/>
                <w:sz w:val="20"/>
                <w:szCs w:val="20"/>
                <w:vertAlign w:val="superscript"/>
                <w:lang w:val="ro-RO" w:eastAsia="ru-RU"/>
              </w:rPr>
              <w:t>1</w:t>
            </w:r>
            <w:r w:rsidRPr="00CE07E4">
              <w:rPr>
                <w:rFonts w:ascii="Times New Roman" w:hAnsi="Times New Roman"/>
                <w:sz w:val="20"/>
                <w:szCs w:val="20"/>
                <w:lang w:val="ro-RO" w:eastAsia="ru-RU"/>
              </w:rPr>
              <w:t>)</w:t>
            </w:r>
          </w:p>
        </w:tc>
        <w:tc>
          <w:tcPr>
            <w:tcW w:w="757" w:type="pct"/>
            <w:gridSpan w:val="2"/>
            <w:tcBorders>
              <w:top w:val="single" w:sz="4" w:space="0" w:color="auto"/>
              <w:left w:val="single" w:sz="4" w:space="0" w:color="auto"/>
              <w:bottom w:val="single" w:sz="4" w:space="0" w:color="auto"/>
              <w:right w:val="single" w:sz="4" w:space="0" w:color="auto"/>
            </w:tcBorders>
          </w:tcPr>
          <w:p w14:paraId="2F5B4E82"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20 (</w:t>
            </w:r>
            <w:r w:rsidRPr="00CE07E4">
              <w:rPr>
                <w:rFonts w:ascii="Times New Roman" w:hAnsi="Times New Roman"/>
                <w:sz w:val="20"/>
                <w:szCs w:val="20"/>
                <w:vertAlign w:val="superscript"/>
                <w:lang w:val="ro-RO" w:eastAsia="ru-RU"/>
              </w:rPr>
              <w:t>1</w:t>
            </w:r>
            <w:r w:rsidRPr="00CE07E4">
              <w:rPr>
                <w:rFonts w:ascii="Times New Roman" w:hAnsi="Times New Roman"/>
                <w:sz w:val="20"/>
                <w:szCs w:val="20"/>
                <w:lang w:val="ro-RO" w:eastAsia="ru-RU"/>
              </w:rPr>
              <w:t>)</w:t>
            </w:r>
          </w:p>
          <w:p w14:paraId="5CDF8C91" w14:textId="77777777" w:rsidR="00CE07E4" w:rsidRPr="00CE07E4" w:rsidRDefault="00CE07E4" w:rsidP="00CE07E4">
            <w:pPr>
              <w:jc w:val="both"/>
              <w:rPr>
                <w:rFonts w:ascii="Times New Roman" w:hAnsi="Times New Roman"/>
                <w:sz w:val="20"/>
                <w:szCs w:val="20"/>
                <w:lang w:val="ro-RO" w:eastAsia="ru-RU"/>
              </w:rPr>
            </w:pPr>
          </w:p>
          <w:p w14:paraId="0720917D" w14:textId="77777777" w:rsidR="00CE07E4" w:rsidRPr="00CE07E4" w:rsidRDefault="00CE07E4" w:rsidP="00CE07E4">
            <w:pPr>
              <w:jc w:val="both"/>
              <w:rPr>
                <w:rFonts w:ascii="Times New Roman" w:hAnsi="Times New Roman"/>
                <w:sz w:val="20"/>
                <w:szCs w:val="20"/>
                <w:lang w:val="ro-RO" w:eastAsia="ru-RU"/>
              </w:rPr>
            </w:pPr>
          </w:p>
          <w:p w14:paraId="077A10BA"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15 (</w:t>
            </w:r>
            <w:r w:rsidRPr="00CE07E4">
              <w:rPr>
                <w:rFonts w:ascii="Times New Roman" w:hAnsi="Times New Roman"/>
                <w:sz w:val="20"/>
                <w:szCs w:val="20"/>
                <w:vertAlign w:val="superscript"/>
                <w:lang w:val="ro-RO" w:eastAsia="ru-RU"/>
              </w:rPr>
              <w:t>1</w:t>
            </w:r>
            <w:r w:rsidRPr="00CE07E4">
              <w:rPr>
                <w:rFonts w:ascii="Times New Roman" w:hAnsi="Times New Roman"/>
                <w:sz w:val="20"/>
                <w:szCs w:val="20"/>
                <w:lang w:val="ro-RO" w:eastAsia="ru-RU"/>
              </w:rPr>
              <w:t>)</w:t>
            </w:r>
          </w:p>
        </w:tc>
        <w:tc>
          <w:tcPr>
            <w:tcW w:w="809" w:type="pct"/>
            <w:gridSpan w:val="2"/>
            <w:tcBorders>
              <w:top w:val="single" w:sz="4" w:space="0" w:color="auto"/>
              <w:left w:val="single" w:sz="4" w:space="0" w:color="auto"/>
              <w:bottom w:val="single" w:sz="4" w:space="0" w:color="auto"/>
              <w:right w:val="single" w:sz="4" w:space="0" w:color="auto"/>
            </w:tcBorders>
          </w:tcPr>
          <w:p w14:paraId="70E05867" w14:textId="77777777" w:rsidR="00CE07E4" w:rsidRPr="00CE07E4" w:rsidRDefault="00CE07E4" w:rsidP="00CE07E4">
            <w:pPr>
              <w:jc w:val="both"/>
              <w:rPr>
                <w:rFonts w:ascii="Times New Roman" w:hAnsi="Times New Roman"/>
                <w:sz w:val="20"/>
                <w:szCs w:val="20"/>
                <w:lang w:val="ro-RO" w:eastAsia="ru-RU"/>
              </w:rPr>
            </w:pPr>
          </w:p>
        </w:tc>
        <w:tc>
          <w:tcPr>
            <w:tcW w:w="1169" w:type="pct"/>
            <w:tcBorders>
              <w:top w:val="single" w:sz="4" w:space="0" w:color="auto"/>
              <w:left w:val="single" w:sz="4" w:space="0" w:color="auto"/>
              <w:bottom w:val="single" w:sz="4" w:space="0" w:color="auto"/>
              <w:right w:val="single" w:sz="4" w:space="0" w:color="auto"/>
            </w:tcBorders>
            <w:hideMark/>
          </w:tcPr>
          <w:p w14:paraId="69AC6765"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 xml:space="preserve">(1) Instalațiile care dovedesc Agenţiei de Mediu că masa medie de solvent organic din totalul materialului de curățare folosit nu depășește 30 % sunt </w:t>
            </w:r>
            <w:r w:rsidRPr="00CE07E4">
              <w:rPr>
                <w:rFonts w:ascii="Times New Roman" w:hAnsi="Times New Roman"/>
                <w:sz w:val="20"/>
                <w:szCs w:val="20"/>
                <w:lang w:val="ro-RO" w:eastAsia="ru-RU"/>
              </w:rPr>
              <w:lastRenderedPageBreak/>
              <w:t>exceptate de la aplicarea acestor valori.</w:t>
            </w:r>
          </w:p>
        </w:tc>
      </w:tr>
      <w:tr w:rsidR="00CA3E4E" w:rsidRPr="00CE07E4" w14:paraId="4B54EFE3" w14:textId="77777777" w:rsidTr="00CE07E4">
        <w:tc>
          <w:tcPr>
            <w:tcW w:w="240" w:type="pct"/>
            <w:tcBorders>
              <w:top w:val="single" w:sz="4" w:space="0" w:color="auto"/>
              <w:left w:val="single" w:sz="4" w:space="0" w:color="auto"/>
              <w:bottom w:val="single" w:sz="4" w:space="0" w:color="auto"/>
              <w:right w:val="single" w:sz="4" w:space="0" w:color="auto"/>
            </w:tcBorders>
            <w:hideMark/>
          </w:tcPr>
          <w:p w14:paraId="36800E0B"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lastRenderedPageBreak/>
              <w:t>6.</w:t>
            </w:r>
          </w:p>
        </w:tc>
        <w:tc>
          <w:tcPr>
            <w:tcW w:w="1020" w:type="pct"/>
            <w:tcBorders>
              <w:top w:val="single" w:sz="4" w:space="0" w:color="auto"/>
              <w:left w:val="single" w:sz="4" w:space="0" w:color="auto"/>
              <w:bottom w:val="single" w:sz="4" w:space="0" w:color="auto"/>
              <w:right w:val="single" w:sz="4" w:space="0" w:color="auto"/>
            </w:tcBorders>
            <w:hideMark/>
          </w:tcPr>
          <w:p w14:paraId="69A78918"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Vopsirea     autovehiculelor     (&lt; 15) și refinisarea vehiculelor</w:t>
            </w:r>
          </w:p>
        </w:tc>
        <w:tc>
          <w:tcPr>
            <w:tcW w:w="533" w:type="pct"/>
            <w:tcBorders>
              <w:top w:val="single" w:sz="4" w:space="0" w:color="auto"/>
              <w:left w:val="single" w:sz="4" w:space="0" w:color="auto"/>
              <w:bottom w:val="single" w:sz="4" w:space="0" w:color="auto"/>
              <w:right w:val="single" w:sz="4" w:space="0" w:color="auto"/>
            </w:tcBorders>
            <w:hideMark/>
          </w:tcPr>
          <w:p w14:paraId="5B435A66"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&gt; 0,5</w:t>
            </w:r>
          </w:p>
        </w:tc>
        <w:tc>
          <w:tcPr>
            <w:tcW w:w="472" w:type="pct"/>
            <w:tcBorders>
              <w:top w:val="single" w:sz="4" w:space="0" w:color="auto"/>
              <w:left w:val="single" w:sz="4" w:space="0" w:color="auto"/>
              <w:bottom w:val="single" w:sz="4" w:space="0" w:color="auto"/>
              <w:right w:val="single" w:sz="4" w:space="0" w:color="auto"/>
            </w:tcBorders>
            <w:hideMark/>
          </w:tcPr>
          <w:p w14:paraId="41EFDE7C"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50 (</w:t>
            </w:r>
            <w:r w:rsidRPr="00CE07E4">
              <w:rPr>
                <w:rFonts w:ascii="Times New Roman" w:hAnsi="Times New Roman"/>
                <w:sz w:val="20"/>
                <w:szCs w:val="20"/>
                <w:vertAlign w:val="superscript"/>
                <w:lang w:val="ro-RO" w:eastAsia="ru-RU"/>
              </w:rPr>
              <w:t>1</w:t>
            </w:r>
            <w:r w:rsidRPr="00CE07E4">
              <w:rPr>
                <w:rFonts w:ascii="Times New Roman" w:hAnsi="Times New Roman"/>
                <w:sz w:val="20"/>
                <w:szCs w:val="20"/>
                <w:lang w:val="ro-RO" w:eastAsia="ru-RU"/>
              </w:rPr>
              <w:t>)</w:t>
            </w:r>
          </w:p>
        </w:tc>
        <w:tc>
          <w:tcPr>
            <w:tcW w:w="757" w:type="pct"/>
            <w:gridSpan w:val="2"/>
            <w:tcBorders>
              <w:top w:val="single" w:sz="4" w:space="0" w:color="auto"/>
              <w:left w:val="single" w:sz="4" w:space="0" w:color="auto"/>
              <w:bottom w:val="single" w:sz="4" w:space="0" w:color="auto"/>
              <w:right w:val="single" w:sz="4" w:space="0" w:color="auto"/>
            </w:tcBorders>
            <w:hideMark/>
          </w:tcPr>
          <w:p w14:paraId="2A371650"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25</w:t>
            </w:r>
          </w:p>
        </w:tc>
        <w:tc>
          <w:tcPr>
            <w:tcW w:w="809" w:type="pct"/>
            <w:gridSpan w:val="2"/>
            <w:tcBorders>
              <w:top w:val="single" w:sz="4" w:space="0" w:color="auto"/>
              <w:left w:val="single" w:sz="4" w:space="0" w:color="auto"/>
              <w:bottom w:val="single" w:sz="4" w:space="0" w:color="auto"/>
              <w:right w:val="single" w:sz="4" w:space="0" w:color="auto"/>
            </w:tcBorders>
          </w:tcPr>
          <w:p w14:paraId="1E5FB7AF" w14:textId="77777777" w:rsidR="00CE07E4" w:rsidRPr="00CE07E4" w:rsidRDefault="00CE07E4" w:rsidP="00CE07E4">
            <w:pPr>
              <w:jc w:val="both"/>
              <w:rPr>
                <w:rFonts w:ascii="Times New Roman" w:hAnsi="Times New Roman"/>
                <w:sz w:val="20"/>
                <w:szCs w:val="20"/>
                <w:lang w:val="ro-RO" w:eastAsia="ru-RU"/>
              </w:rPr>
            </w:pPr>
          </w:p>
        </w:tc>
        <w:tc>
          <w:tcPr>
            <w:tcW w:w="1169" w:type="pct"/>
            <w:tcBorders>
              <w:top w:val="single" w:sz="4" w:space="0" w:color="auto"/>
              <w:left w:val="single" w:sz="4" w:space="0" w:color="auto"/>
              <w:bottom w:val="single" w:sz="4" w:space="0" w:color="auto"/>
              <w:right w:val="single" w:sz="4" w:space="0" w:color="auto"/>
            </w:tcBorders>
            <w:hideMark/>
          </w:tcPr>
          <w:p w14:paraId="59166607"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w:t>
            </w:r>
            <w:r w:rsidRPr="00CE07E4">
              <w:rPr>
                <w:rFonts w:ascii="Times New Roman" w:hAnsi="Times New Roman"/>
                <w:sz w:val="20"/>
                <w:szCs w:val="20"/>
                <w:vertAlign w:val="superscript"/>
                <w:lang w:val="ro-RO" w:eastAsia="ru-RU"/>
              </w:rPr>
              <w:t>1</w:t>
            </w:r>
            <w:r w:rsidRPr="00CE07E4">
              <w:rPr>
                <w:rFonts w:ascii="Times New Roman" w:hAnsi="Times New Roman"/>
                <w:sz w:val="20"/>
                <w:szCs w:val="20"/>
                <w:lang w:val="ro-RO" w:eastAsia="ru-RU"/>
              </w:rPr>
              <w:t>) Se demonstrează conformitatea cu partea 8 punctul 2 din anexă pe baza măsurătorilor medii de 15  minute.</w:t>
            </w:r>
          </w:p>
        </w:tc>
      </w:tr>
      <w:tr w:rsidR="00CA3E4E" w:rsidRPr="00CE07E4" w14:paraId="6575CFDF" w14:textId="77777777" w:rsidTr="00CE07E4">
        <w:tc>
          <w:tcPr>
            <w:tcW w:w="240" w:type="pct"/>
            <w:tcBorders>
              <w:top w:val="single" w:sz="4" w:space="0" w:color="auto"/>
              <w:left w:val="single" w:sz="4" w:space="0" w:color="auto"/>
              <w:bottom w:val="single" w:sz="4" w:space="0" w:color="auto"/>
              <w:right w:val="single" w:sz="4" w:space="0" w:color="auto"/>
            </w:tcBorders>
            <w:hideMark/>
          </w:tcPr>
          <w:p w14:paraId="1483AD09"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7.</w:t>
            </w:r>
          </w:p>
        </w:tc>
        <w:tc>
          <w:tcPr>
            <w:tcW w:w="1020" w:type="pct"/>
            <w:tcBorders>
              <w:top w:val="single" w:sz="4" w:space="0" w:color="auto"/>
              <w:left w:val="single" w:sz="4" w:space="0" w:color="auto"/>
              <w:bottom w:val="single" w:sz="4" w:space="0" w:color="auto"/>
              <w:right w:val="single" w:sz="4" w:space="0" w:color="auto"/>
            </w:tcBorders>
            <w:hideMark/>
          </w:tcPr>
          <w:p w14:paraId="1A91F662"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Acoperirea bobinelor</w:t>
            </w:r>
          </w:p>
          <w:p w14:paraId="6CA5C559"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 xml:space="preserve"> (&gt; 25)</w:t>
            </w:r>
          </w:p>
        </w:tc>
        <w:tc>
          <w:tcPr>
            <w:tcW w:w="533" w:type="pct"/>
            <w:tcBorders>
              <w:top w:val="single" w:sz="4" w:space="0" w:color="auto"/>
              <w:left w:val="single" w:sz="4" w:space="0" w:color="auto"/>
              <w:bottom w:val="single" w:sz="4" w:space="0" w:color="auto"/>
              <w:right w:val="single" w:sz="4" w:space="0" w:color="auto"/>
            </w:tcBorders>
          </w:tcPr>
          <w:p w14:paraId="2E90C691" w14:textId="77777777" w:rsidR="00CE07E4" w:rsidRPr="00CE07E4" w:rsidRDefault="00CE07E4" w:rsidP="00CE07E4">
            <w:pPr>
              <w:jc w:val="center"/>
              <w:rPr>
                <w:rFonts w:ascii="Times New Roman" w:hAnsi="Times New Roman"/>
                <w:sz w:val="20"/>
                <w:szCs w:val="20"/>
                <w:lang w:val="ro-RO" w:eastAsia="ru-RU"/>
              </w:rPr>
            </w:pPr>
          </w:p>
        </w:tc>
        <w:tc>
          <w:tcPr>
            <w:tcW w:w="472" w:type="pct"/>
            <w:tcBorders>
              <w:top w:val="single" w:sz="4" w:space="0" w:color="auto"/>
              <w:left w:val="single" w:sz="4" w:space="0" w:color="auto"/>
              <w:bottom w:val="single" w:sz="4" w:space="0" w:color="auto"/>
              <w:right w:val="single" w:sz="4" w:space="0" w:color="auto"/>
            </w:tcBorders>
            <w:hideMark/>
          </w:tcPr>
          <w:p w14:paraId="031E7D6C"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50 (</w:t>
            </w:r>
            <w:r w:rsidRPr="00CE07E4">
              <w:rPr>
                <w:rFonts w:ascii="Times New Roman" w:hAnsi="Times New Roman"/>
                <w:sz w:val="20"/>
                <w:szCs w:val="20"/>
                <w:vertAlign w:val="superscript"/>
                <w:lang w:val="ro-RO" w:eastAsia="ru-RU"/>
              </w:rPr>
              <w:t>1</w:t>
            </w:r>
            <w:r w:rsidRPr="00CE07E4">
              <w:rPr>
                <w:rFonts w:ascii="Times New Roman" w:hAnsi="Times New Roman"/>
                <w:sz w:val="20"/>
                <w:szCs w:val="20"/>
                <w:lang w:val="ro-RO" w:eastAsia="ru-RU"/>
              </w:rPr>
              <w:t>)</w:t>
            </w:r>
          </w:p>
        </w:tc>
        <w:tc>
          <w:tcPr>
            <w:tcW w:w="376" w:type="pct"/>
            <w:tcBorders>
              <w:top w:val="single" w:sz="4" w:space="0" w:color="auto"/>
              <w:left w:val="single" w:sz="4" w:space="0" w:color="auto"/>
              <w:bottom w:val="single" w:sz="4" w:space="0" w:color="auto"/>
              <w:right w:val="single" w:sz="4" w:space="0" w:color="auto"/>
            </w:tcBorders>
            <w:hideMark/>
          </w:tcPr>
          <w:p w14:paraId="43BE5C6B"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5</w:t>
            </w:r>
          </w:p>
        </w:tc>
        <w:tc>
          <w:tcPr>
            <w:tcW w:w="381" w:type="pct"/>
            <w:tcBorders>
              <w:top w:val="single" w:sz="4" w:space="0" w:color="auto"/>
              <w:left w:val="single" w:sz="4" w:space="0" w:color="auto"/>
              <w:bottom w:val="single" w:sz="4" w:space="0" w:color="auto"/>
              <w:right w:val="single" w:sz="4" w:space="0" w:color="auto"/>
            </w:tcBorders>
            <w:hideMark/>
          </w:tcPr>
          <w:p w14:paraId="78EC59F3"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10</w:t>
            </w:r>
          </w:p>
        </w:tc>
        <w:tc>
          <w:tcPr>
            <w:tcW w:w="809" w:type="pct"/>
            <w:gridSpan w:val="2"/>
            <w:tcBorders>
              <w:top w:val="single" w:sz="4" w:space="0" w:color="auto"/>
              <w:left w:val="single" w:sz="4" w:space="0" w:color="auto"/>
              <w:bottom w:val="single" w:sz="4" w:space="0" w:color="auto"/>
              <w:right w:val="single" w:sz="4" w:space="0" w:color="auto"/>
            </w:tcBorders>
          </w:tcPr>
          <w:p w14:paraId="1E43B165" w14:textId="77777777" w:rsidR="00CE07E4" w:rsidRPr="00CE07E4" w:rsidRDefault="00CE07E4" w:rsidP="00CE07E4">
            <w:pPr>
              <w:jc w:val="both"/>
              <w:rPr>
                <w:rFonts w:ascii="Times New Roman" w:hAnsi="Times New Roman"/>
                <w:sz w:val="20"/>
                <w:szCs w:val="20"/>
                <w:lang w:val="ro-RO" w:eastAsia="ru-RU"/>
              </w:rPr>
            </w:pPr>
          </w:p>
        </w:tc>
        <w:tc>
          <w:tcPr>
            <w:tcW w:w="1169" w:type="pct"/>
            <w:tcBorders>
              <w:top w:val="single" w:sz="4" w:space="0" w:color="auto"/>
              <w:left w:val="single" w:sz="4" w:space="0" w:color="auto"/>
              <w:bottom w:val="single" w:sz="4" w:space="0" w:color="auto"/>
              <w:right w:val="single" w:sz="4" w:space="0" w:color="auto"/>
            </w:tcBorders>
            <w:hideMark/>
          </w:tcPr>
          <w:p w14:paraId="25F93BBF"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w:t>
            </w:r>
            <w:r w:rsidRPr="00CE07E4">
              <w:rPr>
                <w:rFonts w:ascii="Times New Roman" w:hAnsi="Times New Roman"/>
                <w:sz w:val="20"/>
                <w:szCs w:val="20"/>
                <w:vertAlign w:val="superscript"/>
                <w:lang w:val="ro-RO" w:eastAsia="ru-RU"/>
              </w:rPr>
              <w:t>1</w:t>
            </w:r>
            <w:r w:rsidRPr="00CE07E4">
              <w:rPr>
                <w:rFonts w:ascii="Times New Roman" w:hAnsi="Times New Roman"/>
                <w:sz w:val="20"/>
                <w:szCs w:val="20"/>
                <w:lang w:val="ro-RO" w:eastAsia="ru-RU"/>
              </w:rPr>
              <w:t>) Pentru instalațiile care utilizează tehnici ce permit refolosirea solvenților recuperați, valoarea limită de emisie este 150.</w:t>
            </w:r>
          </w:p>
        </w:tc>
      </w:tr>
      <w:tr w:rsidR="00CA3E4E" w:rsidRPr="00CE07E4" w14:paraId="645F7D94" w14:textId="77777777" w:rsidTr="00CE07E4">
        <w:tc>
          <w:tcPr>
            <w:tcW w:w="240" w:type="pct"/>
            <w:tcBorders>
              <w:top w:val="single" w:sz="4" w:space="0" w:color="auto"/>
              <w:left w:val="single" w:sz="4" w:space="0" w:color="auto"/>
              <w:bottom w:val="single" w:sz="4" w:space="0" w:color="auto"/>
              <w:right w:val="single" w:sz="4" w:space="0" w:color="auto"/>
            </w:tcBorders>
            <w:hideMark/>
          </w:tcPr>
          <w:p w14:paraId="73B494C5"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8.</w:t>
            </w:r>
          </w:p>
        </w:tc>
        <w:tc>
          <w:tcPr>
            <w:tcW w:w="1020" w:type="pct"/>
            <w:tcBorders>
              <w:top w:val="single" w:sz="4" w:space="0" w:color="auto"/>
              <w:left w:val="single" w:sz="4" w:space="0" w:color="auto"/>
              <w:bottom w:val="single" w:sz="4" w:space="0" w:color="auto"/>
              <w:right w:val="single" w:sz="4" w:space="0" w:color="auto"/>
            </w:tcBorders>
            <w:hideMark/>
          </w:tcPr>
          <w:p w14:paraId="71BC45F2"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Alte tipuri de acoperire, inclusiv acoperirea metalelor,   materialelor   plastice,   textilelor (</w:t>
            </w:r>
            <w:r w:rsidRPr="00CE07E4">
              <w:rPr>
                <w:rFonts w:ascii="Times New Roman" w:hAnsi="Times New Roman"/>
                <w:sz w:val="20"/>
                <w:szCs w:val="20"/>
                <w:vertAlign w:val="superscript"/>
                <w:lang w:val="ro-RO" w:eastAsia="ru-RU"/>
              </w:rPr>
              <w:t>5</w:t>
            </w:r>
            <w:r w:rsidRPr="00CE07E4">
              <w:rPr>
                <w:rFonts w:ascii="Times New Roman" w:hAnsi="Times New Roman"/>
                <w:sz w:val="20"/>
                <w:szCs w:val="20"/>
                <w:lang w:val="ro-RO" w:eastAsia="ru-RU"/>
              </w:rPr>
              <w:t>), țesăturilor, filmului și hârtiei (&gt; 5)</w:t>
            </w:r>
          </w:p>
        </w:tc>
        <w:tc>
          <w:tcPr>
            <w:tcW w:w="533" w:type="pct"/>
            <w:tcBorders>
              <w:top w:val="single" w:sz="4" w:space="0" w:color="auto"/>
              <w:left w:val="single" w:sz="4" w:space="0" w:color="auto"/>
              <w:bottom w:val="single" w:sz="4" w:space="0" w:color="auto"/>
              <w:right w:val="single" w:sz="4" w:space="0" w:color="auto"/>
            </w:tcBorders>
          </w:tcPr>
          <w:p w14:paraId="5ED442D5"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5-15</w:t>
            </w:r>
          </w:p>
          <w:p w14:paraId="1014D134" w14:textId="77777777" w:rsidR="00CE07E4" w:rsidRPr="00CE07E4" w:rsidRDefault="00CE07E4" w:rsidP="00CE07E4">
            <w:pPr>
              <w:jc w:val="center"/>
              <w:rPr>
                <w:rFonts w:ascii="Times New Roman" w:hAnsi="Times New Roman"/>
                <w:sz w:val="20"/>
                <w:szCs w:val="20"/>
                <w:lang w:val="ro-RO" w:eastAsia="ru-RU"/>
              </w:rPr>
            </w:pPr>
          </w:p>
          <w:p w14:paraId="09AA79FB" w14:textId="77777777" w:rsidR="00CE07E4" w:rsidRPr="00CE07E4" w:rsidRDefault="00CE07E4" w:rsidP="00CE07E4">
            <w:pPr>
              <w:jc w:val="center"/>
              <w:rPr>
                <w:rFonts w:ascii="Times New Roman" w:hAnsi="Times New Roman"/>
                <w:sz w:val="20"/>
                <w:szCs w:val="20"/>
                <w:lang w:val="ro-RO" w:eastAsia="ru-RU"/>
              </w:rPr>
            </w:pPr>
          </w:p>
          <w:p w14:paraId="6C164D99" w14:textId="77777777" w:rsidR="00CE07E4" w:rsidRPr="00CE07E4" w:rsidRDefault="00CE07E4" w:rsidP="00CE07E4">
            <w:pPr>
              <w:jc w:val="center"/>
              <w:rPr>
                <w:rFonts w:ascii="Times New Roman" w:hAnsi="Times New Roman"/>
                <w:sz w:val="20"/>
                <w:szCs w:val="20"/>
                <w:lang w:val="ro-RO" w:eastAsia="ru-RU"/>
              </w:rPr>
            </w:pPr>
          </w:p>
          <w:p w14:paraId="2EABE85C" w14:textId="77777777" w:rsidR="00CE07E4" w:rsidRPr="00CE07E4" w:rsidRDefault="00CE07E4" w:rsidP="00CE07E4">
            <w:pPr>
              <w:jc w:val="center"/>
              <w:rPr>
                <w:rFonts w:ascii="Times New Roman" w:hAnsi="Times New Roman"/>
                <w:sz w:val="20"/>
                <w:szCs w:val="20"/>
                <w:lang w:val="ro-RO" w:eastAsia="ru-RU"/>
              </w:rPr>
            </w:pPr>
          </w:p>
          <w:p w14:paraId="13FDDBFB" w14:textId="77777777" w:rsidR="00CE07E4" w:rsidRPr="00CE07E4" w:rsidRDefault="00CE07E4" w:rsidP="00CE07E4">
            <w:pPr>
              <w:jc w:val="center"/>
              <w:rPr>
                <w:rFonts w:ascii="Times New Roman" w:hAnsi="Times New Roman"/>
                <w:sz w:val="20"/>
                <w:szCs w:val="20"/>
                <w:lang w:val="ro-RO" w:eastAsia="ru-RU"/>
              </w:rPr>
            </w:pPr>
          </w:p>
          <w:p w14:paraId="0CECD566"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&gt; 15</w:t>
            </w:r>
          </w:p>
        </w:tc>
        <w:tc>
          <w:tcPr>
            <w:tcW w:w="472" w:type="pct"/>
            <w:tcBorders>
              <w:top w:val="single" w:sz="4" w:space="0" w:color="auto"/>
              <w:left w:val="single" w:sz="4" w:space="0" w:color="auto"/>
              <w:bottom w:val="single" w:sz="4" w:space="0" w:color="auto"/>
              <w:right w:val="single" w:sz="4" w:space="0" w:color="auto"/>
            </w:tcBorders>
          </w:tcPr>
          <w:p w14:paraId="74C359C8"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100 (</w:t>
            </w:r>
            <w:r w:rsidRPr="00CE07E4">
              <w:rPr>
                <w:rFonts w:ascii="Times New Roman" w:hAnsi="Times New Roman"/>
                <w:sz w:val="20"/>
                <w:szCs w:val="20"/>
                <w:vertAlign w:val="superscript"/>
                <w:lang w:val="ro-RO" w:eastAsia="ru-RU"/>
              </w:rPr>
              <w:t>1</w:t>
            </w:r>
            <w:r w:rsidRPr="00CE07E4">
              <w:rPr>
                <w:rFonts w:ascii="Times New Roman" w:hAnsi="Times New Roman"/>
                <w:sz w:val="20"/>
                <w:szCs w:val="20"/>
                <w:lang w:val="ro-RO" w:eastAsia="ru-RU"/>
              </w:rPr>
              <w:t>) (</w:t>
            </w:r>
            <w:r w:rsidRPr="00CE07E4">
              <w:rPr>
                <w:rFonts w:ascii="Times New Roman" w:hAnsi="Times New Roman"/>
                <w:sz w:val="20"/>
                <w:szCs w:val="20"/>
                <w:vertAlign w:val="superscript"/>
                <w:lang w:val="ro-RO" w:eastAsia="ru-RU"/>
              </w:rPr>
              <w:t>4</w:t>
            </w:r>
            <w:r w:rsidRPr="00CE07E4">
              <w:rPr>
                <w:rFonts w:ascii="Times New Roman" w:hAnsi="Times New Roman"/>
                <w:sz w:val="20"/>
                <w:szCs w:val="20"/>
                <w:lang w:val="ro-RO" w:eastAsia="ru-RU"/>
              </w:rPr>
              <w:t>)</w:t>
            </w:r>
          </w:p>
          <w:p w14:paraId="0558428C" w14:textId="77777777" w:rsidR="00CE07E4" w:rsidRPr="00CE07E4" w:rsidRDefault="00CE07E4" w:rsidP="00CE07E4">
            <w:pPr>
              <w:jc w:val="center"/>
              <w:rPr>
                <w:rFonts w:ascii="Times New Roman" w:hAnsi="Times New Roman"/>
                <w:sz w:val="20"/>
                <w:szCs w:val="20"/>
                <w:lang w:val="ro-RO" w:eastAsia="ru-RU"/>
              </w:rPr>
            </w:pPr>
          </w:p>
          <w:p w14:paraId="25FDB620" w14:textId="77777777" w:rsidR="00CE07E4" w:rsidRPr="00CE07E4" w:rsidRDefault="00CE07E4" w:rsidP="00CE07E4">
            <w:pPr>
              <w:jc w:val="center"/>
              <w:rPr>
                <w:rFonts w:ascii="Times New Roman" w:hAnsi="Times New Roman"/>
                <w:sz w:val="20"/>
                <w:szCs w:val="20"/>
                <w:lang w:val="ro-RO" w:eastAsia="ru-RU"/>
              </w:rPr>
            </w:pPr>
          </w:p>
          <w:p w14:paraId="1140A51F"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 xml:space="preserve"> </w:t>
            </w:r>
          </w:p>
          <w:p w14:paraId="780B5247"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 xml:space="preserve"> 50/75(</w:t>
            </w:r>
            <w:r w:rsidRPr="00CE07E4">
              <w:rPr>
                <w:rFonts w:ascii="Times New Roman" w:hAnsi="Times New Roman"/>
                <w:sz w:val="20"/>
                <w:szCs w:val="20"/>
                <w:vertAlign w:val="superscript"/>
                <w:lang w:val="ro-RO" w:eastAsia="ru-RU"/>
              </w:rPr>
              <w:t>2</w:t>
            </w:r>
            <w:r w:rsidRPr="00CE07E4">
              <w:rPr>
                <w:rFonts w:ascii="Times New Roman" w:hAnsi="Times New Roman"/>
                <w:sz w:val="20"/>
                <w:szCs w:val="20"/>
                <w:lang w:val="ro-RO" w:eastAsia="ru-RU"/>
              </w:rPr>
              <w:t>)(</w:t>
            </w:r>
            <w:r w:rsidRPr="00CE07E4">
              <w:rPr>
                <w:rFonts w:ascii="Times New Roman" w:hAnsi="Times New Roman"/>
                <w:sz w:val="20"/>
                <w:szCs w:val="20"/>
                <w:vertAlign w:val="superscript"/>
                <w:lang w:val="ro-RO" w:eastAsia="ru-RU"/>
              </w:rPr>
              <w:t>3</w:t>
            </w:r>
            <w:r w:rsidRPr="00CE07E4">
              <w:rPr>
                <w:rFonts w:ascii="Times New Roman" w:hAnsi="Times New Roman"/>
                <w:sz w:val="20"/>
                <w:szCs w:val="20"/>
                <w:lang w:val="ro-RO" w:eastAsia="ru-RU"/>
              </w:rPr>
              <w:t>) (</w:t>
            </w:r>
            <w:r w:rsidRPr="00CE07E4">
              <w:rPr>
                <w:rFonts w:ascii="Times New Roman" w:hAnsi="Times New Roman"/>
                <w:sz w:val="20"/>
                <w:szCs w:val="20"/>
                <w:vertAlign w:val="superscript"/>
                <w:lang w:val="ro-RO" w:eastAsia="ru-RU"/>
              </w:rPr>
              <w:t>4</w:t>
            </w:r>
            <w:r w:rsidRPr="00CE07E4">
              <w:rPr>
                <w:rFonts w:ascii="Times New Roman" w:hAnsi="Times New Roman"/>
                <w:sz w:val="20"/>
                <w:szCs w:val="20"/>
                <w:lang w:val="ro-RO" w:eastAsia="ru-RU"/>
              </w:rPr>
              <w:t>)</w:t>
            </w:r>
          </w:p>
        </w:tc>
        <w:tc>
          <w:tcPr>
            <w:tcW w:w="757" w:type="pct"/>
            <w:gridSpan w:val="2"/>
            <w:tcBorders>
              <w:top w:val="single" w:sz="4" w:space="0" w:color="auto"/>
              <w:left w:val="single" w:sz="4" w:space="0" w:color="auto"/>
              <w:bottom w:val="single" w:sz="4" w:space="0" w:color="auto"/>
              <w:right w:val="single" w:sz="4" w:space="0" w:color="auto"/>
            </w:tcBorders>
          </w:tcPr>
          <w:p w14:paraId="65605A96"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25 (</w:t>
            </w:r>
            <w:r w:rsidRPr="00CE07E4">
              <w:rPr>
                <w:rFonts w:ascii="Times New Roman" w:hAnsi="Times New Roman"/>
                <w:sz w:val="20"/>
                <w:szCs w:val="20"/>
                <w:vertAlign w:val="superscript"/>
                <w:lang w:val="ro-RO" w:eastAsia="ru-RU"/>
              </w:rPr>
              <w:t>4</w:t>
            </w:r>
            <w:r w:rsidRPr="00CE07E4">
              <w:rPr>
                <w:rFonts w:ascii="Times New Roman" w:hAnsi="Times New Roman"/>
                <w:sz w:val="20"/>
                <w:szCs w:val="20"/>
                <w:lang w:val="ro-RO" w:eastAsia="ru-RU"/>
              </w:rPr>
              <w:t>)</w:t>
            </w:r>
          </w:p>
          <w:p w14:paraId="3C8022CE" w14:textId="77777777" w:rsidR="00CE07E4" w:rsidRPr="00CE07E4" w:rsidRDefault="00CE07E4" w:rsidP="00CE07E4">
            <w:pPr>
              <w:jc w:val="center"/>
              <w:rPr>
                <w:rFonts w:ascii="Times New Roman" w:hAnsi="Times New Roman"/>
                <w:sz w:val="20"/>
                <w:szCs w:val="20"/>
                <w:lang w:val="ro-RO" w:eastAsia="ru-RU"/>
              </w:rPr>
            </w:pPr>
          </w:p>
          <w:p w14:paraId="1AC40B69" w14:textId="77777777" w:rsidR="00CE07E4" w:rsidRPr="00CE07E4" w:rsidRDefault="00CE07E4" w:rsidP="00CE07E4">
            <w:pPr>
              <w:jc w:val="center"/>
              <w:rPr>
                <w:rFonts w:ascii="Times New Roman" w:hAnsi="Times New Roman"/>
                <w:sz w:val="20"/>
                <w:szCs w:val="20"/>
                <w:lang w:val="ro-RO" w:eastAsia="ru-RU"/>
              </w:rPr>
            </w:pPr>
          </w:p>
          <w:p w14:paraId="6DF67510" w14:textId="77777777" w:rsidR="00CE07E4" w:rsidRPr="00CE07E4" w:rsidRDefault="00CE07E4" w:rsidP="00CE07E4">
            <w:pPr>
              <w:jc w:val="center"/>
              <w:rPr>
                <w:rFonts w:ascii="Times New Roman" w:hAnsi="Times New Roman"/>
                <w:sz w:val="20"/>
                <w:szCs w:val="20"/>
                <w:lang w:val="ro-RO" w:eastAsia="ru-RU"/>
              </w:rPr>
            </w:pPr>
          </w:p>
          <w:p w14:paraId="22F5D050" w14:textId="77777777" w:rsidR="00CE07E4" w:rsidRPr="00CE07E4" w:rsidRDefault="00CE07E4" w:rsidP="00CE07E4">
            <w:pPr>
              <w:jc w:val="center"/>
              <w:rPr>
                <w:rFonts w:ascii="Times New Roman" w:hAnsi="Times New Roman"/>
                <w:sz w:val="20"/>
                <w:szCs w:val="20"/>
                <w:lang w:val="ro-RO" w:eastAsia="ru-RU"/>
              </w:rPr>
            </w:pPr>
          </w:p>
          <w:p w14:paraId="4B455D4F" w14:textId="77777777" w:rsidR="00CE07E4" w:rsidRPr="00CE07E4" w:rsidRDefault="00CE07E4" w:rsidP="00CE07E4">
            <w:pPr>
              <w:jc w:val="center"/>
              <w:rPr>
                <w:rFonts w:ascii="Times New Roman" w:hAnsi="Times New Roman"/>
                <w:sz w:val="20"/>
                <w:szCs w:val="20"/>
                <w:lang w:val="ro-RO" w:eastAsia="ru-RU"/>
              </w:rPr>
            </w:pPr>
          </w:p>
          <w:p w14:paraId="3F198E25"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20 (</w:t>
            </w:r>
            <w:r w:rsidRPr="00CE07E4">
              <w:rPr>
                <w:rFonts w:ascii="Times New Roman" w:hAnsi="Times New Roman"/>
                <w:sz w:val="20"/>
                <w:szCs w:val="20"/>
                <w:vertAlign w:val="superscript"/>
                <w:lang w:val="ro-RO" w:eastAsia="ru-RU"/>
              </w:rPr>
              <w:t>4</w:t>
            </w:r>
            <w:r w:rsidRPr="00CE07E4">
              <w:rPr>
                <w:rFonts w:ascii="Times New Roman" w:hAnsi="Times New Roman"/>
                <w:sz w:val="20"/>
                <w:szCs w:val="20"/>
                <w:lang w:val="ro-RO" w:eastAsia="ru-RU"/>
              </w:rPr>
              <w:t>)</w:t>
            </w:r>
          </w:p>
        </w:tc>
        <w:tc>
          <w:tcPr>
            <w:tcW w:w="809" w:type="pct"/>
            <w:gridSpan w:val="2"/>
            <w:tcBorders>
              <w:top w:val="single" w:sz="4" w:space="0" w:color="auto"/>
              <w:left w:val="single" w:sz="4" w:space="0" w:color="auto"/>
              <w:bottom w:val="single" w:sz="4" w:space="0" w:color="auto"/>
              <w:right w:val="single" w:sz="4" w:space="0" w:color="auto"/>
            </w:tcBorders>
          </w:tcPr>
          <w:p w14:paraId="526EF13D" w14:textId="77777777" w:rsidR="00CE07E4" w:rsidRPr="00CE07E4" w:rsidRDefault="00CE07E4" w:rsidP="00CE07E4">
            <w:pPr>
              <w:jc w:val="both"/>
              <w:rPr>
                <w:rFonts w:ascii="Times New Roman" w:hAnsi="Times New Roman"/>
                <w:sz w:val="20"/>
                <w:szCs w:val="20"/>
                <w:lang w:val="ro-RO" w:eastAsia="ru-RU"/>
              </w:rPr>
            </w:pPr>
          </w:p>
        </w:tc>
        <w:tc>
          <w:tcPr>
            <w:tcW w:w="1169" w:type="pct"/>
            <w:tcBorders>
              <w:top w:val="single" w:sz="4" w:space="0" w:color="auto"/>
              <w:left w:val="single" w:sz="4" w:space="0" w:color="auto"/>
              <w:bottom w:val="single" w:sz="4" w:space="0" w:color="auto"/>
              <w:right w:val="single" w:sz="4" w:space="0" w:color="auto"/>
            </w:tcBorders>
            <w:hideMark/>
          </w:tcPr>
          <w:p w14:paraId="05299C29"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w:t>
            </w:r>
            <w:r w:rsidRPr="00CE07E4">
              <w:rPr>
                <w:rFonts w:ascii="Times New Roman" w:hAnsi="Times New Roman"/>
                <w:sz w:val="20"/>
                <w:szCs w:val="20"/>
                <w:vertAlign w:val="superscript"/>
                <w:lang w:val="ro-RO" w:eastAsia="ru-RU"/>
              </w:rPr>
              <w:t>1</w:t>
            </w:r>
            <w:r w:rsidRPr="00CE07E4">
              <w:rPr>
                <w:rFonts w:ascii="Times New Roman" w:hAnsi="Times New Roman"/>
                <w:sz w:val="20"/>
                <w:szCs w:val="20"/>
                <w:lang w:val="ro-RO" w:eastAsia="ru-RU"/>
              </w:rPr>
              <w:t>) Valoarea limită de emisie se aplică proceselor  de  acoperire  și  de  uscare  în  condiții controlate.</w:t>
            </w:r>
          </w:p>
          <w:p w14:paraId="2858930F"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w:t>
            </w:r>
            <w:r w:rsidRPr="00CE07E4">
              <w:rPr>
                <w:rFonts w:ascii="Times New Roman" w:hAnsi="Times New Roman"/>
                <w:sz w:val="20"/>
                <w:szCs w:val="20"/>
                <w:vertAlign w:val="superscript"/>
                <w:lang w:val="ro-RO" w:eastAsia="ru-RU"/>
              </w:rPr>
              <w:t>2</w:t>
            </w:r>
            <w:r w:rsidRPr="00CE07E4">
              <w:rPr>
                <w:rFonts w:ascii="Times New Roman" w:hAnsi="Times New Roman"/>
                <w:sz w:val="20"/>
                <w:szCs w:val="20"/>
                <w:lang w:val="ro-RO" w:eastAsia="ru-RU"/>
              </w:rPr>
              <w:t>) Prima  valoare  limită  de  emisie  se  aplică proceselor  de  uscare,  iar  a  doua  se  aplică proceselor de acoperire.</w:t>
            </w:r>
          </w:p>
          <w:p w14:paraId="690E68D5"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w:t>
            </w:r>
            <w:r w:rsidRPr="00CE07E4">
              <w:rPr>
                <w:rFonts w:ascii="Times New Roman" w:hAnsi="Times New Roman"/>
                <w:sz w:val="20"/>
                <w:szCs w:val="20"/>
                <w:vertAlign w:val="superscript"/>
                <w:lang w:val="ro-RO" w:eastAsia="ru-RU"/>
              </w:rPr>
              <w:t>3</w:t>
            </w:r>
            <w:r w:rsidRPr="00CE07E4">
              <w:rPr>
                <w:rFonts w:ascii="Times New Roman" w:hAnsi="Times New Roman"/>
                <w:sz w:val="20"/>
                <w:szCs w:val="20"/>
                <w:lang w:val="ro-RO" w:eastAsia="ru-RU"/>
              </w:rPr>
              <w:t>) Pentru instalațiile de acoperire a textilelor care utilizează tehnici ce permit reutilizarea solvenților  recuperați,  valoarea  limită  de emisie aplicată proceselor integrate de acoperire și uscare este 150.</w:t>
            </w:r>
          </w:p>
          <w:p w14:paraId="68D8B108"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w:t>
            </w:r>
            <w:r w:rsidRPr="00CE07E4">
              <w:rPr>
                <w:rFonts w:ascii="Times New Roman" w:hAnsi="Times New Roman"/>
                <w:sz w:val="20"/>
                <w:szCs w:val="20"/>
                <w:vertAlign w:val="superscript"/>
                <w:lang w:val="ro-RO" w:eastAsia="ru-RU"/>
              </w:rPr>
              <w:t>4</w:t>
            </w:r>
            <w:r w:rsidRPr="00CE07E4">
              <w:rPr>
                <w:rFonts w:ascii="Times New Roman" w:hAnsi="Times New Roman"/>
                <w:sz w:val="20"/>
                <w:szCs w:val="20"/>
                <w:lang w:val="ro-RO" w:eastAsia="ru-RU"/>
              </w:rPr>
              <w:t>) Conform   art.   51   alin. (4), activitățile de acoperire care nu se pot efectua în condiții controlate (de ex. construcții navale, vopsirea aeronavelor) pot fi exceptate de la aplicarea acestor valori.</w:t>
            </w:r>
          </w:p>
          <w:p w14:paraId="5C0C7132"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w:t>
            </w:r>
            <w:r w:rsidRPr="00CE07E4">
              <w:rPr>
                <w:rFonts w:ascii="Times New Roman" w:hAnsi="Times New Roman"/>
                <w:sz w:val="20"/>
                <w:szCs w:val="20"/>
                <w:vertAlign w:val="superscript"/>
                <w:lang w:val="ro-RO" w:eastAsia="ru-RU"/>
              </w:rPr>
              <w:t>5</w:t>
            </w:r>
            <w:r w:rsidRPr="00CE07E4">
              <w:rPr>
                <w:rFonts w:ascii="Times New Roman" w:hAnsi="Times New Roman"/>
                <w:sz w:val="20"/>
                <w:szCs w:val="20"/>
                <w:lang w:val="ro-RO" w:eastAsia="ru-RU"/>
              </w:rPr>
              <w:t>) Tipărirea  seriografică  în  rotativă  la  textile este inclusă la activitatea nr. 3.</w:t>
            </w:r>
          </w:p>
        </w:tc>
      </w:tr>
      <w:tr w:rsidR="00CA3E4E" w:rsidRPr="00CE07E4" w14:paraId="2ABD1BBD" w14:textId="77777777" w:rsidTr="00CE07E4">
        <w:tc>
          <w:tcPr>
            <w:tcW w:w="240" w:type="pct"/>
            <w:tcBorders>
              <w:top w:val="single" w:sz="4" w:space="0" w:color="auto"/>
              <w:left w:val="single" w:sz="4" w:space="0" w:color="auto"/>
              <w:bottom w:val="single" w:sz="4" w:space="0" w:color="auto"/>
              <w:right w:val="single" w:sz="4" w:space="0" w:color="auto"/>
            </w:tcBorders>
            <w:hideMark/>
          </w:tcPr>
          <w:p w14:paraId="3E617E9E"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9.</w:t>
            </w:r>
          </w:p>
        </w:tc>
        <w:tc>
          <w:tcPr>
            <w:tcW w:w="1020" w:type="pct"/>
            <w:tcBorders>
              <w:top w:val="single" w:sz="4" w:space="0" w:color="auto"/>
              <w:left w:val="single" w:sz="4" w:space="0" w:color="auto"/>
              <w:bottom w:val="single" w:sz="4" w:space="0" w:color="auto"/>
              <w:right w:val="single" w:sz="4" w:space="0" w:color="auto"/>
            </w:tcBorders>
            <w:hideMark/>
          </w:tcPr>
          <w:p w14:paraId="3D4343CC"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Acoperirea sârmei bobinate (&gt; 5)</w:t>
            </w:r>
          </w:p>
        </w:tc>
        <w:tc>
          <w:tcPr>
            <w:tcW w:w="533" w:type="pct"/>
            <w:tcBorders>
              <w:top w:val="single" w:sz="4" w:space="0" w:color="auto"/>
              <w:left w:val="single" w:sz="4" w:space="0" w:color="auto"/>
              <w:bottom w:val="single" w:sz="4" w:space="0" w:color="auto"/>
              <w:right w:val="single" w:sz="4" w:space="0" w:color="auto"/>
            </w:tcBorders>
          </w:tcPr>
          <w:p w14:paraId="588CBF20" w14:textId="77777777" w:rsidR="00CE07E4" w:rsidRPr="00CE07E4" w:rsidRDefault="00CE07E4" w:rsidP="00CE07E4">
            <w:pPr>
              <w:jc w:val="center"/>
              <w:rPr>
                <w:rFonts w:ascii="Times New Roman" w:hAnsi="Times New Roman"/>
                <w:sz w:val="20"/>
                <w:szCs w:val="20"/>
                <w:lang w:val="ro-RO" w:eastAsia="ru-RU"/>
              </w:rPr>
            </w:pPr>
          </w:p>
        </w:tc>
        <w:tc>
          <w:tcPr>
            <w:tcW w:w="472" w:type="pct"/>
            <w:tcBorders>
              <w:top w:val="single" w:sz="4" w:space="0" w:color="auto"/>
              <w:left w:val="single" w:sz="4" w:space="0" w:color="auto"/>
              <w:bottom w:val="single" w:sz="4" w:space="0" w:color="auto"/>
              <w:right w:val="single" w:sz="4" w:space="0" w:color="auto"/>
            </w:tcBorders>
          </w:tcPr>
          <w:p w14:paraId="2A8D1C8C" w14:textId="77777777" w:rsidR="00CE07E4" w:rsidRPr="00CE07E4" w:rsidRDefault="00CE07E4" w:rsidP="00CE07E4">
            <w:pPr>
              <w:jc w:val="center"/>
              <w:rPr>
                <w:rFonts w:ascii="Times New Roman" w:hAnsi="Times New Roman"/>
                <w:sz w:val="20"/>
                <w:szCs w:val="20"/>
                <w:lang w:val="ro-RO" w:eastAsia="ru-RU"/>
              </w:rPr>
            </w:pPr>
          </w:p>
        </w:tc>
        <w:tc>
          <w:tcPr>
            <w:tcW w:w="757" w:type="pct"/>
            <w:gridSpan w:val="2"/>
            <w:tcBorders>
              <w:top w:val="single" w:sz="4" w:space="0" w:color="auto"/>
              <w:left w:val="single" w:sz="4" w:space="0" w:color="auto"/>
              <w:bottom w:val="single" w:sz="4" w:space="0" w:color="auto"/>
              <w:right w:val="single" w:sz="4" w:space="0" w:color="auto"/>
            </w:tcBorders>
          </w:tcPr>
          <w:p w14:paraId="028CEC3F" w14:textId="77777777" w:rsidR="00CE07E4" w:rsidRPr="00CE07E4" w:rsidRDefault="00CE07E4" w:rsidP="00CE07E4">
            <w:pPr>
              <w:jc w:val="center"/>
              <w:rPr>
                <w:rFonts w:ascii="Times New Roman" w:hAnsi="Times New Roman"/>
                <w:sz w:val="20"/>
                <w:szCs w:val="20"/>
                <w:lang w:val="ro-RO" w:eastAsia="ru-RU"/>
              </w:rPr>
            </w:pPr>
          </w:p>
        </w:tc>
        <w:tc>
          <w:tcPr>
            <w:tcW w:w="809" w:type="pct"/>
            <w:gridSpan w:val="2"/>
            <w:tcBorders>
              <w:top w:val="single" w:sz="4" w:space="0" w:color="auto"/>
              <w:left w:val="single" w:sz="4" w:space="0" w:color="auto"/>
              <w:bottom w:val="single" w:sz="4" w:space="0" w:color="auto"/>
              <w:right w:val="single" w:sz="4" w:space="0" w:color="auto"/>
            </w:tcBorders>
            <w:hideMark/>
          </w:tcPr>
          <w:p w14:paraId="734FE801"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10 g/kg (</w:t>
            </w:r>
            <w:r w:rsidRPr="00CE07E4">
              <w:rPr>
                <w:rFonts w:ascii="Times New Roman" w:hAnsi="Times New Roman"/>
                <w:sz w:val="20"/>
                <w:szCs w:val="20"/>
                <w:vertAlign w:val="superscript"/>
                <w:lang w:val="ro-RO" w:eastAsia="ru-RU"/>
              </w:rPr>
              <w:t>1</w:t>
            </w:r>
            <w:r w:rsidRPr="00CE07E4">
              <w:rPr>
                <w:rFonts w:ascii="Times New Roman" w:hAnsi="Times New Roman"/>
                <w:sz w:val="20"/>
                <w:szCs w:val="20"/>
                <w:lang w:val="ro-RO" w:eastAsia="ru-RU"/>
              </w:rPr>
              <w:t>)</w:t>
            </w:r>
          </w:p>
          <w:p w14:paraId="5B845444"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5 g/kg (2)</w:t>
            </w:r>
          </w:p>
        </w:tc>
        <w:tc>
          <w:tcPr>
            <w:tcW w:w="1169" w:type="pct"/>
            <w:tcBorders>
              <w:top w:val="single" w:sz="4" w:space="0" w:color="auto"/>
              <w:left w:val="single" w:sz="4" w:space="0" w:color="auto"/>
              <w:bottom w:val="single" w:sz="4" w:space="0" w:color="auto"/>
              <w:right w:val="single" w:sz="4" w:space="0" w:color="auto"/>
            </w:tcBorders>
            <w:hideMark/>
          </w:tcPr>
          <w:p w14:paraId="7EA1A6D1"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w:t>
            </w:r>
            <w:r w:rsidRPr="00CE07E4">
              <w:rPr>
                <w:rFonts w:ascii="Times New Roman" w:hAnsi="Times New Roman"/>
                <w:sz w:val="20"/>
                <w:szCs w:val="20"/>
                <w:vertAlign w:val="superscript"/>
                <w:lang w:val="ro-RO" w:eastAsia="ru-RU"/>
              </w:rPr>
              <w:t>1</w:t>
            </w:r>
            <w:r w:rsidRPr="00CE07E4">
              <w:rPr>
                <w:rFonts w:ascii="Times New Roman" w:hAnsi="Times New Roman"/>
                <w:sz w:val="20"/>
                <w:szCs w:val="20"/>
                <w:lang w:val="ro-RO" w:eastAsia="ru-RU"/>
              </w:rPr>
              <w:t>) Se  aplică  instalațiilor  la  care  diametrul mediu al sârmei ≤ 0,1 mm.</w:t>
            </w:r>
          </w:p>
          <w:p w14:paraId="1A899245"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w:t>
            </w:r>
            <w:r w:rsidRPr="00CE07E4">
              <w:rPr>
                <w:rFonts w:ascii="Times New Roman" w:hAnsi="Times New Roman"/>
                <w:sz w:val="20"/>
                <w:szCs w:val="20"/>
                <w:vertAlign w:val="superscript"/>
                <w:lang w:val="ro-RO" w:eastAsia="ru-RU"/>
              </w:rPr>
              <w:t>2</w:t>
            </w:r>
            <w:r w:rsidRPr="00CE07E4">
              <w:rPr>
                <w:rFonts w:ascii="Times New Roman" w:hAnsi="Times New Roman"/>
                <w:sz w:val="20"/>
                <w:szCs w:val="20"/>
                <w:lang w:val="ro-RO" w:eastAsia="ru-RU"/>
              </w:rPr>
              <w:t>) Se aplică celorlalte instalații.</w:t>
            </w:r>
          </w:p>
        </w:tc>
      </w:tr>
      <w:tr w:rsidR="00CA3E4E" w:rsidRPr="00CE07E4" w14:paraId="0724835D" w14:textId="77777777" w:rsidTr="00CE07E4">
        <w:tc>
          <w:tcPr>
            <w:tcW w:w="240" w:type="pct"/>
            <w:tcBorders>
              <w:top w:val="single" w:sz="4" w:space="0" w:color="auto"/>
              <w:left w:val="single" w:sz="4" w:space="0" w:color="auto"/>
              <w:bottom w:val="single" w:sz="4" w:space="0" w:color="auto"/>
              <w:right w:val="single" w:sz="4" w:space="0" w:color="auto"/>
            </w:tcBorders>
            <w:hideMark/>
          </w:tcPr>
          <w:p w14:paraId="33DDDDC1"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10.</w:t>
            </w:r>
          </w:p>
        </w:tc>
        <w:tc>
          <w:tcPr>
            <w:tcW w:w="1020" w:type="pct"/>
            <w:tcBorders>
              <w:top w:val="single" w:sz="4" w:space="0" w:color="auto"/>
              <w:left w:val="single" w:sz="4" w:space="0" w:color="auto"/>
              <w:bottom w:val="single" w:sz="4" w:space="0" w:color="auto"/>
              <w:right w:val="single" w:sz="4" w:space="0" w:color="auto"/>
            </w:tcBorders>
            <w:hideMark/>
          </w:tcPr>
          <w:p w14:paraId="61910283"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Acoperirea suprafețelor din lemn  (&gt; 15)</w:t>
            </w:r>
          </w:p>
        </w:tc>
        <w:tc>
          <w:tcPr>
            <w:tcW w:w="533" w:type="pct"/>
            <w:tcBorders>
              <w:top w:val="single" w:sz="4" w:space="0" w:color="auto"/>
              <w:left w:val="single" w:sz="4" w:space="0" w:color="auto"/>
              <w:bottom w:val="single" w:sz="4" w:space="0" w:color="auto"/>
              <w:right w:val="single" w:sz="4" w:space="0" w:color="auto"/>
            </w:tcBorders>
          </w:tcPr>
          <w:p w14:paraId="131A4DC9"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15-25</w:t>
            </w:r>
          </w:p>
          <w:p w14:paraId="7326C499" w14:textId="77777777" w:rsidR="00CE07E4" w:rsidRPr="00CE07E4" w:rsidRDefault="00CE07E4" w:rsidP="00CE07E4">
            <w:pPr>
              <w:jc w:val="center"/>
              <w:rPr>
                <w:rFonts w:ascii="Times New Roman" w:hAnsi="Times New Roman"/>
                <w:sz w:val="20"/>
                <w:szCs w:val="20"/>
                <w:lang w:val="ro-RO" w:eastAsia="ru-RU"/>
              </w:rPr>
            </w:pPr>
          </w:p>
          <w:p w14:paraId="315124B5"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&gt; 25</w:t>
            </w:r>
          </w:p>
        </w:tc>
        <w:tc>
          <w:tcPr>
            <w:tcW w:w="472" w:type="pct"/>
            <w:tcBorders>
              <w:top w:val="single" w:sz="4" w:space="0" w:color="auto"/>
              <w:left w:val="single" w:sz="4" w:space="0" w:color="auto"/>
              <w:bottom w:val="single" w:sz="4" w:space="0" w:color="auto"/>
              <w:right w:val="single" w:sz="4" w:space="0" w:color="auto"/>
            </w:tcBorders>
          </w:tcPr>
          <w:p w14:paraId="10FA08CD"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100 (</w:t>
            </w:r>
            <w:r w:rsidRPr="00CE07E4">
              <w:rPr>
                <w:rFonts w:ascii="Times New Roman" w:hAnsi="Times New Roman"/>
                <w:sz w:val="20"/>
                <w:szCs w:val="20"/>
                <w:vertAlign w:val="superscript"/>
                <w:lang w:val="ro-RO" w:eastAsia="ru-RU"/>
              </w:rPr>
              <w:t>1</w:t>
            </w:r>
            <w:r w:rsidRPr="00CE07E4">
              <w:rPr>
                <w:rFonts w:ascii="Times New Roman" w:hAnsi="Times New Roman"/>
                <w:sz w:val="20"/>
                <w:szCs w:val="20"/>
                <w:lang w:val="ro-RO" w:eastAsia="ru-RU"/>
              </w:rPr>
              <w:t>)</w:t>
            </w:r>
          </w:p>
          <w:p w14:paraId="63305A2A" w14:textId="77777777" w:rsidR="00CE07E4" w:rsidRPr="00CE07E4" w:rsidRDefault="00CE07E4" w:rsidP="00CE07E4">
            <w:pPr>
              <w:jc w:val="center"/>
              <w:rPr>
                <w:rFonts w:ascii="Times New Roman" w:hAnsi="Times New Roman"/>
                <w:sz w:val="20"/>
                <w:szCs w:val="20"/>
                <w:lang w:val="ro-RO" w:eastAsia="ru-RU"/>
              </w:rPr>
            </w:pPr>
          </w:p>
          <w:p w14:paraId="50FFF837"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50/75 (</w:t>
            </w:r>
            <w:r w:rsidRPr="00CE07E4">
              <w:rPr>
                <w:rFonts w:ascii="Times New Roman" w:hAnsi="Times New Roman"/>
                <w:sz w:val="20"/>
                <w:szCs w:val="20"/>
                <w:vertAlign w:val="superscript"/>
                <w:lang w:val="ro-RO" w:eastAsia="ru-RU"/>
              </w:rPr>
              <w:t>2</w:t>
            </w:r>
            <w:r w:rsidRPr="00CE07E4">
              <w:rPr>
                <w:rFonts w:ascii="Times New Roman" w:hAnsi="Times New Roman"/>
                <w:sz w:val="20"/>
                <w:szCs w:val="20"/>
                <w:lang w:val="ro-RO" w:eastAsia="ru-RU"/>
              </w:rPr>
              <w:t>)</w:t>
            </w:r>
          </w:p>
        </w:tc>
        <w:tc>
          <w:tcPr>
            <w:tcW w:w="757" w:type="pct"/>
            <w:gridSpan w:val="2"/>
            <w:tcBorders>
              <w:top w:val="single" w:sz="4" w:space="0" w:color="auto"/>
              <w:left w:val="single" w:sz="4" w:space="0" w:color="auto"/>
              <w:bottom w:val="single" w:sz="4" w:space="0" w:color="auto"/>
              <w:right w:val="single" w:sz="4" w:space="0" w:color="auto"/>
            </w:tcBorders>
          </w:tcPr>
          <w:p w14:paraId="06E23298"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25</w:t>
            </w:r>
          </w:p>
          <w:p w14:paraId="2EBBB82D" w14:textId="77777777" w:rsidR="00CE07E4" w:rsidRPr="00CE07E4" w:rsidRDefault="00CE07E4" w:rsidP="00CE07E4">
            <w:pPr>
              <w:jc w:val="center"/>
              <w:rPr>
                <w:rFonts w:ascii="Times New Roman" w:hAnsi="Times New Roman"/>
                <w:sz w:val="20"/>
                <w:szCs w:val="20"/>
                <w:lang w:val="ro-RO" w:eastAsia="ru-RU"/>
              </w:rPr>
            </w:pPr>
          </w:p>
          <w:p w14:paraId="729570B5"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20</w:t>
            </w:r>
          </w:p>
        </w:tc>
        <w:tc>
          <w:tcPr>
            <w:tcW w:w="809" w:type="pct"/>
            <w:gridSpan w:val="2"/>
            <w:tcBorders>
              <w:top w:val="single" w:sz="4" w:space="0" w:color="auto"/>
              <w:left w:val="single" w:sz="4" w:space="0" w:color="auto"/>
              <w:bottom w:val="single" w:sz="4" w:space="0" w:color="auto"/>
              <w:right w:val="single" w:sz="4" w:space="0" w:color="auto"/>
            </w:tcBorders>
          </w:tcPr>
          <w:p w14:paraId="6A11D234" w14:textId="77777777" w:rsidR="00CE07E4" w:rsidRPr="00CE07E4" w:rsidRDefault="00CE07E4" w:rsidP="00CE07E4">
            <w:pPr>
              <w:jc w:val="both"/>
              <w:rPr>
                <w:rFonts w:ascii="Times New Roman" w:hAnsi="Times New Roman"/>
                <w:sz w:val="20"/>
                <w:szCs w:val="20"/>
                <w:lang w:val="ro-RO" w:eastAsia="ru-RU"/>
              </w:rPr>
            </w:pPr>
          </w:p>
        </w:tc>
        <w:tc>
          <w:tcPr>
            <w:tcW w:w="1169" w:type="pct"/>
            <w:tcBorders>
              <w:top w:val="single" w:sz="4" w:space="0" w:color="auto"/>
              <w:left w:val="single" w:sz="4" w:space="0" w:color="auto"/>
              <w:bottom w:val="single" w:sz="4" w:space="0" w:color="auto"/>
              <w:right w:val="single" w:sz="4" w:space="0" w:color="auto"/>
            </w:tcBorders>
            <w:hideMark/>
          </w:tcPr>
          <w:p w14:paraId="48B9F7DF"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w:t>
            </w:r>
            <w:r w:rsidRPr="00CE07E4">
              <w:rPr>
                <w:rFonts w:ascii="Times New Roman" w:hAnsi="Times New Roman"/>
                <w:sz w:val="20"/>
                <w:szCs w:val="20"/>
                <w:vertAlign w:val="superscript"/>
                <w:lang w:val="ro-RO" w:eastAsia="ru-RU"/>
              </w:rPr>
              <w:t>1</w:t>
            </w:r>
            <w:r w:rsidRPr="00CE07E4">
              <w:rPr>
                <w:rFonts w:ascii="Times New Roman" w:hAnsi="Times New Roman"/>
                <w:sz w:val="20"/>
                <w:szCs w:val="20"/>
                <w:lang w:val="ro-RO" w:eastAsia="ru-RU"/>
              </w:rPr>
              <w:t>) Valoarea limită de emisie se aplică proceselor de acoperire și de uscare efectuate în condiții controlate.</w:t>
            </w:r>
          </w:p>
          <w:p w14:paraId="2166FDD4"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w:t>
            </w:r>
            <w:r w:rsidRPr="00CE07E4">
              <w:rPr>
                <w:rFonts w:ascii="Times New Roman" w:hAnsi="Times New Roman"/>
                <w:sz w:val="20"/>
                <w:szCs w:val="20"/>
                <w:vertAlign w:val="superscript"/>
                <w:lang w:val="ro-RO" w:eastAsia="ru-RU"/>
              </w:rPr>
              <w:t>2</w:t>
            </w:r>
            <w:r w:rsidRPr="00CE07E4">
              <w:rPr>
                <w:rFonts w:ascii="Times New Roman" w:hAnsi="Times New Roman"/>
                <w:sz w:val="20"/>
                <w:szCs w:val="20"/>
                <w:lang w:val="ro-RO" w:eastAsia="ru-RU"/>
              </w:rPr>
              <w:t xml:space="preserve">)  Prima   valoare   se   aplică   </w:t>
            </w:r>
            <w:r w:rsidRPr="00CE07E4">
              <w:rPr>
                <w:rFonts w:ascii="Times New Roman" w:hAnsi="Times New Roman"/>
                <w:sz w:val="20"/>
                <w:szCs w:val="20"/>
                <w:lang w:val="ro-RO" w:eastAsia="ru-RU"/>
              </w:rPr>
              <w:lastRenderedPageBreak/>
              <w:t>proceselor   de uscare, iar a doua, proceselor de acoperire.</w:t>
            </w:r>
          </w:p>
        </w:tc>
      </w:tr>
      <w:tr w:rsidR="00CA3E4E" w:rsidRPr="00CE07E4" w14:paraId="78649D73" w14:textId="77777777" w:rsidTr="00CE07E4">
        <w:tc>
          <w:tcPr>
            <w:tcW w:w="240" w:type="pct"/>
            <w:tcBorders>
              <w:top w:val="single" w:sz="4" w:space="0" w:color="auto"/>
              <w:left w:val="single" w:sz="4" w:space="0" w:color="auto"/>
              <w:bottom w:val="single" w:sz="4" w:space="0" w:color="auto"/>
              <w:right w:val="single" w:sz="4" w:space="0" w:color="auto"/>
            </w:tcBorders>
            <w:hideMark/>
          </w:tcPr>
          <w:p w14:paraId="1ED035FE"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lastRenderedPageBreak/>
              <w:t>11.</w:t>
            </w:r>
          </w:p>
        </w:tc>
        <w:tc>
          <w:tcPr>
            <w:tcW w:w="1020" w:type="pct"/>
            <w:tcBorders>
              <w:top w:val="single" w:sz="4" w:space="0" w:color="auto"/>
              <w:left w:val="single" w:sz="4" w:space="0" w:color="auto"/>
              <w:bottom w:val="single" w:sz="4" w:space="0" w:color="auto"/>
              <w:right w:val="single" w:sz="4" w:space="0" w:color="auto"/>
            </w:tcBorders>
            <w:hideMark/>
          </w:tcPr>
          <w:p w14:paraId="34B41562"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Curățarea chimică „uscată”</w:t>
            </w:r>
          </w:p>
        </w:tc>
        <w:tc>
          <w:tcPr>
            <w:tcW w:w="533" w:type="pct"/>
            <w:tcBorders>
              <w:top w:val="single" w:sz="4" w:space="0" w:color="auto"/>
              <w:left w:val="single" w:sz="4" w:space="0" w:color="auto"/>
              <w:bottom w:val="single" w:sz="4" w:space="0" w:color="auto"/>
              <w:right w:val="single" w:sz="4" w:space="0" w:color="auto"/>
            </w:tcBorders>
          </w:tcPr>
          <w:p w14:paraId="7BA52EB5" w14:textId="77777777" w:rsidR="00CE07E4" w:rsidRPr="00CE07E4" w:rsidRDefault="00CE07E4" w:rsidP="00CE07E4">
            <w:pPr>
              <w:jc w:val="center"/>
              <w:rPr>
                <w:rFonts w:ascii="Times New Roman" w:hAnsi="Times New Roman"/>
                <w:sz w:val="20"/>
                <w:szCs w:val="20"/>
                <w:lang w:val="ro-RO" w:eastAsia="ru-RU"/>
              </w:rPr>
            </w:pPr>
          </w:p>
        </w:tc>
        <w:tc>
          <w:tcPr>
            <w:tcW w:w="472" w:type="pct"/>
            <w:tcBorders>
              <w:top w:val="single" w:sz="4" w:space="0" w:color="auto"/>
              <w:left w:val="single" w:sz="4" w:space="0" w:color="auto"/>
              <w:bottom w:val="single" w:sz="4" w:space="0" w:color="auto"/>
              <w:right w:val="single" w:sz="4" w:space="0" w:color="auto"/>
            </w:tcBorders>
          </w:tcPr>
          <w:p w14:paraId="0AFDDB5B" w14:textId="77777777" w:rsidR="00CE07E4" w:rsidRPr="00CE07E4" w:rsidRDefault="00CE07E4" w:rsidP="00CE07E4">
            <w:pPr>
              <w:jc w:val="center"/>
              <w:rPr>
                <w:rFonts w:ascii="Times New Roman" w:hAnsi="Times New Roman"/>
                <w:sz w:val="20"/>
                <w:szCs w:val="20"/>
                <w:lang w:val="ro-RO" w:eastAsia="ru-RU"/>
              </w:rPr>
            </w:pPr>
          </w:p>
        </w:tc>
        <w:tc>
          <w:tcPr>
            <w:tcW w:w="757" w:type="pct"/>
            <w:gridSpan w:val="2"/>
            <w:tcBorders>
              <w:top w:val="single" w:sz="4" w:space="0" w:color="auto"/>
              <w:left w:val="single" w:sz="4" w:space="0" w:color="auto"/>
              <w:bottom w:val="single" w:sz="4" w:space="0" w:color="auto"/>
              <w:right w:val="single" w:sz="4" w:space="0" w:color="auto"/>
            </w:tcBorders>
          </w:tcPr>
          <w:p w14:paraId="47D4E070" w14:textId="77777777" w:rsidR="00CE07E4" w:rsidRPr="00CE07E4" w:rsidRDefault="00CE07E4" w:rsidP="00CE07E4">
            <w:pPr>
              <w:jc w:val="center"/>
              <w:rPr>
                <w:rFonts w:ascii="Times New Roman" w:hAnsi="Times New Roman"/>
                <w:sz w:val="20"/>
                <w:szCs w:val="20"/>
                <w:lang w:val="ro-RO" w:eastAsia="ru-RU"/>
              </w:rPr>
            </w:pPr>
          </w:p>
        </w:tc>
        <w:tc>
          <w:tcPr>
            <w:tcW w:w="809" w:type="pct"/>
            <w:gridSpan w:val="2"/>
            <w:tcBorders>
              <w:top w:val="single" w:sz="4" w:space="0" w:color="auto"/>
              <w:left w:val="single" w:sz="4" w:space="0" w:color="auto"/>
              <w:bottom w:val="single" w:sz="4" w:space="0" w:color="auto"/>
              <w:right w:val="single" w:sz="4" w:space="0" w:color="auto"/>
            </w:tcBorders>
            <w:hideMark/>
          </w:tcPr>
          <w:p w14:paraId="4CB3133C"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20 g/kg (</w:t>
            </w:r>
            <w:r w:rsidRPr="00CE07E4">
              <w:rPr>
                <w:rFonts w:ascii="Times New Roman" w:hAnsi="Times New Roman"/>
                <w:sz w:val="20"/>
                <w:szCs w:val="20"/>
                <w:vertAlign w:val="superscript"/>
                <w:lang w:val="ro-RO" w:eastAsia="ru-RU"/>
              </w:rPr>
              <w:t>1</w:t>
            </w:r>
            <w:r w:rsidRPr="00CE07E4">
              <w:rPr>
                <w:rFonts w:ascii="Times New Roman" w:hAnsi="Times New Roman"/>
                <w:sz w:val="20"/>
                <w:szCs w:val="20"/>
                <w:lang w:val="ro-RO" w:eastAsia="ru-RU"/>
              </w:rPr>
              <w:t>) (</w:t>
            </w:r>
            <w:r w:rsidRPr="00CE07E4">
              <w:rPr>
                <w:rFonts w:ascii="Times New Roman" w:hAnsi="Times New Roman"/>
                <w:sz w:val="20"/>
                <w:szCs w:val="20"/>
                <w:vertAlign w:val="superscript"/>
                <w:lang w:val="ro-RO" w:eastAsia="ru-RU"/>
              </w:rPr>
              <w:t>2</w:t>
            </w:r>
            <w:r w:rsidRPr="00CE07E4">
              <w:rPr>
                <w:rFonts w:ascii="Times New Roman" w:hAnsi="Times New Roman"/>
                <w:sz w:val="20"/>
                <w:szCs w:val="20"/>
                <w:lang w:val="ro-RO" w:eastAsia="ru-RU"/>
              </w:rPr>
              <w:t>)</w:t>
            </w:r>
          </w:p>
        </w:tc>
        <w:tc>
          <w:tcPr>
            <w:tcW w:w="1169" w:type="pct"/>
            <w:tcBorders>
              <w:top w:val="single" w:sz="4" w:space="0" w:color="auto"/>
              <w:left w:val="single" w:sz="4" w:space="0" w:color="auto"/>
              <w:bottom w:val="single" w:sz="4" w:space="0" w:color="auto"/>
              <w:right w:val="single" w:sz="4" w:space="0" w:color="auto"/>
            </w:tcBorders>
            <w:hideMark/>
          </w:tcPr>
          <w:p w14:paraId="0CF5C9E1"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w:t>
            </w:r>
            <w:r w:rsidRPr="00CE07E4">
              <w:rPr>
                <w:rFonts w:ascii="Times New Roman" w:hAnsi="Times New Roman"/>
                <w:sz w:val="20"/>
                <w:szCs w:val="20"/>
                <w:vertAlign w:val="superscript"/>
                <w:lang w:val="ro-RO" w:eastAsia="ru-RU"/>
              </w:rPr>
              <w:t>1</w:t>
            </w:r>
            <w:r w:rsidRPr="00CE07E4">
              <w:rPr>
                <w:rFonts w:ascii="Times New Roman" w:hAnsi="Times New Roman"/>
                <w:sz w:val="20"/>
                <w:szCs w:val="20"/>
                <w:lang w:val="ro-RO" w:eastAsia="ru-RU"/>
              </w:rPr>
              <w:t>) Se exprimă în masa solventului emis pe kilogram de produs curățat și uscat.</w:t>
            </w:r>
          </w:p>
          <w:p w14:paraId="4C4E717D"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w:t>
            </w:r>
            <w:r w:rsidRPr="00CE07E4">
              <w:rPr>
                <w:rFonts w:ascii="Times New Roman" w:hAnsi="Times New Roman"/>
                <w:sz w:val="20"/>
                <w:szCs w:val="20"/>
                <w:vertAlign w:val="superscript"/>
                <w:lang w:val="ro-RO" w:eastAsia="ru-RU"/>
              </w:rPr>
              <w:t>2</w:t>
            </w:r>
            <w:r w:rsidRPr="00CE07E4">
              <w:rPr>
                <w:rFonts w:ascii="Times New Roman" w:hAnsi="Times New Roman"/>
                <w:sz w:val="20"/>
                <w:szCs w:val="20"/>
                <w:lang w:val="ro-RO" w:eastAsia="ru-RU"/>
              </w:rPr>
              <w:t>) Valoarea limită de emisie prevăzută în partea 4 punctul 2 din anexă nu se aplică pentru această activitate.</w:t>
            </w:r>
          </w:p>
        </w:tc>
      </w:tr>
      <w:tr w:rsidR="00CA3E4E" w:rsidRPr="00CE07E4" w14:paraId="3F83C96C" w14:textId="77777777" w:rsidTr="00CE07E4">
        <w:tc>
          <w:tcPr>
            <w:tcW w:w="240" w:type="pct"/>
            <w:tcBorders>
              <w:top w:val="single" w:sz="4" w:space="0" w:color="auto"/>
              <w:left w:val="single" w:sz="4" w:space="0" w:color="auto"/>
              <w:bottom w:val="single" w:sz="4" w:space="0" w:color="auto"/>
              <w:right w:val="single" w:sz="4" w:space="0" w:color="auto"/>
            </w:tcBorders>
            <w:hideMark/>
          </w:tcPr>
          <w:p w14:paraId="46F94B33"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12.</w:t>
            </w:r>
          </w:p>
        </w:tc>
        <w:tc>
          <w:tcPr>
            <w:tcW w:w="1020" w:type="pct"/>
            <w:tcBorders>
              <w:top w:val="single" w:sz="4" w:space="0" w:color="auto"/>
              <w:left w:val="single" w:sz="4" w:space="0" w:color="auto"/>
              <w:bottom w:val="single" w:sz="4" w:space="0" w:color="auto"/>
              <w:right w:val="single" w:sz="4" w:space="0" w:color="auto"/>
            </w:tcBorders>
            <w:hideMark/>
          </w:tcPr>
          <w:p w14:paraId="64C6B845"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 xml:space="preserve">Impregnarea lemnului </w:t>
            </w:r>
          </w:p>
          <w:p w14:paraId="3698199E"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(&gt; 25)</w:t>
            </w:r>
          </w:p>
        </w:tc>
        <w:tc>
          <w:tcPr>
            <w:tcW w:w="533" w:type="pct"/>
            <w:tcBorders>
              <w:top w:val="single" w:sz="4" w:space="0" w:color="auto"/>
              <w:left w:val="single" w:sz="4" w:space="0" w:color="auto"/>
              <w:bottom w:val="single" w:sz="4" w:space="0" w:color="auto"/>
              <w:right w:val="single" w:sz="4" w:space="0" w:color="auto"/>
            </w:tcBorders>
          </w:tcPr>
          <w:p w14:paraId="041B811E" w14:textId="77777777" w:rsidR="00CE07E4" w:rsidRPr="00CE07E4" w:rsidRDefault="00CE07E4" w:rsidP="00CE07E4">
            <w:pPr>
              <w:jc w:val="center"/>
              <w:rPr>
                <w:rFonts w:ascii="Times New Roman" w:hAnsi="Times New Roman"/>
                <w:sz w:val="20"/>
                <w:szCs w:val="20"/>
                <w:lang w:val="ro-RO" w:eastAsia="ru-RU"/>
              </w:rPr>
            </w:pPr>
          </w:p>
        </w:tc>
        <w:tc>
          <w:tcPr>
            <w:tcW w:w="472" w:type="pct"/>
            <w:tcBorders>
              <w:top w:val="single" w:sz="4" w:space="0" w:color="auto"/>
              <w:left w:val="single" w:sz="4" w:space="0" w:color="auto"/>
              <w:bottom w:val="single" w:sz="4" w:space="0" w:color="auto"/>
              <w:right w:val="single" w:sz="4" w:space="0" w:color="auto"/>
            </w:tcBorders>
            <w:hideMark/>
          </w:tcPr>
          <w:p w14:paraId="2E3510A6"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100 (</w:t>
            </w:r>
            <w:r w:rsidRPr="00CE07E4">
              <w:rPr>
                <w:rFonts w:ascii="Times New Roman" w:hAnsi="Times New Roman"/>
                <w:sz w:val="20"/>
                <w:szCs w:val="20"/>
                <w:vertAlign w:val="superscript"/>
                <w:lang w:val="ro-RO" w:eastAsia="ru-RU"/>
              </w:rPr>
              <w:t>1</w:t>
            </w:r>
            <w:r w:rsidRPr="00CE07E4">
              <w:rPr>
                <w:rFonts w:ascii="Times New Roman" w:hAnsi="Times New Roman"/>
                <w:sz w:val="20"/>
                <w:szCs w:val="20"/>
                <w:lang w:val="ro-RO" w:eastAsia="ru-RU"/>
              </w:rPr>
              <w:t>)</w:t>
            </w:r>
          </w:p>
        </w:tc>
        <w:tc>
          <w:tcPr>
            <w:tcW w:w="757" w:type="pct"/>
            <w:gridSpan w:val="2"/>
            <w:tcBorders>
              <w:top w:val="single" w:sz="4" w:space="0" w:color="auto"/>
              <w:left w:val="single" w:sz="4" w:space="0" w:color="auto"/>
              <w:bottom w:val="single" w:sz="4" w:space="0" w:color="auto"/>
              <w:right w:val="single" w:sz="4" w:space="0" w:color="auto"/>
            </w:tcBorders>
            <w:hideMark/>
          </w:tcPr>
          <w:p w14:paraId="44CC8559"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45</w:t>
            </w:r>
          </w:p>
        </w:tc>
        <w:tc>
          <w:tcPr>
            <w:tcW w:w="809" w:type="pct"/>
            <w:gridSpan w:val="2"/>
            <w:tcBorders>
              <w:top w:val="single" w:sz="4" w:space="0" w:color="auto"/>
              <w:left w:val="single" w:sz="4" w:space="0" w:color="auto"/>
              <w:bottom w:val="single" w:sz="4" w:space="0" w:color="auto"/>
              <w:right w:val="single" w:sz="4" w:space="0" w:color="auto"/>
            </w:tcBorders>
            <w:hideMark/>
          </w:tcPr>
          <w:p w14:paraId="75248763"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11 kg/m</w:t>
            </w:r>
            <w:r w:rsidRPr="00CE07E4">
              <w:rPr>
                <w:rFonts w:ascii="Times New Roman" w:hAnsi="Times New Roman"/>
                <w:sz w:val="20"/>
                <w:szCs w:val="20"/>
                <w:vertAlign w:val="superscript"/>
                <w:lang w:val="ro-RO" w:eastAsia="ru-RU"/>
              </w:rPr>
              <w:t>3</w:t>
            </w:r>
          </w:p>
        </w:tc>
        <w:tc>
          <w:tcPr>
            <w:tcW w:w="1169" w:type="pct"/>
            <w:tcBorders>
              <w:top w:val="single" w:sz="4" w:space="0" w:color="auto"/>
              <w:left w:val="single" w:sz="4" w:space="0" w:color="auto"/>
              <w:bottom w:val="single" w:sz="4" w:space="0" w:color="auto"/>
              <w:right w:val="single" w:sz="4" w:space="0" w:color="auto"/>
            </w:tcBorders>
            <w:hideMark/>
          </w:tcPr>
          <w:p w14:paraId="156ADBED"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w:t>
            </w:r>
            <w:r w:rsidRPr="00CE07E4">
              <w:rPr>
                <w:rFonts w:ascii="Times New Roman" w:hAnsi="Times New Roman"/>
                <w:sz w:val="20"/>
                <w:szCs w:val="20"/>
                <w:vertAlign w:val="superscript"/>
                <w:lang w:val="ro-RO" w:eastAsia="ru-RU"/>
              </w:rPr>
              <w:t>1</w:t>
            </w:r>
            <w:r w:rsidRPr="00CE07E4">
              <w:rPr>
                <w:rFonts w:ascii="Times New Roman" w:hAnsi="Times New Roman"/>
                <w:sz w:val="20"/>
                <w:szCs w:val="20"/>
                <w:lang w:val="ro-RO" w:eastAsia="ru-RU"/>
              </w:rPr>
              <w:t>) Valoarea limită de emisie nu se aplică la impregnarea cu creozot.</w:t>
            </w:r>
          </w:p>
        </w:tc>
      </w:tr>
      <w:tr w:rsidR="00CA3E4E" w:rsidRPr="00CE07E4" w14:paraId="41F879E7" w14:textId="77777777" w:rsidTr="00CE07E4">
        <w:tc>
          <w:tcPr>
            <w:tcW w:w="240" w:type="pct"/>
            <w:tcBorders>
              <w:top w:val="single" w:sz="4" w:space="0" w:color="auto"/>
              <w:left w:val="single" w:sz="4" w:space="0" w:color="auto"/>
              <w:bottom w:val="single" w:sz="4" w:space="0" w:color="auto"/>
              <w:right w:val="single" w:sz="4" w:space="0" w:color="auto"/>
            </w:tcBorders>
            <w:hideMark/>
          </w:tcPr>
          <w:p w14:paraId="3DD30229"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13.</w:t>
            </w:r>
          </w:p>
        </w:tc>
        <w:tc>
          <w:tcPr>
            <w:tcW w:w="1020" w:type="pct"/>
            <w:tcBorders>
              <w:top w:val="single" w:sz="4" w:space="0" w:color="auto"/>
              <w:left w:val="single" w:sz="4" w:space="0" w:color="auto"/>
              <w:bottom w:val="single" w:sz="4" w:space="0" w:color="auto"/>
              <w:right w:val="single" w:sz="4" w:space="0" w:color="auto"/>
            </w:tcBorders>
            <w:hideMark/>
          </w:tcPr>
          <w:p w14:paraId="6306B523"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Acoperirea pieilor</w:t>
            </w:r>
          </w:p>
          <w:p w14:paraId="135FDC2E"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 xml:space="preserve"> (&gt; 10)</w:t>
            </w:r>
          </w:p>
        </w:tc>
        <w:tc>
          <w:tcPr>
            <w:tcW w:w="533" w:type="pct"/>
            <w:tcBorders>
              <w:top w:val="single" w:sz="4" w:space="0" w:color="auto"/>
              <w:left w:val="single" w:sz="4" w:space="0" w:color="auto"/>
              <w:bottom w:val="single" w:sz="4" w:space="0" w:color="auto"/>
              <w:right w:val="single" w:sz="4" w:space="0" w:color="auto"/>
            </w:tcBorders>
            <w:hideMark/>
          </w:tcPr>
          <w:p w14:paraId="5F8E89BB"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10-25</w:t>
            </w:r>
          </w:p>
          <w:p w14:paraId="7A46AD89"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&gt; 25</w:t>
            </w:r>
          </w:p>
          <w:p w14:paraId="047C6279"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&gt; 10 (</w:t>
            </w:r>
            <w:r w:rsidRPr="00CE07E4">
              <w:rPr>
                <w:rFonts w:ascii="Times New Roman" w:hAnsi="Times New Roman"/>
                <w:sz w:val="20"/>
                <w:szCs w:val="20"/>
                <w:vertAlign w:val="superscript"/>
                <w:lang w:val="ro-RO" w:eastAsia="ru-RU"/>
              </w:rPr>
              <w:t>1</w:t>
            </w:r>
            <w:r w:rsidRPr="00CE07E4">
              <w:rPr>
                <w:rFonts w:ascii="Times New Roman" w:hAnsi="Times New Roman"/>
                <w:sz w:val="20"/>
                <w:szCs w:val="20"/>
                <w:lang w:val="ro-RO" w:eastAsia="ru-RU"/>
              </w:rPr>
              <w:t>)</w:t>
            </w:r>
          </w:p>
        </w:tc>
        <w:tc>
          <w:tcPr>
            <w:tcW w:w="472" w:type="pct"/>
            <w:tcBorders>
              <w:top w:val="single" w:sz="4" w:space="0" w:color="auto"/>
              <w:left w:val="single" w:sz="4" w:space="0" w:color="auto"/>
              <w:bottom w:val="single" w:sz="4" w:space="0" w:color="auto"/>
              <w:right w:val="single" w:sz="4" w:space="0" w:color="auto"/>
            </w:tcBorders>
          </w:tcPr>
          <w:p w14:paraId="32DA7F9E" w14:textId="77777777" w:rsidR="00CE07E4" w:rsidRPr="00CE07E4" w:rsidRDefault="00CE07E4" w:rsidP="00CE07E4">
            <w:pPr>
              <w:jc w:val="center"/>
              <w:rPr>
                <w:rFonts w:ascii="Times New Roman" w:hAnsi="Times New Roman"/>
                <w:sz w:val="20"/>
                <w:szCs w:val="20"/>
                <w:lang w:val="ro-RO" w:eastAsia="ru-RU"/>
              </w:rPr>
            </w:pPr>
          </w:p>
        </w:tc>
        <w:tc>
          <w:tcPr>
            <w:tcW w:w="757" w:type="pct"/>
            <w:gridSpan w:val="2"/>
            <w:tcBorders>
              <w:top w:val="single" w:sz="4" w:space="0" w:color="auto"/>
              <w:left w:val="single" w:sz="4" w:space="0" w:color="auto"/>
              <w:bottom w:val="single" w:sz="4" w:space="0" w:color="auto"/>
              <w:right w:val="single" w:sz="4" w:space="0" w:color="auto"/>
            </w:tcBorders>
          </w:tcPr>
          <w:p w14:paraId="035EAB11" w14:textId="77777777" w:rsidR="00CE07E4" w:rsidRPr="00CE07E4" w:rsidRDefault="00CE07E4" w:rsidP="00CE07E4">
            <w:pPr>
              <w:jc w:val="center"/>
              <w:rPr>
                <w:rFonts w:ascii="Times New Roman" w:hAnsi="Times New Roman"/>
                <w:sz w:val="20"/>
                <w:szCs w:val="20"/>
                <w:lang w:val="ro-RO" w:eastAsia="ru-RU"/>
              </w:rPr>
            </w:pPr>
          </w:p>
        </w:tc>
        <w:tc>
          <w:tcPr>
            <w:tcW w:w="809" w:type="pct"/>
            <w:gridSpan w:val="2"/>
            <w:tcBorders>
              <w:top w:val="single" w:sz="4" w:space="0" w:color="auto"/>
              <w:left w:val="single" w:sz="4" w:space="0" w:color="auto"/>
              <w:bottom w:val="single" w:sz="4" w:space="0" w:color="auto"/>
              <w:right w:val="single" w:sz="4" w:space="0" w:color="auto"/>
            </w:tcBorders>
            <w:hideMark/>
          </w:tcPr>
          <w:p w14:paraId="61D55668"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85 g/m</w:t>
            </w:r>
            <w:r w:rsidRPr="00CE07E4">
              <w:rPr>
                <w:rFonts w:ascii="Times New Roman" w:hAnsi="Times New Roman"/>
                <w:sz w:val="20"/>
                <w:szCs w:val="20"/>
                <w:vertAlign w:val="superscript"/>
                <w:lang w:val="ro-RO" w:eastAsia="ru-RU"/>
              </w:rPr>
              <w:t>2</w:t>
            </w:r>
          </w:p>
          <w:p w14:paraId="5060CC91"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75 g/m</w:t>
            </w:r>
            <w:r w:rsidRPr="00CE07E4">
              <w:rPr>
                <w:rFonts w:ascii="Times New Roman" w:hAnsi="Times New Roman"/>
                <w:sz w:val="20"/>
                <w:szCs w:val="20"/>
                <w:vertAlign w:val="superscript"/>
                <w:lang w:val="ro-RO" w:eastAsia="ru-RU"/>
              </w:rPr>
              <w:t>2</w:t>
            </w:r>
          </w:p>
          <w:p w14:paraId="2C94A906"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150 g/m</w:t>
            </w:r>
            <w:r w:rsidRPr="00CE07E4">
              <w:rPr>
                <w:rFonts w:ascii="Times New Roman" w:hAnsi="Times New Roman"/>
                <w:sz w:val="20"/>
                <w:szCs w:val="20"/>
                <w:vertAlign w:val="superscript"/>
                <w:lang w:val="ro-RO" w:eastAsia="ru-RU"/>
              </w:rPr>
              <w:t>2</w:t>
            </w:r>
          </w:p>
        </w:tc>
        <w:tc>
          <w:tcPr>
            <w:tcW w:w="1169" w:type="pct"/>
            <w:tcBorders>
              <w:top w:val="single" w:sz="4" w:space="0" w:color="auto"/>
              <w:left w:val="single" w:sz="4" w:space="0" w:color="auto"/>
              <w:bottom w:val="single" w:sz="4" w:space="0" w:color="auto"/>
              <w:right w:val="single" w:sz="4" w:space="0" w:color="auto"/>
            </w:tcBorders>
            <w:hideMark/>
          </w:tcPr>
          <w:p w14:paraId="5E25168E"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Valorile limită de emisie sunt exprimate în grame de solvent emis pe m</w:t>
            </w:r>
            <w:r w:rsidRPr="00CE07E4">
              <w:rPr>
                <w:rFonts w:ascii="Times New Roman" w:hAnsi="Times New Roman"/>
                <w:sz w:val="20"/>
                <w:szCs w:val="20"/>
                <w:vertAlign w:val="superscript"/>
                <w:lang w:val="ro-RO" w:eastAsia="ru-RU"/>
              </w:rPr>
              <w:t>2</w:t>
            </w:r>
            <w:r w:rsidRPr="00CE07E4">
              <w:rPr>
                <w:rFonts w:ascii="Times New Roman" w:hAnsi="Times New Roman"/>
                <w:sz w:val="20"/>
                <w:szCs w:val="20"/>
                <w:lang w:val="ro-RO" w:eastAsia="ru-RU"/>
              </w:rPr>
              <w:t xml:space="preserve"> de produs realizat.</w:t>
            </w:r>
          </w:p>
          <w:p w14:paraId="4FDF3B73"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w:t>
            </w:r>
            <w:r w:rsidRPr="00CE07E4">
              <w:rPr>
                <w:rFonts w:ascii="Times New Roman" w:hAnsi="Times New Roman"/>
                <w:sz w:val="20"/>
                <w:szCs w:val="20"/>
                <w:vertAlign w:val="superscript"/>
                <w:lang w:val="ro-RO" w:eastAsia="ru-RU"/>
              </w:rPr>
              <w:t>1</w:t>
            </w:r>
            <w:r w:rsidRPr="00CE07E4">
              <w:rPr>
                <w:rFonts w:ascii="Times New Roman" w:hAnsi="Times New Roman"/>
                <w:sz w:val="20"/>
                <w:szCs w:val="20"/>
                <w:lang w:val="ro-RO" w:eastAsia="ru-RU"/>
              </w:rPr>
              <w:t>) Pentru activitățile de acoperire a pieilor, în industria mobilei, și pentru mici bunuri de consum din piele precum genți, curele, portmonee etc.</w:t>
            </w:r>
          </w:p>
        </w:tc>
      </w:tr>
      <w:tr w:rsidR="00CA3E4E" w:rsidRPr="00CE07E4" w14:paraId="3B580E68" w14:textId="77777777" w:rsidTr="00CE07E4">
        <w:tc>
          <w:tcPr>
            <w:tcW w:w="240" w:type="pct"/>
            <w:tcBorders>
              <w:top w:val="single" w:sz="4" w:space="0" w:color="auto"/>
              <w:left w:val="single" w:sz="4" w:space="0" w:color="auto"/>
              <w:bottom w:val="single" w:sz="4" w:space="0" w:color="auto"/>
              <w:right w:val="single" w:sz="4" w:space="0" w:color="auto"/>
            </w:tcBorders>
            <w:hideMark/>
          </w:tcPr>
          <w:p w14:paraId="74696590"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14.</w:t>
            </w:r>
          </w:p>
        </w:tc>
        <w:tc>
          <w:tcPr>
            <w:tcW w:w="1020" w:type="pct"/>
            <w:tcBorders>
              <w:top w:val="single" w:sz="4" w:space="0" w:color="auto"/>
              <w:left w:val="single" w:sz="4" w:space="0" w:color="auto"/>
              <w:bottom w:val="single" w:sz="4" w:space="0" w:color="auto"/>
              <w:right w:val="single" w:sz="4" w:space="0" w:color="auto"/>
            </w:tcBorders>
            <w:hideMark/>
          </w:tcPr>
          <w:p w14:paraId="0A6A2C91"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Fabricarea   încălțămintei                                         (&gt; 5)</w:t>
            </w:r>
          </w:p>
        </w:tc>
        <w:tc>
          <w:tcPr>
            <w:tcW w:w="533" w:type="pct"/>
            <w:tcBorders>
              <w:top w:val="single" w:sz="4" w:space="0" w:color="auto"/>
              <w:left w:val="single" w:sz="4" w:space="0" w:color="auto"/>
              <w:bottom w:val="single" w:sz="4" w:space="0" w:color="auto"/>
              <w:right w:val="single" w:sz="4" w:space="0" w:color="auto"/>
            </w:tcBorders>
          </w:tcPr>
          <w:p w14:paraId="263C75D8" w14:textId="77777777" w:rsidR="00CE07E4" w:rsidRPr="00CE07E4" w:rsidRDefault="00CE07E4" w:rsidP="00CE07E4">
            <w:pPr>
              <w:jc w:val="center"/>
              <w:rPr>
                <w:rFonts w:ascii="Times New Roman" w:hAnsi="Times New Roman"/>
                <w:sz w:val="20"/>
                <w:szCs w:val="20"/>
                <w:lang w:val="ro-RO" w:eastAsia="ru-RU"/>
              </w:rPr>
            </w:pPr>
          </w:p>
        </w:tc>
        <w:tc>
          <w:tcPr>
            <w:tcW w:w="472" w:type="pct"/>
            <w:tcBorders>
              <w:top w:val="single" w:sz="4" w:space="0" w:color="auto"/>
              <w:left w:val="single" w:sz="4" w:space="0" w:color="auto"/>
              <w:bottom w:val="single" w:sz="4" w:space="0" w:color="auto"/>
              <w:right w:val="single" w:sz="4" w:space="0" w:color="auto"/>
            </w:tcBorders>
          </w:tcPr>
          <w:p w14:paraId="788197A9" w14:textId="77777777" w:rsidR="00CE07E4" w:rsidRPr="00CE07E4" w:rsidRDefault="00CE07E4" w:rsidP="00CE07E4">
            <w:pPr>
              <w:jc w:val="center"/>
              <w:rPr>
                <w:rFonts w:ascii="Times New Roman" w:hAnsi="Times New Roman"/>
                <w:sz w:val="20"/>
                <w:szCs w:val="20"/>
                <w:lang w:val="ro-RO" w:eastAsia="ru-RU"/>
              </w:rPr>
            </w:pPr>
          </w:p>
        </w:tc>
        <w:tc>
          <w:tcPr>
            <w:tcW w:w="757" w:type="pct"/>
            <w:gridSpan w:val="2"/>
            <w:tcBorders>
              <w:top w:val="single" w:sz="4" w:space="0" w:color="auto"/>
              <w:left w:val="single" w:sz="4" w:space="0" w:color="auto"/>
              <w:bottom w:val="single" w:sz="4" w:space="0" w:color="auto"/>
              <w:right w:val="single" w:sz="4" w:space="0" w:color="auto"/>
            </w:tcBorders>
          </w:tcPr>
          <w:p w14:paraId="1EA43771" w14:textId="77777777" w:rsidR="00CE07E4" w:rsidRPr="00CE07E4" w:rsidRDefault="00CE07E4" w:rsidP="00CE07E4">
            <w:pPr>
              <w:jc w:val="center"/>
              <w:rPr>
                <w:rFonts w:ascii="Times New Roman" w:hAnsi="Times New Roman"/>
                <w:sz w:val="20"/>
                <w:szCs w:val="20"/>
                <w:lang w:val="ro-RO" w:eastAsia="ru-RU"/>
              </w:rPr>
            </w:pPr>
          </w:p>
        </w:tc>
        <w:tc>
          <w:tcPr>
            <w:tcW w:w="809" w:type="pct"/>
            <w:gridSpan w:val="2"/>
            <w:tcBorders>
              <w:top w:val="single" w:sz="4" w:space="0" w:color="auto"/>
              <w:left w:val="single" w:sz="4" w:space="0" w:color="auto"/>
              <w:bottom w:val="single" w:sz="4" w:space="0" w:color="auto"/>
              <w:right w:val="single" w:sz="4" w:space="0" w:color="auto"/>
            </w:tcBorders>
            <w:hideMark/>
          </w:tcPr>
          <w:p w14:paraId="1CEFA612"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25 g pe pereche</w:t>
            </w:r>
          </w:p>
        </w:tc>
        <w:tc>
          <w:tcPr>
            <w:tcW w:w="1169" w:type="pct"/>
            <w:tcBorders>
              <w:top w:val="single" w:sz="4" w:space="0" w:color="auto"/>
              <w:left w:val="single" w:sz="4" w:space="0" w:color="auto"/>
              <w:bottom w:val="single" w:sz="4" w:space="0" w:color="auto"/>
              <w:right w:val="single" w:sz="4" w:space="0" w:color="auto"/>
            </w:tcBorders>
            <w:hideMark/>
          </w:tcPr>
          <w:p w14:paraId="30C2C6F9"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Valoarea limită de emisie totală este exprimată în grame de solvent emis pe pereche de încălțăminte finită produsă.</w:t>
            </w:r>
          </w:p>
        </w:tc>
      </w:tr>
      <w:tr w:rsidR="00CA3E4E" w:rsidRPr="00CE07E4" w14:paraId="2B7A8EC8" w14:textId="77777777" w:rsidTr="00CE07E4">
        <w:tc>
          <w:tcPr>
            <w:tcW w:w="240" w:type="pct"/>
            <w:tcBorders>
              <w:top w:val="single" w:sz="4" w:space="0" w:color="auto"/>
              <w:left w:val="single" w:sz="4" w:space="0" w:color="auto"/>
              <w:bottom w:val="single" w:sz="4" w:space="0" w:color="auto"/>
              <w:right w:val="single" w:sz="4" w:space="0" w:color="auto"/>
            </w:tcBorders>
            <w:hideMark/>
          </w:tcPr>
          <w:p w14:paraId="3C2D7E5A"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15.</w:t>
            </w:r>
          </w:p>
        </w:tc>
        <w:tc>
          <w:tcPr>
            <w:tcW w:w="1020" w:type="pct"/>
            <w:tcBorders>
              <w:top w:val="single" w:sz="4" w:space="0" w:color="auto"/>
              <w:left w:val="single" w:sz="4" w:space="0" w:color="auto"/>
              <w:bottom w:val="single" w:sz="4" w:space="0" w:color="auto"/>
              <w:right w:val="single" w:sz="4" w:space="0" w:color="auto"/>
            </w:tcBorders>
            <w:hideMark/>
          </w:tcPr>
          <w:p w14:paraId="385522FB"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Laminarea lemnului și plasticului (&gt; 5)</w:t>
            </w:r>
          </w:p>
        </w:tc>
        <w:tc>
          <w:tcPr>
            <w:tcW w:w="533" w:type="pct"/>
            <w:tcBorders>
              <w:top w:val="single" w:sz="4" w:space="0" w:color="auto"/>
              <w:left w:val="single" w:sz="4" w:space="0" w:color="auto"/>
              <w:bottom w:val="single" w:sz="4" w:space="0" w:color="auto"/>
              <w:right w:val="single" w:sz="4" w:space="0" w:color="auto"/>
            </w:tcBorders>
          </w:tcPr>
          <w:p w14:paraId="352BBA52" w14:textId="77777777" w:rsidR="00CE07E4" w:rsidRPr="00CE07E4" w:rsidRDefault="00CE07E4" w:rsidP="00CE07E4">
            <w:pPr>
              <w:jc w:val="center"/>
              <w:rPr>
                <w:rFonts w:ascii="Times New Roman" w:hAnsi="Times New Roman"/>
                <w:sz w:val="20"/>
                <w:szCs w:val="20"/>
                <w:lang w:val="ro-RO" w:eastAsia="ru-RU"/>
              </w:rPr>
            </w:pPr>
          </w:p>
        </w:tc>
        <w:tc>
          <w:tcPr>
            <w:tcW w:w="472" w:type="pct"/>
            <w:tcBorders>
              <w:top w:val="single" w:sz="4" w:space="0" w:color="auto"/>
              <w:left w:val="single" w:sz="4" w:space="0" w:color="auto"/>
              <w:bottom w:val="single" w:sz="4" w:space="0" w:color="auto"/>
              <w:right w:val="single" w:sz="4" w:space="0" w:color="auto"/>
            </w:tcBorders>
          </w:tcPr>
          <w:p w14:paraId="6997AC09" w14:textId="77777777" w:rsidR="00CE07E4" w:rsidRPr="00CE07E4" w:rsidRDefault="00CE07E4" w:rsidP="00CE07E4">
            <w:pPr>
              <w:jc w:val="center"/>
              <w:rPr>
                <w:rFonts w:ascii="Times New Roman" w:hAnsi="Times New Roman"/>
                <w:sz w:val="20"/>
                <w:szCs w:val="20"/>
                <w:lang w:val="ro-RO" w:eastAsia="ru-RU"/>
              </w:rPr>
            </w:pPr>
          </w:p>
        </w:tc>
        <w:tc>
          <w:tcPr>
            <w:tcW w:w="757" w:type="pct"/>
            <w:gridSpan w:val="2"/>
            <w:tcBorders>
              <w:top w:val="single" w:sz="4" w:space="0" w:color="auto"/>
              <w:left w:val="single" w:sz="4" w:space="0" w:color="auto"/>
              <w:bottom w:val="single" w:sz="4" w:space="0" w:color="auto"/>
              <w:right w:val="single" w:sz="4" w:space="0" w:color="auto"/>
            </w:tcBorders>
          </w:tcPr>
          <w:p w14:paraId="7AAFC3B6" w14:textId="77777777" w:rsidR="00CE07E4" w:rsidRPr="00CE07E4" w:rsidRDefault="00CE07E4" w:rsidP="00CE07E4">
            <w:pPr>
              <w:jc w:val="center"/>
              <w:rPr>
                <w:rFonts w:ascii="Times New Roman" w:hAnsi="Times New Roman"/>
                <w:sz w:val="20"/>
                <w:szCs w:val="20"/>
                <w:lang w:val="ro-RO" w:eastAsia="ru-RU"/>
              </w:rPr>
            </w:pPr>
          </w:p>
        </w:tc>
        <w:tc>
          <w:tcPr>
            <w:tcW w:w="809" w:type="pct"/>
            <w:gridSpan w:val="2"/>
            <w:tcBorders>
              <w:top w:val="single" w:sz="4" w:space="0" w:color="auto"/>
              <w:left w:val="single" w:sz="4" w:space="0" w:color="auto"/>
              <w:bottom w:val="single" w:sz="4" w:space="0" w:color="auto"/>
              <w:right w:val="single" w:sz="4" w:space="0" w:color="auto"/>
            </w:tcBorders>
            <w:hideMark/>
          </w:tcPr>
          <w:p w14:paraId="43F41347"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30 g/m</w:t>
            </w:r>
            <w:r w:rsidRPr="00CE07E4">
              <w:rPr>
                <w:rFonts w:ascii="Times New Roman" w:hAnsi="Times New Roman"/>
                <w:sz w:val="20"/>
                <w:szCs w:val="20"/>
                <w:vertAlign w:val="superscript"/>
                <w:lang w:val="ro-RO" w:eastAsia="ru-RU"/>
              </w:rPr>
              <w:t>2</w:t>
            </w:r>
          </w:p>
        </w:tc>
        <w:tc>
          <w:tcPr>
            <w:tcW w:w="1169" w:type="pct"/>
            <w:tcBorders>
              <w:top w:val="single" w:sz="4" w:space="0" w:color="auto"/>
              <w:left w:val="single" w:sz="4" w:space="0" w:color="auto"/>
              <w:bottom w:val="single" w:sz="4" w:space="0" w:color="auto"/>
              <w:right w:val="single" w:sz="4" w:space="0" w:color="auto"/>
            </w:tcBorders>
          </w:tcPr>
          <w:p w14:paraId="059475DF" w14:textId="77777777" w:rsidR="00CE07E4" w:rsidRPr="00CE07E4" w:rsidRDefault="00CE07E4" w:rsidP="00CE07E4">
            <w:pPr>
              <w:jc w:val="both"/>
              <w:rPr>
                <w:rFonts w:ascii="Times New Roman" w:hAnsi="Times New Roman"/>
                <w:sz w:val="20"/>
                <w:szCs w:val="20"/>
                <w:lang w:val="ro-RO" w:eastAsia="ru-RU"/>
              </w:rPr>
            </w:pPr>
          </w:p>
        </w:tc>
      </w:tr>
      <w:tr w:rsidR="00CA3E4E" w:rsidRPr="00CE07E4" w14:paraId="05FAC1AC" w14:textId="77777777" w:rsidTr="00CE07E4">
        <w:tc>
          <w:tcPr>
            <w:tcW w:w="240" w:type="pct"/>
            <w:tcBorders>
              <w:top w:val="single" w:sz="4" w:space="0" w:color="auto"/>
              <w:left w:val="single" w:sz="4" w:space="0" w:color="auto"/>
              <w:bottom w:val="single" w:sz="4" w:space="0" w:color="auto"/>
              <w:right w:val="single" w:sz="4" w:space="0" w:color="auto"/>
            </w:tcBorders>
            <w:hideMark/>
          </w:tcPr>
          <w:p w14:paraId="17C44CED"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16.</w:t>
            </w:r>
          </w:p>
        </w:tc>
        <w:tc>
          <w:tcPr>
            <w:tcW w:w="1020" w:type="pct"/>
            <w:tcBorders>
              <w:top w:val="single" w:sz="4" w:space="0" w:color="auto"/>
              <w:left w:val="single" w:sz="4" w:space="0" w:color="auto"/>
              <w:bottom w:val="single" w:sz="4" w:space="0" w:color="auto"/>
              <w:right w:val="single" w:sz="4" w:space="0" w:color="auto"/>
            </w:tcBorders>
            <w:hideMark/>
          </w:tcPr>
          <w:p w14:paraId="60C7D166"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Acoperirea cu adeziv                                          (&gt; 5)</w:t>
            </w:r>
          </w:p>
        </w:tc>
        <w:tc>
          <w:tcPr>
            <w:tcW w:w="533" w:type="pct"/>
            <w:tcBorders>
              <w:top w:val="single" w:sz="4" w:space="0" w:color="auto"/>
              <w:left w:val="single" w:sz="4" w:space="0" w:color="auto"/>
              <w:bottom w:val="single" w:sz="4" w:space="0" w:color="auto"/>
              <w:right w:val="single" w:sz="4" w:space="0" w:color="auto"/>
            </w:tcBorders>
            <w:hideMark/>
          </w:tcPr>
          <w:p w14:paraId="6CB923D2"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5-15</w:t>
            </w:r>
          </w:p>
          <w:p w14:paraId="15A03377"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&gt; 15</w:t>
            </w:r>
          </w:p>
        </w:tc>
        <w:tc>
          <w:tcPr>
            <w:tcW w:w="472" w:type="pct"/>
            <w:tcBorders>
              <w:top w:val="single" w:sz="4" w:space="0" w:color="auto"/>
              <w:left w:val="single" w:sz="4" w:space="0" w:color="auto"/>
              <w:bottom w:val="single" w:sz="4" w:space="0" w:color="auto"/>
              <w:right w:val="single" w:sz="4" w:space="0" w:color="auto"/>
            </w:tcBorders>
            <w:hideMark/>
          </w:tcPr>
          <w:p w14:paraId="3DE31F97"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50 (</w:t>
            </w:r>
            <w:r w:rsidRPr="00CE07E4">
              <w:rPr>
                <w:rFonts w:ascii="Times New Roman" w:hAnsi="Times New Roman"/>
                <w:sz w:val="20"/>
                <w:szCs w:val="20"/>
                <w:vertAlign w:val="superscript"/>
                <w:lang w:val="ro-RO" w:eastAsia="ru-RU"/>
              </w:rPr>
              <w:t>1</w:t>
            </w:r>
            <w:r w:rsidRPr="00CE07E4">
              <w:rPr>
                <w:rFonts w:ascii="Times New Roman" w:hAnsi="Times New Roman"/>
                <w:sz w:val="20"/>
                <w:szCs w:val="20"/>
                <w:lang w:val="ro-RO" w:eastAsia="ru-RU"/>
              </w:rPr>
              <w:t>)</w:t>
            </w:r>
          </w:p>
          <w:p w14:paraId="4D3FC902"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50 (</w:t>
            </w:r>
            <w:r w:rsidRPr="00CE07E4">
              <w:rPr>
                <w:rFonts w:ascii="Times New Roman" w:hAnsi="Times New Roman"/>
                <w:sz w:val="20"/>
                <w:szCs w:val="20"/>
                <w:vertAlign w:val="superscript"/>
                <w:lang w:val="ro-RO" w:eastAsia="ru-RU"/>
              </w:rPr>
              <w:t>1</w:t>
            </w:r>
            <w:r w:rsidRPr="00CE07E4">
              <w:rPr>
                <w:rFonts w:ascii="Times New Roman" w:hAnsi="Times New Roman"/>
                <w:sz w:val="20"/>
                <w:szCs w:val="20"/>
                <w:lang w:val="ro-RO" w:eastAsia="ru-RU"/>
              </w:rPr>
              <w:t>)</w:t>
            </w:r>
          </w:p>
        </w:tc>
        <w:tc>
          <w:tcPr>
            <w:tcW w:w="757" w:type="pct"/>
            <w:gridSpan w:val="2"/>
            <w:tcBorders>
              <w:top w:val="single" w:sz="4" w:space="0" w:color="auto"/>
              <w:left w:val="single" w:sz="4" w:space="0" w:color="auto"/>
              <w:bottom w:val="single" w:sz="4" w:space="0" w:color="auto"/>
              <w:right w:val="single" w:sz="4" w:space="0" w:color="auto"/>
            </w:tcBorders>
            <w:hideMark/>
          </w:tcPr>
          <w:p w14:paraId="230F33CF"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25</w:t>
            </w:r>
          </w:p>
          <w:p w14:paraId="19435D20"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20</w:t>
            </w:r>
          </w:p>
        </w:tc>
        <w:tc>
          <w:tcPr>
            <w:tcW w:w="809" w:type="pct"/>
            <w:gridSpan w:val="2"/>
            <w:tcBorders>
              <w:top w:val="single" w:sz="4" w:space="0" w:color="auto"/>
              <w:left w:val="single" w:sz="4" w:space="0" w:color="auto"/>
              <w:bottom w:val="single" w:sz="4" w:space="0" w:color="auto"/>
              <w:right w:val="single" w:sz="4" w:space="0" w:color="auto"/>
            </w:tcBorders>
          </w:tcPr>
          <w:p w14:paraId="48584EB2" w14:textId="77777777" w:rsidR="00CE07E4" w:rsidRPr="00CE07E4" w:rsidRDefault="00CE07E4" w:rsidP="00CE07E4">
            <w:pPr>
              <w:jc w:val="both"/>
              <w:rPr>
                <w:rFonts w:ascii="Times New Roman" w:hAnsi="Times New Roman"/>
                <w:sz w:val="20"/>
                <w:szCs w:val="20"/>
                <w:lang w:val="ro-RO" w:eastAsia="ru-RU"/>
              </w:rPr>
            </w:pPr>
          </w:p>
        </w:tc>
        <w:tc>
          <w:tcPr>
            <w:tcW w:w="1169" w:type="pct"/>
            <w:tcBorders>
              <w:top w:val="single" w:sz="4" w:space="0" w:color="auto"/>
              <w:left w:val="single" w:sz="4" w:space="0" w:color="auto"/>
              <w:bottom w:val="single" w:sz="4" w:space="0" w:color="auto"/>
              <w:right w:val="single" w:sz="4" w:space="0" w:color="auto"/>
            </w:tcBorders>
            <w:hideMark/>
          </w:tcPr>
          <w:p w14:paraId="7ECFD3BC"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w:t>
            </w:r>
            <w:r w:rsidRPr="00CE07E4">
              <w:rPr>
                <w:rFonts w:ascii="Times New Roman" w:hAnsi="Times New Roman"/>
                <w:sz w:val="20"/>
                <w:szCs w:val="20"/>
                <w:vertAlign w:val="superscript"/>
                <w:lang w:val="ro-RO" w:eastAsia="ru-RU"/>
              </w:rPr>
              <w:t>1</w:t>
            </w:r>
            <w:r w:rsidRPr="00CE07E4">
              <w:rPr>
                <w:rFonts w:ascii="Times New Roman" w:hAnsi="Times New Roman"/>
                <w:sz w:val="20"/>
                <w:szCs w:val="20"/>
                <w:lang w:val="ro-RO" w:eastAsia="ru-RU"/>
              </w:rPr>
              <w:t>) În cazul în care se folosesc tehnici care permit reutilizarea solvenților recuperați, valoarea limită de emisie din gazele reziduale este 150 mg C/Nm</w:t>
            </w:r>
            <w:r w:rsidRPr="00CE07E4">
              <w:rPr>
                <w:rFonts w:ascii="Times New Roman" w:hAnsi="Times New Roman"/>
                <w:sz w:val="20"/>
                <w:szCs w:val="20"/>
                <w:vertAlign w:val="superscript"/>
                <w:lang w:val="ro-RO" w:eastAsia="ru-RU"/>
              </w:rPr>
              <w:t>3</w:t>
            </w:r>
            <w:r w:rsidRPr="00CE07E4">
              <w:rPr>
                <w:rFonts w:ascii="Times New Roman" w:hAnsi="Times New Roman"/>
                <w:sz w:val="20"/>
                <w:szCs w:val="20"/>
                <w:lang w:val="ro-RO" w:eastAsia="ru-RU"/>
              </w:rPr>
              <w:t>.</w:t>
            </w:r>
          </w:p>
        </w:tc>
      </w:tr>
      <w:tr w:rsidR="00CA3E4E" w:rsidRPr="00CE07E4" w14:paraId="3106DA69" w14:textId="77777777" w:rsidTr="00CE07E4">
        <w:tc>
          <w:tcPr>
            <w:tcW w:w="240" w:type="pct"/>
            <w:tcBorders>
              <w:top w:val="single" w:sz="4" w:space="0" w:color="auto"/>
              <w:left w:val="single" w:sz="4" w:space="0" w:color="auto"/>
              <w:bottom w:val="single" w:sz="4" w:space="0" w:color="auto"/>
              <w:right w:val="single" w:sz="4" w:space="0" w:color="auto"/>
            </w:tcBorders>
            <w:hideMark/>
          </w:tcPr>
          <w:p w14:paraId="7FE48606"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17.</w:t>
            </w:r>
          </w:p>
        </w:tc>
        <w:tc>
          <w:tcPr>
            <w:tcW w:w="1020" w:type="pct"/>
            <w:tcBorders>
              <w:top w:val="single" w:sz="4" w:space="0" w:color="auto"/>
              <w:left w:val="single" w:sz="4" w:space="0" w:color="auto"/>
              <w:bottom w:val="single" w:sz="4" w:space="0" w:color="auto"/>
              <w:right w:val="single" w:sz="4" w:space="0" w:color="auto"/>
            </w:tcBorders>
            <w:hideMark/>
          </w:tcPr>
          <w:p w14:paraId="7CF68A43"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Fabricarea  preparatelor  de  acoperire,  a lacurilor, cernelurilor și adezivilor</w:t>
            </w:r>
          </w:p>
          <w:p w14:paraId="192336BC"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(&gt; 100)</w:t>
            </w:r>
          </w:p>
        </w:tc>
        <w:tc>
          <w:tcPr>
            <w:tcW w:w="533" w:type="pct"/>
            <w:tcBorders>
              <w:top w:val="single" w:sz="4" w:space="0" w:color="auto"/>
              <w:left w:val="single" w:sz="4" w:space="0" w:color="auto"/>
              <w:bottom w:val="single" w:sz="4" w:space="0" w:color="auto"/>
              <w:right w:val="single" w:sz="4" w:space="0" w:color="auto"/>
            </w:tcBorders>
          </w:tcPr>
          <w:p w14:paraId="76F790A7"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100-1000</w:t>
            </w:r>
          </w:p>
          <w:p w14:paraId="12754604" w14:textId="77777777" w:rsidR="00CE07E4" w:rsidRPr="00CE07E4" w:rsidRDefault="00CE07E4" w:rsidP="00CE07E4">
            <w:pPr>
              <w:jc w:val="center"/>
              <w:rPr>
                <w:rFonts w:ascii="Times New Roman" w:hAnsi="Times New Roman"/>
                <w:sz w:val="20"/>
                <w:szCs w:val="20"/>
                <w:lang w:val="ro-RO" w:eastAsia="ru-RU"/>
              </w:rPr>
            </w:pPr>
          </w:p>
          <w:p w14:paraId="380BB7EF" w14:textId="77777777" w:rsidR="00CE07E4" w:rsidRPr="00CE07E4" w:rsidRDefault="00CE07E4" w:rsidP="00CE07E4">
            <w:pPr>
              <w:jc w:val="center"/>
              <w:rPr>
                <w:rFonts w:ascii="Times New Roman" w:hAnsi="Times New Roman"/>
                <w:sz w:val="20"/>
                <w:szCs w:val="20"/>
                <w:lang w:val="ro-RO" w:eastAsia="ru-RU"/>
              </w:rPr>
            </w:pPr>
          </w:p>
          <w:p w14:paraId="349C134F" w14:textId="77777777" w:rsidR="00CE07E4" w:rsidRPr="00CE07E4" w:rsidRDefault="00CE07E4" w:rsidP="00CE07E4">
            <w:pPr>
              <w:jc w:val="center"/>
              <w:rPr>
                <w:rFonts w:ascii="Times New Roman" w:hAnsi="Times New Roman"/>
                <w:sz w:val="20"/>
                <w:szCs w:val="20"/>
                <w:lang w:val="ro-RO" w:eastAsia="ru-RU"/>
              </w:rPr>
            </w:pPr>
          </w:p>
          <w:p w14:paraId="629D7C1D"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&gt; 1000</w:t>
            </w:r>
          </w:p>
        </w:tc>
        <w:tc>
          <w:tcPr>
            <w:tcW w:w="472" w:type="pct"/>
            <w:tcBorders>
              <w:top w:val="single" w:sz="4" w:space="0" w:color="auto"/>
              <w:left w:val="single" w:sz="4" w:space="0" w:color="auto"/>
              <w:bottom w:val="single" w:sz="4" w:space="0" w:color="auto"/>
              <w:right w:val="single" w:sz="4" w:space="0" w:color="auto"/>
            </w:tcBorders>
          </w:tcPr>
          <w:p w14:paraId="4EAF4A23"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150</w:t>
            </w:r>
          </w:p>
          <w:p w14:paraId="35BC063E" w14:textId="77777777" w:rsidR="00CE07E4" w:rsidRPr="00CE07E4" w:rsidRDefault="00CE07E4" w:rsidP="00CE07E4">
            <w:pPr>
              <w:jc w:val="center"/>
              <w:rPr>
                <w:rFonts w:ascii="Times New Roman" w:hAnsi="Times New Roman"/>
                <w:sz w:val="20"/>
                <w:szCs w:val="20"/>
                <w:lang w:val="ro-RO" w:eastAsia="ru-RU"/>
              </w:rPr>
            </w:pPr>
          </w:p>
          <w:p w14:paraId="09485716" w14:textId="77777777" w:rsidR="00CE07E4" w:rsidRPr="00CE07E4" w:rsidRDefault="00CE07E4" w:rsidP="00CE07E4">
            <w:pPr>
              <w:jc w:val="center"/>
              <w:rPr>
                <w:rFonts w:ascii="Times New Roman" w:hAnsi="Times New Roman"/>
                <w:sz w:val="20"/>
                <w:szCs w:val="20"/>
                <w:lang w:val="ro-RO" w:eastAsia="ru-RU"/>
              </w:rPr>
            </w:pPr>
          </w:p>
          <w:p w14:paraId="3741A34F" w14:textId="77777777" w:rsidR="00CE07E4" w:rsidRPr="00CE07E4" w:rsidRDefault="00CE07E4" w:rsidP="00CE07E4">
            <w:pPr>
              <w:jc w:val="center"/>
              <w:rPr>
                <w:rFonts w:ascii="Times New Roman" w:hAnsi="Times New Roman"/>
                <w:sz w:val="20"/>
                <w:szCs w:val="20"/>
                <w:lang w:val="ro-RO" w:eastAsia="ru-RU"/>
              </w:rPr>
            </w:pPr>
          </w:p>
          <w:p w14:paraId="6C22F001"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150</w:t>
            </w:r>
          </w:p>
        </w:tc>
        <w:tc>
          <w:tcPr>
            <w:tcW w:w="757" w:type="pct"/>
            <w:gridSpan w:val="2"/>
            <w:tcBorders>
              <w:top w:val="single" w:sz="4" w:space="0" w:color="auto"/>
              <w:left w:val="single" w:sz="4" w:space="0" w:color="auto"/>
              <w:bottom w:val="single" w:sz="4" w:space="0" w:color="auto"/>
              <w:right w:val="single" w:sz="4" w:space="0" w:color="auto"/>
            </w:tcBorders>
          </w:tcPr>
          <w:p w14:paraId="135E3C32"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5</w:t>
            </w:r>
          </w:p>
          <w:p w14:paraId="2137F7F3" w14:textId="77777777" w:rsidR="00CE07E4" w:rsidRPr="00CE07E4" w:rsidRDefault="00CE07E4" w:rsidP="00CE07E4">
            <w:pPr>
              <w:jc w:val="center"/>
              <w:rPr>
                <w:rFonts w:ascii="Times New Roman" w:hAnsi="Times New Roman"/>
                <w:sz w:val="20"/>
                <w:szCs w:val="20"/>
                <w:lang w:val="ro-RO" w:eastAsia="ru-RU"/>
              </w:rPr>
            </w:pPr>
          </w:p>
          <w:p w14:paraId="7B2FD813" w14:textId="77777777" w:rsidR="00CE07E4" w:rsidRPr="00CE07E4" w:rsidRDefault="00CE07E4" w:rsidP="00CE07E4">
            <w:pPr>
              <w:jc w:val="center"/>
              <w:rPr>
                <w:rFonts w:ascii="Times New Roman" w:hAnsi="Times New Roman"/>
                <w:sz w:val="20"/>
                <w:szCs w:val="20"/>
                <w:lang w:val="ro-RO" w:eastAsia="ru-RU"/>
              </w:rPr>
            </w:pPr>
          </w:p>
          <w:p w14:paraId="758156F2" w14:textId="77777777" w:rsidR="00CE07E4" w:rsidRPr="00CE07E4" w:rsidRDefault="00CE07E4" w:rsidP="00CE07E4">
            <w:pPr>
              <w:jc w:val="center"/>
              <w:rPr>
                <w:rFonts w:ascii="Times New Roman" w:hAnsi="Times New Roman"/>
                <w:sz w:val="20"/>
                <w:szCs w:val="20"/>
                <w:lang w:val="ro-RO" w:eastAsia="ru-RU"/>
              </w:rPr>
            </w:pPr>
          </w:p>
          <w:p w14:paraId="7DF18077"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3</w:t>
            </w:r>
          </w:p>
        </w:tc>
        <w:tc>
          <w:tcPr>
            <w:tcW w:w="809" w:type="pct"/>
            <w:gridSpan w:val="2"/>
            <w:tcBorders>
              <w:top w:val="single" w:sz="4" w:space="0" w:color="auto"/>
              <w:left w:val="single" w:sz="4" w:space="0" w:color="auto"/>
              <w:bottom w:val="single" w:sz="4" w:space="0" w:color="auto"/>
              <w:right w:val="single" w:sz="4" w:space="0" w:color="auto"/>
            </w:tcBorders>
          </w:tcPr>
          <w:p w14:paraId="34DA4D7E"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5 % din cantitatea de solvent utilizată</w:t>
            </w:r>
          </w:p>
          <w:p w14:paraId="35DBA2C8" w14:textId="77777777" w:rsidR="00CE07E4" w:rsidRPr="00CE07E4" w:rsidRDefault="00CE07E4" w:rsidP="00CE07E4">
            <w:pPr>
              <w:jc w:val="both"/>
              <w:rPr>
                <w:rFonts w:ascii="Times New Roman" w:hAnsi="Times New Roman"/>
                <w:sz w:val="20"/>
                <w:szCs w:val="20"/>
                <w:lang w:val="ro-RO" w:eastAsia="ru-RU"/>
              </w:rPr>
            </w:pPr>
          </w:p>
          <w:p w14:paraId="46009B7D"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3 % din cantitatea de solvent utilizată</w:t>
            </w:r>
          </w:p>
        </w:tc>
        <w:tc>
          <w:tcPr>
            <w:tcW w:w="1169" w:type="pct"/>
            <w:tcBorders>
              <w:top w:val="single" w:sz="4" w:space="0" w:color="auto"/>
              <w:left w:val="single" w:sz="4" w:space="0" w:color="auto"/>
              <w:bottom w:val="single" w:sz="4" w:space="0" w:color="auto"/>
              <w:right w:val="single" w:sz="4" w:space="0" w:color="auto"/>
            </w:tcBorders>
            <w:hideMark/>
          </w:tcPr>
          <w:p w14:paraId="2059D32B"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Valoarea limită a emisiei fugitive nu include solventul vândut ca parte a unui preparat de acoperire dintr-un recipient închis.</w:t>
            </w:r>
          </w:p>
        </w:tc>
      </w:tr>
      <w:tr w:rsidR="00CA3E4E" w:rsidRPr="00CE07E4" w14:paraId="5EB1126C" w14:textId="77777777" w:rsidTr="00CE07E4">
        <w:tc>
          <w:tcPr>
            <w:tcW w:w="240" w:type="pct"/>
            <w:tcBorders>
              <w:top w:val="single" w:sz="4" w:space="0" w:color="auto"/>
              <w:left w:val="single" w:sz="4" w:space="0" w:color="auto"/>
              <w:bottom w:val="single" w:sz="4" w:space="0" w:color="auto"/>
              <w:right w:val="single" w:sz="4" w:space="0" w:color="auto"/>
            </w:tcBorders>
            <w:hideMark/>
          </w:tcPr>
          <w:p w14:paraId="6EF5B40D"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18</w:t>
            </w:r>
          </w:p>
        </w:tc>
        <w:tc>
          <w:tcPr>
            <w:tcW w:w="1020" w:type="pct"/>
            <w:tcBorders>
              <w:top w:val="single" w:sz="4" w:space="0" w:color="auto"/>
              <w:left w:val="single" w:sz="4" w:space="0" w:color="auto"/>
              <w:bottom w:val="single" w:sz="4" w:space="0" w:color="auto"/>
              <w:right w:val="single" w:sz="4" w:space="0" w:color="auto"/>
            </w:tcBorders>
            <w:hideMark/>
          </w:tcPr>
          <w:p w14:paraId="6309429E"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Conversia cauciucului                                           (&gt; 15)</w:t>
            </w:r>
          </w:p>
        </w:tc>
        <w:tc>
          <w:tcPr>
            <w:tcW w:w="533" w:type="pct"/>
            <w:tcBorders>
              <w:top w:val="single" w:sz="4" w:space="0" w:color="auto"/>
              <w:left w:val="single" w:sz="4" w:space="0" w:color="auto"/>
              <w:bottom w:val="single" w:sz="4" w:space="0" w:color="auto"/>
              <w:right w:val="single" w:sz="4" w:space="0" w:color="auto"/>
            </w:tcBorders>
          </w:tcPr>
          <w:p w14:paraId="754D96D0" w14:textId="77777777" w:rsidR="00CE07E4" w:rsidRPr="00CE07E4" w:rsidRDefault="00CE07E4" w:rsidP="00CE07E4">
            <w:pPr>
              <w:jc w:val="center"/>
              <w:rPr>
                <w:rFonts w:ascii="Times New Roman" w:hAnsi="Times New Roman"/>
                <w:sz w:val="20"/>
                <w:szCs w:val="20"/>
                <w:lang w:val="ro-RO" w:eastAsia="ru-RU"/>
              </w:rPr>
            </w:pPr>
          </w:p>
        </w:tc>
        <w:tc>
          <w:tcPr>
            <w:tcW w:w="472" w:type="pct"/>
            <w:tcBorders>
              <w:top w:val="single" w:sz="4" w:space="0" w:color="auto"/>
              <w:left w:val="single" w:sz="4" w:space="0" w:color="auto"/>
              <w:bottom w:val="single" w:sz="4" w:space="0" w:color="auto"/>
              <w:right w:val="single" w:sz="4" w:space="0" w:color="auto"/>
            </w:tcBorders>
            <w:hideMark/>
          </w:tcPr>
          <w:p w14:paraId="3C9FAD96"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20 (</w:t>
            </w:r>
            <w:r w:rsidRPr="00CE07E4">
              <w:rPr>
                <w:rFonts w:ascii="Times New Roman" w:hAnsi="Times New Roman"/>
                <w:sz w:val="20"/>
                <w:szCs w:val="20"/>
                <w:vertAlign w:val="superscript"/>
                <w:lang w:val="ro-RO" w:eastAsia="ru-RU"/>
              </w:rPr>
              <w:t>1</w:t>
            </w:r>
            <w:r w:rsidRPr="00CE07E4">
              <w:rPr>
                <w:rFonts w:ascii="Times New Roman" w:hAnsi="Times New Roman"/>
                <w:sz w:val="20"/>
                <w:szCs w:val="20"/>
                <w:lang w:val="ro-RO" w:eastAsia="ru-RU"/>
              </w:rPr>
              <w:t>)</w:t>
            </w:r>
          </w:p>
        </w:tc>
        <w:tc>
          <w:tcPr>
            <w:tcW w:w="757" w:type="pct"/>
            <w:gridSpan w:val="2"/>
            <w:tcBorders>
              <w:top w:val="single" w:sz="4" w:space="0" w:color="auto"/>
              <w:left w:val="single" w:sz="4" w:space="0" w:color="auto"/>
              <w:bottom w:val="single" w:sz="4" w:space="0" w:color="auto"/>
              <w:right w:val="single" w:sz="4" w:space="0" w:color="auto"/>
            </w:tcBorders>
            <w:hideMark/>
          </w:tcPr>
          <w:p w14:paraId="54D32F6E"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25 (</w:t>
            </w:r>
            <w:r w:rsidRPr="00CE07E4">
              <w:rPr>
                <w:rFonts w:ascii="Times New Roman" w:hAnsi="Times New Roman"/>
                <w:sz w:val="20"/>
                <w:szCs w:val="20"/>
                <w:vertAlign w:val="superscript"/>
                <w:lang w:val="ro-RO" w:eastAsia="ru-RU"/>
              </w:rPr>
              <w:t>2</w:t>
            </w:r>
            <w:r w:rsidRPr="00CE07E4">
              <w:rPr>
                <w:rFonts w:ascii="Times New Roman" w:hAnsi="Times New Roman"/>
                <w:sz w:val="20"/>
                <w:szCs w:val="20"/>
                <w:lang w:val="ro-RO" w:eastAsia="ru-RU"/>
              </w:rPr>
              <w:t>)</w:t>
            </w:r>
          </w:p>
        </w:tc>
        <w:tc>
          <w:tcPr>
            <w:tcW w:w="809" w:type="pct"/>
            <w:gridSpan w:val="2"/>
            <w:tcBorders>
              <w:top w:val="single" w:sz="4" w:space="0" w:color="auto"/>
              <w:left w:val="single" w:sz="4" w:space="0" w:color="auto"/>
              <w:bottom w:val="single" w:sz="4" w:space="0" w:color="auto"/>
              <w:right w:val="single" w:sz="4" w:space="0" w:color="auto"/>
            </w:tcBorders>
            <w:hideMark/>
          </w:tcPr>
          <w:p w14:paraId="44CF63EE"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25 % din cantitatea de solvent utilizată</w:t>
            </w:r>
          </w:p>
        </w:tc>
        <w:tc>
          <w:tcPr>
            <w:tcW w:w="1169" w:type="pct"/>
            <w:tcBorders>
              <w:top w:val="single" w:sz="4" w:space="0" w:color="auto"/>
              <w:left w:val="single" w:sz="4" w:space="0" w:color="auto"/>
              <w:bottom w:val="single" w:sz="4" w:space="0" w:color="auto"/>
              <w:right w:val="single" w:sz="4" w:space="0" w:color="auto"/>
            </w:tcBorders>
            <w:hideMark/>
          </w:tcPr>
          <w:p w14:paraId="63397A8D"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w:t>
            </w:r>
            <w:r w:rsidRPr="00CE07E4">
              <w:rPr>
                <w:rFonts w:ascii="Times New Roman" w:hAnsi="Times New Roman"/>
                <w:sz w:val="20"/>
                <w:szCs w:val="20"/>
                <w:vertAlign w:val="superscript"/>
                <w:lang w:val="ro-RO" w:eastAsia="ru-RU"/>
              </w:rPr>
              <w:t>1</w:t>
            </w:r>
            <w:r w:rsidRPr="00CE07E4">
              <w:rPr>
                <w:rFonts w:ascii="Times New Roman" w:hAnsi="Times New Roman"/>
                <w:sz w:val="20"/>
                <w:szCs w:val="20"/>
                <w:lang w:val="ro-RO" w:eastAsia="ru-RU"/>
              </w:rPr>
              <w:t>) În cazul în care se folosesc tehnici care permit reutilizarea solvenților recuperați, valoarea limită de emisie din gazele reziduale este 150 mg C/Nm</w:t>
            </w:r>
            <w:r w:rsidRPr="00CE07E4">
              <w:rPr>
                <w:rFonts w:ascii="Times New Roman" w:hAnsi="Times New Roman"/>
                <w:sz w:val="20"/>
                <w:szCs w:val="20"/>
                <w:vertAlign w:val="superscript"/>
                <w:lang w:val="ro-RO" w:eastAsia="ru-RU"/>
              </w:rPr>
              <w:t>3</w:t>
            </w:r>
            <w:r w:rsidRPr="00CE07E4">
              <w:rPr>
                <w:rFonts w:ascii="Times New Roman" w:hAnsi="Times New Roman"/>
                <w:sz w:val="20"/>
                <w:szCs w:val="20"/>
                <w:lang w:val="ro-RO" w:eastAsia="ru-RU"/>
              </w:rPr>
              <w:t>.</w:t>
            </w:r>
          </w:p>
          <w:p w14:paraId="2F1F4BF0"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w:t>
            </w:r>
            <w:r w:rsidRPr="00CE07E4">
              <w:rPr>
                <w:rFonts w:ascii="Times New Roman" w:hAnsi="Times New Roman"/>
                <w:sz w:val="20"/>
                <w:szCs w:val="20"/>
                <w:vertAlign w:val="superscript"/>
                <w:lang w:val="ro-RO" w:eastAsia="ru-RU"/>
              </w:rPr>
              <w:t>2</w:t>
            </w:r>
            <w:r w:rsidRPr="00CE07E4">
              <w:rPr>
                <w:rFonts w:ascii="Times New Roman" w:hAnsi="Times New Roman"/>
                <w:sz w:val="20"/>
                <w:szCs w:val="20"/>
                <w:lang w:val="ro-RO" w:eastAsia="ru-RU"/>
              </w:rPr>
              <w:t xml:space="preserve">)Valoarea limită a emisiei fugitive nu include solventul vândut ca parte a unui </w:t>
            </w:r>
            <w:r w:rsidRPr="00CE07E4">
              <w:rPr>
                <w:rFonts w:ascii="Times New Roman" w:hAnsi="Times New Roman"/>
                <w:sz w:val="20"/>
                <w:szCs w:val="20"/>
                <w:lang w:val="ro-RO" w:eastAsia="ru-RU"/>
              </w:rPr>
              <w:lastRenderedPageBreak/>
              <w:t>pro</w:t>
            </w:r>
            <w:r w:rsidRPr="00CE07E4">
              <w:rPr>
                <w:rFonts w:ascii="Times New Roman" w:hAnsi="Times New Roman"/>
                <w:sz w:val="20"/>
                <w:szCs w:val="20"/>
                <w:lang w:val="ro-RO" w:eastAsia="ru-RU"/>
              </w:rPr>
              <w:softHyphen/>
              <w:t xml:space="preserve"> dus sau preparat dintr-un recipient închis.</w:t>
            </w:r>
          </w:p>
        </w:tc>
      </w:tr>
      <w:tr w:rsidR="00CA3E4E" w:rsidRPr="00CE07E4" w14:paraId="38B823DC" w14:textId="77777777" w:rsidTr="00CE07E4">
        <w:tc>
          <w:tcPr>
            <w:tcW w:w="240" w:type="pct"/>
            <w:tcBorders>
              <w:top w:val="single" w:sz="4" w:space="0" w:color="auto"/>
              <w:left w:val="single" w:sz="4" w:space="0" w:color="auto"/>
              <w:bottom w:val="single" w:sz="4" w:space="0" w:color="auto"/>
              <w:right w:val="single" w:sz="4" w:space="0" w:color="auto"/>
            </w:tcBorders>
            <w:hideMark/>
          </w:tcPr>
          <w:p w14:paraId="4A1CAA13"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lastRenderedPageBreak/>
              <w:t>19.</w:t>
            </w:r>
          </w:p>
        </w:tc>
        <w:tc>
          <w:tcPr>
            <w:tcW w:w="1020" w:type="pct"/>
            <w:tcBorders>
              <w:top w:val="single" w:sz="4" w:space="0" w:color="auto"/>
              <w:left w:val="single" w:sz="4" w:space="0" w:color="auto"/>
              <w:bottom w:val="single" w:sz="4" w:space="0" w:color="auto"/>
              <w:right w:val="single" w:sz="4" w:space="0" w:color="auto"/>
            </w:tcBorders>
            <w:hideMark/>
          </w:tcPr>
          <w:p w14:paraId="48B589DF"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Extracția uleiurilor vegetale și a grăsimilor animale și rafinarea uleiurilor vegetale</w:t>
            </w:r>
          </w:p>
          <w:p w14:paraId="77770A39"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(&gt; 10)</w:t>
            </w:r>
          </w:p>
        </w:tc>
        <w:tc>
          <w:tcPr>
            <w:tcW w:w="533" w:type="pct"/>
            <w:tcBorders>
              <w:top w:val="single" w:sz="4" w:space="0" w:color="auto"/>
              <w:left w:val="single" w:sz="4" w:space="0" w:color="auto"/>
              <w:bottom w:val="single" w:sz="4" w:space="0" w:color="auto"/>
              <w:right w:val="single" w:sz="4" w:space="0" w:color="auto"/>
            </w:tcBorders>
          </w:tcPr>
          <w:p w14:paraId="2CD02139" w14:textId="77777777" w:rsidR="00CE07E4" w:rsidRPr="00CE07E4" w:rsidRDefault="00CE07E4" w:rsidP="00CE07E4">
            <w:pPr>
              <w:jc w:val="center"/>
              <w:rPr>
                <w:rFonts w:ascii="Times New Roman" w:hAnsi="Times New Roman"/>
                <w:sz w:val="20"/>
                <w:szCs w:val="20"/>
                <w:lang w:val="ro-RO" w:eastAsia="ru-RU"/>
              </w:rPr>
            </w:pPr>
          </w:p>
        </w:tc>
        <w:tc>
          <w:tcPr>
            <w:tcW w:w="472" w:type="pct"/>
            <w:tcBorders>
              <w:top w:val="single" w:sz="4" w:space="0" w:color="auto"/>
              <w:left w:val="single" w:sz="4" w:space="0" w:color="auto"/>
              <w:bottom w:val="single" w:sz="4" w:space="0" w:color="auto"/>
              <w:right w:val="single" w:sz="4" w:space="0" w:color="auto"/>
            </w:tcBorders>
          </w:tcPr>
          <w:p w14:paraId="47974C91" w14:textId="77777777" w:rsidR="00CE07E4" w:rsidRPr="00CE07E4" w:rsidRDefault="00CE07E4" w:rsidP="00CE07E4">
            <w:pPr>
              <w:jc w:val="center"/>
              <w:rPr>
                <w:rFonts w:ascii="Times New Roman" w:hAnsi="Times New Roman"/>
                <w:sz w:val="20"/>
                <w:szCs w:val="20"/>
                <w:lang w:val="ro-RO" w:eastAsia="ru-RU"/>
              </w:rPr>
            </w:pPr>
          </w:p>
        </w:tc>
        <w:tc>
          <w:tcPr>
            <w:tcW w:w="757" w:type="pct"/>
            <w:gridSpan w:val="2"/>
            <w:tcBorders>
              <w:top w:val="single" w:sz="4" w:space="0" w:color="auto"/>
              <w:left w:val="single" w:sz="4" w:space="0" w:color="auto"/>
              <w:bottom w:val="single" w:sz="4" w:space="0" w:color="auto"/>
              <w:right w:val="single" w:sz="4" w:space="0" w:color="auto"/>
            </w:tcBorders>
          </w:tcPr>
          <w:p w14:paraId="12612DBF" w14:textId="77777777" w:rsidR="00CE07E4" w:rsidRPr="00CE07E4" w:rsidRDefault="00CE07E4" w:rsidP="00CE07E4">
            <w:pPr>
              <w:jc w:val="center"/>
              <w:rPr>
                <w:rFonts w:ascii="Times New Roman" w:hAnsi="Times New Roman"/>
                <w:sz w:val="20"/>
                <w:szCs w:val="20"/>
                <w:lang w:val="ro-RO" w:eastAsia="ru-RU"/>
              </w:rPr>
            </w:pPr>
          </w:p>
        </w:tc>
        <w:tc>
          <w:tcPr>
            <w:tcW w:w="809" w:type="pct"/>
            <w:gridSpan w:val="2"/>
            <w:tcBorders>
              <w:top w:val="single" w:sz="4" w:space="0" w:color="auto"/>
              <w:left w:val="single" w:sz="4" w:space="0" w:color="auto"/>
              <w:bottom w:val="single" w:sz="4" w:space="0" w:color="auto"/>
              <w:right w:val="single" w:sz="4" w:space="0" w:color="auto"/>
            </w:tcBorders>
            <w:hideMark/>
          </w:tcPr>
          <w:p w14:paraId="3524AE69"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 xml:space="preserve">Grăsime animală: 1,5 kg/tonă  </w:t>
            </w:r>
          </w:p>
          <w:p w14:paraId="5B43CA8F"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 xml:space="preserve">Ricin: 3 kg/tonă  </w:t>
            </w:r>
          </w:p>
          <w:p w14:paraId="52BEB6AD"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 xml:space="preserve">Semințe de rapiță: 1 kg/tonă </w:t>
            </w:r>
          </w:p>
          <w:p w14:paraId="7972E5CF"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 xml:space="preserve">Semințe de floarea-soarelui: 1 kg/tonă </w:t>
            </w:r>
          </w:p>
          <w:p w14:paraId="47E723AB"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 xml:space="preserve">Boabe de soia (concasare normală): 0,8 kg/tonă </w:t>
            </w:r>
          </w:p>
          <w:p w14:paraId="09503F80"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 xml:space="preserve">Boabe de soia (fulgi albi): 1,2 kg/tonă </w:t>
            </w:r>
          </w:p>
          <w:p w14:paraId="66A0C5F3"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Alte semințe și materii vegetale:</w:t>
            </w:r>
          </w:p>
          <w:p w14:paraId="40D6DAD0"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3 kg/tonă (</w:t>
            </w:r>
            <w:r w:rsidRPr="00CE07E4">
              <w:rPr>
                <w:rFonts w:ascii="Times New Roman" w:hAnsi="Times New Roman"/>
                <w:sz w:val="20"/>
                <w:szCs w:val="20"/>
                <w:vertAlign w:val="superscript"/>
                <w:lang w:val="ro-RO" w:eastAsia="ru-RU"/>
              </w:rPr>
              <w:t>1</w:t>
            </w:r>
            <w:r w:rsidRPr="00CE07E4">
              <w:rPr>
                <w:rFonts w:ascii="Times New Roman" w:hAnsi="Times New Roman"/>
                <w:sz w:val="20"/>
                <w:szCs w:val="20"/>
                <w:lang w:val="ro-RO" w:eastAsia="ru-RU"/>
              </w:rPr>
              <w:t xml:space="preserve">) </w:t>
            </w:r>
          </w:p>
          <w:p w14:paraId="0D9527BF"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1,5 kg/tonă (</w:t>
            </w:r>
            <w:r w:rsidRPr="00CE07E4">
              <w:rPr>
                <w:rFonts w:ascii="Times New Roman" w:hAnsi="Times New Roman"/>
                <w:sz w:val="20"/>
                <w:szCs w:val="20"/>
                <w:vertAlign w:val="superscript"/>
                <w:lang w:val="ro-RO" w:eastAsia="ru-RU"/>
              </w:rPr>
              <w:t>2</w:t>
            </w:r>
            <w:r w:rsidRPr="00CE07E4">
              <w:rPr>
                <w:rFonts w:ascii="Times New Roman" w:hAnsi="Times New Roman"/>
                <w:sz w:val="20"/>
                <w:szCs w:val="20"/>
                <w:lang w:val="ro-RO" w:eastAsia="ru-RU"/>
              </w:rPr>
              <w:t>)</w:t>
            </w:r>
          </w:p>
          <w:p w14:paraId="2E22771F"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4 kg/tonă (</w:t>
            </w:r>
            <w:r w:rsidRPr="00CE07E4">
              <w:rPr>
                <w:rFonts w:ascii="Times New Roman" w:hAnsi="Times New Roman"/>
                <w:sz w:val="20"/>
                <w:szCs w:val="20"/>
                <w:vertAlign w:val="superscript"/>
                <w:lang w:val="ro-RO" w:eastAsia="ru-RU"/>
              </w:rPr>
              <w:t>3</w:t>
            </w:r>
            <w:r w:rsidRPr="00CE07E4">
              <w:rPr>
                <w:rFonts w:ascii="Times New Roman" w:hAnsi="Times New Roman"/>
                <w:sz w:val="20"/>
                <w:szCs w:val="20"/>
                <w:lang w:val="ro-RO" w:eastAsia="ru-RU"/>
              </w:rPr>
              <w:t>)</w:t>
            </w:r>
          </w:p>
        </w:tc>
        <w:tc>
          <w:tcPr>
            <w:tcW w:w="1169" w:type="pct"/>
            <w:tcBorders>
              <w:top w:val="single" w:sz="4" w:space="0" w:color="auto"/>
              <w:left w:val="single" w:sz="4" w:space="0" w:color="auto"/>
              <w:bottom w:val="single" w:sz="4" w:space="0" w:color="auto"/>
              <w:right w:val="single" w:sz="4" w:space="0" w:color="auto"/>
            </w:tcBorders>
            <w:hideMark/>
          </w:tcPr>
          <w:p w14:paraId="7B40A498"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w:t>
            </w:r>
            <w:r w:rsidRPr="00CE07E4">
              <w:rPr>
                <w:rFonts w:ascii="Times New Roman" w:hAnsi="Times New Roman"/>
                <w:sz w:val="20"/>
                <w:szCs w:val="20"/>
                <w:vertAlign w:val="superscript"/>
                <w:lang w:val="ro-RO" w:eastAsia="ru-RU"/>
              </w:rPr>
              <w:t>1</w:t>
            </w:r>
            <w:r w:rsidRPr="00CE07E4">
              <w:rPr>
                <w:rFonts w:ascii="Times New Roman" w:hAnsi="Times New Roman"/>
                <w:sz w:val="20"/>
                <w:szCs w:val="20"/>
                <w:lang w:val="ro-RO" w:eastAsia="ru-RU"/>
              </w:rPr>
              <w:t>) Valorile limită de emisie pentru instalațiile de tratare a loturilor de semințe și a altor materii vegetale trebuie stabilite de autoritatea competentă în funcție de caz, aplicându-se cele mai bune tehnici disponibile.</w:t>
            </w:r>
          </w:p>
          <w:p w14:paraId="79F74E3B"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w:t>
            </w:r>
            <w:r w:rsidRPr="00CE07E4">
              <w:rPr>
                <w:rFonts w:ascii="Times New Roman" w:hAnsi="Times New Roman"/>
                <w:sz w:val="20"/>
                <w:szCs w:val="20"/>
                <w:vertAlign w:val="superscript"/>
                <w:lang w:val="ro-RO" w:eastAsia="ru-RU"/>
              </w:rPr>
              <w:t>2</w:t>
            </w:r>
            <w:r w:rsidRPr="00CE07E4">
              <w:rPr>
                <w:rFonts w:ascii="Times New Roman" w:hAnsi="Times New Roman"/>
                <w:sz w:val="20"/>
                <w:szCs w:val="20"/>
                <w:lang w:val="ro-RO" w:eastAsia="ru-RU"/>
              </w:rPr>
              <w:t>) Se aplică tuturor proceselor de fracționare, cu excepția rafinării (eliminarea rășinilor din uleiuri).</w:t>
            </w:r>
          </w:p>
          <w:p w14:paraId="1F8126BF"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w:t>
            </w:r>
            <w:r w:rsidRPr="00CE07E4">
              <w:rPr>
                <w:rFonts w:ascii="Times New Roman" w:hAnsi="Times New Roman"/>
                <w:sz w:val="20"/>
                <w:szCs w:val="20"/>
                <w:vertAlign w:val="superscript"/>
                <w:lang w:val="ro-RO" w:eastAsia="ru-RU"/>
              </w:rPr>
              <w:t>3</w:t>
            </w:r>
            <w:r w:rsidRPr="00CE07E4">
              <w:rPr>
                <w:rFonts w:ascii="Times New Roman" w:hAnsi="Times New Roman"/>
                <w:sz w:val="20"/>
                <w:szCs w:val="20"/>
                <w:lang w:val="ro-RO" w:eastAsia="ru-RU"/>
              </w:rPr>
              <w:t>) Se aplică rafinării.</w:t>
            </w:r>
          </w:p>
        </w:tc>
      </w:tr>
      <w:tr w:rsidR="00CA3E4E" w:rsidRPr="00CE07E4" w14:paraId="44C89EB9" w14:textId="77777777" w:rsidTr="00CE07E4">
        <w:tc>
          <w:tcPr>
            <w:tcW w:w="240" w:type="pct"/>
            <w:tcBorders>
              <w:top w:val="single" w:sz="4" w:space="0" w:color="auto"/>
              <w:left w:val="single" w:sz="4" w:space="0" w:color="auto"/>
              <w:bottom w:val="single" w:sz="4" w:space="0" w:color="auto"/>
              <w:right w:val="single" w:sz="4" w:space="0" w:color="auto"/>
            </w:tcBorders>
            <w:hideMark/>
          </w:tcPr>
          <w:p w14:paraId="0B448ACA"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20.</w:t>
            </w:r>
          </w:p>
        </w:tc>
        <w:tc>
          <w:tcPr>
            <w:tcW w:w="1020" w:type="pct"/>
            <w:tcBorders>
              <w:top w:val="single" w:sz="4" w:space="0" w:color="auto"/>
              <w:left w:val="single" w:sz="4" w:space="0" w:color="auto"/>
              <w:bottom w:val="single" w:sz="4" w:space="0" w:color="auto"/>
              <w:right w:val="single" w:sz="4" w:space="0" w:color="auto"/>
            </w:tcBorders>
            <w:hideMark/>
          </w:tcPr>
          <w:p w14:paraId="5F8D0F05"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Fabricarea produselor farmaceutice (&gt; 50)</w:t>
            </w:r>
          </w:p>
        </w:tc>
        <w:tc>
          <w:tcPr>
            <w:tcW w:w="533" w:type="pct"/>
            <w:tcBorders>
              <w:top w:val="single" w:sz="4" w:space="0" w:color="auto"/>
              <w:left w:val="single" w:sz="4" w:space="0" w:color="auto"/>
              <w:bottom w:val="single" w:sz="4" w:space="0" w:color="auto"/>
              <w:right w:val="single" w:sz="4" w:space="0" w:color="auto"/>
            </w:tcBorders>
          </w:tcPr>
          <w:p w14:paraId="41861007" w14:textId="77777777" w:rsidR="00CE07E4" w:rsidRPr="00CE07E4" w:rsidRDefault="00CE07E4" w:rsidP="00CE07E4">
            <w:pPr>
              <w:jc w:val="center"/>
              <w:rPr>
                <w:rFonts w:ascii="Times New Roman" w:hAnsi="Times New Roman"/>
                <w:sz w:val="20"/>
                <w:szCs w:val="20"/>
                <w:lang w:val="ro-RO" w:eastAsia="ru-RU"/>
              </w:rPr>
            </w:pPr>
          </w:p>
        </w:tc>
        <w:tc>
          <w:tcPr>
            <w:tcW w:w="472" w:type="pct"/>
            <w:tcBorders>
              <w:top w:val="single" w:sz="4" w:space="0" w:color="auto"/>
              <w:left w:val="single" w:sz="4" w:space="0" w:color="auto"/>
              <w:bottom w:val="single" w:sz="4" w:space="0" w:color="auto"/>
              <w:right w:val="single" w:sz="4" w:space="0" w:color="auto"/>
            </w:tcBorders>
            <w:hideMark/>
          </w:tcPr>
          <w:p w14:paraId="4F21B4E2"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20 (</w:t>
            </w:r>
            <w:r w:rsidRPr="00CE07E4">
              <w:rPr>
                <w:rFonts w:ascii="Times New Roman" w:hAnsi="Times New Roman"/>
                <w:sz w:val="20"/>
                <w:szCs w:val="20"/>
                <w:vertAlign w:val="superscript"/>
                <w:lang w:val="ro-RO" w:eastAsia="ru-RU"/>
              </w:rPr>
              <w:t>1</w:t>
            </w:r>
            <w:r w:rsidRPr="00CE07E4">
              <w:rPr>
                <w:rFonts w:ascii="Times New Roman" w:hAnsi="Times New Roman"/>
                <w:sz w:val="20"/>
                <w:szCs w:val="20"/>
                <w:lang w:val="ro-RO" w:eastAsia="ru-RU"/>
              </w:rPr>
              <w:t>)</w:t>
            </w:r>
          </w:p>
        </w:tc>
        <w:tc>
          <w:tcPr>
            <w:tcW w:w="376" w:type="pct"/>
            <w:tcBorders>
              <w:top w:val="single" w:sz="4" w:space="0" w:color="auto"/>
              <w:left w:val="single" w:sz="4" w:space="0" w:color="auto"/>
              <w:bottom w:val="single" w:sz="4" w:space="0" w:color="auto"/>
              <w:right w:val="single" w:sz="4" w:space="0" w:color="auto"/>
            </w:tcBorders>
            <w:hideMark/>
          </w:tcPr>
          <w:p w14:paraId="5B2521DC"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5 (</w:t>
            </w:r>
            <w:r w:rsidRPr="00CE07E4">
              <w:rPr>
                <w:rFonts w:ascii="Times New Roman" w:hAnsi="Times New Roman"/>
                <w:sz w:val="20"/>
                <w:szCs w:val="20"/>
                <w:vertAlign w:val="superscript"/>
                <w:lang w:val="ro-RO" w:eastAsia="ru-RU"/>
              </w:rPr>
              <w:t>2</w:t>
            </w:r>
            <w:r w:rsidRPr="00CE07E4">
              <w:rPr>
                <w:rFonts w:ascii="Times New Roman" w:hAnsi="Times New Roman"/>
                <w:sz w:val="20"/>
                <w:szCs w:val="20"/>
                <w:lang w:val="ro-RO" w:eastAsia="ru-RU"/>
              </w:rPr>
              <w:t>)</w:t>
            </w:r>
          </w:p>
        </w:tc>
        <w:tc>
          <w:tcPr>
            <w:tcW w:w="381" w:type="pct"/>
            <w:tcBorders>
              <w:top w:val="single" w:sz="4" w:space="0" w:color="auto"/>
              <w:left w:val="single" w:sz="4" w:space="0" w:color="auto"/>
              <w:bottom w:val="single" w:sz="4" w:space="0" w:color="auto"/>
              <w:right w:val="single" w:sz="4" w:space="0" w:color="auto"/>
            </w:tcBorders>
            <w:hideMark/>
          </w:tcPr>
          <w:p w14:paraId="3A90D402" w14:textId="77777777" w:rsidR="00CE07E4" w:rsidRPr="00CE07E4" w:rsidRDefault="00CE07E4" w:rsidP="00CE07E4">
            <w:pPr>
              <w:jc w:val="center"/>
              <w:rPr>
                <w:rFonts w:ascii="Times New Roman" w:hAnsi="Times New Roman"/>
                <w:sz w:val="20"/>
                <w:szCs w:val="20"/>
                <w:lang w:val="ro-RO" w:eastAsia="ru-RU"/>
              </w:rPr>
            </w:pPr>
            <w:r w:rsidRPr="00CE07E4">
              <w:rPr>
                <w:rFonts w:ascii="Times New Roman" w:hAnsi="Times New Roman"/>
                <w:sz w:val="20"/>
                <w:szCs w:val="20"/>
                <w:lang w:val="ro-RO" w:eastAsia="ru-RU"/>
              </w:rPr>
              <w:t>15 (</w:t>
            </w:r>
            <w:r w:rsidRPr="00CE07E4">
              <w:rPr>
                <w:rFonts w:ascii="Times New Roman" w:hAnsi="Times New Roman"/>
                <w:sz w:val="20"/>
                <w:szCs w:val="20"/>
                <w:vertAlign w:val="superscript"/>
                <w:lang w:val="ro-RO" w:eastAsia="ru-RU"/>
              </w:rPr>
              <w:t>2</w:t>
            </w:r>
            <w:r w:rsidRPr="00CE07E4">
              <w:rPr>
                <w:rFonts w:ascii="Times New Roman" w:hAnsi="Times New Roman"/>
                <w:sz w:val="20"/>
                <w:szCs w:val="20"/>
                <w:lang w:val="ro-RO" w:eastAsia="ru-RU"/>
              </w:rPr>
              <w:t>)</w:t>
            </w:r>
          </w:p>
        </w:tc>
        <w:tc>
          <w:tcPr>
            <w:tcW w:w="405" w:type="pct"/>
            <w:tcBorders>
              <w:top w:val="single" w:sz="4" w:space="0" w:color="auto"/>
              <w:left w:val="single" w:sz="4" w:space="0" w:color="auto"/>
              <w:bottom w:val="single" w:sz="4" w:space="0" w:color="auto"/>
              <w:right w:val="single" w:sz="4" w:space="0" w:color="auto"/>
            </w:tcBorders>
            <w:hideMark/>
          </w:tcPr>
          <w:p w14:paraId="61221775"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5 % din cantitatea de solvent utilizată</w:t>
            </w:r>
          </w:p>
        </w:tc>
        <w:tc>
          <w:tcPr>
            <w:tcW w:w="405" w:type="pct"/>
            <w:tcBorders>
              <w:top w:val="single" w:sz="4" w:space="0" w:color="auto"/>
              <w:left w:val="single" w:sz="4" w:space="0" w:color="auto"/>
              <w:bottom w:val="single" w:sz="4" w:space="0" w:color="auto"/>
              <w:right w:val="single" w:sz="4" w:space="0" w:color="auto"/>
            </w:tcBorders>
            <w:hideMark/>
          </w:tcPr>
          <w:p w14:paraId="73EACF53"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15 % din cantitatea de solvent utilizată</w:t>
            </w:r>
          </w:p>
        </w:tc>
        <w:tc>
          <w:tcPr>
            <w:tcW w:w="1169" w:type="pct"/>
            <w:tcBorders>
              <w:top w:val="single" w:sz="4" w:space="0" w:color="auto"/>
              <w:left w:val="single" w:sz="4" w:space="0" w:color="auto"/>
              <w:bottom w:val="single" w:sz="4" w:space="0" w:color="auto"/>
              <w:right w:val="single" w:sz="4" w:space="0" w:color="auto"/>
            </w:tcBorders>
            <w:hideMark/>
          </w:tcPr>
          <w:p w14:paraId="12208B9B"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w:t>
            </w:r>
            <w:r w:rsidRPr="00CE07E4">
              <w:rPr>
                <w:rFonts w:ascii="Times New Roman" w:hAnsi="Times New Roman"/>
                <w:sz w:val="20"/>
                <w:szCs w:val="20"/>
                <w:vertAlign w:val="superscript"/>
                <w:lang w:val="ro-RO" w:eastAsia="ru-RU"/>
              </w:rPr>
              <w:t>1</w:t>
            </w:r>
            <w:r w:rsidRPr="00CE07E4">
              <w:rPr>
                <w:rFonts w:ascii="Times New Roman" w:hAnsi="Times New Roman"/>
                <w:sz w:val="20"/>
                <w:szCs w:val="20"/>
                <w:lang w:val="ro-RO" w:eastAsia="ru-RU"/>
              </w:rPr>
              <w:t>) În cazul în care se folosesc tehnici care permit reutilizarea solvenților recuperați, valoarea limită de emisie din gazele reziduale este 150 mg C/Nm</w:t>
            </w:r>
            <w:r w:rsidRPr="00CE07E4">
              <w:rPr>
                <w:rFonts w:ascii="Times New Roman" w:hAnsi="Times New Roman"/>
                <w:sz w:val="20"/>
                <w:szCs w:val="20"/>
                <w:vertAlign w:val="superscript"/>
                <w:lang w:val="ro-RO" w:eastAsia="ru-RU"/>
              </w:rPr>
              <w:t>3</w:t>
            </w:r>
            <w:r w:rsidRPr="00CE07E4">
              <w:rPr>
                <w:rFonts w:ascii="Times New Roman" w:hAnsi="Times New Roman"/>
                <w:sz w:val="20"/>
                <w:szCs w:val="20"/>
                <w:lang w:val="ro-RO" w:eastAsia="ru-RU"/>
              </w:rPr>
              <w:t>.</w:t>
            </w:r>
          </w:p>
          <w:p w14:paraId="059874E1" w14:textId="77777777" w:rsidR="00CE07E4" w:rsidRPr="00CE07E4" w:rsidRDefault="00CE07E4" w:rsidP="00CE07E4">
            <w:pPr>
              <w:jc w:val="both"/>
              <w:rPr>
                <w:rFonts w:ascii="Times New Roman" w:hAnsi="Times New Roman"/>
                <w:sz w:val="20"/>
                <w:szCs w:val="20"/>
                <w:lang w:val="ro-RO" w:eastAsia="ru-RU"/>
              </w:rPr>
            </w:pPr>
            <w:r w:rsidRPr="00CE07E4">
              <w:rPr>
                <w:rFonts w:ascii="Times New Roman" w:hAnsi="Times New Roman"/>
                <w:sz w:val="20"/>
                <w:szCs w:val="20"/>
                <w:lang w:val="ro-RO" w:eastAsia="ru-RU"/>
              </w:rPr>
              <w:t>(</w:t>
            </w:r>
            <w:r w:rsidRPr="00CE07E4">
              <w:rPr>
                <w:rFonts w:ascii="Times New Roman" w:hAnsi="Times New Roman"/>
                <w:sz w:val="20"/>
                <w:szCs w:val="20"/>
                <w:vertAlign w:val="superscript"/>
                <w:lang w:val="ro-RO" w:eastAsia="ru-RU"/>
              </w:rPr>
              <w:t>2</w:t>
            </w:r>
            <w:r w:rsidRPr="00CE07E4">
              <w:rPr>
                <w:rFonts w:ascii="Times New Roman" w:hAnsi="Times New Roman"/>
                <w:sz w:val="20"/>
                <w:szCs w:val="20"/>
                <w:lang w:val="ro-RO" w:eastAsia="ru-RU"/>
              </w:rPr>
              <w:t>)Valoarea limită a emisiei fugitive nu include solventul vândut ca parte a unui produs sau a unui preparat dintr-un recipient închis.</w:t>
            </w:r>
          </w:p>
        </w:tc>
      </w:tr>
    </w:tbl>
    <w:p w14:paraId="3373C670" w14:textId="2181C350" w:rsidR="001311D1" w:rsidRPr="00CA3E4E" w:rsidRDefault="001311D1" w:rsidP="007671AE">
      <w:pPr>
        <w:tabs>
          <w:tab w:val="left" w:pos="6386"/>
        </w:tabs>
        <w:rPr>
          <w:sz w:val="28"/>
          <w:szCs w:val="28"/>
          <w:lang w:val="ro-RO" w:eastAsia="ru-RU"/>
        </w:rPr>
      </w:pPr>
    </w:p>
    <w:p w14:paraId="0A2E9986" w14:textId="77777777" w:rsidR="001311D1" w:rsidRPr="00CA3E4E" w:rsidRDefault="001311D1">
      <w:pPr>
        <w:rPr>
          <w:sz w:val="28"/>
          <w:szCs w:val="28"/>
          <w:lang w:val="ro-RO" w:eastAsia="ru-RU"/>
        </w:rPr>
      </w:pPr>
      <w:r w:rsidRPr="00CA3E4E">
        <w:rPr>
          <w:sz w:val="28"/>
          <w:szCs w:val="28"/>
          <w:lang w:val="ro-RO" w:eastAsia="ru-RU"/>
        </w:rPr>
        <w:br w:type="page"/>
      </w:r>
    </w:p>
    <w:p w14:paraId="62671FFC" w14:textId="77777777" w:rsidR="001311D1" w:rsidRPr="00CA3E4E" w:rsidRDefault="001311D1" w:rsidP="007671AE">
      <w:pPr>
        <w:tabs>
          <w:tab w:val="left" w:pos="6386"/>
        </w:tabs>
        <w:rPr>
          <w:sz w:val="28"/>
          <w:szCs w:val="28"/>
          <w:lang w:val="ro-RO" w:eastAsia="ru-RU"/>
        </w:rPr>
        <w:sectPr w:rsidR="001311D1" w:rsidRPr="00CA3E4E" w:rsidSect="00CE07E4">
          <w:pgSz w:w="16840" w:h="11907" w:orient="landscape" w:code="9"/>
          <w:pgMar w:top="964" w:right="1134" w:bottom="1814" w:left="1134" w:header="1134" w:footer="851" w:gutter="0"/>
          <w:cols w:space="720"/>
          <w:docGrid w:linePitch="272"/>
        </w:sectPr>
      </w:pPr>
    </w:p>
    <w:p w14:paraId="6B9AEB70" w14:textId="77777777" w:rsidR="001311D1" w:rsidRPr="001311D1" w:rsidRDefault="001311D1" w:rsidP="001311D1">
      <w:pPr>
        <w:ind w:firstLine="0"/>
        <w:jc w:val="center"/>
        <w:rPr>
          <w:b/>
          <w:sz w:val="28"/>
          <w:szCs w:val="28"/>
          <w:lang w:val="ro-RO" w:eastAsia="ru-RU"/>
        </w:rPr>
      </w:pPr>
      <w:r w:rsidRPr="001311D1">
        <w:rPr>
          <w:b/>
          <w:sz w:val="28"/>
          <w:szCs w:val="28"/>
          <w:lang w:val="ro-RO" w:eastAsia="ru-RU"/>
        </w:rPr>
        <w:lastRenderedPageBreak/>
        <w:t xml:space="preserve">PARTEA 3 </w:t>
      </w:r>
    </w:p>
    <w:p w14:paraId="38289A8A" w14:textId="77777777" w:rsidR="001311D1" w:rsidRPr="00CA3E4E" w:rsidRDefault="001311D1" w:rsidP="001311D1">
      <w:pPr>
        <w:ind w:firstLine="0"/>
        <w:jc w:val="center"/>
        <w:rPr>
          <w:b/>
          <w:sz w:val="28"/>
          <w:szCs w:val="28"/>
          <w:lang w:val="ro-RO" w:eastAsia="ru-RU"/>
        </w:rPr>
      </w:pPr>
      <w:r w:rsidRPr="001311D1">
        <w:rPr>
          <w:b/>
          <w:sz w:val="28"/>
          <w:szCs w:val="28"/>
          <w:lang w:val="ro-RO" w:eastAsia="ru-RU"/>
        </w:rPr>
        <w:t xml:space="preserve">Valori  limită  de  emisie  pentru  instalațiile  </w:t>
      </w:r>
    </w:p>
    <w:p w14:paraId="31472A70" w14:textId="08BD7195" w:rsidR="001311D1" w:rsidRPr="00CA3E4E" w:rsidRDefault="001311D1" w:rsidP="001311D1">
      <w:pPr>
        <w:ind w:firstLine="0"/>
        <w:jc w:val="center"/>
        <w:rPr>
          <w:b/>
          <w:sz w:val="28"/>
          <w:szCs w:val="28"/>
          <w:lang w:val="ro-RO" w:eastAsia="ru-RU"/>
        </w:rPr>
      </w:pPr>
      <w:r w:rsidRPr="001311D1">
        <w:rPr>
          <w:b/>
          <w:sz w:val="28"/>
          <w:szCs w:val="28"/>
          <w:lang w:val="ro-RO" w:eastAsia="ru-RU"/>
        </w:rPr>
        <w:t xml:space="preserve">din  industria  de  vopsire  a  autovehiculelor </w:t>
      </w:r>
    </w:p>
    <w:p w14:paraId="66BB259D" w14:textId="77777777" w:rsidR="001311D1" w:rsidRPr="001311D1" w:rsidRDefault="001311D1" w:rsidP="001311D1">
      <w:pPr>
        <w:ind w:firstLine="0"/>
        <w:jc w:val="center"/>
        <w:rPr>
          <w:sz w:val="28"/>
          <w:szCs w:val="28"/>
          <w:lang w:val="ro-RO" w:eastAsia="ru-RU"/>
        </w:rPr>
      </w:pPr>
    </w:p>
    <w:p w14:paraId="1233E32E" w14:textId="77777777" w:rsidR="001311D1" w:rsidRPr="001311D1" w:rsidRDefault="001311D1" w:rsidP="001311D1">
      <w:pPr>
        <w:ind w:firstLine="720"/>
        <w:rPr>
          <w:sz w:val="28"/>
          <w:szCs w:val="28"/>
          <w:lang w:val="ro-RO" w:eastAsia="ru-RU"/>
        </w:rPr>
      </w:pPr>
      <w:r w:rsidRPr="001311D1">
        <w:rPr>
          <w:sz w:val="28"/>
          <w:szCs w:val="28"/>
          <w:lang w:val="ro-RO" w:eastAsia="ru-RU"/>
        </w:rPr>
        <w:t>1. Valorile limită ale emisiei totale se exprimă în grame de solvent organic emis pe metru pătrat de suprafața a produsului și în kilograme de solvent organic emis pe caroserie de mașină.</w:t>
      </w:r>
    </w:p>
    <w:p w14:paraId="4C030EC1" w14:textId="77777777" w:rsidR="001311D1" w:rsidRPr="00CA3E4E" w:rsidRDefault="001311D1" w:rsidP="001311D1">
      <w:pPr>
        <w:ind w:firstLine="720"/>
        <w:rPr>
          <w:sz w:val="28"/>
          <w:szCs w:val="28"/>
          <w:lang w:val="ro-RO" w:eastAsia="ru-RU"/>
        </w:rPr>
      </w:pPr>
    </w:p>
    <w:p w14:paraId="6B9F230A" w14:textId="349ED2A0" w:rsidR="001311D1" w:rsidRPr="001311D1" w:rsidRDefault="001311D1" w:rsidP="001311D1">
      <w:pPr>
        <w:ind w:firstLine="720"/>
        <w:rPr>
          <w:sz w:val="28"/>
          <w:szCs w:val="28"/>
          <w:lang w:val="ro-RO" w:eastAsia="ru-RU"/>
        </w:rPr>
      </w:pPr>
      <w:r w:rsidRPr="001311D1">
        <w:rPr>
          <w:sz w:val="28"/>
          <w:szCs w:val="28"/>
          <w:lang w:val="ro-RO" w:eastAsia="ru-RU"/>
        </w:rPr>
        <w:t xml:space="preserve"> 2. Suprafața produselor indicate în tabelul de la punctul 3 este definită ca aria calculată pe baza suprafeței de acoperire electroforetică totală și aria tuturor părților care sunt eventual adăugate în faze succesive ale procesului de acoperire și care primesc același preparat ca cel utilizat pentru produsul în cauză, sau aria totală a produsului tratat în instalație.</w:t>
      </w:r>
    </w:p>
    <w:p w14:paraId="531033D6" w14:textId="77777777" w:rsidR="001311D1" w:rsidRPr="001311D1" w:rsidRDefault="001311D1" w:rsidP="001311D1">
      <w:pPr>
        <w:ind w:firstLine="630"/>
        <w:rPr>
          <w:sz w:val="28"/>
          <w:szCs w:val="28"/>
          <w:lang w:val="ro-RO" w:eastAsia="ru-RU"/>
        </w:rPr>
      </w:pPr>
      <w:r w:rsidRPr="001311D1">
        <w:rPr>
          <w:sz w:val="28"/>
          <w:szCs w:val="28"/>
          <w:lang w:val="ro-RO" w:eastAsia="ru-RU"/>
        </w:rPr>
        <w:t>Aria suprafeței de acoperire electroforetică este calculată cu ajutorul formulei următoare:</w:t>
      </w:r>
    </w:p>
    <w:p w14:paraId="2FA186AA" w14:textId="77777777" w:rsidR="001311D1" w:rsidRPr="001311D1" w:rsidRDefault="001311D1" w:rsidP="001311D1">
      <w:pPr>
        <w:spacing w:line="276" w:lineRule="auto"/>
        <w:ind w:firstLine="0"/>
        <w:jc w:val="center"/>
        <w:rPr>
          <w:sz w:val="22"/>
          <w:szCs w:val="22"/>
          <w:lang w:val="ro-RO" w:eastAsia="ru-RU"/>
        </w:rPr>
      </w:pPr>
      <w:r w:rsidRPr="001311D1">
        <w:rPr>
          <w:sz w:val="28"/>
          <w:szCs w:val="28"/>
          <w:lang w:val="ro-RO" w:eastAsia="ru-RU"/>
        </w:rPr>
        <w:t xml:space="preserve"> </w:t>
      </w:r>
      <w:r w:rsidRPr="001311D1">
        <w:rPr>
          <w:sz w:val="22"/>
          <w:szCs w:val="22"/>
          <w:lang w:val="ro-RO" w:eastAsia="ru-RU"/>
        </w:rPr>
        <w:t>2 × greutatea totală a carcasei produsului</w:t>
      </w:r>
    </w:p>
    <w:p w14:paraId="62B7ED24" w14:textId="77777777" w:rsidR="001311D1" w:rsidRPr="001311D1" w:rsidRDefault="001311D1" w:rsidP="001311D1">
      <w:pPr>
        <w:spacing w:line="276" w:lineRule="auto"/>
        <w:ind w:firstLine="0"/>
        <w:jc w:val="center"/>
        <w:rPr>
          <w:sz w:val="22"/>
          <w:szCs w:val="22"/>
          <w:lang w:val="ro-RO" w:eastAsia="ru-RU"/>
        </w:rPr>
      </w:pPr>
      <w:r w:rsidRPr="001311D1">
        <w:rPr>
          <w:rFonts w:ascii="Calibri" w:hAnsi="Calibri"/>
          <w:noProof/>
          <w:sz w:val="18"/>
          <w:szCs w:val="18"/>
        </w:rPr>
        <mc:AlternateContent>
          <mc:Choice Requires="wps">
            <w:drawing>
              <wp:anchor distT="4294967295" distB="4294967295" distL="114300" distR="114300" simplePos="0" relativeHeight="251659264" behindDoc="1" locked="0" layoutInCell="0" allowOverlap="1" wp14:anchorId="3D017E3E" wp14:editId="7D54F825">
                <wp:simplePos x="0" y="0"/>
                <wp:positionH relativeFrom="page">
                  <wp:posOffset>2447925</wp:posOffset>
                </wp:positionH>
                <wp:positionV relativeFrom="paragraph">
                  <wp:posOffset>37464</wp:posOffset>
                </wp:positionV>
                <wp:extent cx="2677160" cy="0"/>
                <wp:effectExtent l="0" t="0" r="27940" b="19050"/>
                <wp:wrapNone/>
                <wp:docPr id="57" name="Полилиния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7160" cy="0"/>
                        </a:xfrm>
                        <a:custGeom>
                          <a:avLst/>
                          <a:gdLst>
                            <a:gd name="T0" fmla="*/ 0 w 4217"/>
                            <a:gd name="T1" fmla="*/ 0 h 20"/>
                            <a:gd name="T2" fmla="*/ 4216 w 4217"/>
                            <a:gd name="T3" fmla="*/ 0 h 20"/>
                          </a:gdLst>
                          <a:ahLst/>
                          <a:cxnLst>
                            <a:cxn ang="0">
                              <a:pos x="T0" y="T1"/>
                            </a:cxn>
                            <a:cxn ang="0">
                              <a:pos x="T2" y="T3"/>
                            </a:cxn>
                          </a:cxnLst>
                          <a:rect l="0" t="0" r="r" b="b"/>
                          <a:pathLst>
                            <a:path w="4217" h="20">
                              <a:moveTo>
                                <a:pt x="0" y="0"/>
                              </a:moveTo>
                              <a:lnTo>
                                <a:pt x="4216" y="0"/>
                              </a:lnTo>
                            </a:path>
                          </a:pathLst>
                        </a:custGeom>
                        <a:noFill/>
                        <a:ln w="6337">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4149A4C" id="Полилиния 57" o:spid="_x0000_s1026" style="position:absolute;margin-left:192.75pt;margin-top:2.95pt;width:210.8pt;height:0;z-index:-2516572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coordsize="421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" o:allowincell="f" path="m,l4216,e" filled="f" strokecolor="#231f20" strokeweight=".17603mm">
                <v:path arrowok="t" o:connecttype="custom" o:connectlocs="0,0;2676525,0" o:connectangles="0,0"/>
                <w10:wrap anchorx="page"/>
              </v:shape>
            </w:pict>
          </mc:Fallback>
        </mc:AlternateContent>
      </w:r>
      <w:r w:rsidRPr="001311D1">
        <w:rPr>
          <w:sz w:val="22"/>
          <w:szCs w:val="22"/>
          <w:lang w:val="ro-RO" w:eastAsia="ru-RU"/>
        </w:rPr>
        <w:t>grosimea medie a plăcii din metal × densitatea plăcii din metal</w:t>
      </w:r>
    </w:p>
    <w:p w14:paraId="0DD97702" w14:textId="77777777" w:rsidR="001311D1" w:rsidRPr="00CA3E4E" w:rsidRDefault="001311D1" w:rsidP="001311D1">
      <w:pPr>
        <w:spacing w:line="276" w:lineRule="auto"/>
        <w:ind w:firstLine="720"/>
        <w:rPr>
          <w:sz w:val="28"/>
          <w:szCs w:val="28"/>
          <w:lang w:val="ro-RO" w:eastAsia="ru-RU"/>
        </w:rPr>
      </w:pPr>
    </w:p>
    <w:p w14:paraId="45115F8F" w14:textId="2C59D8A8" w:rsidR="001311D1" w:rsidRPr="001311D1" w:rsidRDefault="001311D1" w:rsidP="001311D1">
      <w:pPr>
        <w:spacing w:line="276" w:lineRule="auto"/>
        <w:ind w:firstLine="720"/>
        <w:rPr>
          <w:sz w:val="28"/>
          <w:szCs w:val="28"/>
          <w:lang w:val="ro-RO" w:eastAsia="ru-RU"/>
        </w:rPr>
      </w:pPr>
      <w:r w:rsidRPr="001311D1">
        <w:rPr>
          <w:sz w:val="28"/>
          <w:szCs w:val="28"/>
          <w:lang w:val="ro-RO" w:eastAsia="ru-RU"/>
        </w:rPr>
        <w:t>Această metodă se aplică și pentru alte elemente acoperite alcătuite din plăci.</w:t>
      </w:r>
    </w:p>
    <w:p w14:paraId="468BD6DA" w14:textId="77777777" w:rsidR="001311D1" w:rsidRPr="001311D1" w:rsidRDefault="001311D1" w:rsidP="001311D1">
      <w:pPr>
        <w:spacing w:line="276" w:lineRule="auto"/>
        <w:ind w:firstLine="720"/>
        <w:rPr>
          <w:sz w:val="28"/>
          <w:szCs w:val="28"/>
          <w:lang w:val="ro-RO" w:eastAsia="ru-RU"/>
        </w:rPr>
      </w:pPr>
      <w:r w:rsidRPr="001311D1">
        <w:rPr>
          <w:sz w:val="28"/>
          <w:szCs w:val="28"/>
          <w:lang w:val="ro-RO" w:eastAsia="ru-RU"/>
        </w:rPr>
        <w:t xml:space="preserve">Se utilizează proiectarea asistată de calculator sau alte metode echivalente pentru calcularea ariei altor părți adăugate sau ariei totale tratate în instalație. </w:t>
      </w:r>
    </w:p>
    <w:p w14:paraId="501BD279" w14:textId="77777777" w:rsidR="001311D1" w:rsidRPr="00CA3E4E" w:rsidRDefault="001311D1" w:rsidP="001311D1">
      <w:pPr>
        <w:spacing w:line="276" w:lineRule="auto"/>
        <w:ind w:firstLine="720"/>
        <w:rPr>
          <w:sz w:val="28"/>
          <w:szCs w:val="28"/>
          <w:lang w:val="ro-RO" w:eastAsia="ru-RU"/>
        </w:rPr>
      </w:pPr>
    </w:p>
    <w:p w14:paraId="7DBE443B" w14:textId="56664725" w:rsidR="001311D1" w:rsidRPr="00CA3E4E" w:rsidRDefault="001311D1" w:rsidP="001311D1">
      <w:pPr>
        <w:spacing w:line="276" w:lineRule="auto"/>
        <w:ind w:firstLine="720"/>
        <w:rPr>
          <w:sz w:val="28"/>
          <w:szCs w:val="28"/>
          <w:lang w:val="ro-RO" w:eastAsia="ru-RU"/>
        </w:rPr>
      </w:pPr>
      <w:r w:rsidRPr="001311D1">
        <w:rPr>
          <w:sz w:val="28"/>
          <w:szCs w:val="28"/>
          <w:lang w:val="ro-RO" w:eastAsia="ru-RU"/>
        </w:rPr>
        <w:t xml:space="preserve">3. Valorile limită ale emisiei totale din tabelul de mai jos se referă la toate fazele procesului care se desfășoară în aceeași instalație, de la aplicarea preparatului prin electroforeză sau prin orice alt procedeu până la lustruirea stratului de acoperire, precum și la solventul utilizat pentru curățarea materialului, inclusiv zona de pulverizare și alte echipamente fixe, atât pe durata procesului de producție, cât și în afara acestuia.   </w:t>
      </w:r>
    </w:p>
    <w:p w14:paraId="2CC43274" w14:textId="77777777" w:rsidR="001311D1" w:rsidRPr="001311D1" w:rsidRDefault="001311D1" w:rsidP="001311D1">
      <w:pPr>
        <w:spacing w:line="276" w:lineRule="auto"/>
        <w:ind w:firstLine="720"/>
        <w:rPr>
          <w:sz w:val="28"/>
          <w:szCs w:val="28"/>
          <w:lang w:val="ro-RO" w:eastAsia="ru-RU"/>
        </w:rPr>
      </w:pPr>
    </w:p>
    <w:tbl>
      <w:tblPr>
        <w:tblStyle w:val="Tabelgril6"/>
        <w:tblW w:w="5000" w:type="pct"/>
        <w:tblLook w:val="04A0" w:firstRow="1" w:lastRow="0" w:firstColumn="1" w:lastColumn="0" w:noHBand="0" w:noVBand="1"/>
      </w:tblPr>
      <w:tblGrid>
        <w:gridCol w:w="2023"/>
        <w:gridCol w:w="1459"/>
        <w:gridCol w:w="1833"/>
        <w:gridCol w:w="2015"/>
        <w:gridCol w:w="2015"/>
      </w:tblGrid>
      <w:tr w:rsidR="00CA3E4E" w:rsidRPr="001311D1" w14:paraId="6C5B6228" w14:textId="77777777" w:rsidTr="001311D1">
        <w:tc>
          <w:tcPr>
            <w:tcW w:w="1082" w:type="pct"/>
            <w:vMerge w:val="restart"/>
            <w:tcBorders>
              <w:top w:val="single" w:sz="4" w:space="0" w:color="auto"/>
              <w:left w:val="single" w:sz="4" w:space="0" w:color="auto"/>
              <w:bottom w:val="single" w:sz="4" w:space="0" w:color="auto"/>
              <w:right w:val="single" w:sz="4" w:space="0" w:color="auto"/>
            </w:tcBorders>
            <w:hideMark/>
          </w:tcPr>
          <w:p w14:paraId="074C7FE0" w14:textId="77777777" w:rsidR="001311D1" w:rsidRPr="001311D1" w:rsidRDefault="001311D1" w:rsidP="001311D1">
            <w:pPr>
              <w:jc w:val="center"/>
              <w:rPr>
                <w:rFonts w:ascii="Times New Roman" w:hAnsi="Times New Roman"/>
                <w:sz w:val="20"/>
                <w:szCs w:val="20"/>
                <w:lang w:val="ro-RO" w:eastAsia="ru-RU"/>
              </w:rPr>
            </w:pPr>
            <w:r w:rsidRPr="001311D1">
              <w:rPr>
                <w:rFonts w:ascii="Times New Roman" w:hAnsi="Times New Roman"/>
                <w:sz w:val="20"/>
                <w:szCs w:val="20"/>
                <w:lang w:val="ro-RO" w:eastAsia="ru-RU"/>
              </w:rPr>
              <w:t>Activitate</w:t>
            </w:r>
          </w:p>
          <w:p w14:paraId="1CD27258" w14:textId="77777777" w:rsidR="001311D1" w:rsidRPr="001311D1" w:rsidRDefault="001311D1" w:rsidP="001311D1">
            <w:pPr>
              <w:jc w:val="center"/>
              <w:rPr>
                <w:rFonts w:ascii="Times New Roman" w:hAnsi="Times New Roman"/>
                <w:sz w:val="20"/>
                <w:szCs w:val="20"/>
                <w:lang w:val="ro-RO" w:eastAsia="ru-RU"/>
              </w:rPr>
            </w:pPr>
            <w:r w:rsidRPr="001311D1">
              <w:rPr>
                <w:rFonts w:ascii="Times New Roman" w:hAnsi="Times New Roman"/>
                <w:sz w:val="20"/>
                <w:szCs w:val="20"/>
                <w:lang w:val="ro-RO" w:eastAsia="ru-RU"/>
              </w:rPr>
              <w:t>(praguri de consum al solvenților în tone/an)</w:t>
            </w:r>
          </w:p>
        </w:tc>
        <w:tc>
          <w:tcPr>
            <w:tcW w:w="780" w:type="pct"/>
            <w:vMerge w:val="restart"/>
            <w:tcBorders>
              <w:top w:val="single" w:sz="4" w:space="0" w:color="auto"/>
              <w:left w:val="single" w:sz="4" w:space="0" w:color="auto"/>
              <w:right w:val="single" w:sz="4" w:space="0" w:color="auto"/>
            </w:tcBorders>
          </w:tcPr>
          <w:p w14:paraId="507955C3" w14:textId="77777777" w:rsidR="001311D1" w:rsidRPr="001311D1" w:rsidRDefault="001311D1" w:rsidP="001311D1">
            <w:pPr>
              <w:jc w:val="center"/>
              <w:rPr>
                <w:rFonts w:ascii="Times New Roman" w:hAnsi="Times New Roman"/>
                <w:sz w:val="20"/>
                <w:szCs w:val="20"/>
                <w:lang w:val="ro-RO" w:eastAsia="ru-RU"/>
              </w:rPr>
            </w:pPr>
          </w:p>
        </w:tc>
        <w:tc>
          <w:tcPr>
            <w:tcW w:w="981" w:type="pct"/>
            <w:vMerge w:val="restart"/>
            <w:tcBorders>
              <w:top w:val="single" w:sz="4" w:space="0" w:color="auto"/>
              <w:left w:val="single" w:sz="4" w:space="0" w:color="auto"/>
              <w:bottom w:val="single" w:sz="4" w:space="0" w:color="auto"/>
              <w:right w:val="single" w:sz="4" w:space="0" w:color="auto"/>
            </w:tcBorders>
            <w:hideMark/>
          </w:tcPr>
          <w:p w14:paraId="59DBF1BB" w14:textId="77777777" w:rsidR="001311D1" w:rsidRPr="001311D1" w:rsidRDefault="001311D1" w:rsidP="001311D1">
            <w:pPr>
              <w:jc w:val="center"/>
              <w:rPr>
                <w:rFonts w:ascii="Times New Roman" w:hAnsi="Times New Roman"/>
                <w:sz w:val="20"/>
                <w:szCs w:val="20"/>
                <w:lang w:val="ro-RO" w:eastAsia="ru-RU"/>
              </w:rPr>
            </w:pPr>
            <w:r w:rsidRPr="001311D1">
              <w:rPr>
                <w:rFonts w:ascii="Times New Roman" w:hAnsi="Times New Roman"/>
                <w:sz w:val="20"/>
                <w:szCs w:val="20"/>
                <w:lang w:val="ro-RO" w:eastAsia="ru-RU"/>
              </w:rPr>
              <w:t xml:space="preserve">Pragul de producție </w:t>
            </w:r>
          </w:p>
          <w:p w14:paraId="65D56F3E" w14:textId="77777777" w:rsidR="001311D1" w:rsidRPr="001311D1" w:rsidRDefault="001311D1" w:rsidP="001311D1">
            <w:pPr>
              <w:jc w:val="center"/>
              <w:rPr>
                <w:rFonts w:ascii="Times New Roman" w:hAnsi="Times New Roman"/>
                <w:sz w:val="20"/>
                <w:szCs w:val="20"/>
                <w:lang w:val="ro-RO" w:eastAsia="ru-RU"/>
              </w:rPr>
            </w:pPr>
            <w:r w:rsidRPr="001311D1">
              <w:rPr>
                <w:rFonts w:ascii="Times New Roman" w:hAnsi="Times New Roman"/>
                <w:sz w:val="20"/>
                <w:szCs w:val="20"/>
                <w:lang w:val="ro-RO" w:eastAsia="ru-RU"/>
              </w:rPr>
              <w:t>(se referă la producția anuală de material vopsit)</w:t>
            </w:r>
          </w:p>
        </w:tc>
        <w:tc>
          <w:tcPr>
            <w:tcW w:w="2156" w:type="pct"/>
            <w:gridSpan w:val="2"/>
            <w:tcBorders>
              <w:top w:val="single" w:sz="4" w:space="0" w:color="auto"/>
              <w:left w:val="single" w:sz="4" w:space="0" w:color="auto"/>
              <w:bottom w:val="single" w:sz="4" w:space="0" w:color="auto"/>
              <w:right w:val="single" w:sz="4" w:space="0" w:color="auto"/>
            </w:tcBorders>
          </w:tcPr>
          <w:p w14:paraId="48199555" w14:textId="77777777" w:rsidR="001311D1" w:rsidRPr="001311D1" w:rsidRDefault="001311D1" w:rsidP="001311D1">
            <w:pPr>
              <w:jc w:val="center"/>
              <w:rPr>
                <w:rFonts w:ascii="Times New Roman" w:hAnsi="Times New Roman"/>
                <w:sz w:val="20"/>
                <w:szCs w:val="20"/>
                <w:lang w:val="ro-RO" w:eastAsia="ru-RU"/>
              </w:rPr>
            </w:pPr>
            <w:r w:rsidRPr="001311D1">
              <w:rPr>
                <w:rFonts w:ascii="Times New Roman" w:hAnsi="Times New Roman"/>
                <w:sz w:val="20"/>
                <w:szCs w:val="20"/>
                <w:lang w:val="ro-RO" w:eastAsia="ru-RU"/>
              </w:rPr>
              <w:t>Valoarea limită a emisiei totale</w:t>
            </w:r>
          </w:p>
          <w:p w14:paraId="1882C8BB" w14:textId="77777777" w:rsidR="001311D1" w:rsidRPr="001311D1" w:rsidRDefault="001311D1" w:rsidP="001311D1">
            <w:pPr>
              <w:jc w:val="center"/>
              <w:rPr>
                <w:rFonts w:ascii="Times New Roman" w:hAnsi="Times New Roman"/>
                <w:sz w:val="20"/>
                <w:szCs w:val="20"/>
                <w:lang w:val="ro-RO" w:eastAsia="ru-RU"/>
              </w:rPr>
            </w:pPr>
          </w:p>
        </w:tc>
      </w:tr>
      <w:tr w:rsidR="00CA3E4E" w:rsidRPr="001311D1" w14:paraId="16415D0C" w14:textId="77777777" w:rsidTr="001311D1">
        <w:tc>
          <w:tcPr>
            <w:tcW w:w="1082" w:type="pct"/>
            <w:vMerge/>
            <w:tcBorders>
              <w:top w:val="single" w:sz="4" w:space="0" w:color="auto"/>
              <w:left w:val="single" w:sz="4" w:space="0" w:color="auto"/>
              <w:bottom w:val="single" w:sz="4" w:space="0" w:color="auto"/>
              <w:right w:val="single" w:sz="4" w:space="0" w:color="auto"/>
            </w:tcBorders>
            <w:vAlign w:val="center"/>
            <w:hideMark/>
          </w:tcPr>
          <w:p w14:paraId="08D18987" w14:textId="77777777" w:rsidR="001311D1" w:rsidRPr="001311D1" w:rsidRDefault="001311D1" w:rsidP="001311D1">
            <w:pPr>
              <w:rPr>
                <w:rFonts w:ascii="Times New Roman" w:hAnsi="Times New Roman"/>
                <w:sz w:val="20"/>
                <w:szCs w:val="20"/>
                <w:lang w:val="ro-RO" w:eastAsia="ru-RU"/>
              </w:rPr>
            </w:pPr>
          </w:p>
        </w:tc>
        <w:tc>
          <w:tcPr>
            <w:tcW w:w="780" w:type="pct"/>
            <w:vMerge/>
            <w:tcBorders>
              <w:left w:val="single" w:sz="4" w:space="0" w:color="auto"/>
              <w:bottom w:val="single" w:sz="4" w:space="0" w:color="auto"/>
              <w:right w:val="single" w:sz="4" w:space="0" w:color="auto"/>
            </w:tcBorders>
          </w:tcPr>
          <w:p w14:paraId="6995B038" w14:textId="77777777" w:rsidR="001311D1" w:rsidRPr="001311D1" w:rsidRDefault="001311D1" w:rsidP="001311D1">
            <w:pPr>
              <w:jc w:val="center"/>
              <w:rPr>
                <w:rFonts w:ascii="Times New Roman" w:hAnsi="Times New Roman"/>
                <w:sz w:val="20"/>
                <w:szCs w:val="20"/>
                <w:lang w:val="ro-RO" w:eastAsia="ru-RU"/>
              </w:rPr>
            </w:pPr>
          </w:p>
        </w:tc>
        <w:tc>
          <w:tcPr>
            <w:tcW w:w="981" w:type="pct"/>
            <w:vMerge/>
            <w:tcBorders>
              <w:top w:val="single" w:sz="4" w:space="0" w:color="auto"/>
              <w:left w:val="single" w:sz="4" w:space="0" w:color="auto"/>
              <w:bottom w:val="single" w:sz="4" w:space="0" w:color="auto"/>
              <w:right w:val="single" w:sz="4" w:space="0" w:color="auto"/>
            </w:tcBorders>
            <w:vAlign w:val="center"/>
            <w:hideMark/>
          </w:tcPr>
          <w:p w14:paraId="2E964CAE" w14:textId="77777777" w:rsidR="001311D1" w:rsidRPr="001311D1" w:rsidRDefault="001311D1" w:rsidP="001311D1">
            <w:pPr>
              <w:rPr>
                <w:rFonts w:ascii="Times New Roman" w:hAnsi="Times New Roman"/>
                <w:sz w:val="20"/>
                <w:szCs w:val="20"/>
                <w:lang w:val="ro-RO" w:eastAsia="ru-RU"/>
              </w:rPr>
            </w:pPr>
          </w:p>
        </w:tc>
        <w:tc>
          <w:tcPr>
            <w:tcW w:w="1078" w:type="pct"/>
            <w:tcBorders>
              <w:top w:val="single" w:sz="4" w:space="0" w:color="auto"/>
              <w:left w:val="single" w:sz="4" w:space="0" w:color="auto"/>
              <w:bottom w:val="single" w:sz="4" w:space="0" w:color="auto"/>
              <w:right w:val="single" w:sz="4" w:space="0" w:color="auto"/>
            </w:tcBorders>
            <w:hideMark/>
          </w:tcPr>
          <w:p w14:paraId="57087E1C" w14:textId="77777777" w:rsidR="001311D1" w:rsidRPr="001311D1" w:rsidRDefault="001311D1" w:rsidP="001311D1">
            <w:pPr>
              <w:jc w:val="center"/>
              <w:rPr>
                <w:rFonts w:ascii="Times New Roman" w:hAnsi="Times New Roman"/>
                <w:sz w:val="20"/>
                <w:szCs w:val="20"/>
                <w:lang w:val="ro-RO" w:eastAsia="ru-RU"/>
              </w:rPr>
            </w:pPr>
            <w:r w:rsidRPr="001311D1">
              <w:rPr>
                <w:rFonts w:ascii="Times New Roman" w:hAnsi="Times New Roman"/>
                <w:sz w:val="20"/>
                <w:szCs w:val="20"/>
                <w:lang w:val="ro-RO" w:eastAsia="ru-RU"/>
              </w:rPr>
              <w:t>Instalații noi</w:t>
            </w:r>
          </w:p>
        </w:tc>
        <w:tc>
          <w:tcPr>
            <w:tcW w:w="1078" w:type="pct"/>
            <w:tcBorders>
              <w:top w:val="single" w:sz="4" w:space="0" w:color="auto"/>
              <w:left w:val="single" w:sz="4" w:space="0" w:color="auto"/>
              <w:bottom w:val="single" w:sz="4" w:space="0" w:color="auto"/>
              <w:right w:val="single" w:sz="4" w:space="0" w:color="auto"/>
            </w:tcBorders>
            <w:hideMark/>
          </w:tcPr>
          <w:p w14:paraId="7BDADC46" w14:textId="77777777" w:rsidR="001311D1" w:rsidRPr="001311D1" w:rsidRDefault="001311D1" w:rsidP="001311D1">
            <w:pPr>
              <w:jc w:val="center"/>
              <w:rPr>
                <w:rFonts w:ascii="Times New Roman" w:hAnsi="Times New Roman"/>
                <w:sz w:val="20"/>
                <w:szCs w:val="20"/>
                <w:lang w:val="ro-RO" w:eastAsia="ru-RU"/>
              </w:rPr>
            </w:pPr>
            <w:r w:rsidRPr="001311D1">
              <w:rPr>
                <w:rFonts w:ascii="Times New Roman" w:hAnsi="Times New Roman"/>
                <w:sz w:val="20"/>
                <w:szCs w:val="20"/>
                <w:lang w:val="ro-RO" w:eastAsia="ru-RU"/>
              </w:rPr>
              <w:t>Instalații  existente</w:t>
            </w:r>
          </w:p>
        </w:tc>
      </w:tr>
      <w:tr w:rsidR="00CA3E4E" w:rsidRPr="001311D1" w14:paraId="7D49592F" w14:textId="77777777" w:rsidTr="001311D1">
        <w:tc>
          <w:tcPr>
            <w:tcW w:w="1082" w:type="pct"/>
            <w:tcBorders>
              <w:top w:val="single" w:sz="4" w:space="0" w:color="auto"/>
              <w:left w:val="single" w:sz="4" w:space="0" w:color="auto"/>
              <w:bottom w:val="single" w:sz="4" w:space="0" w:color="auto"/>
              <w:right w:val="single" w:sz="4" w:space="0" w:color="auto"/>
            </w:tcBorders>
            <w:hideMark/>
          </w:tcPr>
          <w:p w14:paraId="649B5353"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t>Vopsirea mașinilor noi (&gt; 15)</w:t>
            </w:r>
          </w:p>
        </w:tc>
        <w:tc>
          <w:tcPr>
            <w:tcW w:w="780" w:type="pct"/>
            <w:tcBorders>
              <w:top w:val="single" w:sz="4" w:space="0" w:color="auto"/>
              <w:left w:val="single" w:sz="4" w:space="0" w:color="auto"/>
              <w:bottom w:val="single" w:sz="4" w:space="0" w:color="auto"/>
              <w:right w:val="single" w:sz="4" w:space="0" w:color="auto"/>
            </w:tcBorders>
          </w:tcPr>
          <w:p w14:paraId="35D8794F" w14:textId="77777777" w:rsidR="001311D1" w:rsidRPr="001311D1" w:rsidRDefault="001311D1" w:rsidP="001311D1">
            <w:pPr>
              <w:jc w:val="both"/>
              <w:rPr>
                <w:rFonts w:ascii="Times New Roman" w:hAnsi="Times New Roman"/>
                <w:sz w:val="20"/>
                <w:szCs w:val="20"/>
                <w:lang w:val="ro-RO" w:eastAsia="ru-RU"/>
              </w:rPr>
            </w:pPr>
          </w:p>
        </w:tc>
        <w:tc>
          <w:tcPr>
            <w:tcW w:w="981" w:type="pct"/>
            <w:tcBorders>
              <w:top w:val="single" w:sz="4" w:space="0" w:color="auto"/>
              <w:left w:val="single" w:sz="4" w:space="0" w:color="auto"/>
              <w:bottom w:val="single" w:sz="4" w:space="0" w:color="auto"/>
              <w:right w:val="single" w:sz="4" w:space="0" w:color="auto"/>
            </w:tcBorders>
            <w:hideMark/>
          </w:tcPr>
          <w:p w14:paraId="4CB2A397"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t>&gt; 5 000</w:t>
            </w:r>
          </w:p>
        </w:tc>
        <w:tc>
          <w:tcPr>
            <w:tcW w:w="1078" w:type="pct"/>
            <w:tcBorders>
              <w:top w:val="single" w:sz="4" w:space="0" w:color="auto"/>
              <w:left w:val="single" w:sz="4" w:space="0" w:color="auto"/>
              <w:bottom w:val="single" w:sz="4" w:space="0" w:color="auto"/>
              <w:right w:val="single" w:sz="4" w:space="0" w:color="auto"/>
            </w:tcBorders>
            <w:hideMark/>
          </w:tcPr>
          <w:p w14:paraId="7C3AB42A"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t>45 g/m</w:t>
            </w:r>
            <w:r w:rsidRPr="001311D1">
              <w:rPr>
                <w:rFonts w:ascii="Times New Roman" w:hAnsi="Times New Roman"/>
                <w:sz w:val="20"/>
                <w:szCs w:val="20"/>
                <w:vertAlign w:val="superscript"/>
                <w:lang w:val="ro-RO" w:eastAsia="ru-RU"/>
              </w:rPr>
              <w:t>2</w:t>
            </w:r>
            <w:r w:rsidRPr="001311D1">
              <w:rPr>
                <w:rFonts w:ascii="Times New Roman" w:hAnsi="Times New Roman"/>
                <w:sz w:val="20"/>
                <w:szCs w:val="20"/>
                <w:lang w:val="ro-RO" w:eastAsia="ru-RU"/>
              </w:rPr>
              <w:t xml:space="preserve">  sau</w:t>
            </w:r>
          </w:p>
          <w:p w14:paraId="731EA711"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t>1,3 kg/caroserie</w:t>
            </w:r>
          </w:p>
          <w:p w14:paraId="79FC2218"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t>+ 33 g/m</w:t>
            </w:r>
            <w:r w:rsidRPr="001311D1">
              <w:rPr>
                <w:rFonts w:ascii="Times New Roman" w:hAnsi="Times New Roman"/>
                <w:sz w:val="20"/>
                <w:szCs w:val="20"/>
                <w:vertAlign w:val="superscript"/>
                <w:lang w:val="ro-RO" w:eastAsia="ru-RU"/>
              </w:rPr>
              <w:t>2</w:t>
            </w:r>
          </w:p>
        </w:tc>
        <w:tc>
          <w:tcPr>
            <w:tcW w:w="1078" w:type="pct"/>
            <w:tcBorders>
              <w:top w:val="single" w:sz="4" w:space="0" w:color="auto"/>
              <w:left w:val="single" w:sz="4" w:space="0" w:color="auto"/>
              <w:bottom w:val="single" w:sz="4" w:space="0" w:color="auto"/>
              <w:right w:val="single" w:sz="4" w:space="0" w:color="auto"/>
            </w:tcBorders>
            <w:hideMark/>
          </w:tcPr>
          <w:p w14:paraId="58B4FAB6"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t>60 g/m</w:t>
            </w:r>
            <w:r w:rsidRPr="001311D1">
              <w:rPr>
                <w:rFonts w:ascii="Times New Roman" w:hAnsi="Times New Roman"/>
                <w:sz w:val="20"/>
                <w:szCs w:val="20"/>
                <w:vertAlign w:val="superscript"/>
                <w:lang w:val="ro-RO" w:eastAsia="ru-RU"/>
              </w:rPr>
              <w:t>2</w:t>
            </w:r>
            <w:r w:rsidRPr="001311D1">
              <w:rPr>
                <w:rFonts w:ascii="Times New Roman" w:hAnsi="Times New Roman"/>
                <w:sz w:val="20"/>
                <w:szCs w:val="20"/>
                <w:lang w:val="ro-RO" w:eastAsia="ru-RU"/>
              </w:rPr>
              <w:t xml:space="preserve">  sau</w:t>
            </w:r>
          </w:p>
          <w:p w14:paraId="32030C08"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t>1,9 kg/caroserie</w:t>
            </w:r>
          </w:p>
          <w:p w14:paraId="39F168AC"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t>+ 41 g/m</w:t>
            </w:r>
            <w:r w:rsidRPr="001311D1">
              <w:rPr>
                <w:rFonts w:ascii="Times New Roman" w:hAnsi="Times New Roman"/>
                <w:sz w:val="20"/>
                <w:szCs w:val="20"/>
                <w:vertAlign w:val="superscript"/>
                <w:lang w:val="ro-RO" w:eastAsia="ru-RU"/>
              </w:rPr>
              <w:t>2</w:t>
            </w:r>
          </w:p>
        </w:tc>
      </w:tr>
      <w:tr w:rsidR="00CA3E4E" w:rsidRPr="001311D1" w14:paraId="4E62F717" w14:textId="77777777" w:rsidTr="001311D1">
        <w:tc>
          <w:tcPr>
            <w:tcW w:w="1082" w:type="pct"/>
            <w:tcBorders>
              <w:top w:val="single" w:sz="4" w:space="0" w:color="auto"/>
              <w:left w:val="single" w:sz="4" w:space="0" w:color="auto"/>
              <w:bottom w:val="single" w:sz="4" w:space="0" w:color="auto"/>
              <w:right w:val="single" w:sz="4" w:space="0" w:color="auto"/>
            </w:tcBorders>
          </w:tcPr>
          <w:p w14:paraId="01EF63F4" w14:textId="77777777" w:rsidR="001311D1" w:rsidRPr="001311D1" w:rsidRDefault="001311D1" w:rsidP="001311D1">
            <w:pPr>
              <w:jc w:val="both"/>
              <w:rPr>
                <w:rFonts w:ascii="Times New Roman" w:hAnsi="Times New Roman"/>
                <w:sz w:val="20"/>
                <w:szCs w:val="20"/>
                <w:lang w:val="ro-RO" w:eastAsia="ru-RU"/>
              </w:rPr>
            </w:pPr>
          </w:p>
        </w:tc>
        <w:tc>
          <w:tcPr>
            <w:tcW w:w="780" w:type="pct"/>
            <w:tcBorders>
              <w:top w:val="single" w:sz="4" w:space="0" w:color="auto"/>
              <w:left w:val="single" w:sz="4" w:space="0" w:color="auto"/>
              <w:bottom w:val="single" w:sz="4" w:space="0" w:color="auto"/>
              <w:right w:val="single" w:sz="4" w:space="0" w:color="auto"/>
            </w:tcBorders>
          </w:tcPr>
          <w:p w14:paraId="57DA2F20" w14:textId="77777777" w:rsidR="001311D1" w:rsidRPr="001311D1" w:rsidRDefault="001311D1" w:rsidP="001311D1">
            <w:pPr>
              <w:jc w:val="both"/>
              <w:rPr>
                <w:rFonts w:ascii="Times New Roman" w:hAnsi="Times New Roman"/>
                <w:sz w:val="20"/>
                <w:szCs w:val="20"/>
                <w:lang w:val="ro-RO" w:eastAsia="ru-RU"/>
              </w:rPr>
            </w:pPr>
          </w:p>
        </w:tc>
        <w:tc>
          <w:tcPr>
            <w:tcW w:w="981" w:type="pct"/>
            <w:tcBorders>
              <w:top w:val="single" w:sz="4" w:space="0" w:color="auto"/>
              <w:left w:val="single" w:sz="4" w:space="0" w:color="auto"/>
              <w:bottom w:val="single" w:sz="4" w:space="0" w:color="auto"/>
              <w:right w:val="single" w:sz="4" w:space="0" w:color="auto"/>
            </w:tcBorders>
            <w:hideMark/>
          </w:tcPr>
          <w:p w14:paraId="684ED443"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t>≤ 5 000 bloc șasiu-</w:t>
            </w:r>
          </w:p>
          <w:p w14:paraId="333205ED"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t xml:space="preserve">caroserie sau &gt; </w:t>
            </w:r>
          </w:p>
          <w:p w14:paraId="211A2B0B"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t>3500 şasiu</w:t>
            </w:r>
          </w:p>
        </w:tc>
        <w:tc>
          <w:tcPr>
            <w:tcW w:w="1078" w:type="pct"/>
            <w:tcBorders>
              <w:top w:val="single" w:sz="4" w:space="0" w:color="auto"/>
              <w:left w:val="single" w:sz="4" w:space="0" w:color="auto"/>
              <w:bottom w:val="single" w:sz="4" w:space="0" w:color="auto"/>
              <w:right w:val="single" w:sz="4" w:space="0" w:color="auto"/>
            </w:tcBorders>
            <w:hideMark/>
          </w:tcPr>
          <w:p w14:paraId="03F20597"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t>90 g/m</w:t>
            </w:r>
            <w:r w:rsidRPr="001311D1">
              <w:rPr>
                <w:rFonts w:ascii="Times New Roman" w:hAnsi="Times New Roman"/>
                <w:sz w:val="20"/>
                <w:szCs w:val="20"/>
                <w:vertAlign w:val="superscript"/>
                <w:lang w:val="ro-RO" w:eastAsia="ru-RU"/>
              </w:rPr>
              <w:t>2</w:t>
            </w:r>
            <w:r w:rsidRPr="001311D1">
              <w:rPr>
                <w:rFonts w:ascii="Times New Roman" w:hAnsi="Times New Roman"/>
                <w:sz w:val="20"/>
                <w:szCs w:val="20"/>
                <w:lang w:val="ro-RO" w:eastAsia="ru-RU"/>
              </w:rPr>
              <w:t xml:space="preserve">  sau</w:t>
            </w:r>
          </w:p>
          <w:p w14:paraId="76CD14FE"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t>1,5 kg/caroserie</w:t>
            </w:r>
          </w:p>
          <w:p w14:paraId="34AB5BBF"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t>+ 70 g/m</w:t>
            </w:r>
            <w:r w:rsidRPr="001311D1">
              <w:rPr>
                <w:rFonts w:ascii="Times New Roman" w:hAnsi="Times New Roman"/>
                <w:sz w:val="20"/>
                <w:szCs w:val="20"/>
                <w:vertAlign w:val="superscript"/>
                <w:lang w:val="ro-RO" w:eastAsia="ru-RU"/>
              </w:rPr>
              <w:t>2</w:t>
            </w:r>
          </w:p>
        </w:tc>
        <w:tc>
          <w:tcPr>
            <w:tcW w:w="1078" w:type="pct"/>
            <w:tcBorders>
              <w:top w:val="single" w:sz="4" w:space="0" w:color="auto"/>
              <w:left w:val="single" w:sz="4" w:space="0" w:color="auto"/>
              <w:bottom w:val="single" w:sz="4" w:space="0" w:color="auto"/>
              <w:right w:val="single" w:sz="4" w:space="0" w:color="auto"/>
            </w:tcBorders>
            <w:hideMark/>
          </w:tcPr>
          <w:p w14:paraId="2CEB7173"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t>90 g/m</w:t>
            </w:r>
            <w:r w:rsidRPr="001311D1">
              <w:rPr>
                <w:rFonts w:ascii="Times New Roman" w:hAnsi="Times New Roman"/>
                <w:sz w:val="20"/>
                <w:szCs w:val="20"/>
                <w:vertAlign w:val="superscript"/>
                <w:lang w:val="ro-RO" w:eastAsia="ru-RU"/>
              </w:rPr>
              <w:t>2</w:t>
            </w:r>
            <w:r w:rsidRPr="001311D1">
              <w:rPr>
                <w:rFonts w:ascii="Times New Roman" w:hAnsi="Times New Roman"/>
                <w:sz w:val="20"/>
                <w:szCs w:val="20"/>
                <w:lang w:val="ro-RO" w:eastAsia="ru-RU"/>
              </w:rPr>
              <w:t xml:space="preserve">  sau</w:t>
            </w:r>
          </w:p>
          <w:p w14:paraId="5F6C120E"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t>1,5 kg/caroserie</w:t>
            </w:r>
          </w:p>
          <w:p w14:paraId="4FFD95A7"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t>+ 70 g/m</w:t>
            </w:r>
            <w:r w:rsidRPr="001311D1">
              <w:rPr>
                <w:rFonts w:ascii="Times New Roman" w:hAnsi="Times New Roman"/>
                <w:sz w:val="20"/>
                <w:szCs w:val="20"/>
                <w:vertAlign w:val="superscript"/>
                <w:lang w:val="ro-RO" w:eastAsia="ru-RU"/>
              </w:rPr>
              <w:t>2</w:t>
            </w:r>
          </w:p>
        </w:tc>
      </w:tr>
      <w:tr w:rsidR="00CA3E4E" w:rsidRPr="001311D1" w14:paraId="50FD788C" w14:textId="77777777" w:rsidTr="001311D1">
        <w:tc>
          <w:tcPr>
            <w:tcW w:w="1082" w:type="pct"/>
            <w:tcBorders>
              <w:top w:val="single" w:sz="4" w:space="0" w:color="auto"/>
              <w:left w:val="single" w:sz="4" w:space="0" w:color="auto"/>
              <w:bottom w:val="single" w:sz="4" w:space="0" w:color="auto"/>
              <w:right w:val="single" w:sz="4" w:space="0" w:color="auto"/>
            </w:tcBorders>
          </w:tcPr>
          <w:p w14:paraId="45AE1BE0" w14:textId="77777777" w:rsidR="001311D1" w:rsidRPr="001311D1" w:rsidRDefault="001311D1" w:rsidP="001311D1">
            <w:pPr>
              <w:jc w:val="both"/>
              <w:rPr>
                <w:rFonts w:ascii="Times New Roman" w:hAnsi="Times New Roman"/>
                <w:sz w:val="20"/>
                <w:szCs w:val="20"/>
                <w:lang w:val="ro-RO" w:eastAsia="ru-RU"/>
              </w:rPr>
            </w:pPr>
          </w:p>
        </w:tc>
        <w:tc>
          <w:tcPr>
            <w:tcW w:w="780" w:type="pct"/>
            <w:tcBorders>
              <w:top w:val="single" w:sz="4" w:space="0" w:color="auto"/>
              <w:left w:val="single" w:sz="4" w:space="0" w:color="auto"/>
              <w:bottom w:val="single" w:sz="4" w:space="0" w:color="auto"/>
              <w:right w:val="single" w:sz="4" w:space="0" w:color="auto"/>
            </w:tcBorders>
          </w:tcPr>
          <w:p w14:paraId="43703724" w14:textId="77777777" w:rsidR="001311D1" w:rsidRPr="001311D1" w:rsidRDefault="001311D1" w:rsidP="001311D1">
            <w:pPr>
              <w:jc w:val="both"/>
              <w:rPr>
                <w:rFonts w:ascii="Times New Roman" w:hAnsi="Times New Roman"/>
                <w:sz w:val="20"/>
                <w:szCs w:val="20"/>
                <w:lang w:val="ro-RO" w:eastAsia="ru-RU"/>
              </w:rPr>
            </w:pPr>
          </w:p>
        </w:tc>
        <w:tc>
          <w:tcPr>
            <w:tcW w:w="981" w:type="pct"/>
            <w:tcBorders>
              <w:top w:val="single" w:sz="4" w:space="0" w:color="auto"/>
              <w:left w:val="single" w:sz="4" w:space="0" w:color="auto"/>
              <w:bottom w:val="single" w:sz="4" w:space="0" w:color="auto"/>
              <w:right w:val="single" w:sz="4" w:space="0" w:color="auto"/>
            </w:tcBorders>
          </w:tcPr>
          <w:p w14:paraId="430046F4" w14:textId="77777777" w:rsidR="001311D1" w:rsidRPr="001311D1" w:rsidRDefault="001311D1" w:rsidP="001311D1">
            <w:pPr>
              <w:jc w:val="both"/>
              <w:rPr>
                <w:rFonts w:ascii="Times New Roman" w:hAnsi="Times New Roman"/>
                <w:sz w:val="20"/>
                <w:szCs w:val="20"/>
                <w:lang w:val="ro-RO" w:eastAsia="ru-RU"/>
              </w:rPr>
            </w:pPr>
          </w:p>
        </w:tc>
        <w:tc>
          <w:tcPr>
            <w:tcW w:w="2156" w:type="pct"/>
            <w:gridSpan w:val="2"/>
            <w:tcBorders>
              <w:top w:val="single" w:sz="4" w:space="0" w:color="auto"/>
              <w:left w:val="single" w:sz="4" w:space="0" w:color="auto"/>
              <w:bottom w:val="single" w:sz="4" w:space="0" w:color="auto"/>
              <w:right w:val="single" w:sz="4" w:space="0" w:color="auto"/>
            </w:tcBorders>
          </w:tcPr>
          <w:p w14:paraId="7CAEE789"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t>Valoarea limită a emisiei totale (g/m</w:t>
            </w:r>
            <w:r w:rsidRPr="001311D1">
              <w:rPr>
                <w:rFonts w:ascii="Times New Roman" w:hAnsi="Times New Roman"/>
                <w:sz w:val="20"/>
                <w:szCs w:val="20"/>
                <w:vertAlign w:val="superscript"/>
                <w:lang w:val="ro-RO" w:eastAsia="ru-RU"/>
              </w:rPr>
              <w:t>2</w:t>
            </w:r>
            <w:r w:rsidRPr="001311D1">
              <w:rPr>
                <w:rFonts w:ascii="Times New Roman" w:hAnsi="Times New Roman"/>
                <w:sz w:val="20"/>
                <w:szCs w:val="20"/>
                <w:lang w:val="ro-RO" w:eastAsia="ru-RU"/>
              </w:rPr>
              <w:t>)</w:t>
            </w:r>
          </w:p>
          <w:p w14:paraId="5CF57E5C" w14:textId="77777777" w:rsidR="001311D1" w:rsidRPr="001311D1" w:rsidRDefault="001311D1" w:rsidP="001311D1">
            <w:pPr>
              <w:jc w:val="both"/>
              <w:rPr>
                <w:rFonts w:ascii="Times New Roman" w:hAnsi="Times New Roman"/>
                <w:sz w:val="20"/>
                <w:szCs w:val="20"/>
                <w:lang w:val="ro-RO" w:eastAsia="ru-RU"/>
              </w:rPr>
            </w:pPr>
          </w:p>
        </w:tc>
      </w:tr>
      <w:tr w:rsidR="00CA3E4E" w:rsidRPr="001311D1" w14:paraId="2D434ABF" w14:textId="77777777" w:rsidTr="001311D1">
        <w:tc>
          <w:tcPr>
            <w:tcW w:w="1082" w:type="pct"/>
            <w:tcBorders>
              <w:top w:val="single" w:sz="4" w:space="0" w:color="auto"/>
              <w:left w:val="single" w:sz="4" w:space="0" w:color="auto"/>
              <w:bottom w:val="single" w:sz="4" w:space="0" w:color="auto"/>
              <w:right w:val="single" w:sz="4" w:space="0" w:color="auto"/>
            </w:tcBorders>
            <w:hideMark/>
          </w:tcPr>
          <w:p w14:paraId="270666A2"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t>Vopsirea cabinelor noi de camioane (&gt; 15)</w:t>
            </w:r>
          </w:p>
        </w:tc>
        <w:tc>
          <w:tcPr>
            <w:tcW w:w="780" w:type="pct"/>
            <w:tcBorders>
              <w:top w:val="single" w:sz="4" w:space="0" w:color="auto"/>
              <w:left w:val="single" w:sz="4" w:space="0" w:color="auto"/>
              <w:bottom w:val="single" w:sz="4" w:space="0" w:color="auto"/>
              <w:right w:val="single" w:sz="4" w:space="0" w:color="auto"/>
            </w:tcBorders>
          </w:tcPr>
          <w:p w14:paraId="3B9C0B2D" w14:textId="77777777" w:rsidR="001311D1" w:rsidRPr="001311D1" w:rsidRDefault="001311D1" w:rsidP="001311D1">
            <w:pPr>
              <w:jc w:val="both"/>
              <w:rPr>
                <w:rFonts w:ascii="Times New Roman" w:hAnsi="Times New Roman"/>
                <w:sz w:val="20"/>
                <w:szCs w:val="20"/>
                <w:lang w:val="ro-RO" w:eastAsia="ru-RU"/>
              </w:rPr>
            </w:pPr>
          </w:p>
        </w:tc>
        <w:tc>
          <w:tcPr>
            <w:tcW w:w="981" w:type="pct"/>
            <w:tcBorders>
              <w:top w:val="single" w:sz="4" w:space="0" w:color="auto"/>
              <w:left w:val="single" w:sz="4" w:space="0" w:color="auto"/>
              <w:bottom w:val="single" w:sz="4" w:space="0" w:color="auto"/>
              <w:right w:val="single" w:sz="4" w:space="0" w:color="auto"/>
            </w:tcBorders>
            <w:hideMark/>
          </w:tcPr>
          <w:p w14:paraId="6C658B45"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t>≤ 5 000</w:t>
            </w:r>
          </w:p>
          <w:p w14:paraId="0E9CD2AD"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t>&gt; 5 000</w:t>
            </w:r>
          </w:p>
        </w:tc>
        <w:tc>
          <w:tcPr>
            <w:tcW w:w="1078" w:type="pct"/>
            <w:tcBorders>
              <w:top w:val="single" w:sz="4" w:space="0" w:color="auto"/>
              <w:left w:val="single" w:sz="4" w:space="0" w:color="auto"/>
              <w:bottom w:val="single" w:sz="4" w:space="0" w:color="auto"/>
              <w:right w:val="single" w:sz="4" w:space="0" w:color="auto"/>
            </w:tcBorders>
            <w:hideMark/>
          </w:tcPr>
          <w:p w14:paraId="314AED06"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t>65</w:t>
            </w:r>
          </w:p>
          <w:p w14:paraId="2273BF2C"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t>55</w:t>
            </w:r>
          </w:p>
        </w:tc>
        <w:tc>
          <w:tcPr>
            <w:tcW w:w="1078" w:type="pct"/>
            <w:tcBorders>
              <w:top w:val="single" w:sz="4" w:space="0" w:color="auto"/>
              <w:left w:val="single" w:sz="4" w:space="0" w:color="auto"/>
              <w:bottom w:val="single" w:sz="4" w:space="0" w:color="auto"/>
              <w:right w:val="single" w:sz="4" w:space="0" w:color="auto"/>
            </w:tcBorders>
            <w:hideMark/>
          </w:tcPr>
          <w:p w14:paraId="4D79B31B" w14:textId="77777777" w:rsidR="001311D1" w:rsidRPr="001311D1" w:rsidRDefault="001311D1" w:rsidP="001311D1">
            <w:pPr>
              <w:rPr>
                <w:rFonts w:ascii="Times New Roman" w:hAnsi="Times New Roman"/>
                <w:sz w:val="20"/>
                <w:szCs w:val="20"/>
                <w:lang w:val="ro-RO" w:eastAsia="ru-RU"/>
              </w:rPr>
            </w:pPr>
            <w:r w:rsidRPr="001311D1">
              <w:rPr>
                <w:rFonts w:ascii="Times New Roman" w:hAnsi="Times New Roman"/>
                <w:sz w:val="20"/>
                <w:szCs w:val="20"/>
                <w:lang w:val="ro-RO" w:eastAsia="ru-RU"/>
              </w:rPr>
              <w:t>85</w:t>
            </w:r>
          </w:p>
          <w:p w14:paraId="50D8EE85"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t>75</w:t>
            </w:r>
          </w:p>
        </w:tc>
      </w:tr>
      <w:tr w:rsidR="00CA3E4E" w:rsidRPr="001311D1" w14:paraId="6ED19E13" w14:textId="77777777" w:rsidTr="001311D1">
        <w:tc>
          <w:tcPr>
            <w:tcW w:w="1082" w:type="pct"/>
            <w:tcBorders>
              <w:top w:val="single" w:sz="4" w:space="0" w:color="auto"/>
              <w:left w:val="single" w:sz="4" w:space="0" w:color="auto"/>
              <w:bottom w:val="single" w:sz="4" w:space="0" w:color="auto"/>
              <w:right w:val="single" w:sz="4" w:space="0" w:color="auto"/>
            </w:tcBorders>
            <w:hideMark/>
          </w:tcPr>
          <w:p w14:paraId="0997407B"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t xml:space="preserve">Vopsirea camioanelor </w:t>
            </w:r>
            <w:r w:rsidRPr="001311D1">
              <w:rPr>
                <w:rFonts w:ascii="Times New Roman" w:hAnsi="Times New Roman"/>
                <w:sz w:val="20"/>
                <w:szCs w:val="20"/>
                <w:lang w:val="ro-RO" w:eastAsia="ru-RU"/>
              </w:rPr>
              <w:lastRenderedPageBreak/>
              <w:t>și remorcilor noi (&gt; 15)</w:t>
            </w:r>
          </w:p>
        </w:tc>
        <w:tc>
          <w:tcPr>
            <w:tcW w:w="780" w:type="pct"/>
            <w:tcBorders>
              <w:top w:val="single" w:sz="4" w:space="0" w:color="auto"/>
              <w:left w:val="single" w:sz="4" w:space="0" w:color="auto"/>
              <w:bottom w:val="single" w:sz="4" w:space="0" w:color="auto"/>
              <w:right w:val="single" w:sz="4" w:space="0" w:color="auto"/>
            </w:tcBorders>
          </w:tcPr>
          <w:p w14:paraId="0A915FEA" w14:textId="77777777" w:rsidR="001311D1" w:rsidRPr="001311D1" w:rsidRDefault="001311D1" w:rsidP="001311D1">
            <w:pPr>
              <w:jc w:val="both"/>
              <w:rPr>
                <w:rFonts w:ascii="Times New Roman" w:hAnsi="Times New Roman"/>
                <w:sz w:val="20"/>
                <w:szCs w:val="20"/>
                <w:lang w:val="ro-RO" w:eastAsia="ru-RU"/>
              </w:rPr>
            </w:pPr>
          </w:p>
        </w:tc>
        <w:tc>
          <w:tcPr>
            <w:tcW w:w="981" w:type="pct"/>
            <w:tcBorders>
              <w:top w:val="single" w:sz="4" w:space="0" w:color="auto"/>
              <w:left w:val="single" w:sz="4" w:space="0" w:color="auto"/>
              <w:bottom w:val="single" w:sz="4" w:space="0" w:color="auto"/>
              <w:right w:val="single" w:sz="4" w:space="0" w:color="auto"/>
            </w:tcBorders>
            <w:hideMark/>
          </w:tcPr>
          <w:p w14:paraId="06195473"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t>≤ 2 500</w:t>
            </w:r>
          </w:p>
          <w:p w14:paraId="14C97B59"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lastRenderedPageBreak/>
              <w:t>&gt; 2 500</w:t>
            </w:r>
          </w:p>
        </w:tc>
        <w:tc>
          <w:tcPr>
            <w:tcW w:w="1078" w:type="pct"/>
            <w:tcBorders>
              <w:top w:val="single" w:sz="4" w:space="0" w:color="auto"/>
              <w:left w:val="single" w:sz="4" w:space="0" w:color="auto"/>
              <w:bottom w:val="single" w:sz="4" w:space="0" w:color="auto"/>
              <w:right w:val="single" w:sz="4" w:space="0" w:color="auto"/>
            </w:tcBorders>
            <w:hideMark/>
          </w:tcPr>
          <w:p w14:paraId="108DC852"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lastRenderedPageBreak/>
              <w:t>90</w:t>
            </w:r>
          </w:p>
          <w:p w14:paraId="2A4AB41A"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lastRenderedPageBreak/>
              <w:t>70</w:t>
            </w:r>
          </w:p>
        </w:tc>
        <w:tc>
          <w:tcPr>
            <w:tcW w:w="1078" w:type="pct"/>
            <w:tcBorders>
              <w:top w:val="single" w:sz="4" w:space="0" w:color="auto"/>
              <w:left w:val="single" w:sz="4" w:space="0" w:color="auto"/>
              <w:bottom w:val="single" w:sz="4" w:space="0" w:color="auto"/>
              <w:right w:val="single" w:sz="4" w:space="0" w:color="auto"/>
            </w:tcBorders>
            <w:hideMark/>
          </w:tcPr>
          <w:p w14:paraId="0EEC19C6"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lastRenderedPageBreak/>
              <w:t>120</w:t>
            </w:r>
          </w:p>
          <w:p w14:paraId="12A5699E"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lastRenderedPageBreak/>
              <w:t>90</w:t>
            </w:r>
          </w:p>
        </w:tc>
      </w:tr>
      <w:tr w:rsidR="00CA3E4E" w:rsidRPr="001311D1" w14:paraId="75ADCAA1" w14:textId="77777777" w:rsidTr="001311D1">
        <w:tc>
          <w:tcPr>
            <w:tcW w:w="1082" w:type="pct"/>
            <w:tcBorders>
              <w:top w:val="single" w:sz="4" w:space="0" w:color="auto"/>
              <w:left w:val="single" w:sz="4" w:space="0" w:color="auto"/>
              <w:bottom w:val="single" w:sz="4" w:space="0" w:color="auto"/>
              <w:right w:val="single" w:sz="4" w:space="0" w:color="auto"/>
            </w:tcBorders>
            <w:hideMark/>
          </w:tcPr>
          <w:p w14:paraId="7AAA2A45"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lastRenderedPageBreak/>
              <w:t>Vopsirea autobuzelor noi (&gt; 15)</w:t>
            </w:r>
          </w:p>
        </w:tc>
        <w:tc>
          <w:tcPr>
            <w:tcW w:w="780" w:type="pct"/>
            <w:tcBorders>
              <w:top w:val="single" w:sz="4" w:space="0" w:color="auto"/>
              <w:left w:val="single" w:sz="4" w:space="0" w:color="auto"/>
              <w:bottom w:val="single" w:sz="4" w:space="0" w:color="auto"/>
              <w:right w:val="single" w:sz="4" w:space="0" w:color="auto"/>
            </w:tcBorders>
          </w:tcPr>
          <w:p w14:paraId="6D24A481" w14:textId="77777777" w:rsidR="001311D1" w:rsidRPr="001311D1" w:rsidRDefault="001311D1" w:rsidP="001311D1">
            <w:pPr>
              <w:jc w:val="both"/>
              <w:rPr>
                <w:rFonts w:ascii="Times New Roman" w:hAnsi="Times New Roman"/>
                <w:sz w:val="20"/>
                <w:szCs w:val="20"/>
                <w:lang w:val="ro-RO" w:eastAsia="ru-RU"/>
              </w:rPr>
            </w:pPr>
          </w:p>
        </w:tc>
        <w:tc>
          <w:tcPr>
            <w:tcW w:w="981" w:type="pct"/>
            <w:tcBorders>
              <w:top w:val="single" w:sz="4" w:space="0" w:color="auto"/>
              <w:left w:val="single" w:sz="4" w:space="0" w:color="auto"/>
              <w:bottom w:val="single" w:sz="4" w:space="0" w:color="auto"/>
              <w:right w:val="single" w:sz="4" w:space="0" w:color="auto"/>
            </w:tcBorders>
            <w:hideMark/>
          </w:tcPr>
          <w:p w14:paraId="31C7EA6A"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t>≤ 2 000</w:t>
            </w:r>
          </w:p>
          <w:p w14:paraId="5D78C098"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t>&gt; 2 000</w:t>
            </w:r>
          </w:p>
        </w:tc>
        <w:tc>
          <w:tcPr>
            <w:tcW w:w="1078" w:type="pct"/>
            <w:tcBorders>
              <w:top w:val="single" w:sz="4" w:space="0" w:color="auto"/>
              <w:left w:val="single" w:sz="4" w:space="0" w:color="auto"/>
              <w:bottom w:val="single" w:sz="4" w:space="0" w:color="auto"/>
              <w:right w:val="single" w:sz="4" w:space="0" w:color="auto"/>
            </w:tcBorders>
            <w:hideMark/>
          </w:tcPr>
          <w:p w14:paraId="7C816A1F"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t>210</w:t>
            </w:r>
          </w:p>
          <w:p w14:paraId="0BD11E7A"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t>150</w:t>
            </w:r>
          </w:p>
        </w:tc>
        <w:tc>
          <w:tcPr>
            <w:tcW w:w="1078" w:type="pct"/>
            <w:tcBorders>
              <w:top w:val="single" w:sz="4" w:space="0" w:color="auto"/>
              <w:left w:val="single" w:sz="4" w:space="0" w:color="auto"/>
              <w:bottom w:val="single" w:sz="4" w:space="0" w:color="auto"/>
              <w:right w:val="single" w:sz="4" w:space="0" w:color="auto"/>
            </w:tcBorders>
            <w:hideMark/>
          </w:tcPr>
          <w:p w14:paraId="708AE17E"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t>290</w:t>
            </w:r>
          </w:p>
          <w:p w14:paraId="1AF9A14D"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t>225</w:t>
            </w:r>
          </w:p>
        </w:tc>
      </w:tr>
    </w:tbl>
    <w:p w14:paraId="66D81666" w14:textId="77777777" w:rsidR="001311D1" w:rsidRPr="00CA3E4E" w:rsidRDefault="001311D1" w:rsidP="001311D1">
      <w:pPr>
        <w:ind w:firstLine="720"/>
        <w:contextualSpacing/>
        <w:rPr>
          <w:sz w:val="28"/>
          <w:szCs w:val="28"/>
          <w:lang w:val="ro-RO" w:eastAsia="ru-RU"/>
        </w:rPr>
      </w:pPr>
    </w:p>
    <w:p w14:paraId="27438384" w14:textId="07B5DC7B" w:rsidR="001311D1" w:rsidRPr="001311D1" w:rsidRDefault="001311D1" w:rsidP="001311D1">
      <w:pPr>
        <w:ind w:firstLine="720"/>
        <w:contextualSpacing/>
        <w:rPr>
          <w:sz w:val="28"/>
          <w:szCs w:val="28"/>
          <w:lang w:val="ro-RO" w:eastAsia="ru-RU"/>
        </w:rPr>
      </w:pPr>
      <w:r w:rsidRPr="001311D1">
        <w:rPr>
          <w:sz w:val="28"/>
          <w:szCs w:val="28"/>
          <w:lang w:val="ro-RO" w:eastAsia="ru-RU"/>
        </w:rPr>
        <w:t xml:space="preserve">4. Instalațiile de acoperire a vehiculelor cu consum inferior pragurilor de consum al solvenților indicate în tabelul de la punctul 3 trebuie să respecte cerințele aplicabile pentru sectorul de refinisare a vehiculelor specificate în partea 2 din anexă. </w:t>
      </w:r>
    </w:p>
    <w:p w14:paraId="57C47009" w14:textId="77777777" w:rsidR="001311D1" w:rsidRPr="00CA3E4E" w:rsidRDefault="001311D1" w:rsidP="001311D1">
      <w:pPr>
        <w:ind w:firstLine="0"/>
        <w:jc w:val="center"/>
        <w:rPr>
          <w:b/>
          <w:sz w:val="28"/>
          <w:szCs w:val="28"/>
          <w:lang w:val="ro-RO" w:eastAsia="ru-RU"/>
        </w:rPr>
      </w:pPr>
    </w:p>
    <w:p w14:paraId="641930B3" w14:textId="0AE03E58" w:rsidR="001311D1" w:rsidRPr="001311D1" w:rsidRDefault="001311D1" w:rsidP="001311D1">
      <w:pPr>
        <w:ind w:firstLine="0"/>
        <w:jc w:val="center"/>
        <w:rPr>
          <w:b/>
          <w:sz w:val="28"/>
          <w:szCs w:val="28"/>
          <w:lang w:val="ro-RO" w:eastAsia="ru-RU"/>
        </w:rPr>
      </w:pPr>
      <w:r w:rsidRPr="001311D1">
        <w:rPr>
          <w:b/>
          <w:sz w:val="28"/>
          <w:szCs w:val="28"/>
          <w:lang w:val="ro-RO" w:eastAsia="ru-RU"/>
        </w:rPr>
        <w:t>PARTEA 4</w:t>
      </w:r>
    </w:p>
    <w:p w14:paraId="2CA54B3E" w14:textId="77777777" w:rsidR="001311D1" w:rsidRPr="00CA3E4E" w:rsidRDefault="001311D1" w:rsidP="001311D1">
      <w:pPr>
        <w:ind w:firstLine="0"/>
        <w:jc w:val="center"/>
        <w:rPr>
          <w:b/>
          <w:sz w:val="28"/>
          <w:szCs w:val="28"/>
          <w:lang w:val="ro-RO" w:eastAsia="ru-RU"/>
        </w:rPr>
      </w:pPr>
      <w:r w:rsidRPr="001311D1">
        <w:rPr>
          <w:b/>
          <w:sz w:val="28"/>
          <w:szCs w:val="28"/>
          <w:lang w:val="ro-RO" w:eastAsia="ru-RU"/>
        </w:rPr>
        <w:t xml:space="preserve">Valori limită de emisie privind compușii organici volatili </w:t>
      </w:r>
    </w:p>
    <w:p w14:paraId="0F26E7C3" w14:textId="6295ECAB" w:rsidR="001311D1" w:rsidRPr="00CA3E4E" w:rsidRDefault="001311D1" w:rsidP="001311D1">
      <w:pPr>
        <w:ind w:firstLine="0"/>
        <w:jc w:val="center"/>
        <w:rPr>
          <w:b/>
          <w:sz w:val="28"/>
          <w:szCs w:val="28"/>
          <w:lang w:val="ro-RO" w:eastAsia="ru-RU"/>
        </w:rPr>
      </w:pPr>
      <w:r w:rsidRPr="001311D1">
        <w:rPr>
          <w:b/>
          <w:sz w:val="28"/>
          <w:szCs w:val="28"/>
          <w:lang w:val="ro-RO" w:eastAsia="ru-RU"/>
        </w:rPr>
        <w:t xml:space="preserve">cărora li se atribuie indicative de risc specifice </w:t>
      </w:r>
    </w:p>
    <w:p w14:paraId="356E2363" w14:textId="260B00B5" w:rsidR="001311D1" w:rsidRPr="001311D1" w:rsidRDefault="001311D1" w:rsidP="001311D1">
      <w:pPr>
        <w:ind w:firstLine="0"/>
        <w:jc w:val="center"/>
        <w:rPr>
          <w:sz w:val="28"/>
          <w:szCs w:val="28"/>
          <w:lang w:val="ro-RO" w:eastAsia="ru-RU"/>
        </w:rPr>
      </w:pPr>
      <w:r w:rsidRPr="001311D1">
        <w:rPr>
          <w:b/>
          <w:sz w:val="28"/>
          <w:szCs w:val="28"/>
          <w:lang w:val="ro-RO" w:eastAsia="ru-RU"/>
        </w:rPr>
        <w:t xml:space="preserve"> </w:t>
      </w:r>
      <w:r w:rsidRPr="001311D1">
        <w:rPr>
          <w:sz w:val="28"/>
          <w:szCs w:val="28"/>
          <w:lang w:val="ro-RO" w:eastAsia="ru-RU"/>
        </w:rPr>
        <w:t xml:space="preserve"> </w:t>
      </w:r>
    </w:p>
    <w:p w14:paraId="5D505711" w14:textId="77777777" w:rsidR="001311D1" w:rsidRPr="001311D1" w:rsidRDefault="001311D1" w:rsidP="001311D1">
      <w:pPr>
        <w:ind w:firstLine="720"/>
        <w:rPr>
          <w:sz w:val="28"/>
          <w:szCs w:val="28"/>
          <w:lang w:val="ro-RO" w:eastAsia="ru-RU"/>
        </w:rPr>
      </w:pPr>
      <w:r w:rsidRPr="001311D1">
        <w:rPr>
          <w:sz w:val="28"/>
          <w:szCs w:val="28"/>
          <w:lang w:val="ro-RO" w:eastAsia="ru-RU"/>
        </w:rPr>
        <w:t>1. Pentru emisiile de compuși organici volatili menționați la articolul 50, în cazul în care debitul masic al sumei compușilor care justifică etichetarea indicată la articolul respectiv este de minimum 10 g/h, se respectă o valoare limită de emisie de 2 mg/Nm</w:t>
      </w:r>
      <w:r w:rsidRPr="001311D1">
        <w:rPr>
          <w:sz w:val="28"/>
          <w:szCs w:val="28"/>
          <w:vertAlign w:val="superscript"/>
          <w:lang w:val="ro-RO" w:eastAsia="ru-RU"/>
        </w:rPr>
        <w:t>3</w:t>
      </w:r>
      <w:r w:rsidRPr="001311D1">
        <w:rPr>
          <w:sz w:val="28"/>
          <w:szCs w:val="28"/>
          <w:lang w:val="ro-RO" w:eastAsia="ru-RU"/>
        </w:rPr>
        <w:t>. Valoarea limită de emisie se raportează la suma masică a diferiților compuși.</w:t>
      </w:r>
    </w:p>
    <w:p w14:paraId="430A01F9" w14:textId="77777777" w:rsidR="001311D1" w:rsidRPr="00CA3E4E" w:rsidRDefault="001311D1" w:rsidP="001311D1">
      <w:pPr>
        <w:ind w:firstLine="720"/>
        <w:rPr>
          <w:sz w:val="28"/>
          <w:szCs w:val="28"/>
          <w:lang w:val="ro-RO" w:eastAsia="ru-RU"/>
        </w:rPr>
      </w:pPr>
    </w:p>
    <w:p w14:paraId="6E2919AA" w14:textId="71FA72FD" w:rsidR="001311D1" w:rsidRPr="00CA3E4E" w:rsidRDefault="001311D1" w:rsidP="001311D1">
      <w:pPr>
        <w:ind w:firstLine="720"/>
        <w:rPr>
          <w:sz w:val="28"/>
          <w:szCs w:val="28"/>
          <w:lang w:val="ro-RO" w:eastAsia="ru-RU"/>
        </w:rPr>
      </w:pPr>
      <w:r w:rsidRPr="001311D1">
        <w:rPr>
          <w:sz w:val="28"/>
          <w:szCs w:val="28"/>
          <w:lang w:val="ro-RO" w:eastAsia="ru-RU"/>
        </w:rPr>
        <w:t>2. Pentru emisiile compușilor organici volatili halogenați cărora le sunt atribuite sau pe care trebuie aplicate frazele de pericol H341 sau H351, în cazul în care debitul masic al sumei compușilor care justifică frazele de pericol H341 sau H351 este de minimum 100 g/h, se respectă o valoare limită de emisie de 20 mg/Nm</w:t>
      </w:r>
      <w:r w:rsidRPr="001311D1">
        <w:rPr>
          <w:sz w:val="28"/>
          <w:szCs w:val="28"/>
          <w:vertAlign w:val="superscript"/>
          <w:lang w:val="ro-RO" w:eastAsia="ru-RU"/>
        </w:rPr>
        <w:t>3</w:t>
      </w:r>
      <w:r w:rsidRPr="001311D1">
        <w:rPr>
          <w:sz w:val="28"/>
          <w:szCs w:val="28"/>
          <w:lang w:val="ro-RO" w:eastAsia="ru-RU"/>
        </w:rPr>
        <w:t>. Valoarea limită de emisie se raportează la suma masică a diferiților compuși.</w:t>
      </w:r>
    </w:p>
    <w:p w14:paraId="301A4354" w14:textId="77777777" w:rsidR="001311D1" w:rsidRPr="001311D1" w:rsidRDefault="001311D1" w:rsidP="001311D1">
      <w:pPr>
        <w:ind w:firstLine="720"/>
        <w:rPr>
          <w:sz w:val="28"/>
          <w:szCs w:val="28"/>
          <w:lang w:val="ro-RO" w:eastAsia="ru-RU"/>
        </w:rPr>
      </w:pPr>
    </w:p>
    <w:p w14:paraId="39CA7D94" w14:textId="77777777" w:rsidR="001311D1" w:rsidRPr="001311D1" w:rsidRDefault="001311D1" w:rsidP="001311D1">
      <w:pPr>
        <w:ind w:firstLine="0"/>
        <w:jc w:val="center"/>
        <w:rPr>
          <w:b/>
          <w:sz w:val="28"/>
          <w:szCs w:val="28"/>
          <w:lang w:val="ro-RO" w:eastAsia="ru-RU"/>
        </w:rPr>
      </w:pPr>
      <w:r w:rsidRPr="001311D1">
        <w:rPr>
          <w:b/>
          <w:sz w:val="28"/>
          <w:szCs w:val="28"/>
          <w:lang w:val="ro-RO" w:eastAsia="ru-RU"/>
        </w:rPr>
        <w:t>PARTEA 5</w:t>
      </w:r>
    </w:p>
    <w:p w14:paraId="2840631F" w14:textId="7A95CB3F" w:rsidR="001311D1" w:rsidRPr="00CA3E4E" w:rsidRDefault="001311D1" w:rsidP="001311D1">
      <w:pPr>
        <w:ind w:firstLine="0"/>
        <w:jc w:val="center"/>
        <w:rPr>
          <w:sz w:val="28"/>
          <w:szCs w:val="28"/>
          <w:lang w:val="ro-RO" w:eastAsia="ru-RU"/>
        </w:rPr>
      </w:pPr>
      <w:r w:rsidRPr="001311D1">
        <w:rPr>
          <w:b/>
          <w:sz w:val="28"/>
          <w:szCs w:val="28"/>
          <w:lang w:val="ro-RO" w:eastAsia="ru-RU"/>
        </w:rPr>
        <w:t xml:space="preserve">Schema de reducere </w:t>
      </w:r>
      <w:r w:rsidRPr="001311D1">
        <w:rPr>
          <w:sz w:val="28"/>
          <w:szCs w:val="28"/>
          <w:lang w:val="ro-RO" w:eastAsia="ru-RU"/>
        </w:rPr>
        <w:t xml:space="preserve"> </w:t>
      </w:r>
    </w:p>
    <w:p w14:paraId="5FA33901" w14:textId="77777777" w:rsidR="001311D1" w:rsidRPr="001311D1" w:rsidRDefault="001311D1" w:rsidP="001311D1">
      <w:pPr>
        <w:ind w:firstLine="0"/>
        <w:jc w:val="center"/>
        <w:rPr>
          <w:sz w:val="28"/>
          <w:szCs w:val="28"/>
          <w:lang w:val="ro-RO" w:eastAsia="ru-RU"/>
        </w:rPr>
      </w:pPr>
    </w:p>
    <w:p w14:paraId="49275342" w14:textId="77777777" w:rsidR="001311D1" w:rsidRPr="001311D1" w:rsidRDefault="001311D1" w:rsidP="001311D1">
      <w:pPr>
        <w:ind w:firstLine="720"/>
        <w:rPr>
          <w:sz w:val="28"/>
          <w:szCs w:val="28"/>
          <w:lang w:val="ro-RO" w:eastAsia="ru-RU"/>
        </w:rPr>
      </w:pPr>
      <w:r w:rsidRPr="001311D1">
        <w:rPr>
          <w:sz w:val="28"/>
          <w:szCs w:val="28"/>
          <w:lang w:val="ro-RO" w:eastAsia="ru-RU"/>
        </w:rPr>
        <w:t>1. Operatorul poate utiliza orice schemă de reducere care a fost concepută în mod special pentru instalația sa.</w:t>
      </w:r>
    </w:p>
    <w:p w14:paraId="7E6042A9" w14:textId="77777777" w:rsidR="001311D1" w:rsidRPr="00CA3E4E" w:rsidRDefault="001311D1" w:rsidP="001311D1">
      <w:pPr>
        <w:ind w:firstLine="720"/>
        <w:rPr>
          <w:sz w:val="28"/>
          <w:szCs w:val="28"/>
          <w:lang w:val="ro-RO" w:eastAsia="ru-RU"/>
        </w:rPr>
      </w:pPr>
    </w:p>
    <w:p w14:paraId="04B1F142" w14:textId="13CEC4CA" w:rsidR="001311D1" w:rsidRPr="001311D1" w:rsidRDefault="001311D1" w:rsidP="001311D1">
      <w:pPr>
        <w:ind w:firstLine="720"/>
        <w:rPr>
          <w:sz w:val="28"/>
          <w:szCs w:val="28"/>
          <w:lang w:val="ro-RO" w:eastAsia="ru-RU"/>
        </w:rPr>
      </w:pPr>
      <w:r w:rsidRPr="001311D1">
        <w:rPr>
          <w:sz w:val="28"/>
          <w:szCs w:val="28"/>
          <w:lang w:val="ro-RO" w:eastAsia="ru-RU"/>
        </w:rPr>
        <w:t>2. Pentru aplicarea preparatelor de acoperire, a lacurilor, adezivilor sau cernelurilor, se poate utiliza următoarea schemă. În cazurile în care următoarea schemă nu este corespunzătoare, Agenţia de Mediu poate permite operatorului să aplice orice altă schemă care duce la obținerea unor reduceri de emisii echivalente cu cele obținute în cazul în care s-ar aplica valorile limită de emisie din părțile 2 și 3 din anexă. În acest scop, planul ține seama de următoarele puncte:</w:t>
      </w:r>
    </w:p>
    <w:p w14:paraId="39812221" w14:textId="77777777" w:rsidR="001311D1" w:rsidRPr="001311D1" w:rsidRDefault="001311D1" w:rsidP="001311D1">
      <w:pPr>
        <w:ind w:firstLine="720"/>
        <w:rPr>
          <w:sz w:val="28"/>
          <w:szCs w:val="28"/>
          <w:lang w:val="ro-RO" w:eastAsia="ru-RU"/>
        </w:rPr>
      </w:pPr>
      <w:r w:rsidRPr="001311D1">
        <w:rPr>
          <w:sz w:val="28"/>
          <w:szCs w:val="28"/>
          <w:lang w:val="ro-RO" w:eastAsia="ru-RU"/>
        </w:rPr>
        <w:t>a) în cazul în care substituenții fără solvenți sau cu conținut redus de solvenți sunt încă în curs de sintetizare, se acordă operatorului o prelungire a termenului în vederea punerii în aplicare a schemei sale de reducere a emisiilor;</w:t>
      </w:r>
    </w:p>
    <w:p w14:paraId="2A072BD3" w14:textId="77777777" w:rsidR="001311D1" w:rsidRPr="001311D1" w:rsidRDefault="001311D1" w:rsidP="001311D1">
      <w:pPr>
        <w:ind w:firstLine="720"/>
        <w:rPr>
          <w:sz w:val="28"/>
          <w:szCs w:val="28"/>
          <w:lang w:val="ro-RO" w:eastAsia="ru-RU"/>
        </w:rPr>
      </w:pPr>
      <w:r w:rsidRPr="001311D1">
        <w:rPr>
          <w:sz w:val="28"/>
          <w:szCs w:val="28"/>
          <w:lang w:val="ro-RO" w:eastAsia="ru-RU"/>
        </w:rPr>
        <w:lastRenderedPageBreak/>
        <w:t>b) punctul de referință pentru reducerea emisiilor ar trebui să corespundă în cea mai mare măsură emisiilor care ar fi obținute în cazul în care nu ar fi luată nicio măsură de reducere.</w:t>
      </w:r>
    </w:p>
    <w:p w14:paraId="2EA48FDE" w14:textId="77777777" w:rsidR="001311D1" w:rsidRPr="00CA3E4E" w:rsidRDefault="001311D1" w:rsidP="001311D1">
      <w:pPr>
        <w:ind w:firstLine="720"/>
        <w:rPr>
          <w:sz w:val="28"/>
          <w:szCs w:val="28"/>
          <w:lang w:val="ro-RO" w:eastAsia="ru-RU"/>
        </w:rPr>
      </w:pPr>
    </w:p>
    <w:p w14:paraId="7028FD57" w14:textId="4DEA3FF6" w:rsidR="001311D1" w:rsidRPr="001311D1" w:rsidRDefault="001311D1" w:rsidP="001311D1">
      <w:pPr>
        <w:ind w:firstLine="720"/>
        <w:rPr>
          <w:sz w:val="28"/>
          <w:szCs w:val="28"/>
          <w:lang w:val="ro-RO" w:eastAsia="ru-RU"/>
        </w:rPr>
      </w:pPr>
      <w:r w:rsidRPr="001311D1">
        <w:rPr>
          <w:sz w:val="28"/>
          <w:szCs w:val="28"/>
          <w:lang w:val="ro-RO" w:eastAsia="ru-RU"/>
        </w:rPr>
        <w:t>3. Schema de reducere următoare se aplică instalațiilor pentru care se poate presupune un conținut constant în materie uscată al produsului:</w:t>
      </w:r>
    </w:p>
    <w:p w14:paraId="6F8BDB94" w14:textId="77777777" w:rsidR="001311D1" w:rsidRPr="001311D1" w:rsidRDefault="001311D1" w:rsidP="001311D1">
      <w:pPr>
        <w:ind w:firstLine="720"/>
        <w:rPr>
          <w:sz w:val="28"/>
          <w:szCs w:val="28"/>
          <w:lang w:val="ro-RO" w:eastAsia="ru-RU"/>
        </w:rPr>
      </w:pPr>
      <w:r w:rsidRPr="001311D1">
        <w:rPr>
          <w:sz w:val="28"/>
          <w:szCs w:val="28"/>
          <w:lang w:val="ro-RO" w:eastAsia="ru-RU"/>
        </w:rPr>
        <w:t>a) emisiile anuale de referință se calculează după cum urmează:</w:t>
      </w:r>
    </w:p>
    <w:p w14:paraId="6373A909" w14:textId="77777777" w:rsidR="001311D1" w:rsidRPr="001311D1" w:rsidRDefault="001311D1" w:rsidP="001311D1">
      <w:pPr>
        <w:ind w:firstLine="720"/>
        <w:rPr>
          <w:sz w:val="28"/>
          <w:szCs w:val="28"/>
          <w:lang w:val="ro-RO" w:eastAsia="ru-RU"/>
        </w:rPr>
      </w:pPr>
      <w:r w:rsidRPr="001311D1">
        <w:rPr>
          <w:sz w:val="28"/>
          <w:szCs w:val="28"/>
          <w:lang w:val="ro-RO" w:eastAsia="ru-RU"/>
        </w:rPr>
        <w:t>(i) Se determină masa totală a substanțelor solide din cantitatea de preparat de acoperire și/sau cerneală, lac sau adeziv, consumată în cursul unui an. Substanțele solide sunt toate substanțele prezente în preparatele de acoperire, cerneală, lacuri sau adezivi, care devin solide în urma evaporării apei sau compușilor organici volatili.</w:t>
      </w:r>
    </w:p>
    <w:p w14:paraId="6728AA3D" w14:textId="7A3006C5" w:rsidR="001311D1" w:rsidRPr="00CA3E4E" w:rsidRDefault="001311D1" w:rsidP="001311D1">
      <w:pPr>
        <w:ind w:firstLine="720"/>
        <w:rPr>
          <w:sz w:val="28"/>
          <w:szCs w:val="28"/>
          <w:lang w:val="ro-RO" w:eastAsia="ru-RU"/>
        </w:rPr>
      </w:pPr>
      <w:r w:rsidRPr="001311D1">
        <w:rPr>
          <w:sz w:val="28"/>
          <w:szCs w:val="28"/>
          <w:lang w:val="ro-RO" w:eastAsia="ru-RU"/>
        </w:rPr>
        <w:t xml:space="preserve">(ii) Emisiile anuale de referință se calculează înmulțind masa determinată la punctul (i) cu factorul corespunzător din tabelul următor. Agenţia de Mediu poate corecta acești factori pentru instalații în care substanțele solide sunt utilizate mai eficient. </w:t>
      </w:r>
    </w:p>
    <w:p w14:paraId="1F80AC94" w14:textId="77777777" w:rsidR="001311D1" w:rsidRPr="001311D1" w:rsidRDefault="001311D1" w:rsidP="001311D1">
      <w:pPr>
        <w:ind w:firstLine="720"/>
        <w:rPr>
          <w:sz w:val="28"/>
          <w:szCs w:val="28"/>
          <w:lang w:val="ro-RO" w:eastAsia="ru-RU"/>
        </w:rPr>
      </w:pPr>
    </w:p>
    <w:tbl>
      <w:tblPr>
        <w:tblStyle w:val="Tabelgril6"/>
        <w:tblW w:w="5000" w:type="pct"/>
        <w:tblLook w:val="04A0" w:firstRow="1" w:lastRow="0" w:firstColumn="1" w:lastColumn="0" w:noHBand="0" w:noVBand="1"/>
      </w:tblPr>
      <w:tblGrid>
        <w:gridCol w:w="6998"/>
        <w:gridCol w:w="2347"/>
      </w:tblGrid>
      <w:tr w:rsidR="00CA3E4E" w:rsidRPr="00CA3E4E" w14:paraId="5E05E537" w14:textId="77777777" w:rsidTr="001311D1">
        <w:tc>
          <w:tcPr>
            <w:tcW w:w="3744" w:type="pct"/>
            <w:tcBorders>
              <w:top w:val="single" w:sz="4" w:space="0" w:color="auto"/>
              <w:left w:val="single" w:sz="4" w:space="0" w:color="auto"/>
              <w:bottom w:val="single" w:sz="4" w:space="0" w:color="auto"/>
              <w:right w:val="single" w:sz="4" w:space="0" w:color="auto"/>
            </w:tcBorders>
            <w:shd w:val="clear" w:color="auto" w:fill="FFFFFF"/>
            <w:hideMark/>
          </w:tcPr>
          <w:p w14:paraId="1E17DC8D" w14:textId="77777777" w:rsidR="001311D1" w:rsidRPr="001311D1" w:rsidRDefault="001311D1" w:rsidP="001311D1">
            <w:pPr>
              <w:jc w:val="center"/>
              <w:rPr>
                <w:rFonts w:ascii="Times New Roman" w:hAnsi="Times New Roman"/>
                <w:b/>
                <w:bCs/>
                <w:sz w:val="20"/>
                <w:szCs w:val="20"/>
                <w:lang w:val="ro-RO" w:eastAsia="ru-RU"/>
              </w:rPr>
            </w:pPr>
            <w:r w:rsidRPr="001311D1">
              <w:rPr>
                <w:rFonts w:ascii="Times New Roman" w:hAnsi="Times New Roman"/>
                <w:b/>
                <w:bCs/>
                <w:sz w:val="20"/>
                <w:szCs w:val="20"/>
                <w:lang w:val="ro-RO" w:eastAsia="ru-RU"/>
              </w:rPr>
              <w:t>Activitate</w:t>
            </w:r>
          </w:p>
        </w:tc>
        <w:tc>
          <w:tcPr>
            <w:tcW w:w="1256" w:type="pct"/>
            <w:tcBorders>
              <w:top w:val="single" w:sz="4" w:space="0" w:color="auto"/>
              <w:left w:val="single" w:sz="4" w:space="0" w:color="auto"/>
              <w:bottom w:val="single" w:sz="4" w:space="0" w:color="auto"/>
              <w:right w:val="single" w:sz="4" w:space="0" w:color="auto"/>
            </w:tcBorders>
            <w:shd w:val="clear" w:color="auto" w:fill="FFFFFF"/>
            <w:hideMark/>
          </w:tcPr>
          <w:p w14:paraId="1474C067" w14:textId="77777777" w:rsidR="001311D1" w:rsidRPr="001311D1" w:rsidRDefault="001311D1" w:rsidP="001311D1">
            <w:pPr>
              <w:jc w:val="center"/>
              <w:rPr>
                <w:rFonts w:ascii="Times New Roman" w:hAnsi="Times New Roman"/>
                <w:b/>
                <w:bCs/>
                <w:sz w:val="20"/>
                <w:szCs w:val="20"/>
                <w:lang w:val="ro-RO" w:eastAsia="ru-RU"/>
              </w:rPr>
            </w:pPr>
            <w:r w:rsidRPr="001311D1">
              <w:rPr>
                <w:rFonts w:ascii="Times New Roman" w:hAnsi="Times New Roman"/>
                <w:b/>
                <w:bCs/>
                <w:sz w:val="20"/>
                <w:szCs w:val="20"/>
                <w:lang w:val="ro-RO" w:eastAsia="ru-RU"/>
              </w:rPr>
              <w:t>Factor de înmulțire pentru litera (a) punctul (ii)</w:t>
            </w:r>
          </w:p>
        </w:tc>
      </w:tr>
      <w:tr w:rsidR="00CA3E4E" w:rsidRPr="001311D1" w14:paraId="6A8A485B" w14:textId="77777777" w:rsidTr="001311D1">
        <w:tc>
          <w:tcPr>
            <w:tcW w:w="3744" w:type="pct"/>
            <w:tcBorders>
              <w:top w:val="single" w:sz="4" w:space="0" w:color="auto"/>
              <w:left w:val="single" w:sz="4" w:space="0" w:color="auto"/>
              <w:bottom w:val="single" w:sz="4" w:space="0" w:color="auto"/>
              <w:right w:val="single" w:sz="4" w:space="0" w:color="auto"/>
            </w:tcBorders>
            <w:hideMark/>
          </w:tcPr>
          <w:p w14:paraId="233758DB"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t>Tipărirea prin rotogravură; tipărirea prin flexografie; laminarea ca parte a activității de tipărire; glazurarea ca parte a activității de tipărire; acoperirea lemnului; acoperirea materialelor textile, țesăturilor, filmelor sau hârtiei; acoperirea cu adeziv</w:t>
            </w:r>
          </w:p>
        </w:tc>
        <w:tc>
          <w:tcPr>
            <w:tcW w:w="1256" w:type="pct"/>
            <w:tcBorders>
              <w:top w:val="single" w:sz="4" w:space="0" w:color="auto"/>
              <w:left w:val="single" w:sz="4" w:space="0" w:color="auto"/>
              <w:bottom w:val="single" w:sz="4" w:space="0" w:color="auto"/>
              <w:right w:val="single" w:sz="4" w:space="0" w:color="auto"/>
            </w:tcBorders>
            <w:hideMark/>
          </w:tcPr>
          <w:p w14:paraId="1D58964A" w14:textId="77777777" w:rsidR="001311D1" w:rsidRPr="001311D1" w:rsidRDefault="001311D1" w:rsidP="001311D1">
            <w:pPr>
              <w:jc w:val="center"/>
              <w:rPr>
                <w:rFonts w:ascii="Times New Roman" w:hAnsi="Times New Roman"/>
                <w:sz w:val="20"/>
                <w:szCs w:val="20"/>
                <w:lang w:val="ro-RO" w:eastAsia="ru-RU"/>
              </w:rPr>
            </w:pPr>
            <w:r w:rsidRPr="001311D1">
              <w:rPr>
                <w:rFonts w:ascii="Times New Roman" w:hAnsi="Times New Roman"/>
                <w:sz w:val="20"/>
                <w:szCs w:val="20"/>
                <w:lang w:val="ro-RO" w:eastAsia="ru-RU"/>
              </w:rPr>
              <w:t>4</w:t>
            </w:r>
          </w:p>
        </w:tc>
      </w:tr>
      <w:tr w:rsidR="00CA3E4E" w:rsidRPr="001311D1" w14:paraId="673C8565" w14:textId="77777777" w:rsidTr="001311D1">
        <w:tc>
          <w:tcPr>
            <w:tcW w:w="3744" w:type="pct"/>
            <w:tcBorders>
              <w:top w:val="single" w:sz="4" w:space="0" w:color="auto"/>
              <w:left w:val="single" w:sz="4" w:space="0" w:color="auto"/>
              <w:bottom w:val="single" w:sz="4" w:space="0" w:color="auto"/>
              <w:right w:val="single" w:sz="4" w:space="0" w:color="auto"/>
            </w:tcBorders>
            <w:hideMark/>
          </w:tcPr>
          <w:p w14:paraId="5606C318"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t>Acoperirea bobinelor, refinisarea vehiculelor</w:t>
            </w:r>
          </w:p>
        </w:tc>
        <w:tc>
          <w:tcPr>
            <w:tcW w:w="1256" w:type="pct"/>
            <w:tcBorders>
              <w:top w:val="single" w:sz="4" w:space="0" w:color="auto"/>
              <w:left w:val="single" w:sz="4" w:space="0" w:color="auto"/>
              <w:bottom w:val="single" w:sz="4" w:space="0" w:color="auto"/>
              <w:right w:val="single" w:sz="4" w:space="0" w:color="auto"/>
            </w:tcBorders>
            <w:hideMark/>
          </w:tcPr>
          <w:p w14:paraId="5C77491B" w14:textId="77777777" w:rsidR="001311D1" w:rsidRPr="001311D1" w:rsidRDefault="001311D1" w:rsidP="001311D1">
            <w:pPr>
              <w:jc w:val="center"/>
              <w:rPr>
                <w:rFonts w:ascii="Times New Roman" w:hAnsi="Times New Roman"/>
                <w:sz w:val="20"/>
                <w:szCs w:val="20"/>
                <w:lang w:val="ro-RO" w:eastAsia="ru-RU"/>
              </w:rPr>
            </w:pPr>
            <w:r w:rsidRPr="001311D1">
              <w:rPr>
                <w:rFonts w:ascii="Times New Roman" w:hAnsi="Times New Roman"/>
                <w:sz w:val="20"/>
                <w:szCs w:val="20"/>
                <w:lang w:val="ro-RO" w:eastAsia="ru-RU"/>
              </w:rPr>
              <w:t>3</w:t>
            </w:r>
          </w:p>
        </w:tc>
      </w:tr>
      <w:tr w:rsidR="00CA3E4E" w:rsidRPr="001311D1" w14:paraId="55EAD93B" w14:textId="77777777" w:rsidTr="001311D1">
        <w:tc>
          <w:tcPr>
            <w:tcW w:w="3744" w:type="pct"/>
            <w:tcBorders>
              <w:top w:val="single" w:sz="4" w:space="0" w:color="auto"/>
              <w:left w:val="single" w:sz="4" w:space="0" w:color="auto"/>
              <w:bottom w:val="single" w:sz="4" w:space="0" w:color="auto"/>
              <w:right w:val="single" w:sz="4" w:space="0" w:color="auto"/>
            </w:tcBorders>
            <w:hideMark/>
          </w:tcPr>
          <w:p w14:paraId="17D665CF"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t>Înveliș în contact cu alimentele, vopsirea aeronavelor</w:t>
            </w:r>
          </w:p>
        </w:tc>
        <w:tc>
          <w:tcPr>
            <w:tcW w:w="1256" w:type="pct"/>
            <w:tcBorders>
              <w:top w:val="single" w:sz="4" w:space="0" w:color="auto"/>
              <w:left w:val="single" w:sz="4" w:space="0" w:color="auto"/>
              <w:bottom w:val="single" w:sz="4" w:space="0" w:color="auto"/>
              <w:right w:val="single" w:sz="4" w:space="0" w:color="auto"/>
            </w:tcBorders>
            <w:hideMark/>
          </w:tcPr>
          <w:p w14:paraId="170C822E" w14:textId="77777777" w:rsidR="001311D1" w:rsidRPr="001311D1" w:rsidRDefault="001311D1" w:rsidP="001311D1">
            <w:pPr>
              <w:jc w:val="center"/>
              <w:rPr>
                <w:rFonts w:ascii="Times New Roman" w:hAnsi="Times New Roman"/>
                <w:sz w:val="20"/>
                <w:szCs w:val="20"/>
                <w:lang w:val="ro-RO" w:eastAsia="ru-RU"/>
              </w:rPr>
            </w:pPr>
            <w:r w:rsidRPr="001311D1">
              <w:rPr>
                <w:rFonts w:ascii="Times New Roman" w:hAnsi="Times New Roman"/>
                <w:sz w:val="20"/>
                <w:szCs w:val="20"/>
                <w:lang w:val="ro-RO" w:eastAsia="ru-RU"/>
              </w:rPr>
              <w:t>2.33</w:t>
            </w:r>
          </w:p>
        </w:tc>
      </w:tr>
      <w:tr w:rsidR="00CA3E4E" w:rsidRPr="001311D1" w14:paraId="2B8E4999" w14:textId="77777777" w:rsidTr="001311D1">
        <w:tc>
          <w:tcPr>
            <w:tcW w:w="3744" w:type="pct"/>
            <w:tcBorders>
              <w:top w:val="single" w:sz="4" w:space="0" w:color="auto"/>
              <w:left w:val="single" w:sz="4" w:space="0" w:color="auto"/>
              <w:bottom w:val="single" w:sz="4" w:space="0" w:color="auto"/>
              <w:right w:val="single" w:sz="4" w:space="0" w:color="auto"/>
            </w:tcBorders>
            <w:hideMark/>
          </w:tcPr>
          <w:p w14:paraId="2D9C80F4" w14:textId="77777777" w:rsidR="001311D1" w:rsidRPr="001311D1" w:rsidRDefault="001311D1" w:rsidP="001311D1">
            <w:pPr>
              <w:jc w:val="both"/>
              <w:rPr>
                <w:rFonts w:ascii="Times New Roman" w:hAnsi="Times New Roman"/>
                <w:sz w:val="20"/>
                <w:szCs w:val="20"/>
                <w:lang w:val="ro-RO" w:eastAsia="ru-RU"/>
              </w:rPr>
            </w:pPr>
            <w:r w:rsidRPr="001311D1">
              <w:rPr>
                <w:rFonts w:ascii="Times New Roman" w:hAnsi="Times New Roman"/>
                <w:sz w:val="20"/>
                <w:szCs w:val="20"/>
                <w:lang w:val="ro-RO" w:eastAsia="ru-RU"/>
              </w:rPr>
              <w:t>Alte operaţii de acoperire și tipărirea serigrafică în rotativă</w:t>
            </w:r>
          </w:p>
        </w:tc>
        <w:tc>
          <w:tcPr>
            <w:tcW w:w="1256" w:type="pct"/>
            <w:tcBorders>
              <w:top w:val="single" w:sz="4" w:space="0" w:color="auto"/>
              <w:left w:val="single" w:sz="4" w:space="0" w:color="auto"/>
              <w:bottom w:val="single" w:sz="4" w:space="0" w:color="auto"/>
              <w:right w:val="single" w:sz="4" w:space="0" w:color="auto"/>
            </w:tcBorders>
            <w:hideMark/>
          </w:tcPr>
          <w:p w14:paraId="680BE648" w14:textId="77777777" w:rsidR="001311D1" w:rsidRPr="001311D1" w:rsidRDefault="001311D1" w:rsidP="001311D1">
            <w:pPr>
              <w:jc w:val="center"/>
              <w:rPr>
                <w:rFonts w:ascii="Times New Roman" w:hAnsi="Times New Roman"/>
                <w:sz w:val="20"/>
                <w:szCs w:val="20"/>
                <w:lang w:val="ro-RO" w:eastAsia="ru-RU"/>
              </w:rPr>
            </w:pPr>
            <w:r w:rsidRPr="001311D1">
              <w:rPr>
                <w:rFonts w:ascii="Times New Roman" w:hAnsi="Times New Roman"/>
                <w:sz w:val="20"/>
                <w:szCs w:val="20"/>
                <w:lang w:val="ro-RO" w:eastAsia="ru-RU"/>
              </w:rPr>
              <w:t>1.5</w:t>
            </w:r>
          </w:p>
        </w:tc>
      </w:tr>
    </w:tbl>
    <w:p w14:paraId="21E9A86D" w14:textId="77777777" w:rsidR="001311D1" w:rsidRPr="00CA3E4E" w:rsidRDefault="001311D1" w:rsidP="001311D1">
      <w:pPr>
        <w:ind w:firstLine="567"/>
        <w:rPr>
          <w:sz w:val="28"/>
          <w:szCs w:val="28"/>
          <w:lang w:val="ro-RO" w:eastAsia="ru-RU"/>
        </w:rPr>
      </w:pPr>
    </w:p>
    <w:p w14:paraId="0CAA4C93" w14:textId="60E08F63" w:rsidR="001311D1" w:rsidRPr="001311D1" w:rsidRDefault="001311D1" w:rsidP="001311D1">
      <w:pPr>
        <w:ind w:firstLine="567"/>
        <w:rPr>
          <w:sz w:val="28"/>
          <w:szCs w:val="28"/>
          <w:lang w:val="ro-RO" w:eastAsia="ru-RU"/>
        </w:rPr>
      </w:pPr>
      <w:r w:rsidRPr="001311D1">
        <w:rPr>
          <w:sz w:val="28"/>
          <w:szCs w:val="28"/>
          <w:lang w:val="ro-RO" w:eastAsia="ru-RU"/>
        </w:rPr>
        <w:t xml:space="preserve"> b) Emisia țintă este egală cu emisia anuală de referință înmulțită cu un procent egal cu:</w:t>
      </w:r>
    </w:p>
    <w:p w14:paraId="7C485CA5" w14:textId="77777777" w:rsidR="001311D1" w:rsidRPr="001311D1" w:rsidRDefault="001311D1" w:rsidP="001311D1">
      <w:pPr>
        <w:ind w:firstLine="567"/>
        <w:rPr>
          <w:sz w:val="28"/>
          <w:szCs w:val="28"/>
          <w:lang w:val="ro-RO" w:eastAsia="ru-RU"/>
        </w:rPr>
      </w:pPr>
      <w:r w:rsidRPr="001311D1">
        <w:rPr>
          <w:sz w:val="28"/>
          <w:szCs w:val="28"/>
          <w:lang w:val="ro-RO" w:eastAsia="ru-RU"/>
        </w:rPr>
        <w:t>(i) (valoarea limită a emisiei fugitive + 15) pentru instalațiile cărora li se aplică rubrica 6 și pragurile minime de la rubricile 8 și 10 din partea 2 a anexei;</w:t>
      </w:r>
    </w:p>
    <w:p w14:paraId="7F171D73" w14:textId="77777777" w:rsidR="001311D1" w:rsidRPr="001311D1" w:rsidRDefault="001311D1" w:rsidP="001311D1">
      <w:pPr>
        <w:ind w:firstLine="567"/>
        <w:rPr>
          <w:sz w:val="28"/>
          <w:szCs w:val="28"/>
          <w:lang w:val="ro-RO" w:eastAsia="ru-RU"/>
        </w:rPr>
      </w:pPr>
      <w:r w:rsidRPr="001311D1">
        <w:rPr>
          <w:sz w:val="28"/>
          <w:szCs w:val="28"/>
          <w:lang w:val="ro-RO" w:eastAsia="ru-RU"/>
        </w:rPr>
        <w:t>(ii) (valoarea limită a emisiei fugitive + 5) pentru toate celelalte instalații.</w:t>
      </w:r>
    </w:p>
    <w:p w14:paraId="34D1BA31" w14:textId="77777777" w:rsidR="001311D1" w:rsidRPr="001311D1" w:rsidRDefault="001311D1" w:rsidP="001311D1">
      <w:pPr>
        <w:ind w:firstLine="567"/>
        <w:rPr>
          <w:sz w:val="28"/>
          <w:szCs w:val="28"/>
          <w:lang w:val="ro-RO" w:eastAsia="ru-RU"/>
        </w:rPr>
      </w:pPr>
      <w:r w:rsidRPr="001311D1">
        <w:rPr>
          <w:sz w:val="28"/>
          <w:szCs w:val="28"/>
          <w:lang w:val="ro-RO" w:eastAsia="ru-RU"/>
        </w:rPr>
        <w:t>c) Conformitatea este îndeplinită în cazul în care emisia efectivă de solvenți, determinată cu ajutorul planului de gestionare a solvenților, este inferioară sau egală cu emisia țintă.</w:t>
      </w:r>
    </w:p>
    <w:p w14:paraId="5272338D" w14:textId="77777777" w:rsidR="001311D1" w:rsidRPr="00CA3E4E" w:rsidRDefault="001311D1" w:rsidP="001311D1">
      <w:pPr>
        <w:ind w:firstLine="0"/>
        <w:jc w:val="center"/>
        <w:rPr>
          <w:b/>
          <w:sz w:val="28"/>
          <w:szCs w:val="28"/>
          <w:lang w:val="ro-RO" w:eastAsia="ru-RU"/>
        </w:rPr>
      </w:pPr>
    </w:p>
    <w:p w14:paraId="6CE0B58D" w14:textId="5613D8D4" w:rsidR="001311D1" w:rsidRPr="001311D1" w:rsidRDefault="001311D1" w:rsidP="001311D1">
      <w:pPr>
        <w:ind w:firstLine="0"/>
        <w:jc w:val="center"/>
        <w:rPr>
          <w:b/>
          <w:sz w:val="28"/>
          <w:szCs w:val="28"/>
          <w:lang w:val="ro-RO" w:eastAsia="ru-RU"/>
        </w:rPr>
      </w:pPr>
      <w:r w:rsidRPr="001311D1">
        <w:rPr>
          <w:b/>
          <w:sz w:val="28"/>
          <w:szCs w:val="28"/>
          <w:lang w:val="ro-RO" w:eastAsia="ru-RU"/>
        </w:rPr>
        <w:t>PARTEA 6</w:t>
      </w:r>
    </w:p>
    <w:p w14:paraId="03A1D491" w14:textId="1BEF20D0" w:rsidR="001311D1" w:rsidRPr="00CA3E4E" w:rsidRDefault="001311D1" w:rsidP="001311D1">
      <w:pPr>
        <w:ind w:firstLine="0"/>
        <w:jc w:val="center"/>
        <w:rPr>
          <w:b/>
          <w:sz w:val="28"/>
          <w:szCs w:val="28"/>
          <w:lang w:val="ro-RO" w:eastAsia="ru-RU"/>
        </w:rPr>
      </w:pPr>
      <w:r w:rsidRPr="001311D1">
        <w:rPr>
          <w:b/>
          <w:sz w:val="28"/>
          <w:szCs w:val="28"/>
          <w:lang w:val="ro-RO" w:eastAsia="ru-RU"/>
        </w:rPr>
        <w:t>Monitorizarea emisiilor</w:t>
      </w:r>
    </w:p>
    <w:p w14:paraId="3FCA7C6B" w14:textId="77777777" w:rsidR="001311D1" w:rsidRPr="001311D1" w:rsidRDefault="001311D1" w:rsidP="001311D1">
      <w:pPr>
        <w:ind w:firstLine="0"/>
        <w:jc w:val="center"/>
        <w:rPr>
          <w:b/>
          <w:sz w:val="28"/>
          <w:szCs w:val="28"/>
          <w:lang w:val="ro-RO" w:eastAsia="ru-RU"/>
        </w:rPr>
      </w:pPr>
    </w:p>
    <w:p w14:paraId="72647958" w14:textId="77777777" w:rsidR="001311D1" w:rsidRPr="001311D1" w:rsidRDefault="001311D1" w:rsidP="001311D1">
      <w:pPr>
        <w:ind w:firstLine="720"/>
        <w:rPr>
          <w:sz w:val="28"/>
          <w:szCs w:val="28"/>
          <w:lang w:val="ro-RO" w:eastAsia="ru-RU"/>
        </w:rPr>
      </w:pPr>
      <w:r w:rsidRPr="001311D1">
        <w:rPr>
          <w:sz w:val="28"/>
          <w:szCs w:val="28"/>
          <w:lang w:val="ro-RO" w:eastAsia="ru-RU"/>
        </w:rPr>
        <w:t>1. Canalele la care este racordat un echipament de reducere și care, la punctul final de emisie, evacuează o cantitate medie totală de carbon organic de mai mult de 10 kg/h, sunt monitorizate permanent pentru verificarea conformității.</w:t>
      </w:r>
    </w:p>
    <w:p w14:paraId="1C0599F3" w14:textId="77777777" w:rsidR="001311D1" w:rsidRPr="00CA3E4E" w:rsidRDefault="001311D1" w:rsidP="001311D1">
      <w:pPr>
        <w:ind w:firstLine="720"/>
        <w:rPr>
          <w:sz w:val="28"/>
          <w:szCs w:val="28"/>
          <w:lang w:val="ro-RO" w:eastAsia="ru-RU"/>
        </w:rPr>
      </w:pPr>
    </w:p>
    <w:p w14:paraId="1390076D" w14:textId="02308FB4" w:rsidR="001311D1" w:rsidRPr="001311D1" w:rsidRDefault="001311D1" w:rsidP="001311D1">
      <w:pPr>
        <w:ind w:firstLine="720"/>
        <w:rPr>
          <w:sz w:val="28"/>
          <w:szCs w:val="28"/>
          <w:lang w:val="ro-RO" w:eastAsia="ru-RU"/>
        </w:rPr>
      </w:pPr>
      <w:r w:rsidRPr="001311D1">
        <w:rPr>
          <w:sz w:val="28"/>
          <w:szCs w:val="28"/>
          <w:lang w:val="ro-RO" w:eastAsia="ru-RU"/>
        </w:rPr>
        <w:lastRenderedPageBreak/>
        <w:t>2. În celelalte cazuri, se asigură efectuarea unor măsurători continue sau periodice. Pentru măsurătorile periodice, se măsoară cel puțin trei valori în timpul fiecărui exercițiu de măsurare.</w:t>
      </w:r>
    </w:p>
    <w:p w14:paraId="1779AE27" w14:textId="77777777" w:rsidR="001311D1" w:rsidRPr="001311D1" w:rsidRDefault="001311D1" w:rsidP="001311D1">
      <w:pPr>
        <w:ind w:firstLine="720"/>
        <w:rPr>
          <w:sz w:val="28"/>
          <w:szCs w:val="28"/>
          <w:lang w:val="ro-RO" w:eastAsia="ru-RU"/>
        </w:rPr>
      </w:pPr>
      <w:r w:rsidRPr="001311D1">
        <w:rPr>
          <w:sz w:val="28"/>
          <w:szCs w:val="28"/>
          <w:lang w:val="ro-RO" w:eastAsia="ru-RU"/>
        </w:rPr>
        <w:t>3. Măsurătorile nu se impun în cazul în care, pentru respectarea prezentei legi, nu este necesar un echipament de reducere la capătul ciclului.</w:t>
      </w:r>
    </w:p>
    <w:p w14:paraId="122D61D2" w14:textId="77777777" w:rsidR="001311D1" w:rsidRPr="00CA3E4E" w:rsidRDefault="001311D1" w:rsidP="001311D1">
      <w:pPr>
        <w:ind w:firstLine="0"/>
        <w:jc w:val="center"/>
        <w:rPr>
          <w:b/>
          <w:sz w:val="28"/>
          <w:szCs w:val="28"/>
          <w:lang w:val="ro-RO" w:eastAsia="ru-RU"/>
        </w:rPr>
      </w:pPr>
    </w:p>
    <w:p w14:paraId="321AC192" w14:textId="1DEFC38B" w:rsidR="001311D1" w:rsidRPr="001311D1" w:rsidRDefault="001311D1" w:rsidP="001311D1">
      <w:pPr>
        <w:ind w:firstLine="0"/>
        <w:jc w:val="center"/>
        <w:rPr>
          <w:b/>
          <w:sz w:val="28"/>
          <w:szCs w:val="28"/>
          <w:lang w:val="ro-RO" w:eastAsia="ru-RU"/>
        </w:rPr>
      </w:pPr>
      <w:r w:rsidRPr="001311D1">
        <w:rPr>
          <w:b/>
          <w:sz w:val="28"/>
          <w:szCs w:val="28"/>
          <w:lang w:val="ro-RO" w:eastAsia="ru-RU"/>
        </w:rPr>
        <w:t>PARTEA 7</w:t>
      </w:r>
    </w:p>
    <w:p w14:paraId="4780C8BE" w14:textId="720E8336" w:rsidR="001311D1" w:rsidRPr="00CA3E4E" w:rsidRDefault="001311D1" w:rsidP="001311D1">
      <w:pPr>
        <w:ind w:firstLine="0"/>
        <w:jc w:val="center"/>
        <w:rPr>
          <w:b/>
          <w:sz w:val="28"/>
          <w:szCs w:val="28"/>
          <w:lang w:val="ro-RO" w:eastAsia="ru-RU"/>
        </w:rPr>
      </w:pPr>
      <w:r w:rsidRPr="001311D1">
        <w:rPr>
          <w:b/>
          <w:sz w:val="28"/>
          <w:szCs w:val="28"/>
          <w:lang w:val="ro-RO" w:eastAsia="ru-RU"/>
        </w:rPr>
        <w:t xml:space="preserve">Planul  de  gestionare  a  solvenților </w:t>
      </w:r>
    </w:p>
    <w:p w14:paraId="31CCAB39" w14:textId="77777777" w:rsidR="001311D1" w:rsidRPr="001311D1" w:rsidRDefault="001311D1" w:rsidP="001311D1">
      <w:pPr>
        <w:ind w:firstLine="0"/>
        <w:jc w:val="center"/>
        <w:rPr>
          <w:sz w:val="28"/>
          <w:szCs w:val="28"/>
          <w:lang w:val="ro-RO" w:eastAsia="ru-RU"/>
        </w:rPr>
      </w:pPr>
    </w:p>
    <w:p w14:paraId="32A1FE89" w14:textId="77777777" w:rsidR="001311D1" w:rsidRPr="001311D1" w:rsidRDefault="001311D1" w:rsidP="001311D1">
      <w:pPr>
        <w:ind w:firstLine="720"/>
        <w:rPr>
          <w:sz w:val="28"/>
          <w:szCs w:val="28"/>
          <w:lang w:val="ro-RO" w:eastAsia="ru-RU"/>
        </w:rPr>
      </w:pPr>
      <w:r w:rsidRPr="001311D1">
        <w:rPr>
          <w:sz w:val="28"/>
          <w:szCs w:val="28"/>
          <w:lang w:val="ro-RO" w:eastAsia="ru-RU"/>
        </w:rPr>
        <w:t>1. Principii:</w:t>
      </w:r>
    </w:p>
    <w:p w14:paraId="0BAE9BA0" w14:textId="77777777" w:rsidR="001311D1" w:rsidRPr="001311D1" w:rsidRDefault="001311D1" w:rsidP="001311D1">
      <w:pPr>
        <w:ind w:firstLine="720"/>
        <w:rPr>
          <w:sz w:val="28"/>
          <w:szCs w:val="28"/>
          <w:lang w:val="ro-RO" w:eastAsia="ru-RU"/>
        </w:rPr>
      </w:pPr>
      <w:r w:rsidRPr="001311D1">
        <w:rPr>
          <w:sz w:val="28"/>
          <w:szCs w:val="28"/>
          <w:lang w:val="ro-RO" w:eastAsia="ru-RU"/>
        </w:rPr>
        <w:t>Planul de gestionare a solvenților este utilizat pentru:</w:t>
      </w:r>
    </w:p>
    <w:p w14:paraId="4494F209" w14:textId="77777777" w:rsidR="001311D1" w:rsidRPr="001311D1" w:rsidRDefault="001311D1" w:rsidP="001311D1">
      <w:pPr>
        <w:ind w:firstLine="720"/>
        <w:rPr>
          <w:sz w:val="28"/>
          <w:szCs w:val="28"/>
          <w:lang w:val="ro-RO" w:eastAsia="ru-RU"/>
        </w:rPr>
      </w:pPr>
      <w:r w:rsidRPr="001311D1">
        <w:rPr>
          <w:sz w:val="28"/>
          <w:szCs w:val="28"/>
          <w:lang w:val="ro-RO" w:eastAsia="ru-RU"/>
        </w:rPr>
        <w:t>a) verificarea conformității pe baza art. 51 alin.10-11;</w:t>
      </w:r>
    </w:p>
    <w:p w14:paraId="211623DB" w14:textId="77777777" w:rsidR="001311D1" w:rsidRPr="001311D1" w:rsidRDefault="001311D1" w:rsidP="001311D1">
      <w:pPr>
        <w:ind w:firstLine="720"/>
        <w:rPr>
          <w:sz w:val="28"/>
          <w:szCs w:val="28"/>
          <w:lang w:val="ro-RO" w:eastAsia="ru-RU"/>
        </w:rPr>
      </w:pPr>
      <w:r w:rsidRPr="001311D1">
        <w:rPr>
          <w:sz w:val="28"/>
          <w:szCs w:val="28"/>
          <w:lang w:val="ro-RO" w:eastAsia="ru-RU"/>
        </w:rPr>
        <w:t>b) identificarea posibilităților viitoare de reducere;</w:t>
      </w:r>
    </w:p>
    <w:p w14:paraId="696A4134" w14:textId="77777777" w:rsidR="001311D1" w:rsidRPr="001311D1" w:rsidRDefault="001311D1" w:rsidP="001311D1">
      <w:pPr>
        <w:ind w:firstLine="720"/>
        <w:rPr>
          <w:sz w:val="28"/>
          <w:szCs w:val="28"/>
          <w:lang w:val="ro-RO" w:eastAsia="ru-RU"/>
        </w:rPr>
      </w:pPr>
      <w:r w:rsidRPr="001311D1">
        <w:rPr>
          <w:sz w:val="28"/>
          <w:szCs w:val="28"/>
          <w:lang w:val="ro-RO" w:eastAsia="ru-RU"/>
        </w:rPr>
        <w:t>c) informarea publicului cu privire la consumul de solvenți, emisiile de solvenți și conformitatea cu cerințele din capitolul  VII.</w:t>
      </w:r>
    </w:p>
    <w:p w14:paraId="6817DEE0" w14:textId="77777777" w:rsidR="001311D1" w:rsidRPr="00CA3E4E" w:rsidRDefault="001311D1" w:rsidP="001311D1">
      <w:pPr>
        <w:ind w:firstLine="720"/>
        <w:rPr>
          <w:sz w:val="28"/>
          <w:szCs w:val="28"/>
          <w:lang w:val="ro-RO" w:eastAsia="ru-RU"/>
        </w:rPr>
      </w:pPr>
    </w:p>
    <w:p w14:paraId="2C544E05" w14:textId="13D1863F" w:rsidR="001311D1" w:rsidRPr="001311D1" w:rsidRDefault="001311D1" w:rsidP="001311D1">
      <w:pPr>
        <w:ind w:firstLine="720"/>
        <w:rPr>
          <w:sz w:val="28"/>
          <w:szCs w:val="28"/>
          <w:lang w:val="ro-RO" w:eastAsia="ru-RU"/>
        </w:rPr>
      </w:pPr>
      <w:r w:rsidRPr="001311D1">
        <w:rPr>
          <w:sz w:val="28"/>
          <w:szCs w:val="28"/>
          <w:lang w:val="ro-RO" w:eastAsia="ru-RU"/>
        </w:rPr>
        <w:t>2. Definiții:</w:t>
      </w:r>
    </w:p>
    <w:p w14:paraId="3941DF66" w14:textId="77777777" w:rsidR="001311D1" w:rsidRPr="001311D1" w:rsidRDefault="001311D1" w:rsidP="001311D1">
      <w:pPr>
        <w:ind w:firstLine="720"/>
        <w:rPr>
          <w:sz w:val="28"/>
          <w:szCs w:val="28"/>
          <w:lang w:val="ro-RO" w:eastAsia="ru-RU"/>
        </w:rPr>
      </w:pPr>
      <w:r w:rsidRPr="001311D1">
        <w:rPr>
          <w:sz w:val="28"/>
          <w:szCs w:val="28"/>
          <w:lang w:val="ro-RO" w:eastAsia="ru-RU"/>
        </w:rPr>
        <w:t>Definițiile jos menţionate oferă cadrul pentru elaborarea bilanțului masic al solvenţilor organici.</w:t>
      </w:r>
    </w:p>
    <w:p w14:paraId="2F240DC5" w14:textId="77777777" w:rsidR="001311D1" w:rsidRPr="001311D1" w:rsidRDefault="001311D1" w:rsidP="001311D1">
      <w:pPr>
        <w:ind w:firstLine="720"/>
        <w:rPr>
          <w:sz w:val="28"/>
          <w:szCs w:val="28"/>
          <w:lang w:val="ro-RO" w:eastAsia="ru-RU"/>
        </w:rPr>
      </w:pPr>
      <w:r w:rsidRPr="001311D1">
        <w:rPr>
          <w:sz w:val="28"/>
          <w:szCs w:val="28"/>
          <w:lang w:val="ro-RO" w:eastAsia="ru-RU"/>
        </w:rPr>
        <w:t>Solvenți organici utilizați la intrare (I):</w:t>
      </w:r>
    </w:p>
    <w:p w14:paraId="1530FD82" w14:textId="77777777" w:rsidR="001311D1" w:rsidRPr="001311D1" w:rsidRDefault="001311D1" w:rsidP="001311D1">
      <w:pPr>
        <w:ind w:firstLine="720"/>
        <w:rPr>
          <w:sz w:val="28"/>
          <w:szCs w:val="28"/>
          <w:lang w:val="ro-RO" w:eastAsia="ru-RU"/>
        </w:rPr>
      </w:pPr>
      <w:r w:rsidRPr="001311D1">
        <w:rPr>
          <w:sz w:val="28"/>
          <w:szCs w:val="28"/>
          <w:lang w:val="ro-RO" w:eastAsia="ru-RU"/>
        </w:rPr>
        <w:t>I1 - Cantitatea de solvenți organici, în stare pură sau în amestecuri cumpărate, care este utilizată în instalații în cursul perioadei în care se calculează bilanțul masei.</w:t>
      </w:r>
    </w:p>
    <w:p w14:paraId="137A2DE2" w14:textId="77777777" w:rsidR="001311D1" w:rsidRPr="001311D1" w:rsidRDefault="001311D1" w:rsidP="001311D1">
      <w:pPr>
        <w:ind w:firstLine="720"/>
        <w:rPr>
          <w:sz w:val="28"/>
          <w:szCs w:val="28"/>
          <w:lang w:val="ro-RO" w:eastAsia="ru-RU"/>
        </w:rPr>
      </w:pPr>
      <w:r w:rsidRPr="001311D1">
        <w:rPr>
          <w:sz w:val="28"/>
          <w:szCs w:val="28"/>
          <w:lang w:val="ro-RO" w:eastAsia="ru-RU"/>
        </w:rPr>
        <w:t>I2 - Cantitatea de solvenți organici, în stare pură sau în amestecuri, recuperați și reutilizați ca solvenți la intrare în cadrul procesului. Solventul reciclat este socotit la fiecare utilizare în cadrul activității.</w:t>
      </w:r>
    </w:p>
    <w:p w14:paraId="513EFFC8" w14:textId="77777777" w:rsidR="001311D1" w:rsidRPr="001311D1" w:rsidRDefault="001311D1" w:rsidP="001311D1">
      <w:pPr>
        <w:ind w:firstLine="720"/>
        <w:rPr>
          <w:sz w:val="28"/>
          <w:szCs w:val="28"/>
          <w:lang w:val="ro-RO" w:eastAsia="ru-RU"/>
        </w:rPr>
      </w:pPr>
      <w:r w:rsidRPr="001311D1">
        <w:rPr>
          <w:sz w:val="28"/>
          <w:szCs w:val="28"/>
          <w:lang w:val="ro-RO" w:eastAsia="ru-RU"/>
        </w:rPr>
        <w:t>Solvenți organici la ieșire (O):</w:t>
      </w:r>
    </w:p>
    <w:p w14:paraId="78E77CD6" w14:textId="77777777" w:rsidR="001311D1" w:rsidRPr="001311D1" w:rsidRDefault="001311D1" w:rsidP="001311D1">
      <w:pPr>
        <w:ind w:firstLine="720"/>
        <w:rPr>
          <w:sz w:val="28"/>
          <w:szCs w:val="28"/>
          <w:lang w:val="ro-RO" w:eastAsia="ru-RU"/>
        </w:rPr>
      </w:pPr>
      <w:r w:rsidRPr="001311D1">
        <w:rPr>
          <w:sz w:val="28"/>
          <w:szCs w:val="28"/>
          <w:lang w:val="ro-RO" w:eastAsia="ru-RU"/>
        </w:rPr>
        <w:t>O1 - Emisii din gazele reziduale;</w:t>
      </w:r>
    </w:p>
    <w:p w14:paraId="63AD0E22" w14:textId="77777777" w:rsidR="001311D1" w:rsidRPr="001311D1" w:rsidRDefault="001311D1" w:rsidP="001311D1">
      <w:pPr>
        <w:ind w:firstLine="720"/>
        <w:rPr>
          <w:sz w:val="28"/>
          <w:szCs w:val="28"/>
          <w:lang w:val="ro-RO" w:eastAsia="ru-RU"/>
        </w:rPr>
      </w:pPr>
      <w:r w:rsidRPr="001311D1">
        <w:rPr>
          <w:sz w:val="28"/>
          <w:szCs w:val="28"/>
          <w:lang w:val="ro-RO" w:eastAsia="ru-RU"/>
        </w:rPr>
        <w:t>O2 - Pierderea solvenților organici în apă, ținându-se seama de tratarea apei uzate pentru calculul prevăzut pentru O5;</w:t>
      </w:r>
    </w:p>
    <w:p w14:paraId="010419E1" w14:textId="77777777" w:rsidR="001311D1" w:rsidRPr="001311D1" w:rsidRDefault="001311D1" w:rsidP="001311D1">
      <w:pPr>
        <w:ind w:firstLine="720"/>
        <w:rPr>
          <w:sz w:val="28"/>
          <w:szCs w:val="28"/>
          <w:lang w:val="ro-RO" w:eastAsia="ru-RU"/>
        </w:rPr>
      </w:pPr>
      <w:r w:rsidRPr="001311D1">
        <w:rPr>
          <w:sz w:val="28"/>
          <w:szCs w:val="28"/>
          <w:lang w:val="ro-RO" w:eastAsia="ru-RU"/>
        </w:rPr>
        <w:t>O3 - Cantitatea de solvenți organici care rămân sub formă de impurități sau reziduuri în produsele ieșite din proces;</w:t>
      </w:r>
    </w:p>
    <w:p w14:paraId="156172F4" w14:textId="77777777" w:rsidR="001311D1" w:rsidRPr="001311D1" w:rsidRDefault="001311D1" w:rsidP="001311D1">
      <w:pPr>
        <w:ind w:firstLine="720"/>
        <w:rPr>
          <w:sz w:val="28"/>
          <w:szCs w:val="28"/>
          <w:lang w:val="ro-RO" w:eastAsia="ru-RU"/>
        </w:rPr>
      </w:pPr>
      <w:r w:rsidRPr="001311D1">
        <w:rPr>
          <w:sz w:val="28"/>
          <w:szCs w:val="28"/>
          <w:lang w:val="ro-RO" w:eastAsia="ru-RU"/>
        </w:rPr>
        <w:t>O4 - Emisii necapturate de solvenți organici în aer. Aceasta cuprinde ventilația generală a încăperilor, însoțită de eliberarea aerului în mediu prin ferestre, uși, guri de aerisire sau alte deschizături similare;</w:t>
      </w:r>
    </w:p>
    <w:p w14:paraId="5683C68B" w14:textId="77777777" w:rsidR="001311D1" w:rsidRPr="001311D1" w:rsidRDefault="001311D1" w:rsidP="001311D1">
      <w:pPr>
        <w:ind w:firstLine="720"/>
        <w:rPr>
          <w:sz w:val="28"/>
          <w:szCs w:val="28"/>
          <w:lang w:val="ro-RO" w:eastAsia="ru-RU"/>
        </w:rPr>
      </w:pPr>
      <w:r w:rsidRPr="001311D1">
        <w:rPr>
          <w:sz w:val="28"/>
          <w:szCs w:val="28"/>
          <w:lang w:val="ro-RO" w:eastAsia="ru-RU"/>
        </w:rPr>
        <w:t xml:space="preserve">O5 - Pierderea solvenților organici și/sau a compușilor organici în urma unor reacții chimice sau fizice (inclusiv cei distruși prin incinerare sau alte tratări ale gazelor și apelor uzate, sau capturați, cu condiția să nu fie socotiți în O6, O7  sau  O8); </w:t>
      </w:r>
    </w:p>
    <w:p w14:paraId="1864A7EA" w14:textId="77777777" w:rsidR="001311D1" w:rsidRPr="001311D1" w:rsidRDefault="001311D1" w:rsidP="001311D1">
      <w:pPr>
        <w:ind w:firstLine="720"/>
        <w:rPr>
          <w:sz w:val="28"/>
          <w:szCs w:val="28"/>
          <w:lang w:val="ro-RO" w:eastAsia="ru-RU"/>
        </w:rPr>
      </w:pPr>
      <w:r w:rsidRPr="001311D1">
        <w:rPr>
          <w:sz w:val="28"/>
          <w:szCs w:val="28"/>
          <w:lang w:val="ro-RO" w:eastAsia="ru-RU"/>
        </w:rPr>
        <w:t>O6 - Solvenți organici conținuți în deșeurile colectate;</w:t>
      </w:r>
    </w:p>
    <w:p w14:paraId="688A7CE5" w14:textId="77777777" w:rsidR="001311D1" w:rsidRPr="001311D1" w:rsidRDefault="001311D1" w:rsidP="001311D1">
      <w:pPr>
        <w:ind w:firstLine="720"/>
        <w:rPr>
          <w:sz w:val="28"/>
          <w:szCs w:val="28"/>
          <w:lang w:val="ro-RO" w:eastAsia="ru-RU"/>
        </w:rPr>
      </w:pPr>
      <w:r w:rsidRPr="001311D1">
        <w:rPr>
          <w:sz w:val="28"/>
          <w:szCs w:val="28"/>
          <w:lang w:val="ro-RO" w:eastAsia="ru-RU"/>
        </w:rPr>
        <w:t xml:space="preserve">O7 - Solvenți organici sau solvenți organici conținuți în amestecuri, care sunt vânduți sau sunt destinați vânzării ca produse de valoare comercială; </w:t>
      </w:r>
    </w:p>
    <w:p w14:paraId="23E64292" w14:textId="77777777" w:rsidR="001311D1" w:rsidRPr="001311D1" w:rsidRDefault="001311D1" w:rsidP="001311D1">
      <w:pPr>
        <w:ind w:firstLine="720"/>
        <w:rPr>
          <w:sz w:val="28"/>
          <w:szCs w:val="28"/>
          <w:lang w:val="ro-RO" w:eastAsia="ru-RU"/>
        </w:rPr>
      </w:pPr>
      <w:r w:rsidRPr="001311D1">
        <w:rPr>
          <w:sz w:val="28"/>
          <w:szCs w:val="28"/>
          <w:lang w:val="ro-RO" w:eastAsia="ru-RU"/>
        </w:rPr>
        <w:lastRenderedPageBreak/>
        <w:t xml:space="preserve">O8 - Solvenți organici conținuți în amestecuri, recuperați în vederea reutilizării, dar care nu sunt utilizați ca mărime de intrare în proces, cu condiția să nu fie socotiți în O7; </w:t>
      </w:r>
    </w:p>
    <w:p w14:paraId="5394ABA9" w14:textId="77777777" w:rsidR="001311D1" w:rsidRPr="001311D1" w:rsidRDefault="001311D1" w:rsidP="001311D1">
      <w:pPr>
        <w:ind w:firstLine="720"/>
        <w:rPr>
          <w:sz w:val="28"/>
          <w:szCs w:val="28"/>
          <w:lang w:val="ro-RO" w:eastAsia="ru-RU"/>
        </w:rPr>
      </w:pPr>
      <w:r w:rsidRPr="001311D1">
        <w:rPr>
          <w:sz w:val="28"/>
          <w:szCs w:val="28"/>
          <w:lang w:val="ro-RO" w:eastAsia="ru-RU"/>
        </w:rPr>
        <w:t xml:space="preserve">O9 - Solvenți organici eliberați în alte moduri. </w:t>
      </w:r>
    </w:p>
    <w:p w14:paraId="098A5D52" w14:textId="77777777" w:rsidR="001311D1" w:rsidRPr="001311D1" w:rsidRDefault="001311D1" w:rsidP="001311D1">
      <w:pPr>
        <w:ind w:firstLine="720"/>
        <w:rPr>
          <w:sz w:val="28"/>
          <w:szCs w:val="28"/>
          <w:lang w:val="ro-RO" w:eastAsia="ru-RU"/>
        </w:rPr>
      </w:pPr>
      <w:r w:rsidRPr="001311D1">
        <w:rPr>
          <w:sz w:val="28"/>
          <w:szCs w:val="28"/>
          <w:lang w:val="ro-RO" w:eastAsia="ru-RU"/>
        </w:rPr>
        <w:t>3. Utilizarea planului de gestionare a solvenților în vederea verificării conformității.</w:t>
      </w:r>
    </w:p>
    <w:p w14:paraId="1C2ACDFC" w14:textId="77777777" w:rsidR="001311D1" w:rsidRPr="001311D1" w:rsidRDefault="001311D1" w:rsidP="001311D1">
      <w:pPr>
        <w:ind w:firstLine="720"/>
        <w:rPr>
          <w:sz w:val="28"/>
          <w:szCs w:val="28"/>
          <w:lang w:val="ro-RO" w:eastAsia="ru-RU"/>
        </w:rPr>
      </w:pPr>
      <w:r w:rsidRPr="001311D1">
        <w:rPr>
          <w:sz w:val="28"/>
          <w:szCs w:val="28"/>
          <w:lang w:val="ro-RO" w:eastAsia="ru-RU"/>
        </w:rPr>
        <w:t>Planul de gestionare a solvenților este utilizat, în funcție de cerință specială a cărei respectare se verifică, după cum urmează:</w:t>
      </w:r>
    </w:p>
    <w:p w14:paraId="312D030E" w14:textId="77777777" w:rsidR="001311D1" w:rsidRPr="001311D1" w:rsidRDefault="001311D1" w:rsidP="001311D1">
      <w:pPr>
        <w:ind w:firstLine="720"/>
        <w:rPr>
          <w:sz w:val="28"/>
          <w:szCs w:val="28"/>
          <w:lang w:val="ro-RO" w:eastAsia="ru-RU"/>
        </w:rPr>
      </w:pPr>
      <w:r w:rsidRPr="001311D1">
        <w:rPr>
          <w:sz w:val="28"/>
          <w:szCs w:val="28"/>
          <w:lang w:val="ro-RO" w:eastAsia="ru-RU"/>
        </w:rPr>
        <w:t>a) verificarea conformității cu schema de reducere stabilită în partea 5 a anexei, cu o valoare limită a emisiei totale exprimată în emisii de solvent pe unitate de produs sau într-un alt mod indicat în părțile 2 și 3.</w:t>
      </w:r>
    </w:p>
    <w:p w14:paraId="26DB0701" w14:textId="3B95FE9A" w:rsidR="001311D1" w:rsidRPr="001311D1" w:rsidRDefault="001311D1" w:rsidP="001311D1">
      <w:pPr>
        <w:ind w:firstLine="720"/>
        <w:rPr>
          <w:sz w:val="28"/>
          <w:szCs w:val="28"/>
          <w:lang w:val="ro-RO" w:eastAsia="ru-RU"/>
        </w:rPr>
      </w:pPr>
      <w:r w:rsidRPr="001311D1">
        <w:rPr>
          <w:sz w:val="28"/>
          <w:szCs w:val="28"/>
          <w:lang w:val="ro-RO" w:eastAsia="ru-RU"/>
        </w:rPr>
        <w:t xml:space="preserve">i) pentru toate activitățile care utilizează schema de reducere stabilită în partea 5, planul de gestionare a solvenților este elaborat anual pentru a se determina consumul (C). Consumul se calculează conform următoarei </w:t>
      </w:r>
      <w:r w:rsidR="00BF4DD0" w:rsidRPr="001311D1">
        <w:rPr>
          <w:sz w:val="28"/>
          <w:szCs w:val="28"/>
          <w:lang w:val="ro-RO" w:eastAsia="ru-RU"/>
        </w:rPr>
        <w:t>ecuații</w:t>
      </w:r>
      <w:r w:rsidRPr="001311D1">
        <w:rPr>
          <w:sz w:val="28"/>
          <w:szCs w:val="28"/>
          <w:lang w:val="ro-RO" w:eastAsia="ru-RU"/>
        </w:rPr>
        <w:t>:</w:t>
      </w:r>
    </w:p>
    <w:p w14:paraId="3BA87FD0" w14:textId="5B2974A2" w:rsidR="001311D1" w:rsidRPr="00CA3E4E" w:rsidRDefault="001311D1" w:rsidP="001311D1">
      <w:pPr>
        <w:ind w:firstLine="720"/>
        <w:jc w:val="center"/>
        <w:rPr>
          <w:sz w:val="28"/>
          <w:szCs w:val="28"/>
          <w:lang w:val="ro-RO" w:eastAsia="ru-RU"/>
        </w:rPr>
      </w:pPr>
      <w:r w:rsidRPr="001311D1">
        <w:rPr>
          <w:sz w:val="28"/>
          <w:szCs w:val="28"/>
          <w:lang w:val="ro-RO" w:eastAsia="ru-RU"/>
        </w:rPr>
        <w:t>C = I1 – O8</w:t>
      </w:r>
    </w:p>
    <w:p w14:paraId="606C5147" w14:textId="77777777" w:rsidR="001311D1" w:rsidRPr="001311D1" w:rsidRDefault="001311D1" w:rsidP="001311D1">
      <w:pPr>
        <w:ind w:firstLine="720"/>
        <w:jc w:val="center"/>
        <w:rPr>
          <w:sz w:val="28"/>
          <w:szCs w:val="28"/>
          <w:lang w:val="ro-RO" w:eastAsia="ru-RU"/>
        </w:rPr>
      </w:pPr>
    </w:p>
    <w:p w14:paraId="4A3C2F38" w14:textId="6FFB2383" w:rsidR="001311D1" w:rsidRPr="001311D1" w:rsidRDefault="001311D1" w:rsidP="001311D1">
      <w:pPr>
        <w:ind w:firstLine="720"/>
        <w:rPr>
          <w:sz w:val="28"/>
          <w:szCs w:val="28"/>
          <w:lang w:val="ro-RO" w:eastAsia="ru-RU"/>
        </w:rPr>
      </w:pPr>
      <w:r w:rsidRPr="001311D1">
        <w:rPr>
          <w:sz w:val="28"/>
          <w:szCs w:val="28"/>
          <w:lang w:val="ro-RO" w:eastAsia="ru-RU"/>
        </w:rPr>
        <w:t xml:space="preserve">În același timp, se determină cantitatea de substanțe solide utilizate în preparatele de acoperire pentru a stabili în fiecare an emisiile anuale de referință și emisia țintă.    ii) planul de gestionare a solvenților este întocmit anual pentru a determina emisiile (E) și pentru a evalua conformitatea cu valorile limită ale emisiei totale, exprimate în emisie de solvenți pe unitate de produs sau într-un alt mod indicat în părțile 2 și 3. Emisiile se calculează cu ajutorul </w:t>
      </w:r>
      <w:r w:rsidR="00BF4DD0" w:rsidRPr="001311D1">
        <w:rPr>
          <w:sz w:val="28"/>
          <w:szCs w:val="28"/>
          <w:lang w:val="ro-RO" w:eastAsia="ru-RU"/>
        </w:rPr>
        <w:t>ecuației</w:t>
      </w:r>
      <w:r w:rsidRPr="001311D1">
        <w:rPr>
          <w:sz w:val="28"/>
          <w:szCs w:val="28"/>
          <w:lang w:val="ro-RO" w:eastAsia="ru-RU"/>
        </w:rPr>
        <w:t>:</w:t>
      </w:r>
    </w:p>
    <w:p w14:paraId="4888F031" w14:textId="77777777" w:rsidR="001311D1" w:rsidRPr="00CA3E4E" w:rsidRDefault="001311D1" w:rsidP="001311D1">
      <w:pPr>
        <w:ind w:firstLine="720"/>
        <w:jc w:val="center"/>
        <w:rPr>
          <w:sz w:val="28"/>
          <w:szCs w:val="28"/>
          <w:lang w:val="ro-RO" w:eastAsia="ru-RU"/>
        </w:rPr>
      </w:pPr>
      <w:r w:rsidRPr="001311D1">
        <w:rPr>
          <w:sz w:val="28"/>
          <w:szCs w:val="28"/>
          <w:lang w:val="ro-RO" w:eastAsia="ru-RU"/>
        </w:rPr>
        <w:t>E = F + O1</w:t>
      </w:r>
      <w:r w:rsidRPr="00CA3E4E">
        <w:rPr>
          <w:sz w:val="28"/>
          <w:szCs w:val="28"/>
          <w:lang w:val="ro-RO" w:eastAsia="ru-RU"/>
        </w:rPr>
        <w:t>,</w:t>
      </w:r>
    </w:p>
    <w:p w14:paraId="01EC5D53" w14:textId="6E68314E" w:rsidR="001311D1" w:rsidRPr="001311D1" w:rsidRDefault="001311D1" w:rsidP="001311D1">
      <w:pPr>
        <w:ind w:firstLine="720"/>
        <w:rPr>
          <w:sz w:val="28"/>
          <w:szCs w:val="28"/>
          <w:lang w:val="ro-RO" w:eastAsia="ru-RU"/>
        </w:rPr>
      </w:pPr>
      <w:r w:rsidRPr="00CA3E4E">
        <w:rPr>
          <w:sz w:val="28"/>
          <w:szCs w:val="28"/>
          <w:lang w:val="ro-RO" w:eastAsia="ru-RU"/>
        </w:rPr>
        <w:t>u</w:t>
      </w:r>
      <w:r w:rsidRPr="001311D1">
        <w:rPr>
          <w:sz w:val="28"/>
          <w:szCs w:val="28"/>
          <w:lang w:val="ro-RO" w:eastAsia="ru-RU"/>
        </w:rPr>
        <w:t>nde</w:t>
      </w:r>
      <w:r w:rsidRPr="00CA3E4E">
        <w:rPr>
          <w:sz w:val="28"/>
          <w:szCs w:val="28"/>
          <w:lang w:val="ro-RO" w:eastAsia="ru-RU"/>
        </w:rPr>
        <w:t>:</w:t>
      </w:r>
    </w:p>
    <w:p w14:paraId="63C4F4CB" w14:textId="77777777" w:rsidR="001311D1" w:rsidRPr="001311D1" w:rsidRDefault="001311D1" w:rsidP="001311D1">
      <w:pPr>
        <w:ind w:firstLine="720"/>
        <w:rPr>
          <w:sz w:val="28"/>
          <w:szCs w:val="28"/>
          <w:lang w:val="ro-RO" w:eastAsia="ru-RU"/>
        </w:rPr>
      </w:pPr>
      <w:r w:rsidRPr="001311D1">
        <w:rPr>
          <w:sz w:val="28"/>
          <w:szCs w:val="28"/>
          <w:lang w:val="ro-RO" w:eastAsia="ru-RU"/>
        </w:rPr>
        <w:t xml:space="preserve">F este emisia fugitivă definită la litera (b) punctul (i). Cifra de emisie se împarte apoi la parametrul aplicabil produsului în cauză.  (iii) planul de gestionare a solvenților este întocmit anual pentru a determina totalul emisiilor din toate activitățile în cauză și pentru a evalua conformitatea cu cerințele de la articolul 51 alineatul (6) litera (b) punctul (ii), iar cifra astfel obținută se compară apoi cu totalul emisiilor care ar fi fost obținute în cazul în care cerințele din părțile 2, 3 și 5 ar fi fost respectate pentru fiecare activitate separat. </w:t>
      </w:r>
    </w:p>
    <w:p w14:paraId="15F00012" w14:textId="77777777" w:rsidR="001311D1" w:rsidRPr="001311D1" w:rsidRDefault="001311D1" w:rsidP="001311D1">
      <w:pPr>
        <w:ind w:firstLine="720"/>
        <w:rPr>
          <w:sz w:val="28"/>
          <w:szCs w:val="28"/>
          <w:lang w:val="ro-RO" w:eastAsia="ru-RU"/>
        </w:rPr>
      </w:pPr>
      <w:r w:rsidRPr="001311D1">
        <w:rPr>
          <w:sz w:val="28"/>
          <w:szCs w:val="28"/>
          <w:lang w:val="ro-RO" w:eastAsia="ru-RU"/>
        </w:rPr>
        <w:t>b) Determinarea emisiilor fugitive în vederea comparării lor cu valorile limită ale emisiilor fugitive din partea 2:</w:t>
      </w:r>
    </w:p>
    <w:p w14:paraId="333F615F" w14:textId="77777777" w:rsidR="001311D1" w:rsidRPr="001311D1" w:rsidRDefault="001311D1" w:rsidP="001311D1">
      <w:pPr>
        <w:ind w:firstLine="720"/>
        <w:rPr>
          <w:sz w:val="28"/>
          <w:szCs w:val="28"/>
          <w:lang w:val="ro-RO" w:eastAsia="ru-RU"/>
        </w:rPr>
      </w:pPr>
      <w:r w:rsidRPr="001311D1">
        <w:rPr>
          <w:sz w:val="28"/>
          <w:szCs w:val="28"/>
          <w:lang w:val="ro-RO" w:eastAsia="ru-RU"/>
        </w:rPr>
        <w:t>(i) Emisiile fugitive se calculează cu ajutorul uneia dintre ecuațiile:</w:t>
      </w:r>
    </w:p>
    <w:p w14:paraId="21874125" w14:textId="2E387ED0" w:rsidR="001311D1" w:rsidRPr="001311D1" w:rsidRDefault="001311D1" w:rsidP="001311D1">
      <w:pPr>
        <w:ind w:firstLine="720"/>
        <w:jc w:val="center"/>
        <w:rPr>
          <w:sz w:val="28"/>
          <w:szCs w:val="28"/>
          <w:lang w:val="ro-RO" w:eastAsia="ru-RU"/>
        </w:rPr>
      </w:pPr>
      <w:r w:rsidRPr="001311D1">
        <w:rPr>
          <w:sz w:val="28"/>
          <w:szCs w:val="28"/>
          <w:lang w:val="ro-RO" w:eastAsia="ru-RU"/>
        </w:rPr>
        <w:t>F = I1 – O1 – O5 – O6 – O7 – O8 sau</w:t>
      </w:r>
    </w:p>
    <w:p w14:paraId="5CDAF4CB" w14:textId="4865C69B" w:rsidR="001311D1" w:rsidRPr="001311D1" w:rsidRDefault="001311D1" w:rsidP="001311D1">
      <w:pPr>
        <w:ind w:firstLine="720"/>
        <w:jc w:val="center"/>
        <w:rPr>
          <w:sz w:val="28"/>
          <w:szCs w:val="28"/>
          <w:lang w:val="ro-RO" w:eastAsia="ru-RU"/>
        </w:rPr>
      </w:pPr>
      <w:r w:rsidRPr="001311D1">
        <w:rPr>
          <w:sz w:val="28"/>
          <w:szCs w:val="28"/>
          <w:lang w:val="ro-RO" w:eastAsia="ru-RU"/>
        </w:rPr>
        <w:t>F = O2 + O3 + O4 + O9</w:t>
      </w:r>
    </w:p>
    <w:p w14:paraId="56EDED1B" w14:textId="77777777" w:rsidR="001311D1" w:rsidRPr="001311D1" w:rsidRDefault="001311D1" w:rsidP="001311D1">
      <w:pPr>
        <w:ind w:firstLine="720"/>
        <w:rPr>
          <w:sz w:val="28"/>
          <w:szCs w:val="28"/>
          <w:lang w:val="ro-RO" w:eastAsia="ru-RU"/>
        </w:rPr>
      </w:pPr>
      <w:r w:rsidRPr="001311D1">
        <w:rPr>
          <w:sz w:val="28"/>
          <w:szCs w:val="28"/>
          <w:lang w:val="ro-RO" w:eastAsia="ru-RU"/>
        </w:rPr>
        <w:t xml:space="preserve">F se determină fie prin măsurarea directă a cantităților, fie printr-o metodă sau un calcul echivalent, de exemplu pe baza eficacității în capturarea emisiilor din cadrul procesului. </w:t>
      </w:r>
    </w:p>
    <w:p w14:paraId="00AE0B17" w14:textId="77777777" w:rsidR="001311D1" w:rsidRPr="001311D1" w:rsidRDefault="001311D1" w:rsidP="001311D1">
      <w:pPr>
        <w:ind w:firstLine="720"/>
        <w:rPr>
          <w:sz w:val="28"/>
          <w:szCs w:val="28"/>
          <w:lang w:val="ro-RO" w:eastAsia="ru-RU"/>
        </w:rPr>
      </w:pPr>
      <w:r w:rsidRPr="001311D1">
        <w:rPr>
          <w:sz w:val="28"/>
          <w:szCs w:val="28"/>
          <w:lang w:val="ro-RO" w:eastAsia="ru-RU"/>
        </w:rPr>
        <w:t>Valoarea limită a emisiei fugitive se exprimă ca proporție din cantitatea utilizată ca mărime de intrare, care se calculează cu ajutorul ecuației:</w:t>
      </w:r>
    </w:p>
    <w:p w14:paraId="2FEC2282" w14:textId="77777777" w:rsidR="001311D1" w:rsidRPr="001311D1" w:rsidRDefault="001311D1" w:rsidP="001311D1">
      <w:pPr>
        <w:ind w:firstLine="720"/>
        <w:rPr>
          <w:sz w:val="28"/>
          <w:szCs w:val="28"/>
          <w:lang w:val="ro-RO" w:eastAsia="ru-RU"/>
        </w:rPr>
      </w:pPr>
      <w:r w:rsidRPr="001311D1">
        <w:rPr>
          <w:sz w:val="28"/>
          <w:szCs w:val="28"/>
          <w:lang w:val="ro-RO" w:eastAsia="ru-RU"/>
        </w:rPr>
        <w:t>I = I1 + I2</w:t>
      </w:r>
    </w:p>
    <w:p w14:paraId="10F4B510" w14:textId="77777777" w:rsidR="001311D1" w:rsidRPr="001311D1" w:rsidRDefault="001311D1" w:rsidP="001311D1">
      <w:pPr>
        <w:ind w:firstLine="720"/>
        <w:rPr>
          <w:sz w:val="28"/>
          <w:szCs w:val="28"/>
          <w:lang w:val="ro-RO" w:eastAsia="ru-RU"/>
        </w:rPr>
      </w:pPr>
      <w:r w:rsidRPr="001311D1">
        <w:rPr>
          <w:sz w:val="28"/>
          <w:szCs w:val="28"/>
          <w:lang w:val="ro-RO" w:eastAsia="ru-RU"/>
        </w:rPr>
        <w:lastRenderedPageBreak/>
        <w:t>(ii) Emisiile fugitive se determină cu ajutorul unui set de măsurători limitat, dar cuprinzător și nu mai este necesară o altă determinare până la modificarea echipamentului.</w:t>
      </w:r>
    </w:p>
    <w:p w14:paraId="082AD2BF" w14:textId="77777777" w:rsidR="001311D1" w:rsidRPr="00CA3E4E" w:rsidRDefault="001311D1" w:rsidP="001311D1">
      <w:pPr>
        <w:ind w:firstLine="0"/>
        <w:jc w:val="center"/>
        <w:rPr>
          <w:b/>
          <w:sz w:val="28"/>
          <w:szCs w:val="28"/>
          <w:lang w:val="ro-RO" w:eastAsia="ru-RU"/>
        </w:rPr>
      </w:pPr>
    </w:p>
    <w:p w14:paraId="506FF72C" w14:textId="77777777" w:rsidR="001311D1" w:rsidRPr="00CA3E4E" w:rsidRDefault="001311D1" w:rsidP="001311D1">
      <w:pPr>
        <w:ind w:firstLine="0"/>
        <w:jc w:val="center"/>
        <w:rPr>
          <w:b/>
          <w:sz w:val="28"/>
          <w:szCs w:val="28"/>
          <w:lang w:val="ro-RO" w:eastAsia="ru-RU"/>
        </w:rPr>
      </w:pPr>
    </w:p>
    <w:p w14:paraId="16D2F202" w14:textId="6DE39FA2" w:rsidR="001311D1" w:rsidRPr="001311D1" w:rsidRDefault="001311D1" w:rsidP="001311D1">
      <w:pPr>
        <w:ind w:firstLine="0"/>
        <w:jc w:val="center"/>
        <w:rPr>
          <w:b/>
          <w:sz w:val="28"/>
          <w:szCs w:val="28"/>
          <w:lang w:val="ro-RO" w:eastAsia="ru-RU"/>
        </w:rPr>
      </w:pPr>
      <w:r w:rsidRPr="001311D1">
        <w:rPr>
          <w:b/>
          <w:sz w:val="28"/>
          <w:szCs w:val="28"/>
          <w:lang w:val="ro-RO" w:eastAsia="ru-RU"/>
        </w:rPr>
        <w:t>PARTEA 8</w:t>
      </w:r>
    </w:p>
    <w:p w14:paraId="359AE1A0" w14:textId="77777777" w:rsidR="001311D1" w:rsidRPr="001311D1" w:rsidRDefault="001311D1" w:rsidP="001311D1">
      <w:pPr>
        <w:ind w:firstLine="0"/>
        <w:jc w:val="center"/>
        <w:rPr>
          <w:b/>
          <w:sz w:val="28"/>
          <w:szCs w:val="28"/>
          <w:lang w:val="ro-RO" w:eastAsia="ru-RU"/>
        </w:rPr>
      </w:pPr>
      <w:r w:rsidRPr="001311D1">
        <w:rPr>
          <w:b/>
          <w:sz w:val="28"/>
          <w:szCs w:val="28"/>
          <w:lang w:val="ro-RO" w:eastAsia="ru-RU"/>
        </w:rPr>
        <w:t>Evaluarea respectării valorilor limită de emisie pentru gazele reziduale</w:t>
      </w:r>
    </w:p>
    <w:p w14:paraId="6E5D6B49" w14:textId="77777777" w:rsidR="001311D1" w:rsidRPr="00CA3E4E" w:rsidRDefault="001311D1" w:rsidP="001311D1">
      <w:pPr>
        <w:ind w:firstLine="720"/>
        <w:rPr>
          <w:sz w:val="28"/>
          <w:szCs w:val="28"/>
          <w:lang w:val="ro-RO" w:eastAsia="ru-RU"/>
        </w:rPr>
      </w:pPr>
    </w:p>
    <w:p w14:paraId="11CE7D60" w14:textId="726A2D6C" w:rsidR="001311D1" w:rsidRPr="001311D1" w:rsidRDefault="001311D1" w:rsidP="001311D1">
      <w:pPr>
        <w:ind w:firstLine="720"/>
        <w:rPr>
          <w:sz w:val="28"/>
          <w:szCs w:val="28"/>
          <w:lang w:val="ro-RO" w:eastAsia="ru-RU"/>
        </w:rPr>
      </w:pPr>
      <w:r w:rsidRPr="001311D1">
        <w:rPr>
          <w:sz w:val="28"/>
          <w:szCs w:val="28"/>
          <w:lang w:val="ro-RO" w:eastAsia="ru-RU"/>
        </w:rPr>
        <w:t>1. În cazul măsurătorilor continue, se consideră că valorile limită de emisie sunt respectate în cazul în care:</w:t>
      </w:r>
    </w:p>
    <w:p w14:paraId="39AC772F" w14:textId="77777777" w:rsidR="001311D1" w:rsidRPr="001311D1" w:rsidRDefault="001311D1" w:rsidP="001311D1">
      <w:pPr>
        <w:ind w:firstLine="720"/>
        <w:rPr>
          <w:sz w:val="28"/>
          <w:szCs w:val="28"/>
          <w:lang w:val="ro-RO" w:eastAsia="ru-RU"/>
        </w:rPr>
      </w:pPr>
      <w:r w:rsidRPr="001311D1">
        <w:rPr>
          <w:sz w:val="28"/>
          <w:szCs w:val="28"/>
          <w:lang w:val="ro-RO" w:eastAsia="ru-RU"/>
        </w:rPr>
        <w:t>a) niciuna dintre mediile aritmetice ale tuturor citirilor valide efectuate în decursul oricărei perioade de 24 de ore de funcționare a unei instalații sau activități, cu excepția operațiunilor de pornire, de oprire și de întreținere a echipamentelor, nu depășește valorile limită de emisie;</w:t>
      </w:r>
    </w:p>
    <w:p w14:paraId="28651F77" w14:textId="77777777" w:rsidR="001311D1" w:rsidRPr="001311D1" w:rsidRDefault="001311D1" w:rsidP="001311D1">
      <w:pPr>
        <w:ind w:firstLine="720"/>
        <w:rPr>
          <w:sz w:val="28"/>
          <w:szCs w:val="28"/>
          <w:lang w:val="ro-RO" w:eastAsia="ru-RU"/>
        </w:rPr>
      </w:pPr>
      <w:r w:rsidRPr="001311D1">
        <w:rPr>
          <w:sz w:val="28"/>
          <w:szCs w:val="28"/>
          <w:lang w:val="ro-RO" w:eastAsia="ru-RU"/>
        </w:rPr>
        <w:t>b) niciuna dintre mediile calculate la o oră nu depășește valorile limită de emisie cu un factor mai mare de 1,5.</w:t>
      </w:r>
    </w:p>
    <w:p w14:paraId="75963528" w14:textId="77777777" w:rsidR="001311D1" w:rsidRPr="00CA3E4E" w:rsidRDefault="001311D1" w:rsidP="001311D1">
      <w:pPr>
        <w:ind w:firstLine="720"/>
        <w:rPr>
          <w:sz w:val="28"/>
          <w:szCs w:val="28"/>
          <w:lang w:val="ro-RO" w:eastAsia="ru-RU"/>
        </w:rPr>
      </w:pPr>
    </w:p>
    <w:p w14:paraId="4A74E675" w14:textId="10E9D4D2" w:rsidR="001311D1" w:rsidRPr="001311D1" w:rsidRDefault="001311D1" w:rsidP="001311D1">
      <w:pPr>
        <w:ind w:firstLine="720"/>
        <w:rPr>
          <w:sz w:val="28"/>
          <w:szCs w:val="28"/>
          <w:lang w:val="ro-RO" w:eastAsia="ru-RU"/>
        </w:rPr>
      </w:pPr>
      <w:r w:rsidRPr="001311D1">
        <w:rPr>
          <w:sz w:val="28"/>
          <w:szCs w:val="28"/>
          <w:lang w:val="ro-RO" w:eastAsia="ru-RU"/>
        </w:rPr>
        <w:t>2. În cazul măsurătorilor periodice, se consideră că valorile limită de emisie sunt respectate în cazul în care, în cursul unui exercițiu de monitorizare:</w:t>
      </w:r>
    </w:p>
    <w:p w14:paraId="01B9E243" w14:textId="77777777" w:rsidR="001311D1" w:rsidRPr="001311D1" w:rsidRDefault="001311D1" w:rsidP="001311D1">
      <w:pPr>
        <w:ind w:firstLine="720"/>
        <w:rPr>
          <w:sz w:val="28"/>
          <w:szCs w:val="28"/>
          <w:lang w:val="ro-RO" w:eastAsia="ru-RU"/>
        </w:rPr>
      </w:pPr>
      <w:r w:rsidRPr="001311D1">
        <w:rPr>
          <w:sz w:val="28"/>
          <w:szCs w:val="28"/>
          <w:lang w:val="ro-RO" w:eastAsia="ru-RU"/>
        </w:rPr>
        <w:t>a) media tuturor valorilor măsurate nu depășește valorile limită de emisie;</w:t>
      </w:r>
    </w:p>
    <w:p w14:paraId="5329C9F4" w14:textId="77777777" w:rsidR="001311D1" w:rsidRPr="001311D1" w:rsidRDefault="001311D1" w:rsidP="001311D1">
      <w:pPr>
        <w:ind w:firstLine="720"/>
        <w:rPr>
          <w:sz w:val="28"/>
          <w:szCs w:val="28"/>
          <w:lang w:val="ro-RO" w:eastAsia="ru-RU"/>
        </w:rPr>
      </w:pPr>
      <w:r w:rsidRPr="001311D1">
        <w:rPr>
          <w:sz w:val="28"/>
          <w:szCs w:val="28"/>
          <w:lang w:val="ro-RO" w:eastAsia="ru-RU"/>
        </w:rPr>
        <w:t>b) niciuna dintre mediile calculate la o oră nu depășește valorile limită de emisie cu un factor mai mare de 1,5.</w:t>
      </w:r>
    </w:p>
    <w:p w14:paraId="05357687" w14:textId="77777777" w:rsidR="001311D1" w:rsidRPr="001311D1" w:rsidRDefault="001311D1" w:rsidP="001311D1">
      <w:pPr>
        <w:ind w:firstLine="720"/>
        <w:rPr>
          <w:sz w:val="28"/>
          <w:szCs w:val="28"/>
          <w:lang w:val="ro-RO" w:eastAsia="ru-RU"/>
        </w:rPr>
      </w:pPr>
      <w:r w:rsidRPr="001311D1">
        <w:rPr>
          <w:sz w:val="28"/>
          <w:szCs w:val="28"/>
          <w:lang w:val="ro-RO" w:eastAsia="ru-RU"/>
        </w:rPr>
        <w:t>3. Conformitatea cu partea 4 se verifică pe baza sumei concentrațiilor masice ale fiecăruia dintre compușii organici volatili în cauză. În toate celelalte cazuri, în cazul în care nu există dispoziții contrare în partea 2, conformitatea se verifică pe baza masei totale a carbonului organic emis.</w:t>
      </w:r>
    </w:p>
    <w:p w14:paraId="6F10DE33" w14:textId="77777777" w:rsidR="001311D1" w:rsidRPr="001311D1" w:rsidRDefault="001311D1" w:rsidP="001311D1">
      <w:pPr>
        <w:ind w:firstLine="720"/>
        <w:rPr>
          <w:sz w:val="28"/>
          <w:szCs w:val="28"/>
          <w:lang w:val="ro-RO" w:eastAsia="ru-RU"/>
        </w:rPr>
      </w:pPr>
      <w:r w:rsidRPr="001311D1">
        <w:rPr>
          <w:sz w:val="28"/>
          <w:szCs w:val="28"/>
          <w:lang w:val="ro-RO" w:eastAsia="ru-RU"/>
        </w:rPr>
        <w:t>4. Se pot adăuga volume de gaz la gazele reziduale în scopul răcirii sau diluării, în cazul în care această operațiune este justificată din punct de vedere tehnic, dar acestea nu se iau în considerare la determinarea concentrației masice a substanței poluante din gazele reziduale.</w:t>
      </w:r>
    </w:p>
    <w:p w14:paraId="75293D77" w14:textId="1E823A91" w:rsidR="001311D1" w:rsidRPr="00CA3E4E" w:rsidRDefault="001311D1">
      <w:pPr>
        <w:rPr>
          <w:sz w:val="28"/>
          <w:szCs w:val="28"/>
          <w:lang w:val="ro-RO" w:eastAsia="ru-RU"/>
        </w:rPr>
      </w:pPr>
      <w:r w:rsidRPr="00CA3E4E">
        <w:rPr>
          <w:sz w:val="28"/>
          <w:szCs w:val="28"/>
          <w:lang w:val="ro-RO" w:eastAsia="ru-RU"/>
        </w:rPr>
        <w:br w:type="page"/>
      </w:r>
    </w:p>
    <w:p w14:paraId="4A27F0A5" w14:textId="77777777" w:rsidR="001311D1" w:rsidRPr="001311D1" w:rsidRDefault="001311D1" w:rsidP="001311D1">
      <w:pPr>
        <w:ind w:firstLine="0"/>
        <w:jc w:val="right"/>
        <w:rPr>
          <w:bCs/>
          <w:sz w:val="28"/>
          <w:szCs w:val="28"/>
          <w:lang w:val="ro-RO" w:eastAsia="ru-RU"/>
        </w:rPr>
      </w:pPr>
      <w:r w:rsidRPr="001311D1">
        <w:rPr>
          <w:bCs/>
          <w:sz w:val="28"/>
          <w:szCs w:val="28"/>
          <w:lang w:val="ro-RO" w:eastAsia="ru-RU"/>
        </w:rPr>
        <w:lastRenderedPageBreak/>
        <w:t>Anexa nr. 13</w:t>
      </w:r>
    </w:p>
    <w:p w14:paraId="7947D1DD" w14:textId="77777777" w:rsidR="001311D1" w:rsidRPr="001311D1" w:rsidRDefault="001311D1" w:rsidP="001311D1">
      <w:pPr>
        <w:ind w:firstLine="0"/>
        <w:jc w:val="right"/>
        <w:rPr>
          <w:bCs/>
          <w:sz w:val="28"/>
          <w:szCs w:val="28"/>
          <w:lang w:val="ro-RO" w:eastAsia="ru-RU"/>
        </w:rPr>
      </w:pPr>
      <w:r w:rsidRPr="001311D1">
        <w:rPr>
          <w:bCs/>
          <w:sz w:val="28"/>
          <w:szCs w:val="28"/>
          <w:lang w:val="ro-RO" w:eastAsia="ru-RU"/>
        </w:rPr>
        <w:t xml:space="preserve">la Legea privind emisiile industriale </w:t>
      </w:r>
    </w:p>
    <w:p w14:paraId="01729011" w14:textId="77777777" w:rsidR="001311D1" w:rsidRPr="00CA3E4E" w:rsidRDefault="001311D1" w:rsidP="001311D1">
      <w:pPr>
        <w:ind w:firstLine="0"/>
        <w:jc w:val="center"/>
        <w:rPr>
          <w:b/>
          <w:sz w:val="28"/>
          <w:szCs w:val="28"/>
          <w:lang w:val="ro-RO" w:eastAsia="ru-RU"/>
        </w:rPr>
      </w:pPr>
    </w:p>
    <w:p w14:paraId="534B0904" w14:textId="737598C4" w:rsidR="001311D1" w:rsidRPr="001311D1" w:rsidRDefault="001311D1" w:rsidP="001311D1">
      <w:pPr>
        <w:ind w:firstLine="0"/>
        <w:jc w:val="center"/>
        <w:rPr>
          <w:b/>
          <w:sz w:val="28"/>
          <w:szCs w:val="28"/>
          <w:lang w:val="ro-RO" w:eastAsia="ru-RU"/>
        </w:rPr>
      </w:pPr>
      <w:r w:rsidRPr="001311D1">
        <w:rPr>
          <w:b/>
          <w:sz w:val="28"/>
          <w:szCs w:val="28"/>
          <w:lang w:val="ro-RO" w:eastAsia="ru-RU"/>
        </w:rPr>
        <w:t>Dispoziții tehnice privind instalațiile producătoare de dioxid de titan</w:t>
      </w:r>
    </w:p>
    <w:p w14:paraId="5A3B8C1E" w14:textId="77777777" w:rsidR="001311D1" w:rsidRPr="00CA3E4E" w:rsidRDefault="001311D1" w:rsidP="001311D1">
      <w:pPr>
        <w:ind w:firstLine="0"/>
        <w:jc w:val="center"/>
        <w:rPr>
          <w:b/>
          <w:sz w:val="28"/>
          <w:szCs w:val="28"/>
          <w:lang w:val="ro-RO" w:eastAsia="ru-RU"/>
        </w:rPr>
      </w:pPr>
    </w:p>
    <w:p w14:paraId="00A5B081" w14:textId="230D8F34" w:rsidR="001311D1" w:rsidRPr="001311D1" w:rsidRDefault="001311D1" w:rsidP="001311D1">
      <w:pPr>
        <w:ind w:firstLine="0"/>
        <w:jc w:val="center"/>
        <w:rPr>
          <w:b/>
          <w:sz w:val="28"/>
          <w:szCs w:val="28"/>
          <w:lang w:val="ro-RO" w:eastAsia="ru-RU"/>
        </w:rPr>
      </w:pPr>
      <w:r w:rsidRPr="001311D1">
        <w:rPr>
          <w:b/>
          <w:sz w:val="28"/>
          <w:szCs w:val="28"/>
          <w:lang w:val="ro-RO" w:eastAsia="ru-RU"/>
        </w:rPr>
        <w:t>PARTEA 1</w:t>
      </w:r>
    </w:p>
    <w:p w14:paraId="6F70F45E" w14:textId="397B3227" w:rsidR="001311D1" w:rsidRPr="00CA3E4E" w:rsidRDefault="001311D1" w:rsidP="001311D1">
      <w:pPr>
        <w:ind w:firstLine="720"/>
        <w:jc w:val="center"/>
        <w:rPr>
          <w:b/>
          <w:sz w:val="28"/>
          <w:szCs w:val="28"/>
          <w:lang w:val="ro-RO" w:eastAsia="ru-RU"/>
        </w:rPr>
      </w:pPr>
      <w:r w:rsidRPr="001311D1">
        <w:rPr>
          <w:b/>
          <w:sz w:val="28"/>
          <w:szCs w:val="28"/>
          <w:lang w:val="ro-RO" w:eastAsia="ru-RU"/>
        </w:rPr>
        <w:t>Valorile limită de emisie pentru emisiile în apă</w:t>
      </w:r>
    </w:p>
    <w:p w14:paraId="463FDCD5" w14:textId="77777777" w:rsidR="001311D1" w:rsidRPr="001311D1" w:rsidRDefault="001311D1" w:rsidP="001311D1">
      <w:pPr>
        <w:ind w:firstLine="720"/>
        <w:jc w:val="center"/>
        <w:rPr>
          <w:b/>
          <w:sz w:val="28"/>
          <w:szCs w:val="28"/>
          <w:lang w:val="ro-RO" w:eastAsia="ru-RU"/>
        </w:rPr>
      </w:pPr>
    </w:p>
    <w:p w14:paraId="5B5B9A22" w14:textId="1B07A8FA" w:rsidR="001311D1" w:rsidRPr="001311D1" w:rsidRDefault="001311D1" w:rsidP="001311D1">
      <w:pPr>
        <w:ind w:firstLine="720"/>
        <w:jc w:val="left"/>
        <w:rPr>
          <w:sz w:val="28"/>
          <w:szCs w:val="28"/>
          <w:lang w:val="ro-RO" w:eastAsia="ru-RU"/>
        </w:rPr>
      </w:pPr>
      <w:r w:rsidRPr="001311D1">
        <w:rPr>
          <w:sz w:val="28"/>
          <w:szCs w:val="28"/>
          <w:lang w:val="ro-RO" w:eastAsia="ru-RU"/>
        </w:rPr>
        <w:t xml:space="preserve">1. În cazul instalațiilor care folosesc procedeul cu sulfat (medie anuală): </w:t>
      </w:r>
    </w:p>
    <w:p w14:paraId="6434E397" w14:textId="77777777" w:rsidR="001311D1" w:rsidRPr="001311D1" w:rsidRDefault="001311D1" w:rsidP="001311D1">
      <w:pPr>
        <w:ind w:firstLine="720"/>
        <w:rPr>
          <w:sz w:val="28"/>
          <w:szCs w:val="28"/>
          <w:lang w:val="ro-RO" w:eastAsia="ru-RU"/>
        </w:rPr>
      </w:pPr>
      <w:r w:rsidRPr="001311D1">
        <w:rPr>
          <w:sz w:val="28"/>
          <w:szCs w:val="28"/>
          <w:lang w:val="ro-RO" w:eastAsia="ru-RU"/>
        </w:rPr>
        <w:t>550 kg de sulfat pe tona de dioxid de titan produs.</w:t>
      </w:r>
    </w:p>
    <w:p w14:paraId="2B3B89DF" w14:textId="77777777" w:rsidR="001311D1" w:rsidRPr="00CA3E4E" w:rsidRDefault="001311D1" w:rsidP="001311D1">
      <w:pPr>
        <w:ind w:firstLine="720"/>
        <w:rPr>
          <w:sz w:val="28"/>
          <w:szCs w:val="28"/>
          <w:lang w:val="ro-RO" w:eastAsia="ru-RU"/>
        </w:rPr>
      </w:pPr>
    </w:p>
    <w:p w14:paraId="5C0BFE81" w14:textId="0FEA513F" w:rsidR="001311D1" w:rsidRPr="001311D1" w:rsidRDefault="001311D1" w:rsidP="001311D1">
      <w:pPr>
        <w:ind w:firstLine="720"/>
        <w:rPr>
          <w:sz w:val="28"/>
          <w:szCs w:val="28"/>
          <w:lang w:val="ro-RO" w:eastAsia="ru-RU"/>
        </w:rPr>
      </w:pPr>
      <w:r w:rsidRPr="001311D1">
        <w:rPr>
          <w:sz w:val="28"/>
          <w:szCs w:val="28"/>
          <w:lang w:val="ro-RO" w:eastAsia="ru-RU"/>
        </w:rPr>
        <w:t>2. În cazul instalațiilor care folosesc procedeul cu clor (medie anuală):</w:t>
      </w:r>
    </w:p>
    <w:p w14:paraId="532F9538" w14:textId="77777777" w:rsidR="001311D1" w:rsidRPr="001311D1" w:rsidRDefault="001311D1" w:rsidP="001311D1">
      <w:pPr>
        <w:ind w:firstLine="720"/>
        <w:rPr>
          <w:sz w:val="28"/>
          <w:szCs w:val="28"/>
          <w:lang w:val="ro-RO" w:eastAsia="ru-RU"/>
        </w:rPr>
      </w:pPr>
      <w:r w:rsidRPr="001311D1">
        <w:rPr>
          <w:sz w:val="28"/>
          <w:szCs w:val="28"/>
          <w:lang w:val="ro-RO" w:eastAsia="ru-RU"/>
        </w:rPr>
        <w:t>a) 130 kg de clor pe tonă de dioxid de titan produs în cazul utilizării rutilului natural;</w:t>
      </w:r>
    </w:p>
    <w:p w14:paraId="637C76EF" w14:textId="77777777" w:rsidR="001311D1" w:rsidRPr="001311D1" w:rsidRDefault="001311D1" w:rsidP="001311D1">
      <w:pPr>
        <w:ind w:firstLine="720"/>
        <w:rPr>
          <w:sz w:val="28"/>
          <w:szCs w:val="28"/>
          <w:lang w:val="ro-RO" w:eastAsia="ru-RU"/>
        </w:rPr>
      </w:pPr>
      <w:r w:rsidRPr="001311D1">
        <w:rPr>
          <w:sz w:val="28"/>
          <w:szCs w:val="28"/>
          <w:lang w:val="ro-RO" w:eastAsia="ru-RU"/>
        </w:rPr>
        <w:t>b) 228 kg de clor pe tonă de dioxid de titan produs în cazul utilizării rutilului sintetic;</w:t>
      </w:r>
    </w:p>
    <w:p w14:paraId="38EB96C0" w14:textId="77777777" w:rsidR="001311D1" w:rsidRPr="001311D1" w:rsidRDefault="001311D1" w:rsidP="001311D1">
      <w:pPr>
        <w:ind w:firstLine="720"/>
        <w:rPr>
          <w:sz w:val="28"/>
          <w:szCs w:val="28"/>
          <w:lang w:val="ro-RO" w:eastAsia="ru-RU"/>
        </w:rPr>
      </w:pPr>
      <w:r w:rsidRPr="001311D1">
        <w:rPr>
          <w:sz w:val="28"/>
          <w:szCs w:val="28"/>
          <w:lang w:val="ro-RO" w:eastAsia="ru-RU"/>
        </w:rPr>
        <w:t xml:space="preserve">c) 330 kg de clor pe tonă de dioxid de titan produs în cazul utilizării zgurii. </w:t>
      </w:r>
    </w:p>
    <w:p w14:paraId="73CCFAD3" w14:textId="77777777" w:rsidR="001311D1" w:rsidRPr="00CA3E4E" w:rsidRDefault="001311D1" w:rsidP="001311D1">
      <w:pPr>
        <w:ind w:firstLine="720"/>
        <w:rPr>
          <w:sz w:val="28"/>
          <w:szCs w:val="28"/>
          <w:lang w:val="ro-RO" w:eastAsia="ru-RU"/>
        </w:rPr>
      </w:pPr>
    </w:p>
    <w:p w14:paraId="41031B1E" w14:textId="2624FB64" w:rsidR="001311D1" w:rsidRPr="001311D1" w:rsidRDefault="001311D1" w:rsidP="001311D1">
      <w:pPr>
        <w:ind w:firstLine="720"/>
        <w:rPr>
          <w:sz w:val="28"/>
          <w:szCs w:val="28"/>
          <w:lang w:val="ro-RO" w:eastAsia="ru-RU"/>
        </w:rPr>
      </w:pPr>
      <w:r w:rsidRPr="001311D1">
        <w:rPr>
          <w:sz w:val="28"/>
          <w:szCs w:val="28"/>
          <w:lang w:val="ro-RO" w:eastAsia="ru-RU"/>
        </w:rPr>
        <w:t>3. În cazul instalațiilor care utilizează procedeul cu clor și folosesc mai mult de un tip de minereu, valorile limită de emisie de la punctul 2 se aplică proporțional cu cantitățile din fiecare minereu utilizat.</w:t>
      </w:r>
    </w:p>
    <w:p w14:paraId="5EBE45B9" w14:textId="77777777" w:rsidR="001311D1" w:rsidRPr="00CA3E4E" w:rsidRDefault="001311D1" w:rsidP="001311D1">
      <w:pPr>
        <w:ind w:firstLine="0"/>
        <w:jc w:val="center"/>
        <w:rPr>
          <w:b/>
          <w:sz w:val="28"/>
          <w:szCs w:val="28"/>
          <w:lang w:val="ro-RO" w:eastAsia="ru-RU"/>
        </w:rPr>
      </w:pPr>
    </w:p>
    <w:p w14:paraId="2F341FCC" w14:textId="19BF6624" w:rsidR="001311D1" w:rsidRPr="001311D1" w:rsidRDefault="001311D1" w:rsidP="001311D1">
      <w:pPr>
        <w:ind w:firstLine="0"/>
        <w:jc w:val="center"/>
        <w:rPr>
          <w:b/>
          <w:sz w:val="28"/>
          <w:szCs w:val="28"/>
          <w:lang w:val="ro-RO" w:eastAsia="ru-RU"/>
        </w:rPr>
      </w:pPr>
      <w:r w:rsidRPr="001311D1">
        <w:rPr>
          <w:b/>
          <w:sz w:val="28"/>
          <w:szCs w:val="28"/>
          <w:lang w:val="ro-RO" w:eastAsia="ru-RU"/>
        </w:rPr>
        <w:t>PARTEA 2</w:t>
      </w:r>
    </w:p>
    <w:p w14:paraId="7DB49D09" w14:textId="4485B175" w:rsidR="001311D1" w:rsidRPr="00CA3E4E" w:rsidRDefault="001311D1" w:rsidP="001311D1">
      <w:pPr>
        <w:ind w:firstLine="0"/>
        <w:jc w:val="center"/>
        <w:rPr>
          <w:b/>
          <w:sz w:val="28"/>
          <w:szCs w:val="28"/>
          <w:lang w:val="ro-RO" w:eastAsia="ru-RU"/>
        </w:rPr>
      </w:pPr>
      <w:r w:rsidRPr="001311D1">
        <w:rPr>
          <w:b/>
          <w:sz w:val="28"/>
          <w:szCs w:val="28"/>
          <w:lang w:val="ro-RO" w:eastAsia="ru-RU"/>
        </w:rPr>
        <w:t>Valori  limită  de  emisie  în  aer</w:t>
      </w:r>
    </w:p>
    <w:p w14:paraId="57F5BAE1" w14:textId="77777777" w:rsidR="001311D1" w:rsidRPr="001311D1" w:rsidRDefault="001311D1" w:rsidP="001311D1">
      <w:pPr>
        <w:ind w:firstLine="0"/>
        <w:jc w:val="center"/>
        <w:rPr>
          <w:b/>
          <w:sz w:val="28"/>
          <w:szCs w:val="28"/>
          <w:lang w:val="ro-RO" w:eastAsia="ru-RU"/>
        </w:rPr>
      </w:pPr>
    </w:p>
    <w:p w14:paraId="14F970DC" w14:textId="77777777" w:rsidR="001311D1" w:rsidRPr="001311D1" w:rsidRDefault="001311D1" w:rsidP="001311D1">
      <w:pPr>
        <w:ind w:firstLine="720"/>
        <w:rPr>
          <w:sz w:val="28"/>
          <w:szCs w:val="28"/>
          <w:lang w:val="ro-RO" w:eastAsia="ru-RU"/>
        </w:rPr>
      </w:pPr>
      <w:r w:rsidRPr="001311D1">
        <w:rPr>
          <w:sz w:val="28"/>
          <w:szCs w:val="28"/>
          <w:lang w:val="ro-RO" w:eastAsia="ru-RU"/>
        </w:rPr>
        <w:t>1. Valorile limită de emisie care sunt exprimate în concentrații masice pe metru cub (Nm</w:t>
      </w:r>
      <w:r w:rsidRPr="001311D1">
        <w:rPr>
          <w:sz w:val="28"/>
          <w:szCs w:val="28"/>
          <w:vertAlign w:val="superscript"/>
          <w:lang w:val="ro-RO" w:eastAsia="ru-RU"/>
        </w:rPr>
        <w:t>3</w:t>
      </w:r>
      <w:r w:rsidRPr="001311D1">
        <w:rPr>
          <w:sz w:val="28"/>
          <w:szCs w:val="28"/>
          <w:lang w:val="ro-RO" w:eastAsia="ru-RU"/>
        </w:rPr>
        <w:t>) se calculează la o temperatură de 273,15 K, și la o presiune de 101,3 kPa.</w:t>
      </w:r>
    </w:p>
    <w:p w14:paraId="2932E422" w14:textId="77777777" w:rsidR="001311D1" w:rsidRPr="00CA3E4E" w:rsidRDefault="001311D1" w:rsidP="001311D1">
      <w:pPr>
        <w:ind w:firstLine="720"/>
        <w:rPr>
          <w:sz w:val="28"/>
          <w:szCs w:val="28"/>
          <w:lang w:val="ro-RO" w:eastAsia="ru-RU"/>
        </w:rPr>
      </w:pPr>
    </w:p>
    <w:p w14:paraId="406B74E0" w14:textId="090F40BA" w:rsidR="001311D1" w:rsidRPr="001311D1" w:rsidRDefault="001311D1" w:rsidP="001311D1">
      <w:pPr>
        <w:ind w:firstLine="720"/>
        <w:rPr>
          <w:sz w:val="28"/>
          <w:szCs w:val="28"/>
          <w:lang w:val="ro-RO" w:eastAsia="ru-RU"/>
        </w:rPr>
      </w:pPr>
      <w:r w:rsidRPr="001311D1">
        <w:rPr>
          <w:sz w:val="28"/>
          <w:szCs w:val="28"/>
          <w:lang w:val="ro-RO" w:eastAsia="ru-RU"/>
        </w:rPr>
        <w:t>2. Pentru pulberi: 50 mg/Nm</w:t>
      </w:r>
      <w:r w:rsidRPr="001311D1">
        <w:rPr>
          <w:sz w:val="28"/>
          <w:szCs w:val="28"/>
          <w:vertAlign w:val="superscript"/>
          <w:lang w:val="ro-RO" w:eastAsia="ru-RU"/>
        </w:rPr>
        <w:t xml:space="preserve">3 </w:t>
      </w:r>
      <w:r w:rsidRPr="001311D1">
        <w:rPr>
          <w:sz w:val="28"/>
          <w:szCs w:val="28"/>
          <w:lang w:val="ro-RO" w:eastAsia="ru-RU"/>
        </w:rPr>
        <w:t>ca medie orară provenind de la sursele principale și 150 mg/Nm</w:t>
      </w:r>
      <w:r w:rsidRPr="001311D1">
        <w:rPr>
          <w:sz w:val="28"/>
          <w:szCs w:val="28"/>
          <w:vertAlign w:val="superscript"/>
          <w:lang w:val="ro-RO" w:eastAsia="ru-RU"/>
        </w:rPr>
        <w:t>3</w:t>
      </w:r>
      <w:r w:rsidRPr="001311D1">
        <w:rPr>
          <w:sz w:val="28"/>
          <w:szCs w:val="28"/>
          <w:lang w:val="ro-RO" w:eastAsia="ru-RU"/>
        </w:rPr>
        <w:t xml:space="preserve"> ca medie orară provenind din orice altă sursă.</w:t>
      </w:r>
    </w:p>
    <w:p w14:paraId="1D366C5F" w14:textId="77777777" w:rsidR="001311D1" w:rsidRPr="00CA3E4E" w:rsidRDefault="001311D1" w:rsidP="001311D1">
      <w:pPr>
        <w:ind w:firstLine="720"/>
        <w:rPr>
          <w:sz w:val="28"/>
          <w:szCs w:val="28"/>
          <w:lang w:val="ro-RO" w:eastAsia="ru-RU"/>
        </w:rPr>
      </w:pPr>
    </w:p>
    <w:p w14:paraId="756F7DC1" w14:textId="2066A78C" w:rsidR="001311D1" w:rsidRPr="001311D1" w:rsidRDefault="001311D1" w:rsidP="001311D1">
      <w:pPr>
        <w:ind w:firstLine="720"/>
        <w:rPr>
          <w:sz w:val="28"/>
          <w:szCs w:val="28"/>
          <w:lang w:val="ro-RO" w:eastAsia="ru-RU"/>
        </w:rPr>
      </w:pPr>
      <w:r w:rsidRPr="001311D1">
        <w:rPr>
          <w:sz w:val="28"/>
          <w:szCs w:val="28"/>
          <w:lang w:val="ro-RO" w:eastAsia="ru-RU"/>
        </w:rPr>
        <w:t>3. Pentru dioxidul și trioxidul de sulf în stare gazoasă provenind din fazele de fermentare și de calcinare, inclusiv picăturile de acid, calculate ca echivalent SO</w:t>
      </w:r>
      <w:r w:rsidRPr="001311D1">
        <w:rPr>
          <w:sz w:val="28"/>
          <w:szCs w:val="28"/>
          <w:vertAlign w:val="subscript"/>
          <w:lang w:val="ro-RO" w:eastAsia="ru-RU"/>
        </w:rPr>
        <w:t>2</w:t>
      </w:r>
      <w:r w:rsidRPr="001311D1">
        <w:rPr>
          <w:sz w:val="28"/>
          <w:szCs w:val="28"/>
          <w:lang w:val="ro-RO" w:eastAsia="ru-RU"/>
        </w:rPr>
        <w:t>:</w:t>
      </w:r>
    </w:p>
    <w:p w14:paraId="513840C9" w14:textId="77777777" w:rsidR="001311D1" w:rsidRPr="001311D1" w:rsidRDefault="001311D1" w:rsidP="001311D1">
      <w:pPr>
        <w:ind w:firstLine="720"/>
        <w:rPr>
          <w:sz w:val="28"/>
          <w:szCs w:val="28"/>
          <w:lang w:val="ro-RO" w:eastAsia="ru-RU"/>
        </w:rPr>
      </w:pPr>
      <w:r w:rsidRPr="001311D1">
        <w:rPr>
          <w:sz w:val="28"/>
          <w:szCs w:val="28"/>
          <w:lang w:val="ro-RO" w:eastAsia="ru-RU"/>
        </w:rPr>
        <w:t>a) 6 kg pe tona de dioxid de titan produs, ca medie anuală;</w:t>
      </w:r>
    </w:p>
    <w:p w14:paraId="761A399B" w14:textId="77777777" w:rsidR="001311D1" w:rsidRPr="001311D1" w:rsidRDefault="001311D1" w:rsidP="001311D1">
      <w:pPr>
        <w:ind w:firstLine="720"/>
        <w:rPr>
          <w:sz w:val="28"/>
          <w:szCs w:val="28"/>
          <w:lang w:val="ro-RO" w:eastAsia="ru-RU"/>
        </w:rPr>
      </w:pPr>
      <w:r w:rsidRPr="001311D1">
        <w:rPr>
          <w:sz w:val="28"/>
          <w:szCs w:val="28"/>
          <w:lang w:val="ro-RO" w:eastAsia="ru-RU"/>
        </w:rPr>
        <w:t>b) 500 mg/Nm3  ca medie orară pentru instalațiile destinate concentrării de deșeuri acide.</w:t>
      </w:r>
    </w:p>
    <w:p w14:paraId="247C3FA1" w14:textId="77777777" w:rsidR="001311D1" w:rsidRPr="00CA3E4E" w:rsidRDefault="001311D1" w:rsidP="001311D1">
      <w:pPr>
        <w:ind w:firstLine="720"/>
        <w:rPr>
          <w:sz w:val="28"/>
          <w:szCs w:val="28"/>
          <w:lang w:val="ro-RO" w:eastAsia="ru-RU"/>
        </w:rPr>
      </w:pPr>
    </w:p>
    <w:p w14:paraId="6720E04C" w14:textId="4BE82911" w:rsidR="001311D1" w:rsidRPr="001311D1" w:rsidRDefault="001311D1" w:rsidP="001311D1">
      <w:pPr>
        <w:ind w:firstLine="720"/>
        <w:rPr>
          <w:sz w:val="28"/>
          <w:szCs w:val="28"/>
          <w:lang w:val="ro-RO" w:eastAsia="ru-RU"/>
        </w:rPr>
      </w:pPr>
      <w:r w:rsidRPr="001311D1">
        <w:rPr>
          <w:sz w:val="28"/>
          <w:szCs w:val="28"/>
          <w:lang w:val="ro-RO" w:eastAsia="ru-RU"/>
        </w:rPr>
        <w:t>4. Pentru clor, în cazul instalațiilor care folosesc procedeul cu clor:</w:t>
      </w:r>
    </w:p>
    <w:p w14:paraId="7349C083" w14:textId="77777777" w:rsidR="001311D1" w:rsidRPr="001311D1" w:rsidRDefault="001311D1" w:rsidP="001311D1">
      <w:pPr>
        <w:ind w:firstLine="720"/>
        <w:rPr>
          <w:sz w:val="28"/>
          <w:szCs w:val="28"/>
          <w:lang w:val="ro-RO" w:eastAsia="ru-RU"/>
        </w:rPr>
      </w:pPr>
      <w:r w:rsidRPr="001311D1">
        <w:rPr>
          <w:sz w:val="28"/>
          <w:szCs w:val="28"/>
          <w:lang w:val="ro-RO" w:eastAsia="ru-RU"/>
        </w:rPr>
        <w:t>a) 5 mg/Nm</w:t>
      </w:r>
      <w:r w:rsidRPr="001311D1">
        <w:rPr>
          <w:sz w:val="28"/>
          <w:szCs w:val="28"/>
          <w:vertAlign w:val="superscript"/>
          <w:lang w:val="ro-RO" w:eastAsia="ru-RU"/>
        </w:rPr>
        <w:t>3</w:t>
      </w:r>
      <w:r w:rsidRPr="001311D1">
        <w:rPr>
          <w:sz w:val="28"/>
          <w:szCs w:val="28"/>
          <w:lang w:val="ro-RO" w:eastAsia="ru-RU"/>
        </w:rPr>
        <w:t xml:space="preserve">  ca medie zilnică;</w:t>
      </w:r>
    </w:p>
    <w:p w14:paraId="6F6B59EC" w14:textId="77777777" w:rsidR="001311D1" w:rsidRPr="001311D1" w:rsidRDefault="001311D1" w:rsidP="001311D1">
      <w:pPr>
        <w:ind w:firstLine="720"/>
        <w:rPr>
          <w:sz w:val="28"/>
          <w:szCs w:val="28"/>
          <w:lang w:val="ro-RO" w:eastAsia="ru-RU"/>
        </w:rPr>
      </w:pPr>
      <w:r w:rsidRPr="001311D1">
        <w:rPr>
          <w:sz w:val="28"/>
          <w:szCs w:val="28"/>
          <w:lang w:val="ro-RO" w:eastAsia="ru-RU"/>
        </w:rPr>
        <w:t>b) 40 mg/Nm</w:t>
      </w:r>
      <w:r w:rsidRPr="001311D1">
        <w:rPr>
          <w:sz w:val="28"/>
          <w:szCs w:val="28"/>
          <w:vertAlign w:val="superscript"/>
          <w:lang w:val="ro-RO" w:eastAsia="ru-RU"/>
        </w:rPr>
        <w:t>3</w:t>
      </w:r>
      <w:r w:rsidRPr="001311D1">
        <w:rPr>
          <w:sz w:val="28"/>
          <w:szCs w:val="28"/>
          <w:lang w:val="ro-RO" w:eastAsia="ru-RU"/>
        </w:rPr>
        <w:t xml:space="preserve"> în orice moment.</w:t>
      </w:r>
    </w:p>
    <w:p w14:paraId="0465A827" w14:textId="77777777" w:rsidR="001311D1" w:rsidRPr="001311D1" w:rsidRDefault="001311D1" w:rsidP="001311D1">
      <w:pPr>
        <w:ind w:firstLine="0"/>
        <w:rPr>
          <w:sz w:val="28"/>
          <w:szCs w:val="28"/>
          <w:lang w:val="ro-RO" w:eastAsia="ru-RU"/>
        </w:rPr>
      </w:pPr>
    </w:p>
    <w:p w14:paraId="4AF0858F" w14:textId="77777777" w:rsidR="001311D1" w:rsidRPr="001311D1" w:rsidRDefault="001311D1" w:rsidP="001311D1">
      <w:pPr>
        <w:ind w:firstLine="0"/>
        <w:jc w:val="center"/>
        <w:rPr>
          <w:b/>
          <w:sz w:val="28"/>
          <w:szCs w:val="28"/>
          <w:lang w:val="ro-RO" w:eastAsia="ru-RU"/>
        </w:rPr>
      </w:pPr>
      <w:r w:rsidRPr="001311D1">
        <w:rPr>
          <w:b/>
          <w:sz w:val="28"/>
          <w:szCs w:val="28"/>
          <w:lang w:val="ro-RO" w:eastAsia="ru-RU"/>
        </w:rPr>
        <w:lastRenderedPageBreak/>
        <w:t>PARTEA 3</w:t>
      </w:r>
    </w:p>
    <w:p w14:paraId="08408AEE" w14:textId="77777777" w:rsidR="001311D1" w:rsidRPr="001311D1" w:rsidRDefault="001311D1" w:rsidP="001311D1">
      <w:pPr>
        <w:ind w:firstLine="0"/>
        <w:jc w:val="center"/>
        <w:rPr>
          <w:b/>
          <w:sz w:val="28"/>
          <w:szCs w:val="28"/>
          <w:lang w:val="ro-RO" w:eastAsia="ru-RU"/>
        </w:rPr>
      </w:pPr>
      <w:r w:rsidRPr="001311D1">
        <w:rPr>
          <w:b/>
          <w:sz w:val="28"/>
          <w:szCs w:val="28"/>
          <w:lang w:val="ro-RO" w:eastAsia="ru-RU"/>
        </w:rPr>
        <w:t>Monitorizarea emisiilor</w:t>
      </w:r>
    </w:p>
    <w:p w14:paraId="50FA87A2" w14:textId="77777777" w:rsidR="001311D1" w:rsidRPr="00CA3E4E" w:rsidRDefault="001311D1" w:rsidP="001311D1">
      <w:pPr>
        <w:ind w:firstLine="720"/>
        <w:rPr>
          <w:sz w:val="28"/>
          <w:szCs w:val="28"/>
          <w:lang w:val="ro-RO" w:eastAsia="ru-RU"/>
        </w:rPr>
      </w:pPr>
    </w:p>
    <w:p w14:paraId="2F1E86FB" w14:textId="4DA1BDC8" w:rsidR="001311D1" w:rsidRPr="001311D1" w:rsidRDefault="001311D1" w:rsidP="001311D1">
      <w:pPr>
        <w:ind w:firstLine="720"/>
        <w:rPr>
          <w:sz w:val="28"/>
          <w:szCs w:val="28"/>
          <w:lang w:val="ro-RO" w:eastAsia="ru-RU"/>
        </w:rPr>
      </w:pPr>
      <w:r w:rsidRPr="001311D1">
        <w:rPr>
          <w:sz w:val="28"/>
          <w:szCs w:val="28"/>
          <w:lang w:val="ro-RO" w:eastAsia="ru-RU"/>
        </w:rPr>
        <w:t>Monitorizarea emisiilor în aer include cel puțin monitorizarea continuă a:</w:t>
      </w:r>
    </w:p>
    <w:p w14:paraId="412D1FB4" w14:textId="77777777" w:rsidR="001311D1" w:rsidRPr="001311D1" w:rsidRDefault="001311D1" w:rsidP="001311D1">
      <w:pPr>
        <w:ind w:firstLine="720"/>
        <w:rPr>
          <w:sz w:val="28"/>
          <w:szCs w:val="28"/>
          <w:lang w:val="ro-RO" w:eastAsia="ru-RU"/>
        </w:rPr>
      </w:pPr>
      <w:r w:rsidRPr="001311D1">
        <w:rPr>
          <w:sz w:val="28"/>
          <w:szCs w:val="28"/>
          <w:lang w:val="ro-RO" w:eastAsia="ru-RU"/>
        </w:rPr>
        <w:t>a) dioxidului și trioxidului de sulf provenind în fazele de fermentare și de calcinare din plante pentru determinarea concentrației de deșeuri acide în instalațiile în care este utilizat procedeul cu sulfat;</w:t>
      </w:r>
    </w:p>
    <w:p w14:paraId="7B261208" w14:textId="77777777" w:rsidR="001311D1" w:rsidRPr="001311D1" w:rsidRDefault="001311D1" w:rsidP="001311D1">
      <w:pPr>
        <w:ind w:firstLine="720"/>
        <w:rPr>
          <w:sz w:val="28"/>
          <w:szCs w:val="28"/>
          <w:lang w:val="ro-RO" w:eastAsia="ru-RU"/>
        </w:rPr>
      </w:pPr>
      <w:r w:rsidRPr="001311D1">
        <w:rPr>
          <w:sz w:val="28"/>
          <w:szCs w:val="28"/>
          <w:lang w:val="ro-RO" w:eastAsia="ru-RU"/>
        </w:rPr>
        <w:t>b) clorului provenind de la sursele importante din cadrul instalațiilor care utilizează procedeul cu clor;</w:t>
      </w:r>
    </w:p>
    <w:p w14:paraId="7E8EAE58" w14:textId="77777777" w:rsidR="001311D1" w:rsidRPr="001311D1" w:rsidRDefault="001311D1" w:rsidP="001311D1">
      <w:pPr>
        <w:ind w:firstLine="720"/>
        <w:rPr>
          <w:sz w:val="28"/>
          <w:szCs w:val="28"/>
          <w:lang w:val="ro-RO" w:eastAsia="ru-RU"/>
        </w:rPr>
      </w:pPr>
      <w:r w:rsidRPr="001311D1">
        <w:rPr>
          <w:sz w:val="28"/>
          <w:szCs w:val="28"/>
          <w:lang w:val="ro-RO" w:eastAsia="ru-RU"/>
        </w:rPr>
        <w:t xml:space="preserve">c) pulberilor din sursele importante generatoare de pulberi. </w:t>
      </w:r>
    </w:p>
    <w:p w14:paraId="42C36679" w14:textId="6F849DED" w:rsidR="001311D1" w:rsidRPr="00CA3E4E" w:rsidRDefault="001311D1" w:rsidP="001311D1">
      <w:pPr>
        <w:ind w:firstLine="0"/>
        <w:rPr>
          <w:sz w:val="28"/>
          <w:szCs w:val="28"/>
          <w:lang w:val="ro-RO" w:eastAsia="ru-RU"/>
        </w:rPr>
      </w:pPr>
      <w:r w:rsidRPr="001311D1">
        <w:rPr>
          <w:sz w:val="28"/>
          <w:szCs w:val="28"/>
          <w:lang w:val="ro-RO" w:eastAsia="ru-RU"/>
        </w:rPr>
        <w:t xml:space="preserve"> </w:t>
      </w:r>
    </w:p>
    <w:p w14:paraId="4DAB8429" w14:textId="77777777" w:rsidR="001311D1" w:rsidRPr="00CA3E4E" w:rsidRDefault="001311D1">
      <w:pPr>
        <w:rPr>
          <w:sz w:val="28"/>
          <w:szCs w:val="28"/>
          <w:lang w:val="ro-RO" w:eastAsia="ru-RU"/>
        </w:rPr>
      </w:pPr>
      <w:r w:rsidRPr="00CA3E4E">
        <w:rPr>
          <w:sz w:val="28"/>
          <w:szCs w:val="28"/>
          <w:lang w:val="ro-RO" w:eastAsia="ru-RU"/>
        </w:rPr>
        <w:br w:type="page"/>
      </w:r>
    </w:p>
    <w:p w14:paraId="5D3EF736" w14:textId="77777777" w:rsidR="001311D1" w:rsidRPr="001311D1" w:rsidRDefault="001311D1" w:rsidP="001311D1">
      <w:pPr>
        <w:ind w:firstLine="0"/>
        <w:jc w:val="right"/>
        <w:rPr>
          <w:bCs/>
          <w:sz w:val="28"/>
          <w:szCs w:val="28"/>
          <w:lang w:val="ro-RO" w:eastAsia="ru-RU"/>
        </w:rPr>
      </w:pPr>
      <w:r w:rsidRPr="001311D1">
        <w:rPr>
          <w:bCs/>
          <w:sz w:val="28"/>
          <w:szCs w:val="28"/>
          <w:lang w:val="ro-RO" w:eastAsia="ru-RU"/>
        </w:rPr>
        <w:lastRenderedPageBreak/>
        <w:t>Anexa nr. 14</w:t>
      </w:r>
    </w:p>
    <w:p w14:paraId="539EC8DA" w14:textId="77777777" w:rsidR="001311D1" w:rsidRPr="001311D1" w:rsidRDefault="001311D1" w:rsidP="001311D1">
      <w:pPr>
        <w:ind w:firstLine="0"/>
        <w:jc w:val="right"/>
        <w:rPr>
          <w:bCs/>
          <w:sz w:val="28"/>
          <w:szCs w:val="28"/>
          <w:lang w:val="ro-RO" w:eastAsia="ru-RU"/>
        </w:rPr>
      </w:pPr>
      <w:r w:rsidRPr="001311D1">
        <w:rPr>
          <w:bCs/>
          <w:sz w:val="28"/>
          <w:szCs w:val="28"/>
          <w:lang w:val="ro-RO" w:eastAsia="ru-RU"/>
        </w:rPr>
        <w:t xml:space="preserve">la Legea privind emisiile industriale </w:t>
      </w:r>
    </w:p>
    <w:p w14:paraId="1039A07E" w14:textId="77777777" w:rsidR="001311D1" w:rsidRPr="00CA3E4E" w:rsidRDefault="001311D1" w:rsidP="001311D1">
      <w:pPr>
        <w:ind w:firstLine="0"/>
        <w:jc w:val="center"/>
        <w:rPr>
          <w:b/>
          <w:sz w:val="28"/>
          <w:szCs w:val="28"/>
          <w:lang w:val="ro-RO" w:eastAsia="ru-RU"/>
        </w:rPr>
      </w:pPr>
    </w:p>
    <w:p w14:paraId="189C1C68" w14:textId="75C7E218" w:rsidR="001311D1" w:rsidRPr="00CA3E4E" w:rsidRDefault="001311D1" w:rsidP="001311D1">
      <w:pPr>
        <w:ind w:firstLine="0"/>
        <w:jc w:val="center"/>
        <w:rPr>
          <w:b/>
          <w:sz w:val="28"/>
          <w:szCs w:val="28"/>
          <w:lang w:val="ro-RO" w:eastAsia="ru-RU"/>
        </w:rPr>
      </w:pPr>
      <w:r w:rsidRPr="00CA3E4E">
        <w:rPr>
          <w:b/>
          <w:sz w:val="28"/>
          <w:szCs w:val="28"/>
          <w:lang w:val="ro-RO" w:eastAsia="ru-RU"/>
        </w:rPr>
        <w:t xml:space="preserve">LISTA </w:t>
      </w:r>
    </w:p>
    <w:p w14:paraId="0D8C452A" w14:textId="3255975A" w:rsidR="001311D1" w:rsidRPr="001311D1" w:rsidRDefault="001311D1" w:rsidP="001311D1">
      <w:pPr>
        <w:ind w:firstLine="0"/>
        <w:jc w:val="center"/>
        <w:rPr>
          <w:b/>
          <w:sz w:val="28"/>
          <w:szCs w:val="28"/>
          <w:lang w:val="ro-RO" w:eastAsia="ru-RU"/>
        </w:rPr>
      </w:pPr>
      <w:r w:rsidRPr="001311D1">
        <w:rPr>
          <w:b/>
          <w:sz w:val="28"/>
          <w:szCs w:val="28"/>
          <w:lang w:val="ro-RO" w:eastAsia="ru-RU"/>
        </w:rPr>
        <w:t>produselor pentru construcții și produselor chimice interzise</w:t>
      </w:r>
    </w:p>
    <w:p w14:paraId="21AFF147" w14:textId="77777777" w:rsidR="001311D1" w:rsidRPr="00CA3E4E" w:rsidRDefault="001311D1" w:rsidP="001311D1">
      <w:pPr>
        <w:ind w:firstLine="567"/>
        <w:rPr>
          <w:sz w:val="28"/>
          <w:szCs w:val="28"/>
          <w:lang w:val="ro-RO" w:eastAsia="ru-RU"/>
        </w:rPr>
      </w:pPr>
    </w:p>
    <w:p w14:paraId="59461A4C" w14:textId="37FA8AE9" w:rsidR="001311D1" w:rsidRPr="001311D1" w:rsidRDefault="001311D1" w:rsidP="001311D1">
      <w:pPr>
        <w:ind w:firstLine="567"/>
        <w:rPr>
          <w:sz w:val="28"/>
          <w:szCs w:val="28"/>
          <w:lang w:val="ro-RO" w:eastAsia="ru-RU"/>
        </w:rPr>
      </w:pPr>
      <w:r w:rsidRPr="001311D1">
        <w:rPr>
          <w:sz w:val="28"/>
          <w:szCs w:val="28"/>
          <w:lang w:val="ro-RO" w:eastAsia="ru-RU"/>
        </w:rPr>
        <w:t>1. Sunt interzise:</w:t>
      </w:r>
    </w:p>
    <w:p w14:paraId="716BBEBB" w14:textId="77777777" w:rsidR="001311D1" w:rsidRPr="001311D1" w:rsidRDefault="001311D1" w:rsidP="001311D1">
      <w:pPr>
        <w:ind w:firstLine="567"/>
        <w:rPr>
          <w:sz w:val="28"/>
          <w:szCs w:val="28"/>
          <w:lang w:val="ro-RO" w:eastAsia="ru-RU"/>
        </w:rPr>
      </w:pPr>
      <w:r w:rsidRPr="001311D1">
        <w:rPr>
          <w:sz w:val="28"/>
          <w:szCs w:val="28"/>
          <w:lang w:val="ro-RO" w:eastAsia="ru-RU"/>
        </w:rPr>
        <w:t xml:space="preserve">1.1. Produsele pentru construcții, produsele chimice şi alte articole care constau din azbest sau care conţin azbest, indiferent de natura sau originea acestora. În sensul prezentului punct, termenul „azbest” desemnează următorii silicaţi fibroşi: </w:t>
      </w:r>
    </w:p>
    <w:p w14:paraId="4D810611" w14:textId="77777777" w:rsidR="001311D1" w:rsidRPr="001311D1" w:rsidRDefault="001311D1" w:rsidP="001311D1">
      <w:pPr>
        <w:ind w:firstLine="567"/>
        <w:rPr>
          <w:sz w:val="28"/>
          <w:szCs w:val="28"/>
          <w:lang w:val="ro-RO" w:eastAsia="ru-RU"/>
        </w:rPr>
      </w:pPr>
      <w:r w:rsidRPr="001311D1">
        <w:rPr>
          <w:sz w:val="28"/>
          <w:szCs w:val="28"/>
          <w:lang w:val="ro-RO" w:eastAsia="ru-RU"/>
        </w:rPr>
        <w:t xml:space="preserve">a) actinolit (CAS nr. 77536-66-4); </w:t>
      </w:r>
    </w:p>
    <w:p w14:paraId="69D29702" w14:textId="77777777" w:rsidR="001311D1" w:rsidRPr="001311D1" w:rsidRDefault="001311D1" w:rsidP="001311D1">
      <w:pPr>
        <w:ind w:firstLine="567"/>
        <w:rPr>
          <w:sz w:val="28"/>
          <w:szCs w:val="28"/>
          <w:lang w:val="ro-RO" w:eastAsia="ru-RU"/>
        </w:rPr>
      </w:pPr>
      <w:r w:rsidRPr="001311D1">
        <w:rPr>
          <w:sz w:val="28"/>
          <w:szCs w:val="28"/>
          <w:lang w:val="ro-RO" w:eastAsia="ru-RU"/>
        </w:rPr>
        <w:t xml:space="preserve">b) amosit (CAS nr. 12172-73-5); </w:t>
      </w:r>
    </w:p>
    <w:p w14:paraId="4EF829F4" w14:textId="77777777" w:rsidR="001311D1" w:rsidRPr="001311D1" w:rsidRDefault="001311D1" w:rsidP="001311D1">
      <w:pPr>
        <w:ind w:firstLine="567"/>
        <w:rPr>
          <w:sz w:val="28"/>
          <w:szCs w:val="28"/>
          <w:lang w:val="ro-RO" w:eastAsia="ru-RU"/>
        </w:rPr>
      </w:pPr>
      <w:r w:rsidRPr="001311D1">
        <w:rPr>
          <w:sz w:val="28"/>
          <w:szCs w:val="28"/>
          <w:lang w:val="ro-RO" w:eastAsia="ru-RU"/>
        </w:rPr>
        <w:t xml:space="preserve">c) antofilit (CAS nr. 77536-67-5); </w:t>
      </w:r>
    </w:p>
    <w:p w14:paraId="216E43A5" w14:textId="77777777" w:rsidR="001311D1" w:rsidRPr="001311D1" w:rsidRDefault="001311D1" w:rsidP="001311D1">
      <w:pPr>
        <w:ind w:firstLine="567"/>
        <w:rPr>
          <w:sz w:val="28"/>
          <w:szCs w:val="28"/>
          <w:lang w:val="ro-RO" w:eastAsia="ru-RU"/>
        </w:rPr>
      </w:pPr>
      <w:r w:rsidRPr="001311D1">
        <w:rPr>
          <w:sz w:val="28"/>
          <w:szCs w:val="28"/>
          <w:lang w:val="ro-RO" w:eastAsia="ru-RU"/>
        </w:rPr>
        <w:t xml:space="preserve">d) crocidolit (CAS nr. 12001-28-4); </w:t>
      </w:r>
    </w:p>
    <w:p w14:paraId="1E25C7CB" w14:textId="77777777" w:rsidR="001311D1" w:rsidRPr="001311D1" w:rsidRDefault="001311D1" w:rsidP="001311D1">
      <w:pPr>
        <w:ind w:firstLine="567"/>
        <w:rPr>
          <w:sz w:val="28"/>
          <w:szCs w:val="28"/>
          <w:lang w:val="ro-RO" w:eastAsia="ru-RU"/>
        </w:rPr>
      </w:pPr>
      <w:r w:rsidRPr="001311D1">
        <w:rPr>
          <w:sz w:val="28"/>
          <w:szCs w:val="28"/>
          <w:lang w:val="ro-RO" w:eastAsia="ru-RU"/>
        </w:rPr>
        <w:t xml:space="preserve">e ) tremolit (CAS nr. 77536-68-6). </w:t>
      </w:r>
    </w:p>
    <w:p w14:paraId="2A6E68BA" w14:textId="77777777" w:rsidR="001311D1" w:rsidRPr="001311D1" w:rsidRDefault="001311D1" w:rsidP="001311D1">
      <w:pPr>
        <w:ind w:firstLine="567"/>
        <w:rPr>
          <w:sz w:val="28"/>
          <w:szCs w:val="28"/>
          <w:lang w:val="ro-RO" w:eastAsia="ru-RU"/>
        </w:rPr>
      </w:pPr>
      <w:r w:rsidRPr="001311D1">
        <w:rPr>
          <w:sz w:val="28"/>
          <w:szCs w:val="28"/>
          <w:lang w:val="ro-RO" w:eastAsia="ru-RU"/>
        </w:rPr>
        <w:t xml:space="preserve">f)  silicatul fibros crisotil (CAS nr. 12001-29-5 și nr. 132207-32-0). </w:t>
      </w:r>
    </w:p>
    <w:p w14:paraId="68B460F7" w14:textId="5FB68C34" w:rsidR="001311D1" w:rsidRPr="001311D1" w:rsidRDefault="001311D1" w:rsidP="001311D1">
      <w:pPr>
        <w:ind w:firstLine="567"/>
        <w:rPr>
          <w:sz w:val="28"/>
          <w:szCs w:val="28"/>
          <w:lang w:val="ro-RO" w:eastAsia="ru-RU"/>
        </w:rPr>
      </w:pPr>
      <w:r w:rsidRPr="001311D1">
        <w:rPr>
          <w:sz w:val="28"/>
          <w:szCs w:val="28"/>
          <w:lang w:val="ro-RO" w:eastAsia="ru-RU"/>
        </w:rPr>
        <w:t xml:space="preserve">(i) Produsele pentru construcţii şi alte articole cu conţinut de azbest, menţionate la pct. 1, care erau deja instalate sau se aflau în utilizare înainte de 20 ianuarie se utilizează în continuare </w:t>
      </w:r>
      <w:r w:rsidR="00EF29E6" w:rsidRPr="00CA3E4E">
        <w:rPr>
          <w:sz w:val="28"/>
          <w:szCs w:val="28"/>
          <w:lang w:val="ro-RO" w:eastAsia="ru-RU"/>
        </w:rPr>
        <w:t>până</w:t>
      </w:r>
      <w:r w:rsidRPr="001311D1">
        <w:rPr>
          <w:sz w:val="28"/>
          <w:szCs w:val="28"/>
          <w:lang w:val="ro-RO" w:eastAsia="ru-RU"/>
        </w:rPr>
        <w:t xml:space="preserve"> la eliminarea lor sau </w:t>
      </w:r>
      <w:r w:rsidR="00EF29E6" w:rsidRPr="00CA3E4E">
        <w:rPr>
          <w:sz w:val="28"/>
          <w:szCs w:val="28"/>
          <w:lang w:val="ro-RO" w:eastAsia="ru-RU"/>
        </w:rPr>
        <w:t>până</w:t>
      </w:r>
      <w:r w:rsidRPr="001311D1">
        <w:rPr>
          <w:sz w:val="28"/>
          <w:szCs w:val="28"/>
          <w:lang w:val="ro-RO" w:eastAsia="ru-RU"/>
        </w:rPr>
        <w:t xml:space="preserve"> la încheierea ciclului lor de viaţă. </w:t>
      </w:r>
    </w:p>
    <w:p w14:paraId="6AF8C2D0" w14:textId="77777777" w:rsidR="001311D1" w:rsidRPr="001311D1" w:rsidRDefault="001311D1" w:rsidP="001311D1">
      <w:pPr>
        <w:ind w:firstLine="567"/>
        <w:rPr>
          <w:sz w:val="28"/>
          <w:szCs w:val="28"/>
          <w:lang w:val="ro-RO" w:eastAsia="ru-RU"/>
        </w:rPr>
      </w:pPr>
      <w:r w:rsidRPr="001311D1">
        <w:rPr>
          <w:sz w:val="28"/>
          <w:szCs w:val="28"/>
          <w:lang w:val="ro-RO" w:eastAsia="ru-RU"/>
        </w:rPr>
        <w:t xml:space="preserve">1.2. Cimentul și amestecurile cu ciment dacă acestea conțin, atunci cînd sînt hidratate, o cantitate de crom hexavalent solubil mai mare de 0,0002% din totalul greutății de ciment uscat. </w:t>
      </w:r>
    </w:p>
    <w:p w14:paraId="645692A8" w14:textId="102CADB5" w:rsidR="001311D1" w:rsidRPr="001311D1" w:rsidRDefault="001311D1" w:rsidP="001311D1">
      <w:pPr>
        <w:ind w:firstLine="567"/>
        <w:rPr>
          <w:sz w:val="28"/>
          <w:szCs w:val="28"/>
          <w:lang w:val="ro-RO" w:eastAsia="ru-RU"/>
        </w:rPr>
      </w:pPr>
      <w:r w:rsidRPr="001311D1">
        <w:rPr>
          <w:sz w:val="28"/>
          <w:szCs w:val="28"/>
          <w:lang w:val="ro-RO" w:eastAsia="ru-RU"/>
        </w:rPr>
        <w:t xml:space="preserve">1.3. Carbonații de plumb (CAS nr. 598-63-0 și nr. 1319-46-6) și sulfații de plumb (CAS nr. 7446-14-2 și nr. 15739-80-7), compușii de mercur, de arsen, de cadmiu, precum și compușii organostanici, ca atare sau în amestecuri, atunci </w:t>
      </w:r>
      <w:r w:rsidR="00EF29E6" w:rsidRPr="00CA3E4E">
        <w:rPr>
          <w:sz w:val="28"/>
          <w:szCs w:val="28"/>
          <w:lang w:val="ro-RO" w:eastAsia="ru-RU"/>
        </w:rPr>
        <w:t>când</w:t>
      </w:r>
      <w:r w:rsidRPr="001311D1">
        <w:rPr>
          <w:sz w:val="28"/>
          <w:szCs w:val="28"/>
          <w:lang w:val="ro-RO" w:eastAsia="ru-RU"/>
        </w:rPr>
        <w:t xml:space="preserve"> aceste substanțe sau amestecurile respective </w:t>
      </w:r>
      <w:r w:rsidR="00EF29E6" w:rsidRPr="00CA3E4E">
        <w:rPr>
          <w:sz w:val="28"/>
          <w:szCs w:val="28"/>
          <w:lang w:val="ro-RO" w:eastAsia="ru-RU"/>
        </w:rPr>
        <w:t>sunt</w:t>
      </w:r>
      <w:r w:rsidRPr="001311D1">
        <w:rPr>
          <w:sz w:val="28"/>
          <w:szCs w:val="28"/>
          <w:lang w:val="ro-RO" w:eastAsia="ru-RU"/>
        </w:rPr>
        <w:t xml:space="preserve"> destinate utilizării: </w:t>
      </w:r>
    </w:p>
    <w:p w14:paraId="684522DA" w14:textId="77777777" w:rsidR="001311D1" w:rsidRPr="001311D1" w:rsidRDefault="001311D1" w:rsidP="001311D1">
      <w:pPr>
        <w:ind w:firstLine="567"/>
        <w:rPr>
          <w:sz w:val="28"/>
          <w:szCs w:val="28"/>
          <w:lang w:val="ro-RO" w:eastAsia="ru-RU"/>
        </w:rPr>
      </w:pPr>
      <w:r w:rsidRPr="001311D1">
        <w:rPr>
          <w:sz w:val="28"/>
          <w:szCs w:val="28"/>
          <w:lang w:val="ro-RO" w:eastAsia="ru-RU"/>
        </w:rPr>
        <w:t xml:space="preserve">a) în vopsele; </w:t>
      </w:r>
    </w:p>
    <w:p w14:paraId="3F56EDA5" w14:textId="77777777" w:rsidR="001311D1" w:rsidRPr="001311D1" w:rsidRDefault="001311D1" w:rsidP="001311D1">
      <w:pPr>
        <w:ind w:firstLine="567"/>
        <w:rPr>
          <w:sz w:val="28"/>
          <w:szCs w:val="28"/>
          <w:lang w:val="ro-RO" w:eastAsia="ru-RU"/>
        </w:rPr>
      </w:pPr>
      <w:r w:rsidRPr="001311D1">
        <w:rPr>
          <w:sz w:val="28"/>
          <w:szCs w:val="28"/>
          <w:lang w:val="ro-RO" w:eastAsia="ru-RU"/>
        </w:rPr>
        <w:t>b) pentru conservarea lemnului, precum și în tratarea lemnului;</w:t>
      </w:r>
    </w:p>
    <w:p w14:paraId="04E7B4BA" w14:textId="77777777" w:rsidR="001311D1" w:rsidRPr="001311D1" w:rsidRDefault="001311D1" w:rsidP="001311D1">
      <w:pPr>
        <w:ind w:firstLine="567"/>
        <w:rPr>
          <w:sz w:val="28"/>
          <w:szCs w:val="28"/>
          <w:lang w:val="ro-RO" w:eastAsia="ru-RU"/>
        </w:rPr>
      </w:pPr>
      <w:r w:rsidRPr="001311D1">
        <w:rPr>
          <w:sz w:val="28"/>
          <w:szCs w:val="28"/>
          <w:lang w:val="ro-RO" w:eastAsia="ru-RU"/>
        </w:rPr>
        <w:t xml:space="preserve">c) în tratarea apelor industriale, indiferent de utilizarea acestora; </w:t>
      </w:r>
    </w:p>
    <w:p w14:paraId="480CF89F" w14:textId="77777777" w:rsidR="001311D1" w:rsidRPr="001311D1" w:rsidRDefault="001311D1" w:rsidP="001311D1">
      <w:pPr>
        <w:ind w:firstLine="567"/>
        <w:rPr>
          <w:sz w:val="28"/>
          <w:szCs w:val="28"/>
          <w:lang w:val="ro-RO" w:eastAsia="ru-RU"/>
        </w:rPr>
      </w:pPr>
      <w:r w:rsidRPr="001311D1">
        <w:rPr>
          <w:sz w:val="28"/>
          <w:szCs w:val="28"/>
          <w:lang w:val="ro-RO" w:eastAsia="ru-RU"/>
        </w:rPr>
        <w:t xml:space="preserve">d) pentru impregnarea textilelor industriale cu regim intens de utilizare și a firelor textile utilizate la producerea acestora; </w:t>
      </w:r>
    </w:p>
    <w:p w14:paraId="34AAB651" w14:textId="77777777" w:rsidR="001311D1" w:rsidRPr="001311D1" w:rsidRDefault="001311D1" w:rsidP="001311D1">
      <w:pPr>
        <w:ind w:firstLine="567"/>
        <w:rPr>
          <w:sz w:val="28"/>
          <w:szCs w:val="28"/>
          <w:lang w:val="ro-RO" w:eastAsia="ru-RU"/>
        </w:rPr>
      </w:pPr>
      <w:r w:rsidRPr="001311D1">
        <w:rPr>
          <w:sz w:val="28"/>
          <w:szCs w:val="28"/>
          <w:lang w:val="ro-RO" w:eastAsia="ru-RU"/>
        </w:rPr>
        <w:t xml:space="preserve">e) în produsele pentru pardoseli și pentru acoperirea pereților. </w:t>
      </w:r>
    </w:p>
    <w:p w14:paraId="14211101" w14:textId="77777777" w:rsidR="001311D1" w:rsidRPr="001311D1" w:rsidRDefault="001311D1" w:rsidP="001311D1">
      <w:pPr>
        <w:ind w:firstLine="567"/>
        <w:rPr>
          <w:sz w:val="28"/>
          <w:szCs w:val="28"/>
          <w:lang w:val="ro-RO" w:eastAsia="ru-RU"/>
        </w:rPr>
      </w:pPr>
      <w:r w:rsidRPr="001311D1">
        <w:rPr>
          <w:sz w:val="28"/>
          <w:szCs w:val="28"/>
          <w:lang w:val="ro-RO" w:eastAsia="ru-RU"/>
        </w:rPr>
        <w:t xml:space="preserve">1.4. Introducerea pe piață a lemnului tratat cu substanțele menționate la pct. 1.3 și a vopselelor cu conținutul acestora. </w:t>
      </w:r>
    </w:p>
    <w:p w14:paraId="53960317" w14:textId="39123384" w:rsidR="001311D1" w:rsidRPr="001311D1" w:rsidRDefault="001311D1" w:rsidP="001311D1">
      <w:pPr>
        <w:ind w:firstLine="567"/>
        <w:rPr>
          <w:sz w:val="28"/>
          <w:szCs w:val="28"/>
          <w:lang w:val="ro-RO" w:eastAsia="ru-RU"/>
        </w:rPr>
      </w:pPr>
      <w:r w:rsidRPr="001311D1">
        <w:rPr>
          <w:sz w:val="28"/>
          <w:szCs w:val="28"/>
          <w:lang w:val="ro-RO" w:eastAsia="ru-RU"/>
        </w:rPr>
        <w:t>1.</w:t>
      </w:r>
      <w:r w:rsidR="00EF29E6" w:rsidRPr="00CA3E4E">
        <w:rPr>
          <w:sz w:val="28"/>
          <w:szCs w:val="28"/>
          <w:lang w:val="ro-RO" w:eastAsia="ru-RU"/>
        </w:rPr>
        <w:t>5</w:t>
      </w:r>
      <w:r w:rsidRPr="001311D1">
        <w:rPr>
          <w:sz w:val="28"/>
          <w:szCs w:val="28"/>
          <w:lang w:val="ro-RO" w:eastAsia="ru-RU"/>
        </w:rPr>
        <w:t>. Poluanții organici persistenți, reglementați de Convenția de la Stockholm privind poluanții organici persistenți, ratificată prin Legea nr. 40</w:t>
      </w:r>
      <w:r w:rsidR="00EF29E6" w:rsidRPr="00CA3E4E">
        <w:rPr>
          <w:sz w:val="28"/>
          <w:szCs w:val="28"/>
          <w:lang w:val="ro-RO" w:eastAsia="ru-RU"/>
        </w:rPr>
        <w:t>/2</w:t>
      </w:r>
      <w:r w:rsidRPr="001311D1">
        <w:rPr>
          <w:sz w:val="28"/>
          <w:szCs w:val="28"/>
          <w:lang w:val="ro-RO" w:eastAsia="ru-RU"/>
        </w:rPr>
        <w:t>004, și de Protocolul privind poluanții organici persistenți la Convenția din 1979 asupra poluării atmosferice transfront</w:t>
      </w:r>
      <w:r w:rsidR="00F73E78" w:rsidRPr="00F73E78">
        <w:rPr>
          <w:sz w:val="28"/>
          <w:szCs w:val="28"/>
          <w:lang w:val="ro-RO" w:eastAsia="ru-RU"/>
        </w:rPr>
        <w:t>al</w:t>
      </w:r>
      <w:r w:rsidRPr="001311D1">
        <w:rPr>
          <w:sz w:val="28"/>
          <w:szCs w:val="28"/>
          <w:lang w:val="ro-RO" w:eastAsia="ru-RU"/>
        </w:rPr>
        <w:t xml:space="preserve">iere pe distanțe lungi, ratificat prin Legea </w:t>
      </w:r>
      <w:r w:rsidR="00EF29E6" w:rsidRPr="00CA3E4E">
        <w:rPr>
          <w:sz w:val="28"/>
          <w:szCs w:val="28"/>
          <w:lang w:val="ro-RO" w:eastAsia="ru-RU"/>
        </w:rPr>
        <w:br/>
      </w:r>
      <w:r w:rsidRPr="001311D1">
        <w:rPr>
          <w:sz w:val="28"/>
          <w:szCs w:val="28"/>
          <w:lang w:val="ro-RO" w:eastAsia="ru-RU"/>
        </w:rPr>
        <w:t>nr. 1018</w:t>
      </w:r>
      <w:r w:rsidR="00EF29E6" w:rsidRPr="00CA3E4E">
        <w:rPr>
          <w:sz w:val="28"/>
          <w:szCs w:val="28"/>
          <w:lang w:val="ro-RO" w:eastAsia="ru-RU"/>
        </w:rPr>
        <w:t>/</w:t>
      </w:r>
      <w:r w:rsidRPr="001311D1">
        <w:rPr>
          <w:sz w:val="28"/>
          <w:szCs w:val="28"/>
          <w:lang w:val="ro-RO" w:eastAsia="ru-RU"/>
        </w:rPr>
        <w:t xml:space="preserve">2002, la care Republica Moldova este parte. </w:t>
      </w:r>
    </w:p>
    <w:p w14:paraId="26157DA4" w14:textId="7EDEB0C0" w:rsidR="00EF29E6" w:rsidRPr="00CA3E4E" w:rsidRDefault="00EF29E6">
      <w:pPr>
        <w:rPr>
          <w:sz w:val="28"/>
          <w:szCs w:val="28"/>
          <w:lang w:val="ro-RO" w:eastAsia="ru-RU"/>
        </w:rPr>
      </w:pPr>
      <w:r w:rsidRPr="00CA3E4E">
        <w:rPr>
          <w:sz w:val="28"/>
          <w:szCs w:val="28"/>
          <w:lang w:val="ro-RO" w:eastAsia="ru-RU"/>
        </w:rPr>
        <w:br w:type="page"/>
      </w:r>
    </w:p>
    <w:p w14:paraId="6C08D8F5" w14:textId="77777777" w:rsidR="00EF29E6" w:rsidRPr="00EF29E6" w:rsidRDefault="00EF29E6" w:rsidP="00EF29E6">
      <w:pPr>
        <w:spacing w:line="276" w:lineRule="auto"/>
        <w:ind w:firstLine="567"/>
        <w:jc w:val="right"/>
        <w:rPr>
          <w:bCs/>
          <w:sz w:val="28"/>
          <w:szCs w:val="28"/>
          <w:lang w:val="ro-RO" w:eastAsia="ru-RU"/>
        </w:rPr>
      </w:pPr>
      <w:r w:rsidRPr="00EF29E6">
        <w:rPr>
          <w:bCs/>
          <w:sz w:val="28"/>
          <w:szCs w:val="28"/>
          <w:lang w:val="ro-RO" w:eastAsia="ru-RU"/>
        </w:rPr>
        <w:lastRenderedPageBreak/>
        <w:t>Anexa nr. 15</w:t>
      </w:r>
    </w:p>
    <w:p w14:paraId="2A781D13" w14:textId="77777777" w:rsidR="00EF29E6" w:rsidRPr="00EF29E6" w:rsidRDefault="00EF29E6" w:rsidP="00EF29E6">
      <w:pPr>
        <w:spacing w:line="276" w:lineRule="auto"/>
        <w:ind w:firstLine="567"/>
        <w:jc w:val="right"/>
        <w:rPr>
          <w:bCs/>
          <w:sz w:val="28"/>
          <w:szCs w:val="28"/>
          <w:lang w:val="ro-RO" w:eastAsia="ru-RU"/>
        </w:rPr>
      </w:pPr>
      <w:r w:rsidRPr="00EF29E6">
        <w:rPr>
          <w:bCs/>
          <w:sz w:val="28"/>
          <w:szCs w:val="28"/>
          <w:lang w:val="ro-RO" w:eastAsia="ru-RU"/>
        </w:rPr>
        <w:t xml:space="preserve">la Legea privind emisiile industriale   </w:t>
      </w:r>
    </w:p>
    <w:p w14:paraId="5D00354C" w14:textId="77777777" w:rsidR="00EF29E6" w:rsidRPr="00EF29E6" w:rsidRDefault="00EF29E6" w:rsidP="00EF29E6">
      <w:pPr>
        <w:spacing w:line="276" w:lineRule="auto"/>
        <w:ind w:firstLine="567"/>
        <w:jc w:val="right"/>
        <w:rPr>
          <w:b/>
          <w:sz w:val="28"/>
          <w:szCs w:val="28"/>
          <w:lang w:val="ro-RO" w:eastAsia="ru-RU"/>
        </w:rPr>
      </w:pPr>
    </w:p>
    <w:p w14:paraId="6C0984D1" w14:textId="4E02A679" w:rsidR="00EF29E6" w:rsidRPr="00EF29E6" w:rsidRDefault="00EF29E6" w:rsidP="00EF29E6">
      <w:pPr>
        <w:spacing w:line="276" w:lineRule="auto"/>
        <w:ind w:firstLine="567"/>
        <w:jc w:val="center"/>
        <w:rPr>
          <w:b/>
          <w:bCs/>
          <w:sz w:val="28"/>
          <w:szCs w:val="28"/>
          <w:lang w:val="ro-RO" w:eastAsia="ru-RU"/>
        </w:rPr>
      </w:pPr>
      <w:r w:rsidRPr="00CA3E4E">
        <w:rPr>
          <w:b/>
          <w:bCs/>
          <w:sz w:val="28"/>
          <w:szCs w:val="28"/>
          <w:lang w:val="ro-RO" w:eastAsia="ru-RU"/>
        </w:rPr>
        <w:t>Autorizația</w:t>
      </w:r>
      <w:r w:rsidRPr="00EF29E6">
        <w:rPr>
          <w:b/>
          <w:bCs/>
          <w:sz w:val="28"/>
          <w:szCs w:val="28"/>
          <w:lang w:val="ro-RO" w:eastAsia="ru-RU"/>
        </w:rPr>
        <w:t xml:space="preserve"> integrată de mediu</w:t>
      </w:r>
    </w:p>
    <w:p w14:paraId="44392875" w14:textId="77777777" w:rsidR="00EF29E6" w:rsidRPr="00EF29E6" w:rsidRDefault="00EF29E6" w:rsidP="00EF29E6">
      <w:pPr>
        <w:spacing w:line="276" w:lineRule="auto"/>
        <w:ind w:firstLine="567"/>
        <w:jc w:val="right"/>
        <w:rPr>
          <w:b/>
          <w:bCs/>
          <w:sz w:val="28"/>
          <w:szCs w:val="28"/>
          <w:lang w:val="ro-RO" w:eastAsia="ru-RU"/>
        </w:rPr>
      </w:pPr>
      <w:r w:rsidRPr="00EF29E6">
        <w:rPr>
          <w:b/>
          <w:bCs/>
          <w:sz w:val="28"/>
          <w:szCs w:val="28"/>
          <w:lang w:val="ro-RO" w:eastAsia="ru-RU"/>
        </w:rPr>
        <w:t xml:space="preserve"> </w:t>
      </w:r>
    </w:p>
    <w:tbl>
      <w:tblPr>
        <w:tblW w:w="9535" w:type="dxa"/>
        <w:tblInd w:w="108" w:type="dxa"/>
        <w:tblBorders>
          <w:top w:val="nil"/>
          <w:left w:val="nil"/>
          <w:bottom w:val="nil"/>
          <w:right w:val="nil"/>
          <w:insideH w:val="nil"/>
          <w:insideV w:val="nil"/>
        </w:tblBorders>
        <w:tblLook w:val="04A0" w:firstRow="1" w:lastRow="0" w:firstColumn="1" w:lastColumn="0" w:noHBand="0" w:noVBand="1"/>
      </w:tblPr>
      <w:tblGrid>
        <w:gridCol w:w="3844"/>
        <w:gridCol w:w="1678"/>
        <w:gridCol w:w="4013"/>
      </w:tblGrid>
      <w:tr w:rsidR="00CA3E4E" w:rsidRPr="00EF29E6" w14:paraId="744938B0" w14:textId="77777777" w:rsidTr="00110695">
        <w:trPr>
          <w:trHeight w:val="1565"/>
        </w:trPr>
        <w:tc>
          <w:tcPr>
            <w:tcW w:w="3844" w:type="dxa"/>
            <w:tcBorders>
              <w:top w:val="nil"/>
              <w:left w:val="nil"/>
              <w:bottom w:val="nil"/>
              <w:right w:val="nil"/>
            </w:tcBorders>
            <w:shd w:val="clear" w:color="auto" w:fill="FFFFFF"/>
          </w:tcPr>
          <w:p w14:paraId="5FD1E4F2" w14:textId="77777777" w:rsidR="00EF29E6" w:rsidRPr="00EF29E6" w:rsidRDefault="00EF29E6" w:rsidP="00EF29E6">
            <w:pPr>
              <w:spacing w:line="276" w:lineRule="auto"/>
              <w:ind w:firstLine="0"/>
              <w:jc w:val="left"/>
              <w:rPr>
                <w:b/>
                <w:sz w:val="22"/>
                <w:szCs w:val="22"/>
                <w:lang w:val="ro-RO" w:eastAsia="ru-RU"/>
              </w:rPr>
            </w:pPr>
            <w:r w:rsidRPr="00EF29E6">
              <w:rPr>
                <w:b/>
                <w:sz w:val="24"/>
                <w:szCs w:val="24"/>
                <w:lang w:val="ro-RO" w:eastAsia="ru-RU"/>
              </w:rPr>
              <w:t xml:space="preserve">          </w:t>
            </w:r>
            <w:r w:rsidRPr="00EF29E6">
              <w:rPr>
                <w:b/>
                <w:sz w:val="22"/>
                <w:szCs w:val="22"/>
                <w:lang w:val="ro-RO" w:eastAsia="ru-RU"/>
              </w:rPr>
              <w:t>MINISTERUL MEDIULUI</w:t>
            </w:r>
          </w:p>
          <w:p w14:paraId="12490CF5" w14:textId="77777777" w:rsidR="00EF29E6" w:rsidRPr="00EF29E6" w:rsidRDefault="00EF29E6" w:rsidP="00EF29E6">
            <w:pPr>
              <w:spacing w:line="276" w:lineRule="auto"/>
              <w:ind w:firstLine="0"/>
              <w:jc w:val="center"/>
              <w:rPr>
                <w:b/>
                <w:sz w:val="22"/>
                <w:szCs w:val="22"/>
                <w:lang w:val="ro-RO" w:eastAsia="ru-RU"/>
              </w:rPr>
            </w:pPr>
            <w:r w:rsidRPr="00EF29E6">
              <w:rPr>
                <w:b/>
                <w:sz w:val="22"/>
                <w:szCs w:val="22"/>
                <w:lang w:val="ro-RO" w:eastAsia="ru-RU"/>
              </w:rPr>
              <w:t>AL  REPUBLICII MOLDOVA</w:t>
            </w:r>
          </w:p>
          <w:p w14:paraId="1782BBD8" w14:textId="77777777" w:rsidR="00EF29E6" w:rsidRPr="00EF29E6" w:rsidRDefault="00EF29E6" w:rsidP="00EF29E6">
            <w:pPr>
              <w:spacing w:line="276" w:lineRule="auto"/>
              <w:ind w:firstLine="0"/>
              <w:jc w:val="center"/>
              <w:rPr>
                <w:b/>
                <w:sz w:val="24"/>
                <w:szCs w:val="24"/>
                <w:lang w:val="ro-RO" w:eastAsia="ru-RU"/>
              </w:rPr>
            </w:pPr>
          </w:p>
          <w:p w14:paraId="0D6D00B9" w14:textId="77777777" w:rsidR="00EF29E6" w:rsidRPr="00EF29E6" w:rsidRDefault="00EF29E6" w:rsidP="00EF29E6">
            <w:pPr>
              <w:spacing w:line="276" w:lineRule="auto"/>
              <w:ind w:firstLine="0"/>
              <w:jc w:val="center"/>
              <w:rPr>
                <w:b/>
                <w:sz w:val="24"/>
                <w:szCs w:val="24"/>
                <w:lang w:val="ro-RO" w:eastAsia="ru-RU"/>
              </w:rPr>
            </w:pPr>
          </w:p>
          <w:p w14:paraId="29C175FA" w14:textId="77777777" w:rsidR="00EF29E6" w:rsidRPr="00EF29E6" w:rsidRDefault="00EF29E6" w:rsidP="00EF29E6">
            <w:pPr>
              <w:spacing w:line="276" w:lineRule="auto"/>
              <w:ind w:firstLine="0"/>
              <w:jc w:val="center"/>
              <w:rPr>
                <w:b/>
                <w:sz w:val="28"/>
                <w:szCs w:val="28"/>
                <w:lang w:val="ro-RO" w:eastAsia="ru-RU"/>
              </w:rPr>
            </w:pPr>
            <w:r w:rsidRPr="00EF29E6">
              <w:rPr>
                <w:b/>
                <w:sz w:val="28"/>
                <w:szCs w:val="28"/>
                <w:lang w:val="ro-RO" w:eastAsia="ru-RU"/>
              </w:rPr>
              <w:t>AGENŢIA DE MEDIU</w:t>
            </w:r>
          </w:p>
        </w:tc>
        <w:tc>
          <w:tcPr>
            <w:tcW w:w="1678" w:type="dxa"/>
            <w:tcBorders>
              <w:top w:val="nil"/>
              <w:left w:val="nil"/>
              <w:bottom w:val="nil"/>
              <w:right w:val="nil"/>
            </w:tcBorders>
            <w:shd w:val="clear" w:color="auto" w:fill="FFFFFF"/>
          </w:tcPr>
          <w:p w14:paraId="7DD7B735" w14:textId="77777777" w:rsidR="00EF29E6" w:rsidRPr="00EF29E6" w:rsidRDefault="00EF29E6" w:rsidP="00EF29E6">
            <w:pPr>
              <w:spacing w:before="120" w:line="276" w:lineRule="auto"/>
              <w:ind w:firstLine="0"/>
              <w:jc w:val="center"/>
              <w:rPr>
                <w:rFonts w:ascii="Calibri" w:hAnsi="Calibri"/>
                <w:sz w:val="22"/>
                <w:szCs w:val="22"/>
                <w:lang w:val="ro-RO" w:eastAsia="ru-RU"/>
              </w:rPr>
            </w:pPr>
            <w:r w:rsidRPr="00EF29E6">
              <w:rPr>
                <w:rFonts w:ascii="Calibri" w:hAnsi="Calibri"/>
                <w:noProof/>
                <w:sz w:val="22"/>
                <w:szCs w:val="22"/>
              </w:rPr>
              <w:drawing>
                <wp:inline distT="0" distB="0" distL="0" distR="0" wp14:anchorId="7D8A2221" wp14:editId="374C5016">
                  <wp:extent cx="895350" cy="962025"/>
                  <wp:effectExtent l="0" t="0" r="0" b="0"/>
                  <wp:docPr id="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20" cstate="print"/>
                          <a:stretch>
                            <a:fillRect/>
                          </a:stretch>
                        </pic:blipFill>
                        <pic:spPr bwMode="auto">
                          <a:xfrm>
                            <a:off x="0" y="0"/>
                            <a:ext cx="895350" cy="962025"/>
                          </a:xfrm>
                          <a:prstGeom prst="rect">
                            <a:avLst/>
                          </a:prstGeom>
                          <a:noFill/>
                          <a:ln w="9525">
                            <a:noFill/>
                            <a:miter lim="800000"/>
                            <a:headEnd/>
                            <a:tailEnd/>
                          </a:ln>
                        </pic:spPr>
                      </pic:pic>
                    </a:graphicData>
                  </a:graphic>
                </wp:inline>
              </w:drawing>
            </w:r>
          </w:p>
        </w:tc>
        <w:tc>
          <w:tcPr>
            <w:tcW w:w="4013" w:type="dxa"/>
            <w:tcBorders>
              <w:top w:val="nil"/>
              <w:left w:val="nil"/>
              <w:bottom w:val="nil"/>
              <w:right w:val="nil"/>
            </w:tcBorders>
            <w:shd w:val="clear" w:color="auto" w:fill="FFFFFF"/>
          </w:tcPr>
          <w:p w14:paraId="579C5FB8" w14:textId="77777777" w:rsidR="00EF29E6" w:rsidRPr="00EF29E6" w:rsidRDefault="00EF29E6" w:rsidP="00EF29E6">
            <w:pPr>
              <w:spacing w:line="276" w:lineRule="auto"/>
              <w:ind w:firstLine="0"/>
              <w:jc w:val="left"/>
              <w:rPr>
                <w:b/>
                <w:sz w:val="22"/>
                <w:szCs w:val="22"/>
                <w:lang w:val="ro-RO" w:eastAsia="ru-RU"/>
              </w:rPr>
            </w:pPr>
            <w:r w:rsidRPr="00EF29E6">
              <w:rPr>
                <w:b/>
                <w:sz w:val="22"/>
                <w:szCs w:val="22"/>
                <w:lang w:val="ro-RO" w:eastAsia="ru-RU"/>
              </w:rPr>
              <w:t>МИНИСТЕРСТВО ОКРУЖАЮЩЕЙ СРЕДЫ РЕСПУБЛИКИ МОЛДОВА</w:t>
            </w:r>
          </w:p>
          <w:p w14:paraId="2510EC3D" w14:textId="77777777" w:rsidR="00EF29E6" w:rsidRPr="00EF29E6" w:rsidRDefault="00EF29E6" w:rsidP="00EF29E6">
            <w:pPr>
              <w:spacing w:line="276" w:lineRule="auto"/>
              <w:ind w:firstLine="0"/>
              <w:jc w:val="center"/>
              <w:rPr>
                <w:b/>
                <w:sz w:val="24"/>
                <w:szCs w:val="24"/>
                <w:lang w:val="ro-RO" w:eastAsia="ru-RU"/>
              </w:rPr>
            </w:pPr>
          </w:p>
          <w:p w14:paraId="1543A433" w14:textId="77777777" w:rsidR="00EF29E6" w:rsidRPr="00EF29E6" w:rsidRDefault="00EF29E6" w:rsidP="00EF29E6">
            <w:pPr>
              <w:spacing w:line="276" w:lineRule="auto"/>
              <w:ind w:firstLine="0"/>
              <w:jc w:val="center"/>
              <w:rPr>
                <w:b/>
                <w:sz w:val="28"/>
                <w:szCs w:val="28"/>
                <w:lang w:val="ro-RO" w:eastAsia="ru-RU"/>
              </w:rPr>
            </w:pPr>
            <w:r w:rsidRPr="00EF29E6">
              <w:rPr>
                <w:b/>
                <w:sz w:val="28"/>
                <w:szCs w:val="28"/>
                <w:lang w:val="ro-RO" w:eastAsia="ru-RU"/>
              </w:rPr>
              <w:t xml:space="preserve">АГЕНTСТВО </w:t>
            </w:r>
          </w:p>
          <w:p w14:paraId="5EFEE94E" w14:textId="77777777" w:rsidR="00EF29E6" w:rsidRPr="00EF29E6" w:rsidRDefault="00EF29E6" w:rsidP="00EF29E6">
            <w:pPr>
              <w:spacing w:line="276" w:lineRule="auto"/>
              <w:ind w:firstLine="0"/>
              <w:jc w:val="center"/>
              <w:rPr>
                <w:b/>
                <w:sz w:val="28"/>
                <w:szCs w:val="28"/>
                <w:lang w:val="ro-RO" w:eastAsia="ru-RU"/>
              </w:rPr>
            </w:pPr>
            <w:r w:rsidRPr="00EF29E6">
              <w:rPr>
                <w:b/>
                <w:sz w:val="28"/>
                <w:szCs w:val="28"/>
                <w:lang w:val="ro-RO" w:eastAsia="ru-RU"/>
              </w:rPr>
              <w:t>ОКРУЖАЮЩЕЙ СРЕДЫ</w:t>
            </w:r>
          </w:p>
        </w:tc>
      </w:tr>
    </w:tbl>
    <w:p w14:paraId="3810B299" w14:textId="77777777" w:rsidR="00EF29E6" w:rsidRPr="00EF29E6" w:rsidRDefault="00EF29E6" w:rsidP="00EF29E6">
      <w:pPr>
        <w:spacing w:after="200" w:line="276" w:lineRule="auto"/>
        <w:ind w:firstLine="0"/>
        <w:jc w:val="left"/>
        <w:rPr>
          <w:rFonts w:ascii="Calibri" w:hAnsi="Calibri"/>
          <w:sz w:val="22"/>
          <w:szCs w:val="22"/>
          <w:lang w:val="ro-RO" w:eastAsia="ru-RU"/>
        </w:rPr>
      </w:pPr>
    </w:p>
    <w:p w14:paraId="73A05864" w14:textId="77777777" w:rsidR="00EF29E6" w:rsidRPr="00EF29E6" w:rsidRDefault="00EF29E6" w:rsidP="00EF29E6">
      <w:pPr>
        <w:ind w:firstLine="0"/>
        <w:jc w:val="center"/>
        <w:rPr>
          <w:b/>
          <w:sz w:val="40"/>
          <w:szCs w:val="40"/>
          <w:lang w:val="ro-RO" w:eastAsia="ru-RU"/>
        </w:rPr>
      </w:pPr>
      <w:r w:rsidRPr="00EF29E6">
        <w:rPr>
          <w:b/>
          <w:sz w:val="40"/>
          <w:szCs w:val="40"/>
          <w:lang w:val="ro-RO" w:eastAsia="ru-RU"/>
        </w:rPr>
        <w:t xml:space="preserve">AUTORIZAŢIE INTEGRATĂ DE MEDIU </w:t>
      </w:r>
    </w:p>
    <w:p w14:paraId="696BF919" w14:textId="77777777" w:rsidR="00EF29E6" w:rsidRPr="00EF29E6" w:rsidRDefault="00EF29E6" w:rsidP="00EF29E6">
      <w:pPr>
        <w:spacing w:after="200" w:line="276" w:lineRule="auto"/>
        <w:ind w:firstLine="0"/>
        <w:jc w:val="center"/>
        <w:rPr>
          <w:sz w:val="28"/>
          <w:szCs w:val="28"/>
          <w:lang w:val="ro-RO" w:eastAsia="ru-RU"/>
        </w:rPr>
      </w:pPr>
      <w:r w:rsidRPr="00EF29E6">
        <w:rPr>
          <w:sz w:val="28"/>
          <w:szCs w:val="28"/>
          <w:lang w:val="ro-RO" w:eastAsia="ru-RU"/>
        </w:rPr>
        <w:t>Nr._____ din _________________</w:t>
      </w:r>
    </w:p>
    <w:p w14:paraId="6E402F30" w14:textId="77777777" w:rsidR="00EF29E6" w:rsidRPr="00EF29E6" w:rsidRDefault="00EF29E6" w:rsidP="00EF29E6">
      <w:pPr>
        <w:ind w:firstLine="0"/>
        <w:jc w:val="center"/>
        <w:rPr>
          <w:sz w:val="28"/>
          <w:szCs w:val="28"/>
          <w:lang w:val="ro-RO" w:eastAsia="ru-RU"/>
        </w:rPr>
      </w:pPr>
      <w:r w:rsidRPr="00EF29E6">
        <w:rPr>
          <w:sz w:val="28"/>
          <w:szCs w:val="28"/>
          <w:lang w:val="ro-RO" w:eastAsia="ru-RU"/>
        </w:rPr>
        <w:t xml:space="preserve">Actualizată la data de _____________ </w:t>
      </w:r>
    </w:p>
    <w:p w14:paraId="2F5F2EFD" w14:textId="77777777" w:rsidR="00EF29E6" w:rsidRPr="00EF29E6" w:rsidRDefault="00EF29E6" w:rsidP="00EF29E6">
      <w:pPr>
        <w:ind w:firstLine="0"/>
        <w:jc w:val="center"/>
        <w:rPr>
          <w:sz w:val="32"/>
          <w:szCs w:val="32"/>
          <w:vertAlign w:val="superscript"/>
          <w:lang w:val="ro-RO" w:eastAsia="ru-RU"/>
        </w:rPr>
      </w:pPr>
      <w:r w:rsidRPr="00EF29E6">
        <w:rPr>
          <w:i/>
          <w:sz w:val="24"/>
          <w:szCs w:val="24"/>
          <w:vertAlign w:val="superscript"/>
          <w:lang w:val="ro-RO" w:eastAsia="ru-RU"/>
        </w:rPr>
        <w:t xml:space="preserve">(se indică în cazul revizuirii autorizaţiei integrate de mediu) </w:t>
      </w:r>
    </w:p>
    <w:p w14:paraId="719A5EC6" w14:textId="77777777" w:rsidR="00EF29E6" w:rsidRPr="00EF29E6" w:rsidRDefault="00EF29E6" w:rsidP="00EF29E6">
      <w:pPr>
        <w:spacing w:after="200" w:line="276" w:lineRule="auto"/>
        <w:ind w:firstLine="0"/>
        <w:jc w:val="center"/>
        <w:rPr>
          <w:sz w:val="32"/>
          <w:szCs w:val="32"/>
          <w:lang w:val="ro-RO" w:eastAsia="ru-RU"/>
        </w:rPr>
      </w:pPr>
    </w:p>
    <w:p w14:paraId="4A32BAFB" w14:textId="2450E7A4" w:rsidR="00EF29E6" w:rsidRPr="00EF29E6" w:rsidRDefault="00EF29E6" w:rsidP="00EF29E6">
      <w:pPr>
        <w:ind w:firstLine="0"/>
        <w:rPr>
          <w:b/>
          <w:sz w:val="28"/>
          <w:szCs w:val="28"/>
          <w:lang w:val="ro-RO" w:eastAsia="ru-RU"/>
        </w:rPr>
      </w:pPr>
      <w:r w:rsidRPr="00EF29E6">
        <w:rPr>
          <w:b/>
          <w:sz w:val="28"/>
          <w:szCs w:val="28"/>
          <w:lang w:val="ro-RO" w:eastAsia="ru-RU"/>
        </w:rPr>
        <w:t>Eliberată _______________________________________________________</w:t>
      </w:r>
      <w:r w:rsidR="00F86A77" w:rsidRPr="00CA3E4E">
        <w:rPr>
          <w:b/>
          <w:sz w:val="28"/>
          <w:szCs w:val="28"/>
          <w:lang w:val="ro-RO" w:eastAsia="ru-RU"/>
        </w:rPr>
        <w:t>_</w:t>
      </w:r>
      <w:r w:rsidRPr="00EF29E6">
        <w:rPr>
          <w:b/>
          <w:sz w:val="28"/>
          <w:szCs w:val="28"/>
          <w:lang w:val="ro-RO" w:eastAsia="ru-RU"/>
        </w:rPr>
        <w:t xml:space="preserve"> </w:t>
      </w:r>
    </w:p>
    <w:p w14:paraId="173BFC23" w14:textId="196A5B49" w:rsidR="00EF29E6" w:rsidRPr="00EF29E6" w:rsidRDefault="00EF29E6" w:rsidP="00EF29E6">
      <w:pPr>
        <w:ind w:firstLine="0"/>
        <w:jc w:val="center"/>
        <w:rPr>
          <w:i/>
          <w:sz w:val="24"/>
          <w:szCs w:val="24"/>
          <w:vertAlign w:val="superscript"/>
          <w:lang w:val="ro-RO" w:eastAsia="ru-RU"/>
        </w:rPr>
      </w:pPr>
      <w:r w:rsidRPr="00EF29E6">
        <w:rPr>
          <w:i/>
          <w:sz w:val="24"/>
          <w:szCs w:val="24"/>
          <w:vertAlign w:val="superscript"/>
          <w:lang w:val="ro-RO" w:eastAsia="ru-RU"/>
        </w:rPr>
        <w:t>(se includ datele titularului</w:t>
      </w:r>
      <w:r w:rsidRPr="00EF29E6">
        <w:rPr>
          <w:b/>
          <w:i/>
          <w:sz w:val="24"/>
          <w:szCs w:val="24"/>
          <w:vertAlign w:val="superscript"/>
          <w:lang w:val="ro-RO" w:eastAsia="ru-RU"/>
        </w:rPr>
        <w:t xml:space="preserve"> – </w:t>
      </w:r>
      <w:r w:rsidRPr="00EF29E6">
        <w:rPr>
          <w:i/>
          <w:sz w:val="24"/>
          <w:szCs w:val="24"/>
          <w:vertAlign w:val="superscript"/>
          <w:lang w:val="ro-RO" w:eastAsia="ru-RU"/>
        </w:rPr>
        <w:t>denumirea, adresa juridică</w:t>
      </w:r>
      <w:r w:rsidRPr="00EF29E6">
        <w:rPr>
          <w:b/>
          <w:i/>
          <w:sz w:val="24"/>
          <w:szCs w:val="24"/>
          <w:vertAlign w:val="superscript"/>
          <w:lang w:val="ro-RO" w:eastAsia="ru-RU"/>
        </w:rPr>
        <w:t xml:space="preserve"> - </w:t>
      </w:r>
      <w:r w:rsidRPr="00EF29E6">
        <w:rPr>
          <w:i/>
          <w:sz w:val="24"/>
          <w:szCs w:val="24"/>
          <w:vertAlign w:val="superscript"/>
          <w:lang w:val="ro-RO" w:eastAsia="ru-RU"/>
        </w:rPr>
        <w:t>automat din RSUD)</w:t>
      </w:r>
    </w:p>
    <w:p w14:paraId="73449318" w14:textId="77777777" w:rsidR="00EF29E6" w:rsidRPr="00EF29E6" w:rsidRDefault="00EF29E6" w:rsidP="00EF29E6">
      <w:pPr>
        <w:ind w:firstLine="0"/>
        <w:jc w:val="left"/>
        <w:rPr>
          <w:i/>
          <w:sz w:val="24"/>
          <w:szCs w:val="24"/>
          <w:lang w:val="ro-RO" w:eastAsia="ru-RU"/>
        </w:rPr>
      </w:pPr>
    </w:p>
    <w:p w14:paraId="28CBEB64" w14:textId="3959287D" w:rsidR="00EF29E6" w:rsidRPr="00EF29E6" w:rsidRDefault="00EF29E6" w:rsidP="00EF29E6">
      <w:pPr>
        <w:ind w:firstLine="0"/>
        <w:jc w:val="left"/>
        <w:rPr>
          <w:sz w:val="28"/>
          <w:szCs w:val="28"/>
          <w:lang w:val="ro-RO" w:eastAsia="ru-RU"/>
        </w:rPr>
      </w:pPr>
      <w:r w:rsidRPr="00EF29E6">
        <w:rPr>
          <w:b/>
          <w:sz w:val="28"/>
          <w:szCs w:val="28"/>
          <w:lang w:val="ro-RO" w:eastAsia="ru-RU"/>
        </w:rPr>
        <w:t>pentru activitatea_________________________________________________</w:t>
      </w:r>
      <w:r w:rsidRPr="00CA3E4E">
        <w:rPr>
          <w:b/>
          <w:sz w:val="28"/>
          <w:szCs w:val="28"/>
          <w:lang w:val="ro-RO" w:eastAsia="ru-RU"/>
        </w:rPr>
        <w:t xml:space="preserve">, </w:t>
      </w:r>
    </w:p>
    <w:p w14:paraId="321235EB" w14:textId="4ED340D0" w:rsidR="00EF29E6" w:rsidRPr="00EF29E6" w:rsidRDefault="00EF29E6" w:rsidP="00EF29E6">
      <w:pPr>
        <w:ind w:firstLine="0"/>
        <w:jc w:val="center"/>
        <w:rPr>
          <w:i/>
          <w:vertAlign w:val="superscript"/>
          <w:lang w:val="ro-RO" w:eastAsia="ru-RU"/>
        </w:rPr>
      </w:pPr>
      <w:r w:rsidRPr="00EF29E6">
        <w:rPr>
          <w:i/>
          <w:vertAlign w:val="superscript"/>
          <w:lang w:val="ro-RO" w:eastAsia="ru-RU"/>
        </w:rPr>
        <w:t>(se indică tipul activităţii şi denumirea activităţii/activităţilor conform anexei nr. 1 la Legea privind emisiile industriale)</w:t>
      </w:r>
    </w:p>
    <w:p w14:paraId="2703CB33" w14:textId="598BB620" w:rsidR="00EF29E6" w:rsidRPr="00CA3E4E" w:rsidRDefault="00EF29E6" w:rsidP="00EF29E6">
      <w:pPr>
        <w:ind w:firstLine="0"/>
        <w:rPr>
          <w:sz w:val="28"/>
          <w:szCs w:val="28"/>
          <w:lang w:val="ro-RO" w:eastAsia="ru-RU"/>
        </w:rPr>
      </w:pPr>
      <w:r w:rsidRPr="00EF29E6">
        <w:rPr>
          <w:b/>
          <w:sz w:val="28"/>
          <w:szCs w:val="28"/>
          <w:lang w:val="ro-RO" w:eastAsia="ru-RU"/>
        </w:rPr>
        <w:t>amplasată/amplasate</w:t>
      </w:r>
      <w:r w:rsidRPr="00EF29E6">
        <w:rPr>
          <w:sz w:val="28"/>
          <w:szCs w:val="28"/>
          <w:lang w:val="ro-RO" w:eastAsia="ru-RU"/>
        </w:rPr>
        <w:t xml:space="preserve"> ______________________________________________</w:t>
      </w:r>
    </w:p>
    <w:p w14:paraId="68362D8A" w14:textId="2E143D98" w:rsidR="00EF29E6" w:rsidRPr="00EF29E6" w:rsidRDefault="00EF29E6" w:rsidP="00EF29E6">
      <w:pPr>
        <w:ind w:firstLine="0"/>
        <w:jc w:val="center"/>
        <w:rPr>
          <w:i/>
          <w:lang w:val="ro-RO" w:eastAsia="ru-RU"/>
        </w:rPr>
      </w:pPr>
      <w:r w:rsidRPr="00EF29E6">
        <w:rPr>
          <w:i/>
          <w:vertAlign w:val="superscript"/>
          <w:lang w:val="ro-RO" w:eastAsia="ru-RU"/>
        </w:rPr>
        <w:t>(se indică adresa juridică a amplasamentului pe care este amplasată instalația/instalațiile</w:t>
      </w:r>
      <w:r w:rsidRPr="00CA3E4E">
        <w:rPr>
          <w:i/>
          <w:lang w:val="ro-RO" w:eastAsia="ru-RU"/>
        </w:rPr>
        <w:t xml:space="preserve"> </w:t>
      </w:r>
      <w:r w:rsidRPr="00EF29E6">
        <w:rPr>
          <w:i/>
          <w:vertAlign w:val="superscript"/>
          <w:lang w:val="ro-RO" w:eastAsia="ru-RU"/>
        </w:rPr>
        <w:t>(sursa/sursele de poluare)</w:t>
      </w:r>
    </w:p>
    <w:p w14:paraId="017DFF8C" w14:textId="77777777" w:rsidR="00EF29E6" w:rsidRPr="00EF29E6" w:rsidRDefault="00EF29E6" w:rsidP="00EF29E6">
      <w:pPr>
        <w:ind w:firstLine="0"/>
        <w:rPr>
          <w:sz w:val="28"/>
          <w:szCs w:val="28"/>
          <w:lang w:val="ro-RO" w:eastAsia="ru-RU"/>
        </w:rPr>
      </w:pPr>
    </w:p>
    <w:p w14:paraId="39D91089" w14:textId="77777777" w:rsidR="00F86A77" w:rsidRPr="00CA3E4E" w:rsidRDefault="00EF29E6" w:rsidP="00EF29E6">
      <w:pPr>
        <w:ind w:firstLine="0"/>
        <w:jc w:val="left"/>
        <w:rPr>
          <w:sz w:val="28"/>
          <w:szCs w:val="28"/>
          <w:lang w:val="ro-RO" w:eastAsia="ru-RU"/>
        </w:rPr>
      </w:pPr>
      <w:r w:rsidRPr="00EF29E6">
        <w:rPr>
          <w:sz w:val="28"/>
          <w:szCs w:val="28"/>
          <w:lang w:val="ro-RO" w:eastAsia="ru-RU"/>
        </w:rPr>
        <w:t xml:space="preserve">Data eliberării autorizației                                                              data                 </w:t>
      </w:r>
    </w:p>
    <w:p w14:paraId="05C5AC69" w14:textId="77777777" w:rsidR="00F86A77" w:rsidRPr="00CA3E4E" w:rsidRDefault="00F86A77" w:rsidP="00EF29E6">
      <w:pPr>
        <w:ind w:firstLine="0"/>
        <w:jc w:val="left"/>
        <w:rPr>
          <w:sz w:val="28"/>
          <w:szCs w:val="28"/>
          <w:lang w:val="ro-RO" w:eastAsia="ru-RU"/>
        </w:rPr>
      </w:pPr>
    </w:p>
    <w:p w14:paraId="67C1C8C4" w14:textId="575C2A0A" w:rsidR="00EF29E6" w:rsidRPr="00EF29E6" w:rsidRDefault="00EF29E6" w:rsidP="00EF29E6">
      <w:pPr>
        <w:ind w:firstLine="0"/>
        <w:jc w:val="left"/>
        <w:rPr>
          <w:sz w:val="28"/>
          <w:szCs w:val="28"/>
          <w:lang w:val="ro-RO" w:eastAsia="ru-RU"/>
        </w:rPr>
      </w:pPr>
      <w:r w:rsidRPr="00EF29E6">
        <w:rPr>
          <w:sz w:val="28"/>
          <w:szCs w:val="28"/>
          <w:lang w:val="ro-RO" w:eastAsia="ru-RU"/>
        </w:rPr>
        <w:t>Data expirării autorizaţiei                                                                data</w:t>
      </w:r>
    </w:p>
    <w:p w14:paraId="78346F2A" w14:textId="77777777" w:rsidR="00F86A77" w:rsidRPr="00CA3E4E" w:rsidRDefault="00F86A77" w:rsidP="00EF29E6">
      <w:pPr>
        <w:ind w:firstLine="0"/>
        <w:jc w:val="left"/>
        <w:rPr>
          <w:sz w:val="28"/>
          <w:szCs w:val="28"/>
          <w:lang w:val="ro-RO" w:eastAsia="ru-RU"/>
        </w:rPr>
      </w:pPr>
    </w:p>
    <w:p w14:paraId="104006A9" w14:textId="0B73E568" w:rsidR="00EF29E6" w:rsidRPr="00EF29E6" w:rsidRDefault="00EF29E6" w:rsidP="00EF29E6">
      <w:pPr>
        <w:ind w:firstLine="0"/>
        <w:jc w:val="left"/>
        <w:rPr>
          <w:sz w:val="28"/>
          <w:szCs w:val="28"/>
          <w:lang w:val="ro-RO" w:eastAsia="ru-RU"/>
        </w:rPr>
      </w:pPr>
      <w:r w:rsidRPr="00EF29E6">
        <w:rPr>
          <w:sz w:val="28"/>
          <w:szCs w:val="28"/>
          <w:lang w:val="ro-RO" w:eastAsia="ru-RU"/>
        </w:rPr>
        <w:t xml:space="preserve">Data revizuirii autorizaţiei                                                               data     </w:t>
      </w:r>
    </w:p>
    <w:p w14:paraId="35D40D07" w14:textId="77777777" w:rsidR="00F86A77" w:rsidRPr="00CA3E4E" w:rsidRDefault="00F86A77" w:rsidP="00EF29E6">
      <w:pPr>
        <w:ind w:firstLine="0"/>
        <w:jc w:val="left"/>
        <w:rPr>
          <w:sz w:val="32"/>
          <w:szCs w:val="32"/>
          <w:lang w:val="ro-RO" w:eastAsia="ru-RU"/>
        </w:rPr>
      </w:pPr>
    </w:p>
    <w:p w14:paraId="034C33C0" w14:textId="0E999ACB" w:rsidR="00EF29E6" w:rsidRPr="00EF29E6" w:rsidRDefault="00EF29E6" w:rsidP="00EF29E6">
      <w:pPr>
        <w:ind w:firstLine="0"/>
        <w:jc w:val="left"/>
        <w:rPr>
          <w:sz w:val="28"/>
          <w:szCs w:val="28"/>
          <w:lang w:val="ro-RO" w:eastAsia="ru-RU"/>
        </w:rPr>
      </w:pPr>
      <w:r w:rsidRPr="00EF29E6">
        <w:rPr>
          <w:sz w:val="32"/>
          <w:szCs w:val="32"/>
          <w:lang w:val="ro-RO" w:eastAsia="ru-RU"/>
        </w:rPr>
        <w:t>D</w:t>
      </w:r>
      <w:r w:rsidRPr="00EF29E6">
        <w:rPr>
          <w:sz w:val="28"/>
          <w:szCs w:val="28"/>
          <w:lang w:val="ro-RO" w:eastAsia="ru-RU"/>
        </w:rPr>
        <w:t>irector                                                                                          Nume, prenume</w:t>
      </w:r>
      <w:r w:rsidRPr="00EF29E6">
        <w:rPr>
          <w:sz w:val="28"/>
          <w:szCs w:val="28"/>
          <w:lang w:val="ro-RO" w:eastAsia="ru-RU"/>
        </w:rPr>
        <w:br/>
      </w:r>
    </w:p>
    <w:p w14:paraId="1D6A02A0" w14:textId="77777777" w:rsidR="00EF29E6" w:rsidRPr="00EF29E6" w:rsidRDefault="00EF29E6" w:rsidP="00EF29E6">
      <w:pPr>
        <w:spacing w:after="200" w:line="276" w:lineRule="auto"/>
        <w:ind w:firstLine="0"/>
        <w:contextualSpacing/>
        <w:jc w:val="center"/>
        <w:rPr>
          <w:b/>
          <w:sz w:val="28"/>
          <w:szCs w:val="28"/>
          <w:lang w:val="ro-RO" w:eastAsia="ru-RU"/>
        </w:rPr>
      </w:pPr>
      <w:r w:rsidRPr="00EF29E6">
        <w:rPr>
          <w:b/>
          <w:sz w:val="28"/>
          <w:szCs w:val="28"/>
          <w:lang w:val="ro-RO" w:eastAsia="ru-RU"/>
        </w:rPr>
        <w:t>AUTORIZAŢIA INTEGRATĂ DE MEDIU</w:t>
      </w:r>
    </w:p>
    <w:p w14:paraId="06F37E9C" w14:textId="77777777" w:rsidR="00EF29E6" w:rsidRPr="00EF29E6" w:rsidRDefault="00EF29E6" w:rsidP="00EF29E6">
      <w:pPr>
        <w:spacing w:after="200" w:line="276" w:lineRule="auto"/>
        <w:ind w:firstLine="0"/>
        <w:contextualSpacing/>
        <w:jc w:val="center"/>
        <w:rPr>
          <w:b/>
          <w:sz w:val="28"/>
          <w:szCs w:val="28"/>
          <w:lang w:val="ro-RO" w:eastAsia="ru-RU"/>
        </w:rPr>
      </w:pPr>
    </w:p>
    <w:p w14:paraId="464CDFEB" w14:textId="27895015" w:rsidR="00EF29E6" w:rsidRPr="00EF29E6" w:rsidRDefault="00EF29E6" w:rsidP="00EF29E6">
      <w:pPr>
        <w:spacing w:after="200" w:line="276" w:lineRule="auto"/>
        <w:ind w:firstLine="0"/>
        <w:contextualSpacing/>
        <w:jc w:val="left"/>
        <w:rPr>
          <w:b/>
          <w:sz w:val="28"/>
          <w:szCs w:val="28"/>
          <w:lang w:val="ro-RO" w:eastAsia="ru-RU"/>
        </w:rPr>
      </w:pPr>
      <w:r w:rsidRPr="00EF29E6">
        <w:rPr>
          <w:b/>
          <w:sz w:val="28"/>
          <w:szCs w:val="28"/>
          <w:lang w:val="ro-RO" w:eastAsia="ru-RU"/>
        </w:rPr>
        <w:t>Pentru funcţionarea instalaţiei: _____________________________________</w:t>
      </w:r>
    </w:p>
    <w:p w14:paraId="0E370B86" w14:textId="50841380" w:rsidR="00EF29E6" w:rsidRPr="00EF29E6" w:rsidRDefault="00EF29E6" w:rsidP="00EF29E6">
      <w:pPr>
        <w:spacing w:after="200" w:line="276" w:lineRule="auto"/>
        <w:ind w:firstLine="0"/>
        <w:contextualSpacing/>
        <w:jc w:val="left"/>
        <w:rPr>
          <w:b/>
          <w:sz w:val="28"/>
          <w:szCs w:val="28"/>
          <w:lang w:val="ro-RO" w:eastAsia="ru-RU"/>
        </w:rPr>
      </w:pPr>
      <w:r w:rsidRPr="00EF29E6">
        <w:rPr>
          <w:b/>
          <w:sz w:val="28"/>
          <w:szCs w:val="28"/>
          <w:lang w:val="ro-RO" w:eastAsia="ru-RU"/>
        </w:rPr>
        <w:t>Amplasată în: ____________________________________________________</w:t>
      </w:r>
    </w:p>
    <w:p w14:paraId="70C1BC4A" w14:textId="0139BD12" w:rsidR="00EF29E6" w:rsidRPr="00EF29E6" w:rsidRDefault="00EF29E6" w:rsidP="00F86A77">
      <w:pPr>
        <w:spacing w:after="200" w:line="276" w:lineRule="auto"/>
        <w:ind w:firstLine="0"/>
        <w:contextualSpacing/>
        <w:jc w:val="center"/>
        <w:rPr>
          <w:b/>
          <w:sz w:val="24"/>
          <w:szCs w:val="24"/>
          <w:vertAlign w:val="superscript"/>
          <w:lang w:val="ro-RO" w:eastAsia="ru-RU"/>
        </w:rPr>
      </w:pPr>
      <w:r w:rsidRPr="00EF29E6">
        <w:rPr>
          <w:i/>
          <w:vertAlign w:val="superscript"/>
          <w:lang w:val="ro-RO" w:eastAsia="ru-RU"/>
        </w:rPr>
        <w:t>(se indică adresa amplasamentului unde se desfăşoară activitatea)</w:t>
      </w:r>
    </w:p>
    <w:p w14:paraId="53614DF4" w14:textId="57266CE8" w:rsidR="00EF29E6" w:rsidRPr="00EF29E6" w:rsidRDefault="00EF29E6" w:rsidP="00EF29E6">
      <w:pPr>
        <w:spacing w:after="200" w:line="276" w:lineRule="auto"/>
        <w:ind w:firstLine="0"/>
        <w:contextualSpacing/>
        <w:jc w:val="left"/>
        <w:rPr>
          <w:b/>
          <w:sz w:val="28"/>
          <w:szCs w:val="28"/>
          <w:lang w:val="ro-RO" w:eastAsia="ru-RU"/>
        </w:rPr>
      </w:pPr>
      <w:r w:rsidRPr="00EF29E6">
        <w:rPr>
          <w:b/>
          <w:sz w:val="28"/>
          <w:szCs w:val="28"/>
          <w:lang w:val="ro-RO" w:eastAsia="ru-RU"/>
        </w:rPr>
        <w:t>Operator: ________________________________________________________ Cod fiscal</w:t>
      </w:r>
      <w:r w:rsidRPr="00EF29E6">
        <w:rPr>
          <w:sz w:val="28"/>
          <w:szCs w:val="28"/>
          <w:lang w:val="ro-RO" w:eastAsia="ru-RU"/>
        </w:rPr>
        <w:t xml:space="preserve">: _______________________________________________________  </w:t>
      </w:r>
    </w:p>
    <w:p w14:paraId="56F87935" w14:textId="36464790" w:rsidR="00EF29E6" w:rsidRPr="00EF29E6" w:rsidRDefault="00EF29E6" w:rsidP="00F86A77">
      <w:pPr>
        <w:spacing w:after="200" w:line="276" w:lineRule="auto"/>
        <w:ind w:firstLine="0"/>
        <w:contextualSpacing/>
        <w:jc w:val="center"/>
        <w:rPr>
          <w:i/>
          <w:sz w:val="22"/>
          <w:szCs w:val="22"/>
          <w:vertAlign w:val="superscript"/>
          <w:lang w:val="ro-RO" w:eastAsia="ru-RU"/>
        </w:rPr>
      </w:pPr>
      <w:r w:rsidRPr="00EF29E6">
        <w:rPr>
          <w:b/>
          <w:sz w:val="28"/>
          <w:szCs w:val="28"/>
          <w:lang w:val="ro-RO" w:eastAsia="ru-RU"/>
        </w:rPr>
        <w:lastRenderedPageBreak/>
        <w:t>Responsabil de mediu, date de contact</w:t>
      </w:r>
      <w:r w:rsidRPr="00EF29E6">
        <w:rPr>
          <w:sz w:val="28"/>
          <w:szCs w:val="28"/>
          <w:lang w:val="ro-RO" w:eastAsia="ru-RU"/>
        </w:rPr>
        <w:t xml:space="preserve"> ________________________________ </w:t>
      </w:r>
      <w:r w:rsidR="00F86A77" w:rsidRPr="00CA3E4E">
        <w:rPr>
          <w:sz w:val="28"/>
          <w:szCs w:val="28"/>
          <w:lang w:val="ro-RO" w:eastAsia="ru-RU"/>
        </w:rPr>
        <w:t xml:space="preserve">           </w:t>
      </w:r>
      <w:r w:rsidRPr="00EF29E6">
        <w:rPr>
          <w:i/>
          <w:sz w:val="22"/>
          <w:szCs w:val="22"/>
          <w:vertAlign w:val="superscript"/>
          <w:lang w:val="ro-RO" w:eastAsia="ru-RU"/>
        </w:rPr>
        <w:t xml:space="preserve">(se </w:t>
      </w:r>
      <w:r w:rsidR="00F86A77" w:rsidRPr="00CA3E4E">
        <w:rPr>
          <w:i/>
          <w:sz w:val="22"/>
          <w:szCs w:val="22"/>
          <w:vertAlign w:val="superscript"/>
          <w:lang w:val="ro-RO" w:eastAsia="ru-RU"/>
        </w:rPr>
        <w:t>indică</w:t>
      </w:r>
      <w:r w:rsidRPr="00EF29E6">
        <w:rPr>
          <w:i/>
          <w:sz w:val="22"/>
          <w:szCs w:val="22"/>
          <w:vertAlign w:val="superscript"/>
          <w:lang w:val="ro-RO" w:eastAsia="ru-RU"/>
        </w:rPr>
        <w:t xml:space="preserve"> numele</w:t>
      </w:r>
      <w:r w:rsidR="00F86A77" w:rsidRPr="00CA3E4E">
        <w:rPr>
          <w:i/>
          <w:sz w:val="22"/>
          <w:szCs w:val="22"/>
          <w:vertAlign w:val="superscript"/>
          <w:lang w:val="ro-RO" w:eastAsia="ru-RU"/>
        </w:rPr>
        <w:t xml:space="preserve"> și</w:t>
      </w:r>
      <w:r w:rsidRPr="00EF29E6">
        <w:rPr>
          <w:i/>
          <w:sz w:val="22"/>
          <w:szCs w:val="22"/>
          <w:vertAlign w:val="superscript"/>
          <w:lang w:val="ro-RO" w:eastAsia="ru-RU"/>
        </w:rPr>
        <w:t xml:space="preserve"> prenumele specialistului de mediu, telefon, e-mail);</w:t>
      </w:r>
    </w:p>
    <w:p w14:paraId="154ED1DB" w14:textId="77777777" w:rsidR="00EF29E6" w:rsidRPr="00EF29E6" w:rsidRDefault="00EF29E6" w:rsidP="00EF29E6">
      <w:pPr>
        <w:ind w:firstLine="0"/>
        <w:jc w:val="left"/>
        <w:rPr>
          <w:b/>
          <w:i/>
          <w:sz w:val="28"/>
          <w:szCs w:val="28"/>
          <w:lang w:val="ro-RO" w:eastAsia="ru-RU"/>
        </w:rPr>
      </w:pPr>
    </w:p>
    <w:p w14:paraId="0BD56BBE" w14:textId="4134261F" w:rsidR="00EF29E6" w:rsidRPr="00CA3E4E" w:rsidRDefault="00EF29E6" w:rsidP="00B116DC">
      <w:pPr>
        <w:ind w:firstLine="0"/>
        <w:rPr>
          <w:b/>
          <w:sz w:val="28"/>
          <w:szCs w:val="28"/>
          <w:lang w:val="ro-RO" w:eastAsia="ru-RU"/>
        </w:rPr>
      </w:pPr>
      <w:r w:rsidRPr="00EF29E6">
        <w:rPr>
          <w:b/>
          <w:sz w:val="28"/>
          <w:szCs w:val="28"/>
          <w:lang w:val="ro-RO" w:eastAsia="ru-RU"/>
        </w:rPr>
        <w:t>1. Categoria de activitate conform Anexei nr. 1 la Legea privind emisiile industriale:</w:t>
      </w:r>
    </w:p>
    <w:p w14:paraId="08A73FB1" w14:textId="77777777" w:rsidR="00F86A77" w:rsidRPr="00EF29E6" w:rsidRDefault="00F86A77" w:rsidP="00EF29E6">
      <w:pPr>
        <w:ind w:firstLine="0"/>
        <w:jc w:val="left"/>
        <w:rPr>
          <w:b/>
          <w:sz w:val="28"/>
          <w:szCs w:val="28"/>
          <w:lang w:val="ro-RO" w:eastAsia="ru-RU"/>
        </w:rPr>
      </w:pPr>
    </w:p>
    <w:tbl>
      <w:tblPr>
        <w:tblStyle w:val="Tabelgril7"/>
        <w:tblW w:w="0" w:type="auto"/>
        <w:tblLook w:val="04A0" w:firstRow="1" w:lastRow="0" w:firstColumn="1" w:lastColumn="0" w:noHBand="0" w:noVBand="1"/>
      </w:tblPr>
      <w:tblGrid>
        <w:gridCol w:w="965"/>
        <w:gridCol w:w="2209"/>
        <w:gridCol w:w="6171"/>
      </w:tblGrid>
      <w:tr w:rsidR="00CA3E4E" w:rsidRPr="00EF29E6" w14:paraId="1B515C0D" w14:textId="77777777" w:rsidTr="00110695">
        <w:tc>
          <w:tcPr>
            <w:tcW w:w="988" w:type="dxa"/>
          </w:tcPr>
          <w:p w14:paraId="15931FCF" w14:textId="77777777" w:rsidR="00EF29E6" w:rsidRPr="00EF29E6" w:rsidRDefault="00EF29E6" w:rsidP="00EF29E6">
            <w:pPr>
              <w:jc w:val="center"/>
              <w:rPr>
                <w:rFonts w:ascii="Times New Roman" w:hAnsi="Times New Roman"/>
                <w:lang w:val="ro-RO" w:eastAsia="ru-RU"/>
              </w:rPr>
            </w:pPr>
            <w:r w:rsidRPr="00EF29E6">
              <w:rPr>
                <w:rFonts w:ascii="Times New Roman" w:hAnsi="Times New Roman"/>
                <w:lang w:val="ro-RO" w:eastAsia="ru-RU"/>
              </w:rPr>
              <w:t>Nr.</w:t>
            </w:r>
          </w:p>
        </w:tc>
        <w:tc>
          <w:tcPr>
            <w:tcW w:w="2268" w:type="dxa"/>
          </w:tcPr>
          <w:p w14:paraId="4837FC20" w14:textId="06679526" w:rsidR="00EF29E6" w:rsidRPr="00EF29E6" w:rsidRDefault="00EF29E6" w:rsidP="00EF29E6">
            <w:pPr>
              <w:jc w:val="center"/>
              <w:rPr>
                <w:rFonts w:ascii="Times New Roman" w:hAnsi="Times New Roman"/>
                <w:lang w:val="ro-RO" w:eastAsia="ru-RU"/>
              </w:rPr>
            </w:pPr>
            <w:r w:rsidRPr="00EF29E6">
              <w:rPr>
                <w:rFonts w:ascii="Times New Roman" w:hAnsi="Times New Roman"/>
                <w:lang w:val="ro-RO" w:eastAsia="ru-RU"/>
              </w:rPr>
              <w:t xml:space="preserve">Codul </w:t>
            </w:r>
            <w:r w:rsidR="00BF4DD0" w:rsidRPr="00EF29E6">
              <w:rPr>
                <w:rFonts w:ascii="Times New Roman" w:hAnsi="Times New Roman"/>
                <w:lang w:val="ro-RO" w:eastAsia="ru-RU"/>
              </w:rPr>
              <w:t>activității</w:t>
            </w:r>
            <w:r w:rsidRPr="00EF29E6">
              <w:rPr>
                <w:rFonts w:ascii="Times New Roman" w:hAnsi="Times New Roman"/>
                <w:lang w:val="ro-RO" w:eastAsia="ru-RU"/>
              </w:rPr>
              <w:t xml:space="preserve"> (IED)</w:t>
            </w:r>
          </w:p>
        </w:tc>
        <w:tc>
          <w:tcPr>
            <w:tcW w:w="6422" w:type="dxa"/>
          </w:tcPr>
          <w:p w14:paraId="26D02CBF" w14:textId="77777777" w:rsidR="00EF29E6" w:rsidRPr="00EF29E6" w:rsidRDefault="00EF29E6" w:rsidP="00EF29E6">
            <w:pPr>
              <w:jc w:val="center"/>
              <w:rPr>
                <w:rFonts w:ascii="Times New Roman" w:hAnsi="Times New Roman"/>
                <w:lang w:val="ro-RO" w:eastAsia="ru-RU"/>
              </w:rPr>
            </w:pPr>
            <w:r w:rsidRPr="00EF29E6">
              <w:rPr>
                <w:rFonts w:ascii="Times New Roman" w:hAnsi="Times New Roman"/>
                <w:lang w:val="ro-RO" w:eastAsia="ru-RU"/>
              </w:rPr>
              <w:t>Denumirea activităţii (IED)</w:t>
            </w:r>
          </w:p>
        </w:tc>
      </w:tr>
      <w:tr w:rsidR="00CA3E4E" w:rsidRPr="00EF29E6" w14:paraId="3524AD11" w14:textId="77777777" w:rsidTr="00110695">
        <w:tc>
          <w:tcPr>
            <w:tcW w:w="988" w:type="dxa"/>
          </w:tcPr>
          <w:p w14:paraId="1B452F33" w14:textId="77777777" w:rsidR="00EF29E6" w:rsidRPr="00EF29E6" w:rsidRDefault="00EF29E6" w:rsidP="00EF29E6">
            <w:pPr>
              <w:rPr>
                <w:rFonts w:ascii="Times New Roman" w:hAnsi="Times New Roman"/>
                <w:lang w:val="ro-RO" w:eastAsia="ru-RU"/>
              </w:rPr>
            </w:pPr>
            <w:r w:rsidRPr="00EF29E6">
              <w:rPr>
                <w:rFonts w:ascii="Times New Roman" w:hAnsi="Times New Roman"/>
                <w:lang w:val="ro-RO" w:eastAsia="ru-RU"/>
              </w:rPr>
              <w:t>1.</w:t>
            </w:r>
          </w:p>
        </w:tc>
        <w:tc>
          <w:tcPr>
            <w:tcW w:w="2268" w:type="dxa"/>
          </w:tcPr>
          <w:p w14:paraId="48306E26" w14:textId="77777777" w:rsidR="00EF29E6" w:rsidRPr="00EF29E6" w:rsidRDefault="00EF29E6" w:rsidP="00EF29E6">
            <w:pPr>
              <w:rPr>
                <w:rFonts w:ascii="Times New Roman" w:hAnsi="Times New Roman"/>
                <w:lang w:val="ro-RO" w:eastAsia="ru-RU"/>
              </w:rPr>
            </w:pPr>
          </w:p>
        </w:tc>
        <w:tc>
          <w:tcPr>
            <w:tcW w:w="6422" w:type="dxa"/>
          </w:tcPr>
          <w:p w14:paraId="04FE919B" w14:textId="77777777" w:rsidR="00EF29E6" w:rsidRPr="00EF29E6" w:rsidRDefault="00EF29E6" w:rsidP="00EF29E6">
            <w:pPr>
              <w:rPr>
                <w:rFonts w:ascii="Times New Roman" w:hAnsi="Times New Roman"/>
                <w:lang w:val="ro-RO" w:eastAsia="ru-RU"/>
              </w:rPr>
            </w:pPr>
          </w:p>
        </w:tc>
      </w:tr>
      <w:tr w:rsidR="00CA3E4E" w:rsidRPr="00EF29E6" w14:paraId="246AD1D5" w14:textId="77777777" w:rsidTr="00110695">
        <w:tc>
          <w:tcPr>
            <w:tcW w:w="988" w:type="dxa"/>
          </w:tcPr>
          <w:p w14:paraId="5B104322" w14:textId="77777777" w:rsidR="00EF29E6" w:rsidRPr="00EF29E6" w:rsidRDefault="00EF29E6" w:rsidP="00EF29E6">
            <w:pPr>
              <w:rPr>
                <w:rFonts w:ascii="Times New Roman" w:hAnsi="Times New Roman"/>
                <w:lang w:val="ro-RO" w:eastAsia="ru-RU"/>
              </w:rPr>
            </w:pPr>
            <w:r w:rsidRPr="00EF29E6">
              <w:rPr>
                <w:rFonts w:ascii="Times New Roman" w:hAnsi="Times New Roman"/>
                <w:lang w:val="ro-RO" w:eastAsia="ru-RU"/>
              </w:rPr>
              <w:t xml:space="preserve">2. </w:t>
            </w:r>
          </w:p>
        </w:tc>
        <w:tc>
          <w:tcPr>
            <w:tcW w:w="2268" w:type="dxa"/>
          </w:tcPr>
          <w:p w14:paraId="19EC6704" w14:textId="77777777" w:rsidR="00EF29E6" w:rsidRPr="00EF29E6" w:rsidRDefault="00EF29E6" w:rsidP="00EF29E6">
            <w:pPr>
              <w:rPr>
                <w:rFonts w:ascii="Times New Roman" w:hAnsi="Times New Roman"/>
                <w:lang w:val="ro-RO" w:eastAsia="ru-RU"/>
              </w:rPr>
            </w:pPr>
          </w:p>
        </w:tc>
        <w:tc>
          <w:tcPr>
            <w:tcW w:w="6422" w:type="dxa"/>
          </w:tcPr>
          <w:p w14:paraId="1D38BB01" w14:textId="77777777" w:rsidR="00EF29E6" w:rsidRPr="00EF29E6" w:rsidRDefault="00EF29E6" w:rsidP="00EF29E6">
            <w:pPr>
              <w:rPr>
                <w:rFonts w:ascii="Times New Roman" w:hAnsi="Times New Roman"/>
                <w:lang w:val="ro-RO" w:eastAsia="ru-RU"/>
              </w:rPr>
            </w:pPr>
          </w:p>
        </w:tc>
      </w:tr>
      <w:tr w:rsidR="00CA3E4E" w:rsidRPr="00EF29E6" w14:paraId="1C15BB82" w14:textId="77777777" w:rsidTr="00110695">
        <w:tc>
          <w:tcPr>
            <w:tcW w:w="988" w:type="dxa"/>
          </w:tcPr>
          <w:p w14:paraId="3100A242" w14:textId="77777777" w:rsidR="00EF29E6" w:rsidRPr="00EF29E6" w:rsidRDefault="00EF29E6" w:rsidP="00EF29E6">
            <w:pPr>
              <w:rPr>
                <w:rFonts w:ascii="Times New Roman" w:hAnsi="Times New Roman"/>
                <w:lang w:val="ro-RO" w:eastAsia="ru-RU"/>
              </w:rPr>
            </w:pPr>
            <w:r w:rsidRPr="00EF29E6">
              <w:rPr>
                <w:rFonts w:ascii="Times New Roman" w:hAnsi="Times New Roman"/>
                <w:lang w:val="ro-RO" w:eastAsia="ru-RU"/>
              </w:rPr>
              <w:t>3.</w:t>
            </w:r>
          </w:p>
        </w:tc>
        <w:tc>
          <w:tcPr>
            <w:tcW w:w="2268" w:type="dxa"/>
          </w:tcPr>
          <w:p w14:paraId="005D9B91" w14:textId="77777777" w:rsidR="00EF29E6" w:rsidRPr="00EF29E6" w:rsidRDefault="00EF29E6" w:rsidP="00EF29E6">
            <w:pPr>
              <w:rPr>
                <w:rFonts w:ascii="Times New Roman" w:hAnsi="Times New Roman"/>
                <w:lang w:val="ro-RO" w:eastAsia="ru-RU"/>
              </w:rPr>
            </w:pPr>
          </w:p>
        </w:tc>
        <w:tc>
          <w:tcPr>
            <w:tcW w:w="6422" w:type="dxa"/>
          </w:tcPr>
          <w:p w14:paraId="2225B822" w14:textId="77777777" w:rsidR="00EF29E6" w:rsidRPr="00EF29E6" w:rsidRDefault="00EF29E6" w:rsidP="00EF29E6">
            <w:pPr>
              <w:rPr>
                <w:rFonts w:ascii="Times New Roman" w:hAnsi="Times New Roman"/>
                <w:lang w:val="ro-RO" w:eastAsia="ru-RU"/>
              </w:rPr>
            </w:pPr>
          </w:p>
        </w:tc>
      </w:tr>
    </w:tbl>
    <w:p w14:paraId="08C73336" w14:textId="77777777" w:rsidR="00EF29E6" w:rsidRPr="00EF29E6" w:rsidRDefault="00EF29E6" w:rsidP="00EF29E6">
      <w:pPr>
        <w:ind w:firstLine="0"/>
        <w:jc w:val="left"/>
        <w:rPr>
          <w:b/>
          <w:sz w:val="28"/>
          <w:szCs w:val="28"/>
          <w:lang w:val="ro-RO" w:eastAsia="ru-RU"/>
        </w:rPr>
      </w:pPr>
      <w:r w:rsidRPr="00EF29E6">
        <w:rPr>
          <w:b/>
          <w:sz w:val="28"/>
          <w:szCs w:val="28"/>
          <w:lang w:val="ro-RO" w:eastAsia="ru-RU"/>
        </w:rPr>
        <w:t xml:space="preserve"> </w:t>
      </w:r>
    </w:p>
    <w:p w14:paraId="5D044EF2" w14:textId="7A9E4413" w:rsidR="00EF29E6" w:rsidRPr="00CA3E4E" w:rsidRDefault="00EF29E6" w:rsidP="00EF29E6">
      <w:pPr>
        <w:ind w:firstLine="0"/>
        <w:rPr>
          <w:b/>
          <w:sz w:val="28"/>
          <w:szCs w:val="28"/>
          <w:lang w:val="ro-RO" w:eastAsia="ru-RU"/>
        </w:rPr>
      </w:pPr>
      <w:r w:rsidRPr="00EF29E6">
        <w:rPr>
          <w:b/>
          <w:sz w:val="28"/>
          <w:szCs w:val="28"/>
          <w:lang w:val="ro-RO" w:eastAsia="ru-RU"/>
        </w:rPr>
        <w:t xml:space="preserve">2. Categoria de activitate </w:t>
      </w:r>
      <w:r w:rsidR="00B116DC" w:rsidRPr="00EF29E6">
        <w:rPr>
          <w:b/>
          <w:sz w:val="28"/>
          <w:szCs w:val="28"/>
          <w:lang w:val="ro-RO" w:eastAsia="ru-RU"/>
        </w:rPr>
        <w:t>conform</w:t>
      </w:r>
      <w:r w:rsidRPr="00EF29E6">
        <w:rPr>
          <w:b/>
          <w:sz w:val="28"/>
          <w:szCs w:val="28"/>
          <w:lang w:val="ro-RO" w:eastAsia="ru-RU"/>
        </w:rPr>
        <w:t xml:space="preserve"> </w:t>
      </w:r>
      <w:r w:rsidR="00B116DC">
        <w:rPr>
          <w:b/>
          <w:sz w:val="28"/>
          <w:szCs w:val="28"/>
          <w:lang w:val="ro-RO" w:eastAsia="ru-RU"/>
        </w:rPr>
        <w:t>a</w:t>
      </w:r>
      <w:r w:rsidRPr="00EF29E6">
        <w:rPr>
          <w:b/>
          <w:sz w:val="28"/>
          <w:szCs w:val="28"/>
          <w:lang w:val="ro-RO" w:eastAsia="ru-RU"/>
        </w:rPr>
        <w:t xml:space="preserve">nexei nr. 1 la Regulamentul privind Registrul </w:t>
      </w:r>
      <w:r w:rsidR="00B116DC" w:rsidRPr="00EF29E6">
        <w:rPr>
          <w:b/>
          <w:sz w:val="28"/>
          <w:szCs w:val="28"/>
          <w:lang w:val="ro-RO" w:eastAsia="ru-RU"/>
        </w:rPr>
        <w:t>național</w:t>
      </w:r>
      <w:r w:rsidRPr="00EF29E6">
        <w:rPr>
          <w:b/>
          <w:sz w:val="28"/>
          <w:szCs w:val="28"/>
          <w:lang w:val="ro-RO" w:eastAsia="ru-RU"/>
        </w:rPr>
        <w:t xml:space="preserve"> al emisiilor şi transferului de poluanţi</w:t>
      </w:r>
      <w:r w:rsidR="00BF4DD0">
        <w:rPr>
          <w:b/>
          <w:sz w:val="28"/>
          <w:szCs w:val="28"/>
          <w:lang w:val="ro-RO" w:eastAsia="ru-RU"/>
        </w:rPr>
        <w:t>,</w:t>
      </w:r>
      <w:r w:rsidRPr="00EF29E6">
        <w:rPr>
          <w:b/>
          <w:sz w:val="28"/>
          <w:szCs w:val="28"/>
          <w:lang w:val="ro-RO" w:eastAsia="ru-RU"/>
        </w:rPr>
        <w:t xml:space="preserve"> </w:t>
      </w:r>
      <w:r w:rsidR="00BF4DD0" w:rsidRPr="00EF29E6">
        <w:rPr>
          <w:b/>
          <w:sz w:val="28"/>
          <w:szCs w:val="28"/>
          <w:lang w:val="ro-RO" w:eastAsia="ru-RU"/>
        </w:rPr>
        <w:t>aprobat</w:t>
      </w:r>
      <w:r w:rsidRPr="00EF29E6">
        <w:rPr>
          <w:b/>
          <w:sz w:val="28"/>
          <w:szCs w:val="28"/>
          <w:lang w:val="ro-RO" w:eastAsia="ru-RU"/>
        </w:rPr>
        <w:t xml:space="preserve"> prin </w:t>
      </w:r>
      <w:r w:rsidR="00BF4DD0">
        <w:rPr>
          <w:b/>
          <w:sz w:val="28"/>
          <w:szCs w:val="28"/>
          <w:lang w:val="ro-RO" w:eastAsia="ru-RU"/>
        </w:rPr>
        <w:t>Hotărârea guvernului</w:t>
      </w:r>
      <w:r w:rsidRPr="00EF29E6">
        <w:rPr>
          <w:b/>
          <w:sz w:val="28"/>
          <w:szCs w:val="28"/>
          <w:lang w:val="ro-RO" w:eastAsia="ru-RU"/>
        </w:rPr>
        <w:t xml:space="preserve"> nr.373/2018: </w:t>
      </w:r>
    </w:p>
    <w:p w14:paraId="11DCBCFC" w14:textId="77777777" w:rsidR="00F86A77" w:rsidRPr="00EF29E6" w:rsidRDefault="00F86A77" w:rsidP="00EF29E6">
      <w:pPr>
        <w:ind w:firstLine="0"/>
        <w:rPr>
          <w:b/>
          <w:sz w:val="28"/>
          <w:szCs w:val="28"/>
          <w:lang w:val="ro-RO" w:eastAsia="ru-RU"/>
        </w:rPr>
      </w:pPr>
    </w:p>
    <w:tbl>
      <w:tblPr>
        <w:tblStyle w:val="Tabelgril7"/>
        <w:tblW w:w="0" w:type="auto"/>
        <w:tblLook w:val="04A0" w:firstRow="1" w:lastRow="0" w:firstColumn="1" w:lastColumn="0" w:noHBand="0" w:noVBand="1"/>
      </w:tblPr>
      <w:tblGrid>
        <w:gridCol w:w="2469"/>
        <w:gridCol w:w="2742"/>
        <w:gridCol w:w="4134"/>
      </w:tblGrid>
      <w:tr w:rsidR="00CA3E4E" w:rsidRPr="00EF29E6" w14:paraId="467FA6CB" w14:textId="77777777" w:rsidTr="00110695">
        <w:tc>
          <w:tcPr>
            <w:tcW w:w="2547" w:type="dxa"/>
          </w:tcPr>
          <w:p w14:paraId="095579D3" w14:textId="77777777" w:rsidR="00EF29E6" w:rsidRPr="00EF29E6" w:rsidRDefault="00EF29E6" w:rsidP="00EF29E6">
            <w:pPr>
              <w:rPr>
                <w:rFonts w:ascii="Times New Roman" w:hAnsi="Times New Roman"/>
                <w:sz w:val="20"/>
                <w:szCs w:val="20"/>
                <w:lang w:val="ro-RO" w:eastAsia="ru-RU"/>
              </w:rPr>
            </w:pPr>
            <w:r w:rsidRPr="00EF29E6">
              <w:rPr>
                <w:rFonts w:ascii="Times New Roman" w:hAnsi="Times New Roman"/>
                <w:sz w:val="20"/>
                <w:szCs w:val="20"/>
                <w:lang w:val="ro-RO" w:eastAsia="ru-RU"/>
              </w:rPr>
              <w:t>Activitate IED</w:t>
            </w:r>
          </w:p>
        </w:tc>
        <w:tc>
          <w:tcPr>
            <w:tcW w:w="2835" w:type="dxa"/>
          </w:tcPr>
          <w:p w14:paraId="2F2F5A50" w14:textId="77777777" w:rsidR="00EF29E6" w:rsidRPr="00EF29E6" w:rsidRDefault="00EF29E6" w:rsidP="00EF29E6">
            <w:pPr>
              <w:rPr>
                <w:rFonts w:ascii="Times New Roman" w:hAnsi="Times New Roman"/>
                <w:sz w:val="20"/>
                <w:szCs w:val="20"/>
                <w:lang w:val="ro-RO" w:eastAsia="ru-RU"/>
              </w:rPr>
            </w:pPr>
            <w:r w:rsidRPr="00EF29E6">
              <w:rPr>
                <w:rFonts w:ascii="Times New Roman" w:hAnsi="Times New Roman"/>
                <w:sz w:val="20"/>
                <w:szCs w:val="20"/>
                <w:lang w:val="ro-RO" w:eastAsia="ru-RU"/>
              </w:rPr>
              <w:t>Activitate RETP</w:t>
            </w:r>
          </w:p>
        </w:tc>
        <w:tc>
          <w:tcPr>
            <w:tcW w:w="4296" w:type="dxa"/>
          </w:tcPr>
          <w:p w14:paraId="46A86D8D" w14:textId="77777777" w:rsidR="00EF29E6" w:rsidRPr="00EF29E6" w:rsidRDefault="00EF29E6" w:rsidP="00EF29E6">
            <w:pPr>
              <w:rPr>
                <w:rFonts w:ascii="Times New Roman" w:hAnsi="Times New Roman"/>
                <w:sz w:val="20"/>
                <w:szCs w:val="20"/>
                <w:lang w:val="ro-RO" w:eastAsia="ru-RU"/>
              </w:rPr>
            </w:pPr>
            <w:r w:rsidRPr="00EF29E6">
              <w:rPr>
                <w:rFonts w:ascii="Times New Roman" w:hAnsi="Times New Roman"/>
                <w:sz w:val="20"/>
                <w:szCs w:val="20"/>
                <w:lang w:val="ro-RO" w:eastAsia="ru-RU"/>
              </w:rPr>
              <w:t>Denumirea activităţii RETP</w:t>
            </w:r>
          </w:p>
        </w:tc>
      </w:tr>
      <w:tr w:rsidR="00CA3E4E" w:rsidRPr="00EF29E6" w14:paraId="0620F203" w14:textId="77777777" w:rsidTr="00110695">
        <w:tc>
          <w:tcPr>
            <w:tcW w:w="2547" w:type="dxa"/>
          </w:tcPr>
          <w:p w14:paraId="2A2E9B28" w14:textId="77777777" w:rsidR="00EF29E6" w:rsidRPr="00EF29E6" w:rsidRDefault="00EF29E6" w:rsidP="00EF29E6">
            <w:pPr>
              <w:rPr>
                <w:rFonts w:ascii="Times New Roman" w:hAnsi="Times New Roman"/>
                <w:sz w:val="20"/>
                <w:szCs w:val="20"/>
                <w:lang w:val="ro-RO" w:eastAsia="ru-RU"/>
              </w:rPr>
            </w:pPr>
          </w:p>
        </w:tc>
        <w:tc>
          <w:tcPr>
            <w:tcW w:w="2835" w:type="dxa"/>
          </w:tcPr>
          <w:p w14:paraId="5903061A" w14:textId="77777777" w:rsidR="00EF29E6" w:rsidRPr="00EF29E6" w:rsidRDefault="00EF29E6" w:rsidP="00EF29E6">
            <w:pPr>
              <w:rPr>
                <w:rFonts w:ascii="Times New Roman" w:hAnsi="Times New Roman"/>
                <w:sz w:val="20"/>
                <w:szCs w:val="20"/>
                <w:lang w:val="ro-RO" w:eastAsia="ru-RU"/>
              </w:rPr>
            </w:pPr>
          </w:p>
        </w:tc>
        <w:tc>
          <w:tcPr>
            <w:tcW w:w="4296" w:type="dxa"/>
          </w:tcPr>
          <w:p w14:paraId="640DF29A" w14:textId="77777777" w:rsidR="00EF29E6" w:rsidRPr="00EF29E6" w:rsidRDefault="00EF29E6" w:rsidP="00EF29E6">
            <w:pPr>
              <w:rPr>
                <w:rFonts w:ascii="Times New Roman" w:hAnsi="Times New Roman"/>
                <w:sz w:val="20"/>
                <w:szCs w:val="20"/>
                <w:lang w:val="ro-RO" w:eastAsia="ru-RU"/>
              </w:rPr>
            </w:pPr>
          </w:p>
        </w:tc>
      </w:tr>
    </w:tbl>
    <w:p w14:paraId="38F11E6E" w14:textId="77777777" w:rsidR="00EF29E6" w:rsidRPr="00EF29E6" w:rsidRDefault="00EF29E6" w:rsidP="00EF29E6">
      <w:pPr>
        <w:ind w:firstLine="0"/>
        <w:jc w:val="left"/>
        <w:rPr>
          <w:i/>
          <w:sz w:val="24"/>
          <w:szCs w:val="24"/>
          <w:lang w:val="ro-RO" w:eastAsia="ru-RU"/>
        </w:rPr>
      </w:pPr>
      <w:r w:rsidRPr="00EF29E6">
        <w:rPr>
          <w:b/>
          <w:sz w:val="28"/>
          <w:szCs w:val="28"/>
          <w:lang w:val="ro-RO" w:eastAsia="ru-RU"/>
        </w:rPr>
        <w:t xml:space="preserve"> </w:t>
      </w:r>
    </w:p>
    <w:p w14:paraId="1529246D" w14:textId="77777777" w:rsidR="00EF29E6" w:rsidRPr="00EF29E6" w:rsidRDefault="00EF29E6" w:rsidP="00EF29E6">
      <w:pPr>
        <w:ind w:firstLine="0"/>
        <w:rPr>
          <w:b/>
          <w:sz w:val="28"/>
          <w:szCs w:val="28"/>
          <w:lang w:val="ro-RO" w:eastAsia="ru-RU"/>
        </w:rPr>
      </w:pPr>
      <w:r w:rsidRPr="00EF29E6">
        <w:rPr>
          <w:b/>
          <w:sz w:val="28"/>
          <w:szCs w:val="28"/>
          <w:lang w:val="ro-RO" w:eastAsia="ru-RU"/>
        </w:rPr>
        <w:t>3. Temeiul legal</w:t>
      </w:r>
    </w:p>
    <w:p w14:paraId="6667217E"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Autorizația integrată de mediu s-a emis în baza: </w:t>
      </w:r>
    </w:p>
    <w:p w14:paraId="1D7CCBF2" w14:textId="0FCE1EDD" w:rsidR="00EF29E6" w:rsidRPr="00EF29E6" w:rsidRDefault="00EF29E6" w:rsidP="00EF29E6">
      <w:pPr>
        <w:ind w:firstLine="0"/>
        <w:rPr>
          <w:iCs/>
          <w:sz w:val="28"/>
          <w:szCs w:val="28"/>
          <w:lang w:val="ro-RO" w:eastAsia="ru-RU"/>
        </w:rPr>
      </w:pPr>
      <w:r w:rsidRPr="00EF29E6">
        <w:rPr>
          <w:iCs/>
          <w:sz w:val="28"/>
          <w:szCs w:val="28"/>
          <w:lang w:val="ro-RO" w:eastAsia="ru-RU"/>
        </w:rPr>
        <w:t xml:space="preserve">1) Legii nr. </w:t>
      </w:r>
      <w:r w:rsidR="00F86A77" w:rsidRPr="00CA3E4E">
        <w:rPr>
          <w:iCs/>
          <w:sz w:val="28"/>
          <w:szCs w:val="28"/>
          <w:lang w:val="ro-RO" w:eastAsia="ru-RU"/>
        </w:rPr>
        <w:t>____</w:t>
      </w:r>
      <w:r w:rsidRPr="00EF29E6">
        <w:rPr>
          <w:iCs/>
          <w:sz w:val="28"/>
          <w:szCs w:val="28"/>
          <w:lang w:val="ro-RO" w:eastAsia="ru-RU"/>
        </w:rPr>
        <w:t xml:space="preserve">/2022 privind emisiile industriale;  </w:t>
      </w:r>
    </w:p>
    <w:p w14:paraId="57A8CF57" w14:textId="3A63F10E" w:rsidR="00EF29E6" w:rsidRPr="00EF29E6" w:rsidRDefault="00EF29E6" w:rsidP="00EF29E6">
      <w:pPr>
        <w:ind w:firstLine="0"/>
        <w:rPr>
          <w:iCs/>
          <w:sz w:val="28"/>
          <w:szCs w:val="28"/>
          <w:lang w:val="ro-RO" w:eastAsia="ru-RU"/>
        </w:rPr>
      </w:pPr>
      <w:r w:rsidRPr="00EF29E6">
        <w:rPr>
          <w:iCs/>
          <w:sz w:val="28"/>
          <w:szCs w:val="28"/>
          <w:lang w:val="ro-RO" w:eastAsia="ru-RU"/>
        </w:rPr>
        <w:t xml:space="preserve">2) Legii nr. 160/2011 privind reglementarea prin </w:t>
      </w:r>
      <w:r w:rsidR="00F86A77" w:rsidRPr="00CA3E4E">
        <w:rPr>
          <w:iCs/>
          <w:sz w:val="28"/>
          <w:szCs w:val="28"/>
          <w:lang w:val="ro-RO" w:eastAsia="ru-RU"/>
        </w:rPr>
        <w:t>autorizare</w:t>
      </w:r>
      <w:r w:rsidRPr="00EF29E6">
        <w:rPr>
          <w:iCs/>
          <w:sz w:val="28"/>
          <w:szCs w:val="28"/>
          <w:lang w:val="ro-RO" w:eastAsia="ru-RU"/>
        </w:rPr>
        <w:t xml:space="preserve"> a activităţii de întreprinzător;</w:t>
      </w:r>
    </w:p>
    <w:p w14:paraId="022720F0"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3) …     </w:t>
      </w:r>
    </w:p>
    <w:p w14:paraId="322752FB" w14:textId="77777777" w:rsidR="00EF29E6" w:rsidRPr="00EF29E6" w:rsidRDefault="00EF29E6" w:rsidP="00EF29E6">
      <w:pPr>
        <w:ind w:firstLine="0"/>
        <w:rPr>
          <w:i/>
          <w:iCs/>
          <w:sz w:val="28"/>
          <w:szCs w:val="28"/>
          <w:lang w:val="ro-RO" w:eastAsia="ru-RU"/>
        </w:rPr>
      </w:pPr>
    </w:p>
    <w:p w14:paraId="29A73F14" w14:textId="7182BD61" w:rsidR="00EF29E6" w:rsidRPr="00EF29E6" w:rsidRDefault="00EF29E6" w:rsidP="00EF29E6">
      <w:pPr>
        <w:ind w:firstLine="0"/>
        <w:rPr>
          <w:b/>
          <w:iCs/>
          <w:sz w:val="28"/>
          <w:szCs w:val="28"/>
          <w:lang w:val="ro-RO" w:eastAsia="ru-RU"/>
        </w:rPr>
      </w:pPr>
      <w:r w:rsidRPr="00EF29E6">
        <w:rPr>
          <w:b/>
          <w:iCs/>
          <w:sz w:val="28"/>
          <w:szCs w:val="28"/>
          <w:lang w:val="ro-RO" w:eastAsia="ru-RU"/>
        </w:rPr>
        <w:t>4. Documentaţia care a stat la baza luării deciziei de emitere a autorizaţiei integrate de mediu:</w:t>
      </w:r>
    </w:p>
    <w:p w14:paraId="102BAF38"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1)  Formularul de solicitare a autorizaţiei integrate de mediu; </w:t>
      </w:r>
    </w:p>
    <w:p w14:paraId="76EDBFB9"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2)  Raportul privind situaţia de referinţă; </w:t>
      </w:r>
    </w:p>
    <w:p w14:paraId="19E107E2" w14:textId="77777777" w:rsidR="00EF29E6" w:rsidRPr="00EF29E6" w:rsidRDefault="00EF29E6" w:rsidP="00EF29E6">
      <w:pPr>
        <w:ind w:firstLine="0"/>
        <w:rPr>
          <w:iCs/>
          <w:sz w:val="28"/>
          <w:szCs w:val="28"/>
          <w:lang w:val="ro-RO" w:eastAsia="ru-RU"/>
        </w:rPr>
      </w:pPr>
      <w:r w:rsidRPr="00EF29E6">
        <w:rPr>
          <w:iCs/>
          <w:sz w:val="28"/>
          <w:szCs w:val="28"/>
          <w:lang w:val="ro-RO" w:eastAsia="ru-RU"/>
        </w:rPr>
        <w:t>4)  Anunţurile publice privind solicitarea autorizaţiei integrate de mediu</w:t>
      </w:r>
    </w:p>
    <w:p w14:paraId="68F81D53"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5)  Planul de aliniere; </w:t>
      </w:r>
    </w:p>
    <w:p w14:paraId="1189EA26" w14:textId="7E831DBB" w:rsidR="00EF29E6" w:rsidRPr="00EF29E6" w:rsidRDefault="00EF29E6" w:rsidP="00EF29E6">
      <w:pPr>
        <w:ind w:firstLine="0"/>
        <w:rPr>
          <w:iCs/>
          <w:sz w:val="28"/>
          <w:szCs w:val="28"/>
          <w:lang w:val="ro-RO" w:eastAsia="ru-RU"/>
        </w:rPr>
      </w:pPr>
      <w:r w:rsidRPr="00EF29E6">
        <w:rPr>
          <w:iCs/>
          <w:sz w:val="28"/>
          <w:szCs w:val="28"/>
          <w:lang w:val="ro-RO" w:eastAsia="ru-RU"/>
        </w:rPr>
        <w:t xml:space="preserve">6)  </w:t>
      </w:r>
      <w:r w:rsidR="00BF4DD0" w:rsidRPr="00EF29E6">
        <w:rPr>
          <w:iCs/>
          <w:sz w:val="28"/>
          <w:szCs w:val="28"/>
          <w:lang w:val="ro-RO" w:eastAsia="ru-RU"/>
        </w:rPr>
        <w:t>Deciziile</w:t>
      </w:r>
      <w:r w:rsidRPr="00EF29E6">
        <w:rPr>
          <w:iCs/>
          <w:sz w:val="28"/>
          <w:szCs w:val="28"/>
          <w:lang w:val="ro-RO" w:eastAsia="ru-RU"/>
        </w:rPr>
        <w:t xml:space="preserve"> urmare a consultării dosarului tehnic, proiectului autorizaţiei integrate de mediu; </w:t>
      </w:r>
    </w:p>
    <w:p w14:paraId="72E863FB" w14:textId="77777777" w:rsidR="00EF29E6" w:rsidRPr="00EF29E6" w:rsidRDefault="00EF29E6" w:rsidP="00EF29E6">
      <w:pPr>
        <w:ind w:firstLine="0"/>
        <w:rPr>
          <w:iCs/>
          <w:sz w:val="28"/>
          <w:szCs w:val="28"/>
          <w:lang w:val="ro-RO" w:eastAsia="ru-RU"/>
        </w:rPr>
      </w:pPr>
      <w:r w:rsidRPr="00EF29E6">
        <w:rPr>
          <w:iCs/>
          <w:sz w:val="28"/>
          <w:szCs w:val="28"/>
          <w:lang w:val="ro-RO" w:eastAsia="ru-RU"/>
        </w:rPr>
        <w:t>5) …</w:t>
      </w:r>
    </w:p>
    <w:p w14:paraId="58508C84" w14:textId="77777777" w:rsidR="00EF29E6" w:rsidRPr="00EF29E6" w:rsidRDefault="00EF29E6" w:rsidP="00EF29E6">
      <w:pPr>
        <w:ind w:firstLine="0"/>
        <w:rPr>
          <w:iCs/>
          <w:sz w:val="28"/>
          <w:szCs w:val="28"/>
          <w:lang w:val="ro-RO" w:eastAsia="ru-RU"/>
        </w:rPr>
      </w:pPr>
    </w:p>
    <w:p w14:paraId="252B995E" w14:textId="77777777" w:rsidR="00EF29E6" w:rsidRPr="00EF29E6" w:rsidRDefault="00EF29E6" w:rsidP="00EF29E6">
      <w:pPr>
        <w:ind w:firstLine="0"/>
        <w:contextualSpacing/>
        <w:rPr>
          <w:b/>
          <w:iCs/>
          <w:sz w:val="28"/>
          <w:szCs w:val="28"/>
          <w:lang w:val="ro-RO" w:eastAsia="ru-RU"/>
        </w:rPr>
      </w:pPr>
      <w:r w:rsidRPr="00EF29E6">
        <w:rPr>
          <w:b/>
          <w:iCs/>
          <w:sz w:val="28"/>
          <w:szCs w:val="28"/>
          <w:lang w:val="ro-RO" w:eastAsia="ru-RU"/>
        </w:rPr>
        <w:t>5. Condiţiile pentru autorizare:</w:t>
      </w:r>
    </w:p>
    <w:p w14:paraId="14A776D4" w14:textId="68E98D3D" w:rsidR="00EF29E6" w:rsidRPr="00EF29E6" w:rsidRDefault="00EF29E6" w:rsidP="00EF29E6">
      <w:pPr>
        <w:ind w:firstLine="0"/>
        <w:rPr>
          <w:iCs/>
          <w:sz w:val="28"/>
          <w:szCs w:val="28"/>
          <w:lang w:val="ro-RO" w:eastAsia="ru-RU"/>
        </w:rPr>
      </w:pPr>
      <w:r w:rsidRPr="00EF29E6">
        <w:rPr>
          <w:iCs/>
          <w:sz w:val="28"/>
          <w:szCs w:val="28"/>
          <w:lang w:val="ro-RO" w:eastAsia="ru-RU"/>
        </w:rPr>
        <w:t xml:space="preserve">1)  </w:t>
      </w:r>
      <w:r w:rsidR="00F86A77" w:rsidRPr="00CA3E4E">
        <w:rPr>
          <w:iCs/>
          <w:sz w:val="28"/>
          <w:szCs w:val="28"/>
          <w:lang w:val="ro-RO" w:eastAsia="ru-RU"/>
        </w:rPr>
        <w:t>Managementul</w:t>
      </w:r>
      <w:r w:rsidRPr="00EF29E6">
        <w:rPr>
          <w:iCs/>
          <w:sz w:val="28"/>
          <w:szCs w:val="28"/>
          <w:lang w:val="ro-RO" w:eastAsia="ru-RU"/>
        </w:rPr>
        <w:t xml:space="preserve"> activităţii (obligaţiile operatorului); </w:t>
      </w:r>
    </w:p>
    <w:p w14:paraId="77866806" w14:textId="77777777" w:rsidR="00EF29E6" w:rsidRPr="00EF29E6" w:rsidRDefault="00EF29E6" w:rsidP="00EF29E6">
      <w:pPr>
        <w:ind w:firstLine="0"/>
        <w:rPr>
          <w:iCs/>
          <w:sz w:val="28"/>
          <w:szCs w:val="28"/>
          <w:lang w:val="ro-RO" w:eastAsia="ru-RU"/>
        </w:rPr>
      </w:pPr>
      <w:r w:rsidRPr="00EF29E6">
        <w:rPr>
          <w:iCs/>
          <w:sz w:val="28"/>
          <w:szCs w:val="28"/>
          <w:lang w:val="ro-RO" w:eastAsia="ru-RU"/>
        </w:rPr>
        <w:t>2) Planul de aliniere</w:t>
      </w:r>
    </w:p>
    <w:p w14:paraId="7A51932E"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3)  Monitorizarea emisiilor; </w:t>
      </w:r>
    </w:p>
    <w:p w14:paraId="26884638"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4) . … </w:t>
      </w:r>
    </w:p>
    <w:p w14:paraId="54FAAB95" w14:textId="77777777" w:rsidR="00EF29E6" w:rsidRPr="00EF29E6" w:rsidRDefault="00EF29E6" w:rsidP="00EF29E6">
      <w:pPr>
        <w:ind w:left="360" w:firstLine="0"/>
        <w:rPr>
          <w:iCs/>
          <w:sz w:val="28"/>
          <w:szCs w:val="28"/>
          <w:lang w:val="ro-RO" w:eastAsia="ru-RU"/>
        </w:rPr>
      </w:pPr>
    </w:p>
    <w:p w14:paraId="2F9559C8" w14:textId="77777777" w:rsidR="00EF29E6" w:rsidRPr="00EF29E6" w:rsidRDefault="00EF29E6" w:rsidP="00EF29E6">
      <w:pPr>
        <w:ind w:firstLine="0"/>
        <w:rPr>
          <w:b/>
          <w:iCs/>
          <w:sz w:val="28"/>
          <w:szCs w:val="28"/>
          <w:lang w:val="ro-RO" w:eastAsia="ru-RU"/>
        </w:rPr>
      </w:pPr>
      <w:r w:rsidRPr="00EF29E6">
        <w:rPr>
          <w:b/>
          <w:iCs/>
          <w:sz w:val="28"/>
          <w:szCs w:val="28"/>
          <w:lang w:val="ro-RO" w:eastAsia="ru-RU"/>
        </w:rPr>
        <w:t>6. Materii prime şi material auxiliare</w:t>
      </w:r>
    </w:p>
    <w:p w14:paraId="0FA221A7" w14:textId="3E62897D" w:rsidR="00EF29E6" w:rsidRPr="00EF29E6" w:rsidRDefault="00EF29E6" w:rsidP="00EF29E6">
      <w:pPr>
        <w:ind w:firstLine="0"/>
        <w:rPr>
          <w:iCs/>
          <w:sz w:val="28"/>
          <w:szCs w:val="28"/>
          <w:lang w:val="ro-RO" w:eastAsia="ru-RU"/>
        </w:rPr>
      </w:pPr>
      <w:r w:rsidRPr="00EF29E6">
        <w:rPr>
          <w:iCs/>
          <w:sz w:val="28"/>
          <w:szCs w:val="28"/>
          <w:lang w:val="ro-RO" w:eastAsia="ru-RU"/>
        </w:rPr>
        <w:t xml:space="preserve">1) </w:t>
      </w:r>
      <w:r w:rsidR="00F86A77" w:rsidRPr="00CA3E4E">
        <w:rPr>
          <w:iCs/>
          <w:sz w:val="28"/>
          <w:szCs w:val="28"/>
          <w:lang w:val="ro-RO" w:eastAsia="ru-RU"/>
        </w:rPr>
        <w:t>Descrierea</w:t>
      </w:r>
      <w:r w:rsidRPr="00EF29E6">
        <w:rPr>
          <w:iCs/>
          <w:sz w:val="28"/>
          <w:szCs w:val="28"/>
          <w:lang w:val="ro-RO" w:eastAsia="ru-RU"/>
        </w:rPr>
        <w:t xml:space="preserve"> materiei prime folosită în activitatea operatorului; </w:t>
      </w:r>
    </w:p>
    <w:p w14:paraId="59F1CEE5" w14:textId="14DEBC14" w:rsidR="00EF29E6" w:rsidRPr="00EF29E6" w:rsidRDefault="00EF29E6" w:rsidP="00EF29E6">
      <w:pPr>
        <w:ind w:firstLine="0"/>
        <w:rPr>
          <w:iCs/>
          <w:sz w:val="28"/>
          <w:szCs w:val="28"/>
          <w:lang w:val="ro-RO" w:eastAsia="ru-RU"/>
        </w:rPr>
      </w:pPr>
      <w:r w:rsidRPr="00EF29E6">
        <w:rPr>
          <w:iCs/>
          <w:sz w:val="28"/>
          <w:szCs w:val="28"/>
          <w:lang w:val="ro-RO" w:eastAsia="ru-RU"/>
        </w:rPr>
        <w:t xml:space="preserve">2)  </w:t>
      </w:r>
      <w:r w:rsidR="00F86A77" w:rsidRPr="00CA3E4E">
        <w:rPr>
          <w:iCs/>
          <w:sz w:val="28"/>
          <w:szCs w:val="28"/>
          <w:lang w:val="ro-RO" w:eastAsia="ru-RU"/>
        </w:rPr>
        <w:t>Evidența</w:t>
      </w:r>
      <w:r w:rsidRPr="00EF29E6">
        <w:rPr>
          <w:iCs/>
          <w:sz w:val="28"/>
          <w:szCs w:val="28"/>
          <w:lang w:val="ro-RO" w:eastAsia="ru-RU"/>
        </w:rPr>
        <w:t xml:space="preserve">, modificarea materiei prime autorizate; </w:t>
      </w:r>
    </w:p>
    <w:p w14:paraId="2C9B0F1E" w14:textId="5DC55BDF" w:rsidR="00EF29E6" w:rsidRPr="00EF29E6" w:rsidRDefault="00EF29E6" w:rsidP="00EF29E6">
      <w:pPr>
        <w:ind w:firstLine="0"/>
        <w:rPr>
          <w:iCs/>
          <w:sz w:val="28"/>
          <w:szCs w:val="28"/>
          <w:lang w:val="ro-RO" w:eastAsia="ru-RU"/>
        </w:rPr>
      </w:pPr>
      <w:r w:rsidRPr="00EF29E6">
        <w:rPr>
          <w:iCs/>
          <w:sz w:val="28"/>
          <w:szCs w:val="28"/>
          <w:lang w:val="ro-RO" w:eastAsia="ru-RU"/>
        </w:rPr>
        <w:lastRenderedPageBreak/>
        <w:t xml:space="preserve">3)  Cerinţe pentru folosirea, păstrarea şi </w:t>
      </w:r>
      <w:r w:rsidR="00F86A77" w:rsidRPr="00CA3E4E">
        <w:rPr>
          <w:iCs/>
          <w:sz w:val="28"/>
          <w:szCs w:val="28"/>
          <w:lang w:val="ro-RO" w:eastAsia="ru-RU"/>
        </w:rPr>
        <w:t>eliminarea</w:t>
      </w:r>
      <w:r w:rsidRPr="00EF29E6">
        <w:rPr>
          <w:iCs/>
          <w:sz w:val="28"/>
          <w:szCs w:val="28"/>
          <w:lang w:val="ro-RO" w:eastAsia="ru-RU"/>
        </w:rPr>
        <w:t xml:space="preserve"> materiei prime (inclusive substanţe chimice); </w:t>
      </w:r>
    </w:p>
    <w:p w14:paraId="539FC944" w14:textId="77777777" w:rsidR="00EF29E6" w:rsidRPr="00EF29E6" w:rsidRDefault="00EF29E6" w:rsidP="00EF29E6">
      <w:pPr>
        <w:ind w:firstLine="0"/>
        <w:rPr>
          <w:iCs/>
          <w:sz w:val="28"/>
          <w:szCs w:val="28"/>
          <w:lang w:val="ro-RO" w:eastAsia="ru-RU"/>
        </w:rPr>
      </w:pPr>
      <w:r w:rsidRPr="00EF29E6">
        <w:rPr>
          <w:iCs/>
          <w:sz w:val="28"/>
          <w:szCs w:val="28"/>
          <w:lang w:val="ro-RO" w:eastAsia="ru-RU"/>
        </w:rPr>
        <w:t>4)  …</w:t>
      </w:r>
    </w:p>
    <w:p w14:paraId="33F9079A" w14:textId="77777777" w:rsidR="00EF29E6" w:rsidRPr="00EF29E6" w:rsidRDefault="00EF29E6" w:rsidP="00EF29E6">
      <w:pPr>
        <w:ind w:firstLine="0"/>
        <w:contextualSpacing/>
        <w:rPr>
          <w:b/>
          <w:iCs/>
          <w:sz w:val="28"/>
          <w:szCs w:val="28"/>
          <w:lang w:val="ro-RO" w:eastAsia="ru-RU"/>
        </w:rPr>
      </w:pPr>
      <w:r w:rsidRPr="00EF29E6">
        <w:rPr>
          <w:b/>
          <w:iCs/>
          <w:sz w:val="28"/>
          <w:szCs w:val="28"/>
          <w:lang w:val="ro-RO" w:eastAsia="ru-RU"/>
        </w:rPr>
        <w:t xml:space="preserve"> </w:t>
      </w:r>
    </w:p>
    <w:p w14:paraId="73A566E0" w14:textId="77777777" w:rsidR="00EF29E6" w:rsidRPr="00EF29E6" w:rsidRDefault="00EF29E6" w:rsidP="00EF29E6">
      <w:pPr>
        <w:ind w:firstLine="0"/>
        <w:rPr>
          <w:b/>
          <w:iCs/>
          <w:sz w:val="28"/>
          <w:szCs w:val="28"/>
          <w:lang w:val="ro-RO" w:eastAsia="ru-RU"/>
        </w:rPr>
      </w:pPr>
      <w:r w:rsidRPr="00EF29E6">
        <w:rPr>
          <w:b/>
          <w:iCs/>
          <w:sz w:val="28"/>
          <w:szCs w:val="28"/>
          <w:lang w:val="ro-RO" w:eastAsia="ru-RU"/>
        </w:rPr>
        <w:t>7. Resurse: Apă, Energie, Gaze naturale …</w:t>
      </w:r>
    </w:p>
    <w:p w14:paraId="2B68879A" w14:textId="022FB8CE" w:rsidR="00EF29E6" w:rsidRPr="00EF29E6" w:rsidRDefault="00EF29E6" w:rsidP="00EF29E6">
      <w:pPr>
        <w:ind w:firstLine="0"/>
        <w:rPr>
          <w:iCs/>
          <w:sz w:val="28"/>
          <w:szCs w:val="28"/>
          <w:lang w:val="ro-RO" w:eastAsia="ru-RU"/>
        </w:rPr>
      </w:pPr>
      <w:r w:rsidRPr="00EF29E6">
        <w:rPr>
          <w:b/>
          <w:iCs/>
          <w:sz w:val="28"/>
          <w:szCs w:val="28"/>
          <w:lang w:val="ro-RO" w:eastAsia="ru-RU"/>
        </w:rPr>
        <w:t>1)  Alimentarea cu apă</w:t>
      </w:r>
      <w:r w:rsidRPr="00EF29E6">
        <w:rPr>
          <w:iCs/>
          <w:sz w:val="28"/>
          <w:szCs w:val="28"/>
          <w:lang w:val="ro-RO" w:eastAsia="ru-RU"/>
        </w:rPr>
        <w:t xml:space="preserve">  (</w:t>
      </w:r>
      <w:r w:rsidR="00BF4DD0" w:rsidRPr="00EF29E6">
        <w:rPr>
          <w:iCs/>
          <w:sz w:val="28"/>
          <w:szCs w:val="28"/>
          <w:lang w:val="ro-RO" w:eastAsia="ru-RU"/>
        </w:rPr>
        <w:t xml:space="preserve">sursa de apă;  modul de folosire a apei; volumul necesar de apă; înmagazinarea şi distribuţia apei; tratarea apei; cerinţe de consum a apei; conformitatea cu cerinţele bat pentru activitate – consum de apă…); </w:t>
      </w:r>
    </w:p>
    <w:p w14:paraId="6426EBE5" w14:textId="23DEFDB2" w:rsidR="00EF29E6" w:rsidRPr="00EF29E6" w:rsidRDefault="00EF29E6" w:rsidP="00EF29E6">
      <w:pPr>
        <w:ind w:firstLine="0"/>
        <w:rPr>
          <w:iCs/>
          <w:sz w:val="28"/>
          <w:szCs w:val="28"/>
          <w:lang w:val="ro-RO" w:eastAsia="ru-RU"/>
        </w:rPr>
      </w:pPr>
      <w:r w:rsidRPr="00EF29E6">
        <w:rPr>
          <w:b/>
          <w:iCs/>
          <w:sz w:val="28"/>
          <w:szCs w:val="28"/>
          <w:lang w:val="ro-RO" w:eastAsia="ru-RU"/>
        </w:rPr>
        <w:t xml:space="preserve">2) Apele subtrane </w:t>
      </w:r>
      <w:r w:rsidRPr="00EF29E6">
        <w:rPr>
          <w:iCs/>
          <w:sz w:val="28"/>
          <w:szCs w:val="28"/>
          <w:lang w:val="ro-RO" w:eastAsia="ru-RU"/>
        </w:rPr>
        <w:t>(</w:t>
      </w:r>
      <w:r w:rsidR="00BF4DD0" w:rsidRPr="00EF29E6">
        <w:rPr>
          <w:iCs/>
          <w:sz w:val="28"/>
          <w:szCs w:val="28"/>
          <w:lang w:val="ro-RO" w:eastAsia="ru-RU"/>
        </w:rPr>
        <w:t xml:space="preserve">sursa de apă;  modul de folosire a apei; volumul necesar de apă; înmagazinarea şi distribuţia apei; tratarea apei; cerinţe de consum a apei; conformitatea cu cerinţele bat pentru activitate – consum de apă…); </w:t>
      </w:r>
    </w:p>
    <w:p w14:paraId="44349EEF" w14:textId="77777777" w:rsidR="00EF29E6" w:rsidRPr="00EF29E6" w:rsidRDefault="00EF29E6" w:rsidP="00EF29E6">
      <w:pPr>
        <w:ind w:firstLine="0"/>
        <w:rPr>
          <w:iCs/>
          <w:sz w:val="28"/>
          <w:szCs w:val="28"/>
          <w:lang w:val="ro-RO" w:eastAsia="ru-RU"/>
        </w:rPr>
      </w:pPr>
      <w:r w:rsidRPr="00EF29E6">
        <w:rPr>
          <w:b/>
          <w:iCs/>
          <w:sz w:val="28"/>
          <w:szCs w:val="28"/>
          <w:lang w:val="ro-RO" w:eastAsia="ru-RU"/>
        </w:rPr>
        <w:t>3) Alimentarea cu energie</w:t>
      </w:r>
      <w:r w:rsidRPr="00EF29E6">
        <w:rPr>
          <w:iCs/>
          <w:sz w:val="28"/>
          <w:szCs w:val="28"/>
          <w:lang w:val="ro-RO" w:eastAsia="ru-RU"/>
        </w:rPr>
        <w:t xml:space="preserve"> (descrierea sistemelor de iluminat, tehnicilor de eficientizare energetică…); </w:t>
      </w:r>
    </w:p>
    <w:p w14:paraId="31C2227F" w14:textId="5E7ADBE1" w:rsidR="00EF29E6" w:rsidRPr="00EF29E6" w:rsidRDefault="00EF29E6" w:rsidP="00EF29E6">
      <w:pPr>
        <w:ind w:firstLine="0"/>
        <w:rPr>
          <w:iCs/>
          <w:sz w:val="28"/>
          <w:szCs w:val="28"/>
          <w:lang w:val="ro-RO" w:eastAsia="ru-RU"/>
        </w:rPr>
      </w:pPr>
      <w:r w:rsidRPr="00EF29E6">
        <w:rPr>
          <w:b/>
          <w:iCs/>
          <w:sz w:val="28"/>
          <w:szCs w:val="28"/>
          <w:lang w:val="ro-RO" w:eastAsia="ru-RU"/>
        </w:rPr>
        <w:t>4)  Agentul termic</w:t>
      </w:r>
      <w:r w:rsidRPr="00EF29E6">
        <w:rPr>
          <w:iCs/>
          <w:sz w:val="28"/>
          <w:szCs w:val="28"/>
          <w:lang w:val="ro-RO" w:eastAsia="ru-RU"/>
        </w:rPr>
        <w:t xml:space="preserve"> (descrierea </w:t>
      </w:r>
      <w:r w:rsidR="00BF4DD0" w:rsidRPr="00EF29E6">
        <w:rPr>
          <w:iCs/>
          <w:sz w:val="28"/>
          <w:szCs w:val="28"/>
          <w:lang w:val="ro-RO" w:eastAsia="ru-RU"/>
        </w:rPr>
        <w:t>instalațiilor</w:t>
      </w:r>
      <w:r w:rsidRPr="00EF29E6">
        <w:rPr>
          <w:iCs/>
          <w:sz w:val="28"/>
          <w:szCs w:val="28"/>
          <w:lang w:val="ro-RO" w:eastAsia="ru-RU"/>
        </w:rPr>
        <w:t xml:space="preserve"> de încălzire, consumul de combustibili…); </w:t>
      </w:r>
    </w:p>
    <w:p w14:paraId="7FB23CA6" w14:textId="77777777" w:rsidR="00EF29E6" w:rsidRPr="00EF29E6" w:rsidRDefault="00EF29E6" w:rsidP="00EF29E6">
      <w:pPr>
        <w:ind w:firstLine="0"/>
        <w:rPr>
          <w:iCs/>
          <w:sz w:val="28"/>
          <w:szCs w:val="28"/>
          <w:lang w:val="ro-RO" w:eastAsia="ru-RU"/>
        </w:rPr>
      </w:pPr>
    </w:p>
    <w:p w14:paraId="73CD9653" w14:textId="77777777" w:rsidR="00EF29E6" w:rsidRPr="00EF29E6" w:rsidRDefault="00EF29E6" w:rsidP="00EF29E6">
      <w:pPr>
        <w:ind w:firstLine="0"/>
        <w:rPr>
          <w:b/>
          <w:iCs/>
          <w:sz w:val="28"/>
          <w:szCs w:val="28"/>
          <w:lang w:val="ro-RO" w:eastAsia="ru-RU"/>
        </w:rPr>
      </w:pPr>
      <w:r w:rsidRPr="00EF29E6">
        <w:rPr>
          <w:b/>
          <w:iCs/>
          <w:sz w:val="28"/>
          <w:szCs w:val="28"/>
          <w:lang w:val="ro-RO" w:eastAsia="ru-RU"/>
        </w:rPr>
        <w:t>8. Descrierea instalaţiei şi a fluxurilor tehnologice existente pe amplasament</w:t>
      </w:r>
    </w:p>
    <w:p w14:paraId="310CEF41" w14:textId="673B2C4C" w:rsidR="00EF29E6" w:rsidRPr="00EF29E6" w:rsidRDefault="00EF29E6" w:rsidP="00EF29E6">
      <w:pPr>
        <w:ind w:firstLine="0"/>
        <w:rPr>
          <w:iCs/>
          <w:sz w:val="28"/>
          <w:szCs w:val="28"/>
          <w:lang w:val="ro-RO" w:eastAsia="ru-RU"/>
        </w:rPr>
      </w:pPr>
      <w:r w:rsidRPr="00EF29E6">
        <w:rPr>
          <w:iCs/>
          <w:sz w:val="28"/>
          <w:szCs w:val="28"/>
          <w:lang w:val="ro-RO" w:eastAsia="ru-RU"/>
        </w:rPr>
        <w:t xml:space="preserve">1)  Descrierea </w:t>
      </w:r>
      <w:r w:rsidR="00F86A77" w:rsidRPr="00CA3E4E">
        <w:rPr>
          <w:iCs/>
          <w:sz w:val="28"/>
          <w:szCs w:val="28"/>
          <w:lang w:val="ro-RO" w:eastAsia="ru-RU"/>
        </w:rPr>
        <w:t>amplasamentului</w:t>
      </w:r>
      <w:r w:rsidRPr="00EF29E6">
        <w:rPr>
          <w:iCs/>
          <w:sz w:val="28"/>
          <w:szCs w:val="28"/>
          <w:lang w:val="ro-RO" w:eastAsia="ru-RU"/>
        </w:rPr>
        <w:t xml:space="preserve">; </w:t>
      </w:r>
    </w:p>
    <w:p w14:paraId="58436941" w14:textId="7C5CCFF6" w:rsidR="00EF29E6" w:rsidRPr="00EF29E6" w:rsidRDefault="00EF29E6" w:rsidP="00EF29E6">
      <w:pPr>
        <w:ind w:firstLine="0"/>
        <w:rPr>
          <w:iCs/>
          <w:sz w:val="28"/>
          <w:szCs w:val="28"/>
          <w:lang w:val="ro-RO" w:eastAsia="ru-RU"/>
        </w:rPr>
      </w:pPr>
      <w:r w:rsidRPr="00EF29E6">
        <w:rPr>
          <w:iCs/>
          <w:sz w:val="28"/>
          <w:szCs w:val="28"/>
          <w:lang w:val="ro-RO" w:eastAsia="ru-RU"/>
        </w:rPr>
        <w:t>2)  Amplasarea în teritoriu, (</w:t>
      </w:r>
      <w:r w:rsidR="00F86A77" w:rsidRPr="00CA3E4E">
        <w:rPr>
          <w:iCs/>
          <w:sz w:val="28"/>
          <w:szCs w:val="28"/>
          <w:lang w:val="ro-RO" w:eastAsia="ru-RU"/>
        </w:rPr>
        <w:t>vecinătăți</w:t>
      </w:r>
      <w:r w:rsidRPr="00EF29E6">
        <w:rPr>
          <w:iCs/>
          <w:sz w:val="28"/>
          <w:szCs w:val="28"/>
          <w:lang w:val="ro-RO" w:eastAsia="ru-RU"/>
        </w:rPr>
        <w:t xml:space="preserve">, </w:t>
      </w:r>
      <w:r w:rsidR="00F86A77" w:rsidRPr="00CA3E4E">
        <w:rPr>
          <w:iCs/>
          <w:sz w:val="28"/>
          <w:szCs w:val="28"/>
          <w:lang w:val="ro-RO" w:eastAsia="ru-RU"/>
        </w:rPr>
        <w:t>tone</w:t>
      </w:r>
      <w:r w:rsidRPr="00EF29E6">
        <w:rPr>
          <w:iCs/>
          <w:sz w:val="28"/>
          <w:szCs w:val="28"/>
          <w:lang w:val="ro-RO" w:eastAsia="ru-RU"/>
        </w:rPr>
        <w:t xml:space="preserve"> de </w:t>
      </w:r>
      <w:r w:rsidR="00F86A77" w:rsidRPr="00CA3E4E">
        <w:rPr>
          <w:iCs/>
          <w:sz w:val="28"/>
          <w:szCs w:val="28"/>
          <w:lang w:val="ro-RO" w:eastAsia="ru-RU"/>
        </w:rPr>
        <w:t>protecție</w:t>
      </w:r>
      <w:r w:rsidRPr="00EF29E6">
        <w:rPr>
          <w:iCs/>
          <w:sz w:val="28"/>
          <w:szCs w:val="28"/>
          <w:lang w:val="ro-RO" w:eastAsia="ru-RU"/>
        </w:rPr>
        <w:t xml:space="preserve">, </w:t>
      </w:r>
      <w:r w:rsidR="00F86A77" w:rsidRPr="00CA3E4E">
        <w:rPr>
          <w:iCs/>
          <w:sz w:val="28"/>
          <w:szCs w:val="28"/>
          <w:lang w:val="ro-RO" w:eastAsia="ru-RU"/>
        </w:rPr>
        <w:t>poziționarea</w:t>
      </w:r>
      <w:r w:rsidRPr="00EF29E6">
        <w:rPr>
          <w:iCs/>
          <w:sz w:val="28"/>
          <w:szCs w:val="28"/>
          <w:lang w:val="ro-RO" w:eastAsia="ru-RU"/>
        </w:rPr>
        <w:t xml:space="preserve"> în raport cu ariile natural protejate, efecte transfrontaliere…); </w:t>
      </w:r>
    </w:p>
    <w:p w14:paraId="2D29B7E2" w14:textId="55AF76A6" w:rsidR="00EF29E6" w:rsidRPr="00EF29E6" w:rsidRDefault="00EF29E6" w:rsidP="00EF29E6">
      <w:pPr>
        <w:ind w:firstLine="0"/>
        <w:rPr>
          <w:iCs/>
          <w:sz w:val="28"/>
          <w:szCs w:val="28"/>
          <w:lang w:val="ro-RO" w:eastAsia="ru-RU"/>
        </w:rPr>
      </w:pPr>
      <w:r w:rsidRPr="00EF29E6">
        <w:rPr>
          <w:iCs/>
          <w:sz w:val="28"/>
          <w:szCs w:val="28"/>
          <w:lang w:val="ro-RO" w:eastAsia="ru-RU"/>
        </w:rPr>
        <w:t xml:space="preserve">3)  Descrierea </w:t>
      </w:r>
      <w:r w:rsidR="00F86A77" w:rsidRPr="00CA3E4E">
        <w:rPr>
          <w:iCs/>
          <w:sz w:val="28"/>
          <w:szCs w:val="28"/>
          <w:lang w:val="ro-RO" w:eastAsia="ru-RU"/>
        </w:rPr>
        <w:t>activităților</w:t>
      </w:r>
      <w:r w:rsidRPr="00EF29E6">
        <w:rPr>
          <w:iCs/>
          <w:sz w:val="28"/>
          <w:szCs w:val="28"/>
          <w:lang w:val="ro-RO" w:eastAsia="ru-RU"/>
        </w:rPr>
        <w:t xml:space="preserve"> şi proceselor pe amplasament (</w:t>
      </w:r>
      <w:r w:rsidR="00F86A77" w:rsidRPr="00CA3E4E">
        <w:rPr>
          <w:iCs/>
          <w:sz w:val="28"/>
          <w:szCs w:val="28"/>
          <w:lang w:val="ro-RO" w:eastAsia="ru-RU"/>
        </w:rPr>
        <w:t>instalații</w:t>
      </w:r>
      <w:r w:rsidRPr="00EF29E6">
        <w:rPr>
          <w:iCs/>
          <w:sz w:val="28"/>
          <w:szCs w:val="28"/>
          <w:lang w:val="ro-RO" w:eastAsia="ru-RU"/>
        </w:rPr>
        <w:t xml:space="preserve">, echipamente, fluxul tehnologic; </w:t>
      </w:r>
    </w:p>
    <w:p w14:paraId="348027B4"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4) Tehnici aplicate pentru conformitatea cu cerinţele BAT; </w:t>
      </w:r>
    </w:p>
    <w:p w14:paraId="337FEC9F" w14:textId="77777777" w:rsidR="00EF29E6" w:rsidRPr="00EF29E6" w:rsidRDefault="00EF29E6" w:rsidP="00EF29E6">
      <w:pPr>
        <w:ind w:firstLine="0"/>
        <w:rPr>
          <w:iCs/>
          <w:sz w:val="28"/>
          <w:szCs w:val="28"/>
          <w:lang w:val="ro-RO" w:eastAsia="ru-RU"/>
        </w:rPr>
      </w:pPr>
    </w:p>
    <w:p w14:paraId="4DA56D7F" w14:textId="77777777" w:rsidR="00EF29E6" w:rsidRPr="00EF29E6" w:rsidRDefault="00EF29E6" w:rsidP="00EF29E6">
      <w:pPr>
        <w:ind w:firstLine="0"/>
        <w:rPr>
          <w:b/>
          <w:iCs/>
          <w:sz w:val="28"/>
          <w:szCs w:val="28"/>
          <w:lang w:val="ro-RO" w:eastAsia="ru-RU"/>
        </w:rPr>
      </w:pPr>
      <w:r w:rsidRPr="00EF29E6">
        <w:rPr>
          <w:b/>
          <w:iCs/>
          <w:sz w:val="28"/>
          <w:szCs w:val="28"/>
          <w:lang w:val="ro-RO" w:eastAsia="ru-RU"/>
        </w:rPr>
        <w:t>9. Instalaţiile pentru evacuarea, reţinerea, dispersia poluanţilor în mediu</w:t>
      </w:r>
    </w:p>
    <w:p w14:paraId="5E6683E4"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1)  Emisiile în atmosferă (emisii dirijate, emisii difuze…); </w:t>
      </w:r>
    </w:p>
    <w:p w14:paraId="1DDEAB1B"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2)  Emisii de ape uzate (surse de ape uzate (menajere, tehnologice), debite de evacuare, pretratare, tratare, emisare…); </w:t>
      </w:r>
    </w:p>
    <w:p w14:paraId="0256E628"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3)  Emisiile în sol, ape subterane (sursele posibile de poluare, măsuri pentru eliminarea/minimizarea emisiilor pe sol, ape subterane); </w:t>
      </w:r>
    </w:p>
    <w:p w14:paraId="5AC83A9C" w14:textId="77777777" w:rsidR="00EF29E6" w:rsidRPr="00EF29E6" w:rsidRDefault="00EF29E6" w:rsidP="00EF29E6">
      <w:pPr>
        <w:ind w:firstLine="0"/>
        <w:rPr>
          <w:iCs/>
          <w:sz w:val="28"/>
          <w:szCs w:val="28"/>
          <w:lang w:val="ro-RO" w:eastAsia="ru-RU"/>
        </w:rPr>
      </w:pPr>
    </w:p>
    <w:p w14:paraId="4E7D67B6" w14:textId="77777777" w:rsidR="00EF29E6" w:rsidRPr="00EF29E6" w:rsidRDefault="00EF29E6" w:rsidP="00EF29E6">
      <w:pPr>
        <w:ind w:firstLine="0"/>
        <w:rPr>
          <w:b/>
          <w:iCs/>
          <w:sz w:val="28"/>
          <w:szCs w:val="28"/>
          <w:lang w:val="ro-RO" w:eastAsia="ru-RU"/>
        </w:rPr>
      </w:pPr>
      <w:r w:rsidRPr="00EF29E6">
        <w:rPr>
          <w:b/>
          <w:iCs/>
          <w:sz w:val="28"/>
          <w:szCs w:val="28"/>
          <w:lang w:val="ro-RO" w:eastAsia="ru-RU"/>
        </w:rPr>
        <w:t xml:space="preserve">10. Concentraţii de poluanţi admise la evacuarea în mediul înconjurător, nivel de zgomot </w:t>
      </w:r>
    </w:p>
    <w:p w14:paraId="3C009752" w14:textId="5A60950A" w:rsidR="00EF29E6" w:rsidRPr="00EF29E6" w:rsidRDefault="00EF29E6" w:rsidP="00EF29E6">
      <w:pPr>
        <w:ind w:firstLine="0"/>
        <w:rPr>
          <w:iCs/>
          <w:sz w:val="28"/>
          <w:szCs w:val="28"/>
          <w:lang w:val="ro-RO" w:eastAsia="ru-RU"/>
        </w:rPr>
      </w:pPr>
      <w:r w:rsidRPr="00EF29E6">
        <w:rPr>
          <w:iCs/>
          <w:sz w:val="28"/>
          <w:szCs w:val="28"/>
          <w:lang w:val="ro-RO" w:eastAsia="ru-RU"/>
        </w:rPr>
        <w:t xml:space="preserve">1)  Aer (emisii din surse dirijate, denumire </w:t>
      </w:r>
      <w:r w:rsidR="00F86A77" w:rsidRPr="00CA3E4E">
        <w:rPr>
          <w:iCs/>
          <w:sz w:val="28"/>
          <w:szCs w:val="28"/>
          <w:lang w:val="ro-RO" w:eastAsia="ru-RU"/>
        </w:rPr>
        <w:t>coș</w:t>
      </w:r>
      <w:r w:rsidRPr="00EF29E6">
        <w:rPr>
          <w:iCs/>
          <w:sz w:val="28"/>
          <w:szCs w:val="28"/>
          <w:lang w:val="ro-RO" w:eastAsia="ru-RU"/>
        </w:rPr>
        <w:t xml:space="preserve">, poluant, VLE, condiţii de </w:t>
      </w:r>
      <w:r w:rsidR="00F86A77" w:rsidRPr="00CA3E4E">
        <w:rPr>
          <w:iCs/>
          <w:sz w:val="28"/>
          <w:szCs w:val="28"/>
          <w:lang w:val="ro-RO" w:eastAsia="ru-RU"/>
        </w:rPr>
        <w:t>referință</w:t>
      </w:r>
      <w:r w:rsidRPr="00EF29E6">
        <w:rPr>
          <w:iCs/>
          <w:sz w:val="28"/>
          <w:szCs w:val="28"/>
          <w:lang w:val="ro-RO" w:eastAsia="ru-RU"/>
        </w:rPr>
        <w:t xml:space="preserve">); </w:t>
      </w:r>
    </w:p>
    <w:p w14:paraId="7DB9F555"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2)  Calitatea aerului în raport cu VLA stabilite în Legea privind calitatea aerului; </w:t>
      </w:r>
    </w:p>
    <w:p w14:paraId="6205C832"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3)  Apa (cerinţe privind valorile limită a indicatorilor de calitate acceptate de operatorii staţiilor de epurare; valori limite pentru indicatorii de calitate a apelor tehnologice uzate…); </w:t>
      </w:r>
    </w:p>
    <w:p w14:paraId="12DE0BFF" w14:textId="3B8A09F0" w:rsidR="00EF29E6" w:rsidRPr="00EF29E6" w:rsidRDefault="00EF29E6" w:rsidP="00EF29E6">
      <w:pPr>
        <w:ind w:firstLine="0"/>
        <w:rPr>
          <w:iCs/>
          <w:sz w:val="28"/>
          <w:szCs w:val="28"/>
          <w:lang w:val="ro-RO" w:eastAsia="ru-RU"/>
        </w:rPr>
      </w:pPr>
      <w:r w:rsidRPr="00EF29E6">
        <w:rPr>
          <w:iCs/>
          <w:sz w:val="28"/>
          <w:szCs w:val="28"/>
          <w:lang w:val="ro-RO" w:eastAsia="ru-RU"/>
        </w:rPr>
        <w:t xml:space="preserve">4) Sol (Valorile </w:t>
      </w:r>
      <w:r w:rsidR="00C56F7A" w:rsidRPr="00EF29E6">
        <w:rPr>
          <w:iCs/>
          <w:sz w:val="28"/>
          <w:szCs w:val="28"/>
          <w:lang w:val="ro-RO" w:eastAsia="ru-RU"/>
        </w:rPr>
        <w:t>concentrațiilor</w:t>
      </w:r>
      <w:r w:rsidRPr="00EF29E6">
        <w:rPr>
          <w:iCs/>
          <w:sz w:val="28"/>
          <w:szCs w:val="28"/>
          <w:lang w:val="ro-RO" w:eastAsia="ru-RU"/>
        </w:rPr>
        <w:t xml:space="preserve"> agenţilor poluanţi specifici activităţii </w:t>
      </w:r>
      <w:r w:rsidR="00F86A77" w:rsidRPr="00CA3E4E">
        <w:rPr>
          <w:iCs/>
          <w:sz w:val="28"/>
          <w:szCs w:val="28"/>
          <w:lang w:val="ro-RO" w:eastAsia="ru-RU"/>
        </w:rPr>
        <w:t>prezenți</w:t>
      </w:r>
      <w:r w:rsidRPr="00EF29E6">
        <w:rPr>
          <w:iCs/>
          <w:sz w:val="28"/>
          <w:szCs w:val="28"/>
          <w:lang w:val="ro-RO" w:eastAsia="ru-RU"/>
        </w:rPr>
        <w:t xml:space="preserve"> în solul </w:t>
      </w:r>
      <w:r w:rsidR="00F86A77" w:rsidRPr="00CA3E4E">
        <w:rPr>
          <w:iCs/>
          <w:sz w:val="28"/>
          <w:szCs w:val="28"/>
          <w:lang w:val="ro-RO" w:eastAsia="ru-RU"/>
        </w:rPr>
        <w:t>aferent</w:t>
      </w:r>
      <w:r w:rsidRPr="00EF29E6">
        <w:rPr>
          <w:iCs/>
          <w:sz w:val="28"/>
          <w:szCs w:val="28"/>
          <w:lang w:val="ro-RO" w:eastAsia="ru-RU"/>
        </w:rPr>
        <w:t xml:space="preserve"> operatorului); </w:t>
      </w:r>
    </w:p>
    <w:p w14:paraId="6B7EE357" w14:textId="787462B6" w:rsidR="00EF29E6" w:rsidRPr="00EF29E6" w:rsidRDefault="00EF29E6" w:rsidP="00EF29E6">
      <w:pPr>
        <w:ind w:firstLine="0"/>
        <w:rPr>
          <w:iCs/>
          <w:sz w:val="28"/>
          <w:szCs w:val="28"/>
          <w:lang w:val="ro-RO" w:eastAsia="ru-RU"/>
        </w:rPr>
      </w:pPr>
      <w:r w:rsidRPr="00EF29E6">
        <w:rPr>
          <w:iCs/>
          <w:sz w:val="28"/>
          <w:szCs w:val="28"/>
          <w:lang w:val="ro-RO" w:eastAsia="ru-RU"/>
        </w:rPr>
        <w:t xml:space="preserve">5) Zgomot (valoarea admisă a zgomotului la limita </w:t>
      </w:r>
      <w:r w:rsidR="00F86A77" w:rsidRPr="00CA3E4E">
        <w:rPr>
          <w:iCs/>
          <w:sz w:val="28"/>
          <w:szCs w:val="28"/>
          <w:lang w:val="ro-RO" w:eastAsia="ru-RU"/>
        </w:rPr>
        <w:t>instalației</w:t>
      </w:r>
      <w:r w:rsidRPr="00EF29E6">
        <w:rPr>
          <w:iCs/>
          <w:sz w:val="28"/>
          <w:szCs w:val="28"/>
          <w:lang w:val="ro-RO" w:eastAsia="ru-RU"/>
        </w:rPr>
        <w:t xml:space="preserve"> (în perioada zilei, </w:t>
      </w:r>
      <w:r w:rsidR="00F86A77" w:rsidRPr="00CA3E4E">
        <w:rPr>
          <w:iCs/>
          <w:sz w:val="28"/>
          <w:szCs w:val="28"/>
          <w:lang w:val="ro-RO" w:eastAsia="ru-RU"/>
        </w:rPr>
        <w:t>nopții</w:t>
      </w:r>
      <w:r w:rsidRPr="00EF29E6">
        <w:rPr>
          <w:iCs/>
          <w:sz w:val="28"/>
          <w:szCs w:val="28"/>
          <w:lang w:val="ro-RO" w:eastAsia="ru-RU"/>
        </w:rPr>
        <w:t xml:space="preserve">); </w:t>
      </w:r>
    </w:p>
    <w:p w14:paraId="7DE47929" w14:textId="77777777" w:rsidR="00EF29E6" w:rsidRPr="00EF29E6" w:rsidRDefault="00EF29E6" w:rsidP="00EF29E6">
      <w:pPr>
        <w:ind w:firstLine="0"/>
        <w:contextualSpacing/>
        <w:rPr>
          <w:iCs/>
          <w:sz w:val="28"/>
          <w:szCs w:val="28"/>
          <w:lang w:val="ro-RO" w:eastAsia="ru-RU"/>
        </w:rPr>
      </w:pPr>
    </w:p>
    <w:p w14:paraId="41092423" w14:textId="77777777" w:rsidR="00EF29E6" w:rsidRPr="00EF29E6" w:rsidRDefault="00EF29E6" w:rsidP="00EF29E6">
      <w:pPr>
        <w:ind w:firstLine="0"/>
        <w:contextualSpacing/>
        <w:rPr>
          <w:b/>
          <w:iCs/>
          <w:sz w:val="28"/>
          <w:szCs w:val="28"/>
          <w:lang w:val="ro-RO" w:eastAsia="ru-RU"/>
        </w:rPr>
      </w:pPr>
      <w:r w:rsidRPr="00EF29E6">
        <w:rPr>
          <w:b/>
          <w:iCs/>
          <w:sz w:val="28"/>
          <w:szCs w:val="28"/>
          <w:lang w:val="ro-RO" w:eastAsia="ru-RU"/>
        </w:rPr>
        <w:t>11. Gestionarea deşeurilor</w:t>
      </w:r>
    </w:p>
    <w:p w14:paraId="16BC3181" w14:textId="00D1DD48" w:rsidR="00EF29E6" w:rsidRPr="00EF29E6" w:rsidRDefault="00EF29E6" w:rsidP="00EF29E6">
      <w:pPr>
        <w:ind w:firstLine="0"/>
        <w:contextualSpacing/>
        <w:rPr>
          <w:iCs/>
          <w:sz w:val="28"/>
          <w:szCs w:val="28"/>
          <w:lang w:val="ro-RO" w:eastAsia="ru-RU"/>
        </w:rPr>
      </w:pPr>
      <w:r w:rsidRPr="00EF29E6">
        <w:rPr>
          <w:iCs/>
          <w:sz w:val="28"/>
          <w:szCs w:val="28"/>
          <w:lang w:val="ro-RO" w:eastAsia="ru-RU"/>
        </w:rPr>
        <w:t xml:space="preserve">1)  Deşeuri produse pe </w:t>
      </w:r>
      <w:r w:rsidR="00F86A77" w:rsidRPr="00CA3E4E">
        <w:rPr>
          <w:iCs/>
          <w:sz w:val="28"/>
          <w:szCs w:val="28"/>
          <w:lang w:val="ro-RO" w:eastAsia="ru-RU"/>
        </w:rPr>
        <w:t>amplasament</w:t>
      </w:r>
      <w:r w:rsidRPr="00EF29E6">
        <w:rPr>
          <w:iCs/>
          <w:sz w:val="28"/>
          <w:szCs w:val="28"/>
          <w:lang w:val="ro-RO" w:eastAsia="ru-RU"/>
        </w:rPr>
        <w:t>:</w:t>
      </w:r>
    </w:p>
    <w:tbl>
      <w:tblPr>
        <w:tblStyle w:val="Tabelgril7"/>
        <w:tblW w:w="0" w:type="auto"/>
        <w:tblLook w:val="04A0" w:firstRow="1" w:lastRow="0" w:firstColumn="1" w:lastColumn="0" w:noHBand="0" w:noVBand="1"/>
      </w:tblPr>
      <w:tblGrid>
        <w:gridCol w:w="978"/>
        <w:gridCol w:w="1148"/>
        <w:gridCol w:w="1327"/>
        <w:gridCol w:w="1168"/>
        <w:gridCol w:w="1093"/>
        <w:gridCol w:w="1260"/>
        <w:gridCol w:w="1178"/>
        <w:gridCol w:w="1193"/>
      </w:tblGrid>
      <w:tr w:rsidR="00CA3E4E" w:rsidRPr="00C56F7A" w14:paraId="5FA94D7C" w14:textId="77777777" w:rsidTr="00110695">
        <w:tc>
          <w:tcPr>
            <w:tcW w:w="1209" w:type="dxa"/>
          </w:tcPr>
          <w:p w14:paraId="4CC3CCB9" w14:textId="77777777" w:rsidR="00EF29E6" w:rsidRPr="00EF29E6" w:rsidRDefault="00EF29E6" w:rsidP="00C56F7A">
            <w:pPr>
              <w:contextualSpacing/>
              <w:jc w:val="center"/>
              <w:rPr>
                <w:rFonts w:ascii="Times New Roman" w:hAnsi="Times New Roman"/>
                <w:b/>
                <w:bCs/>
                <w:iCs/>
                <w:sz w:val="20"/>
                <w:szCs w:val="20"/>
                <w:lang w:val="ro-RO" w:eastAsia="ru-RU"/>
              </w:rPr>
            </w:pPr>
            <w:r w:rsidRPr="00EF29E6">
              <w:rPr>
                <w:rFonts w:ascii="Times New Roman" w:hAnsi="Times New Roman"/>
                <w:b/>
                <w:bCs/>
                <w:iCs/>
                <w:sz w:val="20"/>
                <w:szCs w:val="20"/>
                <w:lang w:val="ro-RO" w:eastAsia="ru-RU"/>
              </w:rPr>
              <w:t>Cod deşeu</w:t>
            </w:r>
          </w:p>
        </w:tc>
        <w:tc>
          <w:tcPr>
            <w:tcW w:w="1209" w:type="dxa"/>
          </w:tcPr>
          <w:p w14:paraId="0E91AB27" w14:textId="77777777" w:rsidR="00EF29E6" w:rsidRPr="00EF29E6" w:rsidRDefault="00EF29E6" w:rsidP="00C56F7A">
            <w:pPr>
              <w:contextualSpacing/>
              <w:jc w:val="center"/>
              <w:rPr>
                <w:rFonts w:ascii="Times New Roman" w:hAnsi="Times New Roman"/>
                <w:b/>
                <w:bCs/>
                <w:iCs/>
                <w:sz w:val="20"/>
                <w:szCs w:val="20"/>
                <w:lang w:val="ro-RO" w:eastAsia="ru-RU"/>
              </w:rPr>
            </w:pPr>
            <w:r w:rsidRPr="00EF29E6">
              <w:rPr>
                <w:rFonts w:ascii="Times New Roman" w:hAnsi="Times New Roman"/>
                <w:b/>
                <w:bCs/>
                <w:iCs/>
                <w:sz w:val="20"/>
                <w:szCs w:val="20"/>
                <w:lang w:val="ro-RO" w:eastAsia="ru-RU"/>
              </w:rPr>
              <w:t>Denumire deşeu</w:t>
            </w:r>
          </w:p>
        </w:tc>
        <w:tc>
          <w:tcPr>
            <w:tcW w:w="1210" w:type="dxa"/>
          </w:tcPr>
          <w:p w14:paraId="055FB7C3" w14:textId="77777777" w:rsidR="00EF29E6" w:rsidRPr="00EF29E6" w:rsidRDefault="00EF29E6" w:rsidP="00C56F7A">
            <w:pPr>
              <w:contextualSpacing/>
              <w:jc w:val="center"/>
              <w:rPr>
                <w:rFonts w:ascii="Times New Roman" w:hAnsi="Times New Roman"/>
                <w:b/>
                <w:bCs/>
                <w:iCs/>
                <w:sz w:val="20"/>
                <w:szCs w:val="20"/>
                <w:lang w:val="ro-RO" w:eastAsia="ru-RU"/>
              </w:rPr>
            </w:pPr>
            <w:r w:rsidRPr="00EF29E6">
              <w:rPr>
                <w:rFonts w:ascii="Times New Roman" w:hAnsi="Times New Roman"/>
                <w:b/>
                <w:bCs/>
                <w:iCs/>
                <w:sz w:val="20"/>
                <w:szCs w:val="20"/>
                <w:lang w:val="ro-RO" w:eastAsia="ru-RU"/>
              </w:rPr>
              <w:t>Sursa generatorare</w:t>
            </w:r>
          </w:p>
        </w:tc>
        <w:tc>
          <w:tcPr>
            <w:tcW w:w="1210" w:type="dxa"/>
          </w:tcPr>
          <w:p w14:paraId="441956FB" w14:textId="77777777" w:rsidR="00EF29E6" w:rsidRPr="00EF29E6" w:rsidRDefault="00EF29E6" w:rsidP="00C56F7A">
            <w:pPr>
              <w:contextualSpacing/>
              <w:jc w:val="center"/>
              <w:rPr>
                <w:rFonts w:ascii="Times New Roman" w:hAnsi="Times New Roman"/>
                <w:b/>
                <w:bCs/>
                <w:iCs/>
                <w:sz w:val="20"/>
                <w:szCs w:val="20"/>
                <w:lang w:val="ro-RO" w:eastAsia="ru-RU"/>
              </w:rPr>
            </w:pPr>
            <w:r w:rsidRPr="00EF29E6">
              <w:rPr>
                <w:rFonts w:ascii="Times New Roman" w:hAnsi="Times New Roman"/>
                <w:b/>
                <w:bCs/>
                <w:iCs/>
                <w:sz w:val="20"/>
                <w:szCs w:val="20"/>
                <w:lang w:val="ro-RO" w:eastAsia="ru-RU"/>
              </w:rPr>
              <w:t>Cantitatea</w:t>
            </w:r>
          </w:p>
        </w:tc>
        <w:tc>
          <w:tcPr>
            <w:tcW w:w="1210" w:type="dxa"/>
          </w:tcPr>
          <w:p w14:paraId="1B2ABC4B" w14:textId="77777777" w:rsidR="00EF29E6" w:rsidRPr="00EF29E6" w:rsidRDefault="00EF29E6" w:rsidP="00C56F7A">
            <w:pPr>
              <w:contextualSpacing/>
              <w:jc w:val="center"/>
              <w:rPr>
                <w:rFonts w:ascii="Times New Roman" w:hAnsi="Times New Roman"/>
                <w:b/>
                <w:bCs/>
                <w:iCs/>
                <w:sz w:val="20"/>
                <w:szCs w:val="20"/>
                <w:lang w:val="ro-RO" w:eastAsia="ru-RU"/>
              </w:rPr>
            </w:pPr>
            <w:r w:rsidRPr="00EF29E6">
              <w:rPr>
                <w:rFonts w:ascii="Times New Roman" w:hAnsi="Times New Roman"/>
                <w:b/>
                <w:bCs/>
                <w:iCs/>
                <w:sz w:val="20"/>
                <w:szCs w:val="20"/>
                <w:lang w:val="ro-RO" w:eastAsia="ru-RU"/>
              </w:rPr>
              <w:t>Unitatea de măsură</w:t>
            </w:r>
          </w:p>
        </w:tc>
        <w:tc>
          <w:tcPr>
            <w:tcW w:w="1210" w:type="dxa"/>
          </w:tcPr>
          <w:p w14:paraId="51864C4E" w14:textId="77777777" w:rsidR="00EF29E6" w:rsidRPr="00EF29E6" w:rsidRDefault="00EF29E6" w:rsidP="00C56F7A">
            <w:pPr>
              <w:contextualSpacing/>
              <w:jc w:val="center"/>
              <w:rPr>
                <w:rFonts w:ascii="Times New Roman" w:hAnsi="Times New Roman"/>
                <w:b/>
                <w:bCs/>
                <w:iCs/>
                <w:sz w:val="20"/>
                <w:szCs w:val="20"/>
                <w:lang w:val="ro-RO" w:eastAsia="ru-RU"/>
              </w:rPr>
            </w:pPr>
            <w:r w:rsidRPr="00EF29E6">
              <w:rPr>
                <w:rFonts w:ascii="Times New Roman" w:hAnsi="Times New Roman"/>
                <w:b/>
                <w:bCs/>
                <w:iCs/>
                <w:sz w:val="20"/>
                <w:szCs w:val="20"/>
                <w:lang w:val="ro-RO" w:eastAsia="ru-RU"/>
              </w:rPr>
              <w:t>Operaţiuni valorificare/</w:t>
            </w:r>
          </w:p>
          <w:p w14:paraId="282A3BFB" w14:textId="77777777" w:rsidR="00EF29E6" w:rsidRPr="00EF29E6" w:rsidRDefault="00EF29E6" w:rsidP="00C56F7A">
            <w:pPr>
              <w:contextualSpacing/>
              <w:jc w:val="center"/>
              <w:rPr>
                <w:rFonts w:ascii="Times New Roman" w:hAnsi="Times New Roman"/>
                <w:b/>
                <w:bCs/>
                <w:iCs/>
                <w:sz w:val="20"/>
                <w:szCs w:val="20"/>
                <w:lang w:val="ro-RO" w:eastAsia="ru-RU"/>
              </w:rPr>
            </w:pPr>
            <w:r w:rsidRPr="00EF29E6">
              <w:rPr>
                <w:rFonts w:ascii="Times New Roman" w:hAnsi="Times New Roman"/>
                <w:b/>
                <w:bCs/>
                <w:iCs/>
                <w:sz w:val="20"/>
                <w:szCs w:val="20"/>
                <w:lang w:val="ro-RO" w:eastAsia="ru-RU"/>
              </w:rPr>
              <w:t>eliminare</w:t>
            </w:r>
          </w:p>
        </w:tc>
        <w:tc>
          <w:tcPr>
            <w:tcW w:w="1210" w:type="dxa"/>
          </w:tcPr>
          <w:p w14:paraId="774BD862" w14:textId="77777777" w:rsidR="00EF29E6" w:rsidRPr="00EF29E6" w:rsidRDefault="00EF29E6" w:rsidP="00C56F7A">
            <w:pPr>
              <w:contextualSpacing/>
              <w:jc w:val="center"/>
              <w:rPr>
                <w:rFonts w:ascii="Times New Roman" w:hAnsi="Times New Roman"/>
                <w:b/>
                <w:bCs/>
                <w:iCs/>
                <w:sz w:val="20"/>
                <w:szCs w:val="20"/>
                <w:lang w:val="ro-RO" w:eastAsia="ru-RU"/>
              </w:rPr>
            </w:pPr>
            <w:r w:rsidRPr="00EF29E6">
              <w:rPr>
                <w:rFonts w:ascii="Times New Roman" w:hAnsi="Times New Roman"/>
                <w:b/>
                <w:bCs/>
                <w:iCs/>
                <w:sz w:val="20"/>
                <w:szCs w:val="20"/>
                <w:lang w:val="ro-RO" w:eastAsia="ru-RU"/>
              </w:rPr>
              <w:t>Cod operaţiune</w:t>
            </w:r>
          </w:p>
        </w:tc>
        <w:tc>
          <w:tcPr>
            <w:tcW w:w="1210" w:type="dxa"/>
          </w:tcPr>
          <w:p w14:paraId="33B91D64" w14:textId="77777777" w:rsidR="00EF29E6" w:rsidRPr="00EF29E6" w:rsidRDefault="00EF29E6" w:rsidP="00C56F7A">
            <w:pPr>
              <w:contextualSpacing/>
              <w:jc w:val="center"/>
              <w:rPr>
                <w:rFonts w:ascii="Times New Roman" w:hAnsi="Times New Roman"/>
                <w:b/>
                <w:bCs/>
                <w:iCs/>
                <w:sz w:val="20"/>
                <w:szCs w:val="20"/>
                <w:lang w:val="ro-RO" w:eastAsia="ru-RU"/>
              </w:rPr>
            </w:pPr>
            <w:r w:rsidRPr="00EF29E6">
              <w:rPr>
                <w:rFonts w:ascii="Times New Roman" w:hAnsi="Times New Roman"/>
                <w:b/>
                <w:bCs/>
                <w:iCs/>
                <w:sz w:val="20"/>
                <w:szCs w:val="20"/>
                <w:lang w:val="ro-RO" w:eastAsia="ru-RU"/>
              </w:rPr>
              <w:t>Denumirea operaţiunii</w:t>
            </w:r>
          </w:p>
        </w:tc>
      </w:tr>
      <w:tr w:rsidR="00CA3E4E" w:rsidRPr="00EF29E6" w14:paraId="6AE094A1" w14:textId="77777777" w:rsidTr="00110695">
        <w:tc>
          <w:tcPr>
            <w:tcW w:w="1209" w:type="dxa"/>
          </w:tcPr>
          <w:p w14:paraId="7D0E64CF" w14:textId="77777777" w:rsidR="00EF29E6" w:rsidRPr="00EF29E6" w:rsidRDefault="00EF29E6" w:rsidP="00EF29E6">
            <w:pPr>
              <w:contextualSpacing/>
              <w:jc w:val="both"/>
              <w:rPr>
                <w:rFonts w:ascii="Times New Roman" w:hAnsi="Times New Roman"/>
                <w:iCs/>
                <w:sz w:val="20"/>
                <w:szCs w:val="20"/>
                <w:lang w:val="ro-RO" w:eastAsia="ru-RU"/>
              </w:rPr>
            </w:pPr>
          </w:p>
        </w:tc>
        <w:tc>
          <w:tcPr>
            <w:tcW w:w="1209" w:type="dxa"/>
          </w:tcPr>
          <w:p w14:paraId="2C3E6671" w14:textId="77777777" w:rsidR="00EF29E6" w:rsidRPr="00EF29E6" w:rsidRDefault="00EF29E6" w:rsidP="00EF29E6">
            <w:pPr>
              <w:contextualSpacing/>
              <w:jc w:val="both"/>
              <w:rPr>
                <w:rFonts w:ascii="Times New Roman" w:hAnsi="Times New Roman"/>
                <w:iCs/>
                <w:sz w:val="20"/>
                <w:szCs w:val="20"/>
                <w:lang w:val="ro-RO" w:eastAsia="ru-RU"/>
              </w:rPr>
            </w:pPr>
          </w:p>
        </w:tc>
        <w:tc>
          <w:tcPr>
            <w:tcW w:w="1210" w:type="dxa"/>
          </w:tcPr>
          <w:p w14:paraId="70ECBFA9" w14:textId="77777777" w:rsidR="00EF29E6" w:rsidRPr="00EF29E6" w:rsidRDefault="00EF29E6" w:rsidP="00EF29E6">
            <w:pPr>
              <w:contextualSpacing/>
              <w:jc w:val="both"/>
              <w:rPr>
                <w:rFonts w:ascii="Times New Roman" w:hAnsi="Times New Roman"/>
                <w:iCs/>
                <w:sz w:val="20"/>
                <w:szCs w:val="20"/>
                <w:lang w:val="ro-RO" w:eastAsia="ru-RU"/>
              </w:rPr>
            </w:pPr>
          </w:p>
        </w:tc>
        <w:tc>
          <w:tcPr>
            <w:tcW w:w="1210" w:type="dxa"/>
          </w:tcPr>
          <w:p w14:paraId="4581A297" w14:textId="77777777" w:rsidR="00EF29E6" w:rsidRPr="00EF29E6" w:rsidRDefault="00EF29E6" w:rsidP="00EF29E6">
            <w:pPr>
              <w:contextualSpacing/>
              <w:jc w:val="both"/>
              <w:rPr>
                <w:rFonts w:ascii="Times New Roman" w:hAnsi="Times New Roman"/>
                <w:iCs/>
                <w:sz w:val="20"/>
                <w:szCs w:val="20"/>
                <w:lang w:val="ro-RO" w:eastAsia="ru-RU"/>
              </w:rPr>
            </w:pPr>
          </w:p>
        </w:tc>
        <w:tc>
          <w:tcPr>
            <w:tcW w:w="1210" w:type="dxa"/>
          </w:tcPr>
          <w:p w14:paraId="19475FC9" w14:textId="77777777" w:rsidR="00EF29E6" w:rsidRPr="00EF29E6" w:rsidRDefault="00EF29E6" w:rsidP="00EF29E6">
            <w:pPr>
              <w:contextualSpacing/>
              <w:jc w:val="both"/>
              <w:rPr>
                <w:rFonts w:ascii="Times New Roman" w:hAnsi="Times New Roman"/>
                <w:iCs/>
                <w:sz w:val="20"/>
                <w:szCs w:val="20"/>
                <w:lang w:val="ro-RO" w:eastAsia="ru-RU"/>
              </w:rPr>
            </w:pPr>
          </w:p>
        </w:tc>
        <w:tc>
          <w:tcPr>
            <w:tcW w:w="1210" w:type="dxa"/>
          </w:tcPr>
          <w:p w14:paraId="62326F32" w14:textId="77777777" w:rsidR="00EF29E6" w:rsidRPr="00EF29E6" w:rsidRDefault="00EF29E6" w:rsidP="00EF29E6">
            <w:pPr>
              <w:contextualSpacing/>
              <w:jc w:val="both"/>
              <w:rPr>
                <w:rFonts w:ascii="Times New Roman" w:hAnsi="Times New Roman"/>
                <w:iCs/>
                <w:sz w:val="20"/>
                <w:szCs w:val="20"/>
                <w:lang w:val="ro-RO" w:eastAsia="ru-RU"/>
              </w:rPr>
            </w:pPr>
          </w:p>
        </w:tc>
        <w:tc>
          <w:tcPr>
            <w:tcW w:w="1210" w:type="dxa"/>
          </w:tcPr>
          <w:p w14:paraId="43E0AE73" w14:textId="77777777" w:rsidR="00EF29E6" w:rsidRPr="00EF29E6" w:rsidRDefault="00EF29E6" w:rsidP="00EF29E6">
            <w:pPr>
              <w:contextualSpacing/>
              <w:jc w:val="both"/>
              <w:rPr>
                <w:rFonts w:ascii="Times New Roman" w:hAnsi="Times New Roman"/>
                <w:iCs/>
                <w:sz w:val="20"/>
                <w:szCs w:val="20"/>
                <w:lang w:val="ro-RO" w:eastAsia="ru-RU"/>
              </w:rPr>
            </w:pPr>
          </w:p>
        </w:tc>
        <w:tc>
          <w:tcPr>
            <w:tcW w:w="1210" w:type="dxa"/>
          </w:tcPr>
          <w:p w14:paraId="1D915117" w14:textId="77777777" w:rsidR="00EF29E6" w:rsidRPr="00EF29E6" w:rsidRDefault="00EF29E6" w:rsidP="00EF29E6">
            <w:pPr>
              <w:contextualSpacing/>
              <w:jc w:val="both"/>
              <w:rPr>
                <w:rFonts w:ascii="Times New Roman" w:hAnsi="Times New Roman"/>
                <w:iCs/>
                <w:sz w:val="20"/>
                <w:szCs w:val="20"/>
                <w:lang w:val="ro-RO" w:eastAsia="ru-RU"/>
              </w:rPr>
            </w:pPr>
          </w:p>
        </w:tc>
      </w:tr>
    </w:tbl>
    <w:p w14:paraId="44B2C3F2" w14:textId="77777777" w:rsidR="00EF29E6" w:rsidRPr="00EF29E6" w:rsidRDefault="00EF29E6" w:rsidP="00EF29E6">
      <w:pPr>
        <w:ind w:firstLine="0"/>
        <w:contextualSpacing/>
        <w:rPr>
          <w:iCs/>
          <w:sz w:val="28"/>
          <w:szCs w:val="28"/>
          <w:lang w:val="ro-RO" w:eastAsia="ru-RU"/>
        </w:rPr>
      </w:pPr>
      <w:r w:rsidRPr="00EF29E6">
        <w:rPr>
          <w:iCs/>
          <w:sz w:val="28"/>
          <w:szCs w:val="28"/>
          <w:lang w:val="ro-RO" w:eastAsia="ru-RU"/>
        </w:rPr>
        <w:t xml:space="preserve"> </w:t>
      </w:r>
    </w:p>
    <w:p w14:paraId="191404A4" w14:textId="0E22D313" w:rsidR="00EF29E6" w:rsidRPr="00EF29E6" w:rsidRDefault="00EF29E6" w:rsidP="00EF29E6">
      <w:pPr>
        <w:ind w:firstLine="0"/>
        <w:rPr>
          <w:iCs/>
          <w:sz w:val="28"/>
          <w:szCs w:val="28"/>
          <w:lang w:val="ro-RO" w:eastAsia="ru-RU"/>
        </w:rPr>
      </w:pPr>
      <w:r w:rsidRPr="00EF29E6">
        <w:rPr>
          <w:iCs/>
          <w:sz w:val="28"/>
          <w:szCs w:val="28"/>
          <w:lang w:val="ro-RO" w:eastAsia="ru-RU"/>
        </w:rPr>
        <w:t>2) Deşeuri colectate;</w:t>
      </w:r>
    </w:p>
    <w:p w14:paraId="3002C65F" w14:textId="77777777" w:rsidR="00EF29E6" w:rsidRPr="00EF29E6" w:rsidRDefault="00EF29E6" w:rsidP="00EF29E6">
      <w:pPr>
        <w:ind w:firstLine="0"/>
        <w:rPr>
          <w:iCs/>
          <w:sz w:val="28"/>
          <w:szCs w:val="28"/>
          <w:lang w:val="ro-RO" w:eastAsia="ru-RU"/>
        </w:rPr>
      </w:pPr>
      <w:r w:rsidRPr="00EF29E6">
        <w:rPr>
          <w:iCs/>
          <w:sz w:val="28"/>
          <w:szCs w:val="28"/>
          <w:lang w:val="ro-RO" w:eastAsia="ru-RU"/>
        </w:rPr>
        <w:t>3) Deşeuri comercializate;</w:t>
      </w:r>
    </w:p>
    <w:p w14:paraId="7580E63A"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4) Deşeuri şi echipamente electrice şi electronice colectate/predate; </w:t>
      </w:r>
    </w:p>
    <w:p w14:paraId="6D0D365B" w14:textId="6908310E" w:rsidR="00EF29E6" w:rsidRPr="00EF29E6" w:rsidRDefault="00EF29E6" w:rsidP="00EF29E6">
      <w:pPr>
        <w:ind w:firstLine="0"/>
        <w:rPr>
          <w:iCs/>
          <w:sz w:val="28"/>
          <w:szCs w:val="28"/>
          <w:lang w:val="ro-RO" w:eastAsia="ru-RU"/>
        </w:rPr>
      </w:pPr>
      <w:r w:rsidRPr="00EF29E6">
        <w:rPr>
          <w:iCs/>
          <w:sz w:val="28"/>
          <w:szCs w:val="28"/>
          <w:lang w:val="ro-RO" w:eastAsia="ru-RU"/>
        </w:rPr>
        <w:t xml:space="preserve">5) Deşeuri de baterii şi acumulatoare colectate; </w:t>
      </w:r>
    </w:p>
    <w:p w14:paraId="2EEB217E"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6) Deşeuri stocate temporar; </w:t>
      </w:r>
    </w:p>
    <w:p w14:paraId="0D70AFED"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7) Deşeuri tratate; </w:t>
      </w:r>
    </w:p>
    <w:p w14:paraId="3719BFB6" w14:textId="77777777" w:rsidR="00EF29E6" w:rsidRPr="00EF29E6" w:rsidRDefault="00EF29E6" w:rsidP="00EF29E6">
      <w:pPr>
        <w:ind w:firstLine="0"/>
        <w:rPr>
          <w:b/>
          <w:iCs/>
          <w:sz w:val="28"/>
          <w:szCs w:val="28"/>
          <w:lang w:val="ro-RO" w:eastAsia="ru-RU"/>
        </w:rPr>
      </w:pPr>
    </w:p>
    <w:p w14:paraId="71DC6DD3" w14:textId="77777777" w:rsidR="00EF29E6" w:rsidRPr="00EF29E6" w:rsidRDefault="00EF29E6" w:rsidP="00EF29E6">
      <w:pPr>
        <w:ind w:firstLine="0"/>
        <w:rPr>
          <w:b/>
          <w:iCs/>
          <w:sz w:val="28"/>
          <w:szCs w:val="28"/>
          <w:lang w:val="ro-RO" w:eastAsia="ru-RU"/>
        </w:rPr>
      </w:pPr>
      <w:r w:rsidRPr="00EF29E6">
        <w:rPr>
          <w:b/>
          <w:iCs/>
          <w:sz w:val="28"/>
          <w:szCs w:val="28"/>
          <w:lang w:val="ro-RO" w:eastAsia="ru-RU"/>
        </w:rPr>
        <w:t>12. Intervenţia rapidă, prevenirea şi managementul situaţiilor de urgenţă</w:t>
      </w:r>
    </w:p>
    <w:p w14:paraId="306E2726" w14:textId="77777777" w:rsidR="00EF29E6" w:rsidRPr="00EF29E6" w:rsidRDefault="00EF29E6" w:rsidP="00EF29E6">
      <w:pPr>
        <w:ind w:firstLine="0"/>
        <w:rPr>
          <w:iCs/>
          <w:sz w:val="28"/>
          <w:szCs w:val="28"/>
          <w:lang w:val="ro-RO" w:eastAsia="ru-RU"/>
        </w:rPr>
      </w:pPr>
      <w:r w:rsidRPr="00EF29E6">
        <w:rPr>
          <w:iCs/>
          <w:sz w:val="28"/>
          <w:szCs w:val="28"/>
          <w:lang w:val="ro-RO" w:eastAsia="ru-RU"/>
        </w:rPr>
        <w:t>1) Instalaţii care se încadrează în anexa nr.1 la Legea nr.108/2020 privind controlul pericolelor de accidente majore care implică substanţe periculoase (dacă e cazul);</w:t>
      </w:r>
    </w:p>
    <w:p w14:paraId="0CE09B13"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2) Plan operativ de prevenire şi management al situaţiilor de urgenţă; </w:t>
      </w:r>
    </w:p>
    <w:p w14:paraId="1FA9D935"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3) Program de revizii şi reparaţii a utilajelor şi instalaţiilor din dotare; </w:t>
      </w:r>
    </w:p>
    <w:p w14:paraId="51FE8DA9" w14:textId="77777777" w:rsidR="00EF29E6" w:rsidRPr="00EF29E6" w:rsidRDefault="00EF29E6" w:rsidP="00EF29E6">
      <w:pPr>
        <w:ind w:firstLine="0"/>
        <w:rPr>
          <w:iCs/>
          <w:sz w:val="28"/>
          <w:szCs w:val="28"/>
          <w:lang w:val="ro-RO" w:eastAsia="ru-RU"/>
        </w:rPr>
      </w:pPr>
    </w:p>
    <w:p w14:paraId="2D8D6A35" w14:textId="77777777" w:rsidR="00EF29E6" w:rsidRPr="00EF29E6" w:rsidRDefault="00EF29E6" w:rsidP="00EF29E6">
      <w:pPr>
        <w:ind w:firstLine="0"/>
        <w:rPr>
          <w:b/>
          <w:iCs/>
          <w:sz w:val="28"/>
          <w:szCs w:val="28"/>
          <w:lang w:val="ro-RO" w:eastAsia="ru-RU"/>
        </w:rPr>
      </w:pPr>
      <w:r w:rsidRPr="00EF29E6">
        <w:rPr>
          <w:b/>
          <w:iCs/>
          <w:sz w:val="28"/>
          <w:szCs w:val="28"/>
          <w:lang w:val="ro-RO" w:eastAsia="ru-RU"/>
        </w:rPr>
        <w:t>13. Monitorizarea activităţii:</w:t>
      </w:r>
    </w:p>
    <w:p w14:paraId="2530369E"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1) Prevederi generale privind monitorizarea; </w:t>
      </w:r>
    </w:p>
    <w:p w14:paraId="45AC0A30"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2) Monitorizarea emisiilor în aer (emisii din surse dirijate, monitorizarea calităţii aerului, condiţiile de monitorizarea, frecvenţa, poluanţii, punctual de prelevare a probelor, metoda de analiză, gazele cu efect de seră); </w:t>
      </w:r>
    </w:p>
    <w:p w14:paraId="740FB584"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3) Monitorizarea emisiilor în apă (monitorizarea pânzei freatice, monitorizarea tehnologică; </w:t>
      </w:r>
    </w:p>
    <w:p w14:paraId="19B3803E"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4)  Monitorizarea deşeurilor (deşeuri tehnologice, municipale, ambalaje şi deşeuri de ambalaje; </w:t>
      </w:r>
    </w:p>
    <w:p w14:paraId="164B8499"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5) Monitorizare zgomot; </w:t>
      </w:r>
    </w:p>
    <w:p w14:paraId="6A2A8C4A"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6)  Monitorizare miros; </w:t>
      </w:r>
    </w:p>
    <w:p w14:paraId="7D54E140"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7) Monitorizare substanţe şi preparate chimice periculoase; </w:t>
      </w:r>
    </w:p>
    <w:p w14:paraId="3C524372" w14:textId="77777777" w:rsidR="00EF29E6" w:rsidRPr="00EF29E6" w:rsidRDefault="00EF29E6" w:rsidP="00EF29E6">
      <w:pPr>
        <w:ind w:firstLine="0"/>
        <w:rPr>
          <w:iCs/>
          <w:sz w:val="28"/>
          <w:szCs w:val="28"/>
          <w:lang w:val="ro-RO" w:eastAsia="ru-RU"/>
        </w:rPr>
      </w:pPr>
      <w:r w:rsidRPr="00EF29E6">
        <w:rPr>
          <w:iCs/>
          <w:sz w:val="28"/>
          <w:szCs w:val="28"/>
          <w:lang w:val="ro-RO" w:eastAsia="ru-RU"/>
        </w:rPr>
        <w:t>8) Monitorizare post-închidere;</w:t>
      </w:r>
    </w:p>
    <w:p w14:paraId="3AF2352C" w14:textId="77777777" w:rsidR="00EF29E6" w:rsidRPr="00EF29E6" w:rsidRDefault="00EF29E6" w:rsidP="00EF29E6">
      <w:pPr>
        <w:ind w:firstLine="0"/>
        <w:rPr>
          <w:iCs/>
          <w:sz w:val="28"/>
          <w:szCs w:val="28"/>
          <w:lang w:val="ro-RO" w:eastAsia="ru-RU"/>
        </w:rPr>
      </w:pPr>
    </w:p>
    <w:p w14:paraId="78EE9AC5" w14:textId="77777777" w:rsidR="00EF29E6" w:rsidRPr="00EF29E6" w:rsidRDefault="00EF29E6" w:rsidP="00EF29E6">
      <w:pPr>
        <w:ind w:firstLine="0"/>
        <w:rPr>
          <w:b/>
          <w:iCs/>
          <w:sz w:val="28"/>
          <w:szCs w:val="28"/>
          <w:lang w:val="ro-RO" w:eastAsia="ru-RU"/>
        </w:rPr>
      </w:pPr>
      <w:r w:rsidRPr="00EF29E6">
        <w:rPr>
          <w:b/>
          <w:iCs/>
          <w:sz w:val="28"/>
          <w:szCs w:val="28"/>
          <w:lang w:val="ro-RO" w:eastAsia="ru-RU"/>
        </w:rPr>
        <w:t>14. Raportarea către autoritatea competentă pentru protecţia mediului şi periodicitatea acestora (termenii de raportare)</w:t>
      </w:r>
    </w:p>
    <w:p w14:paraId="74B463D6" w14:textId="77777777" w:rsidR="00EF29E6" w:rsidRPr="00EF29E6" w:rsidRDefault="00EF29E6" w:rsidP="00EF29E6">
      <w:pPr>
        <w:ind w:firstLine="0"/>
        <w:rPr>
          <w:iCs/>
          <w:sz w:val="28"/>
          <w:szCs w:val="28"/>
          <w:lang w:val="ro-RO" w:eastAsia="ru-RU"/>
        </w:rPr>
      </w:pPr>
      <w:r w:rsidRPr="00EF29E6">
        <w:rPr>
          <w:iCs/>
          <w:sz w:val="28"/>
          <w:szCs w:val="28"/>
          <w:lang w:val="ro-RO" w:eastAsia="ru-RU"/>
        </w:rPr>
        <w:t>1) Date generale;</w:t>
      </w:r>
    </w:p>
    <w:p w14:paraId="4766F4B7" w14:textId="7A4ED16B" w:rsidR="00EF29E6" w:rsidRPr="00EF29E6" w:rsidRDefault="00EF29E6" w:rsidP="00EF29E6">
      <w:pPr>
        <w:ind w:firstLine="0"/>
        <w:rPr>
          <w:iCs/>
          <w:sz w:val="28"/>
          <w:szCs w:val="28"/>
          <w:lang w:val="ro-RO" w:eastAsia="ru-RU"/>
        </w:rPr>
      </w:pPr>
      <w:r w:rsidRPr="00EF29E6">
        <w:rPr>
          <w:iCs/>
          <w:sz w:val="28"/>
          <w:szCs w:val="28"/>
          <w:lang w:val="ro-RO" w:eastAsia="ru-RU"/>
        </w:rPr>
        <w:t>2) Raportar</w:t>
      </w:r>
      <w:r w:rsidR="00F86A77" w:rsidRPr="00CA3E4E">
        <w:rPr>
          <w:iCs/>
          <w:sz w:val="28"/>
          <w:szCs w:val="28"/>
          <w:lang w:val="ro-RO" w:eastAsia="ru-RU"/>
        </w:rPr>
        <w:t>e</w:t>
      </w:r>
      <w:r w:rsidRPr="00EF29E6">
        <w:rPr>
          <w:iCs/>
          <w:sz w:val="28"/>
          <w:szCs w:val="28"/>
          <w:lang w:val="ro-RO" w:eastAsia="ru-RU"/>
        </w:rPr>
        <w:t xml:space="preserve">a datelor de monitorizare; </w:t>
      </w:r>
    </w:p>
    <w:p w14:paraId="53C6E094"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3) Raportarea pe platforma SI Registrul emisiilor şi transferului de poluanţi; </w:t>
      </w:r>
    </w:p>
    <w:p w14:paraId="0FA26E47" w14:textId="20776AA6" w:rsidR="00EF29E6" w:rsidRPr="00EF29E6" w:rsidRDefault="00EF29E6" w:rsidP="00EF29E6">
      <w:pPr>
        <w:ind w:firstLine="0"/>
        <w:rPr>
          <w:iCs/>
          <w:sz w:val="28"/>
          <w:szCs w:val="28"/>
          <w:lang w:val="ro-RO" w:eastAsia="ru-RU"/>
        </w:rPr>
      </w:pPr>
      <w:r w:rsidRPr="00EF29E6">
        <w:rPr>
          <w:iCs/>
          <w:sz w:val="28"/>
          <w:szCs w:val="28"/>
          <w:lang w:val="ro-RO" w:eastAsia="ru-RU"/>
        </w:rPr>
        <w:t xml:space="preserve">4) Raportul anual de mediu (activitatea de producţie în anul încheiat, sistemul de management de mediu, </w:t>
      </w:r>
      <w:r w:rsidR="00F86A77" w:rsidRPr="00CA3E4E">
        <w:rPr>
          <w:iCs/>
          <w:sz w:val="28"/>
          <w:szCs w:val="28"/>
          <w:lang w:val="ro-RO" w:eastAsia="ru-RU"/>
        </w:rPr>
        <w:t>implementarea</w:t>
      </w:r>
      <w:r w:rsidRPr="00EF29E6">
        <w:rPr>
          <w:iCs/>
          <w:sz w:val="28"/>
          <w:szCs w:val="28"/>
          <w:lang w:val="ro-RO" w:eastAsia="ru-RU"/>
        </w:rPr>
        <w:t xml:space="preserve"> măsurilor din Planul de aliniere, date de monitorizare a emisiilor pe factori de mediu, gestionarea </w:t>
      </w:r>
      <w:r w:rsidR="00F86A77" w:rsidRPr="00CA3E4E">
        <w:rPr>
          <w:iCs/>
          <w:sz w:val="28"/>
          <w:szCs w:val="28"/>
          <w:lang w:val="ro-RO" w:eastAsia="ru-RU"/>
        </w:rPr>
        <w:t>deșeurilor</w:t>
      </w:r>
      <w:r w:rsidRPr="00EF29E6">
        <w:rPr>
          <w:iCs/>
          <w:sz w:val="28"/>
          <w:szCs w:val="28"/>
          <w:lang w:val="ro-RO" w:eastAsia="ru-RU"/>
        </w:rPr>
        <w:t xml:space="preserve">); </w:t>
      </w:r>
    </w:p>
    <w:p w14:paraId="656D4B78" w14:textId="77777777" w:rsidR="00EF29E6" w:rsidRPr="00EF29E6" w:rsidRDefault="00EF29E6" w:rsidP="00EF29E6">
      <w:pPr>
        <w:ind w:firstLine="0"/>
        <w:rPr>
          <w:iCs/>
          <w:sz w:val="28"/>
          <w:szCs w:val="28"/>
          <w:lang w:val="ro-RO" w:eastAsia="ru-RU"/>
        </w:rPr>
      </w:pPr>
    </w:p>
    <w:p w14:paraId="2CF524D8" w14:textId="77777777" w:rsidR="00EF29E6" w:rsidRPr="00EF29E6" w:rsidRDefault="00EF29E6" w:rsidP="00EF29E6">
      <w:pPr>
        <w:ind w:firstLine="0"/>
        <w:rPr>
          <w:b/>
          <w:iCs/>
          <w:sz w:val="28"/>
          <w:szCs w:val="28"/>
          <w:lang w:val="ro-RO" w:eastAsia="ru-RU"/>
        </w:rPr>
      </w:pPr>
      <w:r w:rsidRPr="00EF29E6">
        <w:rPr>
          <w:b/>
          <w:iCs/>
          <w:sz w:val="28"/>
          <w:szCs w:val="28"/>
          <w:lang w:val="ro-RO" w:eastAsia="ru-RU"/>
        </w:rPr>
        <w:t>15. Obligaţiile operatorului</w:t>
      </w:r>
    </w:p>
    <w:p w14:paraId="53933BAC"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1) Cerinţele privind respectarea condiţiilor de autrizare; </w:t>
      </w:r>
    </w:p>
    <w:p w14:paraId="52652115" w14:textId="77777777" w:rsidR="00EF29E6" w:rsidRPr="00EF29E6" w:rsidRDefault="00EF29E6" w:rsidP="00EF29E6">
      <w:pPr>
        <w:ind w:firstLine="0"/>
        <w:rPr>
          <w:iCs/>
          <w:sz w:val="28"/>
          <w:szCs w:val="28"/>
          <w:lang w:val="ro-RO" w:eastAsia="ru-RU"/>
        </w:rPr>
      </w:pPr>
    </w:p>
    <w:p w14:paraId="0CB2F62D" w14:textId="77777777" w:rsidR="00EF29E6" w:rsidRPr="00EF29E6" w:rsidRDefault="00EF29E6" w:rsidP="00EF29E6">
      <w:pPr>
        <w:ind w:firstLine="0"/>
        <w:rPr>
          <w:b/>
          <w:iCs/>
          <w:sz w:val="28"/>
          <w:szCs w:val="28"/>
          <w:lang w:val="ro-RO" w:eastAsia="ru-RU"/>
        </w:rPr>
      </w:pPr>
      <w:r w:rsidRPr="00EF29E6">
        <w:rPr>
          <w:b/>
          <w:iCs/>
          <w:sz w:val="28"/>
          <w:szCs w:val="28"/>
          <w:lang w:val="ro-RO" w:eastAsia="ru-RU"/>
        </w:rPr>
        <w:t>16. Managmentul închiderii instalaţiei, managementul reziduurilor</w:t>
      </w:r>
    </w:p>
    <w:p w14:paraId="489AE421" w14:textId="1384652D" w:rsidR="00EF29E6" w:rsidRPr="00EF29E6" w:rsidRDefault="00EF29E6" w:rsidP="00EF29E6">
      <w:pPr>
        <w:ind w:firstLine="0"/>
        <w:rPr>
          <w:iCs/>
          <w:sz w:val="28"/>
          <w:szCs w:val="28"/>
          <w:lang w:val="ro-RO" w:eastAsia="ru-RU"/>
        </w:rPr>
      </w:pPr>
      <w:r w:rsidRPr="00EF29E6">
        <w:rPr>
          <w:iCs/>
          <w:sz w:val="28"/>
          <w:szCs w:val="28"/>
          <w:lang w:val="ro-RO" w:eastAsia="ru-RU"/>
        </w:rPr>
        <w:t xml:space="preserve">1) </w:t>
      </w:r>
      <w:r w:rsidR="00C56F7A" w:rsidRPr="00EF29E6">
        <w:rPr>
          <w:iCs/>
          <w:sz w:val="28"/>
          <w:szCs w:val="28"/>
          <w:lang w:val="ro-RO" w:eastAsia="ru-RU"/>
        </w:rPr>
        <w:t>Elaborarea</w:t>
      </w:r>
      <w:r w:rsidRPr="00EF29E6">
        <w:rPr>
          <w:iCs/>
          <w:sz w:val="28"/>
          <w:szCs w:val="28"/>
          <w:lang w:val="ro-RO" w:eastAsia="ru-RU"/>
        </w:rPr>
        <w:t xml:space="preserve"> Planului de închidere a instalaţiei; </w:t>
      </w:r>
    </w:p>
    <w:p w14:paraId="792EA046"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2) Implementarea măsurilor de reconstrucţie ecologică a terenului afectat prin activităţile desfăşurate pe amplasament; </w:t>
      </w:r>
    </w:p>
    <w:p w14:paraId="0CC798EA" w14:textId="77777777" w:rsidR="00EF29E6" w:rsidRPr="00EF29E6" w:rsidRDefault="00EF29E6" w:rsidP="00EF29E6">
      <w:pPr>
        <w:ind w:firstLine="0"/>
        <w:rPr>
          <w:iCs/>
          <w:sz w:val="28"/>
          <w:szCs w:val="28"/>
          <w:lang w:val="ro-RO" w:eastAsia="ru-RU"/>
        </w:rPr>
      </w:pPr>
    </w:p>
    <w:p w14:paraId="604209AB" w14:textId="77777777" w:rsidR="00EF29E6" w:rsidRPr="00EF29E6" w:rsidRDefault="00EF29E6" w:rsidP="00EF29E6">
      <w:pPr>
        <w:spacing w:after="200" w:line="276" w:lineRule="auto"/>
        <w:ind w:firstLine="0"/>
        <w:rPr>
          <w:b/>
          <w:bCs/>
          <w:sz w:val="28"/>
          <w:szCs w:val="28"/>
          <w:lang w:val="ro-RO" w:eastAsia="ru-RU"/>
        </w:rPr>
      </w:pPr>
      <w:r w:rsidRPr="00EF29E6">
        <w:rPr>
          <w:b/>
          <w:iCs/>
          <w:sz w:val="28"/>
          <w:szCs w:val="28"/>
          <w:lang w:val="ro-RO" w:eastAsia="ru-RU"/>
        </w:rPr>
        <w:t xml:space="preserve">17. Cerinţe </w:t>
      </w:r>
      <w:r w:rsidRPr="00EF29E6">
        <w:rPr>
          <w:b/>
          <w:bCs/>
          <w:sz w:val="28"/>
          <w:szCs w:val="28"/>
          <w:lang w:val="ro-RO" w:eastAsia="ru-RU"/>
        </w:rPr>
        <w:t xml:space="preserve">privind respectarea principiului “poluatorul plăteşte”              </w:t>
      </w:r>
    </w:p>
    <w:p w14:paraId="6079DBF5" w14:textId="77777777" w:rsidR="00EF29E6" w:rsidRPr="00EF29E6" w:rsidRDefault="00EF29E6" w:rsidP="00EF29E6">
      <w:pPr>
        <w:spacing w:after="160" w:line="259" w:lineRule="auto"/>
        <w:ind w:firstLine="0"/>
        <w:rPr>
          <w:iCs/>
          <w:sz w:val="28"/>
          <w:szCs w:val="28"/>
          <w:lang w:val="ro-RO" w:eastAsia="ru-RU"/>
        </w:rPr>
      </w:pPr>
      <w:r w:rsidRPr="00EF29E6">
        <w:rPr>
          <w:b/>
          <w:bCs/>
          <w:sz w:val="28"/>
          <w:szCs w:val="28"/>
          <w:lang w:val="ro-RO" w:eastAsia="ru-RU"/>
        </w:rPr>
        <w:t>18.</w:t>
      </w:r>
      <w:r w:rsidRPr="00EF29E6">
        <w:rPr>
          <w:b/>
          <w:sz w:val="28"/>
          <w:szCs w:val="28"/>
          <w:lang w:val="ro-RO" w:eastAsia="ru-RU"/>
        </w:rPr>
        <w:t xml:space="preserve"> Cerințe privind informarea Agenției de Mediu </w:t>
      </w:r>
    </w:p>
    <w:p w14:paraId="3DF822FE" w14:textId="77777777" w:rsidR="00EF29E6" w:rsidRPr="00EF29E6" w:rsidRDefault="00EF29E6" w:rsidP="00EF29E6">
      <w:pPr>
        <w:ind w:firstLine="0"/>
        <w:rPr>
          <w:iCs/>
          <w:sz w:val="28"/>
          <w:szCs w:val="28"/>
          <w:lang w:val="ro-RO" w:eastAsia="ru-RU"/>
        </w:rPr>
      </w:pPr>
    </w:p>
    <w:p w14:paraId="73632DB5" w14:textId="592A31E2" w:rsidR="00EF29E6" w:rsidRPr="00EF29E6" w:rsidRDefault="00EF29E6" w:rsidP="00EF29E6">
      <w:pPr>
        <w:spacing w:line="276" w:lineRule="auto"/>
        <w:ind w:firstLine="0"/>
        <w:rPr>
          <w:b/>
          <w:sz w:val="28"/>
          <w:szCs w:val="28"/>
          <w:lang w:val="ro-RO" w:eastAsia="ru-RU"/>
        </w:rPr>
      </w:pPr>
      <w:r w:rsidRPr="00EF29E6">
        <w:rPr>
          <w:b/>
          <w:sz w:val="28"/>
          <w:szCs w:val="28"/>
          <w:lang w:val="ro-RO" w:eastAsia="ru-RU"/>
        </w:rPr>
        <w:t>19. În autorizaţie se integrează inclusiv cerinţele de la art. 19 a</w:t>
      </w:r>
      <w:r w:rsidR="00C56F7A">
        <w:rPr>
          <w:b/>
          <w:sz w:val="28"/>
          <w:szCs w:val="28"/>
          <w:lang w:val="ro-RO" w:eastAsia="ru-RU"/>
        </w:rPr>
        <w:t>l</w:t>
      </w:r>
      <w:r w:rsidRPr="00EF29E6">
        <w:rPr>
          <w:b/>
          <w:sz w:val="28"/>
          <w:szCs w:val="28"/>
          <w:lang w:val="ro-RO" w:eastAsia="ru-RU"/>
        </w:rPr>
        <w:t xml:space="preserve"> prezentei legi</w:t>
      </w:r>
    </w:p>
    <w:p w14:paraId="3EDD64E0" w14:textId="77777777" w:rsidR="00EF29E6" w:rsidRPr="00EF29E6" w:rsidRDefault="00EF29E6" w:rsidP="00EF29E6">
      <w:pPr>
        <w:spacing w:line="276" w:lineRule="auto"/>
        <w:ind w:firstLine="0"/>
        <w:rPr>
          <w:b/>
          <w:sz w:val="28"/>
          <w:szCs w:val="28"/>
          <w:lang w:val="ro-RO" w:eastAsia="ru-RU"/>
        </w:rPr>
      </w:pPr>
    </w:p>
    <w:p w14:paraId="4E73C369" w14:textId="77777777" w:rsidR="00EF29E6" w:rsidRPr="00EF29E6" w:rsidRDefault="00EF29E6" w:rsidP="00EF29E6">
      <w:pPr>
        <w:spacing w:line="276" w:lineRule="auto"/>
        <w:ind w:firstLine="0"/>
        <w:rPr>
          <w:b/>
          <w:sz w:val="28"/>
          <w:szCs w:val="28"/>
          <w:lang w:val="ro-RO" w:eastAsia="ru-RU"/>
        </w:rPr>
      </w:pPr>
      <w:r w:rsidRPr="00EF29E6">
        <w:rPr>
          <w:b/>
          <w:sz w:val="28"/>
          <w:szCs w:val="28"/>
          <w:lang w:val="ro-RO" w:eastAsia="ru-RU"/>
        </w:rPr>
        <w:t xml:space="preserve">20.  Condiţiile de revizuire, prelungire, suspendare, retragere a Autorizației integrate de mediu.  </w:t>
      </w:r>
    </w:p>
    <w:p w14:paraId="4A1C6B69" w14:textId="77777777" w:rsidR="00EF29E6" w:rsidRPr="00EF29E6" w:rsidRDefault="00EF29E6" w:rsidP="00EF29E6">
      <w:pPr>
        <w:ind w:firstLine="0"/>
        <w:rPr>
          <w:iCs/>
          <w:sz w:val="28"/>
          <w:szCs w:val="28"/>
          <w:lang w:val="ro-RO" w:eastAsia="ru-RU"/>
        </w:rPr>
      </w:pPr>
    </w:p>
    <w:p w14:paraId="3F5173EF" w14:textId="2355CF91" w:rsidR="00EF29E6" w:rsidRPr="00EF29E6" w:rsidRDefault="00EF29E6" w:rsidP="00EF29E6">
      <w:pPr>
        <w:ind w:firstLine="0"/>
        <w:rPr>
          <w:b/>
          <w:iCs/>
          <w:sz w:val="28"/>
          <w:szCs w:val="28"/>
          <w:lang w:val="ro-RO" w:eastAsia="ru-RU"/>
        </w:rPr>
      </w:pPr>
      <w:r w:rsidRPr="00EF29E6">
        <w:rPr>
          <w:b/>
          <w:iCs/>
          <w:sz w:val="28"/>
          <w:szCs w:val="28"/>
          <w:lang w:val="ro-RO" w:eastAsia="ru-RU"/>
        </w:rPr>
        <w:t xml:space="preserve">Verificarea </w:t>
      </w:r>
      <w:r w:rsidR="00C56F7A" w:rsidRPr="00EF29E6">
        <w:rPr>
          <w:b/>
          <w:iCs/>
          <w:sz w:val="28"/>
          <w:szCs w:val="28"/>
          <w:lang w:val="ro-RO" w:eastAsia="ru-RU"/>
        </w:rPr>
        <w:t>conformității</w:t>
      </w:r>
      <w:r w:rsidRPr="00EF29E6">
        <w:rPr>
          <w:b/>
          <w:iCs/>
          <w:sz w:val="28"/>
          <w:szCs w:val="28"/>
          <w:lang w:val="ro-RO" w:eastAsia="ru-RU"/>
        </w:rPr>
        <w:t xml:space="preserve"> cu prevederile prezentului act permisiv se realizează de Inspectoratul pentru Protecţia Mediului.</w:t>
      </w:r>
    </w:p>
    <w:p w14:paraId="32D97B08" w14:textId="77777777" w:rsidR="00EF29E6" w:rsidRPr="00EF29E6" w:rsidRDefault="00EF29E6" w:rsidP="00EF29E6">
      <w:pPr>
        <w:ind w:firstLine="0"/>
        <w:rPr>
          <w:b/>
          <w:iCs/>
          <w:sz w:val="28"/>
          <w:szCs w:val="28"/>
          <w:lang w:val="ro-RO" w:eastAsia="ru-RU"/>
        </w:rPr>
      </w:pPr>
    </w:p>
    <w:p w14:paraId="5C51A843" w14:textId="77777777" w:rsidR="00EF29E6" w:rsidRPr="00EF29E6" w:rsidRDefault="00EF29E6" w:rsidP="00EF29E6">
      <w:pPr>
        <w:ind w:firstLine="0"/>
        <w:rPr>
          <w:sz w:val="28"/>
          <w:szCs w:val="28"/>
          <w:lang w:val="ro-RO" w:eastAsia="ru-RU"/>
        </w:rPr>
      </w:pPr>
      <w:r w:rsidRPr="00EF29E6">
        <w:rPr>
          <w:b/>
          <w:iCs/>
          <w:sz w:val="28"/>
          <w:szCs w:val="28"/>
          <w:lang w:val="ro-RO" w:eastAsia="ru-RU"/>
        </w:rPr>
        <w:t xml:space="preserve">Prezenta autorizaţie integrate de mediu a fost emisă în 2 exemplare, fiecare exemplar având …pagini. </w:t>
      </w:r>
    </w:p>
    <w:p w14:paraId="43B101AF" w14:textId="77777777" w:rsidR="00EF29E6" w:rsidRPr="00EF29E6" w:rsidRDefault="00EF29E6" w:rsidP="00EF29E6">
      <w:pPr>
        <w:spacing w:after="200" w:line="276" w:lineRule="auto"/>
        <w:ind w:left="360" w:firstLine="0"/>
        <w:contextualSpacing/>
        <w:jc w:val="left"/>
        <w:rPr>
          <w:sz w:val="28"/>
          <w:szCs w:val="28"/>
          <w:lang w:val="ro-RO" w:eastAsia="ru-RU"/>
        </w:rPr>
      </w:pPr>
    </w:p>
    <w:p w14:paraId="789A6D43" w14:textId="77777777" w:rsidR="00EF29E6" w:rsidRPr="00EF29E6" w:rsidRDefault="00EF29E6" w:rsidP="00EF29E6">
      <w:pPr>
        <w:spacing w:after="200" w:line="276" w:lineRule="auto"/>
        <w:ind w:firstLine="0"/>
        <w:rPr>
          <w:i/>
          <w:sz w:val="28"/>
          <w:szCs w:val="28"/>
          <w:lang w:val="ro-RO" w:eastAsia="ru-RU"/>
        </w:rPr>
      </w:pPr>
      <w:r w:rsidRPr="00EF29E6">
        <w:rPr>
          <w:i/>
          <w:sz w:val="28"/>
          <w:szCs w:val="28"/>
          <w:lang w:val="ro-RO" w:eastAsia="ru-RU"/>
        </w:rPr>
        <w:t xml:space="preserve">Coordonat: </w:t>
      </w:r>
    </w:p>
    <w:p w14:paraId="575EA99C" w14:textId="77777777" w:rsidR="00EF29E6" w:rsidRPr="00EF29E6" w:rsidRDefault="00EF29E6" w:rsidP="00EF29E6">
      <w:pPr>
        <w:spacing w:after="200" w:line="276" w:lineRule="auto"/>
        <w:ind w:firstLine="0"/>
        <w:jc w:val="left"/>
        <w:rPr>
          <w:sz w:val="28"/>
          <w:szCs w:val="28"/>
          <w:lang w:val="ro-RO" w:eastAsia="ru-RU"/>
        </w:rPr>
      </w:pPr>
      <w:r w:rsidRPr="00EF29E6">
        <w:rPr>
          <w:sz w:val="28"/>
          <w:szCs w:val="28"/>
          <w:lang w:val="ro-RO" w:eastAsia="ru-RU"/>
        </w:rPr>
        <w:t>Șeful direcției acte permisive de mediu (nume și prenume, semnătura)</w:t>
      </w:r>
    </w:p>
    <w:p w14:paraId="659DB2B1" w14:textId="3C81DB07" w:rsidR="00EF29E6" w:rsidRPr="00CA3E4E" w:rsidRDefault="00EF29E6" w:rsidP="00EF29E6">
      <w:pPr>
        <w:spacing w:after="200" w:line="276" w:lineRule="auto"/>
        <w:ind w:firstLine="0"/>
        <w:jc w:val="left"/>
        <w:rPr>
          <w:sz w:val="28"/>
          <w:szCs w:val="28"/>
          <w:lang w:val="ro-RO" w:eastAsia="ru-RU"/>
        </w:rPr>
      </w:pPr>
      <w:r w:rsidRPr="00EF29E6">
        <w:rPr>
          <w:i/>
          <w:sz w:val="28"/>
          <w:szCs w:val="28"/>
          <w:lang w:val="ro-RO" w:eastAsia="ru-RU"/>
        </w:rPr>
        <w:t xml:space="preserve">Elaborat:  </w:t>
      </w:r>
      <w:r w:rsidRPr="00EF29E6">
        <w:rPr>
          <w:sz w:val="28"/>
          <w:szCs w:val="28"/>
          <w:lang w:val="ro-RO" w:eastAsia="ru-RU"/>
        </w:rPr>
        <w:t xml:space="preserve">Nume şi prenume,  nr. telefon, semnătura  </w:t>
      </w:r>
    </w:p>
    <w:p w14:paraId="5CBC6472" w14:textId="42665F80" w:rsidR="004F1005" w:rsidRPr="00CA3E4E" w:rsidRDefault="004F1005">
      <w:pPr>
        <w:rPr>
          <w:sz w:val="28"/>
          <w:szCs w:val="28"/>
          <w:lang w:val="ro-RO" w:eastAsia="ru-RU"/>
        </w:rPr>
      </w:pPr>
      <w:r w:rsidRPr="00CA3E4E">
        <w:rPr>
          <w:sz w:val="28"/>
          <w:szCs w:val="28"/>
          <w:lang w:val="ro-RO" w:eastAsia="ru-RU"/>
        </w:rPr>
        <w:br w:type="page"/>
      </w:r>
    </w:p>
    <w:p w14:paraId="6C6A9587" w14:textId="77777777" w:rsidR="004F1005" w:rsidRPr="00EF29E6" w:rsidRDefault="004F1005" w:rsidP="00EF29E6">
      <w:pPr>
        <w:spacing w:after="200" w:line="276" w:lineRule="auto"/>
        <w:ind w:firstLine="0"/>
        <w:jc w:val="left"/>
        <w:rPr>
          <w:sz w:val="28"/>
          <w:szCs w:val="28"/>
          <w:lang w:val="ro-RO" w:eastAsia="ru-RU"/>
        </w:rPr>
      </w:pPr>
    </w:p>
    <w:p w14:paraId="6DDD1527" w14:textId="77777777" w:rsidR="00EF29E6" w:rsidRPr="00EF29E6" w:rsidRDefault="00EF29E6" w:rsidP="00EF29E6">
      <w:pPr>
        <w:spacing w:line="276" w:lineRule="auto"/>
        <w:ind w:firstLine="567"/>
        <w:jc w:val="right"/>
        <w:rPr>
          <w:bCs/>
          <w:sz w:val="28"/>
          <w:szCs w:val="28"/>
          <w:lang w:val="ro-RO" w:eastAsia="ru-RU"/>
        </w:rPr>
      </w:pPr>
      <w:r w:rsidRPr="00EF29E6">
        <w:rPr>
          <w:sz w:val="28"/>
          <w:szCs w:val="28"/>
          <w:lang w:val="ro-RO" w:eastAsia="ru-RU"/>
        </w:rPr>
        <w:t xml:space="preserve">  </w:t>
      </w:r>
      <w:r w:rsidRPr="00EF29E6">
        <w:rPr>
          <w:bCs/>
          <w:sz w:val="28"/>
          <w:szCs w:val="28"/>
          <w:lang w:val="ro-RO" w:eastAsia="ru-RU"/>
        </w:rPr>
        <w:t>Anexa nr. 16</w:t>
      </w:r>
    </w:p>
    <w:p w14:paraId="558165BD" w14:textId="77777777" w:rsidR="00EF29E6" w:rsidRPr="00EF29E6" w:rsidRDefault="00EF29E6" w:rsidP="00EF29E6">
      <w:pPr>
        <w:spacing w:after="200" w:line="276" w:lineRule="auto"/>
        <w:ind w:firstLine="0"/>
        <w:jc w:val="right"/>
        <w:rPr>
          <w:bCs/>
          <w:sz w:val="28"/>
          <w:szCs w:val="28"/>
          <w:lang w:val="ro-RO" w:eastAsia="ru-RU"/>
        </w:rPr>
      </w:pPr>
      <w:r w:rsidRPr="00EF29E6">
        <w:rPr>
          <w:bCs/>
          <w:sz w:val="28"/>
          <w:szCs w:val="28"/>
          <w:lang w:val="ro-RO" w:eastAsia="ru-RU"/>
        </w:rPr>
        <w:t xml:space="preserve">la Legea privind emisiile industriale </w:t>
      </w:r>
    </w:p>
    <w:p w14:paraId="6028E524" w14:textId="77777777" w:rsidR="00EF29E6" w:rsidRPr="00EF29E6" w:rsidRDefault="00EF29E6" w:rsidP="00EF29E6">
      <w:pPr>
        <w:spacing w:line="276" w:lineRule="auto"/>
        <w:ind w:firstLine="567"/>
        <w:jc w:val="center"/>
        <w:rPr>
          <w:b/>
          <w:bCs/>
          <w:sz w:val="28"/>
          <w:szCs w:val="28"/>
          <w:lang w:val="ro-RO" w:eastAsia="ru-RU"/>
        </w:rPr>
      </w:pPr>
      <w:r w:rsidRPr="00EF29E6">
        <w:rPr>
          <w:b/>
          <w:bCs/>
          <w:sz w:val="28"/>
          <w:szCs w:val="28"/>
          <w:lang w:val="ro-RO" w:eastAsia="ru-RU"/>
        </w:rPr>
        <w:t>Autorizaţia de mediu</w:t>
      </w:r>
    </w:p>
    <w:p w14:paraId="1BEB7BFC" w14:textId="77777777" w:rsidR="00EF29E6" w:rsidRPr="00EF29E6" w:rsidRDefault="00EF29E6" w:rsidP="00EF29E6">
      <w:pPr>
        <w:spacing w:line="276" w:lineRule="auto"/>
        <w:ind w:firstLine="567"/>
        <w:jc w:val="right"/>
        <w:rPr>
          <w:b/>
          <w:bCs/>
          <w:sz w:val="28"/>
          <w:szCs w:val="28"/>
          <w:lang w:val="ro-RO" w:eastAsia="ru-RU"/>
        </w:rPr>
      </w:pPr>
      <w:r w:rsidRPr="00EF29E6">
        <w:rPr>
          <w:b/>
          <w:bCs/>
          <w:sz w:val="28"/>
          <w:szCs w:val="28"/>
          <w:lang w:val="ro-RO" w:eastAsia="ru-RU"/>
        </w:rPr>
        <w:t xml:space="preserve"> </w:t>
      </w:r>
    </w:p>
    <w:tbl>
      <w:tblPr>
        <w:tblW w:w="9535" w:type="dxa"/>
        <w:tblInd w:w="108" w:type="dxa"/>
        <w:tblBorders>
          <w:top w:val="nil"/>
          <w:left w:val="nil"/>
          <w:bottom w:val="nil"/>
          <w:right w:val="nil"/>
          <w:insideH w:val="nil"/>
          <w:insideV w:val="nil"/>
        </w:tblBorders>
        <w:tblLook w:val="04A0" w:firstRow="1" w:lastRow="0" w:firstColumn="1" w:lastColumn="0" w:noHBand="0" w:noVBand="1"/>
      </w:tblPr>
      <w:tblGrid>
        <w:gridCol w:w="3844"/>
        <w:gridCol w:w="1678"/>
        <w:gridCol w:w="4013"/>
      </w:tblGrid>
      <w:tr w:rsidR="00CA3E4E" w:rsidRPr="00EF29E6" w14:paraId="640121D4" w14:textId="77777777" w:rsidTr="00110695">
        <w:trPr>
          <w:trHeight w:val="1565"/>
        </w:trPr>
        <w:tc>
          <w:tcPr>
            <w:tcW w:w="3844" w:type="dxa"/>
            <w:tcBorders>
              <w:top w:val="nil"/>
              <w:left w:val="nil"/>
              <w:bottom w:val="nil"/>
              <w:right w:val="nil"/>
            </w:tcBorders>
            <w:shd w:val="clear" w:color="auto" w:fill="FFFFFF"/>
          </w:tcPr>
          <w:p w14:paraId="34002739" w14:textId="77777777" w:rsidR="00EF29E6" w:rsidRPr="00EF29E6" w:rsidRDefault="00EF29E6" w:rsidP="00EF29E6">
            <w:pPr>
              <w:spacing w:line="276" w:lineRule="auto"/>
              <w:ind w:firstLine="0"/>
              <w:jc w:val="left"/>
              <w:rPr>
                <w:b/>
                <w:sz w:val="22"/>
                <w:szCs w:val="22"/>
                <w:lang w:val="ro-RO" w:eastAsia="ru-RU"/>
              </w:rPr>
            </w:pPr>
            <w:r w:rsidRPr="00EF29E6">
              <w:rPr>
                <w:b/>
                <w:sz w:val="24"/>
                <w:szCs w:val="24"/>
                <w:lang w:val="ro-RO" w:eastAsia="ru-RU"/>
              </w:rPr>
              <w:t xml:space="preserve">          </w:t>
            </w:r>
            <w:r w:rsidRPr="00EF29E6">
              <w:rPr>
                <w:b/>
                <w:sz w:val="22"/>
                <w:szCs w:val="22"/>
                <w:lang w:val="ro-RO" w:eastAsia="ru-RU"/>
              </w:rPr>
              <w:t>MINISTERUL MEDIULUI</w:t>
            </w:r>
          </w:p>
          <w:p w14:paraId="04ED83C9" w14:textId="77777777" w:rsidR="00EF29E6" w:rsidRPr="00EF29E6" w:rsidRDefault="00EF29E6" w:rsidP="00EF29E6">
            <w:pPr>
              <w:spacing w:line="276" w:lineRule="auto"/>
              <w:ind w:firstLine="0"/>
              <w:jc w:val="center"/>
              <w:rPr>
                <w:b/>
                <w:sz w:val="22"/>
                <w:szCs w:val="22"/>
                <w:lang w:val="ro-RO" w:eastAsia="ru-RU"/>
              </w:rPr>
            </w:pPr>
            <w:r w:rsidRPr="00EF29E6">
              <w:rPr>
                <w:b/>
                <w:sz w:val="22"/>
                <w:szCs w:val="22"/>
                <w:lang w:val="ro-RO" w:eastAsia="ru-RU"/>
              </w:rPr>
              <w:t>AL  REPUBLICII MOLDOVA</w:t>
            </w:r>
          </w:p>
          <w:p w14:paraId="26E573D6" w14:textId="77777777" w:rsidR="00EF29E6" w:rsidRPr="00EF29E6" w:rsidRDefault="00EF29E6" w:rsidP="00EF29E6">
            <w:pPr>
              <w:spacing w:line="276" w:lineRule="auto"/>
              <w:ind w:firstLine="0"/>
              <w:jc w:val="center"/>
              <w:rPr>
                <w:b/>
                <w:sz w:val="24"/>
                <w:szCs w:val="24"/>
                <w:lang w:val="ro-RO" w:eastAsia="ru-RU"/>
              </w:rPr>
            </w:pPr>
          </w:p>
          <w:p w14:paraId="4B99ACF6" w14:textId="77777777" w:rsidR="00EF29E6" w:rsidRPr="00EF29E6" w:rsidRDefault="00EF29E6" w:rsidP="00EF29E6">
            <w:pPr>
              <w:spacing w:line="276" w:lineRule="auto"/>
              <w:ind w:firstLine="0"/>
              <w:jc w:val="center"/>
              <w:rPr>
                <w:b/>
                <w:sz w:val="24"/>
                <w:szCs w:val="24"/>
                <w:lang w:val="ro-RO" w:eastAsia="ru-RU"/>
              </w:rPr>
            </w:pPr>
          </w:p>
          <w:p w14:paraId="618D3980" w14:textId="77777777" w:rsidR="00EF29E6" w:rsidRPr="00EF29E6" w:rsidRDefault="00EF29E6" w:rsidP="00EF29E6">
            <w:pPr>
              <w:spacing w:line="276" w:lineRule="auto"/>
              <w:ind w:firstLine="0"/>
              <w:jc w:val="center"/>
              <w:rPr>
                <w:b/>
                <w:sz w:val="28"/>
                <w:szCs w:val="28"/>
                <w:lang w:val="ro-RO" w:eastAsia="ru-RU"/>
              </w:rPr>
            </w:pPr>
            <w:r w:rsidRPr="00EF29E6">
              <w:rPr>
                <w:b/>
                <w:sz w:val="28"/>
                <w:szCs w:val="28"/>
                <w:lang w:val="ro-RO" w:eastAsia="ru-RU"/>
              </w:rPr>
              <w:t>AGENŢIA DE MEDIU</w:t>
            </w:r>
          </w:p>
        </w:tc>
        <w:tc>
          <w:tcPr>
            <w:tcW w:w="1678" w:type="dxa"/>
            <w:tcBorders>
              <w:top w:val="nil"/>
              <w:left w:val="nil"/>
              <w:bottom w:val="nil"/>
              <w:right w:val="nil"/>
            </w:tcBorders>
            <w:shd w:val="clear" w:color="auto" w:fill="FFFFFF"/>
          </w:tcPr>
          <w:p w14:paraId="01E3BF11" w14:textId="77777777" w:rsidR="00EF29E6" w:rsidRPr="00EF29E6" w:rsidRDefault="00EF29E6" w:rsidP="00EF29E6">
            <w:pPr>
              <w:spacing w:before="120" w:line="276" w:lineRule="auto"/>
              <w:ind w:firstLine="0"/>
              <w:jc w:val="center"/>
              <w:rPr>
                <w:rFonts w:ascii="Calibri" w:hAnsi="Calibri"/>
                <w:sz w:val="22"/>
                <w:szCs w:val="22"/>
                <w:lang w:val="ro-RO" w:eastAsia="ru-RU"/>
              </w:rPr>
            </w:pPr>
            <w:r w:rsidRPr="00EF29E6">
              <w:rPr>
                <w:rFonts w:ascii="Calibri" w:hAnsi="Calibri"/>
                <w:noProof/>
                <w:sz w:val="22"/>
                <w:szCs w:val="22"/>
              </w:rPr>
              <w:drawing>
                <wp:inline distT="0" distB="0" distL="0" distR="0" wp14:anchorId="05A93ED4" wp14:editId="48DBEE88">
                  <wp:extent cx="895350" cy="962025"/>
                  <wp:effectExtent l="0" t="0" r="0" b="0"/>
                  <wp:docPr id="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20" cstate="print"/>
                          <a:stretch>
                            <a:fillRect/>
                          </a:stretch>
                        </pic:blipFill>
                        <pic:spPr bwMode="auto">
                          <a:xfrm>
                            <a:off x="0" y="0"/>
                            <a:ext cx="895350" cy="962025"/>
                          </a:xfrm>
                          <a:prstGeom prst="rect">
                            <a:avLst/>
                          </a:prstGeom>
                          <a:noFill/>
                          <a:ln w="9525">
                            <a:noFill/>
                            <a:miter lim="800000"/>
                            <a:headEnd/>
                            <a:tailEnd/>
                          </a:ln>
                        </pic:spPr>
                      </pic:pic>
                    </a:graphicData>
                  </a:graphic>
                </wp:inline>
              </w:drawing>
            </w:r>
          </w:p>
        </w:tc>
        <w:tc>
          <w:tcPr>
            <w:tcW w:w="4013" w:type="dxa"/>
            <w:tcBorders>
              <w:top w:val="nil"/>
              <w:left w:val="nil"/>
              <w:bottom w:val="nil"/>
              <w:right w:val="nil"/>
            </w:tcBorders>
            <w:shd w:val="clear" w:color="auto" w:fill="FFFFFF"/>
          </w:tcPr>
          <w:p w14:paraId="1925A14E" w14:textId="77777777" w:rsidR="00EF29E6" w:rsidRPr="00EF29E6" w:rsidRDefault="00EF29E6" w:rsidP="00EF29E6">
            <w:pPr>
              <w:spacing w:line="276" w:lineRule="auto"/>
              <w:ind w:firstLine="0"/>
              <w:jc w:val="left"/>
              <w:rPr>
                <w:b/>
                <w:sz w:val="22"/>
                <w:szCs w:val="22"/>
                <w:lang w:val="ro-RO" w:eastAsia="ru-RU"/>
              </w:rPr>
            </w:pPr>
            <w:r w:rsidRPr="00EF29E6">
              <w:rPr>
                <w:b/>
                <w:sz w:val="22"/>
                <w:szCs w:val="22"/>
                <w:lang w:val="ro-RO" w:eastAsia="ru-RU"/>
              </w:rPr>
              <w:t>МИНИСТЕРСТВО ОКРУЖАЮЩЕЙ СРЕДЫ РЕСПУБЛИКИ МОЛДОВА</w:t>
            </w:r>
          </w:p>
          <w:p w14:paraId="53A9F4AB" w14:textId="77777777" w:rsidR="00EF29E6" w:rsidRPr="00EF29E6" w:rsidRDefault="00EF29E6" w:rsidP="00EF29E6">
            <w:pPr>
              <w:spacing w:line="276" w:lineRule="auto"/>
              <w:ind w:firstLine="0"/>
              <w:jc w:val="center"/>
              <w:rPr>
                <w:b/>
                <w:sz w:val="24"/>
                <w:szCs w:val="24"/>
                <w:lang w:val="ro-RO" w:eastAsia="ru-RU"/>
              </w:rPr>
            </w:pPr>
          </w:p>
          <w:p w14:paraId="3A1C31F7" w14:textId="77777777" w:rsidR="00EF29E6" w:rsidRPr="00EF29E6" w:rsidRDefault="00EF29E6" w:rsidP="00EF29E6">
            <w:pPr>
              <w:spacing w:line="276" w:lineRule="auto"/>
              <w:ind w:firstLine="0"/>
              <w:jc w:val="center"/>
              <w:rPr>
                <w:b/>
                <w:sz w:val="28"/>
                <w:szCs w:val="28"/>
                <w:lang w:val="ro-RO" w:eastAsia="ru-RU"/>
              </w:rPr>
            </w:pPr>
            <w:r w:rsidRPr="00EF29E6">
              <w:rPr>
                <w:b/>
                <w:sz w:val="28"/>
                <w:szCs w:val="28"/>
                <w:lang w:val="ro-RO" w:eastAsia="ru-RU"/>
              </w:rPr>
              <w:t xml:space="preserve">АГЕНTСТВО </w:t>
            </w:r>
          </w:p>
          <w:p w14:paraId="66B5B582" w14:textId="77777777" w:rsidR="00EF29E6" w:rsidRPr="00EF29E6" w:rsidRDefault="00EF29E6" w:rsidP="00EF29E6">
            <w:pPr>
              <w:spacing w:line="276" w:lineRule="auto"/>
              <w:ind w:firstLine="0"/>
              <w:jc w:val="center"/>
              <w:rPr>
                <w:b/>
                <w:sz w:val="28"/>
                <w:szCs w:val="28"/>
                <w:lang w:val="ro-RO" w:eastAsia="ru-RU"/>
              </w:rPr>
            </w:pPr>
            <w:r w:rsidRPr="00EF29E6">
              <w:rPr>
                <w:b/>
                <w:sz w:val="28"/>
                <w:szCs w:val="28"/>
                <w:lang w:val="ro-RO" w:eastAsia="ru-RU"/>
              </w:rPr>
              <w:t>ОКРУЖАЮЩЕЙ СРЕДЫ</w:t>
            </w:r>
          </w:p>
        </w:tc>
      </w:tr>
    </w:tbl>
    <w:p w14:paraId="1A7BA78C" w14:textId="77777777" w:rsidR="00EF29E6" w:rsidRPr="00EF29E6" w:rsidRDefault="00EF29E6" w:rsidP="00EF29E6">
      <w:pPr>
        <w:spacing w:after="200" w:line="276" w:lineRule="auto"/>
        <w:ind w:firstLine="0"/>
        <w:jc w:val="left"/>
        <w:rPr>
          <w:rFonts w:ascii="Calibri" w:hAnsi="Calibri"/>
          <w:sz w:val="22"/>
          <w:szCs w:val="22"/>
          <w:lang w:val="ro-RO" w:eastAsia="ru-RU"/>
        </w:rPr>
      </w:pPr>
    </w:p>
    <w:p w14:paraId="14D75E0F" w14:textId="77777777" w:rsidR="00EF29E6" w:rsidRPr="00EF29E6" w:rsidRDefault="00EF29E6" w:rsidP="00EF29E6">
      <w:pPr>
        <w:ind w:firstLine="0"/>
        <w:jc w:val="center"/>
        <w:rPr>
          <w:b/>
          <w:sz w:val="40"/>
          <w:szCs w:val="40"/>
          <w:lang w:val="ro-RO" w:eastAsia="ru-RU"/>
        </w:rPr>
      </w:pPr>
      <w:r w:rsidRPr="00EF29E6">
        <w:rPr>
          <w:b/>
          <w:sz w:val="40"/>
          <w:szCs w:val="40"/>
          <w:lang w:val="ro-RO" w:eastAsia="ru-RU"/>
        </w:rPr>
        <w:t>AUTORIZAŢIE DE MEDIU</w:t>
      </w:r>
    </w:p>
    <w:p w14:paraId="254021C5" w14:textId="77777777" w:rsidR="00EF29E6" w:rsidRPr="00EF29E6" w:rsidRDefault="00EF29E6" w:rsidP="00EF29E6">
      <w:pPr>
        <w:ind w:firstLine="0"/>
        <w:jc w:val="center"/>
        <w:rPr>
          <w:b/>
          <w:sz w:val="52"/>
          <w:szCs w:val="52"/>
          <w:lang w:val="ro-RO" w:eastAsia="ru-RU"/>
        </w:rPr>
      </w:pPr>
    </w:p>
    <w:p w14:paraId="285C3E83" w14:textId="77777777" w:rsidR="00EF29E6" w:rsidRPr="00EF29E6" w:rsidRDefault="00EF29E6" w:rsidP="00EF29E6">
      <w:pPr>
        <w:spacing w:after="200" w:line="276" w:lineRule="auto"/>
        <w:ind w:firstLine="0"/>
        <w:jc w:val="center"/>
        <w:rPr>
          <w:sz w:val="32"/>
          <w:szCs w:val="32"/>
          <w:lang w:val="ro-RO" w:eastAsia="ru-RU"/>
        </w:rPr>
      </w:pPr>
      <w:r w:rsidRPr="00EF29E6">
        <w:rPr>
          <w:sz w:val="32"/>
          <w:szCs w:val="32"/>
          <w:lang w:val="ro-RO" w:eastAsia="ru-RU"/>
        </w:rPr>
        <w:t xml:space="preserve">Nr._____ din _________________ </w:t>
      </w:r>
    </w:p>
    <w:p w14:paraId="693FAB1D" w14:textId="320CDA69" w:rsidR="00EF29E6" w:rsidRPr="00EF29E6" w:rsidRDefault="00EF29E6" w:rsidP="004F1005">
      <w:pPr>
        <w:ind w:firstLine="0"/>
        <w:jc w:val="center"/>
        <w:rPr>
          <w:b/>
          <w:sz w:val="28"/>
          <w:szCs w:val="28"/>
          <w:lang w:val="ro-RO" w:eastAsia="ru-RU"/>
        </w:rPr>
      </w:pPr>
      <w:r w:rsidRPr="00EF29E6">
        <w:rPr>
          <w:b/>
          <w:sz w:val="28"/>
          <w:szCs w:val="28"/>
          <w:lang w:val="ro-RO" w:eastAsia="ru-RU"/>
        </w:rPr>
        <w:t>Eliberată</w:t>
      </w:r>
      <w:r w:rsidR="004F1005" w:rsidRPr="00CA3E4E">
        <w:rPr>
          <w:b/>
          <w:sz w:val="28"/>
          <w:szCs w:val="28"/>
          <w:lang w:val="ro-RO" w:eastAsia="ru-RU"/>
        </w:rPr>
        <w:t xml:space="preserve">________________________________________________________ </w:t>
      </w:r>
      <w:r w:rsidR="004F1005" w:rsidRPr="00CA3E4E">
        <w:rPr>
          <w:bCs/>
          <w:i/>
          <w:iCs/>
          <w:vertAlign w:val="superscript"/>
          <w:lang w:val="ro-RO" w:eastAsia="ru-RU"/>
        </w:rPr>
        <w:t>(</w:t>
      </w:r>
      <w:r w:rsidRPr="00EF29E6">
        <w:rPr>
          <w:bCs/>
          <w:i/>
          <w:iCs/>
          <w:vertAlign w:val="superscript"/>
          <w:lang w:val="ro-RO" w:eastAsia="ru-RU"/>
        </w:rPr>
        <w:t>se includ datele titularului – denumirea, adresa juridică - automat din RSUD)</w:t>
      </w:r>
    </w:p>
    <w:p w14:paraId="4A946D66" w14:textId="3AA4C22E" w:rsidR="00EF29E6" w:rsidRPr="00EF29E6" w:rsidRDefault="00EF29E6" w:rsidP="004F1005">
      <w:pPr>
        <w:ind w:firstLine="0"/>
        <w:jc w:val="left"/>
        <w:rPr>
          <w:sz w:val="28"/>
          <w:szCs w:val="28"/>
          <w:lang w:val="ro-RO" w:eastAsia="ru-RU"/>
        </w:rPr>
      </w:pPr>
      <w:r w:rsidRPr="00EF29E6">
        <w:rPr>
          <w:b/>
          <w:sz w:val="28"/>
          <w:szCs w:val="28"/>
          <w:lang w:val="ro-RO" w:eastAsia="ru-RU"/>
        </w:rPr>
        <w:t>pentru activitatea__________________________________________________</w:t>
      </w:r>
    </w:p>
    <w:p w14:paraId="3B35B12E" w14:textId="2EE083FB" w:rsidR="00EF29E6" w:rsidRPr="00EF29E6" w:rsidRDefault="00EF29E6" w:rsidP="004F1005">
      <w:pPr>
        <w:ind w:firstLine="0"/>
        <w:jc w:val="center"/>
        <w:rPr>
          <w:i/>
          <w:vertAlign w:val="superscript"/>
          <w:lang w:val="ro-RO" w:eastAsia="ru-RU"/>
        </w:rPr>
      </w:pPr>
      <w:r w:rsidRPr="00EF29E6">
        <w:rPr>
          <w:i/>
          <w:vertAlign w:val="superscript"/>
          <w:lang w:val="ro-RO" w:eastAsia="ru-RU"/>
        </w:rPr>
        <w:t>(se indică tipul activităţii şi denumirea activităţii/activităţilor conform anexei nr. 2 la Legea privind emisiile industriale);</w:t>
      </w:r>
    </w:p>
    <w:p w14:paraId="3E9198A7" w14:textId="77777777" w:rsidR="004F1005" w:rsidRPr="00CA3E4E" w:rsidRDefault="00EF29E6" w:rsidP="004F1005">
      <w:pPr>
        <w:ind w:firstLine="0"/>
        <w:rPr>
          <w:sz w:val="28"/>
          <w:szCs w:val="28"/>
          <w:lang w:val="ro-RO" w:eastAsia="ru-RU"/>
        </w:rPr>
      </w:pPr>
      <w:r w:rsidRPr="00EF29E6">
        <w:rPr>
          <w:b/>
          <w:sz w:val="28"/>
          <w:szCs w:val="28"/>
          <w:lang w:val="ro-RO" w:eastAsia="ru-RU"/>
        </w:rPr>
        <w:t>amplasată/amplasate</w:t>
      </w:r>
      <w:r w:rsidRPr="00EF29E6">
        <w:rPr>
          <w:sz w:val="28"/>
          <w:szCs w:val="28"/>
          <w:lang w:val="ro-RO" w:eastAsia="ru-RU"/>
        </w:rPr>
        <w:t xml:space="preserve"> ____________________________________________</w:t>
      </w:r>
    </w:p>
    <w:p w14:paraId="0E42FE50" w14:textId="5807258E" w:rsidR="00EF29E6" w:rsidRPr="00EF29E6" w:rsidRDefault="004F1005" w:rsidP="004F1005">
      <w:pPr>
        <w:ind w:firstLine="0"/>
        <w:jc w:val="center"/>
        <w:rPr>
          <w:i/>
          <w:vertAlign w:val="superscript"/>
          <w:lang w:val="ro-RO" w:eastAsia="ru-RU"/>
        </w:rPr>
      </w:pPr>
      <w:r w:rsidRPr="00CA3E4E">
        <w:rPr>
          <w:i/>
          <w:vertAlign w:val="superscript"/>
          <w:lang w:val="ro-RO" w:eastAsia="ru-RU"/>
        </w:rPr>
        <w:t xml:space="preserve">                                                         </w:t>
      </w:r>
      <w:r w:rsidR="00EF29E6" w:rsidRPr="00EF29E6">
        <w:rPr>
          <w:i/>
          <w:vertAlign w:val="superscript"/>
          <w:lang w:val="ro-RO" w:eastAsia="ru-RU"/>
        </w:rPr>
        <w:t>(se indică adresa juridică a amplasamentului pe care este amplasată instalația/instalațiile (sursa/sursele de poluare);</w:t>
      </w:r>
    </w:p>
    <w:p w14:paraId="3B230214" w14:textId="77777777" w:rsidR="00EF29E6" w:rsidRPr="00EF29E6" w:rsidRDefault="00EF29E6" w:rsidP="004F1005">
      <w:pPr>
        <w:ind w:firstLine="0"/>
        <w:rPr>
          <w:sz w:val="28"/>
          <w:szCs w:val="28"/>
          <w:lang w:val="ro-RO" w:eastAsia="ru-RU"/>
        </w:rPr>
      </w:pPr>
    </w:p>
    <w:p w14:paraId="491389E3" w14:textId="77777777" w:rsidR="00EF29E6" w:rsidRPr="00EF29E6" w:rsidRDefault="00EF29E6" w:rsidP="004F1005">
      <w:pPr>
        <w:ind w:firstLine="0"/>
        <w:jc w:val="left"/>
        <w:rPr>
          <w:sz w:val="28"/>
          <w:szCs w:val="28"/>
          <w:lang w:val="ro-RO" w:eastAsia="ru-RU"/>
        </w:rPr>
      </w:pPr>
      <w:r w:rsidRPr="00EF29E6">
        <w:rPr>
          <w:sz w:val="28"/>
          <w:szCs w:val="28"/>
          <w:lang w:val="ro-RO" w:eastAsia="ru-RU"/>
        </w:rPr>
        <w:t xml:space="preserve">Data eliberării autorizației                                                              data                  </w:t>
      </w:r>
    </w:p>
    <w:p w14:paraId="698FB726" w14:textId="77777777" w:rsidR="004F1005" w:rsidRPr="00CA3E4E" w:rsidRDefault="004F1005" w:rsidP="004F1005">
      <w:pPr>
        <w:ind w:firstLine="0"/>
        <w:jc w:val="left"/>
        <w:rPr>
          <w:sz w:val="28"/>
          <w:szCs w:val="28"/>
          <w:lang w:val="ro-RO" w:eastAsia="ru-RU"/>
        </w:rPr>
      </w:pPr>
    </w:p>
    <w:p w14:paraId="0D9DB464" w14:textId="46634660" w:rsidR="00EF29E6" w:rsidRPr="00EF29E6" w:rsidRDefault="00EF29E6" w:rsidP="004F1005">
      <w:pPr>
        <w:ind w:firstLine="0"/>
        <w:jc w:val="left"/>
        <w:rPr>
          <w:sz w:val="28"/>
          <w:szCs w:val="28"/>
          <w:lang w:val="ro-RO" w:eastAsia="ru-RU"/>
        </w:rPr>
      </w:pPr>
      <w:r w:rsidRPr="00EF29E6">
        <w:rPr>
          <w:sz w:val="28"/>
          <w:szCs w:val="28"/>
          <w:lang w:val="ro-RO" w:eastAsia="ru-RU"/>
        </w:rPr>
        <w:t>Data expirării autorizaţiei                                                                data</w:t>
      </w:r>
    </w:p>
    <w:p w14:paraId="3BDC5B68" w14:textId="77777777" w:rsidR="004F1005" w:rsidRPr="00CA3E4E" w:rsidRDefault="004F1005" w:rsidP="004F1005">
      <w:pPr>
        <w:ind w:firstLine="0"/>
        <w:jc w:val="left"/>
        <w:rPr>
          <w:sz w:val="32"/>
          <w:szCs w:val="32"/>
          <w:lang w:val="ro-RO" w:eastAsia="ru-RU"/>
        </w:rPr>
      </w:pPr>
    </w:p>
    <w:p w14:paraId="7C12AA2F" w14:textId="49722AAF" w:rsidR="00EF29E6" w:rsidRPr="00EF29E6" w:rsidRDefault="00EF29E6" w:rsidP="004F1005">
      <w:pPr>
        <w:ind w:firstLine="0"/>
        <w:jc w:val="left"/>
        <w:rPr>
          <w:sz w:val="28"/>
          <w:szCs w:val="28"/>
          <w:lang w:val="ro-RO" w:eastAsia="ru-RU"/>
        </w:rPr>
      </w:pPr>
      <w:r w:rsidRPr="00EF29E6">
        <w:rPr>
          <w:sz w:val="32"/>
          <w:szCs w:val="32"/>
          <w:lang w:val="ro-RO" w:eastAsia="ru-RU"/>
        </w:rPr>
        <w:t>D</w:t>
      </w:r>
      <w:r w:rsidRPr="00EF29E6">
        <w:rPr>
          <w:sz w:val="28"/>
          <w:szCs w:val="28"/>
          <w:lang w:val="ro-RO" w:eastAsia="ru-RU"/>
        </w:rPr>
        <w:t>irector                                                                                          Nume, prenume</w:t>
      </w:r>
      <w:r w:rsidRPr="00EF29E6">
        <w:rPr>
          <w:sz w:val="28"/>
          <w:szCs w:val="28"/>
          <w:lang w:val="ro-RO" w:eastAsia="ru-RU"/>
        </w:rPr>
        <w:br/>
      </w:r>
    </w:p>
    <w:p w14:paraId="42F9F65B" w14:textId="77777777" w:rsidR="004F1005" w:rsidRPr="00CA3E4E" w:rsidRDefault="004F1005" w:rsidP="00EF29E6">
      <w:pPr>
        <w:spacing w:after="200" w:line="276" w:lineRule="auto"/>
        <w:ind w:firstLine="0"/>
        <w:jc w:val="center"/>
        <w:rPr>
          <w:b/>
          <w:sz w:val="28"/>
          <w:szCs w:val="28"/>
          <w:lang w:val="ro-RO" w:eastAsia="ru-RU"/>
        </w:rPr>
      </w:pPr>
    </w:p>
    <w:p w14:paraId="7317CA6D" w14:textId="0FAB8AD6" w:rsidR="00EF29E6" w:rsidRPr="00EF29E6" w:rsidRDefault="00EF29E6" w:rsidP="00EF29E6">
      <w:pPr>
        <w:spacing w:after="200" w:line="276" w:lineRule="auto"/>
        <w:ind w:firstLine="0"/>
        <w:jc w:val="center"/>
        <w:rPr>
          <w:b/>
          <w:sz w:val="28"/>
          <w:szCs w:val="28"/>
          <w:lang w:val="ro-RO" w:eastAsia="ru-RU"/>
        </w:rPr>
      </w:pPr>
      <w:r w:rsidRPr="00EF29E6">
        <w:rPr>
          <w:b/>
          <w:sz w:val="28"/>
          <w:szCs w:val="28"/>
          <w:lang w:val="ro-RO" w:eastAsia="ru-RU"/>
        </w:rPr>
        <w:t>AUTORIZAŢIA DE MEDIU</w:t>
      </w:r>
    </w:p>
    <w:p w14:paraId="72BDB374" w14:textId="77777777" w:rsidR="00EF29E6" w:rsidRPr="00EF29E6" w:rsidRDefault="00EF29E6" w:rsidP="00EF29E6">
      <w:pPr>
        <w:spacing w:after="200" w:line="276" w:lineRule="auto"/>
        <w:ind w:firstLine="0"/>
        <w:contextualSpacing/>
        <w:jc w:val="center"/>
        <w:rPr>
          <w:b/>
          <w:sz w:val="28"/>
          <w:szCs w:val="28"/>
          <w:lang w:val="ro-RO" w:eastAsia="ru-RU"/>
        </w:rPr>
      </w:pPr>
    </w:p>
    <w:p w14:paraId="729A4CB8" w14:textId="32F68A67" w:rsidR="00EF29E6" w:rsidRPr="00EF29E6" w:rsidRDefault="00EF29E6" w:rsidP="00EF29E6">
      <w:pPr>
        <w:spacing w:after="200" w:line="276" w:lineRule="auto"/>
        <w:ind w:firstLine="0"/>
        <w:contextualSpacing/>
        <w:jc w:val="left"/>
        <w:rPr>
          <w:b/>
          <w:sz w:val="28"/>
          <w:szCs w:val="28"/>
          <w:lang w:val="ro-RO" w:eastAsia="ru-RU"/>
        </w:rPr>
      </w:pPr>
      <w:r w:rsidRPr="00EF29E6">
        <w:rPr>
          <w:b/>
          <w:sz w:val="28"/>
          <w:szCs w:val="28"/>
          <w:lang w:val="ro-RO" w:eastAsia="ru-RU"/>
        </w:rPr>
        <w:t xml:space="preserve">Pentru operatorul ________________________________________________, </w:t>
      </w:r>
    </w:p>
    <w:p w14:paraId="247E181F" w14:textId="1F2D9695" w:rsidR="00EF29E6" w:rsidRPr="00EF29E6" w:rsidRDefault="00EF29E6" w:rsidP="00EF29E6">
      <w:pPr>
        <w:spacing w:after="200" w:line="276" w:lineRule="auto"/>
        <w:ind w:firstLine="0"/>
        <w:contextualSpacing/>
        <w:jc w:val="left"/>
        <w:rPr>
          <w:b/>
          <w:sz w:val="28"/>
          <w:szCs w:val="28"/>
          <w:lang w:val="ro-RO" w:eastAsia="ru-RU"/>
        </w:rPr>
      </w:pPr>
      <w:r w:rsidRPr="00EF29E6">
        <w:rPr>
          <w:sz w:val="28"/>
          <w:szCs w:val="28"/>
          <w:lang w:val="ro-RO" w:eastAsia="ru-RU"/>
        </w:rPr>
        <w:t xml:space="preserve">care </w:t>
      </w:r>
      <w:r w:rsidR="00C56F7A" w:rsidRPr="00EF29E6">
        <w:rPr>
          <w:sz w:val="28"/>
          <w:szCs w:val="28"/>
          <w:lang w:val="ro-RO" w:eastAsia="ru-RU"/>
        </w:rPr>
        <w:t>desfăș</w:t>
      </w:r>
      <w:r w:rsidR="00C56F7A">
        <w:rPr>
          <w:sz w:val="28"/>
          <w:szCs w:val="28"/>
          <w:lang w:val="ro-RO" w:eastAsia="ru-RU"/>
        </w:rPr>
        <w:t>ară</w:t>
      </w:r>
      <w:r w:rsidRPr="00EF29E6">
        <w:rPr>
          <w:sz w:val="28"/>
          <w:szCs w:val="28"/>
          <w:lang w:val="ro-RO" w:eastAsia="ru-RU"/>
        </w:rPr>
        <w:t xml:space="preserve"> următoarel</w:t>
      </w:r>
      <w:r w:rsidR="00C56F7A">
        <w:rPr>
          <w:sz w:val="28"/>
          <w:szCs w:val="28"/>
          <w:lang w:val="ro-RO" w:eastAsia="ru-RU"/>
        </w:rPr>
        <w:t>e</w:t>
      </w:r>
      <w:r w:rsidRPr="00EF29E6">
        <w:rPr>
          <w:sz w:val="28"/>
          <w:szCs w:val="28"/>
          <w:lang w:val="ro-RO" w:eastAsia="ru-RU"/>
        </w:rPr>
        <w:t xml:space="preserve"> activităţi conform codului CAEN</w:t>
      </w:r>
      <w:r w:rsidRPr="00EF29E6">
        <w:rPr>
          <w:b/>
          <w:sz w:val="28"/>
          <w:szCs w:val="28"/>
          <w:lang w:val="ro-RO" w:eastAsia="ru-RU"/>
        </w:rPr>
        <w:t>:</w:t>
      </w:r>
    </w:p>
    <w:p w14:paraId="147018AF" w14:textId="4528DF77" w:rsidR="00EF29E6" w:rsidRPr="00EF29E6" w:rsidRDefault="00EF29E6" w:rsidP="00EF29E6">
      <w:pPr>
        <w:spacing w:after="200" w:line="276" w:lineRule="auto"/>
        <w:ind w:firstLine="0"/>
        <w:contextualSpacing/>
        <w:jc w:val="left"/>
        <w:rPr>
          <w:sz w:val="28"/>
          <w:szCs w:val="28"/>
          <w:lang w:val="ro-RO" w:eastAsia="ru-RU"/>
        </w:rPr>
      </w:pPr>
      <w:r w:rsidRPr="00EF29E6">
        <w:rPr>
          <w:sz w:val="28"/>
          <w:szCs w:val="28"/>
          <w:lang w:val="ro-RO" w:eastAsia="ru-RU"/>
        </w:rPr>
        <w:t>1. _______________________________________________________________</w:t>
      </w:r>
    </w:p>
    <w:p w14:paraId="2B6FA6A0" w14:textId="77777777" w:rsidR="00EF29E6" w:rsidRPr="00EF29E6" w:rsidRDefault="00EF29E6" w:rsidP="00EF29E6">
      <w:pPr>
        <w:spacing w:after="200" w:line="276" w:lineRule="auto"/>
        <w:ind w:firstLine="0"/>
        <w:contextualSpacing/>
        <w:jc w:val="left"/>
        <w:rPr>
          <w:sz w:val="28"/>
          <w:szCs w:val="28"/>
          <w:lang w:val="ro-RO" w:eastAsia="ru-RU"/>
        </w:rPr>
      </w:pPr>
      <w:r w:rsidRPr="00EF29E6">
        <w:rPr>
          <w:sz w:val="28"/>
          <w:szCs w:val="28"/>
          <w:lang w:val="ro-RO" w:eastAsia="ru-RU"/>
        </w:rPr>
        <w:t>2</w:t>
      </w:r>
      <w:r w:rsidRPr="00EF29E6">
        <w:rPr>
          <w:b/>
          <w:sz w:val="28"/>
          <w:szCs w:val="28"/>
          <w:lang w:val="ro-RO" w:eastAsia="ru-RU"/>
        </w:rPr>
        <w:t xml:space="preserve">. _______________________________________________________________ … </w:t>
      </w:r>
    </w:p>
    <w:p w14:paraId="755812AD" w14:textId="372854B4" w:rsidR="00EF29E6" w:rsidRPr="00EF29E6" w:rsidRDefault="00EF29E6" w:rsidP="00EF29E6">
      <w:pPr>
        <w:spacing w:after="200" w:line="276" w:lineRule="auto"/>
        <w:ind w:firstLine="0"/>
        <w:contextualSpacing/>
        <w:jc w:val="left"/>
        <w:rPr>
          <w:b/>
          <w:sz w:val="28"/>
          <w:szCs w:val="28"/>
          <w:lang w:val="ro-RO" w:eastAsia="ru-RU"/>
        </w:rPr>
      </w:pPr>
      <w:r w:rsidRPr="00EF29E6">
        <w:rPr>
          <w:b/>
          <w:sz w:val="28"/>
          <w:szCs w:val="28"/>
          <w:lang w:val="ro-RO" w:eastAsia="ru-RU"/>
        </w:rPr>
        <w:t>Amplasată în ____________________________________________________</w:t>
      </w:r>
    </w:p>
    <w:p w14:paraId="4ED16CC9" w14:textId="4C825739" w:rsidR="00EF29E6" w:rsidRPr="00EF29E6" w:rsidRDefault="00EF29E6" w:rsidP="004F1005">
      <w:pPr>
        <w:spacing w:after="200" w:line="276" w:lineRule="auto"/>
        <w:ind w:firstLine="0"/>
        <w:contextualSpacing/>
        <w:jc w:val="center"/>
        <w:rPr>
          <w:b/>
          <w:sz w:val="22"/>
          <w:szCs w:val="22"/>
          <w:vertAlign w:val="superscript"/>
          <w:lang w:val="ro-RO" w:eastAsia="ru-RU"/>
        </w:rPr>
      </w:pPr>
      <w:r w:rsidRPr="00EF29E6">
        <w:rPr>
          <w:i/>
          <w:vertAlign w:val="superscript"/>
          <w:lang w:val="ro-RO" w:eastAsia="ru-RU"/>
        </w:rPr>
        <w:t>(se indică adresa amplasamentului unde se desfăşoară activitatea)</w:t>
      </w:r>
    </w:p>
    <w:p w14:paraId="53473143" w14:textId="53608603" w:rsidR="00EF29E6" w:rsidRPr="00EF29E6" w:rsidRDefault="00EF29E6" w:rsidP="004F1005">
      <w:pPr>
        <w:spacing w:after="200" w:line="276" w:lineRule="auto"/>
        <w:ind w:firstLine="0"/>
        <w:contextualSpacing/>
        <w:jc w:val="center"/>
        <w:rPr>
          <w:b/>
          <w:i/>
          <w:sz w:val="22"/>
          <w:szCs w:val="22"/>
          <w:vertAlign w:val="superscript"/>
          <w:lang w:val="ro-RO" w:eastAsia="ru-RU"/>
        </w:rPr>
      </w:pPr>
      <w:r w:rsidRPr="00EF29E6">
        <w:rPr>
          <w:b/>
          <w:sz w:val="28"/>
          <w:szCs w:val="28"/>
          <w:lang w:val="ro-RO" w:eastAsia="ru-RU"/>
        </w:rPr>
        <w:lastRenderedPageBreak/>
        <w:t>Cod fiscal</w:t>
      </w:r>
      <w:r w:rsidRPr="00EF29E6">
        <w:rPr>
          <w:sz w:val="28"/>
          <w:szCs w:val="28"/>
          <w:lang w:val="ro-RO" w:eastAsia="ru-RU"/>
        </w:rPr>
        <w:t xml:space="preserve">: _______________________________________________________  </w:t>
      </w:r>
      <w:r w:rsidRPr="00EF29E6">
        <w:rPr>
          <w:b/>
          <w:sz w:val="28"/>
          <w:szCs w:val="28"/>
          <w:lang w:val="ro-RO" w:eastAsia="ru-RU"/>
        </w:rPr>
        <w:t>Responsabil de mediu, date de contact</w:t>
      </w:r>
      <w:r w:rsidRPr="00EF29E6">
        <w:rPr>
          <w:sz w:val="28"/>
          <w:szCs w:val="28"/>
          <w:lang w:val="ro-RO" w:eastAsia="ru-RU"/>
        </w:rPr>
        <w:t xml:space="preserve"> ________________________________ </w:t>
      </w:r>
      <w:r w:rsidR="004F1005" w:rsidRPr="00CA3E4E">
        <w:rPr>
          <w:sz w:val="28"/>
          <w:szCs w:val="28"/>
          <w:lang w:val="ro-RO" w:eastAsia="ru-RU"/>
        </w:rPr>
        <w:t xml:space="preserve">                                 </w:t>
      </w:r>
      <w:r w:rsidRPr="00EF29E6">
        <w:rPr>
          <w:i/>
          <w:vertAlign w:val="superscript"/>
          <w:lang w:val="ro-RO" w:eastAsia="ru-RU"/>
        </w:rPr>
        <w:t xml:space="preserve">(se </w:t>
      </w:r>
      <w:r w:rsidR="004F1005" w:rsidRPr="00CA3E4E">
        <w:rPr>
          <w:i/>
          <w:vertAlign w:val="superscript"/>
          <w:lang w:val="ro-RO" w:eastAsia="ru-RU"/>
        </w:rPr>
        <w:t>indică</w:t>
      </w:r>
      <w:r w:rsidRPr="00EF29E6">
        <w:rPr>
          <w:i/>
          <w:vertAlign w:val="superscript"/>
          <w:lang w:val="ro-RO" w:eastAsia="ru-RU"/>
        </w:rPr>
        <w:t xml:space="preserve"> numele</w:t>
      </w:r>
      <w:r w:rsidR="004F1005" w:rsidRPr="00CA3E4E">
        <w:rPr>
          <w:i/>
          <w:vertAlign w:val="superscript"/>
          <w:lang w:val="ro-RO" w:eastAsia="ru-RU"/>
        </w:rPr>
        <w:t xml:space="preserve"> și</w:t>
      </w:r>
      <w:r w:rsidRPr="00EF29E6">
        <w:rPr>
          <w:i/>
          <w:vertAlign w:val="superscript"/>
          <w:lang w:val="ro-RO" w:eastAsia="ru-RU"/>
        </w:rPr>
        <w:t xml:space="preserve"> prenumele specialistului de mediu, telefon, e-mail);</w:t>
      </w:r>
    </w:p>
    <w:p w14:paraId="6D39B3CD" w14:textId="77777777" w:rsidR="00EF29E6" w:rsidRPr="00EF29E6" w:rsidRDefault="00EF29E6" w:rsidP="00EF29E6">
      <w:pPr>
        <w:ind w:firstLine="0"/>
        <w:jc w:val="left"/>
        <w:rPr>
          <w:i/>
          <w:sz w:val="24"/>
          <w:szCs w:val="24"/>
          <w:lang w:val="ro-RO" w:eastAsia="ru-RU"/>
        </w:rPr>
      </w:pPr>
    </w:p>
    <w:p w14:paraId="59B39EDB" w14:textId="77777777" w:rsidR="00EF29E6" w:rsidRPr="00EF29E6" w:rsidRDefault="00EF29E6" w:rsidP="00EF29E6">
      <w:pPr>
        <w:ind w:firstLine="0"/>
        <w:rPr>
          <w:b/>
          <w:sz w:val="28"/>
          <w:szCs w:val="28"/>
          <w:lang w:val="ro-RO" w:eastAsia="ru-RU"/>
        </w:rPr>
      </w:pPr>
      <w:r w:rsidRPr="00EF29E6">
        <w:rPr>
          <w:b/>
          <w:sz w:val="28"/>
          <w:szCs w:val="28"/>
          <w:lang w:val="ro-RO" w:eastAsia="ru-RU"/>
        </w:rPr>
        <w:t>1. Temeiul legal</w:t>
      </w:r>
    </w:p>
    <w:p w14:paraId="5AE21A3D"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Autorizația de mediu s-a emis în baza: </w:t>
      </w:r>
    </w:p>
    <w:p w14:paraId="2F157878" w14:textId="64C2A096" w:rsidR="00EF29E6" w:rsidRPr="00EF29E6" w:rsidRDefault="00EF29E6" w:rsidP="00EF29E6">
      <w:pPr>
        <w:ind w:firstLine="0"/>
        <w:rPr>
          <w:iCs/>
          <w:sz w:val="28"/>
          <w:szCs w:val="28"/>
          <w:lang w:val="ro-RO" w:eastAsia="ru-RU"/>
        </w:rPr>
      </w:pPr>
      <w:r w:rsidRPr="00EF29E6">
        <w:rPr>
          <w:iCs/>
          <w:sz w:val="28"/>
          <w:szCs w:val="28"/>
          <w:lang w:val="ro-RO" w:eastAsia="ru-RU"/>
        </w:rPr>
        <w:t xml:space="preserve">1)   Legii nr. </w:t>
      </w:r>
      <w:r w:rsidR="004F1005" w:rsidRPr="00CA3E4E">
        <w:rPr>
          <w:iCs/>
          <w:sz w:val="28"/>
          <w:szCs w:val="28"/>
          <w:lang w:val="ro-RO" w:eastAsia="ru-RU"/>
        </w:rPr>
        <w:t>____</w:t>
      </w:r>
      <w:r w:rsidRPr="00EF29E6">
        <w:rPr>
          <w:iCs/>
          <w:sz w:val="28"/>
          <w:szCs w:val="28"/>
          <w:lang w:val="ro-RO" w:eastAsia="ru-RU"/>
        </w:rPr>
        <w:t xml:space="preserve">/2022 privind emisiile industriale;  </w:t>
      </w:r>
    </w:p>
    <w:p w14:paraId="65BB530E" w14:textId="65D1CA75" w:rsidR="00EF29E6" w:rsidRPr="00EF29E6" w:rsidRDefault="00EF29E6" w:rsidP="00EF29E6">
      <w:pPr>
        <w:ind w:firstLine="0"/>
        <w:rPr>
          <w:iCs/>
          <w:sz w:val="28"/>
          <w:szCs w:val="28"/>
          <w:lang w:val="ro-RO" w:eastAsia="ru-RU"/>
        </w:rPr>
      </w:pPr>
      <w:r w:rsidRPr="00EF29E6">
        <w:rPr>
          <w:iCs/>
          <w:sz w:val="28"/>
          <w:szCs w:val="28"/>
          <w:lang w:val="ro-RO" w:eastAsia="ru-RU"/>
        </w:rPr>
        <w:t xml:space="preserve">2) Legii nr. 160/2011 privind reglementarea prin </w:t>
      </w:r>
      <w:r w:rsidR="004F1005" w:rsidRPr="00CA3E4E">
        <w:rPr>
          <w:iCs/>
          <w:sz w:val="28"/>
          <w:szCs w:val="28"/>
          <w:lang w:val="ro-RO" w:eastAsia="ru-RU"/>
        </w:rPr>
        <w:t>autorizare</w:t>
      </w:r>
      <w:r w:rsidRPr="00EF29E6">
        <w:rPr>
          <w:iCs/>
          <w:sz w:val="28"/>
          <w:szCs w:val="28"/>
          <w:lang w:val="ro-RO" w:eastAsia="ru-RU"/>
        </w:rPr>
        <w:t xml:space="preserve"> a activităţii de întreprinzător;</w:t>
      </w:r>
    </w:p>
    <w:p w14:paraId="5E6E3A84"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3) …     </w:t>
      </w:r>
    </w:p>
    <w:p w14:paraId="45C7D283" w14:textId="77777777" w:rsidR="00EF29E6" w:rsidRPr="00EF29E6" w:rsidRDefault="00EF29E6" w:rsidP="00EF29E6">
      <w:pPr>
        <w:ind w:firstLine="0"/>
        <w:rPr>
          <w:i/>
          <w:iCs/>
          <w:sz w:val="28"/>
          <w:szCs w:val="28"/>
          <w:lang w:val="ro-RO" w:eastAsia="ru-RU"/>
        </w:rPr>
      </w:pPr>
    </w:p>
    <w:p w14:paraId="1DE3CF66" w14:textId="77777777" w:rsidR="00EF29E6" w:rsidRPr="00EF29E6" w:rsidRDefault="00EF29E6" w:rsidP="00EF29E6">
      <w:pPr>
        <w:ind w:firstLine="0"/>
        <w:rPr>
          <w:b/>
          <w:iCs/>
          <w:sz w:val="28"/>
          <w:szCs w:val="28"/>
          <w:lang w:val="ro-RO" w:eastAsia="ru-RU"/>
        </w:rPr>
      </w:pPr>
      <w:r w:rsidRPr="00EF29E6">
        <w:rPr>
          <w:b/>
          <w:iCs/>
          <w:sz w:val="28"/>
          <w:szCs w:val="28"/>
          <w:lang w:val="ro-RO" w:eastAsia="ru-RU"/>
        </w:rPr>
        <w:t>2.  Documentaţia care a stat la baza luării deciziei de emitere a autorizaţiei de mediu:</w:t>
      </w:r>
    </w:p>
    <w:p w14:paraId="47982D6F"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1)  Formularul de solicitare a autorizaţiei de mediu; </w:t>
      </w:r>
    </w:p>
    <w:p w14:paraId="3413C9B3"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2)  Raportul privind situaţia de referinţă; </w:t>
      </w:r>
    </w:p>
    <w:p w14:paraId="762DB1B7" w14:textId="77777777" w:rsidR="00EF29E6" w:rsidRPr="00EF29E6" w:rsidRDefault="00EF29E6" w:rsidP="00EF29E6">
      <w:pPr>
        <w:ind w:firstLine="0"/>
        <w:rPr>
          <w:iCs/>
          <w:sz w:val="28"/>
          <w:szCs w:val="28"/>
          <w:lang w:val="ro-RO" w:eastAsia="ru-RU"/>
        </w:rPr>
      </w:pPr>
      <w:r w:rsidRPr="00EF29E6">
        <w:rPr>
          <w:iCs/>
          <w:sz w:val="28"/>
          <w:szCs w:val="28"/>
          <w:lang w:val="ro-RO" w:eastAsia="ru-RU"/>
        </w:rPr>
        <w:t>4)  Anunţurile publice privind solicitarea autorizaţiei integrate de mediu</w:t>
      </w:r>
    </w:p>
    <w:p w14:paraId="5207A394"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5)  Planul de aliniere; </w:t>
      </w:r>
    </w:p>
    <w:p w14:paraId="0A1B4667" w14:textId="057D081F" w:rsidR="00EF29E6" w:rsidRPr="00EF29E6" w:rsidRDefault="00EF29E6" w:rsidP="00EF29E6">
      <w:pPr>
        <w:ind w:firstLine="0"/>
        <w:rPr>
          <w:iCs/>
          <w:sz w:val="28"/>
          <w:szCs w:val="28"/>
          <w:lang w:val="ro-RO" w:eastAsia="ru-RU"/>
        </w:rPr>
      </w:pPr>
      <w:r w:rsidRPr="00EF29E6">
        <w:rPr>
          <w:iCs/>
          <w:sz w:val="28"/>
          <w:szCs w:val="28"/>
          <w:lang w:val="ro-RO" w:eastAsia="ru-RU"/>
        </w:rPr>
        <w:t xml:space="preserve">6)  </w:t>
      </w:r>
      <w:r w:rsidR="004F1005" w:rsidRPr="00CA3E4E">
        <w:rPr>
          <w:iCs/>
          <w:sz w:val="28"/>
          <w:szCs w:val="28"/>
          <w:lang w:val="ro-RO" w:eastAsia="ru-RU"/>
        </w:rPr>
        <w:t>Deciziile</w:t>
      </w:r>
      <w:r w:rsidRPr="00EF29E6">
        <w:rPr>
          <w:iCs/>
          <w:sz w:val="28"/>
          <w:szCs w:val="28"/>
          <w:lang w:val="ro-RO" w:eastAsia="ru-RU"/>
        </w:rPr>
        <w:t xml:space="preserve"> urmare a consultării dosarului tehnic, proiectului autorizaţiei de mediu; </w:t>
      </w:r>
    </w:p>
    <w:p w14:paraId="53688488" w14:textId="77777777" w:rsidR="00EF29E6" w:rsidRPr="00EF29E6" w:rsidRDefault="00EF29E6" w:rsidP="00EF29E6">
      <w:pPr>
        <w:ind w:firstLine="0"/>
        <w:rPr>
          <w:iCs/>
          <w:sz w:val="28"/>
          <w:szCs w:val="28"/>
          <w:lang w:val="ro-RO" w:eastAsia="ru-RU"/>
        </w:rPr>
      </w:pPr>
      <w:r w:rsidRPr="00EF29E6">
        <w:rPr>
          <w:iCs/>
          <w:sz w:val="28"/>
          <w:szCs w:val="28"/>
          <w:lang w:val="ro-RO" w:eastAsia="ru-RU"/>
        </w:rPr>
        <w:t>5) …</w:t>
      </w:r>
    </w:p>
    <w:p w14:paraId="6BB12833" w14:textId="77777777" w:rsidR="00EF29E6" w:rsidRPr="00EF29E6" w:rsidRDefault="00EF29E6" w:rsidP="00EF29E6">
      <w:pPr>
        <w:ind w:firstLine="0"/>
        <w:rPr>
          <w:iCs/>
          <w:sz w:val="28"/>
          <w:szCs w:val="28"/>
          <w:lang w:val="ro-RO" w:eastAsia="ru-RU"/>
        </w:rPr>
      </w:pPr>
    </w:p>
    <w:p w14:paraId="066021B8" w14:textId="77777777" w:rsidR="00EF29E6" w:rsidRPr="00EF29E6" w:rsidRDefault="00EF29E6" w:rsidP="00EF29E6">
      <w:pPr>
        <w:ind w:firstLine="0"/>
        <w:contextualSpacing/>
        <w:rPr>
          <w:b/>
          <w:iCs/>
          <w:sz w:val="28"/>
          <w:szCs w:val="28"/>
          <w:lang w:val="ro-RO" w:eastAsia="ru-RU"/>
        </w:rPr>
      </w:pPr>
      <w:r w:rsidRPr="00EF29E6">
        <w:rPr>
          <w:b/>
          <w:iCs/>
          <w:sz w:val="28"/>
          <w:szCs w:val="28"/>
          <w:lang w:val="ro-RO" w:eastAsia="ru-RU"/>
        </w:rPr>
        <w:t>3. Condiţiile pentru autorizare:</w:t>
      </w:r>
    </w:p>
    <w:p w14:paraId="30FA469E" w14:textId="716C246D" w:rsidR="00EF29E6" w:rsidRPr="00EF29E6" w:rsidRDefault="00EF29E6" w:rsidP="00EF29E6">
      <w:pPr>
        <w:ind w:firstLine="0"/>
        <w:rPr>
          <w:iCs/>
          <w:sz w:val="28"/>
          <w:szCs w:val="28"/>
          <w:lang w:val="ro-RO" w:eastAsia="ru-RU"/>
        </w:rPr>
      </w:pPr>
      <w:r w:rsidRPr="00EF29E6">
        <w:rPr>
          <w:iCs/>
          <w:sz w:val="28"/>
          <w:szCs w:val="28"/>
          <w:lang w:val="ro-RO" w:eastAsia="ru-RU"/>
        </w:rPr>
        <w:t xml:space="preserve">1)  </w:t>
      </w:r>
      <w:r w:rsidR="004F1005" w:rsidRPr="00CA3E4E">
        <w:rPr>
          <w:iCs/>
          <w:sz w:val="28"/>
          <w:szCs w:val="28"/>
          <w:lang w:val="ro-RO" w:eastAsia="ru-RU"/>
        </w:rPr>
        <w:t>Managementul</w:t>
      </w:r>
      <w:r w:rsidRPr="00EF29E6">
        <w:rPr>
          <w:iCs/>
          <w:sz w:val="28"/>
          <w:szCs w:val="28"/>
          <w:lang w:val="ro-RO" w:eastAsia="ru-RU"/>
        </w:rPr>
        <w:t xml:space="preserve"> activităţii (obligaţiile operatorului); </w:t>
      </w:r>
    </w:p>
    <w:p w14:paraId="0C73ECC6" w14:textId="77777777" w:rsidR="00EF29E6" w:rsidRPr="00EF29E6" w:rsidRDefault="00EF29E6" w:rsidP="00EF29E6">
      <w:pPr>
        <w:ind w:firstLine="0"/>
        <w:rPr>
          <w:iCs/>
          <w:sz w:val="28"/>
          <w:szCs w:val="28"/>
          <w:lang w:val="ro-RO" w:eastAsia="ru-RU"/>
        </w:rPr>
      </w:pPr>
      <w:r w:rsidRPr="00EF29E6">
        <w:rPr>
          <w:iCs/>
          <w:sz w:val="28"/>
          <w:szCs w:val="28"/>
          <w:lang w:val="ro-RO" w:eastAsia="ru-RU"/>
        </w:rPr>
        <w:t>2)  Planul de aliniere</w:t>
      </w:r>
    </w:p>
    <w:p w14:paraId="564F2572"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3)  Monitorizarea emisiilor; </w:t>
      </w:r>
    </w:p>
    <w:p w14:paraId="355C6520"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4)  … </w:t>
      </w:r>
    </w:p>
    <w:p w14:paraId="34A046E1" w14:textId="77777777" w:rsidR="00EF29E6" w:rsidRPr="00EF29E6" w:rsidRDefault="00EF29E6" w:rsidP="00EF29E6">
      <w:pPr>
        <w:ind w:left="360" w:firstLine="0"/>
        <w:rPr>
          <w:iCs/>
          <w:sz w:val="28"/>
          <w:szCs w:val="28"/>
          <w:lang w:val="ro-RO" w:eastAsia="ru-RU"/>
        </w:rPr>
      </w:pPr>
    </w:p>
    <w:p w14:paraId="03CBFFCE" w14:textId="77777777" w:rsidR="00EF29E6" w:rsidRPr="00EF29E6" w:rsidRDefault="00EF29E6" w:rsidP="00EF29E6">
      <w:pPr>
        <w:ind w:firstLine="0"/>
        <w:rPr>
          <w:b/>
          <w:iCs/>
          <w:sz w:val="28"/>
          <w:szCs w:val="28"/>
          <w:lang w:val="ro-RO" w:eastAsia="ru-RU"/>
        </w:rPr>
      </w:pPr>
      <w:r w:rsidRPr="00EF29E6">
        <w:rPr>
          <w:b/>
          <w:iCs/>
          <w:sz w:val="28"/>
          <w:szCs w:val="28"/>
          <w:lang w:val="ro-RO" w:eastAsia="ru-RU"/>
        </w:rPr>
        <w:t>4. Materii prime şi material auxiliare</w:t>
      </w:r>
    </w:p>
    <w:p w14:paraId="4421420D" w14:textId="32BAF54D" w:rsidR="00EF29E6" w:rsidRPr="00EF29E6" w:rsidRDefault="00EF29E6" w:rsidP="00EF29E6">
      <w:pPr>
        <w:ind w:firstLine="0"/>
        <w:rPr>
          <w:iCs/>
          <w:sz w:val="28"/>
          <w:szCs w:val="28"/>
          <w:lang w:val="ro-RO" w:eastAsia="ru-RU"/>
        </w:rPr>
      </w:pPr>
      <w:r w:rsidRPr="00EF29E6">
        <w:rPr>
          <w:iCs/>
          <w:sz w:val="28"/>
          <w:szCs w:val="28"/>
          <w:lang w:val="ro-RO" w:eastAsia="ru-RU"/>
        </w:rPr>
        <w:t xml:space="preserve">1)  </w:t>
      </w:r>
      <w:r w:rsidR="004F1005" w:rsidRPr="00CA3E4E">
        <w:rPr>
          <w:iCs/>
          <w:sz w:val="28"/>
          <w:szCs w:val="28"/>
          <w:lang w:val="ro-RO" w:eastAsia="ru-RU"/>
        </w:rPr>
        <w:t>Descrierea</w:t>
      </w:r>
      <w:r w:rsidRPr="00EF29E6">
        <w:rPr>
          <w:iCs/>
          <w:sz w:val="28"/>
          <w:szCs w:val="28"/>
          <w:lang w:val="ro-RO" w:eastAsia="ru-RU"/>
        </w:rPr>
        <w:t xml:space="preserve"> materiei prime folosită în activitatea operatorului; </w:t>
      </w:r>
    </w:p>
    <w:p w14:paraId="4AEFB9C0"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2)  Evidenţa, modificarea materiei prime autorizate; </w:t>
      </w:r>
    </w:p>
    <w:p w14:paraId="69B5CA19" w14:textId="34BC3B65" w:rsidR="00EF29E6" w:rsidRPr="00EF29E6" w:rsidRDefault="00EF29E6" w:rsidP="00EF29E6">
      <w:pPr>
        <w:ind w:firstLine="0"/>
        <w:rPr>
          <w:iCs/>
          <w:sz w:val="28"/>
          <w:szCs w:val="28"/>
          <w:lang w:val="ro-RO" w:eastAsia="ru-RU"/>
        </w:rPr>
      </w:pPr>
      <w:r w:rsidRPr="00EF29E6">
        <w:rPr>
          <w:iCs/>
          <w:sz w:val="28"/>
          <w:szCs w:val="28"/>
          <w:lang w:val="ro-RO" w:eastAsia="ru-RU"/>
        </w:rPr>
        <w:t xml:space="preserve">3)  Cerinţe pentru folosirea, păstrarea şi </w:t>
      </w:r>
      <w:r w:rsidR="004F1005" w:rsidRPr="00CA3E4E">
        <w:rPr>
          <w:iCs/>
          <w:sz w:val="28"/>
          <w:szCs w:val="28"/>
          <w:lang w:val="ro-RO" w:eastAsia="ru-RU"/>
        </w:rPr>
        <w:t>eliminarea</w:t>
      </w:r>
      <w:r w:rsidRPr="00EF29E6">
        <w:rPr>
          <w:iCs/>
          <w:sz w:val="28"/>
          <w:szCs w:val="28"/>
          <w:lang w:val="ro-RO" w:eastAsia="ru-RU"/>
        </w:rPr>
        <w:t xml:space="preserve"> materiei prime (inclusive substanţe chimice); </w:t>
      </w:r>
    </w:p>
    <w:p w14:paraId="7E1708A1" w14:textId="77777777" w:rsidR="00EF29E6" w:rsidRPr="00EF29E6" w:rsidRDefault="00EF29E6" w:rsidP="00EF29E6">
      <w:pPr>
        <w:ind w:firstLine="0"/>
        <w:rPr>
          <w:iCs/>
          <w:sz w:val="28"/>
          <w:szCs w:val="28"/>
          <w:lang w:val="ro-RO" w:eastAsia="ru-RU"/>
        </w:rPr>
      </w:pPr>
      <w:r w:rsidRPr="00EF29E6">
        <w:rPr>
          <w:iCs/>
          <w:sz w:val="28"/>
          <w:szCs w:val="28"/>
          <w:lang w:val="ro-RO" w:eastAsia="ru-RU"/>
        </w:rPr>
        <w:t>4) …</w:t>
      </w:r>
    </w:p>
    <w:p w14:paraId="54B309BD" w14:textId="77777777" w:rsidR="00EF29E6" w:rsidRPr="00EF29E6" w:rsidRDefault="00EF29E6" w:rsidP="00EF29E6">
      <w:pPr>
        <w:ind w:firstLine="0"/>
        <w:contextualSpacing/>
        <w:rPr>
          <w:b/>
          <w:iCs/>
          <w:sz w:val="28"/>
          <w:szCs w:val="28"/>
          <w:lang w:val="ro-RO" w:eastAsia="ru-RU"/>
        </w:rPr>
      </w:pPr>
      <w:r w:rsidRPr="00EF29E6">
        <w:rPr>
          <w:b/>
          <w:iCs/>
          <w:sz w:val="28"/>
          <w:szCs w:val="28"/>
          <w:lang w:val="ro-RO" w:eastAsia="ru-RU"/>
        </w:rPr>
        <w:t xml:space="preserve"> </w:t>
      </w:r>
    </w:p>
    <w:p w14:paraId="73897E3C" w14:textId="77777777" w:rsidR="00EF29E6" w:rsidRPr="00EF29E6" w:rsidRDefault="00EF29E6" w:rsidP="00EF29E6">
      <w:pPr>
        <w:ind w:firstLine="0"/>
        <w:rPr>
          <w:b/>
          <w:iCs/>
          <w:sz w:val="28"/>
          <w:szCs w:val="28"/>
          <w:lang w:val="ro-RO" w:eastAsia="ru-RU"/>
        </w:rPr>
      </w:pPr>
      <w:r w:rsidRPr="00EF29E6">
        <w:rPr>
          <w:b/>
          <w:iCs/>
          <w:sz w:val="28"/>
          <w:szCs w:val="28"/>
          <w:lang w:val="ro-RO" w:eastAsia="ru-RU"/>
        </w:rPr>
        <w:t>5. Resurse: Apă, Energie, Gaze naturale …</w:t>
      </w:r>
    </w:p>
    <w:p w14:paraId="7CBCB72F" w14:textId="75B5D611" w:rsidR="00EF29E6" w:rsidRPr="00EF29E6" w:rsidRDefault="00EF29E6" w:rsidP="00EF29E6">
      <w:pPr>
        <w:ind w:firstLine="0"/>
        <w:rPr>
          <w:iCs/>
          <w:sz w:val="28"/>
          <w:szCs w:val="28"/>
          <w:lang w:val="ro-RO" w:eastAsia="ru-RU"/>
        </w:rPr>
      </w:pPr>
      <w:r w:rsidRPr="00EF29E6">
        <w:rPr>
          <w:b/>
          <w:iCs/>
          <w:sz w:val="28"/>
          <w:szCs w:val="28"/>
          <w:lang w:val="ro-RO" w:eastAsia="ru-RU"/>
        </w:rPr>
        <w:t>1)  Alimentarea cu apă</w:t>
      </w:r>
      <w:r w:rsidRPr="00EF29E6">
        <w:rPr>
          <w:iCs/>
          <w:sz w:val="28"/>
          <w:szCs w:val="28"/>
          <w:lang w:val="ro-RO" w:eastAsia="ru-RU"/>
        </w:rPr>
        <w:t xml:space="preserve">  (</w:t>
      </w:r>
      <w:r w:rsidR="004F1005" w:rsidRPr="00CA3E4E">
        <w:rPr>
          <w:iCs/>
          <w:sz w:val="28"/>
          <w:szCs w:val="28"/>
          <w:lang w:val="ro-RO" w:eastAsia="ru-RU"/>
        </w:rPr>
        <w:t>sursa de apă;  modul de folosire a apei; volumul necesar de apă; înmagazinarea şi distribuţia apei; tratarea apei; cerinţe de consum a apei; conformitatea cu cerinţele bat pentru activitate – consum de apă</w:t>
      </w:r>
      <w:r w:rsidRPr="00EF29E6">
        <w:rPr>
          <w:iCs/>
          <w:sz w:val="28"/>
          <w:szCs w:val="28"/>
          <w:lang w:val="ro-RO" w:eastAsia="ru-RU"/>
        </w:rPr>
        <w:t xml:space="preserve">…); </w:t>
      </w:r>
    </w:p>
    <w:p w14:paraId="6ECC7BC9" w14:textId="16184008" w:rsidR="00EF29E6" w:rsidRPr="00EF29E6" w:rsidRDefault="00EF29E6" w:rsidP="00EF29E6">
      <w:pPr>
        <w:ind w:firstLine="0"/>
        <w:rPr>
          <w:iCs/>
          <w:sz w:val="28"/>
          <w:szCs w:val="28"/>
          <w:lang w:val="ro-RO" w:eastAsia="ru-RU"/>
        </w:rPr>
      </w:pPr>
      <w:r w:rsidRPr="00EF29E6">
        <w:rPr>
          <w:b/>
          <w:iCs/>
          <w:sz w:val="28"/>
          <w:szCs w:val="28"/>
          <w:lang w:val="ro-RO" w:eastAsia="ru-RU"/>
        </w:rPr>
        <w:t xml:space="preserve">2)  Apele subtrane </w:t>
      </w:r>
      <w:r w:rsidRPr="00EF29E6">
        <w:rPr>
          <w:iCs/>
          <w:sz w:val="28"/>
          <w:szCs w:val="28"/>
          <w:lang w:val="ro-RO" w:eastAsia="ru-RU"/>
        </w:rPr>
        <w:t>(</w:t>
      </w:r>
      <w:r w:rsidR="00087489" w:rsidRPr="00CA3E4E">
        <w:rPr>
          <w:iCs/>
          <w:sz w:val="28"/>
          <w:szCs w:val="28"/>
          <w:lang w:val="ro-RO" w:eastAsia="ru-RU"/>
        </w:rPr>
        <w:t>sursa de apă;  modul de folosire a apei; volumul necesar de apă; înmagazinarea şi distribuţia apei; tratarea apei; cerinţe de consum a apei; conformitatea cu cerinţele bat pentru activitate – consum de apă</w:t>
      </w:r>
      <w:r w:rsidRPr="00EF29E6">
        <w:rPr>
          <w:iCs/>
          <w:sz w:val="28"/>
          <w:szCs w:val="28"/>
          <w:lang w:val="ro-RO" w:eastAsia="ru-RU"/>
        </w:rPr>
        <w:t xml:space="preserve">…); </w:t>
      </w:r>
    </w:p>
    <w:p w14:paraId="35B5B5A5" w14:textId="77777777" w:rsidR="00EF29E6" w:rsidRPr="00EF29E6" w:rsidRDefault="00EF29E6" w:rsidP="00EF29E6">
      <w:pPr>
        <w:ind w:firstLine="0"/>
        <w:rPr>
          <w:iCs/>
          <w:sz w:val="28"/>
          <w:szCs w:val="28"/>
          <w:lang w:val="ro-RO" w:eastAsia="ru-RU"/>
        </w:rPr>
      </w:pPr>
      <w:r w:rsidRPr="00EF29E6">
        <w:rPr>
          <w:b/>
          <w:iCs/>
          <w:sz w:val="28"/>
          <w:szCs w:val="28"/>
          <w:lang w:val="ro-RO" w:eastAsia="ru-RU"/>
        </w:rPr>
        <w:t>3) Alimentarea cu energie</w:t>
      </w:r>
      <w:r w:rsidRPr="00EF29E6">
        <w:rPr>
          <w:iCs/>
          <w:sz w:val="28"/>
          <w:szCs w:val="28"/>
          <w:lang w:val="ro-RO" w:eastAsia="ru-RU"/>
        </w:rPr>
        <w:t xml:space="preserve"> (descrierea sistemelor de iluminat, tehnicilor de eficientizare energetică…); </w:t>
      </w:r>
    </w:p>
    <w:p w14:paraId="17065CE0" w14:textId="77777777" w:rsidR="00EF29E6" w:rsidRPr="00EF29E6" w:rsidRDefault="00EF29E6" w:rsidP="00EF29E6">
      <w:pPr>
        <w:ind w:firstLine="0"/>
        <w:rPr>
          <w:iCs/>
          <w:sz w:val="28"/>
          <w:szCs w:val="28"/>
          <w:lang w:val="ro-RO" w:eastAsia="ru-RU"/>
        </w:rPr>
      </w:pPr>
      <w:r w:rsidRPr="00EF29E6">
        <w:rPr>
          <w:b/>
          <w:iCs/>
          <w:sz w:val="28"/>
          <w:szCs w:val="28"/>
          <w:lang w:val="ro-RO" w:eastAsia="ru-RU"/>
        </w:rPr>
        <w:lastRenderedPageBreak/>
        <w:t>4) Agentul termic</w:t>
      </w:r>
      <w:r w:rsidRPr="00EF29E6">
        <w:rPr>
          <w:iCs/>
          <w:sz w:val="28"/>
          <w:szCs w:val="28"/>
          <w:lang w:val="ro-RO" w:eastAsia="ru-RU"/>
        </w:rPr>
        <w:t xml:space="preserve"> (descrierea instalaţiilor de încălzire, consumul de combustibili…); </w:t>
      </w:r>
    </w:p>
    <w:p w14:paraId="6A25C05C" w14:textId="77777777" w:rsidR="00EF29E6" w:rsidRPr="00EF29E6" w:rsidRDefault="00EF29E6" w:rsidP="00EF29E6">
      <w:pPr>
        <w:ind w:firstLine="0"/>
        <w:rPr>
          <w:iCs/>
          <w:sz w:val="28"/>
          <w:szCs w:val="28"/>
          <w:lang w:val="ro-RO" w:eastAsia="ru-RU"/>
        </w:rPr>
      </w:pPr>
    </w:p>
    <w:p w14:paraId="45517219" w14:textId="77777777" w:rsidR="00EF29E6" w:rsidRPr="00EF29E6" w:rsidRDefault="00EF29E6" w:rsidP="00EF29E6">
      <w:pPr>
        <w:ind w:firstLine="0"/>
        <w:rPr>
          <w:b/>
          <w:iCs/>
          <w:sz w:val="28"/>
          <w:szCs w:val="28"/>
          <w:lang w:val="ro-RO" w:eastAsia="ru-RU"/>
        </w:rPr>
      </w:pPr>
      <w:r w:rsidRPr="00EF29E6">
        <w:rPr>
          <w:b/>
          <w:iCs/>
          <w:sz w:val="28"/>
          <w:szCs w:val="28"/>
          <w:lang w:val="ro-RO" w:eastAsia="ru-RU"/>
        </w:rPr>
        <w:t>6. Descrierea instalaţiei şi a fluxurilor tehnologice existente pe amplasament</w:t>
      </w:r>
    </w:p>
    <w:p w14:paraId="6092F967" w14:textId="4208B154" w:rsidR="00EF29E6" w:rsidRPr="00EF29E6" w:rsidRDefault="00EF29E6" w:rsidP="00EF29E6">
      <w:pPr>
        <w:ind w:firstLine="0"/>
        <w:rPr>
          <w:iCs/>
          <w:sz w:val="28"/>
          <w:szCs w:val="28"/>
          <w:lang w:val="ro-RO" w:eastAsia="ru-RU"/>
        </w:rPr>
      </w:pPr>
      <w:r w:rsidRPr="00EF29E6">
        <w:rPr>
          <w:iCs/>
          <w:sz w:val="28"/>
          <w:szCs w:val="28"/>
          <w:lang w:val="ro-RO" w:eastAsia="ru-RU"/>
        </w:rPr>
        <w:t xml:space="preserve">1)  Descrierea </w:t>
      </w:r>
      <w:r w:rsidR="00087489" w:rsidRPr="00CA3E4E">
        <w:rPr>
          <w:iCs/>
          <w:sz w:val="28"/>
          <w:szCs w:val="28"/>
          <w:lang w:val="ro-RO" w:eastAsia="ru-RU"/>
        </w:rPr>
        <w:t>amplasamentului</w:t>
      </w:r>
      <w:r w:rsidRPr="00EF29E6">
        <w:rPr>
          <w:iCs/>
          <w:sz w:val="28"/>
          <w:szCs w:val="28"/>
          <w:lang w:val="ro-RO" w:eastAsia="ru-RU"/>
        </w:rPr>
        <w:t xml:space="preserve">; </w:t>
      </w:r>
    </w:p>
    <w:p w14:paraId="0176D9D6" w14:textId="0BCE9C5E" w:rsidR="00EF29E6" w:rsidRPr="00EF29E6" w:rsidRDefault="00EF29E6" w:rsidP="00EF29E6">
      <w:pPr>
        <w:ind w:firstLine="0"/>
        <w:rPr>
          <w:iCs/>
          <w:sz w:val="28"/>
          <w:szCs w:val="28"/>
          <w:lang w:val="ro-RO" w:eastAsia="ru-RU"/>
        </w:rPr>
      </w:pPr>
      <w:r w:rsidRPr="00EF29E6">
        <w:rPr>
          <w:iCs/>
          <w:sz w:val="28"/>
          <w:szCs w:val="28"/>
          <w:lang w:val="ro-RO" w:eastAsia="ru-RU"/>
        </w:rPr>
        <w:t xml:space="preserve">2) Amplasarea în teritoriu, (vecinătăţi, </w:t>
      </w:r>
      <w:r w:rsidR="00087489" w:rsidRPr="00CA3E4E">
        <w:rPr>
          <w:iCs/>
          <w:sz w:val="28"/>
          <w:szCs w:val="28"/>
          <w:lang w:val="ro-RO" w:eastAsia="ru-RU"/>
        </w:rPr>
        <w:t>zone</w:t>
      </w:r>
      <w:r w:rsidRPr="00EF29E6">
        <w:rPr>
          <w:iCs/>
          <w:sz w:val="28"/>
          <w:szCs w:val="28"/>
          <w:lang w:val="ro-RO" w:eastAsia="ru-RU"/>
        </w:rPr>
        <w:t xml:space="preserve"> de protecţe, poziţionarea în raport cu ariile natural protejate, efecte transfrontaliere…); </w:t>
      </w:r>
    </w:p>
    <w:p w14:paraId="478F8C0E"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3)  Descrierea activităţilor şi proceselor pe amplasament (instalaţii, echipamente, fluxul tehnologic; </w:t>
      </w:r>
    </w:p>
    <w:p w14:paraId="68FCE075"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4) Tehnici aplicate pentru conformitatea cu cerinţele BAT; </w:t>
      </w:r>
    </w:p>
    <w:p w14:paraId="483BD8F9" w14:textId="77777777" w:rsidR="00EF29E6" w:rsidRPr="00EF29E6" w:rsidRDefault="00EF29E6" w:rsidP="00EF29E6">
      <w:pPr>
        <w:ind w:firstLine="0"/>
        <w:rPr>
          <w:iCs/>
          <w:sz w:val="28"/>
          <w:szCs w:val="28"/>
          <w:lang w:val="ro-RO" w:eastAsia="ru-RU"/>
        </w:rPr>
      </w:pPr>
    </w:p>
    <w:p w14:paraId="3AFF9496" w14:textId="77777777" w:rsidR="00EF29E6" w:rsidRPr="00EF29E6" w:rsidRDefault="00EF29E6" w:rsidP="00EF29E6">
      <w:pPr>
        <w:ind w:firstLine="0"/>
        <w:rPr>
          <w:b/>
          <w:iCs/>
          <w:sz w:val="28"/>
          <w:szCs w:val="28"/>
          <w:lang w:val="ro-RO" w:eastAsia="ru-RU"/>
        </w:rPr>
      </w:pPr>
      <w:r w:rsidRPr="00EF29E6">
        <w:rPr>
          <w:b/>
          <w:iCs/>
          <w:sz w:val="28"/>
          <w:szCs w:val="28"/>
          <w:lang w:val="ro-RO" w:eastAsia="ru-RU"/>
        </w:rPr>
        <w:t>7. Instalaţiile pentru evacuarea, reţinerea, dispersia poluanţilor în mediu</w:t>
      </w:r>
    </w:p>
    <w:p w14:paraId="79F406F2"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1)  Emisiile în atmosferă (emisii dirijate, emisii difuze…); </w:t>
      </w:r>
    </w:p>
    <w:p w14:paraId="21BB648E"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2). Emisii de ape uzate (surse de ape uzate (menajere, tehnologice), debite de evacuare, pretratare, tratare, emisare…); </w:t>
      </w:r>
    </w:p>
    <w:p w14:paraId="2D0D7221"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3). Emisiile în sol, ape subterane (sursele posibile de poluare, măsuri pentru eliminarea/minimizarea emisiilor pe sol, ape subterane); </w:t>
      </w:r>
    </w:p>
    <w:p w14:paraId="77E02DF5" w14:textId="77777777" w:rsidR="00EF29E6" w:rsidRPr="00EF29E6" w:rsidRDefault="00EF29E6" w:rsidP="00EF29E6">
      <w:pPr>
        <w:ind w:firstLine="0"/>
        <w:rPr>
          <w:iCs/>
          <w:sz w:val="28"/>
          <w:szCs w:val="28"/>
          <w:lang w:val="ro-RO" w:eastAsia="ru-RU"/>
        </w:rPr>
      </w:pPr>
    </w:p>
    <w:p w14:paraId="6E500544" w14:textId="77777777" w:rsidR="00EF29E6" w:rsidRPr="00EF29E6" w:rsidRDefault="00EF29E6" w:rsidP="00EF29E6">
      <w:pPr>
        <w:ind w:firstLine="0"/>
        <w:rPr>
          <w:b/>
          <w:iCs/>
          <w:sz w:val="28"/>
          <w:szCs w:val="28"/>
          <w:lang w:val="ro-RO" w:eastAsia="ru-RU"/>
        </w:rPr>
      </w:pPr>
      <w:r w:rsidRPr="00EF29E6">
        <w:rPr>
          <w:b/>
          <w:iCs/>
          <w:sz w:val="28"/>
          <w:szCs w:val="28"/>
          <w:lang w:val="ro-RO" w:eastAsia="ru-RU"/>
        </w:rPr>
        <w:t xml:space="preserve">8. Concentraţii de poluanţi admise la evacuarea în mediul înconjurător, nivel de zgomot </w:t>
      </w:r>
    </w:p>
    <w:p w14:paraId="0EE6E5E3" w14:textId="209E86DA" w:rsidR="00EF29E6" w:rsidRPr="00EF29E6" w:rsidRDefault="00EF29E6" w:rsidP="00EF29E6">
      <w:pPr>
        <w:ind w:firstLine="0"/>
        <w:rPr>
          <w:iCs/>
          <w:sz w:val="28"/>
          <w:szCs w:val="28"/>
          <w:lang w:val="ro-RO" w:eastAsia="ru-RU"/>
        </w:rPr>
      </w:pPr>
      <w:r w:rsidRPr="00EF29E6">
        <w:rPr>
          <w:iCs/>
          <w:sz w:val="28"/>
          <w:szCs w:val="28"/>
          <w:lang w:val="ro-RO" w:eastAsia="ru-RU"/>
        </w:rPr>
        <w:t xml:space="preserve">1) Aer (emisii din surse dirijate, denumire coş, poluant, VLE, condiţii de </w:t>
      </w:r>
      <w:r w:rsidR="00087489" w:rsidRPr="00CA3E4E">
        <w:rPr>
          <w:iCs/>
          <w:sz w:val="28"/>
          <w:szCs w:val="28"/>
          <w:lang w:val="ro-RO" w:eastAsia="ru-RU"/>
        </w:rPr>
        <w:t>referință</w:t>
      </w:r>
      <w:r w:rsidRPr="00EF29E6">
        <w:rPr>
          <w:iCs/>
          <w:sz w:val="28"/>
          <w:szCs w:val="28"/>
          <w:lang w:val="ro-RO" w:eastAsia="ru-RU"/>
        </w:rPr>
        <w:t xml:space="preserve">); </w:t>
      </w:r>
    </w:p>
    <w:p w14:paraId="4B0DE365"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2) Calitatea aerului în raport cu VLA stabilite în Legea privind calitatea aerului; </w:t>
      </w:r>
    </w:p>
    <w:p w14:paraId="6ED980CA"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3)  Apa (cerinţe privind valorile limită a indicatorilor de calitate acceptate de operatorii staţiilor de epurare; valori limite pentru indicatorii de calitate a apelor tehnologice uzate…); </w:t>
      </w:r>
    </w:p>
    <w:p w14:paraId="292EC330" w14:textId="2333FC9B" w:rsidR="00EF29E6" w:rsidRPr="00EF29E6" w:rsidRDefault="00EF29E6" w:rsidP="00EF29E6">
      <w:pPr>
        <w:ind w:firstLine="0"/>
        <w:rPr>
          <w:iCs/>
          <w:sz w:val="28"/>
          <w:szCs w:val="28"/>
          <w:lang w:val="ro-RO" w:eastAsia="ru-RU"/>
        </w:rPr>
      </w:pPr>
      <w:r w:rsidRPr="00EF29E6">
        <w:rPr>
          <w:iCs/>
          <w:sz w:val="28"/>
          <w:szCs w:val="28"/>
          <w:lang w:val="ro-RO" w:eastAsia="ru-RU"/>
        </w:rPr>
        <w:t xml:space="preserve">4) Sol (Valorile concentraţiilor </w:t>
      </w:r>
      <w:r w:rsidR="00087489" w:rsidRPr="00CA3E4E">
        <w:rPr>
          <w:iCs/>
          <w:sz w:val="28"/>
          <w:szCs w:val="28"/>
          <w:lang w:val="ro-RO" w:eastAsia="ru-RU"/>
        </w:rPr>
        <w:t>agenților</w:t>
      </w:r>
      <w:r w:rsidRPr="00EF29E6">
        <w:rPr>
          <w:iCs/>
          <w:sz w:val="28"/>
          <w:szCs w:val="28"/>
          <w:lang w:val="ro-RO" w:eastAsia="ru-RU"/>
        </w:rPr>
        <w:t xml:space="preserve"> </w:t>
      </w:r>
      <w:r w:rsidR="00087489" w:rsidRPr="00CA3E4E">
        <w:rPr>
          <w:iCs/>
          <w:sz w:val="28"/>
          <w:szCs w:val="28"/>
          <w:lang w:val="ro-RO" w:eastAsia="ru-RU"/>
        </w:rPr>
        <w:t>poluanți</w:t>
      </w:r>
      <w:r w:rsidRPr="00EF29E6">
        <w:rPr>
          <w:iCs/>
          <w:sz w:val="28"/>
          <w:szCs w:val="28"/>
          <w:lang w:val="ro-RO" w:eastAsia="ru-RU"/>
        </w:rPr>
        <w:t xml:space="preserve"> specifici activităţii </w:t>
      </w:r>
      <w:r w:rsidR="00087489" w:rsidRPr="00CA3E4E">
        <w:rPr>
          <w:iCs/>
          <w:sz w:val="28"/>
          <w:szCs w:val="28"/>
          <w:lang w:val="ro-RO" w:eastAsia="ru-RU"/>
        </w:rPr>
        <w:t>prezenți</w:t>
      </w:r>
      <w:r w:rsidRPr="00EF29E6">
        <w:rPr>
          <w:iCs/>
          <w:sz w:val="28"/>
          <w:szCs w:val="28"/>
          <w:lang w:val="ro-RO" w:eastAsia="ru-RU"/>
        </w:rPr>
        <w:t xml:space="preserve"> în solul </w:t>
      </w:r>
      <w:r w:rsidR="00C56F7A" w:rsidRPr="00EF29E6">
        <w:rPr>
          <w:iCs/>
          <w:sz w:val="28"/>
          <w:szCs w:val="28"/>
          <w:lang w:val="ro-RO" w:eastAsia="ru-RU"/>
        </w:rPr>
        <w:t>aferent</w:t>
      </w:r>
      <w:r w:rsidRPr="00EF29E6">
        <w:rPr>
          <w:iCs/>
          <w:sz w:val="28"/>
          <w:szCs w:val="28"/>
          <w:lang w:val="ro-RO" w:eastAsia="ru-RU"/>
        </w:rPr>
        <w:t xml:space="preserve"> operatorului); </w:t>
      </w:r>
    </w:p>
    <w:p w14:paraId="0202E162" w14:textId="727FA7E3" w:rsidR="00EF29E6" w:rsidRPr="00EF29E6" w:rsidRDefault="00EF29E6" w:rsidP="00EF29E6">
      <w:pPr>
        <w:ind w:firstLine="0"/>
        <w:rPr>
          <w:iCs/>
          <w:sz w:val="28"/>
          <w:szCs w:val="28"/>
          <w:lang w:val="ro-RO" w:eastAsia="ru-RU"/>
        </w:rPr>
      </w:pPr>
      <w:r w:rsidRPr="00EF29E6">
        <w:rPr>
          <w:iCs/>
          <w:sz w:val="28"/>
          <w:szCs w:val="28"/>
          <w:lang w:val="ro-RO" w:eastAsia="ru-RU"/>
        </w:rPr>
        <w:t xml:space="preserve">5) Zgomot (valoarea admisă a zgomotului la limita </w:t>
      </w:r>
      <w:r w:rsidR="00087489" w:rsidRPr="00CA3E4E">
        <w:rPr>
          <w:iCs/>
          <w:sz w:val="28"/>
          <w:szCs w:val="28"/>
          <w:lang w:val="ro-RO" w:eastAsia="ru-RU"/>
        </w:rPr>
        <w:t>instalației</w:t>
      </w:r>
      <w:r w:rsidRPr="00EF29E6">
        <w:rPr>
          <w:iCs/>
          <w:sz w:val="28"/>
          <w:szCs w:val="28"/>
          <w:lang w:val="ro-RO" w:eastAsia="ru-RU"/>
        </w:rPr>
        <w:t xml:space="preserve"> (în perioada zilei, nopţii); </w:t>
      </w:r>
    </w:p>
    <w:p w14:paraId="438D1104" w14:textId="77777777" w:rsidR="00EF29E6" w:rsidRPr="00EF29E6" w:rsidRDefault="00EF29E6" w:rsidP="00EF29E6">
      <w:pPr>
        <w:ind w:firstLine="0"/>
        <w:contextualSpacing/>
        <w:rPr>
          <w:iCs/>
          <w:sz w:val="28"/>
          <w:szCs w:val="28"/>
          <w:lang w:val="ro-RO" w:eastAsia="ru-RU"/>
        </w:rPr>
      </w:pPr>
    </w:p>
    <w:p w14:paraId="15D2AAF0" w14:textId="77777777" w:rsidR="00EF29E6" w:rsidRPr="00EF29E6" w:rsidRDefault="00EF29E6" w:rsidP="00EF29E6">
      <w:pPr>
        <w:ind w:firstLine="0"/>
        <w:contextualSpacing/>
        <w:rPr>
          <w:b/>
          <w:iCs/>
          <w:sz w:val="28"/>
          <w:szCs w:val="28"/>
          <w:lang w:val="ro-RO" w:eastAsia="ru-RU"/>
        </w:rPr>
      </w:pPr>
      <w:r w:rsidRPr="00EF29E6">
        <w:rPr>
          <w:b/>
          <w:iCs/>
          <w:sz w:val="28"/>
          <w:szCs w:val="28"/>
          <w:lang w:val="ro-RO" w:eastAsia="ru-RU"/>
        </w:rPr>
        <w:t>9. Gestionarea deşeurilor</w:t>
      </w:r>
    </w:p>
    <w:p w14:paraId="4DF4738E" w14:textId="77777777" w:rsidR="00EF29E6" w:rsidRPr="00EF29E6" w:rsidRDefault="00EF29E6" w:rsidP="00EF29E6">
      <w:pPr>
        <w:ind w:firstLine="0"/>
        <w:contextualSpacing/>
        <w:rPr>
          <w:iCs/>
          <w:sz w:val="28"/>
          <w:szCs w:val="28"/>
          <w:lang w:val="ro-RO" w:eastAsia="ru-RU"/>
        </w:rPr>
      </w:pPr>
      <w:r w:rsidRPr="00EF29E6">
        <w:rPr>
          <w:iCs/>
          <w:sz w:val="28"/>
          <w:szCs w:val="28"/>
          <w:lang w:val="ro-RO" w:eastAsia="ru-RU"/>
        </w:rPr>
        <w:t>1)  Deşeuri produse pe ampasament:</w:t>
      </w:r>
    </w:p>
    <w:tbl>
      <w:tblPr>
        <w:tblStyle w:val="Tabelgril7"/>
        <w:tblW w:w="0" w:type="auto"/>
        <w:tblLook w:val="04A0" w:firstRow="1" w:lastRow="0" w:firstColumn="1" w:lastColumn="0" w:noHBand="0" w:noVBand="1"/>
      </w:tblPr>
      <w:tblGrid>
        <w:gridCol w:w="1019"/>
        <w:gridCol w:w="1159"/>
        <w:gridCol w:w="1238"/>
        <w:gridCol w:w="1175"/>
        <w:gridCol w:w="1114"/>
        <w:gridCol w:w="1260"/>
        <w:gridCol w:w="1184"/>
        <w:gridCol w:w="1196"/>
      </w:tblGrid>
      <w:tr w:rsidR="00CA3E4E" w:rsidRPr="00C56F7A" w14:paraId="7A6D3720" w14:textId="77777777" w:rsidTr="00110695">
        <w:tc>
          <w:tcPr>
            <w:tcW w:w="1209" w:type="dxa"/>
          </w:tcPr>
          <w:p w14:paraId="3601FB88" w14:textId="77777777" w:rsidR="00EF29E6" w:rsidRPr="00EF29E6" w:rsidRDefault="00EF29E6" w:rsidP="00C56F7A">
            <w:pPr>
              <w:contextualSpacing/>
              <w:jc w:val="center"/>
              <w:rPr>
                <w:rFonts w:ascii="Times New Roman" w:hAnsi="Times New Roman"/>
                <w:b/>
                <w:bCs/>
                <w:iCs/>
                <w:sz w:val="20"/>
                <w:szCs w:val="20"/>
                <w:lang w:val="ro-RO" w:eastAsia="ru-RU"/>
              </w:rPr>
            </w:pPr>
            <w:r w:rsidRPr="00EF29E6">
              <w:rPr>
                <w:rFonts w:ascii="Times New Roman" w:hAnsi="Times New Roman"/>
                <w:b/>
                <w:bCs/>
                <w:iCs/>
                <w:sz w:val="20"/>
                <w:szCs w:val="20"/>
                <w:lang w:val="ro-RO" w:eastAsia="ru-RU"/>
              </w:rPr>
              <w:t>Cod deşeu</w:t>
            </w:r>
          </w:p>
        </w:tc>
        <w:tc>
          <w:tcPr>
            <w:tcW w:w="1209" w:type="dxa"/>
          </w:tcPr>
          <w:p w14:paraId="051B6E4C" w14:textId="77777777" w:rsidR="00EF29E6" w:rsidRPr="00EF29E6" w:rsidRDefault="00EF29E6" w:rsidP="00C56F7A">
            <w:pPr>
              <w:contextualSpacing/>
              <w:jc w:val="center"/>
              <w:rPr>
                <w:rFonts w:ascii="Times New Roman" w:hAnsi="Times New Roman"/>
                <w:b/>
                <w:bCs/>
                <w:iCs/>
                <w:sz w:val="20"/>
                <w:szCs w:val="20"/>
                <w:lang w:val="ro-RO" w:eastAsia="ru-RU"/>
              </w:rPr>
            </w:pPr>
            <w:r w:rsidRPr="00EF29E6">
              <w:rPr>
                <w:rFonts w:ascii="Times New Roman" w:hAnsi="Times New Roman"/>
                <w:b/>
                <w:bCs/>
                <w:iCs/>
                <w:sz w:val="20"/>
                <w:szCs w:val="20"/>
                <w:lang w:val="ro-RO" w:eastAsia="ru-RU"/>
              </w:rPr>
              <w:t>Denumire deşeu</w:t>
            </w:r>
          </w:p>
        </w:tc>
        <w:tc>
          <w:tcPr>
            <w:tcW w:w="1210" w:type="dxa"/>
          </w:tcPr>
          <w:p w14:paraId="0862FD94" w14:textId="599E3383" w:rsidR="00EF29E6" w:rsidRPr="00EF29E6" w:rsidRDefault="00EF29E6" w:rsidP="00C56F7A">
            <w:pPr>
              <w:contextualSpacing/>
              <w:jc w:val="center"/>
              <w:rPr>
                <w:rFonts w:ascii="Times New Roman" w:hAnsi="Times New Roman"/>
                <w:b/>
                <w:bCs/>
                <w:iCs/>
                <w:sz w:val="20"/>
                <w:szCs w:val="20"/>
                <w:lang w:val="ro-RO" w:eastAsia="ru-RU"/>
              </w:rPr>
            </w:pPr>
            <w:r w:rsidRPr="00EF29E6">
              <w:rPr>
                <w:rFonts w:ascii="Times New Roman" w:hAnsi="Times New Roman"/>
                <w:b/>
                <w:bCs/>
                <w:iCs/>
                <w:sz w:val="20"/>
                <w:szCs w:val="20"/>
                <w:lang w:val="ro-RO" w:eastAsia="ru-RU"/>
              </w:rPr>
              <w:t xml:space="preserve">Sursa </w:t>
            </w:r>
            <w:r w:rsidR="00C56F7A" w:rsidRPr="00EF29E6">
              <w:rPr>
                <w:rFonts w:ascii="Times New Roman" w:hAnsi="Times New Roman"/>
                <w:b/>
                <w:bCs/>
                <w:iCs/>
                <w:sz w:val="20"/>
                <w:szCs w:val="20"/>
                <w:lang w:val="ro-RO" w:eastAsia="ru-RU"/>
              </w:rPr>
              <w:t>generatoare</w:t>
            </w:r>
          </w:p>
        </w:tc>
        <w:tc>
          <w:tcPr>
            <w:tcW w:w="1210" w:type="dxa"/>
          </w:tcPr>
          <w:p w14:paraId="58A6D16F" w14:textId="77777777" w:rsidR="00EF29E6" w:rsidRPr="00EF29E6" w:rsidRDefault="00EF29E6" w:rsidP="00C56F7A">
            <w:pPr>
              <w:contextualSpacing/>
              <w:jc w:val="center"/>
              <w:rPr>
                <w:rFonts w:ascii="Times New Roman" w:hAnsi="Times New Roman"/>
                <w:b/>
                <w:bCs/>
                <w:iCs/>
                <w:sz w:val="20"/>
                <w:szCs w:val="20"/>
                <w:lang w:val="ro-RO" w:eastAsia="ru-RU"/>
              </w:rPr>
            </w:pPr>
            <w:r w:rsidRPr="00EF29E6">
              <w:rPr>
                <w:rFonts w:ascii="Times New Roman" w:hAnsi="Times New Roman"/>
                <w:b/>
                <w:bCs/>
                <w:iCs/>
                <w:sz w:val="20"/>
                <w:szCs w:val="20"/>
                <w:lang w:val="ro-RO" w:eastAsia="ru-RU"/>
              </w:rPr>
              <w:t>Cantitatea</w:t>
            </w:r>
          </w:p>
        </w:tc>
        <w:tc>
          <w:tcPr>
            <w:tcW w:w="1210" w:type="dxa"/>
          </w:tcPr>
          <w:p w14:paraId="12BD71C8" w14:textId="77777777" w:rsidR="00EF29E6" w:rsidRPr="00EF29E6" w:rsidRDefault="00EF29E6" w:rsidP="00C56F7A">
            <w:pPr>
              <w:contextualSpacing/>
              <w:jc w:val="center"/>
              <w:rPr>
                <w:rFonts w:ascii="Times New Roman" w:hAnsi="Times New Roman"/>
                <w:b/>
                <w:bCs/>
                <w:iCs/>
                <w:sz w:val="20"/>
                <w:szCs w:val="20"/>
                <w:lang w:val="ro-RO" w:eastAsia="ru-RU"/>
              </w:rPr>
            </w:pPr>
            <w:r w:rsidRPr="00EF29E6">
              <w:rPr>
                <w:rFonts w:ascii="Times New Roman" w:hAnsi="Times New Roman"/>
                <w:b/>
                <w:bCs/>
                <w:iCs/>
                <w:sz w:val="20"/>
                <w:szCs w:val="20"/>
                <w:lang w:val="ro-RO" w:eastAsia="ru-RU"/>
              </w:rPr>
              <w:t>Unitatea de măsură</w:t>
            </w:r>
          </w:p>
        </w:tc>
        <w:tc>
          <w:tcPr>
            <w:tcW w:w="1210" w:type="dxa"/>
          </w:tcPr>
          <w:p w14:paraId="08C2D310" w14:textId="77777777" w:rsidR="00EF29E6" w:rsidRPr="00EF29E6" w:rsidRDefault="00EF29E6" w:rsidP="00C56F7A">
            <w:pPr>
              <w:contextualSpacing/>
              <w:jc w:val="center"/>
              <w:rPr>
                <w:rFonts w:ascii="Times New Roman" w:hAnsi="Times New Roman"/>
                <w:b/>
                <w:bCs/>
                <w:iCs/>
                <w:sz w:val="20"/>
                <w:szCs w:val="20"/>
                <w:lang w:val="ro-RO" w:eastAsia="ru-RU"/>
              </w:rPr>
            </w:pPr>
            <w:r w:rsidRPr="00EF29E6">
              <w:rPr>
                <w:rFonts w:ascii="Times New Roman" w:hAnsi="Times New Roman"/>
                <w:b/>
                <w:bCs/>
                <w:iCs/>
                <w:sz w:val="20"/>
                <w:szCs w:val="20"/>
                <w:lang w:val="ro-RO" w:eastAsia="ru-RU"/>
              </w:rPr>
              <w:t>Operaţiuni valorificare/</w:t>
            </w:r>
          </w:p>
          <w:p w14:paraId="3527B247" w14:textId="77777777" w:rsidR="00EF29E6" w:rsidRPr="00EF29E6" w:rsidRDefault="00EF29E6" w:rsidP="00C56F7A">
            <w:pPr>
              <w:contextualSpacing/>
              <w:jc w:val="center"/>
              <w:rPr>
                <w:rFonts w:ascii="Times New Roman" w:hAnsi="Times New Roman"/>
                <w:b/>
                <w:bCs/>
                <w:iCs/>
                <w:sz w:val="20"/>
                <w:szCs w:val="20"/>
                <w:lang w:val="ro-RO" w:eastAsia="ru-RU"/>
              </w:rPr>
            </w:pPr>
            <w:r w:rsidRPr="00EF29E6">
              <w:rPr>
                <w:rFonts w:ascii="Times New Roman" w:hAnsi="Times New Roman"/>
                <w:b/>
                <w:bCs/>
                <w:iCs/>
                <w:sz w:val="20"/>
                <w:szCs w:val="20"/>
                <w:lang w:val="ro-RO" w:eastAsia="ru-RU"/>
              </w:rPr>
              <w:t>eliminare</w:t>
            </w:r>
          </w:p>
        </w:tc>
        <w:tc>
          <w:tcPr>
            <w:tcW w:w="1210" w:type="dxa"/>
          </w:tcPr>
          <w:p w14:paraId="4EEF20BD" w14:textId="77777777" w:rsidR="00EF29E6" w:rsidRPr="00EF29E6" w:rsidRDefault="00EF29E6" w:rsidP="00C56F7A">
            <w:pPr>
              <w:contextualSpacing/>
              <w:jc w:val="center"/>
              <w:rPr>
                <w:rFonts w:ascii="Times New Roman" w:hAnsi="Times New Roman"/>
                <w:b/>
                <w:bCs/>
                <w:iCs/>
                <w:sz w:val="20"/>
                <w:szCs w:val="20"/>
                <w:lang w:val="ro-RO" w:eastAsia="ru-RU"/>
              </w:rPr>
            </w:pPr>
            <w:r w:rsidRPr="00EF29E6">
              <w:rPr>
                <w:rFonts w:ascii="Times New Roman" w:hAnsi="Times New Roman"/>
                <w:b/>
                <w:bCs/>
                <w:iCs/>
                <w:sz w:val="20"/>
                <w:szCs w:val="20"/>
                <w:lang w:val="ro-RO" w:eastAsia="ru-RU"/>
              </w:rPr>
              <w:t>Cod operaţiune</w:t>
            </w:r>
          </w:p>
        </w:tc>
        <w:tc>
          <w:tcPr>
            <w:tcW w:w="1210" w:type="dxa"/>
          </w:tcPr>
          <w:p w14:paraId="46C7CF6C" w14:textId="77777777" w:rsidR="00EF29E6" w:rsidRPr="00EF29E6" w:rsidRDefault="00EF29E6" w:rsidP="00C56F7A">
            <w:pPr>
              <w:contextualSpacing/>
              <w:jc w:val="center"/>
              <w:rPr>
                <w:rFonts w:ascii="Times New Roman" w:hAnsi="Times New Roman"/>
                <w:b/>
                <w:bCs/>
                <w:iCs/>
                <w:sz w:val="20"/>
                <w:szCs w:val="20"/>
                <w:lang w:val="ro-RO" w:eastAsia="ru-RU"/>
              </w:rPr>
            </w:pPr>
            <w:r w:rsidRPr="00EF29E6">
              <w:rPr>
                <w:rFonts w:ascii="Times New Roman" w:hAnsi="Times New Roman"/>
                <w:b/>
                <w:bCs/>
                <w:iCs/>
                <w:sz w:val="20"/>
                <w:szCs w:val="20"/>
                <w:lang w:val="ro-RO" w:eastAsia="ru-RU"/>
              </w:rPr>
              <w:t>Denumirea operaţiunii</w:t>
            </w:r>
          </w:p>
        </w:tc>
      </w:tr>
      <w:tr w:rsidR="00CA3E4E" w:rsidRPr="00EF29E6" w14:paraId="708BFA51" w14:textId="77777777" w:rsidTr="00110695">
        <w:tc>
          <w:tcPr>
            <w:tcW w:w="1209" w:type="dxa"/>
          </w:tcPr>
          <w:p w14:paraId="4AE8BF1C" w14:textId="77777777" w:rsidR="00EF29E6" w:rsidRPr="00EF29E6" w:rsidRDefault="00EF29E6" w:rsidP="00EF29E6">
            <w:pPr>
              <w:contextualSpacing/>
              <w:jc w:val="both"/>
              <w:rPr>
                <w:rFonts w:ascii="Times New Roman" w:hAnsi="Times New Roman"/>
                <w:iCs/>
                <w:sz w:val="20"/>
                <w:szCs w:val="20"/>
                <w:lang w:val="ro-RO" w:eastAsia="ru-RU"/>
              </w:rPr>
            </w:pPr>
          </w:p>
        </w:tc>
        <w:tc>
          <w:tcPr>
            <w:tcW w:w="1209" w:type="dxa"/>
          </w:tcPr>
          <w:p w14:paraId="5DF87202" w14:textId="77777777" w:rsidR="00EF29E6" w:rsidRPr="00EF29E6" w:rsidRDefault="00EF29E6" w:rsidP="00EF29E6">
            <w:pPr>
              <w:contextualSpacing/>
              <w:jc w:val="both"/>
              <w:rPr>
                <w:rFonts w:ascii="Times New Roman" w:hAnsi="Times New Roman"/>
                <w:iCs/>
                <w:sz w:val="20"/>
                <w:szCs w:val="20"/>
                <w:lang w:val="ro-RO" w:eastAsia="ru-RU"/>
              </w:rPr>
            </w:pPr>
          </w:p>
        </w:tc>
        <w:tc>
          <w:tcPr>
            <w:tcW w:w="1210" w:type="dxa"/>
          </w:tcPr>
          <w:p w14:paraId="1F3A9297" w14:textId="77777777" w:rsidR="00EF29E6" w:rsidRPr="00EF29E6" w:rsidRDefault="00EF29E6" w:rsidP="00EF29E6">
            <w:pPr>
              <w:contextualSpacing/>
              <w:jc w:val="both"/>
              <w:rPr>
                <w:rFonts w:ascii="Times New Roman" w:hAnsi="Times New Roman"/>
                <w:iCs/>
                <w:sz w:val="20"/>
                <w:szCs w:val="20"/>
                <w:lang w:val="ro-RO" w:eastAsia="ru-RU"/>
              </w:rPr>
            </w:pPr>
          </w:p>
        </w:tc>
        <w:tc>
          <w:tcPr>
            <w:tcW w:w="1210" w:type="dxa"/>
          </w:tcPr>
          <w:p w14:paraId="251678DC" w14:textId="77777777" w:rsidR="00EF29E6" w:rsidRPr="00EF29E6" w:rsidRDefault="00EF29E6" w:rsidP="00EF29E6">
            <w:pPr>
              <w:contextualSpacing/>
              <w:jc w:val="both"/>
              <w:rPr>
                <w:rFonts w:ascii="Times New Roman" w:hAnsi="Times New Roman"/>
                <w:iCs/>
                <w:sz w:val="20"/>
                <w:szCs w:val="20"/>
                <w:lang w:val="ro-RO" w:eastAsia="ru-RU"/>
              </w:rPr>
            </w:pPr>
          </w:p>
        </w:tc>
        <w:tc>
          <w:tcPr>
            <w:tcW w:w="1210" w:type="dxa"/>
          </w:tcPr>
          <w:p w14:paraId="6A2746C4" w14:textId="77777777" w:rsidR="00EF29E6" w:rsidRPr="00EF29E6" w:rsidRDefault="00EF29E6" w:rsidP="00EF29E6">
            <w:pPr>
              <w:contextualSpacing/>
              <w:jc w:val="both"/>
              <w:rPr>
                <w:rFonts w:ascii="Times New Roman" w:hAnsi="Times New Roman"/>
                <w:iCs/>
                <w:sz w:val="20"/>
                <w:szCs w:val="20"/>
                <w:lang w:val="ro-RO" w:eastAsia="ru-RU"/>
              </w:rPr>
            </w:pPr>
          </w:p>
        </w:tc>
        <w:tc>
          <w:tcPr>
            <w:tcW w:w="1210" w:type="dxa"/>
          </w:tcPr>
          <w:p w14:paraId="7FD2CBE7" w14:textId="77777777" w:rsidR="00EF29E6" w:rsidRPr="00EF29E6" w:rsidRDefault="00EF29E6" w:rsidP="00EF29E6">
            <w:pPr>
              <w:contextualSpacing/>
              <w:jc w:val="both"/>
              <w:rPr>
                <w:rFonts w:ascii="Times New Roman" w:hAnsi="Times New Roman"/>
                <w:iCs/>
                <w:sz w:val="20"/>
                <w:szCs w:val="20"/>
                <w:lang w:val="ro-RO" w:eastAsia="ru-RU"/>
              </w:rPr>
            </w:pPr>
          </w:p>
        </w:tc>
        <w:tc>
          <w:tcPr>
            <w:tcW w:w="1210" w:type="dxa"/>
          </w:tcPr>
          <w:p w14:paraId="54E5630A" w14:textId="77777777" w:rsidR="00EF29E6" w:rsidRPr="00EF29E6" w:rsidRDefault="00EF29E6" w:rsidP="00EF29E6">
            <w:pPr>
              <w:contextualSpacing/>
              <w:jc w:val="both"/>
              <w:rPr>
                <w:rFonts w:ascii="Times New Roman" w:hAnsi="Times New Roman"/>
                <w:iCs/>
                <w:sz w:val="20"/>
                <w:szCs w:val="20"/>
                <w:lang w:val="ro-RO" w:eastAsia="ru-RU"/>
              </w:rPr>
            </w:pPr>
          </w:p>
        </w:tc>
        <w:tc>
          <w:tcPr>
            <w:tcW w:w="1210" w:type="dxa"/>
          </w:tcPr>
          <w:p w14:paraId="7F1555DD" w14:textId="77777777" w:rsidR="00EF29E6" w:rsidRPr="00EF29E6" w:rsidRDefault="00EF29E6" w:rsidP="00EF29E6">
            <w:pPr>
              <w:contextualSpacing/>
              <w:jc w:val="both"/>
              <w:rPr>
                <w:rFonts w:ascii="Times New Roman" w:hAnsi="Times New Roman"/>
                <w:iCs/>
                <w:sz w:val="20"/>
                <w:szCs w:val="20"/>
                <w:lang w:val="ro-RO" w:eastAsia="ru-RU"/>
              </w:rPr>
            </w:pPr>
          </w:p>
        </w:tc>
      </w:tr>
    </w:tbl>
    <w:p w14:paraId="450ED928" w14:textId="77777777" w:rsidR="00EF29E6" w:rsidRPr="00EF29E6" w:rsidRDefault="00EF29E6" w:rsidP="00EF29E6">
      <w:pPr>
        <w:ind w:firstLine="0"/>
        <w:contextualSpacing/>
        <w:rPr>
          <w:iCs/>
          <w:sz w:val="28"/>
          <w:szCs w:val="28"/>
          <w:lang w:val="ro-RO" w:eastAsia="ru-RU"/>
        </w:rPr>
      </w:pPr>
      <w:r w:rsidRPr="00EF29E6">
        <w:rPr>
          <w:iCs/>
          <w:sz w:val="28"/>
          <w:szCs w:val="28"/>
          <w:lang w:val="ro-RO" w:eastAsia="ru-RU"/>
        </w:rPr>
        <w:t xml:space="preserve"> </w:t>
      </w:r>
    </w:p>
    <w:p w14:paraId="65ADA460" w14:textId="77777777" w:rsidR="00EF29E6" w:rsidRPr="00EF29E6" w:rsidRDefault="00EF29E6" w:rsidP="00EF29E6">
      <w:pPr>
        <w:ind w:firstLine="0"/>
        <w:rPr>
          <w:iCs/>
          <w:sz w:val="28"/>
          <w:szCs w:val="28"/>
          <w:lang w:val="ro-RO" w:eastAsia="ru-RU"/>
        </w:rPr>
      </w:pPr>
      <w:r w:rsidRPr="00EF29E6">
        <w:rPr>
          <w:iCs/>
          <w:sz w:val="28"/>
          <w:szCs w:val="28"/>
          <w:lang w:val="ro-RO" w:eastAsia="ru-RU"/>
        </w:rPr>
        <w:t>2)  Deşeuri colectate;</w:t>
      </w:r>
    </w:p>
    <w:p w14:paraId="5187F6B4" w14:textId="77777777" w:rsidR="00EF29E6" w:rsidRPr="00EF29E6" w:rsidRDefault="00EF29E6" w:rsidP="00EF29E6">
      <w:pPr>
        <w:ind w:firstLine="0"/>
        <w:rPr>
          <w:iCs/>
          <w:sz w:val="28"/>
          <w:szCs w:val="28"/>
          <w:lang w:val="ro-RO" w:eastAsia="ru-RU"/>
        </w:rPr>
      </w:pPr>
      <w:r w:rsidRPr="00EF29E6">
        <w:rPr>
          <w:iCs/>
          <w:sz w:val="28"/>
          <w:szCs w:val="28"/>
          <w:lang w:val="ro-RO" w:eastAsia="ru-RU"/>
        </w:rPr>
        <w:t>3) Deşeuri comercializate;</w:t>
      </w:r>
    </w:p>
    <w:p w14:paraId="68102C95"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4)  Deşeuri şi echipamente electrice şi electronice colectate/predate; </w:t>
      </w:r>
    </w:p>
    <w:p w14:paraId="4F8B3E1F"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5)  Deşeuri de baterii şi acumulatoare colectate; </w:t>
      </w:r>
    </w:p>
    <w:p w14:paraId="2BDB1DFA"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6) Deşeuri stocate temporar; </w:t>
      </w:r>
    </w:p>
    <w:p w14:paraId="1019DD2F"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7)  Deşeuri tratate; </w:t>
      </w:r>
    </w:p>
    <w:p w14:paraId="4B4713FD" w14:textId="77777777" w:rsidR="00EF29E6" w:rsidRPr="00EF29E6" w:rsidRDefault="00EF29E6" w:rsidP="00EF29E6">
      <w:pPr>
        <w:ind w:firstLine="0"/>
        <w:rPr>
          <w:b/>
          <w:iCs/>
          <w:sz w:val="28"/>
          <w:szCs w:val="28"/>
          <w:lang w:val="ro-RO" w:eastAsia="ru-RU"/>
        </w:rPr>
      </w:pPr>
    </w:p>
    <w:p w14:paraId="00D6A86E" w14:textId="77777777" w:rsidR="00EF29E6" w:rsidRPr="00EF29E6" w:rsidRDefault="00EF29E6" w:rsidP="00EF29E6">
      <w:pPr>
        <w:ind w:firstLine="0"/>
        <w:rPr>
          <w:b/>
          <w:iCs/>
          <w:sz w:val="28"/>
          <w:szCs w:val="28"/>
          <w:lang w:val="ro-RO" w:eastAsia="ru-RU"/>
        </w:rPr>
      </w:pPr>
      <w:r w:rsidRPr="00EF29E6">
        <w:rPr>
          <w:b/>
          <w:iCs/>
          <w:sz w:val="28"/>
          <w:szCs w:val="28"/>
          <w:lang w:val="ro-RO" w:eastAsia="ru-RU"/>
        </w:rPr>
        <w:t>10. Intervenţia rapidă, prevenirea şi managementul situaţiilor de urgenţă</w:t>
      </w:r>
    </w:p>
    <w:p w14:paraId="46083D6E" w14:textId="77777777" w:rsidR="00EF29E6" w:rsidRPr="00EF29E6" w:rsidRDefault="00EF29E6" w:rsidP="00EF29E6">
      <w:pPr>
        <w:ind w:firstLine="0"/>
        <w:rPr>
          <w:iCs/>
          <w:sz w:val="28"/>
          <w:szCs w:val="28"/>
          <w:lang w:val="ro-RO" w:eastAsia="ru-RU"/>
        </w:rPr>
      </w:pPr>
      <w:r w:rsidRPr="00EF29E6">
        <w:rPr>
          <w:iCs/>
          <w:sz w:val="28"/>
          <w:szCs w:val="28"/>
          <w:lang w:val="ro-RO" w:eastAsia="ru-RU"/>
        </w:rPr>
        <w:t>1) Instalaţii care se încadrează în anexa nr.1 la Legea nr.108/2020 privind controlul pericolelor de accidente majore care implică substanţe periculoase (dacă e cazul);</w:t>
      </w:r>
    </w:p>
    <w:p w14:paraId="45298B04"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2)  Plan operativ de prevenire şi management al situaţiilor de urgenţă; </w:t>
      </w:r>
    </w:p>
    <w:p w14:paraId="65C6E687"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3)  Program de revizii şi reparaţii a utilajelor şi instalaţiilor din dotare; </w:t>
      </w:r>
    </w:p>
    <w:p w14:paraId="1A86AD3A" w14:textId="77777777" w:rsidR="00EF29E6" w:rsidRPr="00EF29E6" w:rsidRDefault="00EF29E6" w:rsidP="00EF29E6">
      <w:pPr>
        <w:ind w:firstLine="0"/>
        <w:rPr>
          <w:iCs/>
          <w:sz w:val="28"/>
          <w:szCs w:val="28"/>
          <w:lang w:val="ro-RO" w:eastAsia="ru-RU"/>
        </w:rPr>
      </w:pPr>
    </w:p>
    <w:p w14:paraId="3BB037ED" w14:textId="77777777" w:rsidR="00EF29E6" w:rsidRPr="00EF29E6" w:rsidRDefault="00EF29E6" w:rsidP="00EF29E6">
      <w:pPr>
        <w:ind w:firstLine="0"/>
        <w:rPr>
          <w:b/>
          <w:iCs/>
          <w:sz w:val="28"/>
          <w:szCs w:val="28"/>
          <w:lang w:val="ro-RO" w:eastAsia="ru-RU"/>
        </w:rPr>
      </w:pPr>
      <w:r w:rsidRPr="00EF29E6">
        <w:rPr>
          <w:b/>
          <w:iCs/>
          <w:sz w:val="28"/>
          <w:szCs w:val="28"/>
          <w:lang w:val="ro-RO" w:eastAsia="ru-RU"/>
        </w:rPr>
        <w:t>11. Monitorizarea activităţii:</w:t>
      </w:r>
    </w:p>
    <w:p w14:paraId="725E5F3A"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1)  Prevederi generale privind monitorizarea; </w:t>
      </w:r>
    </w:p>
    <w:p w14:paraId="297835FF"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2)  Monitorizarea emisiilor în aer (emisii din surse dirijate, monitorizarea calităţii aerului, condiţiile de monitorizarea, frecvenţa, poluanţii, punctual de prelevare a probelor, metoda de analiză, gazele cu efect de seră); </w:t>
      </w:r>
    </w:p>
    <w:p w14:paraId="03BC5048"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3)  Monitorizarea emisiilor în apă (monitorizarea pânzei freatice, monitorizarea tehnologică; </w:t>
      </w:r>
    </w:p>
    <w:p w14:paraId="6A60890F"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4)  Monitorizarea deşeurilor (deşeuri tehnologice, municipale, ambalaje şi deşeuri de ambalaje; </w:t>
      </w:r>
    </w:p>
    <w:p w14:paraId="1476F96A"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5)  Monitorizare zgomot; </w:t>
      </w:r>
    </w:p>
    <w:p w14:paraId="334B1FBD"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6)  Monitorizare miros; </w:t>
      </w:r>
    </w:p>
    <w:p w14:paraId="640D7365"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7)  Monitorizare substanţe şi preparate chimice periculoase; </w:t>
      </w:r>
    </w:p>
    <w:p w14:paraId="7310CC72" w14:textId="77777777" w:rsidR="00EF29E6" w:rsidRPr="00EF29E6" w:rsidRDefault="00EF29E6" w:rsidP="00EF29E6">
      <w:pPr>
        <w:ind w:firstLine="0"/>
        <w:rPr>
          <w:iCs/>
          <w:sz w:val="28"/>
          <w:szCs w:val="28"/>
          <w:lang w:val="ro-RO" w:eastAsia="ru-RU"/>
        </w:rPr>
      </w:pPr>
      <w:r w:rsidRPr="00EF29E6">
        <w:rPr>
          <w:iCs/>
          <w:sz w:val="28"/>
          <w:szCs w:val="28"/>
          <w:lang w:val="ro-RO" w:eastAsia="ru-RU"/>
        </w:rPr>
        <w:t>8)  Monitorizare post-închidere;</w:t>
      </w:r>
    </w:p>
    <w:p w14:paraId="66801AB0" w14:textId="77777777" w:rsidR="00EF29E6" w:rsidRPr="00EF29E6" w:rsidRDefault="00EF29E6" w:rsidP="00EF29E6">
      <w:pPr>
        <w:ind w:firstLine="0"/>
        <w:rPr>
          <w:iCs/>
          <w:sz w:val="28"/>
          <w:szCs w:val="28"/>
          <w:lang w:val="ro-RO" w:eastAsia="ru-RU"/>
        </w:rPr>
      </w:pPr>
    </w:p>
    <w:p w14:paraId="5B8CB3B8" w14:textId="77777777" w:rsidR="00EF29E6" w:rsidRPr="00EF29E6" w:rsidRDefault="00EF29E6" w:rsidP="00EF29E6">
      <w:pPr>
        <w:ind w:firstLine="0"/>
        <w:rPr>
          <w:b/>
          <w:iCs/>
          <w:sz w:val="28"/>
          <w:szCs w:val="28"/>
          <w:lang w:val="ro-RO" w:eastAsia="ru-RU"/>
        </w:rPr>
      </w:pPr>
      <w:r w:rsidRPr="00EF29E6">
        <w:rPr>
          <w:b/>
          <w:iCs/>
          <w:sz w:val="28"/>
          <w:szCs w:val="28"/>
          <w:lang w:val="ro-RO" w:eastAsia="ru-RU"/>
        </w:rPr>
        <w:t>12. Raportarea către autoritatea competentă pentru protecţia mediului şi periodicitatea acestora (termenii de raportare)</w:t>
      </w:r>
    </w:p>
    <w:p w14:paraId="3FD77542" w14:textId="77777777" w:rsidR="00EF29E6" w:rsidRPr="00EF29E6" w:rsidRDefault="00EF29E6" w:rsidP="00EF29E6">
      <w:pPr>
        <w:ind w:firstLine="0"/>
        <w:rPr>
          <w:iCs/>
          <w:sz w:val="28"/>
          <w:szCs w:val="28"/>
          <w:lang w:val="ro-RO" w:eastAsia="ru-RU"/>
        </w:rPr>
      </w:pPr>
      <w:r w:rsidRPr="00EF29E6">
        <w:rPr>
          <w:iCs/>
          <w:sz w:val="28"/>
          <w:szCs w:val="28"/>
          <w:lang w:val="ro-RO" w:eastAsia="ru-RU"/>
        </w:rPr>
        <w:t>1)  Date generale;</w:t>
      </w:r>
    </w:p>
    <w:p w14:paraId="47BA2F88" w14:textId="2E8C7E7D" w:rsidR="00EF29E6" w:rsidRPr="00EF29E6" w:rsidRDefault="00EF29E6" w:rsidP="00EF29E6">
      <w:pPr>
        <w:ind w:firstLine="0"/>
        <w:rPr>
          <w:iCs/>
          <w:sz w:val="28"/>
          <w:szCs w:val="28"/>
          <w:lang w:val="ro-RO" w:eastAsia="ru-RU"/>
        </w:rPr>
      </w:pPr>
      <w:r w:rsidRPr="00EF29E6">
        <w:rPr>
          <w:iCs/>
          <w:sz w:val="28"/>
          <w:szCs w:val="28"/>
          <w:lang w:val="ro-RO" w:eastAsia="ru-RU"/>
        </w:rPr>
        <w:t>2)  Raportar</w:t>
      </w:r>
      <w:r w:rsidR="00087489" w:rsidRPr="00CA3E4E">
        <w:rPr>
          <w:iCs/>
          <w:sz w:val="28"/>
          <w:szCs w:val="28"/>
          <w:lang w:val="ro-RO" w:eastAsia="ru-RU"/>
        </w:rPr>
        <w:t>e</w:t>
      </w:r>
      <w:r w:rsidRPr="00EF29E6">
        <w:rPr>
          <w:iCs/>
          <w:sz w:val="28"/>
          <w:szCs w:val="28"/>
          <w:lang w:val="ro-RO" w:eastAsia="ru-RU"/>
        </w:rPr>
        <w:t xml:space="preserve">a datelor de monitorizare; </w:t>
      </w:r>
    </w:p>
    <w:p w14:paraId="4CBE43FB"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3)  Raportarea pe platforma SI Registrul emisiilor şi transferului de poluanţi; </w:t>
      </w:r>
    </w:p>
    <w:p w14:paraId="3A42CA47" w14:textId="6CDD199A" w:rsidR="00EF29E6" w:rsidRPr="00EF29E6" w:rsidRDefault="00EF29E6" w:rsidP="00EF29E6">
      <w:pPr>
        <w:ind w:firstLine="0"/>
        <w:rPr>
          <w:iCs/>
          <w:sz w:val="28"/>
          <w:szCs w:val="28"/>
          <w:lang w:val="ro-RO" w:eastAsia="ru-RU"/>
        </w:rPr>
      </w:pPr>
      <w:r w:rsidRPr="00EF29E6">
        <w:rPr>
          <w:iCs/>
          <w:sz w:val="28"/>
          <w:szCs w:val="28"/>
          <w:lang w:val="ro-RO" w:eastAsia="ru-RU"/>
        </w:rPr>
        <w:t xml:space="preserve">4)  Raportul anual de mediu (activitatea de producţie în anul încheiat, sistemul de management de mediu, </w:t>
      </w:r>
      <w:r w:rsidR="00087489" w:rsidRPr="00CA3E4E">
        <w:rPr>
          <w:iCs/>
          <w:sz w:val="28"/>
          <w:szCs w:val="28"/>
          <w:lang w:val="ro-RO" w:eastAsia="ru-RU"/>
        </w:rPr>
        <w:t>implementarea</w:t>
      </w:r>
      <w:r w:rsidRPr="00EF29E6">
        <w:rPr>
          <w:iCs/>
          <w:sz w:val="28"/>
          <w:szCs w:val="28"/>
          <w:lang w:val="ro-RO" w:eastAsia="ru-RU"/>
        </w:rPr>
        <w:t xml:space="preserve"> măsurilor din Planul de aliniere, date de monitorizare a emisiilor pe factori de mediu, gestionarea deşeurilor …); </w:t>
      </w:r>
    </w:p>
    <w:p w14:paraId="2F56D452" w14:textId="77777777" w:rsidR="00EF29E6" w:rsidRPr="00EF29E6" w:rsidRDefault="00EF29E6" w:rsidP="00EF29E6">
      <w:pPr>
        <w:ind w:firstLine="0"/>
        <w:rPr>
          <w:iCs/>
          <w:sz w:val="28"/>
          <w:szCs w:val="28"/>
          <w:lang w:val="ro-RO" w:eastAsia="ru-RU"/>
        </w:rPr>
      </w:pPr>
    </w:p>
    <w:p w14:paraId="311C0F0E" w14:textId="77777777" w:rsidR="00EF29E6" w:rsidRPr="00EF29E6" w:rsidRDefault="00EF29E6" w:rsidP="00EF29E6">
      <w:pPr>
        <w:ind w:firstLine="0"/>
        <w:rPr>
          <w:b/>
          <w:iCs/>
          <w:sz w:val="28"/>
          <w:szCs w:val="28"/>
          <w:lang w:val="ro-RO" w:eastAsia="ru-RU"/>
        </w:rPr>
      </w:pPr>
      <w:r w:rsidRPr="00EF29E6">
        <w:rPr>
          <w:b/>
          <w:iCs/>
          <w:sz w:val="28"/>
          <w:szCs w:val="28"/>
          <w:lang w:val="ro-RO" w:eastAsia="ru-RU"/>
        </w:rPr>
        <w:t>13. Obligaţiile operatorului</w:t>
      </w:r>
    </w:p>
    <w:p w14:paraId="1C7A4795" w14:textId="54979E3A" w:rsidR="00EF29E6" w:rsidRPr="00EF29E6" w:rsidRDefault="00EF29E6" w:rsidP="00EF29E6">
      <w:pPr>
        <w:ind w:firstLine="0"/>
        <w:rPr>
          <w:iCs/>
          <w:sz w:val="28"/>
          <w:szCs w:val="28"/>
          <w:lang w:val="ro-RO" w:eastAsia="ru-RU"/>
        </w:rPr>
      </w:pPr>
      <w:r w:rsidRPr="00EF29E6">
        <w:rPr>
          <w:iCs/>
          <w:sz w:val="28"/>
          <w:szCs w:val="28"/>
          <w:lang w:val="ro-RO" w:eastAsia="ru-RU"/>
        </w:rPr>
        <w:t xml:space="preserve">1) Cerinţele privind respectarea condiţiilor de </w:t>
      </w:r>
      <w:r w:rsidR="00087489" w:rsidRPr="00CA3E4E">
        <w:rPr>
          <w:iCs/>
          <w:sz w:val="28"/>
          <w:szCs w:val="28"/>
          <w:lang w:val="ro-RO" w:eastAsia="ru-RU"/>
        </w:rPr>
        <w:t>autorizare</w:t>
      </w:r>
      <w:r w:rsidRPr="00EF29E6">
        <w:rPr>
          <w:iCs/>
          <w:sz w:val="28"/>
          <w:szCs w:val="28"/>
          <w:lang w:val="ro-RO" w:eastAsia="ru-RU"/>
        </w:rPr>
        <w:t xml:space="preserve">; </w:t>
      </w:r>
    </w:p>
    <w:p w14:paraId="1A18DB26" w14:textId="77777777" w:rsidR="00EF29E6" w:rsidRPr="00EF29E6" w:rsidRDefault="00EF29E6" w:rsidP="00EF29E6">
      <w:pPr>
        <w:ind w:firstLine="0"/>
        <w:rPr>
          <w:iCs/>
          <w:sz w:val="28"/>
          <w:szCs w:val="28"/>
          <w:lang w:val="ro-RO" w:eastAsia="ru-RU"/>
        </w:rPr>
      </w:pPr>
    </w:p>
    <w:p w14:paraId="469C073D" w14:textId="4AEC05F7" w:rsidR="00EF29E6" w:rsidRPr="00EF29E6" w:rsidRDefault="00EF29E6" w:rsidP="00EF29E6">
      <w:pPr>
        <w:ind w:firstLine="0"/>
        <w:rPr>
          <w:b/>
          <w:iCs/>
          <w:sz w:val="28"/>
          <w:szCs w:val="28"/>
          <w:lang w:val="ro-RO" w:eastAsia="ru-RU"/>
        </w:rPr>
      </w:pPr>
      <w:r w:rsidRPr="00EF29E6">
        <w:rPr>
          <w:b/>
          <w:iCs/>
          <w:sz w:val="28"/>
          <w:szCs w:val="28"/>
          <w:lang w:val="ro-RO" w:eastAsia="ru-RU"/>
        </w:rPr>
        <w:t xml:space="preserve">14. </w:t>
      </w:r>
      <w:r w:rsidR="00C56F7A" w:rsidRPr="00EF29E6">
        <w:rPr>
          <w:b/>
          <w:iCs/>
          <w:sz w:val="28"/>
          <w:szCs w:val="28"/>
          <w:lang w:val="ro-RO" w:eastAsia="ru-RU"/>
        </w:rPr>
        <w:t>Managementul</w:t>
      </w:r>
      <w:r w:rsidRPr="00EF29E6">
        <w:rPr>
          <w:b/>
          <w:iCs/>
          <w:sz w:val="28"/>
          <w:szCs w:val="28"/>
          <w:lang w:val="ro-RO" w:eastAsia="ru-RU"/>
        </w:rPr>
        <w:t xml:space="preserve"> închiderii instalaţiei, managementul reziduurilor</w:t>
      </w:r>
    </w:p>
    <w:p w14:paraId="6ACE7F1B" w14:textId="0E1DB1F4" w:rsidR="00EF29E6" w:rsidRPr="00EF29E6" w:rsidRDefault="00EF29E6" w:rsidP="00EF29E6">
      <w:pPr>
        <w:ind w:firstLine="0"/>
        <w:rPr>
          <w:iCs/>
          <w:sz w:val="28"/>
          <w:szCs w:val="28"/>
          <w:lang w:val="ro-RO" w:eastAsia="ru-RU"/>
        </w:rPr>
      </w:pPr>
      <w:r w:rsidRPr="00EF29E6">
        <w:rPr>
          <w:iCs/>
          <w:sz w:val="28"/>
          <w:szCs w:val="28"/>
          <w:lang w:val="ro-RO" w:eastAsia="ru-RU"/>
        </w:rPr>
        <w:t xml:space="preserve">1)  </w:t>
      </w:r>
      <w:r w:rsidR="00C56F7A" w:rsidRPr="00EF29E6">
        <w:rPr>
          <w:iCs/>
          <w:sz w:val="28"/>
          <w:szCs w:val="28"/>
          <w:lang w:val="ro-RO" w:eastAsia="ru-RU"/>
        </w:rPr>
        <w:t>Elaborarea</w:t>
      </w:r>
      <w:r w:rsidRPr="00EF29E6">
        <w:rPr>
          <w:iCs/>
          <w:sz w:val="28"/>
          <w:szCs w:val="28"/>
          <w:lang w:val="ro-RO" w:eastAsia="ru-RU"/>
        </w:rPr>
        <w:t xml:space="preserve"> Planului de închidere a instalaţiei; </w:t>
      </w:r>
    </w:p>
    <w:p w14:paraId="0EEF27BF" w14:textId="77777777" w:rsidR="00EF29E6" w:rsidRPr="00EF29E6" w:rsidRDefault="00EF29E6" w:rsidP="00EF29E6">
      <w:pPr>
        <w:ind w:firstLine="0"/>
        <w:rPr>
          <w:iCs/>
          <w:sz w:val="28"/>
          <w:szCs w:val="28"/>
          <w:lang w:val="ro-RO" w:eastAsia="ru-RU"/>
        </w:rPr>
      </w:pPr>
      <w:r w:rsidRPr="00EF29E6">
        <w:rPr>
          <w:iCs/>
          <w:sz w:val="28"/>
          <w:szCs w:val="28"/>
          <w:lang w:val="ro-RO" w:eastAsia="ru-RU"/>
        </w:rPr>
        <w:t xml:space="preserve">2) Implementarea măsurilor de reconstrucţie ecologică a terenului afectat prin activităţile desfăşurate pe amplasament; </w:t>
      </w:r>
    </w:p>
    <w:p w14:paraId="07D48476" w14:textId="77777777" w:rsidR="00EF29E6" w:rsidRPr="00EF29E6" w:rsidRDefault="00EF29E6" w:rsidP="00EF29E6">
      <w:pPr>
        <w:ind w:firstLine="0"/>
        <w:rPr>
          <w:iCs/>
          <w:sz w:val="28"/>
          <w:szCs w:val="28"/>
          <w:lang w:val="ro-RO" w:eastAsia="ru-RU"/>
        </w:rPr>
      </w:pPr>
    </w:p>
    <w:p w14:paraId="7EEA4D93" w14:textId="77777777" w:rsidR="00EF29E6" w:rsidRPr="00EF29E6" w:rsidRDefault="00EF29E6" w:rsidP="00EF29E6">
      <w:pPr>
        <w:spacing w:after="200" w:line="276" w:lineRule="auto"/>
        <w:ind w:firstLine="0"/>
        <w:rPr>
          <w:b/>
          <w:bCs/>
          <w:sz w:val="28"/>
          <w:szCs w:val="28"/>
          <w:lang w:val="ro-RO" w:eastAsia="ru-RU"/>
        </w:rPr>
      </w:pPr>
      <w:r w:rsidRPr="00EF29E6">
        <w:rPr>
          <w:b/>
          <w:iCs/>
          <w:sz w:val="28"/>
          <w:szCs w:val="28"/>
          <w:lang w:val="ro-RO" w:eastAsia="ru-RU"/>
        </w:rPr>
        <w:t xml:space="preserve">15. Cerinţe </w:t>
      </w:r>
      <w:r w:rsidRPr="00EF29E6">
        <w:rPr>
          <w:b/>
          <w:bCs/>
          <w:sz w:val="28"/>
          <w:szCs w:val="28"/>
          <w:lang w:val="ro-RO" w:eastAsia="ru-RU"/>
        </w:rPr>
        <w:t xml:space="preserve">privind respectarea principiului “poluatorul plăteşte”              </w:t>
      </w:r>
    </w:p>
    <w:p w14:paraId="7DAEEEC5" w14:textId="77777777" w:rsidR="00EF29E6" w:rsidRPr="00EF29E6" w:rsidRDefault="00EF29E6" w:rsidP="00EF29E6">
      <w:pPr>
        <w:spacing w:after="160" w:line="259" w:lineRule="auto"/>
        <w:ind w:firstLine="0"/>
        <w:rPr>
          <w:iCs/>
          <w:sz w:val="28"/>
          <w:szCs w:val="28"/>
          <w:lang w:val="ro-RO" w:eastAsia="ru-RU"/>
        </w:rPr>
      </w:pPr>
      <w:r w:rsidRPr="00EF29E6">
        <w:rPr>
          <w:b/>
          <w:bCs/>
          <w:sz w:val="28"/>
          <w:szCs w:val="28"/>
          <w:lang w:val="ro-RO" w:eastAsia="ru-RU"/>
        </w:rPr>
        <w:t>16.</w:t>
      </w:r>
      <w:r w:rsidRPr="00EF29E6">
        <w:rPr>
          <w:b/>
          <w:sz w:val="28"/>
          <w:szCs w:val="28"/>
          <w:lang w:val="ro-RO" w:eastAsia="ru-RU"/>
        </w:rPr>
        <w:t xml:space="preserve"> Cerințe privind informarea Agenției de Mediu </w:t>
      </w:r>
    </w:p>
    <w:p w14:paraId="3B0AEAD6" w14:textId="77777777" w:rsidR="00EF29E6" w:rsidRPr="00EF29E6" w:rsidRDefault="00EF29E6" w:rsidP="00EF29E6">
      <w:pPr>
        <w:ind w:firstLine="0"/>
        <w:rPr>
          <w:iCs/>
          <w:sz w:val="28"/>
          <w:szCs w:val="28"/>
          <w:lang w:val="ro-RO" w:eastAsia="ru-RU"/>
        </w:rPr>
      </w:pPr>
    </w:p>
    <w:p w14:paraId="2CDFE38B" w14:textId="24408D99" w:rsidR="00EF29E6" w:rsidRPr="00EF29E6" w:rsidRDefault="00EF29E6" w:rsidP="00EF29E6">
      <w:pPr>
        <w:spacing w:line="276" w:lineRule="auto"/>
        <w:ind w:firstLine="0"/>
        <w:rPr>
          <w:b/>
          <w:sz w:val="28"/>
          <w:szCs w:val="28"/>
          <w:lang w:val="ro-RO" w:eastAsia="ru-RU"/>
        </w:rPr>
      </w:pPr>
      <w:r w:rsidRPr="00EF29E6">
        <w:rPr>
          <w:b/>
          <w:sz w:val="28"/>
          <w:szCs w:val="28"/>
          <w:lang w:val="ro-RO" w:eastAsia="ru-RU"/>
        </w:rPr>
        <w:lastRenderedPageBreak/>
        <w:t>17. În autorizaţie se integrează inclusiv cerinţele de la art. 19 a</w:t>
      </w:r>
      <w:r w:rsidR="00C56F7A">
        <w:rPr>
          <w:b/>
          <w:sz w:val="28"/>
          <w:szCs w:val="28"/>
          <w:lang w:val="ro-RO" w:eastAsia="ru-RU"/>
        </w:rPr>
        <w:t>l</w:t>
      </w:r>
      <w:r w:rsidRPr="00EF29E6">
        <w:rPr>
          <w:b/>
          <w:sz w:val="28"/>
          <w:szCs w:val="28"/>
          <w:lang w:val="ro-RO" w:eastAsia="ru-RU"/>
        </w:rPr>
        <w:t xml:space="preserve"> prezentei legi</w:t>
      </w:r>
    </w:p>
    <w:p w14:paraId="24291022" w14:textId="77777777" w:rsidR="00EF29E6" w:rsidRPr="00EF29E6" w:rsidRDefault="00EF29E6" w:rsidP="00EF29E6">
      <w:pPr>
        <w:spacing w:line="276" w:lineRule="auto"/>
        <w:ind w:firstLine="0"/>
        <w:rPr>
          <w:b/>
          <w:sz w:val="28"/>
          <w:szCs w:val="28"/>
          <w:lang w:val="ro-RO" w:eastAsia="ru-RU"/>
        </w:rPr>
      </w:pPr>
    </w:p>
    <w:p w14:paraId="565CAA83" w14:textId="77777777" w:rsidR="00EF29E6" w:rsidRPr="00EF29E6" w:rsidRDefault="00EF29E6" w:rsidP="00EF29E6">
      <w:pPr>
        <w:spacing w:line="276" w:lineRule="auto"/>
        <w:ind w:firstLine="0"/>
        <w:rPr>
          <w:b/>
          <w:sz w:val="28"/>
          <w:szCs w:val="28"/>
          <w:lang w:val="ro-RO" w:eastAsia="ru-RU"/>
        </w:rPr>
      </w:pPr>
      <w:r w:rsidRPr="00EF29E6">
        <w:rPr>
          <w:b/>
          <w:sz w:val="28"/>
          <w:szCs w:val="28"/>
          <w:lang w:val="ro-RO" w:eastAsia="ru-RU"/>
        </w:rPr>
        <w:t xml:space="preserve">18.  Condiţiile de prelungire, suspendare, retragere a Autorizației de mediu.   </w:t>
      </w:r>
    </w:p>
    <w:p w14:paraId="3C064C57" w14:textId="77777777" w:rsidR="00EF29E6" w:rsidRPr="00EF29E6" w:rsidRDefault="00EF29E6" w:rsidP="00EF29E6">
      <w:pPr>
        <w:ind w:firstLine="0"/>
        <w:rPr>
          <w:iCs/>
          <w:sz w:val="28"/>
          <w:szCs w:val="28"/>
          <w:lang w:val="ro-RO" w:eastAsia="ru-RU"/>
        </w:rPr>
      </w:pPr>
    </w:p>
    <w:p w14:paraId="58AB7CE5" w14:textId="77777777" w:rsidR="00EF29E6" w:rsidRPr="00EF29E6" w:rsidRDefault="00EF29E6" w:rsidP="00EF29E6">
      <w:pPr>
        <w:ind w:firstLine="0"/>
        <w:rPr>
          <w:b/>
          <w:iCs/>
          <w:sz w:val="28"/>
          <w:szCs w:val="28"/>
          <w:lang w:val="ro-RO" w:eastAsia="ru-RU"/>
        </w:rPr>
      </w:pPr>
      <w:r w:rsidRPr="00EF29E6">
        <w:rPr>
          <w:b/>
          <w:iCs/>
          <w:sz w:val="28"/>
          <w:szCs w:val="28"/>
          <w:lang w:val="ro-RO" w:eastAsia="ru-RU"/>
        </w:rPr>
        <w:t>Verificarea conformităţii cu prevederile prezentului act permisiv se realizează de Inspectoratul pentru Protecţia Mediului.</w:t>
      </w:r>
    </w:p>
    <w:p w14:paraId="45E34E7C" w14:textId="77777777" w:rsidR="00EF29E6" w:rsidRPr="00EF29E6" w:rsidRDefault="00EF29E6" w:rsidP="00EF29E6">
      <w:pPr>
        <w:ind w:firstLine="0"/>
        <w:rPr>
          <w:b/>
          <w:iCs/>
          <w:sz w:val="28"/>
          <w:szCs w:val="28"/>
          <w:lang w:val="ro-RO" w:eastAsia="ru-RU"/>
        </w:rPr>
      </w:pPr>
    </w:p>
    <w:p w14:paraId="3C46B71A" w14:textId="77777777" w:rsidR="00EF29E6" w:rsidRPr="00EF29E6" w:rsidRDefault="00EF29E6" w:rsidP="00EF29E6">
      <w:pPr>
        <w:ind w:firstLine="0"/>
        <w:rPr>
          <w:sz w:val="28"/>
          <w:szCs w:val="28"/>
          <w:lang w:val="ro-RO" w:eastAsia="ru-RU"/>
        </w:rPr>
      </w:pPr>
      <w:r w:rsidRPr="00EF29E6">
        <w:rPr>
          <w:b/>
          <w:iCs/>
          <w:sz w:val="28"/>
          <w:szCs w:val="28"/>
          <w:lang w:val="ro-RO" w:eastAsia="ru-RU"/>
        </w:rPr>
        <w:t xml:space="preserve">Prezenta autorizaţie integrată de mediu a fost emisă în 2 exemplare, fiecare exemplar având …pagini. </w:t>
      </w:r>
    </w:p>
    <w:p w14:paraId="7FEB21EE" w14:textId="77777777" w:rsidR="00EF29E6" w:rsidRPr="00EF29E6" w:rsidRDefault="00EF29E6" w:rsidP="00EF29E6">
      <w:pPr>
        <w:spacing w:after="200" w:line="276" w:lineRule="auto"/>
        <w:ind w:left="360" w:firstLine="0"/>
        <w:contextualSpacing/>
        <w:jc w:val="left"/>
        <w:rPr>
          <w:sz w:val="28"/>
          <w:szCs w:val="28"/>
          <w:lang w:val="ro-RO" w:eastAsia="ru-RU"/>
        </w:rPr>
      </w:pPr>
    </w:p>
    <w:p w14:paraId="7A819E38" w14:textId="77777777" w:rsidR="00EF29E6" w:rsidRPr="00EF29E6" w:rsidRDefault="00EF29E6" w:rsidP="00EF29E6">
      <w:pPr>
        <w:spacing w:after="200" w:line="276" w:lineRule="auto"/>
        <w:ind w:firstLine="0"/>
        <w:rPr>
          <w:i/>
          <w:sz w:val="28"/>
          <w:szCs w:val="28"/>
          <w:lang w:val="ro-RO" w:eastAsia="ru-RU"/>
        </w:rPr>
      </w:pPr>
      <w:r w:rsidRPr="00EF29E6">
        <w:rPr>
          <w:i/>
          <w:sz w:val="28"/>
          <w:szCs w:val="28"/>
          <w:lang w:val="ro-RO" w:eastAsia="ru-RU"/>
        </w:rPr>
        <w:t xml:space="preserve">Coordonat: </w:t>
      </w:r>
    </w:p>
    <w:p w14:paraId="599FC6CC" w14:textId="600D9960" w:rsidR="00EF29E6" w:rsidRPr="00EF29E6" w:rsidRDefault="00EF29E6" w:rsidP="00EF29E6">
      <w:pPr>
        <w:spacing w:after="200" w:line="276" w:lineRule="auto"/>
        <w:ind w:firstLine="0"/>
        <w:jc w:val="left"/>
        <w:rPr>
          <w:sz w:val="28"/>
          <w:szCs w:val="28"/>
          <w:lang w:val="ro-RO" w:eastAsia="ru-RU"/>
        </w:rPr>
      </w:pPr>
      <w:r w:rsidRPr="00EF29E6">
        <w:rPr>
          <w:sz w:val="28"/>
          <w:szCs w:val="28"/>
          <w:lang w:val="ro-RO" w:eastAsia="ru-RU"/>
        </w:rPr>
        <w:t xml:space="preserve">Șeful </w:t>
      </w:r>
      <w:r w:rsidR="00087489" w:rsidRPr="00CA3E4E">
        <w:rPr>
          <w:sz w:val="28"/>
          <w:szCs w:val="28"/>
          <w:lang w:val="ro-RO" w:eastAsia="ru-RU"/>
        </w:rPr>
        <w:t xml:space="preserve">Direcției </w:t>
      </w:r>
      <w:r w:rsidRPr="00EF29E6">
        <w:rPr>
          <w:sz w:val="28"/>
          <w:szCs w:val="28"/>
          <w:lang w:val="ro-RO" w:eastAsia="ru-RU"/>
        </w:rPr>
        <w:t>acte permisive de mediu (nume și prenume, semnătura)</w:t>
      </w:r>
    </w:p>
    <w:p w14:paraId="619A7512" w14:textId="77777777" w:rsidR="00EF29E6" w:rsidRPr="00EF29E6" w:rsidRDefault="00EF29E6" w:rsidP="00EF29E6">
      <w:pPr>
        <w:spacing w:after="200" w:line="276" w:lineRule="auto"/>
        <w:ind w:firstLine="0"/>
        <w:jc w:val="left"/>
        <w:rPr>
          <w:rFonts w:ascii="Calibri" w:hAnsi="Calibri"/>
          <w:sz w:val="22"/>
          <w:szCs w:val="22"/>
          <w:lang w:val="ro-RO" w:eastAsia="ru-RU"/>
        </w:rPr>
      </w:pPr>
      <w:r w:rsidRPr="00EF29E6">
        <w:rPr>
          <w:i/>
          <w:sz w:val="28"/>
          <w:szCs w:val="28"/>
          <w:lang w:val="ro-RO" w:eastAsia="ru-RU"/>
        </w:rPr>
        <w:t xml:space="preserve">Elaborat:  </w:t>
      </w:r>
      <w:r w:rsidRPr="00EF29E6">
        <w:rPr>
          <w:sz w:val="28"/>
          <w:szCs w:val="28"/>
          <w:lang w:val="ro-RO" w:eastAsia="ru-RU"/>
        </w:rPr>
        <w:t xml:space="preserve">Nume şi prenume,  nr. telefon, semnătura  </w:t>
      </w:r>
    </w:p>
    <w:p w14:paraId="402FC025" w14:textId="77777777" w:rsidR="00CE07E4" w:rsidRPr="00CA3E4E" w:rsidRDefault="00CE07E4" w:rsidP="001311D1">
      <w:pPr>
        <w:tabs>
          <w:tab w:val="left" w:pos="6386"/>
        </w:tabs>
        <w:rPr>
          <w:sz w:val="28"/>
          <w:szCs w:val="28"/>
          <w:lang w:val="ro-RO" w:eastAsia="ru-RU"/>
        </w:rPr>
      </w:pPr>
    </w:p>
    <w:sectPr w:rsidR="00CE07E4" w:rsidRPr="00CA3E4E" w:rsidSect="001311D1">
      <w:pgSz w:w="11907" w:h="16840" w:code="9"/>
      <w:pgMar w:top="1134" w:right="964" w:bottom="1134" w:left="1814" w:header="1134" w:footer="85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4D92E9" w14:textId="77777777" w:rsidR="009B2E19" w:rsidRDefault="009B2E19" w:rsidP="00026B87">
      <w:r>
        <w:separator/>
      </w:r>
    </w:p>
  </w:endnote>
  <w:endnote w:type="continuationSeparator" w:id="0">
    <w:p w14:paraId="443B76A8" w14:textId="77777777" w:rsidR="009B2E19" w:rsidRDefault="009B2E19"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CC"/>
    <w:family w:val="roman"/>
    <w:pitch w:val="variable"/>
    <w:sig w:usb0="E00006FF" w:usb1="420024FF" w:usb2="02000000" w:usb3="00000000" w:csb0="000001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EUAlbertina">
    <w:altName w:val="Arial"/>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39A3DC20"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8F7ABA">
      <w:rPr>
        <w:noProof/>
        <w:sz w:val="16"/>
        <w:szCs w:val="16"/>
      </w:rPr>
      <w:t>Y:\006\ANUL 2022\HOTARARI\15635\15635-redactat-ro.docx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6F5585AD"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8F7ABA">
      <w:rPr>
        <w:noProof/>
        <w:sz w:val="16"/>
        <w:szCs w:val="16"/>
      </w:rPr>
      <w:t>Y:\006\ANUL 2022\HOTARARI\15635\15635-redactat-ro.docx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676E79" w14:textId="77777777" w:rsidR="009B2E19" w:rsidRDefault="009B2E19" w:rsidP="00026B87">
      <w:r>
        <w:separator/>
      </w:r>
    </w:p>
  </w:footnote>
  <w:footnote w:type="continuationSeparator" w:id="0">
    <w:p w14:paraId="5559B077" w14:textId="77777777" w:rsidR="009B2E19" w:rsidRDefault="009B2E19"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8F7ABA" w:rsidRPr="008F7ABA">
      <w:rPr>
        <w:noProof/>
        <w:lang w:val="ro-RO"/>
      </w:rPr>
      <w:t>119</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2380C44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8F7ABA">
            <w:rPr>
              <w:rFonts w:ascii="Times New Roman" w:hAnsi="Times New Roman"/>
              <w:sz w:val="32"/>
              <w:szCs w:val="32"/>
              <w:lang w:val="ro-RO"/>
            </w:rPr>
            <w:t>437</w:t>
          </w:r>
        </w:p>
        <w:p w14:paraId="0D789702" w14:textId="77777777" w:rsidR="00FC2D2D" w:rsidRPr="00FC2D2D" w:rsidRDefault="00FC2D2D" w:rsidP="00FC2D2D">
          <w:pPr>
            <w:ind w:firstLine="0"/>
            <w:jc w:val="center"/>
            <w:rPr>
              <w:rFonts w:ascii="Times New Roman" w:hAnsi="Times New Roman"/>
              <w:lang w:val="ro-RO"/>
            </w:rPr>
          </w:pPr>
        </w:p>
        <w:p w14:paraId="6645D62E" w14:textId="7CBF353B"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8F7ABA">
            <w:rPr>
              <w:rFonts w:ascii="Times New Roman" w:hAnsi="Times New Roman"/>
              <w:b/>
              <w:sz w:val="28"/>
              <w:szCs w:val="28"/>
              <w:u w:val="single"/>
              <w:lang w:val="ro-RO"/>
            </w:rPr>
            <w:t>29 iunie</w:t>
          </w:r>
          <w:r w:rsidRPr="00FC2D2D">
            <w:rPr>
              <w:rFonts w:ascii="Times New Roman" w:hAnsi="Times New Roman"/>
              <w:b/>
              <w:sz w:val="28"/>
              <w:szCs w:val="28"/>
              <w:u w:val="single"/>
              <w:lang w:val="ro-RO"/>
            </w:rPr>
            <w:t xml:space="preserve">  202</w:t>
          </w:r>
          <w:r w:rsidR="00340BEC">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483"/>
    <w:multiLevelType w:val="multilevel"/>
    <w:tmpl w:val="74C8AAB2"/>
    <w:lvl w:ilvl="0">
      <w:start w:val="1"/>
      <w:numFmt w:val="decimal"/>
      <w:pStyle w:val="Stil1"/>
      <w:lvlText w:val="%1."/>
      <w:lvlJc w:val="left"/>
      <w:pPr>
        <w:ind w:left="1477" w:hanging="349"/>
      </w:pPr>
      <w:rPr>
        <w:rFonts w:ascii="Cambria" w:hAnsi="Cambria" w:cs="Cambria"/>
        <w:b w:val="0"/>
        <w:bCs w:val="0"/>
        <w:color w:val="231F20"/>
        <w:w w:val="99"/>
        <w:sz w:val="17"/>
        <w:szCs w:val="17"/>
      </w:rPr>
    </w:lvl>
    <w:lvl w:ilvl="1">
      <w:start w:val="1"/>
      <w:numFmt w:val="lowerLetter"/>
      <w:lvlText w:val="(%2)"/>
      <w:lvlJc w:val="left"/>
      <w:pPr>
        <w:ind w:left="1818" w:hanging="342"/>
      </w:pPr>
      <w:rPr>
        <w:rFonts w:ascii="Cambria" w:hAnsi="Cambria" w:cs="Cambria"/>
        <w:b w:val="0"/>
        <w:bCs w:val="0"/>
        <w:color w:val="231F20"/>
        <w:w w:val="75"/>
        <w:sz w:val="17"/>
        <w:szCs w:val="17"/>
      </w:rPr>
    </w:lvl>
    <w:lvl w:ilvl="2">
      <w:start w:val="1"/>
      <w:numFmt w:val="lowerRoman"/>
      <w:lvlText w:val="(%3)"/>
      <w:lvlJc w:val="left"/>
      <w:pPr>
        <w:ind w:left="2159" w:hanging="342"/>
      </w:pPr>
      <w:rPr>
        <w:rFonts w:ascii="Cambria" w:hAnsi="Cambria" w:cs="Cambria"/>
        <w:b w:val="0"/>
        <w:bCs w:val="0"/>
        <w:color w:val="231F20"/>
        <w:w w:val="73"/>
        <w:sz w:val="17"/>
        <w:szCs w:val="17"/>
      </w:rPr>
    </w:lvl>
    <w:lvl w:ilvl="3">
      <w:numFmt w:val="bullet"/>
      <w:lvlText w:val="•"/>
      <w:lvlJc w:val="left"/>
      <w:pPr>
        <w:ind w:left="1820" w:hanging="342"/>
      </w:pPr>
    </w:lvl>
    <w:lvl w:ilvl="4">
      <w:numFmt w:val="bullet"/>
      <w:lvlText w:val="•"/>
      <w:lvlJc w:val="left"/>
      <w:pPr>
        <w:ind w:left="2159" w:hanging="342"/>
      </w:pPr>
    </w:lvl>
    <w:lvl w:ilvl="5">
      <w:numFmt w:val="bullet"/>
      <w:lvlText w:val="•"/>
      <w:lvlJc w:val="left"/>
      <w:pPr>
        <w:ind w:left="3539" w:hanging="342"/>
      </w:pPr>
    </w:lvl>
    <w:lvl w:ilvl="6">
      <w:numFmt w:val="bullet"/>
      <w:lvlText w:val="•"/>
      <w:lvlJc w:val="left"/>
      <w:pPr>
        <w:ind w:left="4919" w:hanging="342"/>
      </w:pPr>
    </w:lvl>
    <w:lvl w:ilvl="7">
      <w:numFmt w:val="bullet"/>
      <w:lvlText w:val="•"/>
      <w:lvlJc w:val="left"/>
      <w:pPr>
        <w:ind w:left="6299" w:hanging="342"/>
      </w:pPr>
    </w:lvl>
    <w:lvl w:ilvl="8">
      <w:numFmt w:val="bullet"/>
      <w:lvlText w:val="•"/>
      <w:lvlJc w:val="left"/>
      <w:pPr>
        <w:ind w:left="7680" w:hanging="342"/>
      </w:pPr>
    </w:lvl>
  </w:abstractNum>
  <w:abstractNum w:abstractNumId="1">
    <w:nsid w:val="00ED3400"/>
    <w:multiLevelType w:val="hybridMultilevel"/>
    <w:tmpl w:val="97865988"/>
    <w:lvl w:ilvl="0" w:tplc="9A32DE7A">
      <w:start w:val="2"/>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5CF7589"/>
    <w:multiLevelType w:val="hybridMultilevel"/>
    <w:tmpl w:val="010461FE"/>
    <w:lvl w:ilvl="0" w:tplc="B5200C52">
      <w:start w:val="5"/>
      <w:numFmt w:val="decimal"/>
      <w:lvlText w:val="%1."/>
      <w:lvlJc w:val="left"/>
      <w:pPr>
        <w:ind w:left="1080" w:hanging="360"/>
      </w:pPr>
      <w:rPr>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13B42730"/>
    <w:multiLevelType w:val="hybridMultilevel"/>
    <w:tmpl w:val="2598AE94"/>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146360BD"/>
    <w:multiLevelType w:val="hybridMultilevel"/>
    <w:tmpl w:val="E4540C92"/>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A4205B8"/>
    <w:multiLevelType w:val="hybridMultilevel"/>
    <w:tmpl w:val="C1E401BE"/>
    <w:lvl w:ilvl="0" w:tplc="04190017">
      <w:start w:val="1"/>
      <w:numFmt w:val="lowerLetter"/>
      <w:lvlText w:val="%1)"/>
      <w:lvlJc w:val="left"/>
      <w:pPr>
        <w:ind w:left="1140" w:hanging="360"/>
      </w:pPr>
    </w:lvl>
    <w:lvl w:ilvl="1" w:tplc="04190017">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6">
    <w:nsid w:val="2BB87DE2"/>
    <w:multiLevelType w:val="hybridMultilevel"/>
    <w:tmpl w:val="CC1855FA"/>
    <w:lvl w:ilvl="0" w:tplc="3ACE62F6">
      <w:start w:val="4"/>
      <w:numFmt w:val="decimal"/>
      <w:lvlText w:val="%1."/>
      <w:lvlJc w:val="left"/>
      <w:pPr>
        <w:ind w:left="720" w:hanging="360"/>
      </w:pPr>
      <w:rPr>
        <w:rFonts w:eastAsia="Times New Roman"/>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2BFF178B"/>
    <w:multiLevelType w:val="hybridMultilevel"/>
    <w:tmpl w:val="AD0C2FBC"/>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305E3394"/>
    <w:multiLevelType w:val="hybridMultilevel"/>
    <w:tmpl w:val="09E03808"/>
    <w:lvl w:ilvl="0" w:tplc="0419000F">
      <w:start w:val="1"/>
      <w:numFmt w:val="decimal"/>
      <w:pStyle w:val="countingnew"/>
      <w:lvlText w:val="%1."/>
      <w:lvlJc w:val="left"/>
      <w:pPr>
        <w:ind w:left="360" w:hanging="360"/>
      </w:pPr>
    </w:lvl>
    <w:lvl w:ilvl="1" w:tplc="04190019">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1E01C02"/>
    <w:multiLevelType w:val="hybridMultilevel"/>
    <w:tmpl w:val="3C2859D6"/>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31EF50F7"/>
    <w:multiLevelType w:val="hybridMultilevel"/>
    <w:tmpl w:val="FD40106E"/>
    <w:lvl w:ilvl="0" w:tplc="0409000F">
      <w:start w:val="1"/>
      <w:numFmt w:val="decimal"/>
      <w:pStyle w:val="paragraph"/>
      <w:lvlText w:val="%1."/>
      <w:lvlJc w:val="left"/>
      <w:pPr>
        <w:ind w:left="360" w:hanging="360"/>
      </w:pPr>
      <w:rPr>
        <w:rFonts w:ascii="Times New Roman" w:eastAsia="Times New Roman" w:hAnsi="Times New Roman" w:cs="Times New Roman"/>
        <w:lang w:val="en-G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A74E83"/>
    <w:multiLevelType w:val="hybridMultilevel"/>
    <w:tmpl w:val="6DAE40A2"/>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9A7007C"/>
    <w:multiLevelType w:val="hybridMultilevel"/>
    <w:tmpl w:val="8398D246"/>
    <w:lvl w:ilvl="0" w:tplc="04190011">
      <w:start w:val="2"/>
      <w:numFmt w:val="decimal"/>
      <w:pStyle w:val="countingnormal1"/>
      <w:lvlText w:val="%1."/>
      <w:lvlJc w:val="left"/>
      <w:pPr>
        <w:tabs>
          <w:tab w:val="num" w:pos="360"/>
        </w:tabs>
        <w:ind w:left="360" w:hanging="360"/>
      </w:pPr>
      <w:rPr>
        <w:rFonts w:hint="default"/>
      </w:rPr>
    </w:lvl>
    <w:lvl w:ilvl="1" w:tplc="04190019">
      <w:start w:val="1"/>
      <w:numFmt w:val="lowerLetter"/>
      <w:lvlText w:val="%2."/>
      <w:lvlJc w:val="left"/>
      <w:pPr>
        <w:ind w:left="732" w:hanging="360"/>
      </w:pPr>
    </w:lvl>
    <w:lvl w:ilvl="2" w:tplc="0419001B" w:tentative="1">
      <w:start w:val="1"/>
      <w:numFmt w:val="lowerRoman"/>
      <w:lvlText w:val="%3."/>
      <w:lvlJc w:val="right"/>
      <w:pPr>
        <w:ind w:left="1452" w:hanging="180"/>
      </w:pPr>
    </w:lvl>
    <w:lvl w:ilvl="3" w:tplc="0419000F" w:tentative="1">
      <w:start w:val="1"/>
      <w:numFmt w:val="decimal"/>
      <w:lvlText w:val="%4."/>
      <w:lvlJc w:val="left"/>
      <w:pPr>
        <w:ind w:left="2172" w:hanging="360"/>
      </w:pPr>
    </w:lvl>
    <w:lvl w:ilvl="4" w:tplc="04190019" w:tentative="1">
      <w:start w:val="1"/>
      <w:numFmt w:val="lowerLetter"/>
      <w:lvlText w:val="%5."/>
      <w:lvlJc w:val="left"/>
      <w:pPr>
        <w:ind w:left="2892" w:hanging="360"/>
      </w:pPr>
    </w:lvl>
    <w:lvl w:ilvl="5" w:tplc="0419001B" w:tentative="1">
      <w:start w:val="1"/>
      <w:numFmt w:val="lowerRoman"/>
      <w:lvlText w:val="%6."/>
      <w:lvlJc w:val="right"/>
      <w:pPr>
        <w:ind w:left="3612" w:hanging="180"/>
      </w:pPr>
    </w:lvl>
    <w:lvl w:ilvl="6" w:tplc="0419000F" w:tentative="1">
      <w:start w:val="1"/>
      <w:numFmt w:val="decimal"/>
      <w:lvlText w:val="%7."/>
      <w:lvlJc w:val="left"/>
      <w:pPr>
        <w:ind w:left="4332" w:hanging="360"/>
      </w:pPr>
    </w:lvl>
    <w:lvl w:ilvl="7" w:tplc="04190019" w:tentative="1">
      <w:start w:val="1"/>
      <w:numFmt w:val="lowerLetter"/>
      <w:lvlText w:val="%8."/>
      <w:lvlJc w:val="left"/>
      <w:pPr>
        <w:ind w:left="5052" w:hanging="360"/>
      </w:pPr>
    </w:lvl>
    <w:lvl w:ilvl="8" w:tplc="0419001B" w:tentative="1">
      <w:start w:val="1"/>
      <w:numFmt w:val="lowerRoman"/>
      <w:lvlText w:val="%9."/>
      <w:lvlJc w:val="right"/>
      <w:pPr>
        <w:ind w:left="5772" w:hanging="180"/>
      </w:pPr>
    </w:lvl>
  </w:abstractNum>
  <w:abstractNum w:abstractNumId="13">
    <w:nsid w:val="473E5F84"/>
    <w:multiLevelType w:val="hybridMultilevel"/>
    <w:tmpl w:val="D850EF8E"/>
    <w:lvl w:ilvl="0" w:tplc="627A7B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9B57470"/>
    <w:multiLevelType w:val="hybridMultilevel"/>
    <w:tmpl w:val="D28496B2"/>
    <w:lvl w:ilvl="0" w:tplc="2DC43446">
      <w:start w:val="1"/>
      <w:numFmt w:val="decimal"/>
      <w:pStyle w:val="countinga"/>
      <w:lvlText w:val="(%1)"/>
      <w:lvlJc w:val="left"/>
      <w:pPr>
        <w:ind w:left="360" w:hanging="360"/>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BF00E5BE">
      <w:start w:val="1"/>
      <w:numFmt w:val="decimal"/>
      <w:lvlText w:val="%2)"/>
      <w:lvlJc w:val="left"/>
      <w:pPr>
        <w:ind w:left="1440" w:hanging="360"/>
      </w:pPr>
      <w:rPr>
        <w:rFonts w:hint="default"/>
      </w:rPr>
    </w:lvl>
    <w:lvl w:ilvl="2" w:tplc="04070005" w:tentative="1">
      <w:start w:val="1"/>
      <w:numFmt w:val="lowerRoman"/>
      <w:lvlText w:val="%3."/>
      <w:lvlJc w:val="right"/>
      <w:pPr>
        <w:ind w:left="2160" w:hanging="180"/>
      </w:pPr>
    </w:lvl>
    <w:lvl w:ilvl="3" w:tplc="04070001" w:tentative="1">
      <w:start w:val="1"/>
      <w:numFmt w:val="decimal"/>
      <w:lvlText w:val="%4."/>
      <w:lvlJc w:val="left"/>
      <w:pPr>
        <w:ind w:left="2880" w:hanging="360"/>
      </w:pPr>
    </w:lvl>
    <w:lvl w:ilvl="4" w:tplc="04070003" w:tentative="1">
      <w:start w:val="1"/>
      <w:numFmt w:val="lowerLetter"/>
      <w:lvlText w:val="%5."/>
      <w:lvlJc w:val="left"/>
      <w:pPr>
        <w:ind w:left="3600" w:hanging="360"/>
      </w:pPr>
    </w:lvl>
    <w:lvl w:ilvl="5" w:tplc="04070005" w:tentative="1">
      <w:start w:val="1"/>
      <w:numFmt w:val="lowerRoman"/>
      <w:lvlText w:val="%6."/>
      <w:lvlJc w:val="right"/>
      <w:pPr>
        <w:ind w:left="4320" w:hanging="180"/>
      </w:pPr>
    </w:lvl>
    <w:lvl w:ilvl="6" w:tplc="04070001" w:tentative="1">
      <w:start w:val="1"/>
      <w:numFmt w:val="decimal"/>
      <w:lvlText w:val="%7."/>
      <w:lvlJc w:val="left"/>
      <w:pPr>
        <w:ind w:left="5040" w:hanging="360"/>
      </w:pPr>
    </w:lvl>
    <w:lvl w:ilvl="7" w:tplc="04070003" w:tentative="1">
      <w:start w:val="1"/>
      <w:numFmt w:val="lowerLetter"/>
      <w:lvlText w:val="%8."/>
      <w:lvlJc w:val="left"/>
      <w:pPr>
        <w:ind w:left="5760" w:hanging="360"/>
      </w:pPr>
    </w:lvl>
    <w:lvl w:ilvl="8" w:tplc="04070005" w:tentative="1">
      <w:start w:val="1"/>
      <w:numFmt w:val="lowerRoman"/>
      <w:lvlText w:val="%9."/>
      <w:lvlJc w:val="right"/>
      <w:pPr>
        <w:ind w:left="6480" w:hanging="180"/>
      </w:pPr>
    </w:lvl>
  </w:abstractNum>
  <w:abstractNum w:abstractNumId="15">
    <w:nsid w:val="4F2E4B1A"/>
    <w:multiLevelType w:val="hybridMultilevel"/>
    <w:tmpl w:val="CD2CC7C2"/>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4F926A74"/>
    <w:multiLevelType w:val="hybridMultilevel"/>
    <w:tmpl w:val="F336FCE4"/>
    <w:lvl w:ilvl="0" w:tplc="04190017">
      <w:start w:val="1"/>
      <w:numFmt w:val="lowerLetter"/>
      <w:lvlText w:val="%1)"/>
      <w:lvlJc w:val="left"/>
      <w:pPr>
        <w:ind w:left="720" w:hanging="360"/>
      </w:pPr>
    </w:lvl>
    <w:lvl w:ilvl="1" w:tplc="04190017">
      <w:start w:val="1"/>
      <w:numFmt w:val="lowerLetter"/>
      <w:lvlText w:val="%2)"/>
      <w:lvlJc w:val="left"/>
      <w:pPr>
        <w:ind w:left="1440" w:hanging="360"/>
      </w:pPr>
    </w:lvl>
    <w:lvl w:ilvl="2" w:tplc="5F04B27A">
      <w:start w:val="1"/>
      <w:numFmt w:val="decimal"/>
      <w:lvlText w:val="%3."/>
      <w:lvlJc w:val="left"/>
      <w:pPr>
        <w:ind w:left="2340" w:hanging="36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53C60F4C"/>
    <w:multiLevelType w:val="hybridMultilevel"/>
    <w:tmpl w:val="EDCC39DA"/>
    <w:lvl w:ilvl="0" w:tplc="8BCA3482">
      <w:start w:val="6"/>
      <w:numFmt w:val="decimal"/>
      <w:lvlText w:val="%1."/>
      <w:lvlJc w:val="left"/>
      <w:pPr>
        <w:ind w:left="720" w:hanging="360"/>
      </w:pPr>
      <w:rPr>
        <w:rFonts w:eastAsia="Times New Roman"/>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563333BA"/>
    <w:multiLevelType w:val="hybridMultilevel"/>
    <w:tmpl w:val="786C2E36"/>
    <w:lvl w:ilvl="0" w:tplc="E4481EAE">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nsid w:val="5B162CE1"/>
    <w:multiLevelType w:val="hybridMultilevel"/>
    <w:tmpl w:val="1576C6A8"/>
    <w:lvl w:ilvl="0" w:tplc="7EAE5B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5F949C1"/>
    <w:multiLevelType w:val="hybridMultilevel"/>
    <w:tmpl w:val="19B808E8"/>
    <w:lvl w:ilvl="0" w:tplc="04190017">
      <w:start w:val="1"/>
      <w:numFmt w:val="lowerLetter"/>
      <w:lvlText w:val="%1)"/>
      <w:lvlJc w:val="left"/>
      <w:pPr>
        <w:ind w:left="720" w:hanging="360"/>
      </w:pPr>
    </w:lvl>
    <w:lvl w:ilvl="1" w:tplc="04190017">
      <w:start w:val="1"/>
      <w:numFmt w:val="lowerLetter"/>
      <w:lvlText w:val="%2)"/>
      <w:lvlJc w:val="left"/>
      <w:pPr>
        <w:ind w:left="1440" w:hanging="360"/>
      </w:pPr>
    </w:lvl>
    <w:lvl w:ilvl="2" w:tplc="0E564C2C">
      <w:start w:val="1"/>
      <w:numFmt w:val="decimal"/>
      <w:lvlText w:val="%3."/>
      <w:lvlJc w:val="left"/>
      <w:pPr>
        <w:ind w:left="2340" w:hanging="360"/>
      </w:pPr>
      <w:rPr>
        <w:rFonts w:eastAsia="Times New Roman"/>
        <w:b/>
        <w:color w:val="000000"/>
      </w:r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66052C1F"/>
    <w:multiLevelType w:val="hybridMultilevel"/>
    <w:tmpl w:val="B13E1A8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6865489B"/>
    <w:multiLevelType w:val="hybridMultilevel"/>
    <w:tmpl w:val="BBCC1EDA"/>
    <w:lvl w:ilvl="0" w:tplc="A37E85C0">
      <w:start w:val="1"/>
      <w:numFmt w:val="decimal"/>
      <w:lvlText w:val="(%1)"/>
      <w:lvlJc w:val="left"/>
      <w:pPr>
        <w:ind w:left="1069" w:hanging="360"/>
      </w:pPr>
      <w:rPr>
        <w:rFonts w:eastAsia="Times New Roman"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23">
    <w:nsid w:val="6BE90A18"/>
    <w:multiLevelType w:val="hybridMultilevel"/>
    <w:tmpl w:val="E4540C92"/>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6C5E222D"/>
    <w:multiLevelType w:val="hybridMultilevel"/>
    <w:tmpl w:val="5A225F36"/>
    <w:lvl w:ilvl="0" w:tplc="74DEED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2C01319"/>
    <w:multiLevelType w:val="hybridMultilevel"/>
    <w:tmpl w:val="13B8DFA6"/>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79AB56AD"/>
    <w:multiLevelType w:val="hybridMultilevel"/>
    <w:tmpl w:val="0EAC44C0"/>
    <w:lvl w:ilvl="0" w:tplc="04190017">
      <w:start w:val="1"/>
      <w:numFmt w:val="lowerLetter"/>
      <w:lvlText w:val="%1)"/>
      <w:lvlJc w:val="left"/>
      <w:pPr>
        <w:ind w:left="720" w:hanging="360"/>
      </w:pPr>
    </w:lvl>
    <w:lvl w:ilvl="1" w:tplc="D956664C">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2"/>
  </w:num>
  <w:num w:numId="2">
    <w:abstractNumId w:val="8"/>
  </w:num>
  <w:num w:numId="3">
    <w:abstractNumId w:val="10"/>
  </w:num>
  <w:num w:numId="4">
    <w:abstractNumId w:val="14"/>
  </w:num>
  <w:num w:numId="5">
    <w:abstractNumId w:val="5"/>
  </w:num>
  <w:num w:numId="6">
    <w:abstractNumId w:val="1"/>
  </w:num>
  <w:num w:numId="7">
    <w:abstractNumId w:val="24"/>
  </w:num>
  <w:num w:numId="8">
    <w:abstractNumId w:val="22"/>
  </w:num>
  <w:num w:numId="9">
    <w:abstractNumId w:val="0"/>
  </w:num>
  <w:num w:numId="10">
    <w:abstractNumId w:val="19"/>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302F"/>
    <w:rsid w:val="00075CE0"/>
    <w:rsid w:val="00077246"/>
    <w:rsid w:val="00077B6F"/>
    <w:rsid w:val="00085DA8"/>
    <w:rsid w:val="00087489"/>
    <w:rsid w:val="000914AA"/>
    <w:rsid w:val="0009503C"/>
    <w:rsid w:val="000B66A7"/>
    <w:rsid w:val="000C3000"/>
    <w:rsid w:val="000D3405"/>
    <w:rsid w:val="000D7A09"/>
    <w:rsid w:val="000F0FD7"/>
    <w:rsid w:val="001100A2"/>
    <w:rsid w:val="00111319"/>
    <w:rsid w:val="001311D1"/>
    <w:rsid w:val="0014378C"/>
    <w:rsid w:val="00144067"/>
    <w:rsid w:val="001469DB"/>
    <w:rsid w:val="001574DD"/>
    <w:rsid w:val="001614F3"/>
    <w:rsid w:val="00191F49"/>
    <w:rsid w:val="001B2461"/>
    <w:rsid w:val="001B5608"/>
    <w:rsid w:val="001D364E"/>
    <w:rsid w:val="001E6EB8"/>
    <w:rsid w:val="00203B62"/>
    <w:rsid w:val="00222B19"/>
    <w:rsid w:val="00243B9C"/>
    <w:rsid w:val="00251AE0"/>
    <w:rsid w:val="00256F32"/>
    <w:rsid w:val="00283736"/>
    <w:rsid w:val="0029400E"/>
    <w:rsid w:val="003111CE"/>
    <w:rsid w:val="003321A4"/>
    <w:rsid w:val="00336B7D"/>
    <w:rsid w:val="00340BEC"/>
    <w:rsid w:val="0034194B"/>
    <w:rsid w:val="003543E9"/>
    <w:rsid w:val="003852B4"/>
    <w:rsid w:val="003A4AE6"/>
    <w:rsid w:val="003B04ED"/>
    <w:rsid w:val="003B596B"/>
    <w:rsid w:val="003D6BC3"/>
    <w:rsid w:val="00427274"/>
    <w:rsid w:val="00443FC0"/>
    <w:rsid w:val="0044592D"/>
    <w:rsid w:val="00454CEE"/>
    <w:rsid w:val="004654AB"/>
    <w:rsid w:val="00480561"/>
    <w:rsid w:val="00482BA3"/>
    <w:rsid w:val="004935BB"/>
    <w:rsid w:val="004A228A"/>
    <w:rsid w:val="004A4B59"/>
    <w:rsid w:val="004B00D8"/>
    <w:rsid w:val="004B316B"/>
    <w:rsid w:val="004E1000"/>
    <w:rsid w:val="004F1005"/>
    <w:rsid w:val="00500597"/>
    <w:rsid w:val="0050680A"/>
    <w:rsid w:val="00512A5C"/>
    <w:rsid w:val="00530592"/>
    <w:rsid w:val="00542F92"/>
    <w:rsid w:val="005541A1"/>
    <w:rsid w:val="005802DD"/>
    <w:rsid w:val="005850E0"/>
    <w:rsid w:val="00586D2A"/>
    <w:rsid w:val="005A7875"/>
    <w:rsid w:val="005E1FF5"/>
    <w:rsid w:val="005F1999"/>
    <w:rsid w:val="005F2B04"/>
    <w:rsid w:val="00601679"/>
    <w:rsid w:val="00602E93"/>
    <w:rsid w:val="0063090F"/>
    <w:rsid w:val="00633BD9"/>
    <w:rsid w:val="006428E7"/>
    <w:rsid w:val="0067374F"/>
    <w:rsid w:val="006936B4"/>
    <w:rsid w:val="00694815"/>
    <w:rsid w:val="00695959"/>
    <w:rsid w:val="006B17C6"/>
    <w:rsid w:val="006E3ECB"/>
    <w:rsid w:val="006E74D0"/>
    <w:rsid w:val="007276F9"/>
    <w:rsid w:val="007305B8"/>
    <w:rsid w:val="00730FEE"/>
    <w:rsid w:val="0073380E"/>
    <w:rsid w:val="00737FC1"/>
    <w:rsid w:val="00746067"/>
    <w:rsid w:val="0074640D"/>
    <w:rsid w:val="00751641"/>
    <w:rsid w:val="00752E46"/>
    <w:rsid w:val="007551A5"/>
    <w:rsid w:val="007671AE"/>
    <w:rsid w:val="00782601"/>
    <w:rsid w:val="007926E4"/>
    <w:rsid w:val="007A2971"/>
    <w:rsid w:val="007A37D5"/>
    <w:rsid w:val="007A4567"/>
    <w:rsid w:val="007E0B5B"/>
    <w:rsid w:val="00814406"/>
    <w:rsid w:val="00832599"/>
    <w:rsid w:val="0084667B"/>
    <w:rsid w:val="00862AB4"/>
    <w:rsid w:val="0087581E"/>
    <w:rsid w:val="00882196"/>
    <w:rsid w:val="00883B66"/>
    <w:rsid w:val="00893B25"/>
    <w:rsid w:val="008B533A"/>
    <w:rsid w:val="008C14FC"/>
    <w:rsid w:val="008C1EB3"/>
    <w:rsid w:val="008C53C4"/>
    <w:rsid w:val="008C5F65"/>
    <w:rsid w:val="008F7ABA"/>
    <w:rsid w:val="009159B9"/>
    <w:rsid w:val="009168BD"/>
    <w:rsid w:val="0092631A"/>
    <w:rsid w:val="009374A9"/>
    <w:rsid w:val="00941781"/>
    <w:rsid w:val="009423B6"/>
    <w:rsid w:val="00950CEF"/>
    <w:rsid w:val="0095316D"/>
    <w:rsid w:val="00965406"/>
    <w:rsid w:val="00967B94"/>
    <w:rsid w:val="00997C9E"/>
    <w:rsid w:val="009A3326"/>
    <w:rsid w:val="009B2E19"/>
    <w:rsid w:val="009E20E6"/>
    <w:rsid w:val="00A0308D"/>
    <w:rsid w:val="00A04621"/>
    <w:rsid w:val="00A1010C"/>
    <w:rsid w:val="00A20072"/>
    <w:rsid w:val="00A35DD9"/>
    <w:rsid w:val="00A56041"/>
    <w:rsid w:val="00A87A92"/>
    <w:rsid w:val="00A938D0"/>
    <w:rsid w:val="00A94FEB"/>
    <w:rsid w:val="00A977C3"/>
    <w:rsid w:val="00A97ADE"/>
    <w:rsid w:val="00AA173D"/>
    <w:rsid w:val="00AB67F5"/>
    <w:rsid w:val="00AE7568"/>
    <w:rsid w:val="00AF0010"/>
    <w:rsid w:val="00B05A8B"/>
    <w:rsid w:val="00B116DC"/>
    <w:rsid w:val="00B16328"/>
    <w:rsid w:val="00B20473"/>
    <w:rsid w:val="00B4370D"/>
    <w:rsid w:val="00B51090"/>
    <w:rsid w:val="00BE173E"/>
    <w:rsid w:val="00BF2373"/>
    <w:rsid w:val="00BF32A6"/>
    <w:rsid w:val="00BF4DD0"/>
    <w:rsid w:val="00BF4F76"/>
    <w:rsid w:val="00C02DFA"/>
    <w:rsid w:val="00C03113"/>
    <w:rsid w:val="00C053D8"/>
    <w:rsid w:val="00C35492"/>
    <w:rsid w:val="00C56F7A"/>
    <w:rsid w:val="00C74719"/>
    <w:rsid w:val="00C74905"/>
    <w:rsid w:val="00C97309"/>
    <w:rsid w:val="00CA3E4E"/>
    <w:rsid w:val="00CB05D3"/>
    <w:rsid w:val="00CB0FCF"/>
    <w:rsid w:val="00CC6ED2"/>
    <w:rsid w:val="00CC7AFF"/>
    <w:rsid w:val="00CE07E4"/>
    <w:rsid w:val="00CE0DA1"/>
    <w:rsid w:val="00CF2559"/>
    <w:rsid w:val="00D2353E"/>
    <w:rsid w:val="00D41305"/>
    <w:rsid w:val="00D64123"/>
    <w:rsid w:val="00D642D3"/>
    <w:rsid w:val="00D706D2"/>
    <w:rsid w:val="00D91434"/>
    <w:rsid w:val="00DB1216"/>
    <w:rsid w:val="00DB7468"/>
    <w:rsid w:val="00DC4C6E"/>
    <w:rsid w:val="00DD7326"/>
    <w:rsid w:val="00DF0E57"/>
    <w:rsid w:val="00DF181A"/>
    <w:rsid w:val="00DF7E3E"/>
    <w:rsid w:val="00E03AE6"/>
    <w:rsid w:val="00E04C14"/>
    <w:rsid w:val="00E11CE2"/>
    <w:rsid w:val="00E216C5"/>
    <w:rsid w:val="00E25218"/>
    <w:rsid w:val="00E3714D"/>
    <w:rsid w:val="00E82D01"/>
    <w:rsid w:val="00EA1DFC"/>
    <w:rsid w:val="00EA3268"/>
    <w:rsid w:val="00EA7735"/>
    <w:rsid w:val="00EB50D7"/>
    <w:rsid w:val="00ED2FE3"/>
    <w:rsid w:val="00EF29E6"/>
    <w:rsid w:val="00F019B4"/>
    <w:rsid w:val="00F4110C"/>
    <w:rsid w:val="00F552B7"/>
    <w:rsid w:val="00F67B04"/>
    <w:rsid w:val="00F73E78"/>
    <w:rsid w:val="00F76152"/>
    <w:rsid w:val="00F817FC"/>
    <w:rsid w:val="00F864E2"/>
    <w:rsid w:val="00F86A77"/>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semiHidden="0" w:uiPriority="9" w:unhideWhenUsed="0" w:qFormat="1"/>
    <w:lsdException w:name="heading 3" w:uiPriority="9" w:qFormat="1"/>
    <w:lsdException w:name="heading 4" w:uiPriority="9" w:qFormat="1"/>
    <w:lsdException w:name="heading 5" w:qFormat="1"/>
    <w:lsdException w:name="heading 6" w:qFormat="1"/>
    <w:lsdException w:name="heading 7" w:qFormat="1"/>
    <w:lsdException w:name="heading 8" w:uiPriority="9" w:qFormat="1"/>
    <w:lsdException w:name="heading 9" w:qFormat="1"/>
    <w:lsdException w:name="toc 1"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Body Text" w:uiPriority="1"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link w:val="Titlu1Caracter"/>
    <w:uiPriority w:val="1"/>
    <w:qFormat/>
    <w:pPr>
      <w:keepNext/>
      <w:spacing w:before="240" w:after="60"/>
      <w:outlineLvl w:val="0"/>
    </w:pPr>
    <w:rPr>
      <w:rFonts w:ascii="Arial" w:hAnsi="Arial"/>
      <w:b/>
      <w:kern w:val="28"/>
      <w:sz w:val="28"/>
    </w:rPr>
  </w:style>
  <w:style w:type="paragraph" w:styleId="Titlu2">
    <w:name w:val="heading 2"/>
    <w:basedOn w:val="Normal"/>
    <w:next w:val="Normal"/>
    <w:link w:val="Titlu2Caracter"/>
    <w:uiPriority w:val="9"/>
    <w:qFormat/>
    <w:pPr>
      <w:keepNext/>
      <w:jc w:val="center"/>
      <w:outlineLvl w:val="1"/>
    </w:pPr>
    <w:rPr>
      <w:rFonts w:ascii="$ Benguiat_Bold" w:hAnsi="$ Benguiat_Bold"/>
      <w:b/>
      <w:sz w:val="132"/>
      <w:lang w:val="x-none"/>
    </w:rPr>
  </w:style>
  <w:style w:type="paragraph" w:styleId="Titlu3">
    <w:name w:val="heading 3"/>
    <w:basedOn w:val="Normal"/>
    <w:next w:val="Normal"/>
    <w:link w:val="Titlu3Caracter"/>
    <w:uiPriority w:val="9"/>
    <w:qFormat/>
    <w:pPr>
      <w:keepNext/>
      <w:jc w:val="center"/>
      <w:outlineLvl w:val="2"/>
    </w:pPr>
    <w:rPr>
      <w:rFonts w:ascii="$Caslon" w:hAnsi="$Caslon"/>
      <w:b/>
      <w:lang w:val="x-none"/>
    </w:rPr>
  </w:style>
  <w:style w:type="paragraph" w:styleId="Titlu4">
    <w:name w:val="heading 4"/>
    <w:basedOn w:val="Normal"/>
    <w:next w:val="Normal"/>
    <w:link w:val="Titlu4Caracter"/>
    <w:uiPriority w:val="9"/>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link w:val="Titlu8Caracter"/>
    <w:uiPriority w:val="9"/>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link w:val="NormalWebCaracter"/>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Bullet Points,Liste Paragraf,Normal bullet 2,body 2,List Paragraph1,List Paragraph2"/>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uiPriority w:val="99"/>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numbering" w:customStyle="1" w:styleId="FrListare2">
    <w:name w:val="Fără Listare2"/>
    <w:next w:val="FrListare"/>
    <w:uiPriority w:val="99"/>
    <w:semiHidden/>
    <w:unhideWhenUsed/>
    <w:rsid w:val="00E03AE6"/>
  </w:style>
  <w:style w:type="character" w:customStyle="1" w:styleId="Titlu1Caracter">
    <w:name w:val="Titlu 1 Caracter"/>
    <w:basedOn w:val="Fontdeparagrafimplicit"/>
    <w:link w:val="Titlu1"/>
    <w:uiPriority w:val="1"/>
    <w:rsid w:val="00E03AE6"/>
    <w:rPr>
      <w:rFonts w:ascii="Arial" w:hAnsi="Arial"/>
      <w:b/>
      <w:kern w:val="28"/>
      <w:sz w:val="28"/>
      <w:lang w:val="en-US" w:eastAsia="en-US"/>
    </w:rPr>
  </w:style>
  <w:style w:type="character" w:customStyle="1" w:styleId="Titlu2Caracter">
    <w:name w:val="Titlu 2 Caracter"/>
    <w:basedOn w:val="Fontdeparagrafimplicit"/>
    <w:link w:val="Titlu2"/>
    <w:uiPriority w:val="9"/>
    <w:rsid w:val="00E03AE6"/>
    <w:rPr>
      <w:rFonts w:ascii="$ Benguiat_Bold" w:hAnsi="$ Benguiat_Bold"/>
      <w:b/>
      <w:sz w:val="132"/>
      <w:lang w:val="x-none" w:eastAsia="en-US"/>
    </w:rPr>
  </w:style>
  <w:style w:type="character" w:customStyle="1" w:styleId="NormalWebCaracter">
    <w:name w:val="Normal (Web) Caracter"/>
    <w:link w:val="NormalWeb"/>
    <w:uiPriority w:val="99"/>
    <w:locked/>
    <w:rsid w:val="00E03AE6"/>
    <w:rPr>
      <w:sz w:val="24"/>
      <w:szCs w:val="24"/>
    </w:rPr>
  </w:style>
  <w:style w:type="paragraph" w:customStyle="1" w:styleId="countingnormal1">
    <w:name w:val="counting normal (1)"/>
    <w:basedOn w:val="Normal"/>
    <w:link w:val="countingnormal1Zchn"/>
    <w:qFormat/>
    <w:rsid w:val="00E03AE6"/>
    <w:pPr>
      <w:numPr>
        <w:numId w:val="1"/>
      </w:numPr>
      <w:tabs>
        <w:tab w:val="left" w:pos="426"/>
      </w:tabs>
      <w:spacing w:before="60" w:after="60" w:line="264" w:lineRule="auto"/>
      <w:jc w:val="left"/>
    </w:pPr>
    <w:rPr>
      <w:spacing w:val="2"/>
      <w:sz w:val="24"/>
      <w:lang w:val="de-LU" w:eastAsia="de-DE"/>
    </w:rPr>
  </w:style>
  <w:style w:type="character" w:customStyle="1" w:styleId="countingnormal1Zchn">
    <w:name w:val="counting normal (1) Zchn"/>
    <w:link w:val="countingnormal1"/>
    <w:locked/>
    <w:rsid w:val="00E03AE6"/>
    <w:rPr>
      <w:spacing w:val="2"/>
      <w:sz w:val="24"/>
      <w:lang w:val="de-LU" w:eastAsia="de-DE"/>
    </w:rPr>
  </w:style>
  <w:style w:type="paragraph" w:customStyle="1" w:styleId="al">
    <w:name w:val="a_l"/>
    <w:basedOn w:val="Normal"/>
    <w:uiPriority w:val="99"/>
    <w:rsid w:val="00E03AE6"/>
    <w:pPr>
      <w:spacing w:before="100" w:beforeAutospacing="1" w:after="100" w:afterAutospacing="1"/>
      <w:ind w:firstLine="0"/>
      <w:jc w:val="left"/>
    </w:pPr>
    <w:rPr>
      <w:sz w:val="24"/>
      <w:szCs w:val="24"/>
      <w:lang w:val="ru-RU" w:eastAsia="ru-RU"/>
    </w:rPr>
  </w:style>
  <w:style w:type="paragraph" w:customStyle="1" w:styleId="countingnew">
    <w:name w:val="counting new"/>
    <w:basedOn w:val="Normal"/>
    <w:link w:val="countingnewZchn"/>
    <w:qFormat/>
    <w:rsid w:val="00E03AE6"/>
    <w:pPr>
      <w:numPr>
        <w:numId w:val="2"/>
      </w:numPr>
      <w:spacing w:before="60" w:after="60" w:line="264" w:lineRule="auto"/>
      <w:jc w:val="left"/>
    </w:pPr>
    <w:rPr>
      <w:spacing w:val="2"/>
      <w:sz w:val="24"/>
      <w:lang w:val="en-GB" w:eastAsia="de-DE"/>
    </w:rPr>
  </w:style>
  <w:style w:type="character" w:customStyle="1" w:styleId="countingnewZchn">
    <w:name w:val="counting new Zchn"/>
    <w:basedOn w:val="Fontdeparagrafimplicit"/>
    <w:link w:val="countingnew"/>
    <w:rsid w:val="00E03AE6"/>
    <w:rPr>
      <w:spacing w:val="2"/>
      <w:sz w:val="24"/>
      <w:lang w:val="en-GB" w:eastAsia="de-DE"/>
    </w:rPr>
  </w:style>
  <w:style w:type="paragraph" w:customStyle="1" w:styleId="paragraph">
    <w:name w:val="paragraph"/>
    <w:basedOn w:val="Normal"/>
    <w:qFormat/>
    <w:rsid w:val="00E03AE6"/>
    <w:pPr>
      <w:numPr>
        <w:numId w:val="3"/>
      </w:numPr>
      <w:spacing w:before="60" w:after="60" w:line="264" w:lineRule="auto"/>
      <w:jc w:val="left"/>
    </w:pPr>
    <w:rPr>
      <w:spacing w:val="2"/>
      <w:sz w:val="24"/>
      <w:lang w:val="en-GB" w:eastAsia="de-DE"/>
    </w:rPr>
  </w:style>
  <w:style w:type="paragraph" w:customStyle="1" w:styleId="counting2">
    <w:name w:val="counting 2"/>
    <w:basedOn w:val="paragraph"/>
    <w:link w:val="counting2Zchn"/>
    <w:rsid w:val="00E03AE6"/>
  </w:style>
  <w:style w:type="character" w:customStyle="1" w:styleId="counting2Zchn">
    <w:name w:val="counting 2 Zchn"/>
    <w:basedOn w:val="Fontdeparagrafimplicit"/>
    <w:link w:val="counting2"/>
    <w:rsid w:val="00E03AE6"/>
    <w:rPr>
      <w:spacing w:val="2"/>
      <w:sz w:val="24"/>
      <w:lang w:val="en-GB" w:eastAsia="de-DE"/>
    </w:rPr>
  </w:style>
  <w:style w:type="paragraph" w:customStyle="1" w:styleId="countinga">
    <w:name w:val="counting (a)"/>
    <w:basedOn w:val="Normal"/>
    <w:link w:val="countingaZchn"/>
    <w:qFormat/>
    <w:rsid w:val="00E03AE6"/>
    <w:pPr>
      <w:numPr>
        <w:numId w:val="4"/>
      </w:numPr>
      <w:tabs>
        <w:tab w:val="left" w:pos="426"/>
      </w:tabs>
      <w:spacing w:before="60" w:after="60" w:line="264" w:lineRule="auto"/>
      <w:jc w:val="left"/>
    </w:pPr>
    <w:rPr>
      <w:spacing w:val="2"/>
      <w:sz w:val="24"/>
      <w:lang w:val="en-GB" w:eastAsia="de-DE"/>
    </w:rPr>
  </w:style>
  <w:style w:type="character" w:customStyle="1" w:styleId="countingaZchn">
    <w:name w:val="counting (a) Zchn"/>
    <w:link w:val="countinga"/>
    <w:rsid w:val="00E03AE6"/>
    <w:rPr>
      <w:spacing w:val="2"/>
      <w:sz w:val="24"/>
      <w:lang w:val="en-GB" w:eastAsia="de-DE"/>
    </w:rPr>
  </w:style>
  <w:style w:type="paragraph" w:customStyle="1" w:styleId="countinga0">
    <w:name w:val="counting a"/>
    <w:basedOn w:val="counting2"/>
    <w:link w:val="countingaZchn0"/>
    <w:qFormat/>
    <w:rsid w:val="00E03AE6"/>
    <w:pPr>
      <w:numPr>
        <w:numId w:val="0"/>
      </w:numPr>
      <w:tabs>
        <w:tab w:val="left" w:pos="851"/>
      </w:tabs>
      <w:spacing w:before="0" w:after="0" w:line="360" w:lineRule="auto"/>
      <w:ind w:left="851" w:hanging="425"/>
      <w:jc w:val="both"/>
    </w:pPr>
  </w:style>
  <w:style w:type="character" w:customStyle="1" w:styleId="countingaZchn0">
    <w:name w:val="counting a Zchn"/>
    <w:basedOn w:val="counting2Zchn"/>
    <w:link w:val="countinga0"/>
    <w:rsid w:val="00E03AE6"/>
    <w:rPr>
      <w:spacing w:val="2"/>
      <w:sz w:val="24"/>
      <w:lang w:val="en-GB" w:eastAsia="de-DE"/>
    </w:rPr>
  </w:style>
  <w:style w:type="character" w:customStyle="1" w:styleId="docsign1">
    <w:name w:val="doc_sign1"/>
    <w:basedOn w:val="Fontdeparagrafimplicit"/>
    <w:rsid w:val="00E03AE6"/>
  </w:style>
  <w:style w:type="paragraph" w:styleId="Titlucuprins">
    <w:name w:val="TOC Heading"/>
    <w:basedOn w:val="Titlu1"/>
    <w:next w:val="Normal"/>
    <w:uiPriority w:val="39"/>
    <w:unhideWhenUsed/>
    <w:qFormat/>
    <w:rsid w:val="00E03AE6"/>
    <w:pPr>
      <w:keepLines/>
      <w:spacing w:after="0" w:line="259" w:lineRule="auto"/>
      <w:ind w:firstLine="0"/>
      <w:jc w:val="left"/>
      <w:outlineLvl w:val="9"/>
    </w:pPr>
    <w:rPr>
      <w:rFonts w:ascii="Calibri Light" w:hAnsi="Calibri Light"/>
      <w:b w:val="0"/>
      <w:color w:val="2F5496"/>
      <w:kern w:val="0"/>
      <w:sz w:val="32"/>
      <w:szCs w:val="32"/>
    </w:rPr>
  </w:style>
  <w:style w:type="paragraph" w:styleId="Cuprins1">
    <w:name w:val="toc 1"/>
    <w:basedOn w:val="Normal"/>
    <w:next w:val="Normal"/>
    <w:autoRedefine/>
    <w:uiPriority w:val="39"/>
    <w:unhideWhenUsed/>
    <w:rsid w:val="00E03AE6"/>
    <w:pPr>
      <w:tabs>
        <w:tab w:val="right" w:leader="dot" w:pos="9345"/>
      </w:tabs>
      <w:spacing w:after="100" w:line="276" w:lineRule="auto"/>
      <w:ind w:firstLine="0"/>
      <w:jc w:val="left"/>
    </w:pPr>
    <w:rPr>
      <w:rFonts w:ascii="Calibri" w:hAnsi="Calibri"/>
      <w:sz w:val="22"/>
      <w:szCs w:val="22"/>
      <w:lang w:val="ru-RU" w:eastAsia="ru-RU"/>
    </w:rPr>
  </w:style>
  <w:style w:type="paragraph" w:customStyle="1" w:styleId="Cuprins21">
    <w:name w:val="Cuprins 21"/>
    <w:basedOn w:val="Normal"/>
    <w:next w:val="Normal"/>
    <w:autoRedefine/>
    <w:uiPriority w:val="39"/>
    <w:unhideWhenUsed/>
    <w:rsid w:val="00E03AE6"/>
    <w:pPr>
      <w:shd w:val="clear" w:color="auto" w:fill="FFFFFF"/>
      <w:tabs>
        <w:tab w:val="left" w:pos="1760"/>
        <w:tab w:val="right" w:leader="dot" w:pos="9345"/>
      </w:tabs>
      <w:spacing w:after="100" w:line="276" w:lineRule="auto"/>
      <w:ind w:left="220" w:firstLine="0"/>
    </w:pPr>
    <w:rPr>
      <w:b/>
      <w:bCs/>
      <w:noProof/>
      <w:sz w:val="22"/>
      <w:szCs w:val="22"/>
      <w:lang w:eastAsia="ru-RU"/>
    </w:rPr>
  </w:style>
  <w:style w:type="paragraph" w:styleId="Cuprins3">
    <w:name w:val="toc 3"/>
    <w:basedOn w:val="Normal"/>
    <w:next w:val="Normal"/>
    <w:autoRedefine/>
    <w:uiPriority w:val="39"/>
    <w:unhideWhenUsed/>
    <w:rsid w:val="00E03AE6"/>
    <w:pPr>
      <w:spacing w:after="100" w:line="259" w:lineRule="auto"/>
      <w:ind w:left="440" w:firstLine="0"/>
      <w:jc w:val="left"/>
    </w:pPr>
    <w:rPr>
      <w:rFonts w:ascii="Calibri" w:hAnsi="Calibri"/>
      <w:sz w:val="22"/>
      <w:szCs w:val="22"/>
    </w:rPr>
  </w:style>
  <w:style w:type="paragraph" w:styleId="Cuprins4">
    <w:name w:val="toc 4"/>
    <w:basedOn w:val="Normal"/>
    <w:next w:val="Normal"/>
    <w:autoRedefine/>
    <w:uiPriority w:val="39"/>
    <w:unhideWhenUsed/>
    <w:rsid w:val="00E03AE6"/>
    <w:pPr>
      <w:spacing w:after="100" w:line="259" w:lineRule="auto"/>
      <w:ind w:left="660" w:firstLine="0"/>
      <w:jc w:val="left"/>
    </w:pPr>
    <w:rPr>
      <w:rFonts w:ascii="Calibri" w:hAnsi="Calibri"/>
      <w:sz w:val="22"/>
      <w:szCs w:val="22"/>
    </w:rPr>
  </w:style>
  <w:style w:type="paragraph" w:styleId="Cuprins5">
    <w:name w:val="toc 5"/>
    <w:basedOn w:val="Normal"/>
    <w:next w:val="Normal"/>
    <w:autoRedefine/>
    <w:uiPriority w:val="39"/>
    <w:unhideWhenUsed/>
    <w:rsid w:val="00E03AE6"/>
    <w:pPr>
      <w:spacing w:after="100" w:line="259" w:lineRule="auto"/>
      <w:ind w:left="880" w:firstLine="0"/>
      <w:jc w:val="left"/>
    </w:pPr>
    <w:rPr>
      <w:rFonts w:ascii="Calibri" w:hAnsi="Calibri"/>
      <w:sz w:val="22"/>
      <w:szCs w:val="22"/>
    </w:rPr>
  </w:style>
  <w:style w:type="paragraph" w:styleId="Cuprins6">
    <w:name w:val="toc 6"/>
    <w:basedOn w:val="Normal"/>
    <w:next w:val="Normal"/>
    <w:autoRedefine/>
    <w:uiPriority w:val="39"/>
    <w:unhideWhenUsed/>
    <w:rsid w:val="00E03AE6"/>
    <w:pPr>
      <w:spacing w:after="100" w:line="259" w:lineRule="auto"/>
      <w:ind w:left="1100" w:firstLine="0"/>
      <w:jc w:val="left"/>
    </w:pPr>
    <w:rPr>
      <w:rFonts w:ascii="Calibri" w:hAnsi="Calibri"/>
      <w:sz w:val="22"/>
      <w:szCs w:val="22"/>
    </w:rPr>
  </w:style>
  <w:style w:type="paragraph" w:styleId="Cuprins7">
    <w:name w:val="toc 7"/>
    <w:basedOn w:val="Normal"/>
    <w:next w:val="Normal"/>
    <w:autoRedefine/>
    <w:uiPriority w:val="39"/>
    <w:unhideWhenUsed/>
    <w:rsid w:val="00E03AE6"/>
    <w:pPr>
      <w:spacing w:after="100" w:line="259" w:lineRule="auto"/>
      <w:ind w:left="1320" w:firstLine="0"/>
      <w:jc w:val="left"/>
    </w:pPr>
    <w:rPr>
      <w:rFonts w:ascii="Calibri" w:hAnsi="Calibri"/>
      <w:sz w:val="22"/>
      <w:szCs w:val="22"/>
    </w:rPr>
  </w:style>
  <w:style w:type="paragraph" w:styleId="Cuprins8">
    <w:name w:val="toc 8"/>
    <w:basedOn w:val="Normal"/>
    <w:next w:val="Normal"/>
    <w:autoRedefine/>
    <w:uiPriority w:val="39"/>
    <w:unhideWhenUsed/>
    <w:rsid w:val="00E03AE6"/>
    <w:pPr>
      <w:spacing w:after="100" w:line="259" w:lineRule="auto"/>
      <w:ind w:left="1540" w:firstLine="0"/>
      <w:jc w:val="left"/>
    </w:pPr>
    <w:rPr>
      <w:rFonts w:ascii="Calibri" w:hAnsi="Calibri"/>
      <w:sz w:val="22"/>
      <w:szCs w:val="22"/>
    </w:rPr>
  </w:style>
  <w:style w:type="paragraph" w:styleId="Cuprins9">
    <w:name w:val="toc 9"/>
    <w:basedOn w:val="Normal"/>
    <w:next w:val="Normal"/>
    <w:autoRedefine/>
    <w:uiPriority w:val="39"/>
    <w:unhideWhenUsed/>
    <w:rsid w:val="00E03AE6"/>
    <w:pPr>
      <w:spacing w:after="100" w:line="259" w:lineRule="auto"/>
      <w:ind w:left="1760" w:firstLine="0"/>
      <w:jc w:val="left"/>
    </w:pPr>
    <w:rPr>
      <w:rFonts w:ascii="Calibri" w:hAnsi="Calibri"/>
      <w:sz w:val="22"/>
      <w:szCs w:val="22"/>
    </w:rPr>
  </w:style>
  <w:style w:type="character" w:customStyle="1" w:styleId="TextnotdesubsolCaracter">
    <w:name w:val="Text notă de subsol Caracter"/>
    <w:basedOn w:val="Fontdeparagrafimplicit"/>
    <w:link w:val="Textnotdesubsol"/>
    <w:uiPriority w:val="99"/>
    <w:semiHidden/>
    <w:rsid w:val="00E03AE6"/>
  </w:style>
  <w:style w:type="paragraph" w:styleId="Textnotdesubsol">
    <w:name w:val="footnote text"/>
    <w:basedOn w:val="Normal"/>
    <w:link w:val="TextnotdesubsolCaracter"/>
    <w:uiPriority w:val="99"/>
    <w:semiHidden/>
    <w:unhideWhenUsed/>
    <w:rsid w:val="00E03AE6"/>
    <w:pPr>
      <w:ind w:firstLine="0"/>
      <w:jc w:val="left"/>
    </w:pPr>
    <w:rPr>
      <w:lang w:val="ru-RU" w:eastAsia="ru-RU"/>
    </w:rPr>
  </w:style>
  <w:style w:type="character" w:customStyle="1" w:styleId="TextnotdesubsolCaracter1">
    <w:name w:val="Text notă de subsol Caracter1"/>
    <w:basedOn w:val="Fontdeparagrafimplicit"/>
    <w:semiHidden/>
    <w:rsid w:val="00E03AE6"/>
    <w:rPr>
      <w:lang w:val="en-US" w:eastAsia="en-US"/>
    </w:rPr>
  </w:style>
  <w:style w:type="character" w:styleId="Accentuat">
    <w:name w:val="Emphasis"/>
    <w:basedOn w:val="Fontdeparagrafimplicit"/>
    <w:uiPriority w:val="20"/>
    <w:qFormat/>
    <w:rsid w:val="00E03AE6"/>
    <w:rPr>
      <w:i/>
      <w:iCs/>
    </w:rPr>
  </w:style>
  <w:style w:type="paragraph" w:customStyle="1" w:styleId="Default">
    <w:name w:val="Default"/>
    <w:uiPriority w:val="99"/>
    <w:rsid w:val="00E03AE6"/>
    <w:pPr>
      <w:autoSpaceDE w:val="0"/>
      <w:autoSpaceDN w:val="0"/>
      <w:adjustRightInd w:val="0"/>
      <w:ind w:firstLine="0"/>
      <w:jc w:val="left"/>
    </w:pPr>
    <w:rPr>
      <w:rFonts w:ascii="EUAlbertina" w:hAnsi="EUAlbertina" w:cs="EUAlbertina"/>
      <w:color w:val="000000"/>
      <w:sz w:val="24"/>
      <w:szCs w:val="24"/>
      <w:lang w:val="en-US"/>
    </w:rPr>
  </w:style>
  <w:style w:type="paragraph" w:customStyle="1" w:styleId="ac">
    <w:name w:val="a_c"/>
    <w:basedOn w:val="Normal"/>
    <w:uiPriority w:val="99"/>
    <w:rsid w:val="00E03AE6"/>
    <w:pPr>
      <w:spacing w:before="100" w:beforeAutospacing="1" w:after="100" w:afterAutospacing="1"/>
      <w:ind w:firstLine="0"/>
      <w:jc w:val="left"/>
    </w:pPr>
    <w:rPr>
      <w:sz w:val="24"/>
      <w:szCs w:val="24"/>
      <w:lang w:val="ru-RU" w:eastAsia="ru-RU"/>
    </w:rPr>
  </w:style>
  <w:style w:type="paragraph" w:styleId="Corptext">
    <w:name w:val="Body Text"/>
    <w:basedOn w:val="Normal"/>
    <w:link w:val="CorptextCaracter"/>
    <w:uiPriority w:val="1"/>
    <w:qFormat/>
    <w:rsid w:val="00E03AE6"/>
    <w:pPr>
      <w:widowControl w:val="0"/>
      <w:autoSpaceDE w:val="0"/>
      <w:autoSpaceDN w:val="0"/>
      <w:adjustRightInd w:val="0"/>
      <w:ind w:left="20" w:firstLine="0"/>
      <w:jc w:val="left"/>
    </w:pPr>
    <w:rPr>
      <w:rFonts w:ascii="Cambria" w:hAnsi="Cambria" w:cs="Cambria"/>
      <w:sz w:val="19"/>
      <w:szCs w:val="19"/>
    </w:rPr>
  </w:style>
  <w:style w:type="character" w:customStyle="1" w:styleId="CorptextCaracter">
    <w:name w:val="Corp text Caracter"/>
    <w:basedOn w:val="Fontdeparagrafimplicit"/>
    <w:link w:val="Corptext"/>
    <w:uiPriority w:val="1"/>
    <w:rsid w:val="00E03AE6"/>
    <w:rPr>
      <w:rFonts w:ascii="Cambria" w:hAnsi="Cambria" w:cs="Cambria"/>
      <w:sz w:val="19"/>
      <w:szCs w:val="19"/>
      <w:lang w:val="en-US" w:eastAsia="en-US"/>
    </w:rPr>
  </w:style>
  <w:style w:type="character" w:customStyle="1" w:styleId="ListparagrafCaracter">
    <w:name w:val="Listă paragraf Caracter"/>
    <w:aliases w:val="Bullet Points Caracter,Liste Paragraf Caracter,Normal bullet 2 Caracter,body 2 Caracter,List Paragraph1 Caracter,List Paragraph2 Caracter"/>
    <w:basedOn w:val="Fontdeparagrafimplicit"/>
    <w:link w:val="Listparagraf"/>
    <w:uiPriority w:val="1"/>
    <w:locked/>
    <w:rsid w:val="00E03AE6"/>
    <w:rPr>
      <w:lang w:val="en-US" w:eastAsia="en-US"/>
    </w:rPr>
  </w:style>
  <w:style w:type="character" w:customStyle="1" w:styleId="Titlu4Caracter">
    <w:name w:val="Titlu 4 Caracter"/>
    <w:basedOn w:val="Fontdeparagrafimplicit"/>
    <w:link w:val="Titlu4"/>
    <w:uiPriority w:val="9"/>
    <w:rsid w:val="00E03AE6"/>
    <w:rPr>
      <w:rFonts w:ascii="$Caslon" w:hAnsi="$Caslon"/>
      <w:b/>
      <w:sz w:val="26"/>
      <w:lang w:val="x-none" w:eastAsia="en-US"/>
    </w:rPr>
  </w:style>
  <w:style w:type="character" w:customStyle="1" w:styleId="ac1">
    <w:name w:val="a_c1"/>
    <w:basedOn w:val="Fontdeparagrafimplicit"/>
    <w:rsid w:val="00E03AE6"/>
  </w:style>
  <w:style w:type="paragraph" w:customStyle="1" w:styleId="-14">
    <w:name w:val="Цветной список - Акцент 14"/>
    <w:basedOn w:val="Normal"/>
    <w:link w:val="-1"/>
    <w:qFormat/>
    <w:rsid w:val="00E03AE6"/>
    <w:pPr>
      <w:ind w:left="720" w:firstLine="0"/>
      <w:contextualSpacing/>
      <w:jc w:val="left"/>
    </w:pPr>
    <w:rPr>
      <w:rFonts w:eastAsia="Calibri"/>
      <w:sz w:val="24"/>
      <w:szCs w:val="24"/>
      <w:lang w:eastAsia="ru-RU"/>
    </w:rPr>
  </w:style>
  <w:style w:type="character" w:customStyle="1" w:styleId="-1">
    <w:name w:val="Цветной список - Акцент 1 Знак"/>
    <w:link w:val="-14"/>
    <w:rsid w:val="00E03AE6"/>
    <w:rPr>
      <w:rFonts w:eastAsia="Calibri"/>
      <w:sz w:val="24"/>
      <w:szCs w:val="24"/>
      <w:lang w:val="en-US"/>
    </w:rPr>
  </w:style>
  <w:style w:type="table" w:customStyle="1" w:styleId="Tabelgril1">
    <w:name w:val="Tabel grilă1"/>
    <w:basedOn w:val="TabelNormal"/>
    <w:next w:val="GrilTabel"/>
    <w:uiPriority w:val="39"/>
    <w:rsid w:val="00E03AE6"/>
    <w:pPr>
      <w:ind w:firstLine="0"/>
      <w:jc w:val="left"/>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bl-txt">
    <w:name w:val="tbl-txt"/>
    <w:basedOn w:val="Normal"/>
    <w:uiPriority w:val="99"/>
    <w:rsid w:val="00E03AE6"/>
    <w:pPr>
      <w:spacing w:before="100" w:beforeAutospacing="1" w:after="100" w:afterAutospacing="1"/>
      <w:ind w:firstLine="0"/>
      <w:jc w:val="left"/>
    </w:pPr>
    <w:rPr>
      <w:sz w:val="24"/>
      <w:szCs w:val="24"/>
    </w:rPr>
  </w:style>
  <w:style w:type="paragraph" w:customStyle="1" w:styleId="Normal1">
    <w:name w:val="Normal1"/>
    <w:basedOn w:val="Normal"/>
    <w:uiPriority w:val="99"/>
    <w:rsid w:val="00E03AE6"/>
    <w:pPr>
      <w:spacing w:before="100" w:beforeAutospacing="1" w:after="100" w:afterAutospacing="1"/>
      <w:ind w:firstLine="0"/>
      <w:jc w:val="left"/>
    </w:pPr>
    <w:rPr>
      <w:sz w:val="24"/>
      <w:szCs w:val="24"/>
    </w:rPr>
  </w:style>
  <w:style w:type="character" w:customStyle="1" w:styleId="super">
    <w:name w:val="super"/>
    <w:basedOn w:val="Fontdeparagrafimplicit"/>
    <w:rsid w:val="00E03AE6"/>
  </w:style>
  <w:style w:type="character" w:customStyle="1" w:styleId="sub">
    <w:name w:val="sub"/>
    <w:basedOn w:val="Fontdeparagrafimplicit"/>
    <w:rsid w:val="00E03AE6"/>
  </w:style>
  <w:style w:type="paragraph" w:customStyle="1" w:styleId="TableParagraph">
    <w:name w:val="Table Paragraph"/>
    <w:basedOn w:val="Normal"/>
    <w:uiPriority w:val="1"/>
    <w:qFormat/>
    <w:rsid w:val="00E03AE6"/>
    <w:pPr>
      <w:widowControl w:val="0"/>
      <w:autoSpaceDE w:val="0"/>
      <w:autoSpaceDN w:val="0"/>
      <w:adjustRightInd w:val="0"/>
      <w:ind w:firstLine="0"/>
      <w:jc w:val="left"/>
    </w:pPr>
    <w:rPr>
      <w:sz w:val="24"/>
      <w:szCs w:val="24"/>
    </w:rPr>
  </w:style>
  <w:style w:type="character" w:customStyle="1" w:styleId="UnresolvedMention1">
    <w:name w:val="Unresolved Mention1"/>
    <w:basedOn w:val="Fontdeparagrafimplicit"/>
    <w:uiPriority w:val="99"/>
    <w:semiHidden/>
    <w:unhideWhenUsed/>
    <w:rsid w:val="00E03AE6"/>
    <w:rPr>
      <w:color w:val="605E5C"/>
      <w:shd w:val="clear" w:color="auto" w:fill="E1DFDD"/>
    </w:rPr>
  </w:style>
  <w:style w:type="paragraph" w:customStyle="1" w:styleId="Frspaiere1">
    <w:name w:val="Fără spațiere1"/>
    <w:next w:val="Frspaiere"/>
    <w:link w:val="FrspaiereCaracter"/>
    <w:uiPriority w:val="1"/>
    <w:qFormat/>
    <w:rsid w:val="00E03AE6"/>
    <w:pPr>
      <w:ind w:firstLine="0"/>
      <w:jc w:val="left"/>
    </w:pPr>
    <w:rPr>
      <w:rFonts w:ascii="Calibri" w:hAnsi="Calibri"/>
      <w:sz w:val="22"/>
      <w:szCs w:val="22"/>
      <w:lang w:val="en-US" w:eastAsia="en-US"/>
    </w:rPr>
  </w:style>
  <w:style w:type="character" w:customStyle="1" w:styleId="FrspaiereCaracter">
    <w:name w:val="Fără spațiere Caracter"/>
    <w:basedOn w:val="Fontdeparagrafimplicit"/>
    <w:link w:val="Frspaiere1"/>
    <w:uiPriority w:val="1"/>
    <w:rsid w:val="00E03AE6"/>
    <w:rPr>
      <w:rFonts w:eastAsia="Times New Roman"/>
    </w:rPr>
  </w:style>
  <w:style w:type="character" w:customStyle="1" w:styleId="ssecttl">
    <w:name w:val="s_sec_ttl"/>
    <w:basedOn w:val="Fontdeparagrafimplicit"/>
    <w:rsid w:val="00E03AE6"/>
  </w:style>
  <w:style w:type="character" w:customStyle="1" w:styleId="ssecden">
    <w:name w:val="s_sec_den"/>
    <w:basedOn w:val="Fontdeparagrafimplicit"/>
    <w:rsid w:val="00E03AE6"/>
  </w:style>
  <w:style w:type="character" w:customStyle="1" w:styleId="sartttl">
    <w:name w:val="s_art_ttl"/>
    <w:basedOn w:val="Fontdeparagrafimplicit"/>
    <w:rsid w:val="00E03AE6"/>
  </w:style>
  <w:style w:type="character" w:customStyle="1" w:styleId="saln">
    <w:name w:val="s_aln"/>
    <w:basedOn w:val="Fontdeparagrafimplicit"/>
    <w:rsid w:val="00E03AE6"/>
  </w:style>
  <w:style w:type="character" w:customStyle="1" w:styleId="salnttl">
    <w:name w:val="s_aln_ttl"/>
    <w:basedOn w:val="Fontdeparagrafimplicit"/>
    <w:rsid w:val="00E03AE6"/>
  </w:style>
  <w:style w:type="character" w:customStyle="1" w:styleId="salnbdy">
    <w:name w:val="s_aln_bdy"/>
    <w:basedOn w:val="Fontdeparagrafimplicit"/>
    <w:rsid w:val="00E03AE6"/>
  </w:style>
  <w:style w:type="character" w:customStyle="1" w:styleId="slgi">
    <w:name w:val="s_lgi"/>
    <w:basedOn w:val="Fontdeparagrafimplicit"/>
    <w:rsid w:val="00E03AE6"/>
  </w:style>
  <w:style w:type="character" w:customStyle="1" w:styleId="spar">
    <w:name w:val="s_par"/>
    <w:basedOn w:val="Fontdeparagrafimplicit"/>
    <w:rsid w:val="00E03AE6"/>
  </w:style>
  <w:style w:type="character" w:customStyle="1" w:styleId="slit">
    <w:name w:val="s_lit"/>
    <w:basedOn w:val="Fontdeparagrafimplicit"/>
    <w:rsid w:val="00E03AE6"/>
  </w:style>
  <w:style w:type="character" w:customStyle="1" w:styleId="slitttl">
    <w:name w:val="s_lit_ttl"/>
    <w:basedOn w:val="Fontdeparagrafimplicit"/>
    <w:rsid w:val="00E03AE6"/>
  </w:style>
  <w:style w:type="character" w:customStyle="1" w:styleId="slitbdy">
    <w:name w:val="s_lit_bdy"/>
    <w:basedOn w:val="Fontdeparagrafimplicit"/>
    <w:rsid w:val="00E03AE6"/>
  </w:style>
  <w:style w:type="character" w:customStyle="1" w:styleId="UnresolvedMention2">
    <w:name w:val="Unresolved Mention2"/>
    <w:basedOn w:val="Fontdeparagrafimplicit"/>
    <w:uiPriority w:val="99"/>
    <w:semiHidden/>
    <w:unhideWhenUsed/>
    <w:rsid w:val="00E03AE6"/>
    <w:rPr>
      <w:color w:val="605E5C"/>
      <w:shd w:val="clear" w:color="auto" w:fill="E1DFDD"/>
    </w:rPr>
  </w:style>
  <w:style w:type="character" w:customStyle="1" w:styleId="HyperlinkParcurs1">
    <w:name w:val="HyperlinkParcurs1"/>
    <w:basedOn w:val="Fontdeparagrafimplicit"/>
    <w:uiPriority w:val="99"/>
    <w:semiHidden/>
    <w:unhideWhenUsed/>
    <w:rsid w:val="00E03AE6"/>
    <w:rPr>
      <w:color w:val="954F72"/>
      <w:u w:val="single"/>
    </w:rPr>
  </w:style>
  <w:style w:type="character" w:customStyle="1" w:styleId="UnresolvedMention3">
    <w:name w:val="Unresolved Mention3"/>
    <w:basedOn w:val="Fontdeparagrafimplicit"/>
    <w:uiPriority w:val="99"/>
    <w:semiHidden/>
    <w:unhideWhenUsed/>
    <w:rsid w:val="00E03AE6"/>
    <w:rPr>
      <w:color w:val="605E5C"/>
      <w:shd w:val="clear" w:color="auto" w:fill="E1DFDD"/>
    </w:rPr>
  </w:style>
  <w:style w:type="paragraph" w:customStyle="1" w:styleId="Revizuire1">
    <w:name w:val="Revizuire1"/>
    <w:next w:val="Revizuire"/>
    <w:hidden/>
    <w:uiPriority w:val="99"/>
    <w:semiHidden/>
    <w:rsid w:val="00E03AE6"/>
    <w:pPr>
      <w:ind w:firstLine="0"/>
      <w:jc w:val="left"/>
    </w:pPr>
    <w:rPr>
      <w:rFonts w:ascii="Calibri" w:hAnsi="Calibri"/>
      <w:sz w:val="22"/>
      <w:szCs w:val="22"/>
      <w:lang w:val="en-US"/>
    </w:rPr>
  </w:style>
  <w:style w:type="character" w:customStyle="1" w:styleId="Titlu3Caracter">
    <w:name w:val="Titlu 3 Caracter"/>
    <w:basedOn w:val="Fontdeparagrafimplicit"/>
    <w:link w:val="Titlu3"/>
    <w:uiPriority w:val="9"/>
    <w:rsid w:val="00E03AE6"/>
    <w:rPr>
      <w:rFonts w:ascii="$Caslon" w:hAnsi="$Caslon"/>
      <w:b/>
      <w:lang w:val="x-none" w:eastAsia="en-US"/>
    </w:rPr>
  </w:style>
  <w:style w:type="character" w:customStyle="1" w:styleId="Titlu8Caracter">
    <w:name w:val="Titlu 8 Caracter"/>
    <w:basedOn w:val="Fontdeparagrafimplicit"/>
    <w:link w:val="Titlu8"/>
    <w:uiPriority w:val="9"/>
    <w:rsid w:val="00E03AE6"/>
    <w:rPr>
      <w:rFonts w:ascii="$Caslon" w:hAnsi="$Caslon"/>
      <w:b/>
      <w:sz w:val="24"/>
      <w:lang w:val="en-US" w:eastAsia="en-US"/>
    </w:rPr>
  </w:style>
  <w:style w:type="paragraph" w:customStyle="1" w:styleId="doc-ti">
    <w:name w:val="doc-ti"/>
    <w:basedOn w:val="Normal"/>
    <w:uiPriority w:val="99"/>
    <w:rsid w:val="00E03AE6"/>
    <w:pPr>
      <w:spacing w:before="100" w:beforeAutospacing="1" w:after="100" w:afterAutospacing="1"/>
      <w:ind w:firstLine="0"/>
      <w:jc w:val="left"/>
    </w:pPr>
    <w:rPr>
      <w:sz w:val="24"/>
      <w:szCs w:val="24"/>
      <w:lang w:val="ro-RO" w:eastAsia="ro-RO"/>
    </w:rPr>
  </w:style>
  <w:style w:type="paragraph" w:customStyle="1" w:styleId="ti-grseq-1">
    <w:name w:val="ti-grseq-1"/>
    <w:basedOn w:val="Normal"/>
    <w:uiPriority w:val="99"/>
    <w:rsid w:val="00E03AE6"/>
    <w:pPr>
      <w:spacing w:before="100" w:beforeAutospacing="1" w:after="100" w:afterAutospacing="1"/>
      <w:ind w:firstLine="0"/>
      <w:jc w:val="left"/>
    </w:pPr>
    <w:rPr>
      <w:sz w:val="24"/>
      <w:szCs w:val="24"/>
      <w:lang w:val="ro-RO" w:eastAsia="ro-RO"/>
    </w:rPr>
  </w:style>
  <w:style w:type="paragraph" w:customStyle="1" w:styleId="Normal2">
    <w:name w:val="Normal2"/>
    <w:basedOn w:val="Normal"/>
    <w:uiPriority w:val="99"/>
    <w:rsid w:val="00E03AE6"/>
    <w:pPr>
      <w:spacing w:before="100" w:beforeAutospacing="1" w:after="100" w:afterAutospacing="1"/>
      <w:ind w:firstLine="0"/>
      <w:jc w:val="left"/>
    </w:pPr>
    <w:rPr>
      <w:sz w:val="24"/>
      <w:szCs w:val="24"/>
      <w:lang w:val="ro-RO" w:eastAsia="ro-RO"/>
    </w:rPr>
  </w:style>
  <w:style w:type="paragraph" w:customStyle="1" w:styleId="tbl-hdr">
    <w:name w:val="tbl-hdr"/>
    <w:basedOn w:val="Normal"/>
    <w:uiPriority w:val="99"/>
    <w:rsid w:val="00E03AE6"/>
    <w:pPr>
      <w:spacing w:before="100" w:beforeAutospacing="1" w:after="100" w:afterAutospacing="1"/>
      <w:ind w:firstLine="0"/>
      <w:jc w:val="left"/>
    </w:pPr>
    <w:rPr>
      <w:sz w:val="24"/>
      <w:szCs w:val="24"/>
      <w:lang w:val="ro-RO" w:eastAsia="ro-RO"/>
    </w:rPr>
  </w:style>
  <w:style w:type="paragraph" w:customStyle="1" w:styleId="tbl-num">
    <w:name w:val="tbl-num"/>
    <w:basedOn w:val="Normal"/>
    <w:uiPriority w:val="99"/>
    <w:rsid w:val="00E03AE6"/>
    <w:pPr>
      <w:spacing w:before="100" w:beforeAutospacing="1" w:after="100" w:afterAutospacing="1"/>
      <w:ind w:firstLine="0"/>
      <w:jc w:val="left"/>
    </w:pPr>
    <w:rPr>
      <w:sz w:val="24"/>
      <w:szCs w:val="24"/>
      <w:lang w:val="ro-RO" w:eastAsia="ro-RO"/>
    </w:rPr>
  </w:style>
  <w:style w:type="paragraph" w:customStyle="1" w:styleId="note">
    <w:name w:val="note"/>
    <w:basedOn w:val="Normal"/>
    <w:uiPriority w:val="99"/>
    <w:rsid w:val="00E03AE6"/>
    <w:pPr>
      <w:spacing w:before="100" w:beforeAutospacing="1" w:after="100" w:afterAutospacing="1"/>
      <w:ind w:firstLine="0"/>
      <w:jc w:val="left"/>
    </w:pPr>
    <w:rPr>
      <w:sz w:val="24"/>
      <w:szCs w:val="24"/>
      <w:lang w:val="ro-RO" w:eastAsia="ro-RO"/>
    </w:rPr>
  </w:style>
  <w:style w:type="character" w:customStyle="1" w:styleId="Stil1Caracter">
    <w:name w:val="Stil1 Caracter"/>
    <w:basedOn w:val="Fontdeparagrafimplicit"/>
    <w:link w:val="Stil1"/>
    <w:uiPriority w:val="1"/>
    <w:locked/>
    <w:rsid w:val="00E03AE6"/>
    <w:rPr>
      <w:color w:val="231F20"/>
      <w:w w:val="90"/>
      <w:lang w:val="ro-RO"/>
    </w:rPr>
  </w:style>
  <w:style w:type="paragraph" w:customStyle="1" w:styleId="Stil1">
    <w:name w:val="Stil1"/>
    <w:basedOn w:val="Normal"/>
    <w:link w:val="Stil1Caracter"/>
    <w:uiPriority w:val="1"/>
    <w:qFormat/>
    <w:rsid w:val="00E03AE6"/>
    <w:pPr>
      <w:widowControl w:val="0"/>
      <w:numPr>
        <w:numId w:val="9"/>
      </w:numPr>
      <w:kinsoku w:val="0"/>
      <w:overflowPunct w:val="0"/>
      <w:autoSpaceDE w:val="0"/>
      <w:autoSpaceDN w:val="0"/>
      <w:adjustRightInd w:val="0"/>
      <w:spacing w:before="9"/>
      <w:ind w:left="0" w:firstLine="0"/>
    </w:pPr>
    <w:rPr>
      <w:color w:val="231F20"/>
      <w:w w:val="90"/>
      <w:lang w:val="ro-RO" w:eastAsia="ru-RU"/>
    </w:rPr>
  </w:style>
  <w:style w:type="paragraph" w:customStyle="1" w:styleId="tbl-norm">
    <w:name w:val="tbl-norm"/>
    <w:basedOn w:val="Normal"/>
    <w:uiPriority w:val="99"/>
    <w:rsid w:val="00E03AE6"/>
    <w:pPr>
      <w:spacing w:before="100" w:beforeAutospacing="1" w:after="100" w:afterAutospacing="1"/>
      <w:ind w:firstLine="0"/>
      <w:jc w:val="left"/>
    </w:pPr>
    <w:rPr>
      <w:sz w:val="24"/>
      <w:szCs w:val="24"/>
    </w:rPr>
  </w:style>
  <w:style w:type="character" w:customStyle="1" w:styleId="superscript">
    <w:name w:val="superscript"/>
    <w:basedOn w:val="Fontdeparagrafimplicit"/>
    <w:rsid w:val="00E03AE6"/>
  </w:style>
  <w:style w:type="paragraph" w:styleId="Frspaiere">
    <w:name w:val="No Spacing"/>
    <w:uiPriority w:val="1"/>
    <w:qFormat/>
    <w:rsid w:val="00E03AE6"/>
    <w:rPr>
      <w:lang w:val="en-US" w:eastAsia="en-US"/>
    </w:rPr>
  </w:style>
  <w:style w:type="character" w:styleId="HyperlinkParcurs">
    <w:name w:val="FollowedHyperlink"/>
    <w:basedOn w:val="Fontdeparagrafimplicit"/>
    <w:uiPriority w:val="99"/>
    <w:semiHidden/>
    <w:unhideWhenUsed/>
    <w:rsid w:val="00E03AE6"/>
    <w:rPr>
      <w:color w:val="800080" w:themeColor="followedHyperlink"/>
      <w:u w:val="single"/>
    </w:rPr>
  </w:style>
  <w:style w:type="paragraph" w:styleId="Revizuire">
    <w:name w:val="Revision"/>
    <w:hidden/>
    <w:uiPriority w:val="99"/>
    <w:semiHidden/>
    <w:rsid w:val="00E03AE6"/>
    <w:pPr>
      <w:ind w:firstLine="0"/>
      <w:jc w:val="left"/>
    </w:pPr>
    <w:rPr>
      <w:lang w:val="en-US" w:eastAsia="en-US"/>
    </w:rPr>
  </w:style>
  <w:style w:type="numbering" w:customStyle="1" w:styleId="FrListare3">
    <w:name w:val="Fără Listare3"/>
    <w:next w:val="FrListare"/>
    <w:uiPriority w:val="99"/>
    <w:semiHidden/>
    <w:unhideWhenUsed/>
    <w:rsid w:val="003111CE"/>
  </w:style>
  <w:style w:type="paragraph" w:customStyle="1" w:styleId="Cuprins22">
    <w:name w:val="Cuprins 22"/>
    <w:basedOn w:val="Normal"/>
    <w:next w:val="Normal"/>
    <w:autoRedefine/>
    <w:uiPriority w:val="39"/>
    <w:unhideWhenUsed/>
    <w:rsid w:val="003111CE"/>
    <w:pPr>
      <w:shd w:val="clear" w:color="auto" w:fill="FFFFFF"/>
      <w:tabs>
        <w:tab w:val="left" w:pos="1760"/>
        <w:tab w:val="right" w:leader="dot" w:pos="9345"/>
      </w:tabs>
      <w:spacing w:after="100" w:line="276" w:lineRule="auto"/>
      <w:ind w:left="220" w:firstLine="0"/>
    </w:pPr>
    <w:rPr>
      <w:b/>
      <w:bCs/>
      <w:noProof/>
      <w:sz w:val="22"/>
      <w:szCs w:val="22"/>
      <w:lang w:eastAsia="ru-RU"/>
    </w:rPr>
  </w:style>
  <w:style w:type="table" w:customStyle="1" w:styleId="Tabelgril2">
    <w:name w:val="Tabel grilă2"/>
    <w:basedOn w:val="TabelNormal"/>
    <w:next w:val="GrilTabel"/>
    <w:uiPriority w:val="39"/>
    <w:rsid w:val="003111CE"/>
    <w:pPr>
      <w:ind w:firstLine="0"/>
      <w:jc w:val="left"/>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TabelNormal"/>
    <w:next w:val="GrilTabel"/>
    <w:uiPriority w:val="39"/>
    <w:rsid w:val="003111CE"/>
    <w:pPr>
      <w:ind w:firstLine="0"/>
      <w:jc w:val="left"/>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4">
    <w:name w:val="Fără Listare4"/>
    <w:next w:val="FrListare"/>
    <w:uiPriority w:val="99"/>
    <w:semiHidden/>
    <w:unhideWhenUsed/>
    <w:rsid w:val="003111CE"/>
  </w:style>
  <w:style w:type="paragraph" w:customStyle="1" w:styleId="Cuprins23">
    <w:name w:val="Cuprins 23"/>
    <w:basedOn w:val="Normal"/>
    <w:next w:val="Normal"/>
    <w:autoRedefine/>
    <w:uiPriority w:val="39"/>
    <w:unhideWhenUsed/>
    <w:rsid w:val="003111CE"/>
    <w:pPr>
      <w:shd w:val="clear" w:color="auto" w:fill="FFFFFF"/>
      <w:tabs>
        <w:tab w:val="left" w:pos="1760"/>
        <w:tab w:val="right" w:leader="dot" w:pos="9345"/>
      </w:tabs>
      <w:spacing w:after="100" w:line="276" w:lineRule="auto"/>
      <w:ind w:left="220" w:firstLine="0"/>
    </w:pPr>
    <w:rPr>
      <w:b/>
      <w:bCs/>
      <w:noProof/>
      <w:sz w:val="22"/>
      <w:szCs w:val="22"/>
      <w:lang w:eastAsia="ru-RU"/>
    </w:rPr>
  </w:style>
  <w:style w:type="table" w:customStyle="1" w:styleId="Tabelgril4">
    <w:name w:val="Tabel grilă4"/>
    <w:basedOn w:val="TabelNormal"/>
    <w:next w:val="GrilTabel"/>
    <w:uiPriority w:val="39"/>
    <w:rsid w:val="003111CE"/>
    <w:pPr>
      <w:ind w:firstLine="0"/>
      <w:jc w:val="left"/>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5">
    <w:name w:val="Tabel grilă5"/>
    <w:basedOn w:val="TabelNormal"/>
    <w:next w:val="GrilTabel"/>
    <w:uiPriority w:val="39"/>
    <w:rsid w:val="00CE07E4"/>
    <w:pPr>
      <w:ind w:firstLine="0"/>
      <w:jc w:val="left"/>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6">
    <w:name w:val="Tabel grilă6"/>
    <w:basedOn w:val="TabelNormal"/>
    <w:next w:val="GrilTabel"/>
    <w:uiPriority w:val="39"/>
    <w:rsid w:val="001311D1"/>
    <w:pPr>
      <w:ind w:firstLine="0"/>
      <w:jc w:val="left"/>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7">
    <w:name w:val="Tabel grilă7"/>
    <w:basedOn w:val="TabelNormal"/>
    <w:next w:val="GrilTabel"/>
    <w:uiPriority w:val="39"/>
    <w:rsid w:val="00EF29E6"/>
    <w:pPr>
      <w:ind w:firstLine="0"/>
      <w:jc w:val="left"/>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semiHidden="0" w:uiPriority="9" w:unhideWhenUsed="0" w:qFormat="1"/>
    <w:lsdException w:name="heading 3" w:uiPriority="9" w:qFormat="1"/>
    <w:lsdException w:name="heading 4" w:uiPriority="9" w:qFormat="1"/>
    <w:lsdException w:name="heading 5" w:qFormat="1"/>
    <w:lsdException w:name="heading 6" w:qFormat="1"/>
    <w:lsdException w:name="heading 7" w:qFormat="1"/>
    <w:lsdException w:name="heading 8" w:uiPriority="9" w:qFormat="1"/>
    <w:lsdException w:name="heading 9" w:qFormat="1"/>
    <w:lsdException w:name="toc 1"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Body Text" w:uiPriority="1"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link w:val="Titlu1Caracter"/>
    <w:uiPriority w:val="1"/>
    <w:qFormat/>
    <w:pPr>
      <w:keepNext/>
      <w:spacing w:before="240" w:after="60"/>
      <w:outlineLvl w:val="0"/>
    </w:pPr>
    <w:rPr>
      <w:rFonts w:ascii="Arial" w:hAnsi="Arial"/>
      <w:b/>
      <w:kern w:val="28"/>
      <w:sz w:val="28"/>
    </w:rPr>
  </w:style>
  <w:style w:type="paragraph" w:styleId="Titlu2">
    <w:name w:val="heading 2"/>
    <w:basedOn w:val="Normal"/>
    <w:next w:val="Normal"/>
    <w:link w:val="Titlu2Caracter"/>
    <w:uiPriority w:val="9"/>
    <w:qFormat/>
    <w:pPr>
      <w:keepNext/>
      <w:jc w:val="center"/>
      <w:outlineLvl w:val="1"/>
    </w:pPr>
    <w:rPr>
      <w:rFonts w:ascii="$ Benguiat_Bold" w:hAnsi="$ Benguiat_Bold"/>
      <w:b/>
      <w:sz w:val="132"/>
      <w:lang w:val="x-none"/>
    </w:rPr>
  </w:style>
  <w:style w:type="paragraph" w:styleId="Titlu3">
    <w:name w:val="heading 3"/>
    <w:basedOn w:val="Normal"/>
    <w:next w:val="Normal"/>
    <w:link w:val="Titlu3Caracter"/>
    <w:uiPriority w:val="9"/>
    <w:qFormat/>
    <w:pPr>
      <w:keepNext/>
      <w:jc w:val="center"/>
      <w:outlineLvl w:val="2"/>
    </w:pPr>
    <w:rPr>
      <w:rFonts w:ascii="$Caslon" w:hAnsi="$Caslon"/>
      <w:b/>
      <w:lang w:val="x-none"/>
    </w:rPr>
  </w:style>
  <w:style w:type="paragraph" w:styleId="Titlu4">
    <w:name w:val="heading 4"/>
    <w:basedOn w:val="Normal"/>
    <w:next w:val="Normal"/>
    <w:link w:val="Titlu4Caracter"/>
    <w:uiPriority w:val="9"/>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link w:val="Titlu8Caracter"/>
    <w:uiPriority w:val="9"/>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link w:val="NormalWebCaracter"/>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Bullet Points,Liste Paragraf,Normal bullet 2,body 2,List Paragraph1,List Paragraph2"/>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uiPriority w:val="99"/>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numbering" w:customStyle="1" w:styleId="FrListare2">
    <w:name w:val="Fără Listare2"/>
    <w:next w:val="FrListare"/>
    <w:uiPriority w:val="99"/>
    <w:semiHidden/>
    <w:unhideWhenUsed/>
    <w:rsid w:val="00E03AE6"/>
  </w:style>
  <w:style w:type="character" w:customStyle="1" w:styleId="Titlu1Caracter">
    <w:name w:val="Titlu 1 Caracter"/>
    <w:basedOn w:val="Fontdeparagrafimplicit"/>
    <w:link w:val="Titlu1"/>
    <w:uiPriority w:val="1"/>
    <w:rsid w:val="00E03AE6"/>
    <w:rPr>
      <w:rFonts w:ascii="Arial" w:hAnsi="Arial"/>
      <w:b/>
      <w:kern w:val="28"/>
      <w:sz w:val="28"/>
      <w:lang w:val="en-US" w:eastAsia="en-US"/>
    </w:rPr>
  </w:style>
  <w:style w:type="character" w:customStyle="1" w:styleId="Titlu2Caracter">
    <w:name w:val="Titlu 2 Caracter"/>
    <w:basedOn w:val="Fontdeparagrafimplicit"/>
    <w:link w:val="Titlu2"/>
    <w:uiPriority w:val="9"/>
    <w:rsid w:val="00E03AE6"/>
    <w:rPr>
      <w:rFonts w:ascii="$ Benguiat_Bold" w:hAnsi="$ Benguiat_Bold"/>
      <w:b/>
      <w:sz w:val="132"/>
      <w:lang w:val="x-none" w:eastAsia="en-US"/>
    </w:rPr>
  </w:style>
  <w:style w:type="character" w:customStyle="1" w:styleId="NormalWebCaracter">
    <w:name w:val="Normal (Web) Caracter"/>
    <w:link w:val="NormalWeb"/>
    <w:uiPriority w:val="99"/>
    <w:locked/>
    <w:rsid w:val="00E03AE6"/>
    <w:rPr>
      <w:sz w:val="24"/>
      <w:szCs w:val="24"/>
    </w:rPr>
  </w:style>
  <w:style w:type="paragraph" w:customStyle="1" w:styleId="countingnormal1">
    <w:name w:val="counting normal (1)"/>
    <w:basedOn w:val="Normal"/>
    <w:link w:val="countingnormal1Zchn"/>
    <w:qFormat/>
    <w:rsid w:val="00E03AE6"/>
    <w:pPr>
      <w:numPr>
        <w:numId w:val="1"/>
      </w:numPr>
      <w:tabs>
        <w:tab w:val="left" w:pos="426"/>
      </w:tabs>
      <w:spacing w:before="60" w:after="60" w:line="264" w:lineRule="auto"/>
      <w:jc w:val="left"/>
    </w:pPr>
    <w:rPr>
      <w:spacing w:val="2"/>
      <w:sz w:val="24"/>
      <w:lang w:val="de-LU" w:eastAsia="de-DE"/>
    </w:rPr>
  </w:style>
  <w:style w:type="character" w:customStyle="1" w:styleId="countingnormal1Zchn">
    <w:name w:val="counting normal (1) Zchn"/>
    <w:link w:val="countingnormal1"/>
    <w:locked/>
    <w:rsid w:val="00E03AE6"/>
    <w:rPr>
      <w:spacing w:val="2"/>
      <w:sz w:val="24"/>
      <w:lang w:val="de-LU" w:eastAsia="de-DE"/>
    </w:rPr>
  </w:style>
  <w:style w:type="paragraph" w:customStyle="1" w:styleId="al">
    <w:name w:val="a_l"/>
    <w:basedOn w:val="Normal"/>
    <w:uiPriority w:val="99"/>
    <w:rsid w:val="00E03AE6"/>
    <w:pPr>
      <w:spacing w:before="100" w:beforeAutospacing="1" w:after="100" w:afterAutospacing="1"/>
      <w:ind w:firstLine="0"/>
      <w:jc w:val="left"/>
    </w:pPr>
    <w:rPr>
      <w:sz w:val="24"/>
      <w:szCs w:val="24"/>
      <w:lang w:val="ru-RU" w:eastAsia="ru-RU"/>
    </w:rPr>
  </w:style>
  <w:style w:type="paragraph" w:customStyle="1" w:styleId="countingnew">
    <w:name w:val="counting new"/>
    <w:basedOn w:val="Normal"/>
    <w:link w:val="countingnewZchn"/>
    <w:qFormat/>
    <w:rsid w:val="00E03AE6"/>
    <w:pPr>
      <w:numPr>
        <w:numId w:val="2"/>
      </w:numPr>
      <w:spacing w:before="60" w:after="60" w:line="264" w:lineRule="auto"/>
      <w:jc w:val="left"/>
    </w:pPr>
    <w:rPr>
      <w:spacing w:val="2"/>
      <w:sz w:val="24"/>
      <w:lang w:val="en-GB" w:eastAsia="de-DE"/>
    </w:rPr>
  </w:style>
  <w:style w:type="character" w:customStyle="1" w:styleId="countingnewZchn">
    <w:name w:val="counting new Zchn"/>
    <w:basedOn w:val="Fontdeparagrafimplicit"/>
    <w:link w:val="countingnew"/>
    <w:rsid w:val="00E03AE6"/>
    <w:rPr>
      <w:spacing w:val="2"/>
      <w:sz w:val="24"/>
      <w:lang w:val="en-GB" w:eastAsia="de-DE"/>
    </w:rPr>
  </w:style>
  <w:style w:type="paragraph" w:customStyle="1" w:styleId="paragraph">
    <w:name w:val="paragraph"/>
    <w:basedOn w:val="Normal"/>
    <w:qFormat/>
    <w:rsid w:val="00E03AE6"/>
    <w:pPr>
      <w:numPr>
        <w:numId w:val="3"/>
      </w:numPr>
      <w:spacing w:before="60" w:after="60" w:line="264" w:lineRule="auto"/>
      <w:jc w:val="left"/>
    </w:pPr>
    <w:rPr>
      <w:spacing w:val="2"/>
      <w:sz w:val="24"/>
      <w:lang w:val="en-GB" w:eastAsia="de-DE"/>
    </w:rPr>
  </w:style>
  <w:style w:type="paragraph" w:customStyle="1" w:styleId="counting2">
    <w:name w:val="counting 2"/>
    <w:basedOn w:val="paragraph"/>
    <w:link w:val="counting2Zchn"/>
    <w:rsid w:val="00E03AE6"/>
  </w:style>
  <w:style w:type="character" w:customStyle="1" w:styleId="counting2Zchn">
    <w:name w:val="counting 2 Zchn"/>
    <w:basedOn w:val="Fontdeparagrafimplicit"/>
    <w:link w:val="counting2"/>
    <w:rsid w:val="00E03AE6"/>
    <w:rPr>
      <w:spacing w:val="2"/>
      <w:sz w:val="24"/>
      <w:lang w:val="en-GB" w:eastAsia="de-DE"/>
    </w:rPr>
  </w:style>
  <w:style w:type="paragraph" w:customStyle="1" w:styleId="countinga">
    <w:name w:val="counting (a)"/>
    <w:basedOn w:val="Normal"/>
    <w:link w:val="countingaZchn"/>
    <w:qFormat/>
    <w:rsid w:val="00E03AE6"/>
    <w:pPr>
      <w:numPr>
        <w:numId w:val="4"/>
      </w:numPr>
      <w:tabs>
        <w:tab w:val="left" w:pos="426"/>
      </w:tabs>
      <w:spacing w:before="60" w:after="60" w:line="264" w:lineRule="auto"/>
      <w:jc w:val="left"/>
    </w:pPr>
    <w:rPr>
      <w:spacing w:val="2"/>
      <w:sz w:val="24"/>
      <w:lang w:val="en-GB" w:eastAsia="de-DE"/>
    </w:rPr>
  </w:style>
  <w:style w:type="character" w:customStyle="1" w:styleId="countingaZchn">
    <w:name w:val="counting (a) Zchn"/>
    <w:link w:val="countinga"/>
    <w:rsid w:val="00E03AE6"/>
    <w:rPr>
      <w:spacing w:val="2"/>
      <w:sz w:val="24"/>
      <w:lang w:val="en-GB" w:eastAsia="de-DE"/>
    </w:rPr>
  </w:style>
  <w:style w:type="paragraph" w:customStyle="1" w:styleId="countinga0">
    <w:name w:val="counting a"/>
    <w:basedOn w:val="counting2"/>
    <w:link w:val="countingaZchn0"/>
    <w:qFormat/>
    <w:rsid w:val="00E03AE6"/>
    <w:pPr>
      <w:numPr>
        <w:numId w:val="0"/>
      </w:numPr>
      <w:tabs>
        <w:tab w:val="left" w:pos="851"/>
      </w:tabs>
      <w:spacing w:before="0" w:after="0" w:line="360" w:lineRule="auto"/>
      <w:ind w:left="851" w:hanging="425"/>
      <w:jc w:val="both"/>
    </w:pPr>
  </w:style>
  <w:style w:type="character" w:customStyle="1" w:styleId="countingaZchn0">
    <w:name w:val="counting a Zchn"/>
    <w:basedOn w:val="counting2Zchn"/>
    <w:link w:val="countinga0"/>
    <w:rsid w:val="00E03AE6"/>
    <w:rPr>
      <w:spacing w:val="2"/>
      <w:sz w:val="24"/>
      <w:lang w:val="en-GB" w:eastAsia="de-DE"/>
    </w:rPr>
  </w:style>
  <w:style w:type="character" w:customStyle="1" w:styleId="docsign1">
    <w:name w:val="doc_sign1"/>
    <w:basedOn w:val="Fontdeparagrafimplicit"/>
    <w:rsid w:val="00E03AE6"/>
  </w:style>
  <w:style w:type="paragraph" w:styleId="Titlucuprins">
    <w:name w:val="TOC Heading"/>
    <w:basedOn w:val="Titlu1"/>
    <w:next w:val="Normal"/>
    <w:uiPriority w:val="39"/>
    <w:unhideWhenUsed/>
    <w:qFormat/>
    <w:rsid w:val="00E03AE6"/>
    <w:pPr>
      <w:keepLines/>
      <w:spacing w:after="0" w:line="259" w:lineRule="auto"/>
      <w:ind w:firstLine="0"/>
      <w:jc w:val="left"/>
      <w:outlineLvl w:val="9"/>
    </w:pPr>
    <w:rPr>
      <w:rFonts w:ascii="Calibri Light" w:hAnsi="Calibri Light"/>
      <w:b w:val="0"/>
      <w:color w:val="2F5496"/>
      <w:kern w:val="0"/>
      <w:sz w:val="32"/>
      <w:szCs w:val="32"/>
    </w:rPr>
  </w:style>
  <w:style w:type="paragraph" w:styleId="Cuprins1">
    <w:name w:val="toc 1"/>
    <w:basedOn w:val="Normal"/>
    <w:next w:val="Normal"/>
    <w:autoRedefine/>
    <w:uiPriority w:val="39"/>
    <w:unhideWhenUsed/>
    <w:rsid w:val="00E03AE6"/>
    <w:pPr>
      <w:tabs>
        <w:tab w:val="right" w:leader="dot" w:pos="9345"/>
      </w:tabs>
      <w:spacing w:after="100" w:line="276" w:lineRule="auto"/>
      <w:ind w:firstLine="0"/>
      <w:jc w:val="left"/>
    </w:pPr>
    <w:rPr>
      <w:rFonts w:ascii="Calibri" w:hAnsi="Calibri"/>
      <w:sz w:val="22"/>
      <w:szCs w:val="22"/>
      <w:lang w:val="ru-RU" w:eastAsia="ru-RU"/>
    </w:rPr>
  </w:style>
  <w:style w:type="paragraph" w:customStyle="1" w:styleId="Cuprins21">
    <w:name w:val="Cuprins 21"/>
    <w:basedOn w:val="Normal"/>
    <w:next w:val="Normal"/>
    <w:autoRedefine/>
    <w:uiPriority w:val="39"/>
    <w:unhideWhenUsed/>
    <w:rsid w:val="00E03AE6"/>
    <w:pPr>
      <w:shd w:val="clear" w:color="auto" w:fill="FFFFFF"/>
      <w:tabs>
        <w:tab w:val="left" w:pos="1760"/>
        <w:tab w:val="right" w:leader="dot" w:pos="9345"/>
      </w:tabs>
      <w:spacing w:after="100" w:line="276" w:lineRule="auto"/>
      <w:ind w:left="220" w:firstLine="0"/>
    </w:pPr>
    <w:rPr>
      <w:b/>
      <w:bCs/>
      <w:noProof/>
      <w:sz w:val="22"/>
      <w:szCs w:val="22"/>
      <w:lang w:eastAsia="ru-RU"/>
    </w:rPr>
  </w:style>
  <w:style w:type="paragraph" w:styleId="Cuprins3">
    <w:name w:val="toc 3"/>
    <w:basedOn w:val="Normal"/>
    <w:next w:val="Normal"/>
    <w:autoRedefine/>
    <w:uiPriority w:val="39"/>
    <w:unhideWhenUsed/>
    <w:rsid w:val="00E03AE6"/>
    <w:pPr>
      <w:spacing w:after="100" w:line="259" w:lineRule="auto"/>
      <w:ind w:left="440" w:firstLine="0"/>
      <w:jc w:val="left"/>
    </w:pPr>
    <w:rPr>
      <w:rFonts w:ascii="Calibri" w:hAnsi="Calibri"/>
      <w:sz w:val="22"/>
      <w:szCs w:val="22"/>
    </w:rPr>
  </w:style>
  <w:style w:type="paragraph" w:styleId="Cuprins4">
    <w:name w:val="toc 4"/>
    <w:basedOn w:val="Normal"/>
    <w:next w:val="Normal"/>
    <w:autoRedefine/>
    <w:uiPriority w:val="39"/>
    <w:unhideWhenUsed/>
    <w:rsid w:val="00E03AE6"/>
    <w:pPr>
      <w:spacing w:after="100" w:line="259" w:lineRule="auto"/>
      <w:ind w:left="660" w:firstLine="0"/>
      <w:jc w:val="left"/>
    </w:pPr>
    <w:rPr>
      <w:rFonts w:ascii="Calibri" w:hAnsi="Calibri"/>
      <w:sz w:val="22"/>
      <w:szCs w:val="22"/>
    </w:rPr>
  </w:style>
  <w:style w:type="paragraph" w:styleId="Cuprins5">
    <w:name w:val="toc 5"/>
    <w:basedOn w:val="Normal"/>
    <w:next w:val="Normal"/>
    <w:autoRedefine/>
    <w:uiPriority w:val="39"/>
    <w:unhideWhenUsed/>
    <w:rsid w:val="00E03AE6"/>
    <w:pPr>
      <w:spacing w:after="100" w:line="259" w:lineRule="auto"/>
      <w:ind w:left="880" w:firstLine="0"/>
      <w:jc w:val="left"/>
    </w:pPr>
    <w:rPr>
      <w:rFonts w:ascii="Calibri" w:hAnsi="Calibri"/>
      <w:sz w:val="22"/>
      <w:szCs w:val="22"/>
    </w:rPr>
  </w:style>
  <w:style w:type="paragraph" w:styleId="Cuprins6">
    <w:name w:val="toc 6"/>
    <w:basedOn w:val="Normal"/>
    <w:next w:val="Normal"/>
    <w:autoRedefine/>
    <w:uiPriority w:val="39"/>
    <w:unhideWhenUsed/>
    <w:rsid w:val="00E03AE6"/>
    <w:pPr>
      <w:spacing w:after="100" w:line="259" w:lineRule="auto"/>
      <w:ind w:left="1100" w:firstLine="0"/>
      <w:jc w:val="left"/>
    </w:pPr>
    <w:rPr>
      <w:rFonts w:ascii="Calibri" w:hAnsi="Calibri"/>
      <w:sz w:val="22"/>
      <w:szCs w:val="22"/>
    </w:rPr>
  </w:style>
  <w:style w:type="paragraph" w:styleId="Cuprins7">
    <w:name w:val="toc 7"/>
    <w:basedOn w:val="Normal"/>
    <w:next w:val="Normal"/>
    <w:autoRedefine/>
    <w:uiPriority w:val="39"/>
    <w:unhideWhenUsed/>
    <w:rsid w:val="00E03AE6"/>
    <w:pPr>
      <w:spacing w:after="100" w:line="259" w:lineRule="auto"/>
      <w:ind w:left="1320" w:firstLine="0"/>
      <w:jc w:val="left"/>
    </w:pPr>
    <w:rPr>
      <w:rFonts w:ascii="Calibri" w:hAnsi="Calibri"/>
      <w:sz w:val="22"/>
      <w:szCs w:val="22"/>
    </w:rPr>
  </w:style>
  <w:style w:type="paragraph" w:styleId="Cuprins8">
    <w:name w:val="toc 8"/>
    <w:basedOn w:val="Normal"/>
    <w:next w:val="Normal"/>
    <w:autoRedefine/>
    <w:uiPriority w:val="39"/>
    <w:unhideWhenUsed/>
    <w:rsid w:val="00E03AE6"/>
    <w:pPr>
      <w:spacing w:after="100" w:line="259" w:lineRule="auto"/>
      <w:ind w:left="1540" w:firstLine="0"/>
      <w:jc w:val="left"/>
    </w:pPr>
    <w:rPr>
      <w:rFonts w:ascii="Calibri" w:hAnsi="Calibri"/>
      <w:sz w:val="22"/>
      <w:szCs w:val="22"/>
    </w:rPr>
  </w:style>
  <w:style w:type="paragraph" w:styleId="Cuprins9">
    <w:name w:val="toc 9"/>
    <w:basedOn w:val="Normal"/>
    <w:next w:val="Normal"/>
    <w:autoRedefine/>
    <w:uiPriority w:val="39"/>
    <w:unhideWhenUsed/>
    <w:rsid w:val="00E03AE6"/>
    <w:pPr>
      <w:spacing w:after="100" w:line="259" w:lineRule="auto"/>
      <w:ind w:left="1760" w:firstLine="0"/>
      <w:jc w:val="left"/>
    </w:pPr>
    <w:rPr>
      <w:rFonts w:ascii="Calibri" w:hAnsi="Calibri"/>
      <w:sz w:val="22"/>
      <w:szCs w:val="22"/>
    </w:rPr>
  </w:style>
  <w:style w:type="character" w:customStyle="1" w:styleId="TextnotdesubsolCaracter">
    <w:name w:val="Text notă de subsol Caracter"/>
    <w:basedOn w:val="Fontdeparagrafimplicit"/>
    <w:link w:val="Textnotdesubsol"/>
    <w:uiPriority w:val="99"/>
    <w:semiHidden/>
    <w:rsid w:val="00E03AE6"/>
  </w:style>
  <w:style w:type="paragraph" w:styleId="Textnotdesubsol">
    <w:name w:val="footnote text"/>
    <w:basedOn w:val="Normal"/>
    <w:link w:val="TextnotdesubsolCaracter"/>
    <w:uiPriority w:val="99"/>
    <w:semiHidden/>
    <w:unhideWhenUsed/>
    <w:rsid w:val="00E03AE6"/>
    <w:pPr>
      <w:ind w:firstLine="0"/>
      <w:jc w:val="left"/>
    </w:pPr>
    <w:rPr>
      <w:lang w:val="ru-RU" w:eastAsia="ru-RU"/>
    </w:rPr>
  </w:style>
  <w:style w:type="character" w:customStyle="1" w:styleId="TextnotdesubsolCaracter1">
    <w:name w:val="Text notă de subsol Caracter1"/>
    <w:basedOn w:val="Fontdeparagrafimplicit"/>
    <w:semiHidden/>
    <w:rsid w:val="00E03AE6"/>
    <w:rPr>
      <w:lang w:val="en-US" w:eastAsia="en-US"/>
    </w:rPr>
  </w:style>
  <w:style w:type="character" w:styleId="Accentuat">
    <w:name w:val="Emphasis"/>
    <w:basedOn w:val="Fontdeparagrafimplicit"/>
    <w:uiPriority w:val="20"/>
    <w:qFormat/>
    <w:rsid w:val="00E03AE6"/>
    <w:rPr>
      <w:i/>
      <w:iCs/>
    </w:rPr>
  </w:style>
  <w:style w:type="paragraph" w:customStyle="1" w:styleId="Default">
    <w:name w:val="Default"/>
    <w:uiPriority w:val="99"/>
    <w:rsid w:val="00E03AE6"/>
    <w:pPr>
      <w:autoSpaceDE w:val="0"/>
      <w:autoSpaceDN w:val="0"/>
      <w:adjustRightInd w:val="0"/>
      <w:ind w:firstLine="0"/>
      <w:jc w:val="left"/>
    </w:pPr>
    <w:rPr>
      <w:rFonts w:ascii="EUAlbertina" w:hAnsi="EUAlbertina" w:cs="EUAlbertina"/>
      <w:color w:val="000000"/>
      <w:sz w:val="24"/>
      <w:szCs w:val="24"/>
      <w:lang w:val="en-US"/>
    </w:rPr>
  </w:style>
  <w:style w:type="paragraph" w:customStyle="1" w:styleId="ac">
    <w:name w:val="a_c"/>
    <w:basedOn w:val="Normal"/>
    <w:uiPriority w:val="99"/>
    <w:rsid w:val="00E03AE6"/>
    <w:pPr>
      <w:spacing w:before="100" w:beforeAutospacing="1" w:after="100" w:afterAutospacing="1"/>
      <w:ind w:firstLine="0"/>
      <w:jc w:val="left"/>
    </w:pPr>
    <w:rPr>
      <w:sz w:val="24"/>
      <w:szCs w:val="24"/>
      <w:lang w:val="ru-RU" w:eastAsia="ru-RU"/>
    </w:rPr>
  </w:style>
  <w:style w:type="paragraph" w:styleId="Corptext">
    <w:name w:val="Body Text"/>
    <w:basedOn w:val="Normal"/>
    <w:link w:val="CorptextCaracter"/>
    <w:uiPriority w:val="1"/>
    <w:qFormat/>
    <w:rsid w:val="00E03AE6"/>
    <w:pPr>
      <w:widowControl w:val="0"/>
      <w:autoSpaceDE w:val="0"/>
      <w:autoSpaceDN w:val="0"/>
      <w:adjustRightInd w:val="0"/>
      <w:ind w:left="20" w:firstLine="0"/>
      <w:jc w:val="left"/>
    </w:pPr>
    <w:rPr>
      <w:rFonts w:ascii="Cambria" w:hAnsi="Cambria" w:cs="Cambria"/>
      <w:sz w:val="19"/>
      <w:szCs w:val="19"/>
    </w:rPr>
  </w:style>
  <w:style w:type="character" w:customStyle="1" w:styleId="CorptextCaracter">
    <w:name w:val="Corp text Caracter"/>
    <w:basedOn w:val="Fontdeparagrafimplicit"/>
    <w:link w:val="Corptext"/>
    <w:uiPriority w:val="1"/>
    <w:rsid w:val="00E03AE6"/>
    <w:rPr>
      <w:rFonts w:ascii="Cambria" w:hAnsi="Cambria" w:cs="Cambria"/>
      <w:sz w:val="19"/>
      <w:szCs w:val="19"/>
      <w:lang w:val="en-US" w:eastAsia="en-US"/>
    </w:rPr>
  </w:style>
  <w:style w:type="character" w:customStyle="1" w:styleId="ListparagrafCaracter">
    <w:name w:val="Listă paragraf Caracter"/>
    <w:aliases w:val="Bullet Points Caracter,Liste Paragraf Caracter,Normal bullet 2 Caracter,body 2 Caracter,List Paragraph1 Caracter,List Paragraph2 Caracter"/>
    <w:basedOn w:val="Fontdeparagrafimplicit"/>
    <w:link w:val="Listparagraf"/>
    <w:uiPriority w:val="1"/>
    <w:locked/>
    <w:rsid w:val="00E03AE6"/>
    <w:rPr>
      <w:lang w:val="en-US" w:eastAsia="en-US"/>
    </w:rPr>
  </w:style>
  <w:style w:type="character" w:customStyle="1" w:styleId="Titlu4Caracter">
    <w:name w:val="Titlu 4 Caracter"/>
    <w:basedOn w:val="Fontdeparagrafimplicit"/>
    <w:link w:val="Titlu4"/>
    <w:uiPriority w:val="9"/>
    <w:rsid w:val="00E03AE6"/>
    <w:rPr>
      <w:rFonts w:ascii="$Caslon" w:hAnsi="$Caslon"/>
      <w:b/>
      <w:sz w:val="26"/>
      <w:lang w:val="x-none" w:eastAsia="en-US"/>
    </w:rPr>
  </w:style>
  <w:style w:type="character" w:customStyle="1" w:styleId="ac1">
    <w:name w:val="a_c1"/>
    <w:basedOn w:val="Fontdeparagrafimplicit"/>
    <w:rsid w:val="00E03AE6"/>
  </w:style>
  <w:style w:type="paragraph" w:customStyle="1" w:styleId="-14">
    <w:name w:val="Цветной список - Акцент 14"/>
    <w:basedOn w:val="Normal"/>
    <w:link w:val="-1"/>
    <w:qFormat/>
    <w:rsid w:val="00E03AE6"/>
    <w:pPr>
      <w:ind w:left="720" w:firstLine="0"/>
      <w:contextualSpacing/>
      <w:jc w:val="left"/>
    </w:pPr>
    <w:rPr>
      <w:rFonts w:eastAsia="Calibri"/>
      <w:sz w:val="24"/>
      <w:szCs w:val="24"/>
      <w:lang w:eastAsia="ru-RU"/>
    </w:rPr>
  </w:style>
  <w:style w:type="character" w:customStyle="1" w:styleId="-1">
    <w:name w:val="Цветной список - Акцент 1 Знак"/>
    <w:link w:val="-14"/>
    <w:rsid w:val="00E03AE6"/>
    <w:rPr>
      <w:rFonts w:eastAsia="Calibri"/>
      <w:sz w:val="24"/>
      <w:szCs w:val="24"/>
      <w:lang w:val="en-US"/>
    </w:rPr>
  </w:style>
  <w:style w:type="table" w:customStyle="1" w:styleId="Tabelgril1">
    <w:name w:val="Tabel grilă1"/>
    <w:basedOn w:val="TabelNormal"/>
    <w:next w:val="GrilTabel"/>
    <w:uiPriority w:val="39"/>
    <w:rsid w:val="00E03AE6"/>
    <w:pPr>
      <w:ind w:firstLine="0"/>
      <w:jc w:val="left"/>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bl-txt">
    <w:name w:val="tbl-txt"/>
    <w:basedOn w:val="Normal"/>
    <w:uiPriority w:val="99"/>
    <w:rsid w:val="00E03AE6"/>
    <w:pPr>
      <w:spacing w:before="100" w:beforeAutospacing="1" w:after="100" w:afterAutospacing="1"/>
      <w:ind w:firstLine="0"/>
      <w:jc w:val="left"/>
    </w:pPr>
    <w:rPr>
      <w:sz w:val="24"/>
      <w:szCs w:val="24"/>
    </w:rPr>
  </w:style>
  <w:style w:type="paragraph" w:customStyle="1" w:styleId="Normal1">
    <w:name w:val="Normal1"/>
    <w:basedOn w:val="Normal"/>
    <w:uiPriority w:val="99"/>
    <w:rsid w:val="00E03AE6"/>
    <w:pPr>
      <w:spacing w:before="100" w:beforeAutospacing="1" w:after="100" w:afterAutospacing="1"/>
      <w:ind w:firstLine="0"/>
      <w:jc w:val="left"/>
    </w:pPr>
    <w:rPr>
      <w:sz w:val="24"/>
      <w:szCs w:val="24"/>
    </w:rPr>
  </w:style>
  <w:style w:type="character" w:customStyle="1" w:styleId="super">
    <w:name w:val="super"/>
    <w:basedOn w:val="Fontdeparagrafimplicit"/>
    <w:rsid w:val="00E03AE6"/>
  </w:style>
  <w:style w:type="character" w:customStyle="1" w:styleId="sub">
    <w:name w:val="sub"/>
    <w:basedOn w:val="Fontdeparagrafimplicit"/>
    <w:rsid w:val="00E03AE6"/>
  </w:style>
  <w:style w:type="paragraph" w:customStyle="1" w:styleId="TableParagraph">
    <w:name w:val="Table Paragraph"/>
    <w:basedOn w:val="Normal"/>
    <w:uiPriority w:val="1"/>
    <w:qFormat/>
    <w:rsid w:val="00E03AE6"/>
    <w:pPr>
      <w:widowControl w:val="0"/>
      <w:autoSpaceDE w:val="0"/>
      <w:autoSpaceDN w:val="0"/>
      <w:adjustRightInd w:val="0"/>
      <w:ind w:firstLine="0"/>
      <w:jc w:val="left"/>
    </w:pPr>
    <w:rPr>
      <w:sz w:val="24"/>
      <w:szCs w:val="24"/>
    </w:rPr>
  </w:style>
  <w:style w:type="character" w:customStyle="1" w:styleId="UnresolvedMention1">
    <w:name w:val="Unresolved Mention1"/>
    <w:basedOn w:val="Fontdeparagrafimplicit"/>
    <w:uiPriority w:val="99"/>
    <w:semiHidden/>
    <w:unhideWhenUsed/>
    <w:rsid w:val="00E03AE6"/>
    <w:rPr>
      <w:color w:val="605E5C"/>
      <w:shd w:val="clear" w:color="auto" w:fill="E1DFDD"/>
    </w:rPr>
  </w:style>
  <w:style w:type="paragraph" w:customStyle="1" w:styleId="Frspaiere1">
    <w:name w:val="Fără spațiere1"/>
    <w:next w:val="Frspaiere"/>
    <w:link w:val="FrspaiereCaracter"/>
    <w:uiPriority w:val="1"/>
    <w:qFormat/>
    <w:rsid w:val="00E03AE6"/>
    <w:pPr>
      <w:ind w:firstLine="0"/>
      <w:jc w:val="left"/>
    </w:pPr>
    <w:rPr>
      <w:rFonts w:ascii="Calibri" w:hAnsi="Calibri"/>
      <w:sz w:val="22"/>
      <w:szCs w:val="22"/>
      <w:lang w:val="en-US" w:eastAsia="en-US"/>
    </w:rPr>
  </w:style>
  <w:style w:type="character" w:customStyle="1" w:styleId="FrspaiereCaracter">
    <w:name w:val="Fără spațiere Caracter"/>
    <w:basedOn w:val="Fontdeparagrafimplicit"/>
    <w:link w:val="Frspaiere1"/>
    <w:uiPriority w:val="1"/>
    <w:rsid w:val="00E03AE6"/>
    <w:rPr>
      <w:rFonts w:eastAsia="Times New Roman"/>
    </w:rPr>
  </w:style>
  <w:style w:type="character" w:customStyle="1" w:styleId="ssecttl">
    <w:name w:val="s_sec_ttl"/>
    <w:basedOn w:val="Fontdeparagrafimplicit"/>
    <w:rsid w:val="00E03AE6"/>
  </w:style>
  <w:style w:type="character" w:customStyle="1" w:styleId="ssecden">
    <w:name w:val="s_sec_den"/>
    <w:basedOn w:val="Fontdeparagrafimplicit"/>
    <w:rsid w:val="00E03AE6"/>
  </w:style>
  <w:style w:type="character" w:customStyle="1" w:styleId="sartttl">
    <w:name w:val="s_art_ttl"/>
    <w:basedOn w:val="Fontdeparagrafimplicit"/>
    <w:rsid w:val="00E03AE6"/>
  </w:style>
  <w:style w:type="character" w:customStyle="1" w:styleId="saln">
    <w:name w:val="s_aln"/>
    <w:basedOn w:val="Fontdeparagrafimplicit"/>
    <w:rsid w:val="00E03AE6"/>
  </w:style>
  <w:style w:type="character" w:customStyle="1" w:styleId="salnttl">
    <w:name w:val="s_aln_ttl"/>
    <w:basedOn w:val="Fontdeparagrafimplicit"/>
    <w:rsid w:val="00E03AE6"/>
  </w:style>
  <w:style w:type="character" w:customStyle="1" w:styleId="salnbdy">
    <w:name w:val="s_aln_bdy"/>
    <w:basedOn w:val="Fontdeparagrafimplicit"/>
    <w:rsid w:val="00E03AE6"/>
  </w:style>
  <w:style w:type="character" w:customStyle="1" w:styleId="slgi">
    <w:name w:val="s_lgi"/>
    <w:basedOn w:val="Fontdeparagrafimplicit"/>
    <w:rsid w:val="00E03AE6"/>
  </w:style>
  <w:style w:type="character" w:customStyle="1" w:styleId="spar">
    <w:name w:val="s_par"/>
    <w:basedOn w:val="Fontdeparagrafimplicit"/>
    <w:rsid w:val="00E03AE6"/>
  </w:style>
  <w:style w:type="character" w:customStyle="1" w:styleId="slit">
    <w:name w:val="s_lit"/>
    <w:basedOn w:val="Fontdeparagrafimplicit"/>
    <w:rsid w:val="00E03AE6"/>
  </w:style>
  <w:style w:type="character" w:customStyle="1" w:styleId="slitttl">
    <w:name w:val="s_lit_ttl"/>
    <w:basedOn w:val="Fontdeparagrafimplicit"/>
    <w:rsid w:val="00E03AE6"/>
  </w:style>
  <w:style w:type="character" w:customStyle="1" w:styleId="slitbdy">
    <w:name w:val="s_lit_bdy"/>
    <w:basedOn w:val="Fontdeparagrafimplicit"/>
    <w:rsid w:val="00E03AE6"/>
  </w:style>
  <w:style w:type="character" w:customStyle="1" w:styleId="UnresolvedMention2">
    <w:name w:val="Unresolved Mention2"/>
    <w:basedOn w:val="Fontdeparagrafimplicit"/>
    <w:uiPriority w:val="99"/>
    <w:semiHidden/>
    <w:unhideWhenUsed/>
    <w:rsid w:val="00E03AE6"/>
    <w:rPr>
      <w:color w:val="605E5C"/>
      <w:shd w:val="clear" w:color="auto" w:fill="E1DFDD"/>
    </w:rPr>
  </w:style>
  <w:style w:type="character" w:customStyle="1" w:styleId="HyperlinkParcurs1">
    <w:name w:val="HyperlinkParcurs1"/>
    <w:basedOn w:val="Fontdeparagrafimplicit"/>
    <w:uiPriority w:val="99"/>
    <w:semiHidden/>
    <w:unhideWhenUsed/>
    <w:rsid w:val="00E03AE6"/>
    <w:rPr>
      <w:color w:val="954F72"/>
      <w:u w:val="single"/>
    </w:rPr>
  </w:style>
  <w:style w:type="character" w:customStyle="1" w:styleId="UnresolvedMention3">
    <w:name w:val="Unresolved Mention3"/>
    <w:basedOn w:val="Fontdeparagrafimplicit"/>
    <w:uiPriority w:val="99"/>
    <w:semiHidden/>
    <w:unhideWhenUsed/>
    <w:rsid w:val="00E03AE6"/>
    <w:rPr>
      <w:color w:val="605E5C"/>
      <w:shd w:val="clear" w:color="auto" w:fill="E1DFDD"/>
    </w:rPr>
  </w:style>
  <w:style w:type="paragraph" w:customStyle="1" w:styleId="Revizuire1">
    <w:name w:val="Revizuire1"/>
    <w:next w:val="Revizuire"/>
    <w:hidden/>
    <w:uiPriority w:val="99"/>
    <w:semiHidden/>
    <w:rsid w:val="00E03AE6"/>
    <w:pPr>
      <w:ind w:firstLine="0"/>
      <w:jc w:val="left"/>
    </w:pPr>
    <w:rPr>
      <w:rFonts w:ascii="Calibri" w:hAnsi="Calibri"/>
      <w:sz w:val="22"/>
      <w:szCs w:val="22"/>
      <w:lang w:val="en-US"/>
    </w:rPr>
  </w:style>
  <w:style w:type="character" w:customStyle="1" w:styleId="Titlu3Caracter">
    <w:name w:val="Titlu 3 Caracter"/>
    <w:basedOn w:val="Fontdeparagrafimplicit"/>
    <w:link w:val="Titlu3"/>
    <w:uiPriority w:val="9"/>
    <w:rsid w:val="00E03AE6"/>
    <w:rPr>
      <w:rFonts w:ascii="$Caslon" w:hAnsi="$Caslon"/>
      <w:b/>
      <w:lang w:val="x-none" w:eastAsia="en-US"/>
    </w:rPr>
  </w:style>
  <w:style w:type="character" w:customStyle="1" w:styleId="Titlu8Caracter">
    <w:name w:val="Titlu 8 Caracter"/>
    <w:basedOn w:val="Fontdeparagrafimplicit"/>
    <w:link w:val="Titlu8"/>
    <w:uiPriority w:val="9"/>
    <w:rsid w:val="00E03AE6"/>
    <w:rPr>
      <w:rFonts w:ascii="$Caslon" w:hAnsi="$Caslon"/>
      <w:b/>
      <w:sz w:val="24"/>
      <w:lang w:val="en-US" w:eastAsia="en-US"/>
    </w:rPr>
  </w:style>
  <w:style w:type="paragraph" w:customStyle="1" w:styleId="doc-ti">
    <w:name w:val="doc-ti"/>
    <w:basedOn w:val="Normal"/>
    <w:uiPriority w:val="99"/>
    <w:rsid w:val="00E03AE6"/>
    <w:pPr>
      <w:spacing w:before="100" w:beforeAutospacing="1" w:after="100" w:afterAutospacing="1"/>
      <w:ind w:firstLine="0"/>
      <w:jc w:val="left"/>
    </w:pPr>
    <w:rPr>
      <w:sz w:val="24"/>
      <w:szCs w:val="24"/>
      <w:lang w:val="ro-RO" w:eastAsia="ro-RO"/>
    </w:rPr>
  </w:style>
  <w:style w:type="paragraph" w:customStyle="1" w:styleId="ti-grseq-1">
    <w:name w:val="ti-grseq-1"/>
    <w:basedOn w:val="Normal"/>
    <w:uiPriority w:val="99"/>
    <w:rsid w:val="00E03AE6"/>
    <w:pPr>
      <w:spacing w:before="100" w:beforeAutospacing="1" w:after="100" w:afterAutospacing="1"/>
      <w:ind w:firstLine="0"/>
      <w:jc w:val="left"/>
    </w:pPr>
    <w:rPr>
      <w:sz w:val="24"/>
      <w:szCs w:val="24"/>
      <w:lang w:val="ro-RO" w:eastAsia="ro-RO"/>
    </w:rPr>
  </w:style>
  <w:style w:type="paragraph" w:customStyle="1" w:styleId="Normal2">
    <w:name w:val="Normal2"/>
    <w:basedOn w:val="Normal"/>
    <w:uiPriority w:val="99"/>
    <w:rsid w:val="00E03AE6"/>
    <w:pPr>
      <w:spacing w:before="100" w:beforeAutospacing="1" w:after="100" w:afterAutospacing="1"/>
      <w:ind w:firstLine="0"/>
      <w:jc w:val="left"/>
    </w:pPr>
    <w:rPr>
      <w:sz w:val="24"/>
      <w:szCs w:val="24"/>
      <w:lang w:val="ro-RO" w:eastAsia="ro-RO"/>
    </w:rPr>
  </w:style>
  <w:style w:type="paragraph" w:customStyle="1" w:styleId="tbl-hdr">
    <w:name w:val="tbl-hdr"/>
    <w:basedOn w:val="Normal"/>
    <w:uiPriority w:val="99"/>
    <w:rsid w:val="00E03AE6"/>
    <w:pPr>
      <w:spacing w:before="100" w:beforeAutospacing="1" w:after="100" w:afterAutospacing="1"/>
      <w:ind w:firstLine="0"/>
      <w:jc w:val="left"/>
    </w:pPr>
    <w:rPr>
      <w:sz w:val="24"/>
      <w:szCs w:val="24"/>
      <w:lang w:val="ro-RO" w:eastAsia="ro-RO"/>
    </w:rPr>
  </w:style>
  <w:style w:type="paragraph" w:customStyle="1" w:styleId="tbl-num">
    <w:name w:val="tbl-num"/>
    <w:basedOn w:val="Normal"/>
    <w:uiPriority w:val="99"/>
    <w:rsid w:val="00E03AE6"/>
    <w:pPr>
      <w:spacing w:before="100" w:beforeAutospacing="1" w:after="100" w:afterAutospacing="1"/>
      <w:ind w:firstLine="0"/>
      <w:jc w:val="left"/>
    </w:pPr>
    <w:rPr>
      <w:sz w:val="24"/>
      <w:szCs w:val="24"/>
      <w:lang w:val="ro-RO" w:eastAsia="ro-RO"/>
    </w:rPr>
  </w:style>
  <w:style w:type="paragraph" w:customStyle="1" w:styleId="note">
    <w:name w:val="note"/>
    <w:basedOn w:val="Normal"/>
    <w:uiPriority w:val="99"/>
    <w:rsid w:val="00E03AE6"/>
    <w:pPr>
      <w:spacing w:before="100" w:beforeAutospacing="1" w:after="100" w:afterAutospacing="1"/>
      <w:ind w:firstLine="0"/>
      <w:jc w:val="left"/>
    </w:pPr>
    <w:rPr>
      <w:sz w:val="24"/>
      <w:szCs w:val="24"/>
      <w:lang w:val="ro-RO" w:eastAsia="ro-RO"/>
    </w:rPr>
  </w:style>
  <w:style w:type="character" w:customStyle="1" w:styleId="Stil1Caracter">
    <w:name w:val="Stil1 Caracter"/>
    <w:basedOn w:val="Fontdeparagrafimplicit"/>
    <w:link w:val="Stil1"/>
    <w:uiPriority w:val="1"/>
    <w:locked/>
    <w:rsid w:val="00E03AE6"/>
    <w:rPr>
      <w:color w:val="231F20"/>
      <w:w w:val="90"/>
      <w:lang w:val="ro-RO"/>
    </w:rPr>
  </w:style>
  <w:style w:type="paragraph" w:customStyle="1" w:styleId="Stil1">
    <w:name w:val="Stil1"/>
    <w:basedOn w:val="Normal"/>
    <w:link w:val="Stil1Caracter"/>
    <w:uiPriority w:val="1"/>
    <w:qFormat/>
    <w:rsid w:val="00E03AE6"/>
    <w:pPr>
      <w:widowControl w:val="0"/>
      <w:numPr>
        <w:numId w:val="9"/>
      </w:numPr>
      <w:kinsoku w:val="0"/>
      <w:overflowPunct w:val="0"/>
      <w:autoSpaceDE w:val="0"/>
      <w:autoSpaceDN w:val="0"/>
      <w:adjustRightInd w:val="0"/>
      <w:spacing w:before="9"/>
      <w:ind w:left="0" w:firstLine="0"/>
    </w:pPr>
    <w:rPr>
      <w:color w:val="231F20"/>
      <w:w w:val="90"/>
      <w:lang w:val="ro-RO" w:eastAsia="ru-RU"/>
    </w:rPr>
  </w:style>
  <w:style w:type="paragraph" w:customStyle="1" w:styleId="tbl-norm">
    <w:name w:val="tbl-norm"/>
    <w:basedOn w:val="Normal"/>
    <w:uiPriority w:val="99"/>
    <w:rsid w:val="00E03AE6"/>
    <w:pPr>
      <w:spacing w:before="100" w:beforeAutospacing="1" w:after="100" w:afterAutospacing="1"/>
      <w:ind w:firstLine="0"/>
      <w:jc w:val="left"/>
    </w:pPr>
    <w:rPr>
      <w:sz w:val="24"/>
      <w:szCs w:val="24"/>
    </w:rPr>
  </w:style>
  <w:style w:type="character" w:customStyle="1" w:styleId="superscript">
    <w:name w:val="superscript"/>
    <w:basedOn w:val="Fontdeparagrafimplicit"/>
    <w:rsid w:val="00E03AE6"/>
  </w:style>
  <w:style w:type="paragraph" w:styleId="Frspaiere">
    <w:name w:val="No Spacing"/>
    <w:uiPriority w:val="1"/>
    <w:qFormat/>
    <w:rsid w:val="00E03AE6"/>
    <w:rPr>
      <w:lang w:val="en-US" w:eastAsia="en-US"/>
    </w:rPr>
  </w:style>
  <w:style w:type="character" w:styleId="HyperlinkParcurs">
    <w:name w:val="FollowedHyperlink"/>
    <w:basedOn w:val="Fontdeparagrafimplicit"/>
    <w:uiPriority w:val="99"/>
    <w:semiHidden/>
    <w:unhideWhenUsed/>
    <w:rsid w:val="00E03AE6"/>
    <w:rPr>
      <w:color w:val="800080" w:themeColor="followedHyperlink"/>
      <w:u w:val="single"/>
    </w:rPr>
  </w:style>
  <w:style w:type="paragraph" w:styleId="Revizuire">
    <w:name w:val="Revision"/>
    <w:hidden/>
    <w:uiPriority w:val="99"/>
    <w:semiHidden/>
    <w:rsid w:val="00E03AE6"/>
    <w:pPr>
      <w:ind w:firstLine="0"/>
      <w:jc w:val="left"/>
    </w:pPr>
    <w:rPr>
      <w:lang w:val="en-US" w:eastAsia="en-US"/>
    </w:rPr>
  </w:style>
  <w:style w:type="numbering" w:customStyle="1" w:styleId="FrListare3">
    <w:name w:val="Fără Listare3"/>
    <w:next w:val="FrListare"/>
    <w:uiPriority w:val="99"/>
    <w:semiHidden/>
    <w:unhideWhenUsed/>
    <w:rsid w:val="003111CE"/>
  </w:style>
  <w:style w:type="paragraph" w:customStyle="1" w:styleId="Cuprins22">
    <w:name w:val="Cuprins 22"/>
    <w:basedOn w:val="Normal"/>
    <w:next w:val="Normal"/>
    <w:autoRedefine/>
    <w:uiPriority w:val="39"/>
    <w:unhideWhenUsed/>
    <w:rsid w:val="003111CE"/>
    <w:pPr>
      <w:shd w:val="clear" w:color="auto" w:fill="FFFFFF"/>
      <w:tabs>
        <w:tab w:val="left" w:pos="1760"/>
        <w:tab w:val="right" w:leader="dot" w:pos="9345"/>
      </w:tabs>
      <w:spacing w:after="100" w:line="276" w:lineRule="auto"/>
      <w:ind w:left="220" w:firstLine="0"/>
    </w:pPr>
    <w:rPr>
      <w:b/>
      <w:bCs/>
      <w:noProof/>
      <w:sz w:val="22"/>
      <w:szCs w:val="22"/>
      <w:lang w:eastAsia="ru-RU"/>
    </w:rPr>
  </w:style>
  <w:style w:type="table" w:customStyle="1" w:styleId="Tabelgril2">
    <w:name w:val="Tabel grilă2"/>
    <w:basedOn w:val="TabelNormal"/>
    <w:next w:val="GrilTabel"/>
    <w:uiPriority w:val="39"/>
    <w:rsid w:val="003111CE"/>
    <w:pPr>
      <w:ind w:firstLine="0"/>
      <w:jc w:val="left"/>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TabelNormal"/>
    <w:next w:val="GrilTabel"/>
    <w:uiPriority w:val="39"/>
    <w:rsid w:val="003111CE"/>
    <w:pPr>
      <w:ind w:firstLine="0"/>
      <w:jc w:val="left"/>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4">
    <w:name w:val="Fără Listare4"/>
    <w:next w:val="FrListare"/>
    <w:uiPriority w:val="99"/>
    <w:semiHidden/>
    <w:unhideWhenUsed/>
    <w:rsid w:val="003111CE"/>
  </w:style>
  <w:style w:type="paragraph" w:customStyle="1" w:styleId="Cuprins23">
    <w:name w:val="Cuprins 23"/>
    <w:basedOn w:val="Normal"/>
    <w:next w:val="Normal"/>
    <w:autoRedefine/>
    <w:uiPriority w:val="39"/>
    <w:unhideWhenUsed/>
    <w:rsid w:val="003111CE"/>
    <w:pPr>
      <w:shd w:val="clear" w:color="auto" w:fill="FFFFFF"/>
      <w:tabs>
        <w:tab w:val="left" w:pos="1760"/>
        <w:tab w:val="right" w:leader="dot" w:pos="9345"/>
      </w:tabs>
      <w:spacing w:after="100" w:line="276" w:lineRule="auto"/>
      <w:ind w:left="220" w:firstLine="0"/>
    </w:pPr>
    <w:rPr>
      <w:b/>
      <w:bCs/>
      <w:noProof/>
      <w:sz w:val="22"/>
      <w:szCs w:val="22"/>
      <w:lang w:eastAsia="ru-RU"/>
    </w:rPr>
  </w:style>
  <w:style w:type="table" w:customStyle="1" w:styleId="Tabelgril4">
    <w:name w:val="Tabel grilă4"/>
    <w:basedOn w:val="TabelNormal"/>
    <w:next w:val="GrilTabel"/>
    <w:uiPriority w:val="39"/>
    <w:rsid w:val="003111CE"/>
    <w:pPr>
      <w:ind w:firstLine="0"/>
      <w:jc w:val="left"/>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5">
    <w:name w:val="Tabel grilă5"/>
    <w:basedOn w:val="TabelNormal"/>
    <w:next w:val="GrilTabel"/>
    <w:uiPriority w:val="39"/>
    <w:rsid w:val="00CE07E4"/>
    <w:pPr>
      <w:ind w:firstLine="0"/>
      <w:jc w:val="left"/>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6">
    <w:name w:val="Tabel grilă6"/>
    <w:basedOn w:val="TabelNormal"/>
    <w:next w:val="GrilTabel"/>
    <w:uiPriority w:val="39"/>
    <w:rsid w:val="001311D1"/>
    <w:pPr>
      <w:ind w:firstLine="0"/>
      <w:jc w:val="left"/>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7">
    <w:name w:val="Tabel grilă7"/>
    <w:basedOn w:val="TabelNormal"/>
    <w:next w:val="GrilTabel"/>
    <w:uiPriority w:val="39"/>
    <w:rsid w:val="00EF29E6"/>
    <w:pPr>
      <w:ind w:firstLine="0"/>
      <w:jc w:val="left"/>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ege5.ro/Gratuit/gm3tmobwgy/legea-nr-278-2013-privind-emisiile-industriale?pid=65747460&amp;d=2020-09-17"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lege5.ro/Gratuit/gm3tmobwgy/legea-nr-278-2013-privind-emisiile-industriale?pid=65747461&amp;d=2020-09-17" TargetMode="External"/><Relationship Id="rId17" Type="http://schemas.openxmlformats.org/officeDocument/2006/relationships/footer" Target="footer1.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ege5.ro/Gratuit/gm3tmobwgy/legea-nr-278-2013-privind-emisiile-industriale?pid=65747460&amp;d=2020-09-17" TargetMode="External"/><Relationship Id="rId24" Type="http://schemas.openxmlformats.org/officeDocument/2006/relationships/customXml" Target="../customXml/item3.xml"/><Relationship Id="rId5" Type="http://schemas.openxmlformats.org/officeDocument/2006/relationships/settings" Target="settings.xml"/><Relationship Id="rId15" Type="http://schemas.openxmlformats.org/officeDocument/2006/relationships/image" Target="media/image1.jpeg"/><Relationship Id="rId23" Type="http://schemas.openxmlformats.org/officeDocument/2006/relationships/customXml" Target="../customXml/item2.xml"/><Relationship Id="rId10" Type="http://schemas.openxmlformats.org/officeDocument/2006/relationships/hyperlink" Target="https://lege5.ro/Gratuit/gm3tmobwgy/legea-nr-278-2013-privind-emisiile-industriale?pid=65748062&amp;d=2020-09-17"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https://lege5.ro/Gratuit/gm3tmobwgy/legea-nr-278-2013-privind-emisiile-industriale?pid=65748047&amp;d=2019-10-20" TargetMode="External"/><Relationship Id="rId14" Type="http://schemas.openxmlformats.org/officeDocument/2006/relationships/hyperlink" Target="https://lege5.ro/Gratuit/gm3tmobwgy/legea-nr-278-2013-privind-emisiile-industriale?pid=65747464&amp;d=2020-09-17"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6A500F90-9A2A-4535-B7FA-0553809D904D}"/>
</file>

<file path=customXml/itemProps2.xml><?xml version="1.0" encoding="utf-8"?>
<ds:datastoreItem xmlns:ds="http://schemas.openxmlformats.org/officeDocument/2006/customXml" ds:itemID="{9B84721D-E7CF-4509-AAF3-5C74A70036BA}"/>
</file>

<file path=customXml/itemProps3.xml><?xml version="1.0" encoding="utf-8"?>
<ds:datastoreItem xmlns:ds="http://schemas.openxmlformats.org/officeDocument/2006/customXml" ds:itemID="{64F49FC8-1A84-47CA-AD4B-C2CB04F5500E}"/>
</file>

<file path=customXml/itemProps4.xml><?xml version="1.0" encoding="utf-8"?>
<ds:datastoreItem xmlns:ds="http://schemas.openxmlformats.org/officeDocument/2006/customXml" ds:itemID="{39CFB782-F99D-48E9-86F6-F2176CA2E8DC}"/>
</file>

<file path=docProps/app.xml><?xml version="1.0" encoding="utf-8"?>
<Properties xmlns="http://schemas.openxmlformats.org/officeDocument/2006/extended-properties" xmlns:vt="http://schemas.openxmlformats.org/officeDocument/2006/docPropsVTypes">
  <Template>Normal.dotm</Template>
  <TotalTime>115</TotalTime>
  <Pages>119</Pages>
  <Words>38565</Words>
  <Characters>226037</Characters>
  <Application>Microsoft Office Word</Application>
  <DocSecurity>0</DocSecurity>
  <Lines>1883</Lines>
  <Paragraphs>528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264074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271.2022.ro</dc:title>
  <dc:creator>lll</dc:creator>
  <cp:lastModifiedBy>Eugenia Cartin</cp:lastModifiedBy>
  <cp:revision>19</cp:revision>
  <cp:lastPrinted>2022-06-29T12:44:00Z</cp:lastPrinted>
  <dcterms:created xsi:type="dcterms:W3CDTF">2022-06-20T13:14:00Z</dcterms:created>
  <dcterms:modified xsi:type="dcterms:W3CDTF">2022-06-29T12:44:00Z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