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17F7" w:rsidRDefault="000417F7" w:rsidP="00910CF7">
      <w:pPr>
        <w:spacing w:after="200" w:line="360" w:lineRule="auto"/>
        <w:jc w:val="right"/>
        <w:rPr>
          <w:rFonts w:ascii="Times New Roman" w:eastAsia="Calibri" w:hAnsi="Times New Roman" w:cs="Times New Roman"/>
          <w:b/>
          <w:sz w:val="28"/>
          <w:szCs w:val="28"/>
          <w:lang w:val="en-US"/>
        </w:rPr>
      </w:pPr>
      <w:bookmarkStart w:id="0" w:name="_GoBack"/>
      <w:bookmarkEnd w:id="0"/>
    </w:p>
    <w:p w:rsidR="000417F7" w:rsidRDefault="000417F7" w:rsidP="00910CF7">
      <w:pPr>
        <w:spacing w:after="200" w:line="360" w:lineRule="auto"/>
        <w:jc w:val="right"/>
        <w:rPr>
          <w:rFonts w:ascii="Times New Roman" w:eastAsia="Calibri" w:hAnsi="Times New Roman" w:cs="Times New Roman"/>
          <w:b/>
          <w:sz w:val="28"/>
          <w:szCs w:val="28"/>
          <w:lang w:val="en-US"/>
        </w:rPr>
      </w:pPr>
    </w:p>
    <w:p w:rsidR="000417F7" w:rsidRDefault="000417F7" w:rsidP="00910CF7">
      <w:pPr>
        <w:spacing w:after="200" w:line="360" w:lineRule="auto"/>
        <w:jc w:val="right"/>
        <w:rPr>
          <w:rFonts w:ascii="Times New Roman" w:eastAsia="Calibri" w:hAnsi="Times New Roman" w:cs="Times New Roman"/>
          <w:b/>
          <w:sz w:val="28"/>
          <w:szCs w:val="28"/>
          <w:lang w:val="en-US"/>
        </w:rPr>
      </w:pPr>
    </w:p>
    <w:p w:rsidR="000417F7" w:rsidRDefault="000417F7" w:rsidP="00910CF7">
      <w:pPr>
        <w:spacing w:after="200" w:line="360" w:lineRule="auto"/>
        <w:jc w:val="right"/>
        <w:rPr>
          <w:rFonts w:ascii="Times New Roman" w:eastAsia="Calibri" w:hAnsi="Times New Roman" w:cs="Times New Roman"/>
          <w:b/>
          <w:sz w:val="28"/>
          <w:szCs w:val="28"/>
          <w:lang w:val="en-US"/>
        </w:rPr>
      </w:pPr>
    </w:p>
    <w:p w:rsidR="008005BF" w:rsidRDefault="008005BF" w:rsidP="008005BF">
      <w:pPr>
        <w:spacing w:after="0" w:line="360" w:lineRule="auto"/>
        <w:jc w:val="right"/>
        <w:rPr>
          <w:rFonts w:ascii="Times New Roman" w:eastAsia="Calibri" w:hAnsi="Times New Roman" w:cs="Times New Roman"/>
          <w:b/>
          <w:sz w:val="28"/>
          <w:szCs w:val="28"/>
          <w:lang w:val="fr-FR"/>
        </w:rPr>
      </w:pPr>
    </w:p>
    <w:p w:rsidR="000417F7" w:rsidRPr="00664591" w:rsidRDefault="000417F7" w:rsidP="008005BF">
      <w:pPr>
        <w:spacing w:after="0" w:line="360" w:lineRule="auto"/>
        <w:jc w:val="right"/>
        <w:rPr>
          <w:rFonts w:ascii="Times New Roman" w:eastAsia="Calibri" w:hAnsi="Times New Roman" w:cs="Times New Roman"/>
          <w:b/>
          <w:sz w:val="28"/>
          <w:szCs w:val="28"/>
          <w:lang w:val="fr-FR"/>
        </w:rPr>
      </w:pPr>
      <w:proofErr w:type="spellStart"/>
      <w:r w:rsidRPr="00664591">
        <w:rPr>
          <w:rFonts w:ascii="Times New Roman" w:eastAsia="Calibri" w:hAnsi="Times New Roman" w:cs="Times New Roman"/>
          <w:b/>
          <w:sz w:val="28"/>
          <w:szCs w:val="28"/>
          <w:lang w:val="fr-FR"/>
        </w:rPr>
        <w:t>Biroului</w:t>
      </w:r>
      <w:proofErr w:type="spellEnd"/>
      <w:r w:rsidRPr="00664591">
        <w:rPr>
          <w:rFonts w:ascii="Times New Roman" w:eastAsia="Calibri" w:hAnsi="Times New Roman" w:cs="Times New Roman"/>
          <w:b/>
          <w:sz w:val="28"/>
          <w:szCs w:val="28"/>
          <w:lang w:val="fr-FR"/>
        </w:rPr>
        <w:t xml:space="preserve"> permanent al </w:t>
      </w:r>
      <w:proofErr w:type="spellStart"/>
      <w:r w:rsidRPr="00664591">
        <w:rPr>
          <w:rFonts w:ascii="Times New Roman" w:eastAsia="Calibri" w:hAnsi="Times New Roman" w:cs="Times New Roman"/>
          <w:b/>
          <w:sz w:val="28"/>
          <w:szCs w:val="28"/>
          <w:lang w:val="fr-FR"/>
        </w:rPr>
        <w:t>Parlamentului</w:t>
      </w:r>
      <w:proofErr w:type="spellEnd"/>
    </w:p>
    <w:p w:rsidR="000417F7" w:rsidRPr="00664591" w:rsidRDefault="000417F7" w:rsidP="00910CF7">
      <w:pPr>
        <w:spacing w:after="200" w:line="360" w:lineRule="auto"/>
        <w:jc w:val="right"/>
        <w:rPr>
          <w:rFonts w:ascii="Times New Roman" w:eastAsia="Calibri" w:hAnsi="Times New Roman" w:cs="Times New Roman"/>
          <w:b/>
          <w:sz w:val="28"/>
          <w:szCs w:val="28"/>
          <w:lang w:val="fr-FR"/>
        </w:rPr>
      </w:pPr>
      <w:proofErr w:type="spellStart"/>
      <w:r w:rsidRPr="00664591">
        <w:rPr>
          <w:rFonts w:ascii="Times New Roman" w:eastAsia="Calibri" w:hAnsi="Times New Roman" w:cs="Times New Roman"/>
          <w:b/>
          <w:sz w:val="28"/>
          <w:szCs w:val="28"/>
          <w:lang w:val="fr-FR"/>
        </w:rPr>
        <w:t>Republicii</w:t>
      </w:r>
      <w:proofErr w:type="spellEnd"/>
      <w:r w:rsidRPr="00664591">
        <w:rPr>
          <w:rFonts w:ascii="Times New Roman" w:eastAsia="Calibri" w:hAnsi="Times New Roman" w:cs="Times New Roman"/>
          <w:b/>
          <w:sz w:val="28"/>
          <w:szCs w:val="28"/>
          <w:lang w:val="fr-FR"/>
        </w:rPr>
        <w:t xml:space="preserve"> Moldova</w:t>
      </w:r>
    </w:p>
    <w:p w:rsidR="000417F7" w:rsidRPr="00664591" w:rsidRDefault="000417F7" w:rsidP="00910CF7">
      <w:pPr>
        <w:spacing w:after="200" w:line="360" w:lineRule="auto"/>
        <w:jc w:val="right"/>
        <w:rPr>
          <w:rFonts w:ascii="Times New Roman" w:eastAsia="Calibri" w:hAnsi="Times New Roman" w:cs="Times New Roman"/>
          <w:sz w:val="28"/>
          <w:szCs w:val="28"/>
          <w:lang w:val="fr-FR"/>
        </w:rPr>
      </w:pPr>
    </w:p>
    <w:p w:rsidR="000417F7" w:rsidRPr="00C5635F" w:rsidRDefault="000417F7" w:rsidP="00910CF7">
      <w:pPr>
        <w:spacing w:after="200" w:line="360" w:lineRule="auto"/>
        <w:ind w:firstLine="720"/>
        <w:jc w:val="both"/>
        <w:rPr>
          <w:rFonts w:ascii="Times New Roman" w:eastAsia="Calibri" w:hAnsi="Times New Roman" w:cs="Times New Roman"/>
          <w:sz w:val="28"/>
          <w:szCs w:val="28"/>
        </w:rPr>
      </w:pPr>
      <w:r w:rsidRPr="00C5635F">
        <w:rPr>
          <w:rFonts w:ascii="Times New Roman" w:eastAsia="Calibri" w:hAnsi="Times New Roman" w:cs="Times New Roman"/>
          <w:sz w:val="28"/>
          <w:szCs w:val="28"/>
        </w:rPr>
        <w:t xml:space="preserve">În temeiul art. 73 al Constituției Republicii Moldova și în conformitate cu prevederile art. 47 din Regulamentul Parlamentului se înaintează cu titlu de inițiativă legislativă proiectul </w:t>
      </w:r>
      <w:proofErr w:type="spellStart"/>
      <w:r>
        <w:rPr>
          <w:rFonts w:ascii="Times New Roman" w:eastAsia="Calibri" w:hAnsi="Times New Roman" w:cs="Times New Roman"/>
          <w:sz w:val="28"/>
          <w:szCs w:val="28"/>
        </w:rPr>
        <w:t>Hotărîrii</w:t>
      </w:r>
      <w:proofErr w:type="spellEnd"/>
      <w:r>
        <w:rPr>
          <w:rFonts w:ascii="Times New Roman" w:eastAsia="Calibri" w:hAnsi="Times New Roman" w:cs="Times New Roman"/>
          <w:sz w:val="28"/>
          <w:szCs w:val="28"/>
        </w:rPr>
        <w:t xml:space="preserve"> pentru completarea punctului 1, litera a) din </w:t>
      </w:r>
      <w:proofErr w:type="spellStart"/>
      <w:r>
        <w:rPr>
          <w:rFonts w:ascii="Times New Roman" w:eastAsia="Calibri" w:hAnsi="Times New Roman" w:cs="Times New Roman"/>
          <w:sz w:val="28"/>
          <w:szCs w:val="28"/>
        </w:rPr>
        <w:t>Hotărîrea</w:t>
      </w:r>
      <w:proofErr w:type="spellEnd"/>
      <w:r>
        <w:rPr>
          <w:rFonts w:ascii="Times New Roman" w:eastAsia="Calibri" w:hAnsi="Times New Roman" w:cs="Times New Roman"/>
          <w:sz w:val="28"/>
          <w:szCs w:val="28"/>
        </w:rPr>
        <w:t xml:space="preserve"> Parlamentului nr. 433-XII din 26 decembrie 1990 cu privire la zilele comemorative, zilele de sărbătoare și la zilele de odihnă în Republica Moldova.</w:t>
      </w:r>
    </w:p>
    <w:p w:rsidR="000417F7" w:rsidRPr="00C5635F" w:rsidRDefault="000417F7" w:rsidP="00910CF7">
      <w:pPr>
        <w:spacing w:after="200" w:line="360" w:lineRule="auto"/>
        <w:ind w:firstLine="720"/>
        <w:jc w:val="both"/>
        <w:rPr>
          <w:rFonts w:ascii="Times New Roman" w:eastAsia="Calibri" w:hAnsi="Times New Roman" w:cs="Times New Roman"/>
          <w:i/>
          <w:sz w:val="28"/>
          <w:szCs w:val="28"/>
        </w:rPr>
      </w:pPr>
      <w:r w:rsidRPr="00C5635F">
        <w:rPr>
          <w:rFonts w:ascii="Times New Roman" w:eastAsia="Calibri" w:hAnsi="Times New Roman" w:cs="Times New Roman"/>
          <w:b/>
          <w:i/>
          <w:sz w:val="28"/>
          <w:szCs w:val="28"/>
        </w:rPr>
        <w:t>Anexe:</w:t>
      </w:r>
      <w:r w:rsidRPr="00C5635F">
        <w:rPr>
          <w:rFonts w:ascii="Times New Roman" w:eastAsia="Calibri" w:hAnsi="Times New Roman" w:cs="Times New Roman"/>
          <w:i/>
          <w:sz w:val="28"/>
          <w:szCs w:val="28"/>
        </w:rPr>
        <w:t xml:space="preserve"> </w:t>
      </w:r>
    </w:p>
    <w:p w:rsidR="000417F7" w:rsidRPr="00C5635F" w:rsidRDefault="000417F7" w:rsidP="00910CF7">
      <w:pPr>
        <w:spacing w:after="200" w:line="36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Proiectul de </w:t>
      </w:r>
      <w:proofErr w:type="spellStart"/>
      <w:r>
        <w:rPr>
          <w:rFonts w:ascii="Times New Roman" w:eastAsia="Calibri" w:hAnsi="Times New Roman" w:cs="Times New Roman"/>
          <w:sz w:val="28"/>
          <w:szCs w:val="28"/>
        </w:rPr>
        <w:t>hotărîre</w:t>
      </w:r>
      <w:proofErr w:type="spellEnd"/>
      <w:r w:rsidRPr="00C5635F">
        <w:rPr>
          <w:rFonts w:ascii="Times New Roman" w:eastAsia="Calibri" w:hAnsi="Times New Roman" w:cs="Times New Roman"/>
          <w:sz w:val="28"/>
          <w:szCs w:val="28"/>
        </w:rPr>
        <w:t>;</w:t>
      </w:r>
    </w:p>
    <w:p w:rsidR="000417F7" w:rsidRPr="00C5635F" w:rsidRDefault="000417F7" w:rsidP="00910CF7">
      <w:pPr>
        <w:spacing w:after="200" w:line="36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2. N</w:t>
      </w:r>
      <w:r w:rsidR="00F70D03">
        <w:rPr>
          <w:rFonts w:ascii="Times New Roman" w:eastAsia="Calibri" w:hAnsi="Times New Roman" w:cs="Times New Roman"/>
          <w:sz w:val="28"/>
          <w:szCs w:val="28"/>
        </w:rPr>
        <w:t>ota informativă</w:t>
      </w:r>
      <w:r w:rsidRPr="00C5635F">
        <w:rPr>
          <w:rFonts w:ascii="Times New Roman" w:eastAsia="Calibri" w:hAnsi="Times New Roman" w:cs="Times New Roman"/>
          <w:sz w:val="28"/>
          <w:szCs w:val="28"/>
        </w:rPr>
        <w:t>.</w:t>
      </w:r>
    </w:p>
    <w:p w:rsidR="000417F7" w:rsidRPr="00C5635F" w:rsidRDefault="000417F7" w:rsidP="00910CF7">
      <w:pPr>
        <w:spacing w:after="200" w:line="360" w:lineRule="auto"/>
        <w:ind w:firstLine="720"/>
        <w:jc w:val="right"/>
        <w:rPr>
          <w:rFonts w:ascii="Times New Roman" w:eastAsia="Calibri" w:hAnsi="Times New Roman" w:cs="Times New Roman"/>
          <w:b/>
          <w:sz w:val="28"/>
          <w:szCs w:val="28"/>
        </w:rPr>
      </w:pPr>
      <w:r w:rsidRPr="00C5635F">
        <w:rPr>
          <w:rFonts w:ascii="Times New Roman" w:eastAsia="Calibri" w:hAnsi="Times New Roman" w:cs="Times New Roman"/>
          <w:b/>
          <w:sz w:val="28"/>
          <w:szCs w:val="28"/>
        </w:rPr>
        <w:t>Deputa</w:t>
      </w:r>
      <w:r w:rsidR="008005BF">
        <w:rPr>
          <w:rFonts w:ascii="Times New Roman" w:eastAsia="Calibri" w:hAnsi="Times New Roman" w:cs="Times New Roman"/>
          <w:b/>
          <w:sz w:val="28"/>
          <w:szCs w:val="28"/>
        </w:rPr>
        <w:t>ți</w:t>
      </w:r>
      <w:r w:rsidRPr="00C5635F">
        <w:rPr>
          <w:rFonts w:ascii="Times New Roman" w:eastAsia="Calibri" w:hAnsi="Times New Roman" w:cs="Times New Roman"/>
          <w:b/>
          <w:sz w:val="28"/>
          <w:szCs w:val="28"/>
        </w:rPr>
        <w:t xml:space="preserve"> în Parlament</w:t>
      </w:r>
      <w:r w:rsidR="008005BF">
        <w:rPr>
          <w:rFonts w:ascii="Times New Roman" w:eastAsia="Calibri" w:hAnsi="Times New Roman" w:cs="Times New Roman"/>
          <w:b/>
          <w:sz w:val="28"/>
          <w:szCs w:val="28"/>
        </w:rPr>
        <w:t>:</w:t>
      </w:r>
    </w:p>
    <w:p w:rsidR="000417F7" w:rsidRDefault="000417F7" w:rsidP="00910CF7">
      <w:pPr>
        <w:spacing w:after="200" w:line="360" w:lineRule="auto"/>
        <w:ind w:firstLine="720"/>
        <w:jc w:val="right"/>
        <w:rPr>
          <w:rFonts w:ascii="Times New Roman" w:eastAsia="Calibri" w:hAnsi="Times New Roman" w:cs="Times New Roman"/>
          <w:color w:val="000000"/>
          <w:sz w:val="28"/>
          <w:szCs w:val="28"/>
        </w:rPr>
      </w:pPr>
    </w:p>
    <w:p w:rsidR="000417F7" w:rsidRDefault="000417F7" w:rsidP="00910CF7">
      <w:pPr>
        <w:spacing w:after="200" w:line="360" w:lineRule="auto"/>
        <w:ind w:firstLine="720"/>
        <w:jc w:val="right"/>
        <w:rPr>
          <w:rFonts w:ascii="Times New Roman" w:eastAsia="Calibri" w:hAnsi="Times New Roman" w:cs="Times New Roman"/>
          <w:color w:val="000000"/>
          <w:sz w:val="28"/>
          <w:szCs w:val="28"/>
        </w:rPr>
      </w:pPr>
    </w:p>
    <w:p w:rsidR="000417F7" w:rsidRDefault="000417F7" w:rsidP="00910CF7">
      <w:pPr>
        <w:spacing w:line="360" w:lineRule="auto"/>
      </w:pPr>
    </w:p>
    <w:p w:rsidR="008005BF" w:rsidRDefault="008005BF" w:rsidP="00910CF7">
      <w:pPr>
        <w:spacing w:line="360" w:lineRule="auto"/>
      </w:pPr>
    </w:p>
    <w:p w:rsidR="008005BF" w:rsidRDefault="008005BF" w:rsidP="00910CF7">
      <w:pPr>
        <w:spacing w:line="360" w:lineRule="auto"/>
      </w:pPr>
    </w:p>
    <w:p w:rsidR="008005BF" w:rsidRDefault="008005BF" w:rsidP="00910CF7">
      <w:pPr>
        <w:spacing w:line="360" w:lineRule="auto"/>
      </w:pPr>
    </w:p>
    <w:p w:rsidR="008005BF" w:rsidRDefault="008005BF" w:rsidP="00910CF7">
      <w:pPr>
        <w:spacing w:line="360" w:lineRule="auto"/>
      </w:pPr>
    </w:p>
    <w:p w:rsidR="008005BF" w:rsidRDefault="008005BF" w:rsidP="00910CF7">
      <w:pPr>
        <w:spacing w:line="360" w:lineRule="auto"/>
      </w:pPr>
    </w:p>
    <w:p w:rsidR="000417F7" w:rsidRPr="00EE6B1F" w:rsidRDefault="000417F7" w:rsidP="00910CF7">
      <w:pPr>
        <w:spacing w:after="200" w:line="360" w:lineRule="auto"/>
        <w:ind w:firstLine="720"/>
        <w:jc w:val="right"/>
        <w:rPr>
          <w:rFonts w:ascii="Times New Roman" w:eastAsia="Calibri" w:hAnsi="Times New Roman" w:cs="Times New Roman"/>
          <w:i/>
          <w:color w:val="000000"/>
          <w:sz w:val="28"/>
          <w:szCs w:val="28"/>
        </w:rPr>
      </w:pPr>
      <w:r w:rsidRPr="00EE6B1F">
        <w:rPr>
          <w:rFonts w:ascii="Times New Roman" w:eastAsia="Calibri" w:hAnsi="Times New Roman" w:cs="Times New Roman"/>
          <w:i/>
          <w:color w:val="000000"/>
          <w:sz w:val="28"/>
          <w:szCs w:val="28"/>
        </w:rPr>
        <w:t>Proiect</w:t>
      </w:r>
    </w:p>
    <w:p w:rsidR="000417F7" w:rsidRDefault="000417F7" w:rsidP="00910CF7">
      <w:pPr>
        <w:spacing w:after="200" w:line="360" w:lineRule="auto"/>
        <w:ind w:firstLine="720"/>
        <w:rPr>
          <w:rFonts w:ascii="Times New Roman" w:eastAsia="Calibri" w:hAnsi="Times New Roman" w:cs="Times New Roman"/>
          <w:color w:val="000000"/>
          <w:sz w:val="28"/>
          <w:szCs w:val="28"/>
        </w:rPr>
      </w:pPr>
    </w:p>
    <w:p w:rsidR="000417F7" w:rsidRDefault="000417F7" w:rsidP="00910CF7">
      <w:pPr>
        <w:spacing w:after="200" w:line="360" w:lineRule="auto"/>
        <w:ind w:firstLine="720"/>
        <w:rPr>
          <w:rFonts w:ascii="Times New Roman" w:eastAsia="Calibri" w:hAnsi="Times New Roman" w:cs="Times New Roman"/>
          <w:color w:val="000000"/>
          <w:sz w:val="28"/>
          <w:szCs w:val="28"/>
        </w:rPr>
      </w:pPr>
    </w:p>
    <w:p w:rsidR="000417F7" w:rsidRDefault="000417F7" w:rsidP="00910CF7">
      <w:pPr>
        <w:spacing w:after="200" w:line="360" w:lineRule="auto"/>
        <w:ind w:firstLine="720"/>
        <w:rPr>
          <w:rFonts w:ascii="Times New Roman" w:eastAsia="Calibri" w:hAnsi="Times New Roman" w:cs="Times New Roman"/>
          <w:color w:val="000000"/>
          <w:sz w:val="28"/>
          <w:szCs w:val="28"/>
        </w:rPr>
      </w:pPr>
    </w:p>
    <w:p w:rsidR="000417F7" w:rsidRPr="00425077" w:rsidRDefault="000417F7" w:rsidP="00910CF7">
      <w:pPr>
        <w:spacing w:after="200" w:line="360" w:lineRule="auto"/>
        <w:ind w:firstLine="720"/>
        <w:jc w:val="center"/>
        <w:rPr>
          <w:rFonts w:ascii="Times New Roman" w:eastAsia="Calibri" w:hAnsi="Times New Roman" w:cs="Times New Roman"/>
          <w:b/>
          <w:color w:val="000000"/>
          <w:sz w:val="28"/>
          <w:szCs w:val="28"/>
        </w:rPr>
      </w:pPr>
      <w:r w:rsidRPr="00425077">
        <w:rPr>
          <w:rFonts w:ascii="Times New Roman" w:eastAsia="Calibri" w:hAnsi="Times New Roman" w:cs="Times New Roman"/>
          <w:b/>
          <w:color w:val="000000"/>
          <w:sz w:val="28"/>
          <w:szCs w:val="28"/>
        </w:rPr>
        <w:t>H O T Ă R Î R E</w:t>
      </w:r>
    </w:p>
    <w:p w:rsidR="000417F7" w:rsidRDefault="000417F7" w:rsidP="00910CF7">
      <w:pPr>
        <w:spacing w:after="200" w:line="360" w:lineRule="auto"/>
        <w:ind w:firstLine="720"/>
        <w:jc w:val="center"/>
        <w:rPr>
          <w:rFonts w:ascii="Times New Roman" w:eastAsia="Calibri" w:hAnsi="Times New Roman" w:cs="Times New Roman"/>
          <w:b/>
          <w:color w:val="000000"/>
          <w:sz w:val="28"/>
          <w:szCs w:val="28"/>
        </w:rPr>
      </w:pPr>
      <w:r w:rsidRPr="00425077">
        <w:rPr>
          <w:rFonts w:ascii="Times New Roman" w:eastAsia="Calibri" w:hAnsi="Times New Roman" w:cs="Times New Roman"/>
          <w:b/>
          <w:color w:val="000000"/>
          <w:sz w:val="28"/>
          <w:szCs w:val="28"/>
        </w:rPr>
        <w:t xml:space="preserve">pentru completarea punctului 1, litera a) din </w:t>
      </w:r>
      <w:proofErr w:type="spellStart"/>
      <w:r w:rsidRPr="00425077">
        <w:rPr>
          <w:rFonts w:ascii="Times New Roman" w:eastAsia="Calibri" w:hAnsi="Times New Roman" w:cs="Times New Roman"/>
          <w:b/>
          <w:color w:val="000000"/>
          <w:sz w:val="28"/>
          <w:szCs w:val="28"/>
        </w:rPr>
        <w:t>Hotărîrea</w:t>
      </w:r>
      <w:proofErr w:type="spellEnd"/>
      <w:r w:rsidRPr="00425077">
        <w:rPr>
          <w:rFonts w:ascii="Times New Roman" w:eastAsia="Calibri" w:hAnsi="Times New Roman" w:cs="Times New Roman"/>
          <w:b/>
          <w:color w:val="000000"/>
          <w:sz w:val="28"/>
          <w:szCs w:val="28"/>
        </w:rPr>
        <w:t xml:space="preserve"> Parlamentului nr. 433-XII din 26 decembrie 1990 cu privire la zilele comemorative, zilele de sărbătoare și la zilele de odihnă în Republica Moldova</w:t>
      </w:r>
    </w:p>
    <w:p w:rsidR="00910CF7" w:rsidRPr="00910CF7" w:rsidRDefault="00910CF7" w:rsidP="00EE6B1F">
      <w:pPr>
        <w:spacing w:after="200" w:line="360" w:lineRule="auto"/>
        <w:ind w:firstLine="720"/>
        <w:jc w:val="both"/>
        <w:rPr>
          <w:rFonts w:ascii="Times New Roman" w:eastAsia="Calibri" w:hAnsi="Times New Roman" w:cs="Times New Roman"/>
          <w:b/>
          <w:color w:val="000000"/>
          <w:sz w:val="28"/>
          <w:szCs w:val="28"/>
        </w:rPr>
      </w:pPr>
    </w:p>
    <w:p w:rsidR="000417F7" w:rsidRDefault="000417F7" w:rsidP="00EE6B1F">
      <w:pPr>
        <w:spacing w:after="200" w:line="360" w:lineRule="auto"/>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Parlamentul adoptă prezenta </w:t>
      </w:r>
      <w:proofErr w:type="spellStart"/>
      <w:r>
        <w:rPr>
          <w:rFonts w:ascii="Times New Roman" w:eastAsia="Calibri" w:hAnsi="Times New Roman" w:cs="Times New Roman"/>
          <w:color w:val="000000"/>
          <w:sz w:val="28"/>
          <w:szCs w:val="28"/>
        </w:rPr>
        <w:t>hotărîre</w:t>
      </w:r>
      <w:proofErr w:type="spellEnd"/>
      <w:r>
        <w:rPr>
          <w:rFonts w:ascii="Times New Roman" w:eastAsia="Calibri" w:hAnsi="Times New Roman" w:cs="Times New Roman"/>
          <w:color w:val="000000"/>
          <w:sz w:val="28"/>
          <w:szCs w:val="28"/>
        </w:rPr>
        <w:t>.</w:t>
      </w:r>
    </w:p>
    <w:p w:rsidR="000417F7" w:rsidRDefault="000417F7" w:rsidP="00EE6B1F">
      <w:pPr>
        <w:spacing w:after="200" w:line="360" w:lineRule="auto"/>
        <w:ind w:firstLine="720"/>
        <w:jc w:val="both"/>
        <w:rPr>
          <w:rFonts w:ascii="Times New Roman" w:eastAsia="Calibri" w:hAnsi="Times New Roman" w:cs="Times New Roman"/>
          <w:color w:val="000000"/>
          <w:sz w:val="28"/>
          <w:szCs w:val="28"/>
        </w:rPr>
      </w:pPr>
      <w:r w:rsidRPr="00425077">
        <w:rPr>
          <w:rFonts w:ascii="Times New Roman" w:eastAsia="Calibri" w:hAnsi="Times New Roman" w:cs="Times New Roman"/>
          <w:b/>
          <w:color w:val="000000"/>
          <w:sz w:val="28"/>
          <w:szCs w:val="28"/>
        </w:rPr>
        <w:t>Articol unic.</w:t>
      </w:r>
      <w:r>
        <w:rPr>
          <w:rFonts w:ascii="Times New Roman" w:eastAsia="Calibri" w:hAnsi="Times New Roman" w:cs="Times New Roman"/>
          <w:color w:val="000000"/>
          <w:sz w:val="28"/>
          <w:szCs w:val="28"/>
        </w:rPr>
        <w:t xml:space="preserve"> – Punctul 1 litera a) </w:t>
      </w:r>
      <w:r w:rsidRPr="00C5635F">
        <w:rPr>
          <w:rFonts w:ascii="Times New Roman" w:eastAsia="Calibri" w:hAnsi="Times New Roman" w:cs="Times New Roman"/>
          <w:color w:val="000000"/>
          <w:sz w:val="28"/>
          <w:szCs w:val="28"/>
        </w:rPr>
        <w:t xml:space="preserve">din </w:t>
      </w:r>
      <w:proofErr w:type="spellStart"/>
      <w:r w:rsidRPr="00C5635F">
        <w:rPr>
          <w:rFonts w:ascii="Times New Roman" w:eastAsia="Calibri" w:hAnsi="Times New Roman" w:cs="Times New Roman"/>
          <w:color w:val="000000"/>
          <w:sz w:val="28"/>
          <w:szCs w:val="28"/>
        </w:rPr>
        <w:t>Hotărîrea</w:t>
      </w:r>
      <w:proofErr w:type="spellEnd"/>
      <w:r w:rsidRPr="00C5635F">
        <w:rPr>
          <w:rFonts w:ascii="Times New Roman" w:eastAsia="Calibri" w:hAnsi="Times New Roman" w:cs="Times New Roman"/>
          <w:color w:val="000000"/>
          <w:sz w:val="28"/>
          <w:szCs w:val="28"/>
        </w:rPr>
        <w:t xml:space="preserve"> Parlamentului nr. 433-XII </w:t>
      </w:r>
      <w:r>
        <w:rPr>
          <w:rFonts w:ascii="Times New Roman" w:eastAsia="Calibri" w:hAnsi="Times New Roman" w:cs="Times New Roman"/>
          <w:color w:val="000000"/>
          <w:sz w:val="28"/>
          <w:szCs w:val="28"/>
        </w:rPr>
        <w:t xml:space="preserve">  </w:t>
      </w:r>
      <w:r w:rsidRPr="00C5635F">
        <w:rPr>
          <w:rFonts w:ascii="Times New Roman" w:eastAsia="Calibri" w:hAnsi="Times New Roman" w:cs="Times New Roman"/>
          <w:color w:val="000000"/>
          <w:sz w:val="28"/>
          <w:szCs w:val="28"/>
        </w:rPr>
        <w:t>din 26 decembrie 1990 cu privire la zilele comemorative, zilele de sărbătoare și la zilele de odihnă în Republica Moldova</w:t>
      </w:r>
      <w:r>
        <w:rPr>
          <w:rFonts w:ascii="Times New Roman" w:eastAsia="Calibri" w:hAnsi="Times New Roman" w:cs="Times New Roman"/>
          <w:color w:val="000000"/>
          <w:sz w:val="28"/>
          <w:szCs w:val="28"/>
        </w:rPr>
        <w:t>, cu modificările ulterioare, se completează după cum urmează:</w:t>
      </w:r>
    </w:p>
    <w:p w:rsidR="000417F7" w:rsidRPr="00664591" w:rsidRDefault="000417F7" w:rsidP="00EE6B1F">
      <w:pPr>
        <w:spacing w:after="200" w:line="360" w:lineRule="auto"/>
        <w:ind w:firstLine="720"/>
        <w:jc w:val="both"/>
        <w:rPr>
          <w:rFonts w:ascii="Times New Roman" w:eastAsia="Calibri" w:hAnsi="Times New Roman" w:cs="Times New Roman"/>
          <w:color w:val="000000"/>
          <w:sz w:val="28"/>
          <w:szCs w:val="28"/>
          <w:lang w:val="fr-FR"/>
        </w:rPr>
      </w:pPr>
      <w:r>
        <w:rPr>
          <w:rFonts w:ascii="Times New Roman" w:eastAsia="Calibri" w:hAnsi="Times New Roman" w:cs="Times New Roman"/>
          <w:color w:val="000000"/>
          <w:sz w:val="28"/>
          <w:szCs w:val="28"/>
        </w:rPr>
        <w:t xml:space="preserve">după poziția </w:t>
      </w:r>
      <w:r w:rsidRPr="00664591">
        <w:rPr>
          <w:rFonts w:ascii="Times New Roman" w:eastAsia="Calibri" w:hAnsi="Times New Roman" w:cs="Times New Roman"/>
          <w:color w:val="000000"/>
          <w:sz w:val="28"/>
          <w:szCs w:val="28"/>
          <w:lang w:val="fr-FR"/>
        </w:rPr>
        <w:t>“</w:t>
      </w:r>
      <w:r w:rsidRPr="000417F7">
        <w:rPr>
          <w:rFonts w:ascii="Times New Roman" w:hAnsi="Times New Roman" w:cs="Times New Roman"/>
          <w:sz w:val="28"/>
          <w:szCs w:val="28"/>
        </w:rPr>
        <w:t xml:space="preserve">- </w:t>
      </w:r>
      <w:r w:rsidR="00F45B71" w:rsidRPr="00F45B71">
        <w:rPr>
          <w:rFonts w:ascii="Times New Roman" w:hAnsi="Times New Roman" w:cs="Times New Roman"/>
          <w:sz w:val="28"/>
          <w:szCs w:val="28"/>
        </w:rPr>
        <w:t>Ziua Suveranităţii (23 iunie)</w:t>
      </w:r>
      <w:r w:rsidRPr="00664591">
        <w:rPr>
          <w:rFonts w:ascii="Times New Roman" w:eastAsia="Calibri" w:hAnsi="Times New Roman" w:cs="Times New Roman"/>
          <w:color w:val="000000"/>
          <w:sz w:val="28"/>
          <w:szCs w:val="28"/>
          <w:lang w:val="fr-FR"/>
        </w:rPr>
        <w:t xml:space="preserve">” se </w:t>
      </w:r>
      <w:proofErr w:type="spellStart"/>
      <w:r w:rsidRPr="00664591">
        <w:rPr>
          <w:rFonts w:ascii="Times New Roman" w:eastAsia="Calibri" w:hAnsi="Times New Roman" w:cs="Times New Roman"/>
          <w:color w:val="000000"/>
          <w:sz w:val="28"/>
          <w:szCs w:val="28"/>
          <w:lang w:val="fr-FR"/>
        </w:rPr>
        <w:t>introduce</w:t>
      </w:r>
      <w:proofErr w:type="spellEnd"/>
      <w:r w:rsidRPr="00664591">
        <w:rPr>
          <w:rFonts w:ascii="Times New Roman" w:eastAsia="Calibri" w:hAnsi="Times New Roman" w:cs="Times New Roman"/>
          <w:color w:val="000000"/>
          <w:sz w:val="28"/>
          <w:szCs w:val="28"/>
          <w:lang w:val="fr-FR"/>
        </w:rPr>
        <w:t xml:space="preserve"> o </w:t>
      </w:r>
      <w:proofErr w:type="spellStart"/>
      <w:r w:rsidRPr="00664591">
        <w:rPr>
          <w:rFonts w:ascii="Times New Roman" w:eastAsia="Calibri" w:hAnsi="Times New Roman" w:cs="Times New Roman"/>
          <w:color w:val="000000"/>
          <w:sz w:val="28"/>
          <w:szCs w:val="28"/>
          <w:lang w:val="fr-FR"/>
        </w:rPr>
        <w:t>poziție</w:t>
      </w:r>
      <w:proofErr w:type="spellEnd"/>
      <w:r w:rsidRPr="00664591">
        <w:rPr>
          <w:rFonts w:ascii="Times New Roman" w:eastAsia="Calibri" w:hAnsi="Times New Roman" w:cs="Times New Roman"/>
          <w:color w:val="000000"/>
          <w:sz w:val="28"/>
          <w:szCs w:val="28"/>
          <w:lang w:val="fr-FR"/>
        </w:rPr>
        <w:t xml:space="preserve"> </w:t>
      </w:r>
      <w:proofErr w:type="spellStart"/>
      <w:r w:rsidRPr="00664591">
        <w:rPr>
          <w:rFonts w:ascii="Times New Roman" w:eastAsia="Calibri" w:hAnsi="Times New Roman" w:cs="Times New Roman"/>
          <w:color w:val="000000"/>
          <w:sz w:val="28"/>
          <w:szCs w:val="28"/>
          <w:lang w:val="fr-FR"/>
        </w:rPr>
        <w:t>nouă</w:t>
      </w:r>
      <w:proofErr w:type="spellEnd"/>
      <w:r w:rsidRPr="00664591">
        <w:rPr>
          <w:rFonts w:ascii="Times New Roman" w:eastAsia="Calibri" w:hAnsi="Times New Roman" w:cs="Times New Roman"/>
          <w:color w:val="000000"/>
          <w:sz w:val="28"/>
          <w:szCs w:val="28"/>
          <w:lang w:val="fr-FR"/>
        </w:rPr>
        <w:t>:</w:t>
      </w:r>
    </w:p>
    <w:p w:rsidR="000417F7" w:rsidRPr="00910CF7" w:rsidRDefault="000417F7" w:rsidP="00EE6B1F">
      <w:pPr>
        <w:shd w:val="clear" w:color="auto" w:fill="FFFFFF"/>
        <w:spacing w:before="100" w:beforeAutospacing="1" w:after="24" w:line="360" w:lineRule="auto"/>
        <w:ind w:left="384"/>
        <w:jc w:val="both"/>
        <w:rPr>
          <w:rFonts w:ascii="Arial" w:eastAsia="Times New Roman" w:hAnsi="Arial" w:cs="Arial"/>
          <w:color w:val="252525"/>
          <w:sz w:val="21"/>
          <w:szCs w:val="21"/>
          <w:lang w:eastAsia="ro-RO"/>
        </w:rPr>
      </w:pPr>
      <w:r w:rsidRPr="00664591">
        <w:rPr>
          <w:rFonts w:ascii="Times New Roman" w:eastAsia="Calibri" w:hAnsi="Times New Roman" w:cs="Times New Roman"/>
          <w:color w:val="000000"/>
          <w:sz w:val="28"/>
          <w:szCs w:val="28"/>
          <w:lang w:val="fr-FR"/>
        </w:rPr>
        <w:t>“</w:t>
      </w:r>
      <w:r>
        <w:rPr>
          <w:rFonts w:ascii="Times New Roman" w:eastAsia="Calibri" w:hAnsi="Times New Roman" w:cs="Times New Roman"/>
          <w:color w:val="000000"/>
          <w:sz w:val="28"/>
          <w:szCs w:val="28"/>
        </w:rPr>
        <w:t>-</w:t>
      </w:r>
      <w:r w:rsidR="00664591">
        <w:rPr>
          <w:rFonts w:ascii="Times New Roman" w:eastAsia="Calibri" w:hAnsi="Times New Roman" w:cs="Times New Roman"/>
          <w:color w:val="000000"/>
          <w:sz w:val="28"/>
          <w:szCs w:val="28"/>
        </w:rPr>
        <w:t xml:space="preserve"> </w:t>
      </w:r>
      <w:hyperlink r:id="rId7" w:tooltip="Ziua Internațională Împotriva Abuzului și Traficului Ilicit de Droguri — pagină inexistentă" w:history="1">
        <w:r w:rsidR="002E4BC5">
          <w:rPr>
            <w:rFonts w:ascii="Times New Roman" w:eastAsia="Times New Roman" w:hAnsi="Times New Roman" w:cs="Times New Roman"/>
            <w:color w:val="000000" w:themeColor="text1"/>
            <w:sz w:val="28"/>
            <w:szCs w:val="28"/>
            <w:lang w:eastAsia="ro-RO"/>
          </w:rPr>
          <w:t>Ziua Națională</w:t>
        </w:r>
        <w:r w:rsidRPr="000417F7">
          <w:rPr>
            <w:rFonts w:ascii="Times New Roman" w:eastAsia="Times New Roman" w:hAnsi="Times New Roman" w:cs="Times New Roman"/>
            <w:color w:val="000000" w:themeColor="text1"/>
            <w:sz w:val="28"/>
            <w:szCs w:val="28"/>
            <w:lang w:eastAsia="ro-RO"/>
          </w:rPr>
          <w:t xml:space="preserve"> Împotriva Abuzului și Traficului Ilicit de Droguri</w:t>
        </w:r>
      </w:hyperlink>
      <w:r>
        <w:rPr>
          <w:rFonts w:ascii="Times New Roman" w:eastAsia="Times New Roman" w:hAnsi="Times New Roman" w:cs="Times New Roman"/>
          <w:color w:val="000000" w:themeColor="text1"/>
          <w:sz w:val="28"/>
          <w:szCs w:val="28"/>
          <w:lang w:eastAsia="ro-RO"/>
        </w:rPr>
        <w:t xml:space="preserve"> (26 iunie)</w:t>
      </w:r>
      <w:r w:rsidRPr="000417F7">
        <w:rPr>
          <w:rFonts w:ascii="Times New Roman" w:eastAsia="Calibri" w:hAnsi="Times New Roman" w:cs="Times New Roman"/>
          <w:color w:val="000000"/>
          <w:sz w:val="28"/>
          <w:szCs w:val="28"/>
        </w:rPr>
        <w:t>;</w:t>
      </w:r>
      <w:r w:rsidRPr="00664591">
        <w:rPr>
          <w:rFonts w:ascii="Times New Roman" w:eastAsia="Calibri" w:hAnsi="Times New Roman" w:cs="Times New Roman"/>
          <w:color w:val="000000"/>
          <w:sz w:val="28"/>
          <w:szCs w:val="28"/>
          <w:lang w:val="fr-FR"/>
        </w:rPr>
        <w:t>”.</w:t>
      </w:r>
    </w:p>
    <w:p w:rsidR="00910CF7" w:rsidRPr="00664591" w:rsidRDefault="00910CF7" w:rsidP="00910CF7">
      <w:pPr>
        <w:spacing w:after="200" w:line="360" w:lineRule="auto"/>
        <w:ind w:firstLine="720"/>
        <w:rPr>
          <w:rFonts w:ascii="Times New Roman" w:eastAsia="Calibri" w:hAnsi="Times New Roman" w:cs="Times New Roman"/>
          <w:b/>
          <w:color w:val="000000"/>
          <w:sz w:val="28"/>
          <w:szCs w:val="28"/>
          <w:lang w:val="fr-FR"/>
        </w:rPr>
      </w:pPr>
    </w:p>
    <w:p w:rsidR="00910CF7" w:rsidRPr="007D0995" w:rsidRDefault="008005BF" w:rsidP="00EE6B1F">
      <w:pPr>
        <w:spacing w:after="200" w:line="360" w:lineRule="auto"/>
        <w:ind w:firstLine="720"/>
        <w:jc w:val="center"/>
        <w:rPr>
          <w:rFonts w:ascii="Times New Roman" w:eastAsia="Calibri" w:hAnsi="Times New Roman" w:cs="Times New Roman"/>
          <w:b/>
          <w:color w:val="000000"/>
          <w:sz w:val="28"/>
          <w:szCs w:val="28"/>
        </w:rPr>
      </w:pPr>
      <w:r>
        <w:rPr>
          <w:rFonts w:ascii="Times New Roman" w:eastAsia="Calibri" w:hAnsi="Times New Roman" w:cs="Times New Roman"/>
          <w:b/>
          <w:color w:val="000000"/>
          <w:sz w:val="28"/>
          <w:szCs w:val="28"/>
        </w:rPr>
        <w:t>PREȘEDINTELE PARLAMENTULUI</w:t>
      </w:r>
    </w:p>
    <w:p w:rsidR="000417F7" w:rsidRDefault="000417F7" w:rsidP="00910CF7">
      <w:pPr>
        <w:spacing w:after="200" w:line="360" w:lineRule="auto"/>
        <w:ind w:firstLine="720"/>
        <w:rPr>
          <w:rFonts w:ascii="Times New Roman" w:eastAsia="Calibri" w:hAnsi="Times New Roman" w:cs="Times New Roman"/>
          <w:color w:val="000000"/>
          <w:sz w:val="28"/>
          <w:szCs w:val="28"/>
        </w:rPr>
      </w:pPr>
    </w:p>
    <w:p w:rsidR="00664591" w:rsidRDefault="00664591" w:rsidP="00910CF7">
      <w:pPr>
        <w:spacing w:after="200" w:line="360" w:lineRule="auto"/>
        <w:ind w:firstLine="720"/>
        <w:rPr>
          <w:rFonts w:ascii="Times New Roman" w:eastAsia="Calibri" w:hAnsi="Times New Roman" w:cs="Times New Roman"/>
          <w:color w:val="000000"/>
          <w:sz w:val="28"/>
          <w:szCs w:val="28"/>
        </w:rPr>
      </w:pPr>
    </w:p>
    <w:p w:rsidR="000417F7" w:rsidRDefault="000417F7" w:rsidP="000436A2">
      <w:pPr>
        <w:spacing w:after="200" w:line="360" w:lineRule="auto"/>
        <w:rPr>
          <w:rFonts w:ascii="Times New Roman" w:eastAsia="Calibri" w:hAnsi="Times New Roman" w:cs="Times New Roman"/>
          <w:color w:val="000000"/>
          <w:sz w:val="28"/>
          <w:szCs w:val="28"/>
        </w:rPr>
      </w:pPr>
    </w:p>
    <w:p w:rsidR="000417F7" w:rsidRPr="00664591" w:rsidRDefault="000417F7" w:rsidP="00664591">
      <w:pPr>
        <w:spacing w:after="0" w:line="276" w:lineRule="auto"/>
        <w:ind w:firstLine="720"/>
        <w:jc w:val="center"/>
        <w:rPr>
          <w:rFonts w:ascii="Times New Roman" w:eastAsia="Calibri" w:hAnsi="Times New Roman" w:cs="Times New Roman"/>
          <w:b/>
          <w:color w:val="000000"/>
          <w:sz w:val="28"/>
          <w:szCs w:val="28"/>
        </w:rPr>
      </w:pPr>
      <w:r w:rsidRPr="00664591">
        <w:rPr>
          <w:rFonts w:ascii="Times New Roman" w:eastAsia="Calibri" w:hAnsi="Times New Roman" w:cs="Times New Roman"/>
          <w:b/>
          <w:color w:val="000000"/>
          <w:sz w:val="28"/>
          <w:szCs w:val="28"/>
        </w:rPr>
        <w:lastRenderedPageBreak/>
        <w:t>Notă informativă</w:t>
      </w:r>
    </w:p>
    <w:p w:rsidR="00220A47" w:rsidRPr="00664591" w:rsidRDefault="00664591" w:rsidP="00664591">
      <w:pPr>
        <w:spacing w:after="0" w:line="276" w:lineRule="auto"/>
        <w:ind w:firstLine="720"/>
        <w:jc w:val="center"/>
        <w:rPr>
          <w:rFonts w:ascii="Times New Roman" w:eastAsia="Calibri" w:hAnsi="Times New Roman" w:cs="Times New Roman"/>
          <w:b/>
          <w:sz w:val="28"/>
          <w:szCs w:val="28"/>
        </w:rPr>
      </w:pPr>
      <w:r w:rsidRPr="00664591">
        <w:rPr>
          <w:rFonts w:ascii="Times New Roman" w:eastAsia="Calibri" w:hAnsi="Times New Roman" w:cs="Times New Roman"/>
          <w:b/>
          <w:color w:val="000000"/>
          <w:sz w:val="28"/>
          <w:szCs w:val="28"/>
        </w:rPr>
        <w:t>l</w:t>
      </w:r>
      <w:r w:rsidR="00220A47" w:rsidRPr="00664591">
        <w:rPr>
          <w:rFonts w:ascii="Times New Roman" w:eastAsia="Calibri" w:hAnsi="Times New Roman" w:cs="Times New Roman"/>
          <w:b/>
          <w:color w:val="000000"/>
          <w:sz w:val="28"/>
          <w:szCs w:val="28"/>
        </w:rPr>
        <w:t xml:space="preserve">a proiectul de </w:t>
      </w:r>
      <w:proofErr w:type="spellStart"/>
      <w:r w:rsidR="00220A47" w:rsidRPr="00664591">
        <w:rPr>
          <w:rFonts w:ascii="Times New Roman" w:eastAsia="Calibri" w:hAnsi="Times New Roman" w:cs="Times New Roman"/>
          <w:b/>
          <w:color w:val="000000"/>
          <w:sz w:val="28"/>
          <w:szCs w:val="28"/>
        </w:rPr>
        <w:t>Hotărîre</w:t>
      </w:r>
      <w:proofErr w:type="spellEnd"/>
      <w:r w:rsidR="00220A47" w:rsidRPr="00664591">
        <w:rPr>
          <w:rFonts w:ascii="Times New Roman" w:eastAsia="Calibri" w:hAnsi="Times New Roman" w:cs="Times New Roman"/>
          <w:b/>
          <w:color w:val="000000"/>
          <w:sz w:val="28"/>
          <w:szCs w:val="28"/>
        </w:rPr>
        <w:t xml:space="preserve"> pentru completarea punctului 1, litera a) din </w:t>
      </w:r>
      <w:proofErr w:type="spellStart"/>
      <w:r w:rsidR="00220A47" w:rsidRPr="00664591">
        <w:rPr>
          <w:rFonts w:ascii="Times New Roman" w:eastAsia="Calibri" w:hAnsi="Times New Roman" w:cs="Times New Roman"/>
          <w:b/>
          <w:color w:val="000000"/>
          <w:sz w:val="28"/>
          <w:szCs w:val="28"/>
        </w:rPr>
        <w:t>Hotărîrea</w:t>
      </w:r>
      <w:proofErr w:type="spellEnd"/>
      <w:r w:rsidR="00220A47" w:rsidRPr="00664591">
        <w:rPr>
          <w:rFonts w:ascii="Times New Roman" w:eastAsia="Calibri" w:hAnsi="Times New Roman" w:cs="Times New Roman"/>
          <w:b/>
          <w:color w:val="000000"/>
          <w:sz w:val="28"/>
          <w:szCs w:val="28"/>
        </w:rPr>
        <w:t xml:space="preserve"> Parlamentului nr. 433-XII din 26 decembrie 1990 cu privire la zilele comemorative, zilele de sărbătoare și la zilele de odihnă în Republica </w:t>
      </w:r>
      <w:r w:rsidR="00220A47" w:rsidRPr="00664591">
        <w:rPr>
          <w:rFonts w:ascii="Times New Roman" w:eastAsia="Calibri" w:hAnsi="Times New Roman" w:cs="Times New Roman"/>
          <w:b/>
          <w:sz w:val="28"/>
          <w:szCs w:val="28"/>
        </w:rPr>
        <w:t>Moldova</w:t>
      </w:r>
    </w:p>
    <w:p w:rsidR="000417F7" w:rsidRPr="00664591" w:rsidRDefault="00220A47" w:rsidP="00664591">
      <w:pPr>
        <w:spacing w:after="0" w:line="276" w:lineRule="auto"/>
        <w:ind w:firstLine="720"/>
        <w:jc w:val="both"/>
        <w:rPr>
          <w:rFonts w:ascii="Times New Roman" w:hAnsi="Times New Roman" w:cs="Times New Roman"/>
          <w:sz w:val="28"/>
          <w:szCs w:val="28"/>
        </w:rPr>
      </w:pPr>
      <w:r w:rsidRPr="00664591">
        <w:rPr>
          <w:rFonts w:ascii="Times New Roman" w:hAnsi="Times New Roman" w:cs="Times New Roman"/>
          <w:b/>
          <w:i/>
          <w:sz w:val="28"/>
          <w:szCs w:val="28"/>
        </w:rPr>
        <w:t>Temeiul juridic.</w:t>
      </w:r>
      <w:r w:rsidRPr="00664591">
        <w:rPr>
          <w:rFonts w:ascii="Times New Roman" w:hAnsi="Times New Roman" w:cs="Times New Roman"/>
          <w:sz w:val="28"/>
          <w:szCs w:val="28"/>
        </w:rPr>
        <w:t xml:space="preserve"> Prezentul proiect de </w:t>
      </w:r>
      <w:proofErr w:type="spellStart"/>
      <w:r w:rsidRPr="00664591">
        <w:rPr>
          <w:rFonts w:ascii="Times New Roman" w:eastAsia="Calibri" w:hAnsi="Times New Roman" w:cs="Times New Roman"/>
          <w:sz w:val="28"/>
          <w:szCs w:val="28"/>
        </w:rPr>
        <w:t>Hotărîre</w:t>
      </w:r>
      <w:proofErr w:type="spellEnd"/>
      <w:r w:rsidRPr="00664591">
        <w:rPr>
          <w:rFonts w:ascii="Times New Roman" w:eastAsia="Calibri" w:hAnsi="Times New Roman" w:cs="Times New Roman"/>
          <w:sz w:val="28"/>
          <w:szCs w:val="28"/>
        </w:rPr>
        <w:t xml:space="preserve"> pentru completarea punctului 1, litera a) din </w:t>
      </w:r>
      <w:proofErr w:type="spellStart"/>
      <w:r w:rsidRPr="00664591">
        <w:rPr>
          <w:rFonts w:ascii="Times New Roman" w:eastAsia="Calibri" w:hAnsi="Times New Roman" w:cs="Times New Roman"/>
          <w:sz w:val="28"/>
          <w:szCs w:val="28"/>
        </w:rPr>
        <w:t>Hotărîrea</w:t>
      </w:r>
      <w:proofErr w:type="spellEnd"/>
      <w:r w:rsidRPr="00664591">
        <w:rPr>
          <w:rFonts w:ascii="Times New Roman" w:eastAsia="Calibri" w:hAnsi="Times New Roman" w:cs="Times New Roman"/>
          <w:sz w:val="28"/>
          <w:szCs w:val="28"/>
        </w:rPr>
        <w:t xml:space="preserve"> Parlamentului nr. 433-XII din 26 decembrie 1990 cu privire la zilele comemorative, zilele de sărbătoare și la zilele de odihnă în Republica Moldova</w:t>
      </w:r>
      <w:r w:rsidRPr="00664591">
        <w:rPr>
          <w:rFonts w:ascii="Times New Roman" w:hAnsi="Times New Roman" w:cs="Times New Roman"/>
          <w:sz w:val="28"/>
          <w:szCs w:val="28"/>
        </w:rPr>
        <w:t>, este elaborat și înaintat în temeiul art. 73 din Constituția Republicii Moldova și art. 47 din Legea nr. 797 din 02 aprilie 1996 pentru adoptarea Regulamentului Parlamentului, acte care stabilesc dreptul de inițiativă legislativă a Deputatului în Parlamentul Republicii Moldova.</w:t>
      </w:r>
    </w:p>
    <w:p w:rsidR="00782FD9" w:rsidRPr="00664591" w:rsidRDefault="00782FD9" w:rsidP="00664591">
      <w:pPr>
        <w:spacing w:after="0" w:line="276" w:lineRule="auto"/>
        <w:ind w:firstLine="720"/>
        <w:jc w:val="both"/>
        <w:rPr>
          <w:rFonts w:ascii="Times New Roman" w:hAnsi="Times New Roman" w:cs="Times New Roman"/>
          <w:sz w:val="28"/>
          <w:szCs w:val="28"/>
        </w:rPr>
      </w:pPr>
      <w:r w:rsidRPr="00664591">
        <w:rPr>
          <w:rFonts w:ascii="Times New Roman" w:hAnsi="Times New Roman" w:cs="Times New Roman"/>
          <w:b/>
          <w:i/>
          <w:sz w:val="28"/>
          <w:szCs w:val="28"/>
        </w:rPr>
        <w:t>Scopul.</w:t>
      </w:r>
      <w:r w:rsidRPr="00664591">
        <w:rPr>
          <w:rFonts w:ascii="Times New Roman" w:hAnsi="Times New Roman" w:cs="Times New Roman"/>
          <w:sz w:val="28"/>
          <w:szCs w:val="28"/>
        </w:rPr>
        <w:t xml:space="preserve"> </w:t>
      </w:r>
      <w:r w:rsidR="0075696E" w:rsidRPr="00664591">
        <w:rPr>
          <w:rFonts w:ascii="Times New Roman" w:hAnsi="Times New Roman" w:cs="Times New Roman"/>
          <w:sz w:val="28"/>
          <w:szCs w:val="28"/>
          <w:shd w:val="clear" w:color="auto" w:fill="FFFFFF"/>
        </w:rPr>
        <w:t>Scopul proiectului</w:t>
      </w:r>
      <w:r w:rsidRPr="00664591">
        <w:rPr>
          <w:rFonts w:ascii="Times New Roman" w:hAnsi="Times New Roman" w:cs="Times New Roman"/>
          <w:sz w:val="28"/>
          <w:szCs w:val="28"/>
          <w:shd w:val="clear" w:color="auto" w:fill="FFFFFF"/>
        </w:rPr>
        <w:t xml:space="preserve"> este captarea atenţiei şi încurajarea tinerilor, dar şi a populaţiei generale, să preţuiască sănătatea şi să excludă din viaţa lor drogurile. </w:t>
      </w:r>
    </w:p>
    <w:p w:rsidR="00910CF7" w:rsidRPr="00664591" w:rsidRDefault="00D21DA4" w:rsidP="00664591">
      <w:pPr>
        <w:shd w:val="clear" w:color="auto" w:fill="FFFFFF"/>
        <w:spacing w:after="0" w:line="276" w:lineRule="auto"/>
        <w:ind w:firstLine="708"/>
        <w:jc w:val="both"/>
        <w:rPr>
          <w:rFonts w:ascii="Times New Roman" w:eastAsia="Calibri" w:hAnsi="Times New Roman" w:cs="Times New Roman"/>
          <w:sz w:val="28"/>
          <w:szCs w:val="28"/>
        </w:rPr>
      </w:pPr>
      <w:r w:rsidRPr="00664591">
        <w:rPr>
          <w:rFonts w:ascii="Times New Roman" w:eastAsia="Calibri" w:hAnsi="Times New Roman" w:cs="Times New Roman"/>
          <w:b/>
          <w:i/>
          <w:sz w:val="28"/>
          <w:szCs w:val="28"/>
        </w:rPr>
        <w:t>Argumentare.</w:t>
      </w:r>
      <w:r w:rsidRPr="00664591">
        <w:rPr>
          <w:rFonts w:ascii="Times New Roman" w:eastAsia="Calibri" w:hAnsi="Times New Roman" w:cs="Times New Roman"/>
          <w:sz w:val="28"/>
          <w:szCs w:val="28"/>
        </w:rPr>
        <w:t xml:space="preserve"> </w:t>
      </w:r>
      <w:r w:rsidR="00FE0DFD" w:rsidRPr="00664591">
        <w:rPr>
          <w:rFonts w:ascii="Times New Roman" w:eastAsia="Calibri" w:hAnsi="Times New Roman" w:cs="Times New Roman"/>
          <w:sz w:val="28"/>
          <w:szCs w:val="28"/>
        </w:rPr>
        <w:t>În 1987 Adunarea Generală a OMS a decis să marcheze ziua de 26 iunie, ca</w:t>
      </w:r>
      <w:r w:rsidR="000E681B" w:rsidRPr="00664591">
        <w:rPr>
          <w:rFonts w:ascii="Times New Roman" w:eastAsia="Calibri" w:hAnsi="Times New Roman" w:cs="Times New Roman"/>
          <w:sz w:val="28"/>
          <w:szCs w:val="28"/>
        </w:rPr>
        <w:t xml:space="preserve"> </w:t>
      </w:r>
      <w:hyperlink r:id="rId8" w:tooltip="Ziua Internațională Împotriva Abuzului și Traficului Ilicit de Droguri — pagină inexistentă" w:history="1">
        <w:r w:rsidR="000E681B" w:rsidRPr="00664591">
          <w:rPr>
            <w:rStyle w:val="a3"/>
            <w:rFonts w:ascii="Times New Roman" w:hAnsi="Times New Roman" w:cs="Times New Roman"/>
            <w:color w:val="auto"/>
            <w:sz w:val="28"/>
            <w:szCs w:val="28"/>
            <w:u w:val="none"/>
          </w:rPr>
          <w:t>Ziua Internațională Împotriva Abuzului și Traficului Ilicit de Droguri</w:t>
        </w:r>
      </w:hyperlink>
      <w:r w:rsidR="00FE0DFD" w:rsidRPr="00664591">
        <w:rPr>
          <w:rFonts w:ascii="Times New Roman" w:eastAsia="Calibri" w:hAnsi="Times New Roman" w:cs="Times New Roman"/>
          <w:sz w:val="28"/>
          <w:szCs w:val="28"/>
        </w:rPr>
        <w:t xml:space="preserve">, ca semn al deciziei de a spori eforturile şi cooperarea în vederea creării unei societăţi internaţionale în care să nu existe consum de droguri. Această </w:t>
      </w:r>
      <w:proofErr w:type="spellStart"/>
      <w:r w:rsidR="00FE0DFD" w:rsidRPr="00664591">
        <w:rPr>
          <w:rFonts w:ascii="Times New Roman" w:eastAsia="Calibri" w:hAnsi="Times New Roman" w:cs="Times New Roman"/>
          <w:sz w:val="28"/>
          <w:szCs w:val="28"/>
        </w:rPr>
        <w:t>Hotărîre</w:t>
      </w:r>
      <w:proofErr w:type="spellEnd"/>
      <w:r w:rsidR="00FE0DFD" w:rsidRPr="00664591">
        <w:rPr>
          <w:rFonts w:ascii="Times New Roman" w:eastAsia="Calibri" w:hAnsi="Times New Roman" w:cs="Times New Roman"/>
          <w:sz w:val="28"/>
          <w:szCs w:val="28"/>
        </w:rPr>
        <w:t xml:space="preserve"> a fost luată pe 7 decembrie 1987 (rezoluţia 42/112), în urma unei recomandări a Conferinţei Internaţionale asupra Abuzului de Droguri şi a Traficului Ilicit din 1987 care, pe 26 iunie, a adoptat liniile generale multidisciplinare ale activităţilor viitoare în domeniul Controlului Abuzului de Droguri. </w:t>
      </w:r>
    </w:p>
    <w:p w:rsidR="00782FD9" w:rsidRPr="00664591" w:rsidRDefault="00782FD9"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Adolescenţii şi tinerii adulţi sunt categorii deosebit de vulnerabile la consumul de droguri ilicite. Preval</w:t>
      </w:r>
      <w:r w:rsidR="005B5728" w:rsidRPr="00664591">
        <w:rPr>
          <w:rFonts w:ascii="Times New Roman" w:eastAsia="Calibri" w:hAnsi="Times New Roman" w:cs="Times New Roman"/>
          <w:sz w:val="28"/>
          <w:szCs w:val="28"/>
        </w:rPr>
        <w:t xml:space="preserve">enţa consumului de droguri în </w:t>
      </w:r>
      <w:proofErr w:type="spellStart"/>
      <w:r w:rsidR="005B5728" w:rsidRPr="00664591">
        <w:rPr>
          <w:rFonts w:ascii="Times New Roman" w:eastAsia="Calibri" w:hAnsi="Times New Roman" w:cs="Times New Roman"/>
          <w:sz w:val="28"/>
          <w:szCs w:val="28"/>
        </w:rPr>
        <w:t>rî</w:t>
      </w:r>
      <w:r w:rsidR="00B469FB" w:rsidRPr="00664591">
        <w:rPr>
          <w:rFonts w:ascii="Times New Roman" w:eastAsia="Calibri" w:hAnsi="Times New Roman" w:cs="Times New Roman"/>
          <w:sz w:val="28"/>
          <w:szCs w:val="28"/>
        </w:rPr>
        <w:t>n</w:t>
      </w:r>
      <w:r w:rsidRPr="00664591">
        <w:rPr>
          <w:rFonts w:ascii="Times New Roman" w:eastAsia="Calibri" w:hAnsi="Times New Roman" w:cs="Times New Roman"/>
          <w:sz w:val="28"/>
          <w:szCs w:val="28"/>
        </w:rPr>
        <w:t>dul</w:t>
      </w:r>
      <w:proofErr w:type="spellEnd"/>
      <w:r w:rsidRPr="00664591">
        <w:rPr>
          <w:rFonts w:ascii="Times New Roman" w:eastAsia="Calibri" w:hAnsi="Times New Roman" w:cs="Times New Roman"/>
          <w:sz w:val="28"/>
          <w:szCs w:val="28"/>
        </w:rPr>
        <w:t xml:space="preserve"> tiner</w:t>
      </w:r>
      <w:r w:rsidR="00B469FB" w:rsidRPr="00664591">
        <w:rPr>
          <w:rFonts w:ascii="Times New Roman" w:eastAsia="Calibri" w:hAnsi="Times New Roman" w:cs="Times New Roman"/>
          <w:sz w:val="28"/>
          <w:szCs w:val="28"/>
        </w:rPr>
        <w:t>ilor es</w:t>
      </w:r>
      <w:r w:rsidR="005B5728" w:rsidRPr="00664591">
        <w:rPr>
          <w:rFonts w:ascii="Times New Roman" w:eastAsia="Calibri" w:hAnsi="Times New Roman" w:cs="Times New Roman"/>
          <w:sz w:val="28"/>
          <w:szCs w:val="28"/>
        </w:rPr>
        <w:t xml:space="preserve">te de 2 ori mai mare decât în </w:t>
      </w:r>
      <w:proofErr w:type="spellStart"/>
      <w:r w:rsidR="005B5728" w:rsidRPr="00664591">
        <w:rPr>
          <w:rFonts w:ascii="Times New Roman" w:eastAsia="Calibri" w:hAnsi="Times New Roman" w:cs="Times New Roman"/>
          <w:sz w:val="28"/>
          <w:szCs w:val="28"/>
        </w:rPr>
        <w:t>rî</w:t>
      </w:r>
      <w:r w:rsidRPr="00664591">
        <w:rPr>
          <w:rFonts w:ascii="Times New Roman" w:eastAsia="Calibri" w:hAnsi="Times New Roman" w:cs="Times New Roman"/>
          <w:sz w:val="28"/>
          <w:szCs w:val="28"/>
        </w:rPr>
        <w:t>ndul</w:t>
      </w:r>
      <w:proofErr w:type="spellEnd"/>
      <w:r w:rsidRPr="00664591">
        <w:rPr>
          <w:rFonts w:ascii="Times New Roman" w:eastAsia="Calibri" w:hAnsi="Times New Roman" w:cs="Times New Roman"/>
          <w:sz w:val="28"/>
          <w:szCs w:val="28"/>
        </w:rPr>
        <w:t xml:space="preserve"> </w:t>
      </w:r>
      <w:proofErr w:type="spellStart"/>
      <w:r w:rsidRPr="00664591">
        <w:rPr>
          <w:rFonts w:ascii="Times New Roman" w:eastAsia="Calibri" w:hAnsi="Times New Roman" w:cs="Times New Roman"/>
          <w:sz w:val="28"/>
          <w:szCs w:val="28"/>
        </w:rPr>
        <w:t>populaţiei</w:t>
      </w:r>
      <w:proofErr w:type="spellEnd"/>
      <w:r w:rsidRPr="00664591">
        <w:rPr>
          <w:rFonts w:ascii="Times New Roman" w:eastAsia="Calibri" w:hAnsi="Times New Roman" w:cs="Times New Roman"/>
          <w:sz w:val="28"/>
          <w:szCs w:val="28"/>
        </w:rPr>
        <w:t xml:space="preserve"> generale. Presiunea grupului pentru a experimenta drogurile ilicite este puternică iar stima de sine este adesea scăzută. De asemenea, cei care consumă droguri ilicite tind să fie dezinformaţi sau incorect informaţi, sau insuficient de conştienţi privind riscurile pentru sănătate ale acestui consum.</w:t>
      </w:r>
    </w:p>
    <w:p w:rsidR="00F619E3" w:rsidRPr="00664591" w:rsidRDefault="00F619E3"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Efectele negative asupra sănătăţii variază în funcţie de tipul de droguri consumate, dozele administrate precum şi de frecvenţa utilizării. Toate drogurile ilicite au efecte fizice imediate, dar pot, de asemenea, împiedica grav dezvolt</w:t>
      </w:r>
      <w:r w:rsidR="005B5728" w:rsidRPr="00664591">
        <w:rPr>
          <w:rFonts w:ascii="Times New Roman" w:eastAsia="Calibri" w:hAnsi="Times New Roman" w:cs="Times New Roman"/>
          <w:sz w:val="28"/>
          <w:szCs w:val="28"/>
        </w:rPr>
        <w:t xml:space="preserve">area psihică </w:t>
      </w:r>
      <w:proofErr w:type="spellStart"/>
      <w:r w:rsidR="005B5728" w:rsidRPr="00664591">
        <w:rPr>
          <w:rFonts w:ascii="Times New Roman" w:eastAsia="Calibri" w:hAnsi="Times New Roman" w:cs="Times New Roman"/>
          <w:sz w:val="28"/>
          <w:szCs w:val="28"/>
        </w:rPr>
        <w:t>şi</w:t>
      </w:r>
      <w:proofErr w:type="spellEnd"/>
      <w:r w:rsidR="005B5728" w:rsidRPr="00664591">
        <w:rPr>
          <w:rFonts w:ascii="Times New Roman" w:eastAsia="Calibri" w:hAnsi="Times New Roman" w:cs="Times New Roman"/>
          <w:sz w:val="28"/>
          <w:szCs w:val="28"/>
        </w:rPr>
        <w:t xml:space="preserve"> </w:t>
      </w:r>
      <w:proofErr w:type="spellStart"/>
      <w:r w:rsidR="005B5728" w:rsidRPr="00664591">
        <w:rPr>
          <w:rFonts w:ascii="Times New Roman" w:eastAsia="Calibri" w:hAnsi="Times New Roman" w:cs="Times New Roman"/>
          <w:sz w:val="28"/>
          <w:szCs w:val="28"/>
        </w:rPr>
        <w:t>emoţională</w:t>
      </w:r>
      <w:proofErr w:type="spellEnd"/>
      <w:r w:rsidR="005B5728" w:rsidRPr="00664591">
        <w:rPr>
          <w:rFonts w:ascii="Times New Roman" w:eastAsia="Calibri" w:hAnsi="Times New Roman" w:cs="Times New Roman"/>
          <w:sz w:val="28"/>
          <w:szCs w:val="28"/>
        </w:rPr>
        <w:t xml:space="preserve"> în </w:t>
      </w:r>
      <w:proofErr w:type="spellStart"/>
      <w:r w:rsidR="005B5728" w:rsidRPr="00664591">
        <w:rPr>
          <w:rFonts w:ascii="Times New Roman" w:eastAsia="Calibri" w:hAnsi="Times New Roman" w:cs="Times New Roman"/>
          <w:sz w:val="28"/>
          <w:szCs w:val="28"/>
        </w:rPr>
        <w:t>rî</w:t>
      </w:r>
      <w:r w:rsidRPr="00664591">
        <w:rPr>
          <w:rFonts w:ascii="Times New Roman" w:eastAsia="Calibri" w:hAnsi="Times New Roman" w:cs="Times New Roman"/>
          <w:sz w:val="28"/>
          <w:szCs w:val="28"/>
        </w:rPr>
        <w:t>ndul</w:t>
      </w:r>
      <w:proofErr w:type="spellEnd"/>
      <w:r w:rsidRPr="00664591">
        <w:rPr>
          <w:rFonts w:ascii="Times New Roman" w:eastAsia="Calibri" w:hAnsi="Times New Roman" w:cs="Times New Roman"/>
          <w:sz w:val="28"/>
          <w:szCs w:val="28"/>
        </w:rPr>
        <w:t xml:space="preserve"> tinerilor. A adopta un stil de viaţă sănătos înseamnă a face alegeri care să fie benefice trupului şi minţii. Pentru a face alegeri sănătoase, tinerii au nevoie de informare şi îndrumare de la persoane competente, cu privire la riscurile la care se expun prin consum de droguri. Campania internaţională oferă tinerilor tocmai posibilitatea de a cunoaşte riscurile asupra sănătăţii asociate consumului ilicit de droguri.</w:t>
      </w:r>
    </w:p>
    <w:p w:rsidR="00F619E3" w:rsidRPr="00664591" w:rsidRDefault="00F619E3"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lastRenderedPageBreak/>
        <w:t>În lume, aproximativ 200 de milioane de oameni consumă droguri cel puţin o dată pe an. Dintre acestea, 25 de milioane sunt considerate dependente de droguri. În fiecare an, 200.000 de persoane mor din cauza bolilor legate de droguri.</w:t>
      </w:r>
    </w:p>
    <w:p w:rsidR="00782FD9" w:rsidRPr="00664591" w:rsidRDefault="00F619E3"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 xml:space="preserve"> Tinerii sunt cei mai vulnerabili la c</w:t>
      </w:r>
      <w:r w:rsidR="005B5728" w:rsidRPr="00664591">
        <w:rPr>
          <w:rFonts w:ascii="Times New Roman" w:eastAsia="Calibri" w:hAnsi="Times New Roman" w:cs="Times New Roman"/>
          <w:sz w:val="28"/>
          <w:szCs w:val="28"/>
        </w:rPr>
        <w:t xml:space="preserve">onsumul de droguri. Astfel, </w:t>
      </w:r>
      <w:proofErr w:type="spellStart"/>
      <w:r w:rsidR="005B5728" w:rsidRPr="00664591">
        <w:rPr>
          <w:rFonts w:ascii="Times New Roman" w:eastAsia="Calibri" w:hAnsi="Times New Roman" w:cs="Times New Roman"/>
          <w:sz w:val="28"/>
          <w:szCs w:val="28"/>
        </w:rPr>
        <w:t>rămî</w:t>
      </w:r>
      <w:r w:rsidRPr="00664591">
        <w:rPr>
          <w:rFonts w:ascii="Times New Roman" w:eastAsia="Calibri" w:hAnsi="Times New Roman" w:cs="Times New Roman"/>
          <w:sz w:val="28"/>
          <w:szCs w:val="28"/>
        </w:rPr>
        <w:t>n</w:t>
      </w:r>
      <w:proofErr w:type="spellEnd"/>
      <w:r w:rsidRPr="00664591">
        <w:rPr>
          <w:rFonts w:ascii="Times New Roman" w:eastAsia="Calibri" w:hAnsi="Times New Roman" w:cs="Times New Roman"/>
          <w:sz w:val="28"/>
          <w:szCs w:val="28"/>
        </w:rPr>
        <w:t xml:space="preserve"> încă multe de făcut pentru a crea tinerilor oportunităţi care să-i conducă la alegeri sănătoase care să-i ajute să-şi îndeplinească ţelul în viaţă.</w:t>
      </w:r>
    </w:p>
    <w:p w:rsidR="00DE01B8" w:rsidRPr="00664591" w:rsidRDefault="00FB57B4"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Î</w:t>
      </w:r>
      <w:r w:rsidR="00DE01B8" w:rsidRPr="00664591">
        <w:rPr>
          <w:rFonts w:ascii="Times New Roman" w:eastAsia="Calibri" w:hAnsi="Times New Roman" w:cs="Times New Roman"/>
          <w:sz w:val="28"/>
          <w:szCs w:val="28"/>
        </w:rPr>
        <w:t>n Republica Moldova, po</w:t>
      </w:r>
      <w:r w:rsidR="0004123A" w:rsidRPr="00664591">
        <w:rPr>
          <w:rFonts w:ascii="Times New Roman" w:eastAsia="Calibri" w:hAnsi="Times New Roman" w:cs="Times New Roman"/>
          <w:sz w:val="28"/>
          <w:szCs w:val="28"/>
        </w:rPr>
        <w:t>trivit datelor</w:t>
      </w:r>
      <w:r w:rsidR="00DE01B8" w:rsidRPr="00664591">
        <w:rPr>
          <w:rFonts w:ascii="Times New Roman" w:eastAsia="Calibri" w:hAnsi="Times New Roman" w:cs="Times New Roman"/>
          <w:sz w:val="28"/>
          <w:szCs w:val="28"/>
        </w:rPr>
        <w:t xml:space="preserve"> Cen</w:t>
      </w:r>
      <w:r w:rsidR="0004123A" w:rsidRPr="00664591">
        <w:rPr>
          <w:rFonts w:ascii="Times New Roman" w:eastAsia="Calibri" w:hAnsi="Times New Roman" w:cs="Times New Roman"/>
          <w:sz w:val="28"/>
          <w:szCs w:val="28"/>
        </w:rPr>
        <w:t>trului Internațional Antidrog,</w:t>
      </w:r>
      <w:r w:rsidR="00DE01B8" w:rsidRPr="00664591">
        <w:rPr>
          <w:rFonts w:ascii="Times New Roman" w:eastAsia="Calibri" w:hAnsi="Times New Roman" w:cs="Times New Roman"/>
          <w:sz w:val="28"/>
          <w:szCs w:val="28"/>
        </w:rPr>
        <w:t xml:space="preserve"> în ultimii trei ani, consu</w:t>
      </w:r>
      <w:r w:rsidR="005B5728" w:rsidRPr="00664591">
        <w:rPr>
          <w:rFonts w:ascii="Times New Roman" w:eastAsia="Calibri" w:hAnsi="Times New Roman" w:cs="Times New Roman"/>
          <w:sz w:val="28"/>
          <w:szCs w:val="28"/>
        </w:rPr>
        <w:t xml:space="preserve">mul de droguri s-a triplat în </w:t>
      </w:r>
      <w:proofErr w:type="spellStart"/>
      <w:r w:rsidR="005B5728" w:rsidRPr="00664591">
        <w:rPr>
          <w:rFonts w:ascii="Times New Roman" w:eastAsia="Calibri" w:hAnsi="Times New Roman" w:cs="Times New Roman"/>
          <w:sz w:val="28"/>
          <w:szCs w:val="28"/>
        </w:rPr>
        <w:t>rî</w:t>
      </w:r>
      <w:r w:rsidR="00DE01B8" w:rsidRPr="00664591">
        <w:rPr>
          <w:rFonts w:ascii="Times New Roman" w:eastAsia="Calibri" w:hAnsi="Times New Roman" w:cs="Times New Roman"/>
          <w:sz w:val="28"/>
          <w:szCs w:val="28"/>
        </w:rPr>
        <w:t>ndul</w:t>
      </w:r>
      <w:proofErr w:type="spellEnd"/>
      <w:r w:rsidR="00DE01B8" w:rsidRPr="00664591">
        <w:rPr>
          <w:rFonts w:ascii="Times New Roman" w:eastAsia="Calibri" w:hAnsi="Times New Roman" w:cs="Times New Roman"/>
          <w:sz w:val="28"/>
          <w:szCs w:val="28"/>
        </w:rPr>
        <w:t xml:space="preserve"> adolescenților  – de la 8% la 19%.</w:t>
      </w:r>
    </w:p>
    <w:p w:rsidR="00F619E3" w:rsidRPr="00664591" w:rsidRDefault="00DE01B8"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Î</w:t>
      </w:r>
      <w:r w:rsidR="00F70D03" w:rsidRPr="00664591">
        <w:rPr>
          <w:rFonts w:ascii="Times New Roman" w:eastAsia="Calibri" w:hAnsi="Times New Roman" w:cs="Times New Roman"/>
          <w:sz w:val="28"/>
          <w:szCs w:val="28"/>
        </w:rPr>
        <w:t>n țara noastră</w:t>
      </w:r>
      <w:r w:rsidRPr="00664591">
        <w:rPr>
          <w:rFonts w:ascii="Times New Roman" w:eastAsia="Calibri" w:hAnsi="Times New Roman" w:cs="Times New Roman"/>
          <w:sz w:val="28"/>
          <w:szCs w:val="28"/>
        </w:rPr>
        <w:t xml:space="preserve"> sunt peste 10.000 de dependenţi de heroină, care consum</w:t>
      </w:r>
      <w:r w:rsidR="00F70D03" w:rsidRPr="00664591">
        <w:rPr>
          <w:rFonts w:ascii="Times New Roman" w:eastAsia="Calibri" w:hAnsi="Times New Roman" w:cs="Times New Roman"/>
          <w:sz w:val="28"/>
          <w:szCs w:val="28"/>
        </w:rPr>
        <w:t>ă aproximativ 6 kg</w:t>
      </w:r>
      <w:r w:rsidR="00FB57B4" w:rsidRPr="00664591">
        <w:rPr>
          <w:rFonts w:ascii="Times New Roman" w:eastAsia="Calibri" w:hAnsi="Times New Roman" w:cs="Times New Roman"/>
          <w:sz w:val="28"/>
          <w:szCs w:val="28"/>
        </w:rPr>
        <w:t xml:space="preserve"> pe zi. Această cantitate ridică profitul traficanţilor la 12.000.000 lei, ceea ce constituie echivalentul a 650.000 euro.</w:t>
      </w:r>
    </w:p>
    <w:p w:rsidR="000E681B" w:rsidRPr="00664591" w:rsidRDefault="000E681B"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În anul 2014</w:t>
      </w:r>
      <w:r w:rsidR="00F619E3" w:rsidRPr="00664591">
        <w:rPr>
          <w:rFonts w:ascii="Times New Roman" w:eastAsia="Calibri" w:hAnsi="Times New Roman" w:cs="Times New Roman"/>
          <w:sz w:val="28"/>
          <w:szCs w:val="28"/>
        </w:rPr>
        <w:t xml:space="preserve">, au fost înregistrate 43 de cazuri de contrabandă cu hașiș și reținute circa 200 </w:t>
      </w:r>
      <w:r w:rsidRPr="00664591">
        <w:rPr>
          <w:rFonts w:ascii="Times New Roman" w:eastAsia="Calibri" w:hAnsi="Times New Roman" w:cs="Times New Roman"/>
          <w:sz w:val="28"/>
          <w:szCs w:val="28"/>
        </w:rPr>
        <w:t>de kg, comparativ cu anul precedent</w:t>
      </w:r>
      <w:r w:rsidR="00F619E3" w:rsidRPr="00664591">
        <w:rPr>
          <w:rFonts w:ascii="Times New Roman" w:eastAsia="Calibri" w:hAnsi="Times New Roman" w:cs="Times New Roman"/>
          <w:sz w:val="28"/>
          <w:szCs w:val="28"/>
        </w:rPr>
        <w:t>, când oamenii legii au documentat doar 24 de cazuri, fiind ridicate 22 de kg de hașiș. A crescut și numărul cazurilor de co</w:t>
      </w:r>
      <w:r w:rsidRPr="00664591">
        <w:rPr>
          <w:rFonts w:ascii="Times New Roman" w:eastAsia="Calibri" w:hAnsi="Times New Roman" w:cs="Times New Roman"/>
          <w:sz w:val="28"/>
          <w:szCs w:val="28"/>
        </w:rPr>
        <w:t>ntrabandă cu marijuana, în anul 2014</w:t>
      </w:r>
      <w:r w:rsidR="00F619E3" w:rsidRPr="00664591">
        <w:rPr>
          <w:rFonts w:ascii="Times New Roman" w:eastAsia="Calibri" w:hAnsi="Times New Roman" w:cs="Times New Roman"/>
          <w:sz w:val="28"/>
          <w:szCs w:val="28"/>
        </w:rPr>
        <w:t xml:space="preserve"> fiind înregistrate 505 de cazuri, față de 2013 când au fost doar 163. </w:t>
      </w:r>
    </w:p>
    <w:p w:rsidR="00F619E3" w:rsidRPr="00664591" w:rsidRDefault="000E681B"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De asemenea, s-a atestat</w:t>
      </w:r>
      <w:r w:rsidR="00F619E3" w:rsidRPr="00664591">
        <w:rPr>
          <w:rFonts w:ascii="Times New Roman" w:eastAsia="Calibri" w:hAnsi="Times New Roman" w:cs="Times New Roman"/>
          <w:sz w:val="28"/>
          <w:szCs w:val="28"/>
        </w:rPr>
        <w:t xml:space="preserve"> o creștere și în cazul traficului ilicit cu plante de cânepă. Dacă </w:t>
      </w:r>
      <w:r w:rsidRPr="00664591">
        <w:rPr>
          <w:rFonts w:ascii="Times New Roman" w:eastAsia="Calibri" w:hAnsi="Times New Roman" w:cs="Times New Roman"/>
          <w:sz w:val="28"/>
          <w:szCs w:val="28"/>
        </w:rPr>
        <w:t>în anul 2013</w:t>
      </w:r>
      <w:r w:rsidR="00F619E3" w:rsidRPr="00664591">
        <w:rPr>
          <w:rFonts w:ascii="Times New Roman" w:eastAsia="Calibri" w:hAnsi="Times New Roman" w:cs="Times New Roman"/>
          <w:sz w:val="28"/>
          <w:szCs w:val="28"/>
        </w:rPr>
        <w:t xml:space="preserve"> au fost nimicite 155 de m</w:t>
      </w:r>
      <w:r w:rsidRPr="00664591">
        <w:rPr>
          <w:rFonts w:ascii="Times New Roman" w:eastAsia="Calibri" w:hAnsi="Times New Roman" w:cs="Times New Roman"/>
          <w:sz w:val="28"/>
          <w:szCs w:val="28"/>
        </w:rPr>
        <w:t>ii de plante, atunci în 2014</w:t>
      </w:r>
      <w:r w:rsidR="00F619E3" w:rsidRPr="00664591">
        <w:rPr>
          <w:rFonts w:ascii="Times New Roman" w:eastAsia="Calibri" w:hAnsi="Times New Roman" w:cs="Times New Roman"/>
          <w:sz w:val="28"/>
          <w:szCs w:val="28"/>
        </w:rPr>
        <w:t xml:space="preserve"> - peste 200 de mii de plante. Tot în 2013, au fost nimicite în jur de 20 de mii de plante de mac, iar în 2014 – circa 50 de mii, arată datele Inspectoratului Național de Investigații.</w:t>
      </w:r>
    </w:p>
    <w:p w:rsidR="0004123A" w:rsidRPr="00664591" w:rsidRDefault="00F70D03"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 xml:space="preserve">Conform datelor Dispensarul Republican de </w:t>
      </w:r>
      <w:proofErr w:type="spellStart"/>
      <w:r w:rsidRPr="00664591">
        <w:rPr>
          <w:rFonts w:ascii="Times New Roman" w:eastAsia="Calibri" w:hAnsi="Times New Roman" w:cs="Times New Roman"/>
          <w:sz w:val="28"/>
          <w:szCs w:val="28"/>
        </w:rPr>
        <w:t>Narcologie</w:t>
      </w:r>
      <w:proofErr w:type="spellEnd"/>
      <w:r w:rsidRPr="00664591">
        <w:rPr>
          <w:rFonts w:ascii="Times New Roman" w:eastAsia="Calibri" w:hAnsi="Times New Roman" w:cs="Times New Roman"/>
          <w:sz w:val="28"/>
          <w:szCs w:val="28"/>
        </w:rPr>
        <w:t>, n</w:t>
      </w:r>
      <w:r w:rsidR="0004123A" w:rsidRPr="00664591">
        <w:rPr>
          <w:rFonts w:ascii="Times New Roman" w:eastAsia="Calibri" w:hAnsi="Times New Roman" w:cs="Times New Roman"/>
          <w:sz w:val="28"/>
          <w:szCs w:val="28"/>
        </w:rPr>
        <w:t>umărul de persoane tinere antrenate în consum de droguri şi alte substanţe psihotrope pentru anii 2014-2015, I trimestru 2016 este descurajator:</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605"/>
        <w:gridCol w:w="4372"/>
        <w:gridCol w:w="2220"/>
      </w:tblGrid>
      <w:tr w:rsidR="0004123A" w:rsidRPr="00664591" w:rsidTr="009131C4">
        <w:tc>
          <w:tcPr>
            <w:tcW w:w="2605" w:type="dxa"/>
            <w:tcBorders>
              <w:top w:val="single" w:sz="8" w:space="0" w:color="000000"/>
              <w:left w:val="single" w:sz="8" w:space="0" w:color="000000"/>
              <w:bottom w:val="single" w:sz="8" w:space="0" w:color="000000"/>
            </w:tcBorders>
            <w:shd w:val="clear" w:color="auto" w:fill="auto"/>
            <w:vAlign w:val="center"/>
          </w:tcPr>
          <w:p w:rsidR="0004123A" w:rsidRPr="00664591" w:rsidRDefault="0004123A" w:rsidP="00664591">
            <w:pPr>
              <w:widowControl w:val="0"/>
              <w:suppressLineNumbers/>
              <w:suppressAutoHyphens/>
              <w:spacing w:after="0" w:line="276" w:lineRule="auto"/>
              <w:jc w:val="center"/>
              <w:rPr>
                <w:rFonts w:ascii="Times New Roman" w:eastAsia="SimSun" w:hAnsi="Times New Roman" w:cs="Times New Roman"/>
                <w:b/>
                <w:kern w:val="1"/>
                <w:sz w:val="24"/>
                <w:szCs w:val="24"/>
                <w:lang w:eastAsia="zh-CN" w:bidi="hi-IN"/>
              </w:rPr>
            </w:pPr>
            <w:r w:rsidRPr="00664591">
              <w:rPr>
                <w:rFonts w:ascii="Times New Roman" w:eastAsia="SimSun" w:hAnsi="Times New Roman" w:cs="Times New Roman"/>
                <w:b/>
                <w:kern w:val="1"/>
                <w:sz w:val="24"/>
                <w:szCs w:val="24"/>
                <w:lang w:eastAsia="zh-CN" w:bidi="hi-IN"/>
              </w:rPr>
              <w:t>Anii</w:t>
            </w:r>
          </w:p>
        </w:tc>
        <w:tc>
          <w:tcPr>
            <w:tcW w:w="4372" w:type="dxa"/>
            <w:tcBorders>
              <w:top w:val="single" w:sz="8" w:space="0" w:color="000000"/>
              <w:left w:val="single" w:sz="8" w:space="0" w:color="000000"/>
              <w:bottom w:val="single" w:sz="8" w:space="0" w:color="000000"/>
            </w:tcBorders>
            <w:shd w:val="clear" w:color="auto" w:fill="auto"/>
            <w:vAlign w:val="center"/>
          </w:tcPr>
          <w:p w:rsidR="0004123A" w:rsidRPr="00664591" w:rsidRDefault="0004123A" w:rsidP="00664591">
            <w:pPr>
              <w:widowControl w:val="0"/>
              <w:suppressLineNumbers/>
              <w:suppressAutoHyphens/>
              <w:spacing w:after="0" w:line="276" w:lineRule="auto"/>
              <w:jc w:val="center"/>
              <w:rPr>
                <w:rFonts w:ascii="Times New Roman" w:eastAsia="SimSun" w:hAnsi="Times New Roman" w:cs="Times New Roman"/>
                <w:b/>
                <w:kern w:val="1"/>
                <w:sz w:val="24"/>
                <w:szCs w:val="24"/>
                <w:lang w:val="fr-FR" w:eastAsia="zh-CN" w:bidi="hi-IN"/>
              </w:rPr>
            </w:pPr>
            <w:r w:rsidRPr="00664591">
              <w:rPr>
                <w:rFonts w:ascii="Times New Roman" w:eastAsia="SimSun" w:hAnsi="Times New Roman" w:cs="Times New Roman"/>
                <w:b/>
                <w:kern w:val="1"/>
                <w:sz w:val="24"/>
                <w:szCs w:val="24"/>
                <w:lang w:val="fr-FR" w:eastAsia="zh-CN" w:bidi="hi-IN"/>
              </w:rPr>
              <w:t xml:space="preserve">Total </w:t>
            </w:r>
            <w:proofErr w:type="spellStart"/>
            <w:r w:rsidRPr="00664591">
              <w:rPr>
                <w:rFonts w:ascii="Times New Roman" w:eastAsia="SimSun" w:hAnsi="Times New Roman" w:cs="Times New Roman"/>
                <w:b/>
                <w:kern w:val="1"/>
                <w:sz w:val="24"/>
                <w:szCs w:val="24"/>
                <w:lang w:val="fr-FR" w:eastAsia="zh-CN" w:bidi="hi-IN"/>
              </w:rPr>
              <w:t>în</w:t>
            </w:r>
            <w:proofErr w:type="spellEnd"/>
            <w:r w:rsidRPr="00664591">
              <w:rPr>
                <w:rFonts w:ascii="Times New Roman" w:eastAsia="SimSun" w:hAnsi="Times New Roman" w:cs="Times New Roman"/>
                <w:b/>
                <w:kern w:val="1"/>
                <w:sz w:val="24"/>
                <w:szCs w:val="24"/>
                <w:lang w:val="fr-FR" w:eastAsia="zh-CN" w:bidi="hi-IN"/>
              </w:rPr>
              <w:t xml:space="preserve"> </w:t>
            </w:r>
            <w:proofErr w:type="spellStart"/>
            <w:r w:rsidRPr="00664591">
              <w:rPr>
                <w:rFonts w:ascii="Times New Roman" w:eastAsia="SimSun" w:hAnsi="Times New Roman" w:cs="Times New Roman"/>
                <w:b/>
                <w:kern w:val="1"/>
                <w:sz w:val="24"/>
                <w:szCs w:val="24"/>
                <w:lang w:val="fr-FR" w:eastAsia="zh-CN" w:bidi="hi-IN"/>
              </w:rPr>
              <w:t>supraveghere</w:t>
            </w:r>
            <w:proofErr w:type="spellEnd"/>
            <w:r w:rsidRPr="00664591">
              <w:rPr>
                <w:rFonts w:ascii="Times New Roman" w:eastAsia="SimSun" w:hAnsi="Times New Roman" w:cs="Times New Roman"/>
                <w:b/>
                <w:kern w:val="1"/>
                <w:sz w:val="24"/>
                <w:szCs w:val="24"/>
                <w:lang w:val="fr-FR" w:eastAsia="zh-CN" w:bidi="hi-IN"/>
              </w:rPr>
              <w:t xml:space="preserve"> </w:t>
            </w:r>
            <w:proofErr w:type="spellStart"/>
            <w:r w:rsidRPr="00664591">
              <w:rPr>
                <w:rFonts w:ascii="Times New Roman" w:eastAsia="SimSun" w:hAnsi="Times New Roman" w:cs="Times New Roman"/>
                <w:b/>
                <w:kern w:val="1"/>
                <w:sz w:val="24"/>
                <w:szCs w:val="24"/>
                <w:lang w:val="fr-FR" w:eastAsia="zh-CN" w:bidi="hi-IN"/>
              </w:rPr>
              <w:t>medicală</w:t>
            </w:r>
            <w:proofErr w:type="spellEnd"/>
            <w:r w:rsidRPr="00664591">
              <w:rPr>
                <w:rFonts w:ascii="Times New Roman" w:eastAsia="SimSun" w:hAnsi="Times New Roman" w:cs="Times New Roman"/>
                <w:b/>
                <w:kern w:val="1"/>
                <w:sz w:val="24"/>
                <w:szCs w:val="24"/>
                <w:lang w:val="fr-FR" w:eastAsia="zh-CN" w:bidi="hi-IN"/>
              </w:rPr>
              <w:t xml:space="preserve"> </w:t>
            </w:r>
            <w:proofErr w:type="spellStart"/>
            <w:r w:rsidRPr="00664591">
              <w:rPr>
                <w:rFonts w:ascii="Times New Roman" w:eastAsia="SimSun" w:hAnsi="Times New Roman" w:cs="Times New Roman"/>
                <w:b/>
                <w:kern w:val="1"/>
                <w:sz w:val="24"/>
                <w:szCs w:val="24"/>
                <w:lang w:val="fr-FR" w:eastAsia="zh-CN" w:bidi="hi-IN"/>
              </w:rPr>
              <w:t>consumatori</w:t>
            </w:r>
            <w:proofErr w:type="spellEnd"/>
            <w:r w:rsidRPr="00664591">
              <w:rPr>
                <w:rFonts w:ascii="Times New Roman" w:eastAsia="SimSun" w:hAnsi="Times New Roman" w:cs="Times New Roman"/>
                <w:b/>
                <w:kern w:val="1"/>
                <w:sz w:val="24"/>
                <w:szCs w:val="24"/>
                <w:lang w:val="fr-FR" w:eastAsia="zh-CN" w:bidi="hi-IN"/>
              </w:rPr>
              <w:t xml:space="preserve"> de </w:t>
            </w:r>
            <w:proofErr w:type="spellStart"/>
            <w:r w:rsidRPr="00664591">
              <w:rPr>
                <w:rFonts w:ascii="Times New Roman" w:eastAsia="SimSun" w:hAnsi="Times New Roman" w:cs="Times New Roman"/>
                <w:b/>
                <w:kern w:val="1"/>
                <w:sz w:val="24"/>
                <w:szCs w:val="24"/>
                <w:lang w:val="fr-FR" w:eastAsia="zh-CN" w:bidi="hi-IN"/>
              </w:rPr>
              <w:t>droguri</w:t>
            </w:r>
            <w:proofErr w:type="spellEnd"/>
          </w:p>
        </w:tc>
        <w:tc>
          <w:tcPr>
            <w:tcW w:w="2220" w:type="dxa"/>
            <w:tcBorders>
              <w:top w:val="single" w:sz="8" w:space="0" w:color="000000"/>
              <w:left w:val="single" w:sz="8" w:space="0" w:color="000000"/>
              <w:bottom w:val="single" w:sz="8" w:space="0" w:color="000000"/>
              <w:right w:val="single" w:sz="8" w:space="0" w:color="000000"/>
            </w:tcBorders>
            <w:shd w:val="clear" w:color="auto" w:fill="auto"/>
          </w:tcPr>
          <w:p w:rsidR="0004123A" w:rsidRPr="00664591" w:rsidRDefault="0004123A"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proofErr w:type="spellStart"/>
            <w:r w:rsidRPr="00664591">
              <w:rPr>
                <w:rFonts w:ascii="Times New Roman" w:eastAsia="SimSun" w:hAnsi="Times New Roman" w:cs="Times New Roman"/>
                <w:b/>
                <w:kern w:val="1"/>
                <w:sz w:val="24"/>
                <w:szCs w:val="24"/>
                <w:lang w:val="ru-RU" w:eastAsia="zh-CN" w:bidi="hi-IN"/>
              </w:rPr>
              <w:t>Vîrsta</w:t>
            </w:r>
            <w:proofErr w:type="spellEnd"/>
            <w:r w:rsidRPr="00664591">
              <w:rPr>
                <w:rFonts w:ascii="Times New Roman" w:eastAsia="SimSun" w:hAnsi="Times New Roman" w:cs="Times New Roman"/>
                <w:b/>
                <w:kern w:val="1"/>
                <w:sz w:val="24"/>
                <w:szCs w:val="24"/>
                <w:lang w:val="ru-RU" w:eastAsia="zh-CN" w:bidi="hi-IN"/>
              </w:rPr>
              <w:t xml:space="preserve"> 19-30 </w:t>
            </w:r>
            <w:proofErr w:type="spellStart"/>
            <w:r w:rsidRPr="00664591">
              <w:rPr>
                <w:rFonts w:ascii="Times New Roman" w:eastAsia="SimSun" w:hAnsi="Times New Roman" w:cs="Times New Roman"/>
                <w:b/>
                <w:kern w:val="1"/>
                <w:sz w:val="24"/>
                <w:szCs w:val="24"/>
                <w:lang w:val="ru-RU" w:eastAsia="zh-CN" w:bidi="hi-IN"/>
              </w:rPr>
              <w:t>ani</w:t>
            </w:r>
            <w:proofErr w:type="spellEnd"/>
          </w:p>
        </w:tc>
      </w:tr>
      <w:tr w:rsidR="0004123A" w:rsidRPr="00664591" w:rsidTr="009131C4">
        <w:tblPrEx>
          <w:tblCellMar>
            <w:top w:w="0" w:type="dxa"/>
          </w:tblCellMar>
        </w:tblPrEx>
        <w:tc>
          <w:tcPr>
            <w:tcW w:w="2605" w:type="dxa"/>
            <w:tcBorders>
              <w:left w:val="single" w:sz="8" w:space="0" w:color="000000"/>
              <w:bottom w:val="single" w:sz="8" w:space="0" w:color="000000"/>
            </w:tcBorders>
            <w:shd w:val="clear" w:color="auto" w:fill="auto"/>
            <w:vAlign w:val="bottom"/>
          </w:tcPr>
          <w:p w:rsidR="0004123A" w:rsidRPr="00664591" w:rsidRDefault="0004123A"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val="ru-RU" w:eastAsia="zh-CN" w:bidi="hi-IN"/>
              </w:rPr>
              <w:t>2014</w:t>
            </w:r>
          </w:p>
        </w:tc>
        <w:tc>
          <w:tcPr>
            <w:tcW w:w="4372" w:type="dxa"/>
            <w:tcBorders>
              <w:left w:val="single" w:sz="8" w:space="0" w:color="000000"/>
              <w:bottom w:val="single" w:sz="8" w:space="0" w:color="000000"/>
            </w:tcBorders>
            <w:shd w:val="clear" w:color="auto" w:fill="auto"/>
          </w:tcPr>
          <w:p w:rsidR="0004123A" w:rsidRPr="00664591" w:rsidRDefault="0004123A" w:rsidP="00664591">
            <w:pPr>
              <w:widowControl w:val="0"/>
              <w:suppressLineNumbers/>
              <w:suppressAutoHyphens/>
              <w:spacing w:after="0" w:line="276" w:lineRule="auto"/>
              <w:jc w:val="center"/>
              <w:rPr>
                <w:rFonts w:ascii="Times New Roman" w:eastAsia="SimSun" w:hAnsi="Times New Roman" w:cs="Times New Roman"/>
                <w:kern w:val="1"/>
                <w:sz w:val="24"/>
                <w:szCs w:val="24"/>
                <w:lang w:val="en-US" w:eastAsia="zh-CN" w:bidi="hi-IN"/>
              </w:rPr>
            </w:pPr>
            <w:r w:rsidRPr="00664591">
              <w:rPr>
                <w:rFonts w:ascii="Times New Roman" w:eastAsia="SimSun" w:hAnsi="Times New Roman" w:cs="Times New Roman"/>
                <w:kern w:val="1"/>
                <w:sz w:val="24"/>
                <w:szCs w:val="24"/>
                <w:lang w:val="ru-RU" w:eastAsia="zh-CN" w:bidi="hi-IN"/>
              </w:rPr>
              <w:t>10483</w:t>
            </w:r>
          </w:p>
        </w:tc>
        <w:tc>
          <w:tcPr>
            <w:tcW w:w="2220" w:type="dxa"/>
            <w:tcBorders>
              <w:left w:val="single" w:sz="8" w:space="0" w:color="000000"/>
              <w:bottom w:val="single" w:sz="8" w:space="0" w:color="000000"/>
              <w:right w:val="single" w:sz="8" w:space="0" w:color="000000"/>
            </w:tcBorders>
            <w:shd w:val="clear" w:color="auto" w:fill="auto"/>
          </w:tcPr>
          <w:p w:rsidR="0004123A" w:rsidRPr="00664591" w:rsidRDefault="0004123A"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val="en-US" w:eastAsia="zh-CN" w:bidi="hi-IN"/>
              </w:rPr>
              <w:t>4107</w:t>
            </w:r>
          </w:p>
        </w:tc>
      </w:tr>
      <w:tr w:rsidR="0004123A" w:rsidRPr="00664591" w:rsidTr="009131C4">
        <w:tblPrEx>
          <w:tblCellMar>
            <w:top w:w="0" w:type="dxa"/>
          </w:tblCellMar>
        </w:tblPrEx>
        <w:tc>
          <w:tcPr>
            <w:tcW w:w="2605" w:type="dxa"/>
            <w:tcBorders>
              <w:left w:val="single" w:sz="8" w:space="0" w:color="000000"/>
              <w:bottom w:val="single" w:sz="8" w:space="0" w:color="000000"/>
            </w:tcBorders>
            <w:shd w:val="clear" w:color="auto" w:fill="auto"/>
            <w:vAlign w:val="bottom"/>
          </w:tcPr>
          <w:p w:rsidR="0004123A" w:rsidRPr="00664591" w:rsidRDefault="0004123A"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val="ru-RU" w:eastAsia="zh-CN" w:bidi="hi-IN"/>
              </w:rPr>
              <w:t>2015</w:t>
            </w:r>
          </w:p>
        </w:tc>
        <w:tc>
          <w:tcPr>
            <w:tcW w:w="4372" w:type="dxa"/>
            <w:tcBorders>
              <w:left w:val="single" w:sz="8" w:space="0" w:color="000000"/>
              <w:bottom w:val="single" w:sz="8" w:space="0" w:color="000000"/>
            </w:tcBorders>
            <w:shd w:val="clear" w:color="auto" w:fill="auto"/>
          </w:tcPr>
          <w:p w:rsidR="0004123A" w:rsidRPr="00664591" w:rsidRDefault="0004123A" w:rsidP="00664591">
            <w:pPr>
              <w:widowControl w:val="0"/>
              <w:suppressLineNumbers/>
              <w:suppressAutoHyphens/>
              <w:spacing w:after="0" w:line="276" w:lineRule="auto"/>
              <w:jc w:val="center"/>
              <w:rPr>
                <w:rFonts w:ascii="Times New Roman" w:eastAsia="SimSun" w:hAnsi="Times New Roman" w:cs="Times New Roman"/>
                <w:kern w:val="1"/>
                <w:sz w:val="24"/>
                <w:szCs w:val="24"/>
                <w:lang w:val="en-US" w:eastAsia="zh-CN" w:bidi="hi-IN"/>
              </w:rPr>
            </w:pPr>
            <w:r w:rsidRPr="00664591">
              <w:rPr>
                <w:rFonts w:ascii="Times New Roman" w:eastAsia="SimSun" w:hAnsi="Times New Roman" w:cs="Times New Roman"/>
                <w:kern w:val="1"/>
                <w:sz w:val="24"/>
                <w:szCs w:val="24"/>
                <w:lang w:val="ru-RU" w:eastAsia="zh-CN" w:bidi="hi-IN"/>
              </w:rPr>
              <w:t>11045</w:t>
            </w:r>
          </w:p>
        </w:tc>
        <w:tc>
          <w:tcPr>
            <w:tcW w:w="2220" w:type="dxa"/>
            <w:tcBorders>
              <w:left w:val="single" w:sz="8" w:space="0" w:color="000000"/>
              <w:bottom w:val="single" w:sz="8" w:space="0" w:color="000000"/>
              <w:right w:val="single" w:sz="8" w:space="0" w:color="000000"/>
            </w:tcBorders>
            <w:shd w:val="clear" w:color="auto" w:fill="auto"/>
          </w:tcPr>
          <w:p w:rsidR="0004123A" w:rsidRPr="00664591" w:rsidRDefault="0004123A"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val="en-US" w:eastAsia="zh-CN" w:bidi="hi-IN"/>
              </w:rPr>
              <w:t>4508</w:t>
            </w:r>
          </w:p>
        </w:tc>
      </w:tr>
      <w:tr w:rsidR="0004123A" w:rsidRPr="00664591" w:rsidTr="009131C4">
        <w:tblPrEx>
          <w:tblCellMar>
            <w:top w:w="0" w:type="dxa"/>
          </w:tblCellMar>
        </w:tblPrEx>
        <w:tc>
          <w:tcPr>
            <w:tcW w:w="2605" w:type="dxa"/>
            <w:tcBorders>
              <w:left w:val="single" w:sz="8" w:space="0" w:color="000000"/>
              <w:bottom w:val="single" w:sz="8" w:space="0" w:color="000000"/>
            </w:tcBorders>
            <w:shd w:val="clear" w:color="auto" w:fill="auto"/>
            <w:vAlign w:val="bottom"/>
          </w:tcPr>
          <w:p w:rsidR="0004123A" w:rsidRPr="00664591" w:rsidRDefault="0004123A" w:rsidP="00664591">
            <w:pPr>
              <w:widowControl w:val="0"/>
              <w:suppressAutoHyphens/>
              <w:spacing w:after="0" w:line="276" w:lineRule="auto"/>
              <w:jc w:val="center"/>
              <w:rPr>
                <w:rFonts w:ascii="Times New Roman" w:eastAsia="Arial Unicode MS" w:hAnsi="Times New Roman" w:cs="Times New Roman"/>
                <w:kern w:val="1"/>
                <w:sz w:val="24"/>
                <w:szCs w:val="24"/>
                <w:lang w:val="ru-RU" w:eastAsia="zh-CN" w:bidi="hi-IN"/>
              </w:rPr>
            </w:pPr>
            <w:r w:rsidRPr="00664591">
              <w:rPr>
                <w:rFonts w:ascii="Times New Roman" w:eastAsia="Arial Unicode MS" w:hAnsi="Times New Roman" w:cs="Times New Roman"/>
                <w:kern w:val="1"/>
                <w:sz w:val="24"/>
                <w:szCs w:val="24"/>
                <w:lang w:val="ru-RU" w:eastAsia="zh-CN" w:bidi="hi-IN"/>
              </w:rPr>
              <w:t xml:space="preserve">2016 </w:t>
            </w:r>
          </w:p>
          <w:p w:rsidR="0004123A" w:rsidRPr="00664591" w:rsidRDefault="0004123A" w:rsidP="00664591">
            <w:pPr>
              <w:widowControl w:val="0"/>
              <w:suppressAutoHyphens/>
              <w:spacing w:after="0" w:line="276" w:lineRule="auto"/>
              <w:jc w:val="center"/>
              <w:rPr>
                <w:rFonts w:ascii="Times New Roman" w:eastAsia="Arial Unicode MS" w:hAnsi="Times New Roman" w:cs="Times New Roman"/>
                <w:kern w:val="1"/>
                <w:sz w:val="24"/>
                <w:szCs w:val="24"/>
                <w:lang w:val="ru-RU" w:eastAsia="zh-CN" w:bidi="hi-IN"/>
              </w:rPr>
            </w:pPr>
            <w:r w:rsidRPr="00664591">
              <w:rPr>
                <w:rFonts w:ascii="Times New Roman" w:eastAsia="Arial Unicode MS" w:hAnsi="Times New Roman" w:cs="Times New Roman"/>
                <w:kern w:val="1"/>
                <w:sz w:val="24"/>
                <w:szCs w:val="24"/>
                <w:lang w:val="ru-RU" w:eastAsia="zh-CN" w:bidi="hi-IN"/>
              </w:rPr>
              <w:t>I trimestru</w:t>
            </w:r>
          </w:p>
        </w:tc>
        <w:tc>
          <w:tcPr>
            <w:tcW w:w="4372" w:type="dxa"/>
            <w:tcBorders>
              <w:left w:val="single" w:sz="8" w:space="0" w:color="000000"/>
              <w:bottom w:val="single" w:sz="8" w:space="0" w:color="000000"/>
            </w:tcBorders>
            <w:shd w:val="clear" w:color="auto" w:fill="auto"/>
          </w:tcPr>
          <w:p w:rsidR="0004123A" w:rsidRPr="00664591" w:rsidRDefault="0004123A" w:rsidP="00664591">
            <w:pPr>
              <w:widowControl w:val="0"/>
              <w:suppressLineNumbers/>
              <w:suppressAutoHyphens/>
              <w:spacing w:after="0" w:line="276" w:lineRule="auto"/>
              <w:jc w:val="center"/>
              <w:rPr>
                <w:rFonts w:ascii="Times New Roman" w:eastAsia="SimSun" w:hAnsi="Times New Roman" w:cs="Times New Roman"/>
                <w:kern w:val="1"/>
                <w:sz w:val="24"/>
                <w:szCs w:val="24"/>
                <w:lang w:val="en-US" w:eastAsia="zh-CN" w:bidi="hi-IN"/>
              </w:rPr>
            </w:pPr>
            <w:r w:rsidRPr="00664591">
              <w:rPr>
                <w:rFonts w:ascii="Times New Roman" w:eastAsia="SimSun" w:hAnsi="Times New Roman" w:cs="Times New Roman"/>
                <w:kern w:val="1"/>
                <w:sz w:val="24"/>
                <w:szCs w:val="24"/>
                <w:lang w:val="ru-RU" w:eastAsia="zh-CN" w:bidi="hi-IN"/>
              </w:rPr>
              <w:t>11089</w:t>
            </w:r>
          </w:p>
        </w:tc>
        <w:tc>
          <w:tcPr>
            <w:tcW w:w="2220" w:type="dxa"/>
            <w:tcBorders>
              <w:left w:val="single" w:sz="8" w:space="0" w:color="000000"/>
              <w:bottom w:val="single" w:sz="8" w:space="0" w:color="000000"/>
              <w:right w:val="single" w:sz="8" w:space="0" w:color="000000"/>
            </w:tcBorders>
            <w:shd w:val="clear" w:color="auto" w:fill="auto"/>
          </w:tcPr>
          <w:p w:rsidR="0004123A" w:rsidRPr="00664591" w:rsidRDefault="0004123A"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val="en-US" w:eastAsia="zh-CN" w:bidi="hi-IN"/>
              </w:rPr>
              <w:t>4517</w:t>
            </w:r>
          </w:p>
        </w:tc>
      </w:tr>
    </w:tbl>
    <w:p w:rsidR="009557C9" w:rsidRPr="00664591" w:rsidRDefault="009557C9" w:rsidP="00664591">
      <w:pPr>
        <w:spacing w:after="0" w:line="276" w:lineRule="auto"/>
        <w:ind w:firstLine="708"/>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Pe parcursul I</w:t>
      </w:r>
      <w:r w:rsidR="00F70D03" w:rsidRPr="00664591">
        <w:rPr>
          <w:rFonts w:ascii="Times New Roman" w:eastAsia="Calibri" w:hAnsi="Times New Roman" w:cs="Times New Roman"/>
          <w:sz w:val="28"/>
          <w:szCs w:val="28"/>
        </w:rPr>
        <w:t>-ului</w:t>
      </w:r>
      <w:r w:rsidRPr="00664591">
        <w:rPr>
          <w:rFonts w:ascii="Times New Roman" w:eastAsia="Calibri" w:hAnsi="Times New Roman" w:cs="Times New Roman"/>
          <w:sz w:val="28"/>
          <w:szCs w:val="28"/>
        </w:rPr>
        <w:t xml:space="preserve"> trimestru al anului 2016, primar, au fos</w:t>
      </w:r>
      <w:r w:rsidR="005B5728" w:rsidRPr="00664591">
        <w:rPr>
          <w:rFonts w:ascii="Times New Roman" w:eastAsia="Calibri" w:hAnsi="Times New Roman" w:cs="Times New Roman"/>
          <w:sz w:val="28"/>
          <w:szCs w:val="28"/>
        </w:rPr>
        <w:t xml:space="preserve">t înregistrate 10 persoane în </w:t>
      </w:r>
      <w:proofErr w:type="spellStart"/>
      <w:r w:rsidR="005B5728" w:rsidRPr="00664591">
        <w:rPr>
          <w:rFonts w:ascii="Times New Roman" w:eastAsia="Calibri" w:hAnsi="Times New Roman" w:cs="Times New Roman"/>
          <w:sz w:val="28"/>
          <w:szCs w:val="28"/>
        </w:rPr>
        <w:t>vîrstă</w:t>
      </w:r>
      <w:proofErr w:type="spellEnd"/>
      <w:r w:rsidR="005B5728" w:rsidRPr="00664591">
        <w:rPr>
          <w:rFonts w:ascii="Times New Roman" w:eastAsia="Calibri" w:hAnsi="Times New Roman" w:cs="Times New Roman"/>
          <w:sz w:val="28"/>
          <w:szCs w:val="28"/>
        </w:rPr>
        <w:t xml:space="preserve"> de </w:t>
      </w:r>
      <w:proofErr w:type="spellStart"/>
      <w:r w:rsidR="005B5728" w:rsidRPr="00664591">
        <w:rPr>
          <w:rFonts w:ascii="Times New Roman" w:eastAsia="Calibri" w:hAnsi="Times New Roman" w:cs="Times New Roman"/>
          <w:sz w:val="28"/>
          <w:szCs w:val="28"/>
        </w:rPr>
        <w:t>pî</w:t>
      </w:r>
      <w:r w:rsidRPr="00664591">
        <w:rPr>
          <w:rFonts w:ascii="Times New Roman" w:eastAsia="Calibri" w:hAnsi="Times New Roman" w:cs="Times New Roman"/>
          <w:sz w:val="28"/>
          <w:szCs w:val="28"/>
        </w:rPr>
        <w:t>nă</w:t>
      </w:r>
      <w:proofErr w:type="spellEnd"/>
      <w:r w:rsidRPr="00664591">
        <w:rPr>
          <w:rFonts w:ascii="Times New Roman" w:eastAsia="Calibri" w:hAnsi="Times New Roman" w:cs="Times New Roman"/>
          <w:sz w:val="28"/>
          <w:szCs w:val="28"/>
        </w:rPr>
        <w:t xml:space="preserve"> la 18 ani. Ponderea acestora constituie 0,09%.</w:t>
      </w:r>
    </w:p>
    <w:p w:rsidR="009557C9" w:rsidRPr="00664591" w:rsidRDefault="009557C9" w:rsidP="00664591">
      <w:pPr>
        <w:spacing w:after="0" w:line="276" w:lineRule="auto"/>
        <w:ind w:firstLine="708"/>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Incidenţa morbidităţii prin narcomanie pentru anii 2014-2015 este în creștere:</w:t>
      </w:r>
    </w:p>
    <w:tbl>
      <w:tblPr>
        <w:tblW w:w="0" w:type="auto"/>
        <w:tblInd w:w="10" w:type="dxa"/>
        <w:tblLayout w:type="fixed"/>
        <w:tblCellMar>
          <w:top w:w="28" w:type="dxa"/>
          <w:left w:w="0" w:type="dxa"/>
          <w:bottom w:w="28" w:type="dxa"/>
          <w:right w:w="28" w:type="dxa"/>
        </w:tblCellMar>
        <w:tblLook w:val="0000" w:firstRow="0" w:lastRow="0" w:firstColumn="0" w:lastColumn="0" w:noHBand="0" w:noVBand="0"/>
      </w:tblPr>
      <w:tblGrid>
        <w:gridCol w:w="4253"/>
        <w:gridCol w:w="2379"/>
        <w:gridCol w:w="2463"/>
      </w:tblGrid>
      <w:tr w:rsidR="009557C9" w:rsidRPr="00664591" w:rsidTr="009131C4">
        <w:tc>
          <w:tcPr>
            <w:tcW w:w="4253" w:type="dxa"/>
            <w:tcBorders>
              <w:top w:val="single" w:sz="8" w:space="0" w:color="000000"/>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b/>
                <w:kern w:val="1"/>
                <w:sz w:val="24"/>
                <w:szCs w:val="24"/>
                <w:lang w:val="it-IT" w:eastAsia="zh-CN" w:bidi="hi-IN"/>
              </w:rPr>
            </w:pPr>
          </w:p>
        </w:tc>
        <w:tc>
          <w:tcPr>
            <w:tcW w:w="2379" w:type="dxa"/>
            <w:tcBorders>
              <w:top w:val="single" w:sz="8" w:space="0" w:color="000000"/>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b/>
                <w:kern w:val="1"/>
                <w:sz w:val="24"/>
                <w:szCs w:val="24"/>
                <w:lang w:val="it-IT" w:eastAsia="zh-CN" w:bidi="hi-IN"/>
              </w:rPr>
            </w:pPr>
            <w:r w:rsidRPr="00664591">
              <w:rPr>
                <w:rFonts w:ascii="Times New Roman" w:eastAsia="SimSun" w:hAnsi="Times New Roman" w:cs="Times New Roman"/>
                <w:b/>
                <w:kern w:val="1"/>
                <w:sz w:val="24"/>
                <w:szCs w:val="24"/>
                <w:lang w:val="it-IT" w:eastAsia="zh-CN" w:bidi="hi-IN"/>
              </w:rPr>
              <w:t>2014</w:t>
            </w:r>
          </w:p>
        </w:tc>
        <w:tc>
          <w:tcPr>
            <w:tcW w:w="2463" w:type="dxa"/>
            <w:tcBorders>
              <w:top w:val="single" w:sz="8" w:space="0" w:color="000000"/>
              <w:left w:val="single" w:sz="8" w:space="0" w:color="000000"/>
              <w:bottom w:val="single" w:sz="8" w:space="0" w:color="000000"/>
              <w:right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b/>
                <w:kern w:val="1"/>
                <w:sz w:val="24"/>
                <w:szCs w:val="24"/>
                <w:lang w:val="it-IT" w:eastAsia="zh-CN" w:bidi="hi-IN"/>
              </w:rPr>
              <w:t>2015</w:t>
            </w:r>
          </w:p>
        </w:tc>
      </w:tr>
      <w:tr w:rsidR="009557C9" w:rsidRPr="00664591" w:rsidTr="009131C4">
        <w:tblPrEx>
          <w:tblCellMar>
            <w:top w:w="0" w:type="dxa"/>
          </w:tblCellMar>
        </w:tblPrEx>
        <w:tc>
          <w:tcPr>
            <w:tcW w:w="4253" w:type="dxa"/>
            <w:tcBorders>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rPr>
                <w:rFonts w:ascii="Times New Roman" w:eastAsia="SimSun" w:hAnsi="Times New Roman" w:cs="Times New Roman"/>
                <w:kern w:val="1"/>
                <w:sz w:val="24"/>
                <w:szCs w:val="24"/>
                <w:lang w:val="it-IT" w:eastAsia="zh-CN" w:bidi="hi-IN"/>
              </w:rPr>
            </w:pPr>
            <w:r w:rsidRPr="00664591">
              <w:rPr>
                <w:rFonts w:ascii="Times New Roman" w:eastAsia="Times New Roman" w:hAnsi="Times New Roman" w:cs="Times New Roman"/>
                <w:kern w:val="1"/>
                <w:sz w:val="24"/>
                <w:szCs w:val="24"/>
                <w:lang w:val="it-IT" w:eastAsia="zh-CN" w:bidi="hi-IN"/>
              </w:rPr>
              <w:t xml:space="preserve"> </w:t>
            </w:r>
            <w:r w:rsidRPr="00664591">
              <w:rPr>
                <w:rFonts w:ascii="Times New Roman" w:eastAsia="SimSun" w:hAnsi="Times New Roman" w:cs="Times New Roman"/>
                <w:kern w:val="1"/>
                <w:sz w:val="24"/>
                <w:szCs w:val="24"/>
                <w:lang w:val="it-IT" w:eastAsia="zh-CN" w:bidi="hi-IN"/>
              </w:rPr>
              <w:t>Incidenţa prin narcomanie (abs)</w:t>
            </w:r>
          </w:p>
        </w:tc>
        <w:tc>
          <w:tcPr>
            <w:tcW w:w="2379" w:type="dxa"/>
            <w:tcBorders>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it-IT" w:eastAsia="zh-CN" w:bidi="hi-IN"/>
              </w:rPr>
            </w:pPr>
            <w:r w:rsidRPr="00664591">
              <w:rPr>
                <w:rFonts w:ascii="Times New Roman" w:eastAsia="SimSun" w:hAnsi="Times New Roman" w:cs="Times New Roman"/>
                <w:kern w:val="1"/>
                <w:sz w:val="24"/>
                <w:szCs w:val="24"/>
                <w:lang w:val="it-IT" w:eastAsia="zh-CN" w:bidi="hi-IN"/>
              </w:rPr>
              <w:t>8</w:t>
            </w:r>
            <w:r w:rsidRPr="00664591">
              <w:rPr>
                <w:rFonts w:ascii="Times New Roman" w:eastAsia="SimSun" w:hAnsi="Times New Roman" w:cs="Times New Roman"/>
                <w:kern w:val="1"/>
                <w:sz w:val="24"/>
                <w:szCs w:val="24"/>
                <w:lang w:eastAsia="zh-CN" w:bidi="hi-IN"/>
              </w:rPr>
              <w:t>54</w:t>
            </w:r>
          </w:p>
        </w:tc>
        <w:tc>
          <w:tcPr>
            <w:tcW w:w="2463" w:type="dxa"/>
            <w:tcBorders>
              <w:left w:val="single" w:sz="8" w:space="0" w:color="000000"/>
              <w:bottom w:val="single" w:sz="8" w:space="0" w:color="000000"/>
              <w:right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val="it-IT" w:eastAsia="zh-CN" w:bidi="hi-IN"/>
              </w:rPr>
              <w:t>9</w:t>
            </w:r>
            <w:r w:rsidRPr="00664591">
              <w:rPr>
                <w:rFonts w:ascii="Times New Roman" w:eastAsia="SimSun" w:hAnsi="Times New Roman" w:cs="Times New Roman"/>
                <w:kern w:val="1"/>
                <w:sz w:val="24"/>
                <w:szCs w:val="24"/>
                <w:lang w:eastAsia="zh-CN" w:bidi="hi-IN"/>
              </w:rPr>
              <w:t>24</w:t>
            </w:r>
          </w:p>
        </w:tc>
      </w:tr>
      <w:tr w:rsidR="009557C9" w:rsidRPr="00664591" w:rsidTr="009131C4">
        <w:tblPrEx>
          <w:tblCellMar>
            <w:top w:w="0" w:type="dxa"/>
          </w:tblCellMar>
        </w:tblPrEx>
        <w:tc>
          <w:tcPr>
            <w:tcW w:w="4253" w:type="dxa"/>
            <w:tcBorders>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rPr>
                <w:rFonts w:ascii="Times New Roman" w:eastAsia="SimSun" w:hAnsi="Times New Roman" w:cs="Times New Roman"/>
                <w:kern w:val="1"/>
                <w:sz w:val="24"/>
                <w:szCs w:val="24"/>
                <w:lang w:val="ru-RU" w:eastAsia="zh-CN" w:bidi="hi-IN"/>
              </w:rPr>
            </w:pPr>
            <w:r w:rsidRPr="00664591">
              <w:rPr>
                <w:rFonts w:ascii="Times New Roman" w:eastAsia="Times New Roman" w:hAnsi="Times New Roman" w:cs="Times New Roman"/>
                <w:kern w:val="1"/>
                <w:sz w:val="24"/>
                <w:szCs w:val="24"/>
                <w:lang w:val="it-IT" w:eastAsia="zh-CN" w:bidi="hi-IN"/>
              </w:rPr>
              <w:t xml:space="preserve"> </w:t>
            </w:r>
            <w:r w:rsidRPr="00664591">
              <w:rPr>
                <w:rFonts w:ascii="Times New Roman" w:eastAsia="SimSun" w:hAnsi="Times New Roman" w:cs="Times New Roman"/>
                <w:kern w:val="1"/>
                <w:sz w:val="24"/>
                <w:szCs w:val="24"/>
                <w:lang w:val="it-IT" w:eastAsia="zh-CN" w:bidi="hi-IN"/>
              </w:rPr>
              <w:t>La 100 mii locuitori</w:t>
            </w:r>
          </w:p>
        </w:tc>
        <w:tc>
          <w:tcPr>
            <w:tcW w:w="2379" w:type="dxa"/>
            <w:tcBorders>
              <w:left w:val="single" w:sz="8" w:space="0" w:color="000000"/>
              <w:bottom w:val="single" w:sz="8" w:space="0" w:color="000000"/>
            </w:tcBorders>
            <w:shd w:val="clear" w:color="auto" w:fill="auto"/>
            <w:vAlign w:val="bottom"/>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eastAsia="zh-CN" w:bidi="hi-IN"/>
              </w:rPr>
            </w:pPr>
            <w:r w:rsidRPr="00664591">
              <w:rPr>
                <w:rFonts w:ascii="Times New Roman" w:eastAsia="SimSun" w:hAnsi="Times New Roman" w:cs="Times New Roman"/>
                <w:kern w:val="1"/>
                <w:sz w:val="24"/>
                <w:szCs w:val="24"/>
                <w:lang w:val="ru-RU" w:eastAsia="zh-CN" w:bidi="hi-IN"/>
              </w:rPr>
              <w:t>2</w:t>
            </w:r>
            <w:r w:rsidRPr="00664591">
              <w:rPr>
                <w:rFonts w:ascii="Times New Roman" w:eastAsia="SimSun" w:hAnsi="Times New Roman" w:cs="Times New Roman"/>
                <w:kern w:val="1"/>
                <w:sz w:val="24"/>
                <w:szCs w:val="24"/>
                <w:lang w:eastAsia="zh-CN" w:bidi="hi-IN"/>
              </w:rPr>
              <w:t>4,0</w:t>
            </w:r>
          </w:p>
        </w:tc>
        <w:tc>
          <w:tcPr>
            <w:tcW w:w="2463" w:type="dxa"/>
            <w:tcBorders>
              <w:left w:val="single" w:sz="8" w:space="0" w:color="000000"/>
              <w:bottom w:val="single" w:sz="8" w:space="0" w:color="000000"/>
              <w:right w:val="single" w:sz="8" w:space="0" w:color="000000"/>
            </w:tcBorders>
            <w:shd w:val="clear" w:color="auto" w:fill="auto"/>
            <w:vAlign w:val="bottom"/>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eastAsia="zh-CN" w:bidi="hi-IN"/>
              </w:rPr>
              <w:t>26,0</w:t>
            </w:r>
          </w:p>
        </w:tc>
      </w:tr>
    </w:tbl>
    <w:p w:rsidR="009557C9" w:rsidRPr="00664591" w:rsidRDefault="009557C9" w:rsidP="00664591">
      <w:pPr>
        <w:spacing w:after="0" w:line="276" w:lineRule="auto"/>
        <w:ind w:firstLine="708"/>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lastRenderedPageBreak/>
        <w:t>Numărul persoanelor afectate de narcomanie care se află în supraveghere medicală în cadrul secţiilor consultative ale instituţiilor medico-sanitare publice pentru anii 2014-2015 şi I trimestru 2016 este de asemenea în ascensiune.</w:t>
      </w:r>
    </w:p>
    <w:tbl>
      <w:tblPr>
        <w:tblW w:w="0" w:type="auto"/>
        <w:tblInd w:w="50" w:type="dxa"/>
        <w:tblLayout w:type="fixed"/>
        <w:tblCellMar>
          <w:top w:w="28" w:type="dxa"/>
          <w:left w:w="0" w:type="dxa"/>
          <w:bottom w:w="28" w:type="dxa"/>
          <w:right w:w="28" w:type="dxa"/>
        </w:tblCellMar>
        <w:tblLook w:val="0000" w:firstRow="0" w:lastRow="0" w:firstColumn="0" w:lastColumn="0" w:noHBand="0" w:noVBand="0"/>
      </w:tblPr>
      <w:tblGrid>
        <w:gridCol w:w="4313"/>
        <w:gridCol w:w="1529"/>
        <w:gridCol w:w="1490"/>
        <w:gridCol w:w="2250"/>
      </w:tblGrid>
      <w:tr w:rsidR="009557C9" w:rsidRPr="00664591" w:rsidTr="009131C4">
        <w:tc>
          <w:tcPr>
            <w:tcW w:w="4313" w:type="dxa"/>
            <w:tcBorders>
              <w:top w:val="single" w:sz="8" w:space="0" w:color="000000"/>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rPr>
                <w:rFonts w:ascii="Times New Roman" w:eastAsia="SimSun" w:hAnsi="Times New Roman" w:cs="Times New Roman"/>
                <w:b/>
                <w:kern w:val="1"/>
                <w:sz w:val="24"/>
                <w:szCs w:val="24"/>
                <w:lang w:val="it-IT" w:eastAsia="zh-CN" w:bidi="hi-IN"/>
              </w:rPr>
            </w:pPr>
          </w:p>
        </w:tc>
        <w:tc>
          <w:tcPr>
            <w:tcW w:w="1529" w:type="dxa"/>
            <w:tcBorders>
              <w:top w:val="single" w:sz="8" w:space="0" w:color="000000"/>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b/>
                <w:kern w:val="1"/>
                <w:sz w:val="24"/>
                <w:szCs w:val="24"/>
                <w:lang w:val="it-IT" w:eastAsia="zh-CN" w:bidi="hi-IN"/>
              </w:rPr>
            </w:pPr>
            <w:r w:rsidRPr="00664591">
              <w:rPr>
                <w:rFonts w:ascii="Times New Roman" w:eastAsia="SimSun" w:hAnsi="Times New Roman" w:cs="Times New Roman"/>
                <w:b/>
                <w:kern w:val="1"/>
                <w:sz w:val="24"/>
                <w:szCs w:val="24"/>
                <w:lang w:val="it-IT" w:eastAsia="zh-CN" w:bidi="hi-IN"/>
              </w:rPr>
              <w:t>2014</w:t>
            </w:r>
          </w:p>
        </w:tc>
        <w:tc>
          <w:tcPr>
            <w:tcW w:w="1490" w:type="dxa"/>
            <w:tcBorders>
              <w:top w:val="single" w:sz="8" w:space="0" w:color="000000"/>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b/>
                <w:kern w:val="1"/>
                <w:sz w:val="24"/>
                <w:szCs w:val="24"/>
                <w:lang w:val="it-IT" w:eastAsia="zh-CN" w:bidi="hi-IN"/>
              </w:rPr>
            </w:pPr>
            <w:r w:rsidRPr="00664591">
              <w:rPr>
                <w:rFonts w:ascii="Times New Roman" w:eastAsia="SimSun" w:hAnsi="Times New Roman" w:cs="Times New Roman"/>
                <w:b/>
                <w:kern w:val="1"/>
                <w:sz w:val="24"/>
                <w:szCs w:val="24"/>
                <w:lang w:val="it-IT" w:eastAsia="zh-CN" w:bidi="hi-IN"/>
              </w:rPr>
              <w:t>2015</w:t>
            </w:r>
          </w:p>
        </w:tc>
        <w:tc>
          <w:tcPr>
            <w:tcW w:w="2250" w:type="dxa"/>
            <w:tcBorders>
              <w:top w:val="single" w:sz="8" w:space="0" w:color="000000"/>
              <w:left w:val="single" w:sz="8" w:space="0" w:color="000000"/>
              <w:bottom w:val="single" w:sz="8" w:space="0" w:color="000000"/>
              <w:right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b/>
                <w:kern w:val="1"/>
                <w:sz w:val="24"/>
                <w:szCs w:val="24"/>
                <w:lang w:val="it-IT" w:eastAsia="zh-CN" w:bidi="hi-IN"/>
              </w:rPr>
              <w:t>2016 I trimestru</w:t>
            </w:r>
          </w:p>
        </w:tc>
      </w:tr>
      <w:tr w:rsidR="009557C9" w:rsidRPr="00664591" w:rsidTr="009131C4">
        <w:tblPrEx>
          <w:tblCellMar>
            <w:top w:w="0" w:type="dxa"/>
          </w:tblCellMar>
        </w:tblPrEx>
        <w:tc>
          <w:tcPr>
            <w:tcW w:w="4313" w:type="dxa"/>
            <w:tcBorders>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rPr>
                <w:rFonts w:ascii="Times New Roman" w:eastAsia="SimSun" w:hAnsi="Times New Roman" w:cs="Times New Roman"/>
                <w:kern w:val="1"/>
                <w:sz w:val="24"/>
                <w:szCs w:val="24"/>
                <w:lang w:val="ru-RU" w:eastAsia="zh-CN" w:bidi="hi-IN"/>
              </w:rPr>
            </w:pPr>
            <w:r w:rsidRPr="00664591">
              <w:rPr>
                <w:rFonts w:ascii="Times New Roman" w:eastAsia="Times New Roman" w:hAnsi="Times New Roman" w:cs="Times New Roman"/>
                <w:kern w:val="1"/>
                <w:sz w:val="24"/>
                <w:szCs w:val="24"/>
                <w:lang w:val="it-IT" w:eastAsia="zh-CN" w:bidi="hi-IN"/>
              </w:rPr>
              <w:t xml:space="preserve"> </w:t>
            </w:r>
            <w:r w:rsidRPr="00664591">
              <w:rPr>
                <w:rFonts w:ascii="Times New Roman" w:eastAsia="SimSun" w:hAnsi="Times New Roman" w:cs="Times New Roman"/>
                <w:kern w:val="1"/>
                <w:sz w:val="24"/>
                <w:szCs w:val="24"/>
                <w:lang w:val="it-IT" w:eastAsia="zh-CN" w:bidi="hi-IN"/>
              </w:rPr>
              <w:t>Prevalenţa prin narcomanie (abs)</w:t>
            </w:r>
          </w:p>
        </w:tc>
        <w:tc>
          <w:tcPr>
            <w:tcW w:w="1529" w:type="dxa"/>
            <w:tcBorders>
              <w:left w:val="single" w:sz="8" w:space="0" w:color="000000"/>
              <w:bottom w:val="single" w:sz="8" w:space="0" w:color="000000"/>
            </w:tcBorders>
            <w:shd w:val="clear" w:color="auto" w:fill="auto"/>
            <w:vAlign w:val="bottom"/>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val="ru-RU" w:eastAsia="zh-CN" w:bidi="hi-IN"/>
              </w:rPr>
              <w:t>10483</w:t>
            </w:r>
          </w:p>
        </w:tc>
        <w:tc>
          <w:tcPr>
            <w:tcW w:w="1490" w:type="dxa"/>
            <w:tcBorders>
              <w:left w:val="single" w:sz="8" w:space="0" w:color="000000"/>
              <w:bottom w:val="single" w:sz="8" w:space="0" w:color="000000"/>
            </w:tcBorders>
            <w:shd w:val="clear" w:color="auto" w:fill="auto"/>
            <w:vAlign w:val="bottom"/>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val="ru-RU" w:eastAsia="zh-CN" w:bidi="hi-IN"/>
              </w:rPr>
              <w:t>11045</w:t>
            </w:r>
          </w:p>
        </w:tc>
        <w:tc>
          <w:tcPr>
            <w:tcW w:w="2250" w:type="dxa"/>
            <w:tcBorders>
              <w:left w:val="single" w:sz="8" w:space="0" w:color="000000"/>
              <w:bottom w:val="single" w:sz="8" w:space="0" w:color="000000"/>
              <w:right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val="ru-RU" w:eastAsia="zh-CN" w:bidi="hi-IN"/>
              </w:rPr>
              <w:t>11089</w:t>
            </w:r>
          </w:p>
        </w:tc>
      </w:tr>
      <w:tr w:rsidR="009557C9" w:rsidRPr="00664591" w:rsidTr="009131C4">
        <w:tblPrEx>
          <w:tblCellMar>
            <w:top w:w="0" w:type="dxa"/>
          </w:tblCellMar>
        </w:tblPrEx>
        <w:tc>
          <w:tcPr>
            <w:tcW w:w="4313" w:type="dxa"/>
            <w:tcBorders>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rPr>
                <w:rFonts w:ascii="Times New Roman" w:eastAsia="SimSun" w:hAnsi="Times New Roman" w:cs="Times New Roman"/>
                <w:kern w:val="1"/>
                <w:sz w:val="24"/>
                <w:szCs w:val="24"/>
                <w:lang w:val="ru-RU" w:eastAsia="zh-CN" w:bidi="hi-IN"/>
              </w:rPr>
            </w:pPr>
            <w:r w:rsidRPr="00664591">
              <w:rPr>
                <w:rFonts w:ascii="Times New Roman" w:eastAsia="Times New Roman" w:hAnsi="Times New Roman" w:cs="Times New Roman"/>
                <w:kern w:val="1"/>
                <w:sz w:val="24"/>
                <w:szCs w:val="24"/>
                <w:lang w:val="it-IT" w:eastAsia="zh-CN" w:bidi="hi-IN"/>
              </w:rPr>
              <w:t xml:space="preserve"> </w:t>
            </w:r>
            <w:r w:rsidRPr="00664591">
              <w:rPr>
                <w:rFonts w:ascii="Times New Roman" w:eastAsia="SimSun" w:hAnsi="Times New Roman" w:cs="Times New Roman"/>
                <w:kern w:val="1"/>
                <w:sz w:val="24"/>
                <w:szCs w:val="24"/>
                <w:lang w:val="it-IT" w:eastAsia="zh-CN" w:bidi="hi-IN"/>
              </w:rPr>
              <w:t>La 100 mii locuitori</w:t>
            </w:r>
          </w:p>
        </w:tc>
        <w:tc>
          <w:tcPr>
            <w:tcW w:w="1529" w:type="dxa"/>
            <w:tcBorders>
              <w:left w:val="single" w:sz="8" w:space="0" w:color="000000"/>
              <w:bottom w:val="single" w:sz="8" w:space="0" w:color="000000"/>
            </w:tcBorders>
            <w:shd w:val="clear" w:color="auto" w:fill="auto"/>
            <w:vAlign w:val="bottom"/>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val="ru-RU" w:eastAsia="zh-CN" w:bidi="hi-IN"/>
              </w:rPr>
              <w:t>294,6</w:t>
            </w:r>
          </w:p>
        </w:tc>
        <w:tc>
          <w:tcPr>
            <w:tcW w:w="1490" w:type="dxa"/>
            <w:tcBorders>
              <w:left w:val="single" w:sz="8" w:space="0" w:color="000000"/>
              <w:bottom w:val="single" w:sz="8" w:space="0" w:color="000000"/>
            </w:tcBorders>
            <w:shd w:val="clear" w:color="auto" w:fill="auto"/>
            <w:vAlign w:val="bottom"/>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val="ru-RU" w:eastAsia="zh-CN" w:bidi="hi-IN"/>
              </w:rPr>
              <w:t>310,6</w:t>
            </w:r>
          </w:p>
        </w:tc>
        <w:tc>
          <w:tcPr>
            <w:tcW w:w="2250" w:type="dxa"/>
            <w:tcBorders>
              <w:left w:val="single" w:sz="8" w:space="0" w:color="000000"/>
              <w:bottom w:val="single" w:sz="8" w:space="0" w:color="000000"/>
              <w:right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val="ru-RU" w:eastAsia="zh-CN" w:bidi="hi-IN"/>
              </w:rPr>
              <w:t>311,8</w:t>
            </w:r>
          </w:p>
        </w:tc>
      </w:tr>
      <w:tr w:rsidR="009557C9" w:rsidRPr="00664591" w:rsidTr="009131C4">
        <w:tblPrEx>
          <w:tblCellMar>
            <w:top w:w="0" w:type="dxa"/>
          </w:tblCellMar>
        </w:tblPrEx>
        <w:tc>
          <w:tcPr>
            <w:tcW w:w="4313" w:type="dxa"/>
            <w:tcBorders>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rPr>
                <w:rFonts w:ascii="Times New Roman" w:eastAsia="SimSun" w:hAnsi="Times New Roman" w:cs="Times New Roman"/>
                <w:kern w:val="1"/>
                <w:sz w:val="24"/>
                <w:szCs w:val="24"/>
                <w:lang w:eastAsia="zh-CN" w:bidi="hi-IN"/>
              </w:rPr>
            </w:pPr>
            <w:r w:rsidRPr="00664591">
              <w:rPr>
                <w:rFonts w:ascii="Times New Roman" w:eastAsia="SimSun" w:hAnsi="Times New Roman" w:cs="Times New Roman"/>
                <w:kern w:val="1"/>
                <w:sz w:val="24"/>
                <w:szCs w:val="24"/>
                <w:lang w:val="fr-FR" w:eastAsia="zh-CN" w:bidi="hi-IN"/>
              </w:rPr>
              <w:t xml:space="preserve"> </w:t>
            </w:r>
            <w:r w:rsidRPr="00664591">
              <w:rPr>
                <w:rFonts w:ascii="Times New Roman" w:eastAsia="SimSun" w:hAnsi="Times New Roman" w:cs="Times New Roman"/>
                <w:kern w:val="1"/>
                <w:sz w:val="24"/>
                <w:szCs w:val="24"/>
                <w:lang w:eastAsia="zh-CN" w:bidi="hi-IN"/>
              </w:rPr>
              <w:t xml:space="preserve">Ponderea adolescenților în </w:t>
            </w:r>
            <w:proofErr w:type="spellStart"/>
            <w:r w:rsidRPr="00664591">
              <w:rPr>
                <w:rFonts w:ascii="Times New Roman" w:eastAsia="SimSun" w:hAnsi="Times New Roman" w:cs="Times New Roman"/>
                <w:kern w:val="1"/>
                <w:sz w:val="24"/>
                <w:szCs w:val="24"/>
                <w:lang w:eastAsia="zh-CN" w:bidi="hi-IN"/>
              </w:rPr>
              <w:t>vîrsta</w:t>
            </w:r>
            <w:proofErr w:type="spellEnd"/>
            <w:r w:rsidRPr="00664591">
              <w:rPr>
                <w:rFonts w:ascii="Times New Roman" w:eastAsia="SimSun" w:hAnsi="Times New Roman" w:cs="Times New Roman"/>
                <w:kern w:val="1"/>
                <w:sz w:val="24"/>
                <w:szCs w:val="24"/>
                <w:lang w:eastAsia="zh-CN" w:bidi="hi-IN"/>
              </w:rPr>
              <w:t xml:space="preserve"> de </w:t>
            </w:r>
          </w:p>
          <w:p w:rsidR="009557C9" w:rsidRPr="00664591" w:rsidRDefault="009557C9" w:rsidP="00664591">
            <w:pPr>
              <w:widowControl w:val="0"/>
              <w:suppressLineNumbers/>
              <w:suppressAutoHyphens/>
              <w:spacing w:after="0" w:line="276" w:lineRule="auto"/>
              <w:rPr>
                <w:rFonts w:ascii="Times New Roman" w:eastAsia="SimSun" w:hAnsi="Times New Roman" w:cs="Times New Roman"/>
                <w:kern w:val="1"/>
                <w:sz w:val="24"/>
                <w:szCs w:val="24"/>
                <w:lang w:eastAsia="zh-CN" w:bidi="hi-IN"/>
              </w:rPr>
            </w:pPr>
            <w:r w:rsidRPr="00664591">
              <w:rPr>
                <w:rFonts w:ascii="Times New Roman" w:eastAsia="SimSun" w:hAnsi="Times New Roman" w:cs="Times New Roman"/>
                <w:kern w:val="1"/>
                <w:sz w:val="24"/>
                <w:szCs w:val="24"/>
                <w:lang w:eastAsia="zh-CN" w:bidi="hi-IN"/>
              </w:rPr>
              <w:t xml:space="preserve"> </w:t>
            </w:r>
            <w:proofErr w:type="spellStart"/>
            <w:r w:rsidRPr="00664591">
              <w:rPr>
                <w:rFonts w:ascii="Times New Roman" w:eastAsia="SimSun" w:hAnsi="Times New Roman" w:cs="Times New Roman"/>
                <w:kern w:val="1"/>
                <w:sz w:val="24"/>
                <w:szCs w:val="24"/>
                <w:lang w:eastAsia="zh-CN" w:bidi="hi-IN"/>
              </w:rPr>
              <w:t>pînă</w:t>
            </w:r>
            <w:proofErr w:type="spellEnd"/>
            <w:r w:rsidRPr="00664591">
              <w:rPr>
                <w:rFonts w:ascii="Times New Roman" w:eastAsia="SimSun" w:hAnsi="Times New Roman" w:cs="Times New Roman"/>
                <w:kern w:val="1"/>
                <w:sz w:val="24"/>
                <w:szCs w:val="24"/>
                <w:lang w:eastAsia="zh-CN" w:bidi="hi-IN"/>
              </w:rPr>
              <w:t xml:space="preserve"> la 18 ani</w:t>
            </w:r>
          </w:p>
        </w:tc>
        <w:tc>
          <w:tcPr>
            <w:tcW w:w="1529" w:type="dxa"/>
            <w:tcBorders>
              <w:left w:val="single" w:sz="8" w:space="0" w:color="000000"/>
              <w:bottom w:val="single" w:sz="8" w:space="0" w:color="000000"/>
            </w:tcBorders>
            <w:shd w:val="clear" w:color="auto" w:fill="auto"/>
            <w:vAlign w:val="bottom"/>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eastAsia="zh-CN" w:bidi="hi-IN"/>
              </w:rPr>
            </w:pPr>
            <w:r w:rsidRPr="00664591">
              <w:rPr>
                <w:rFonts w:ascii="Times New Roman" w:eastAsia="SimSun" w:hAnsi="Times New Roman" w:cs="Times New Roman"/>
                <w:kern w:val="1"/>
                <w:sz w:val="24"/>
                <w:szCs w:val="24"/>
                <w:lang w:eastAsia="zh-CN" w:bidi="hi-IN"/>
              </w:rPr>
              <w:t>0,6 %</w:t>
            </w:r>
          </w:p>
        </w:tc>
        <w:tc>
          <w:tcPr>
            <w:tcW w:w="1490" w:type="dxa"/>
            <w:tcBorders>
              <w:left w:val="single" w:sz="8" w:space="0" w:color="000000"/>
              <w:bottom w:val="single" w:sz="8" w:space="0" w:color="000000"/>
            </w:tcBorders>
            <w:shd w:val="clear" w:color="auto" w:fill="auto"/>
            <w:vAlign w:val="bottom"/>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eastAsia="zh-CN" w:bidi="hi-IN"/>
              </w:rPr>
            </w:pPr>
            <w:r w:rsidRPr="00664591">
              <w:rPr>
                <w:rFonts w:ascii="Times New Roman" w:eastAsia="SimSun" w:hAnsi="Times New Roman" w:cs="Times New Roman"/>
                <w:kern w:val="1"/>
                <w:sz w:val="24"/>
                <w:szCs w:val="24"/>
                <w:lang w:eastAsia="zh-CN" w:bidi="hi-IN"/>
              </w:rPr>
              <w:t>0,4%</w:t>
            </w:r>
          </w:p>
        </w:tc>
        <w:tc>
          <w:tcPr>
            <w:tcW w:w="2250" w:type="dxa"/>
            <w:tcBorders>
              <w:left w:val="single" w:sz="8" w:space="0" w:color="000000"/>
              <w:bottom w:val="single" w:sz="8" w:space="0" w:color="000000"/>
              <w:right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eastAsia="zh-CN" w:bidi="hi-IN"/>
              </w:rPr>
            </w:pPr>
          </w:p>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eastAsia="zh-CN" w:bidi="hi-IN"/>
              </w:rPr>
              <w:t>0,4%</w:t>
            </w:r>
          </w:p>
        </w:tc>
      </w:tr>
    </w:tbl>
    <w:p w:rsidR="009557C9" w:rsidRPr="00664591" w:rsidRDefault="009557C9" w:rsidP="00664591">
      <w:pPr>
        <w:spacing w:after="0" w:line="276" w:lineRule="auto"/>
        <w:ind w:firstLine="708"/>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Ponderea persoan</w:t>
      </w:r>
      <w:r w:rsidR="005B5728" w:rsidRPr="00664591">
        <w:rPr>
          <w:rFonts w:ascii="Times New Roman" w:eastAsia="Calibri" w:hAnsi="Times New Roman" w:cs="Times New Roman"/>
          <w:sz w:val="28"/>
          <w:szCs w:val="28"/>
        </w:rPr>
        <w:t xml:space="preserve">elor infectate cu HIV SIDA în </w:t>
      </w:r>
      <w:proofErr w:type="spellStart"/>
      <w:r w:rsidR="005B5728" w:rsidRPr="00664591">
        <w:rPr>
          <w:rFonts w:ascii="Times New Roman" w:eastAsia="Calibri" w:hAnsi="Times New Roman" w:cs="Times New Roman"/>
          <w:sz w:val="28"/>
          <w:szCs w:val="28"/>
        </w:rPr>
        <w:t>rî</w:t>
      </w:r>
      <w:r w:rsidRPr="00664591">
        <w:rPr>
          <w:rFonts w:ascii="Times New Roman" w:eastAsia="Calibri" w:hAnsi="Times New Roman" w:cs="Times New Roman"/>
          <w:sz w:val="28"/>
          <w:szCs w:val="28"/>
        </w:rPr>
        <w:t>ndul</w:t>
      </w:r>
      <w:proofErr w:type="spellEnd"/>
      <w:r w:rsidRPr="00664591">
        <w:rPr>
          <w:rFonts w:ascii="Times New Roman" w:eastAsia="Calibri" w:hAnsi="Times New Roman" w:cs="Times New Roman"/>
          <w:sz w:val="28"/>
          <w:szCs w:val="28"/>
        </w:rPr>
        <w:t xml:space="preserve"> utilizatorilor de droguri pentru anii 2014-2015 şi I trimestru 2016 afișează date îngr</w:t>
      </w:r>
      <w:r w:rsidR="00F70D03" w:rsidRPr="00664591">
        <w:rPr>
          <w:rFonts w:ascii="Times New Roman" w:eastAsia="Calibri" w:hAnsi="Times New Roman" w:cs="Times New Roman"/>
          <w:sz w:val="28"/>
          <w:szCs w:val="28"/>
        </w:rPr>
        <w:t>ijorătoare:</w:t>
      </w:r>
    </w:p>
    <w:tbl>
      <w:tblPr>
        <w:tblW w:w="0" w:type="auto"/>
        <w:tblInd w:w="50" w:type="dxa"/>
        <w:tblLayout w:type="fixed"/>
        <w:tblCellMar>
          <w:top w:w="28" w:type="dxa"/>
          <w:left w:w="0" w:type="dxa"/>
          <w:bottom w:w="28" w:type="dxa"/>
          <w:right w:w="28" w:type="dxa"/>
        </w:tblCellMar>
        <w:tblLook w:val="0000" w:firstRow="0" w:lastRow="0" w:firstColumn="0" w:lastColumn="0" w:noHBand="0" w:noVBand="0"/>
      </w:tblPr>
      <w:tblGrid>
        <w:gridCol w:w="4993"/>
        <w:gridCol w:w="1125"/>
        <w:gridCol w:w="1214"/>
        <w:gridCol w:w="2250"/>
      </w:tblGrid>
      <w:tr w:rsidR="009557C9" w:rsidRPr="00664591" w:rsidTr="009131C4">
        <w:tc>
          <w:tcPr>
            <w:tcW w:w="4993" w:type="dxa"/>
            <w:tcBorders>
              <w:top w:val="single" w:sz="8" w:space="0" w:color="000000"/>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rPr>
                <w:rFonts w:ascii="Times New Roman" w:eastAsia="SimSun" w:hAnsi="Times New Roman" w:cs="Times New Roman"/>
                <w:b/>
                <w:kern w:val="1"/>
                <w:sz w:val="24"/>
                <w:szCs w:val="24"/>
                <w:lang w:val="it-IT" w:eastAsia="zh-CN" w:bidi="hi-IN"/>
              </w:rPr>
            </w:pPr>
          </w:p>
        </w:tc>
        <w:tc>
          <w:tcPr>
            <w:tcW w:w="1125" w:type="dxa"/>
            <w:tcBorders>
              <w:top w:val="single" w:sz="8" w:space="0" w:color="000000"/>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b/>
                <w:kern w:val="1"/>
                <w:sz w:val="24"/>
                <w:szCs w:val="24"/>
                <w:lang w:val="it-IT" w:eastAsia="zh-CN" w:bidi="hi-IN"/>
              </w:rPr>
            </w:pPr>
            <w:r w:rsidRPr="00664591">
              <w:rPr>
                <w:rFonts w:ascii="Times New Roman" w:eastAsia="SimSun" w:hAnsi="Times New Roman" w:cs="Times New Roman"/>
                <w:b/>
                <w:kern w:val="1"/>
                <w:sz w:val="24"/>
                <w:szCs w:val="24"/>
                <w:lang w:val="it-IT" w:eastAsia="zh-CN" w:bidi="hi-IN"/>
              </w:rPr>
              <w:t>2014</w:t>
            </w:r>
          </w:p>
        </w:tc>
        <w:tc>
          <w:tcPr>
            <w:tcW w:w="1214" w:type="dxa"/>
            <w:tcBorders>
              <w:top w:val="single" w:sz="8" w:space="0" w:color="000000"/>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b/>
                <w:kern w:val="1"/>
                <w:sz w:val="24"/>
                <w:szCs w:val="24"/>
                <w:lang w:val="it-IT" w:eastAsia="zh-CN" w:bidi="hi-IN"/>
              </w:rPr>
            </w:pPr>
            <w:r w:rsidRPr="00664591">
              <w:rPr>
                <w:rFonts w:ascii="Times New Roman" w:eastAsia="SimSun" w:hAnsi="Times New Roman" w:cs="Times New Roman"/>
                <w:b/>
                <w:kern w:val="1"/>
                <w:sz w:val="24"/>
                <w:szCs w:val="24"/>
                <w:lang w:val="it-IT" w:eastAsia="zh-CN" w:bidi="hi-IN"/>
              </w:rPr>
              <w:t>2015</w:t>
            </w:r>
          </w:p>
        </w:tc>
        <w:tc>
          <w:tcPr>
            <w:tcW w:w="2250" w:type="dxa"/>
            <w:tcBorders>
              <w:top w:val="single" w:sz="8" w:space="0" w:color="000000"/>
              <w:left w:val="single" w:sz="8" w:space="0" w:color="000000"/>
              <w:bottom w:val="single" w:sz="8" w:space="0" w:color="000000"/>
              <w:right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b/>
                <w:kern w:val="1"/>
                <w:sz w:val="24"/>
                <w:szCs w:val="24"/>
                <w:lang w:val="it-IT" w:eastAsia="zh-CN" w:bidi="hi-IN"/>
              </w:rPr>
              <w:t>2016 I trimestru</w:t>
            </w:r>
          </w:p>
        </w:tc>
      </w:tr>
      <w:tr w:rsidR="009557C9" w:rsidRPr="00664591" w:rsidTr="009131C4">
        <w:tblPrEx>
          <w:tblCellMar>
            <w:top w:w="0" w:type="dxa"/>
          </w:tblCellMar>
        </w:tblPrEx>
        <w:tc>
          <w:tcPr>
            <w:tcW w:w="4993" w:type="dxa"/>
            <w:tcBorders>
              <w:left w:val="single" w:sz="8" w:space="0" w:color="000000"/>
              <w:bottom w:val="single" w:sz="8" w:space="0" w:color="000000"/>
            </w:tcBorders>
            <w:shd w:val="clear" w:color="auto" w:fill="auto"/>
          </w:tcPr>
          <w:p w:rsidR="009557C9" w:rsidRPr="00664591" w:rsidRDefault="009557C9" w:rsidP="00664591">
            <w:pPr>
              <w:widowControl w:val="0"/>
              <w:suppressLineNumbers/>
              <w:suppressAutoHyphens/>
              <w:spacing w:after="0" w:line="276" w:lineRule="auto"/>
              <w:rPr>
                <w:rFonts w:ascii="Times New Roman" w:eastAsia="SimSun" w:hAnsi="Times New Roman" w:cs="Times New Roman"/>
                <w:kern w:val="1"/>
                <w:sz w:val="24"/>
                <w:szCs w:val="24"/>
                <w:lang w:eastAsia="zh-CN" w:bidi="hi-IN"/>
              </w:rPr>
            </w:pPr>
            <w:r w:rsidRPr="00664591">
              <w:rPr>
                <w:rFonts w:ascii="Times New Roman" w:eastAsia="Times New Roman" w:hAnsi="Times New Roman" w:cs="Times New Roman"/>
                <w:kern w:val="1"/>
                <w:sz w:val="24"/>
                <w:szCs w:val="24"/>
                <w:lang w:val="it-IT" w:eastAsia="zh-CN" w:bidi="hi-IN"/>
              </w:rPr>
              <w:t xml:space="preserve"> </w:t>
            </w:r>
            <w:r w:rsidRPr="00664591">
              <w:rPr>
                <w:rFonts w:ascii="Times New Roman" w:eastAsia="Times New Roman" w:hAnsi="Times New Roman" w:cs="Times New Roman"/>
                <w:kern w:val="1"/>
                <w:sz w:val="24"/>
                <w:szCs w:val="24"/>
                <w:lang w:eastAsia="zh-CN" w:bidi="hi-IN"/>
              </w:rPr>
              <w:t>Ponderea persoanelor HIV/SIDA infectate, conform informației de care dispunem</w:t>
            </w:r>
          </w:p>
        </w:tc>
        <w:tc>
          <w:tcPr>
            <w:tcW w:w="1125" w:type="dxa"/>
            <w:tcBorders>
              <w:left w:val="single" w:sz="8" w:space="0" w:color="000000"/>
              <w:bottom w:val="single" w:sz="8" w:space="0" w:color="000000"/>
            </w:tcBorders>
            <w:shd w:val="clear" w:color="auto" w:fill="auto"/>
            <w:vAlign w:val="bottom"/>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eastAsia="zh-CN" w:bidi="hi-IN"/>
              </w:rPr>
            </w:pPr>
            <w:r w:rsidRPr="00664591">
              <w:rPr>
                <w:rFonts w:ascii="Times New Roman" w:eastAsia="SimSun" w:hAnsi="Times New Roman" w:cs="Times New Roman"/>
                <w:kern w:val="1"/>
                <w:sz w:val="24"/>
                <w:szCs w:val="24"/>
                <w:lang w:eastAsia="zh-CN" w:bidi="hi-IN"/>
              </w:rPr>
              <w:t>2,5%</w:t>
            </w:r>
          </w:p>
        </w:tc>
        <w:tc>
          <w:tcPr>
            <w:tcW w:w="1214" w:type="dxa"/>
            <w:tcBorders>
              <w:left w:val="single" w:sz="8" w:space="0" w:color="000000"/>
              <w:bottom w:val="single" w:sz="8" w:space="0" w:color="000000"/>
            </w:tcBorders>
            <w:shd w:val="clear" w:color="auto" w:fill="auto"/>
            <w:vAlign w:val="bottom"/>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eastAsia="zh-CN" w:bidi="hi-IN"/>
              </w:rPr>
            </w:pPr>
            <w:r w:rsidRPr="00664591">
              <w:rPr>
                <w:rFonts w:ascii="Times New Roman" w:eastAsia="SimSun" w:hAnsi="Times New Roman" w:cs="Times New Roman"/>
                <w:kern w:val="1"/>
                <w:sz w:val="24"/>
                <w:szCs w:val="24"/>
                <w:lang w:eastAsia="zh-CN" w:bidi="hi-IN"/>
              </w:rPr>
              <w:t>2,4%</w:t>
            </w:r>
          </w:p>
        </w:tc>
        <w:tc>
          <w:tcPr>
            <w:tcW w:w="2250" w:type="dxa"/>
            <w:tcBorders>
              <w:left w:val="single" w:sz="8" w:space="0" w:color="000000"/>
              <w:bottom w:val="single" w:sz="8" w:space="0" w:color="000000"/>
              <w:right w:val="single" w:sz="8" w:space="0" w:color="000000"/>
            </w:tcBorders>
            <w:shd w:val="clear" w:color="auto" w:fill="auto"/>
          </w:tcPr>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eastAsia="zh-CN" w:bidi="hi-IN"/>
              </w:rPr>
            </w:pPr>
          </w:p>
          <w:p w:rsidR="009557C9" w:rsidRPr="00664591" w:rsidRDefault="009557C9" w:rsidP="00664591">
            <w:pPr>
              <w:widowControl w:val="0"/>
              <w:suppressLineNumbers/>
              <w:suppressAutoHyphens/>
              <w:spacing w:after="0" w:line="276" w:lineRule="auto"/>
              <w:jc w:val="center"/>
              <w:rPr>
                <w:rFonts w:ascii="Times New Roman" w:eastAsia="SimSun" w:hAnsi="Times New Roman" w:cs="Times New Roman"/>
                <w:kern w:val="1"/>
                <w:sz w:val="24"/>
                <w:szCs w:val="24"/>
                <w:lang w:val="ru-RU" w:eastAsia="zh-CN" w:bidi="hi-IN"/>
              </w:rPr>
            </w:pPr>
            <w:r w:rsidRPr="00664591">
              <w:rPr>
                <w:rFonts w:ascii="Times New Roman" w:eastAsia="SimSun" w:hAnsi="Times New Roman" w:cs="Times New Roman"/>
                <w:kern w:val="1"/>
                <w:sz w:val="24"/>
                <w:szCs w:val="24"/>
                <w:lang w:eastAsia="zh-CN" w:bidi="hi-IN"/>
              </w:rPr>
              <w:t>2,4%</w:t>
            </w:r>
          </w:p>
        </w:tc>
      </w:tr>
    </w:tbl>
    <w:p w:rsidR="005262B3" w:rsidRPr="00664591" w:rsidRDefault="005262B3"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În nota informativă cu  privire la starea delicvenței juvenile și activitatea serviciilor siguranță copii pe parcursul a 12 luni ale anului 2015, se constată o ascendență a omorurilor cu 250 % (</w:t>
      </w:r>
      <w:r w:rsidRPr="00664591">
        <w:rPr>
          <w:rFonts w:ascii="Times New Roman" w:eastAsia="Calibri" w:hAnsi="Times New Roman" w:cs="Times New Roman"/>
          <w:i/>
          <w:sz w:val="28"/>
          <w:szCs w:val="28"/>
        </w:rPr>
        <w:t>7/2 cauze penale</w:t>
      </w:r>
      <w:r w:rsidRPr="00664591">
        <w:rPr>
          <w:rFonts w:ascii="Times New Roman" w:eastAsia="Calibri" w:hAnsi="Times New Roman" w:cs="Times New Roman"/>
          <w:sz w:val="28"/>
          <w:szCs w:val="28"/>
        </w:rPr>
        <w:t>), a vătămărilor intenționate cu 25 % (</w:t>
      </w:r>
      <w:r w:rsidRPr="00664591">
        <w:rPr>
          <w:rFonts w:ascii="Times New Roman" w:eastAsia="Calibri" w:hAnsi="Times New Roman" w:cs="Times New Roman"/>
          <w:i/>
          <w:sz w:val="28"/>
          <w:szCs w:val="28"/>
        </w:rPr>
        <w:t>5/4 infracțiuni</w:t>
      </w:r>
      <w:r w:rsidR="005B5728" w:rsidRPr="00664591">
        <w:rPr>
          <w:rFonts w:ascii="Times New Roman" w:eastAsia="Calibri" w:hAnsi="Times New Roman" w:cs="Times New Roman"/>
          <w:sz w:val="28"/>
          <w:szCs w:val="28"/>
        </w:rPr>
        <w:t xml:space="preserve">), a </w:t>
      </w:r>
      <w:proofErr w:type="spellStart"/>
      <w:r w:rsidR="005B5728" w:rsidRPr="00664591">
        <w:rPr>
          <w:rFonts w:ascii="Times New Roman" w:eastAsia="Calibri" w:hAnsi="Times New Roman" w:cs="Times New Roman"/>
          <w:sz w:val="28"/>
          <w:szCs w:val="28"/>
        </w:rPr>
        <w:t>tî</w:t>
      </w:r>
      <w:r w:rsidRPr="00664591">
        <w:rPr>
          <w:rFonts w:ascii="Times New Roman" w:eastAsia="Calibri" w:hAnsi="Times New Roman" w:cs="Times New Roman"/>
          <w:sz w:val="28"/>
          <w:szCs w:val="28"/>
        </w:rPr>
        <w:t>lhăriilor</w:t>
      </w:r>
      <w:proofErr w:type="spellEnd"/>
      <w:r w:rsidRPr="00664591">
        <w:rPr>
          <w:rFonts w:ascii="Times New Roman" w:eastAsia="Calibri" w:hAnsi="Times New Roman" w:cs="Times New Roman"/>
          <w:sz w:val="28"/>
          <w:szCs w:val="28"/>
        </w:rPr>
        <w:t xml:space="preserve"> cu 85,71 % (</w:t>
      </w:r>
      <w:r w:rsidRPr="00664591">
        <w:rPr>
          <w:rFonts w:ascii="Times New Roman" w:eastAsia="Calibri" w:hAnsi="Times New Roman" w:cs="Times New Roman"/>
          <w:i/>
          <w:sz w:val="28"/>
          <w:szCs w:val="28"/>
        </w:rPr>
        <w:t>13/7 cauze penale</w:t>
      </w:r>
      <w:r w:rsidRPr="00664591">
        <w:rPr>
          <w:rFonts w:ascii="Times New Roman" w:eastAsia="Calibri" w:hAnsi="Times New Roman" w:cs="Times New Roman"/>
          <w:sz w:val="28"/>
          <w:szCs w:val="28"/>
        </w:rPr>
        <w:t>), a jafurilor cu 2,9 % (</w:t>
      </w:r>
      <w:r w:rsidRPr="00664591">
        <w:rPr>
          <w:rFonts w:ascii="Times New Roman" w:eastAsia="Calibri" w:hAnsi="Times New Roman" w:cs="Times New Roman"/>
          <w:i/>
          <w:sz w:val="28"/>
          <w:szCs w:val="28"/>
        </w:rPr>
        <w:t>71/69 infracțiuni</w:t>
      </w:r>
      <w:r w:rsidRPr="00664591">
        <w:rPr>
          <w:rFonts w:ascii="Times New Roman" w:eastAsia="Calibri" w:hAnsi="Times New Roman" w:cs="Times New Roman"/>
          <w:sz w:val="28"/>
          <w:szCs w:val="28"/>
        </w:rPr>
        <w:t>), a cazurilor de huliganism cu 48,15 % (</w:t>
      </w:r>
      <w:r w:rsidRPr="00664591">
        <w:rPr>
          <w:rFonts w:ascii="Times New Roman" w:eastAsia="Calibri" w:hAnsi="Times New Roman" w:cs="Times New Roman"/>
          <w:i/>
          <w:sz w:val="28"/>
          <w:szCs w:val="28"/>
        </w:rPr>
        <w:t>40/27 infracțiuni</w:t>
      </w:r>
      <w:r w:rsidRPr="00664591">
        <w:rPr>
          <w:rFonts w:ascii="Times New Roman" w:eastAsia="Calibri" w:hAnsi="Times New Roman" w:cs="Times New Roman"/>
          <w:sz w:val="28"/>
          <w:szCs w:val="28"/>
        </w:rPr>
        <w:t>) și a</w:t>
      </w:r>
      <w:r w:rsidRPr="00664591">
        <w:rPr>
          <w:rFonts w:ascii="Times New Roman" w:eastAsia="Calibri" w:hAnsi="Times New Roman" w:cs="Times New Roman"/>
          <w:b/>
          <w:sz w:val="28"/>
          <w:szCs w:val="28"/>
        </w:rPr>
        <w:t xml:space="preserve"> infracțiunilor legate cu droguri cu 36,84 %</w:t>
      </w:r>
      <w:r w:rsidRPr="00664591">
        <w:rPr>
          <w:rFonts w:ascii="Times New Roman" w:eastAsia="Calibri" w:hAnsi="Times New Roman" w:cs="Times New Roman"/>
          <w:sz w:val="28"/>
          <w:szCs w:val="28"/>
        </w:rPr>
        <w:t xml:space="preserve"> (</w:t>
      </w:r>
      <w:r w:rsidRPr="00664591">
        <w:rPr>
          <w:rFonts w:ascii="Times New Roman" w:eastAsia="Calibri" w:hAnsi="Times New Roman" w:cs="Times New Roman"/>
          <w:i/>
          <w:sz w:val="28"/>
          <w:szCs w:val="28"/>
        </w:rPr>
        <w:t>26/19 cauze penale</w:t>
      </w:r>
      <w:r w:rsidRPr="00664591">
        <w:rPr>
          <w:rFonts w:ascii="Times New Roman" w:eastAsia="Calibri" w:hAnsi="Times New Roman" w:cs="Times New Roman"/>
          <w:sz w:val="28"/>
          <w:szCs w:val="28"/>
        </w:rPr>
        <w:t>).</w:t>
      </w:r>
    </w:p>
    <w:p w:rsidR="00B76A8B" w:rsidRPr="00664591" w:rsidRDefault="00910CF7" w:rsidP="00664591">
      <w:pPr>
        <w:spacing w:after="0" w:line="276" w:lineRule="auto"/>
        <w:ind w:firstLine="567"/>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 xml:space="preserve">Peste 150 de mii de copii din Republica Moldova sunt separaţi de părinţii lor care sunt plecaţi la muncă peste hotare. Potrivit statisticilor europene, fenomenul copiilor separaţi de părinţi a atins, în ţara noastră, unul din cele mai înalte niveluri în ţările din Europa, după România. Datele sunt prezentate în Monitorul Social „Calitatea vieţii copiilor – un factor de impact în dezvoltarea durabilă a Republicii Moldova”. Impactul absenţei unuia sau a ambilor părinţi asupra copiilor rămaşi acasă, ca urmare a migraţiei de muncă, se resimte prin creşterea ponderii copiilor cu vârsta între 10-19 ani care consumă alcool și droguri. </w:t>
      </w:r>
    </w:p>
    <w:p w:rsidR="00922709" w:rsidRPr="00664591" w:rsidRDefault="00922709" w:rsidP="00664591">
      <w:pPr>
        <w:spacing w:after="0" w:line="276" w:lineRule="auto"/>
        <w:ind w:firstLine="708"/>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 xml:space="preserve">Un alt pericol de amploare sunt etnobotanicele (spice-uri sau condimente) - droguri </w:t>
      </w:r>
      <w:proofErr w:type="spellStart"/>
      <w:r w:rsidRPr="00664591">
        <w:rPr>
          <w:rFonts w:ascii="Times New Roman" w:eastAsia="Calibri" w:hAnsi="Times New Roman" w:cs="Times New Roman"/>
          <w:sz w:val="28"/>
          <w:szCs w:val="28"/>
        </w:rPr>
        <w:t>psihoactive</w:t>
      </w:r>
      <w:proofErr w:type="spellEnd"/>
      <w:r w:rsidRPr="00664591">
        <w:rPr>
          <w:rFonts w:ascii="Times New Roman" w:eastAsia="Calibri" w:hAnsi="Times New Roman" w:cs="Times New Roman"/>
          <w:sz w:val="28"/>
          <w:szCs w:val="28"/>
        </w:rPr>
        <w:t xml:space="preserve"> ilegale, constând din amestecuri de ierburi uscate, diverse componente de plante (frunze, tulpini, rădăcini etc.) și substanțe chimice legale pe piață. Substanța este pulverizată pe diferite soi</w:t>
      </w:r>
      <w:r w:rsidR="005B5728" w:rsidRPr="00664591">
        <w:rPr>
          <w:rFonts w:ascii="Times New Roman" w:eastAsia="Calibri" w:hAnsi="Times New Roman" w:cs="Times New Roman"/>
          <w:sz w:val="28"/>
          <w:szCs w:val="28"/>
        </w:rPr>
        <w:t xml:space="preserve">uri de plante, care apoi </w:t>
      </w:r>
      <w:proofErr w:type="spellStart"/>
      <w:r w:rsidR="005B5728" w:rsidRPr="00664591">
        <w:rPr>
          <w:rFonts w:ascii="Times New Roman" w:eastAsia="Calibri" w:hAnsi="Times New Roman" w:cs="Times New Roman"/>
          <w:sz w:val="28"/>
          <w:szCs w:val="28"/>
        </w:rPr>
        <w:t>sînt</w:t>
      </w:r>
      <w:proofErr w:type="spellEnd"/>
      <w:r w:rsidR="005B5728" w:rsidRPr="00664591">
        <w:rPr>
          <w:rFonts w:ascii="Times New Roman" w:eastAsia="Calibri" w:hAnsi="Times New Roman" w:cs="Times New Roman"/>
          <w:sz w:val="28"/>
          <w:szCs w:val="28"/>
        </w:rPr>
        <w:t xml:space="preserve"> </w:t>
      </w:r>
      <w:proofErr w:type="spellStart"/>
      <w:r w:rsidR="005B5728" w:rsidRPr="00664591">
        <w:rPr>
          <w:rFonts w:ascii="Times New Roman" w:eastAsia="Calibri" w:hAnsi="Times New Roman" w:cs="Times New Roman"/>
          <w:sz w:val="28"/>
          <w:szCs w:val="28"/>
        </w:rPr>
        <w:t>vî</w:t>
      </w:r>
      <w:r w:rsidRPr="00664591">
        <w:rPr>
          <w:rFonts w:ascii="Times New Roman" w:eastAsia="Calibri" w:hAnsi="Times New Roman" w:cs="Times New Roman"/>
          <w:sz w:val="28"/>
          <w:szCs w:val="28"/>
        </w:rPr>
        <w:t>ndute</w:t>
      </w:r>
      <w:proofErr w:type="spellEnd"/>
      <w:r w:rsidRPr="00664591">
        <w:rPr>
          <w:rFonts w:ascii="Times New Roman" w:eastAsia="Calibri" w:hAnsi="Times New Roman" w:cs="Times New Roman"/>
          <w:sz w:val="28"/>
          <w:szCs w:val="28"/>
        </w:rPr>
        <w:t xml:space="preserve"> de către dealeri. Experții, legislatorii și organele de forță </w:t>
      </w:r>
      <w:proofErr w:type="spellStart"/>
      <w:r w:rsidRPr="00664591">
        <w:rPr>
          <w:rFonts w:ascii="Times New Roman" w:eastAsia="Calibri" w:hAnsi="Times New Roman" w:cs="Times New Roman"/>
          <w:sz w:val="28"/>
          <w:szCs w:val="28"/>
        </w:rPr>
        <w:t>rămîn</w:t>
      </w:r>
      <w:proofErr w:type="spellEnd"/>
      <w:r w:rsidRPr="00664591">
        <w:rPr>
          <w:rFonts w:ascii="Times New Roman" w:eastAsia="Calibri" w:hAnsi="Times New Roman" w:cs="Times New Roman"/>
          <w:sz w:val="28"/>
          <w:szCs w:val="28"/>
        </w:rPr>
        <w:t xml:space="preserve"> mult în urma producătorilor și furnizorilor de droguri — chimiștii criminali doar schimbă ușor structura acestor substanțe, după care narcoticul nu mai cade sub incidența legii. Acest fapt contribuie la utilizarea perpetuă a drogurilor, singura metodă de evitare a consumului în </w:t>
      </w:r>
      <w:proofErr w:type="spellStart"/>
      <w:r w:rsidRPr="00664591">
        <w:rPr>
          <w:rFonts w:ascii="Times New Roman" w:eastAsia="Calibri" w:hAnsi="Times New Roman" w:cs="Times New Roman"/>
          <w:sz w:val="28"/>
          <w:szCs w:val="28"/>
        </w:rPr>
        <w:t>rîndul</w:t>
      </w:r>
      <w:proofErr w:type="spellEnd"/>
      <w:r w:rsidRPr="00664591">
        <w:rPr>
          <w:rFonts w:ascii="Times New Roman" w:eastAsia="Calibri" w:hAnsi="Times New Roman" w:cs="Times New Roman"/>
          <w:sz w:val="28"/>
          <w:szCs w:val="28"/>
        </w:rPr>
        <w:t xml:space="preserve"> tinerilor fiind educația corectă și informarea suficientă.</w:t>
      </w:r>
    </w:p>
    <w:p w:rsidR="004F1CC6" w:rsidRPr="00664591" w:rsidRDefault="004F1CC6"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Cadrul legislativ și normativ al Republicii Moldova în domeniul prevenirii și răspândirii consumului de droguri se bazează atât pe angajamente asumate de către țară la nivel internațional în acest domeniu, cât și pe legislația națională.</w:t>
      </w:r>
    </w:p>
    <w:p w:rsidR="004F1CC6" w:rsidRPr="00664591" w:rsidRDefault="004F1CC6"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lastRenderedPageBreak/>
        <w:t>Astfel, prin Hotărârea nr. 252 din 03.11.1994 privind aderarea Republicii Moldova la unele convenții internaționale în domeniul ocrotirii sănătății, Republica Moldova a aderat la trei convenții de importanță majoră în domeniul traficului ilicit de stupefiante și substanțe psihotrope, și anume:</w:t>
      </w:r>
    </w:p>
    <w:p w:rsidR="004F1CC6" w:rsidRPr="00664591" w:rsidRDefault="004F1CC6" w:rsidP="00664591">
      <w:pPr>
        <w:pStyle w:val="a4"/>
        <w:numPr>
          <w:ilvl w:val="0"/>
          <w:numId w:val="2"/>
        </w:numPr>
        <w:spacing w:after="0" w:line="276" w:lineRule="auto"/>
        <w:ind w:left="0" w:firstLine="567"/>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Convenția unică asupra stupefiantelor, adoptată la New York la 30 martie 1961, și la Protocolul de modificare a acestei Convenții, adoptat la Geneva la 25 martie 1972;</w:t>
      </w:r>
    </w:p>
    <w:p w:rsidR="004F1CC6" w:rsidRPr="00664591" w:rsidRDefault="004F1CC6" w:rsidP="00664591">
      <w:pPr>
        <w:pStyle w:val="a4"/>
        <w:numPr>
          <w:ilvl w:val="0"/>
          <w:numId w:val="2"/>
        </w:numPr>
        <w:spacing w:after="0" w:line="276" w:lineRule="auto"/>
        <w:ind w:left="0" w:firstLine="567"/>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Convenția asupra substanțelor psihotrope, adoptată la Viena la 21 februarie 1971;</w:t>
      </w:r>
    </w:p>
    <w:p w:rsidR="004F1CC6" w:rsidRPr="00664591" w:rsidRDefault="004F1CC6" w:rsidP="00664591">
      <w:pPr>
        <w:pStyle w:val="a4"/>
        <w:numPr>
          <w:ilvl w:val="0"/>
          <w:numId w:val="2"/>
        </w:numPr>
        <w:spacing w:after="0" w:line="276" w:lineRule="auto"/>
        <w:ind w:left="0" w:firstLine="567"/>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Convenția contra traficului ilicit de stupefiante și substanțe psihotrope, adoptată la Viena la 20 decembrie 1988.</w:t>
      </w:r>
    </w:p>
    <w:p w:rsidR="004F1CC6" w:rsidRPr="00664591" w:rsidRDefault="004F1CC6" w:rsidP="00664591">
      <w:pPr>
        <w:spacing w:after="0" w:line="276" w:lineRule="auto"/>
        <w:ind w:firstLine="708"/>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 xml:space="preserve">Aceste trei documente poartă în sine un mesaj global care, totodată, accentuează </w:t>
      </w:r>
      <w:r w:rsidR="00EA0A9C" w:rsidRPr="00664591">
        <w:rPr>
          <w:rFonts w:ascii="Times New Roman" w:eastAsia="Calibri" w:hAnsi="Times New Roman" w:cs="Times New Roman"/>
          <w:sz w:val="28"/>
          <w:szCs w:val="28"/>
        </w:rPr>
        <w:t>necesitatea unei abordări diferite de către statele părți a cazurilor în care sunt implica</w:t>
      </w:r>
      <w:r w:rsidR="00664591" w:rsidRPr="00664591">
        <w:rPr>
          <w:rFonts w:ascii="Times New Roman" w:eastAsia="Calibri" w:hAnsi="Times New Roman" w:cs="Times New Roman"/>
          <w:sz w:val="28"/>
          <w:szCs w:val="28"/>
        </w:rPr>
        <w:t xml:space="preserve">te persoane care produc și </w:t>
      </w:r>
      <w:proofErr w:type="spellStart"/>
      <w:r w:rsidR="00664591" w:rsidRPr="00664591">
        <w:rPr>
          <w:rFonts w:ascii="Times New Roman" w:eastAsia="Calibri" w:hAnsi="Times New Roman" w:cs="Times New Roman"/>
          <w:sz w:val="28"/>
          <w:szCs w:val="28"/>
        </w:rPr>
        <w:t>răspî</w:t>
      </w:r>
      <w:r w:rsidR="00EA0A9C" w:rsidRPr="00664591">
        <w:rPr>
          <w:rFonts w:ascii="Times New Roman" w:eastAsia="Calibri" w:hAnsi="Times New Roman" w:cs="Times New Roman"/>
          <w:sz w:val="28"/>
          <w:szCs w:val="28"/>
        </w:rPr>
        <w:t>ndesc</w:t>
      </w:r>
      <w:proofErr w:type="spellEnd"/>
      <w:r w:rsidR="00EA0A9C" w:rsidRPr="00664591">
        <w:rPr>
          <w:rFonts w:ascii="Times New Roman" w:eastAsia="Calibri" w:hAnsi="Times New Roman" w:cs="Times New Roman"/>
          <w:sz w:val="28"/>
          <w:szCs w:val="28"/>
        </w:rPr>
        <w:t xml:space="preserve"> droguri și a cazurilor în care sunt implicate persoane care consumă droguri în mod abuziv.</w:t>
      </w:r>
    </w:p>
    <w:p w:rsidR="00B76A8B" w:rsidRPr="00664591" w:rsidRDefault="00B76A8B"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 xml:space="preserve">Legea nr. 713 din 06.12.2001 privind controlul şi prevenirea consumului abuziv de alcool, consumului ilicit de droguri şi de alte substanţe psihotrope,  </w:t>
      </w:r>
      <w:r w:rsidR="00A5322A" w:rsidRPr="00664591">
        <w:rPr>
          <w:rFonts w:ascii="Times New Roman" w:eastAsia="Calibri" w:hAnsi="Times New Roman" w:cs="Times New Roman"/>
          <w:sz w:val="28"/>
          <w:szCs w:val="28"/>
        </w:rPr>
        <w:t>exprimă prioritatea sănătăţii publice în politica statului, este orientată spre crearea de condiţii pentru implementarea în societate a principiilor etice, scopurilor şi strategiilor de acţiune privind reducerea consumului de alcool, eradicarea consumului ilicit de droguri şi de alte substanţe psihotrope.</w:t>
      </w:r>
    </w:p>
    <w:p w:rsidR="00A5322A" w:rsidRPr="00664591" w:rsidRDefault="00A5322A" w:rsidP="00664591">
      <w:pPr>
        <w:spacing w:after="0" w:line="276" w:lineRule="auto"/>
        <w:ind w:firstLine="720"/>
        <w:jc w:val="both"/>
        <w:rPr>
          <w:rFonts w:ascii="Times New Roman" w:eastAsia="Calibri" w:hAnsi="Times New Roman" w:cs="Times New Roman"/>
          <w:i/>
          <w:sz w:val="28"/>
          <w:szCs w:val="28"/>
        </w:rPr>
      </w:pPr>
      <w:r w:rsidRPr="00664591">
        <w:rPr>
          <w:rFonts w:ascii="Times New Roman" w:eastAsia="Calibri" w:hAnsi="Times New Roman" w:cs="Times New Roman"/>
          <w:sz w:val="28"/>
          <w:szCs w:val="28"/>
        </w:rPr>
        <w:t>De asemenea, legea prevede că</w:t>
      </w:r>
      <w:r w:rsidR="0075696E" w:rsidRPr="00664591">
        <w:rPr>
          <w:rFonts w:ascii="Times New Roman" w:eastAsia="Calibri" w:hAnsi="Times New Roman" w:cs="Times New Roman"/>
          <w:sz w:val="28"/>
          <w:szCs w:val="28"/>
        </w:rPr>
        <w:t xml:space="preserve"> unul dintre principalele</w:t>
      </w:r>
      <w:r w:rsidRPr="00664591">
        <w:rPr>
          <w:rFonts w:ascii="Times New Roman" w:eastAsia="Calibri" w:hAnsi="Times New Roman" w:cs="Times New Roman"/>
          <w:sz w:val="28"/>
          <w:szCs w:val="28"/>
        </w:rPr>
        <w:t xml:space="preserve"> obiective ale autorităţilor administraţiei publice centrale şi locale în domeniul reducerii consumului de alcool, eradicării consumului ilicit de droguri şi de alte substanţe psihotrope, lichidării consecinţelor acestui consum este </w:t>
      </w:r>
      <w:r w:rsidR="00E7462A" w:rsidRPr="00664591">
        <w:rPr>
          <w:rFonts w:ascii="Times New Roman" w:eastAsia="Calibri" w:hAnsi="Times New Roman" w:cs="Times New Roman"/>
          <w:i/>
          <w:sz w:val="28"/>
          <w:szCs w:val="28"/>
        </w:rPr>
        <w:t>crearea de condiţii pentru acordarea de asistenţă consultativă, profilactică şi medicală persoanelor cu diferite forme de comportament dependent, generat de consumul abuziv de alcool, de consumul ilicit de droguri şi de alte substanţe psihotrope, de alcoolism cronic, narcomanie şi toxicomanie, pentru controlul şi coordonarea acţiunilor preconizate în acest scop.</w:t>
      </w:r>
    </w:p>
    <w:p w:rsidR="000207ED" w:rsidRPr="00664591" w:rsidRDefault="001822EB"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 xml:space="preserve">Conform </w:t>
      </w:r>
      <w:proofErr w:type="spellStart"/>
      <w:r w:rsidRPr="00664591">
        <w:rPr>
          <w:rFonts w:ascii="Times New Roman" w:eastAsia="Calibri" w:hAnsi="Times New Roman" w:cs="Times New Roman"/>
          <w:sz w:val="28"/>
          <w:szCs w:val="28"/>
        </w:rPr>
        <w:t>Hotărîrii</w:t>
      </w:r>
      <w:proofErr w:type="spellEnd"/>
      <w:r w:rsidRPr="00664591">
        <w:rPr>
          <w:rFonts w:ascii="Times New Roman" w:eastAsia="Calibri" w:hAnsi="Times New Roman" w:cs="Times New Roman"/>
          <w:sz w:val="28"/>
          <w:szCs w:val="28"/>
        </w:rPr>
        <w:t xml:space="preserve"> Guvernului nr. 1208 din 27.12.2010 cu privire la aprobarea Strategiei naționale antidrog pe anii 2011- 2018</w:t>
      </w:r>
      <w:r w:rsidR="00D7060C" w:rsidRPr="00664591">
        <w:rPr>
          <w:rFonts w:ascii="Times New Roman" w:eastAsia="Calibri" w:hAnsi="Times New Roman" w:cs="Times New Roman"/>
          <w:sz w:val="28"/>
          <w:szCs w:val="28"/>
        </w:rPr>
        <w:t>: „</w:t>
      </w:r>
      <w:r w:rsidR="00D7060C" w:rsidRPr="00664591">
        <w:rPr>
          <w:rFonts w:ascii="Times New Roman" w:eastAsia="Calibri" w:hAnsi="Times New Roman" w:cs="Times New Roman"/>
          <w:i/>
          <w:sz w:val="28"/>
          <w:szCs w:val="28"/>
        </w:rPr>
        <w:t xml:space="preserve">politica în domeniul drogurilor constituie un set complex de măsuri sociale de prevenire, control, educaţie, tratament etc., inclusiv aplicarea legii, care </w:t>
      </w:r>
      <w:proofErr w:type="spellStart"/>
      <w:r w:rsidR="00D7060C" w:rsidRPr="00664591">
        <w:rPr>
          <w:rFonts w:ascii="Times New Roman" w:eastAsia="Calibri" w:hAnsi="Times New Roman" w:cs="Times New Roman"/>
          <w:i/>
          <w:sz w:val="28"/>
          <w:szCs w:val="28"/>
        </w:rPr>
        <w:t>sînt</w:t>
      </w:r>
      <w:proofErr w:type="spellEnd"/>
      <w:r w:rsidR="00D7060C" w:rsidRPr="00664591">
        <w:rPr>
          <w:rFonts w:ascii="Times New Roman" w:eastAsia="Calibri" w:hAnsi="Times New Roman" w:cs="Times New Roman"/>
          <w:i/>
          <w:sz w:val="28"/>
          <w:szCs w:val="28"/>
        </w:rPr>
        <w:t xml:space="preserve"> implementate la nivel internaţional, naţional şi local.” </w:t>
      </w:r>
    </w:p>
    <w:p w:rsidR="00D7060C" w:rsidRPr="00664591" w:rsidRDefault="00D7060C"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Unul dintre pilonii primari ai politicii în domeniul drogurilor este prevenirea primară care constă în activități educaționale menite să previn</w:t>
      </w:r>
      <w:r w:rsidR="005B5728" w:rsidRPr="00664591">
        <w:rPr>
          <w:rFonts w:ascii="Times New Roman" w:eastAsia="Calibri" w:hAnsi="Times New Roman" w:cs="Times New Roman"/>
          <w:sz w:val="28"/>
          <w:szCs w:val="28"/>
        </w:rPr>
        <w:t>ă consumul de droguri sau să am]</w:t>
      </w:r>
      <w:r w:rsidRPr="00664591">
        <w:rPr>
          <w:rFonts w:ascii="Times New Roman" w:eastAsia="Calibri" w:hAnsi="Times New Roman" w:cs="Times New Roman"/>
          <w:sz w:val="28"/>
          <w:szCs w:val="28"/>
        </w:rPr>
        <w:t xml:space="preserve">ne prima experiență în consumul de droguri. În acest sens, considerăm oportun de a introduce </w:t>
      </w:r>
      <w:r w:rsidR="002E4BC5" w:rsidRPr="00664591">
        <w:rPr>
          <w:rFonts w:ascii="Times New Roman" w:eastAsia="Calibri" w:hAnsi="Times New Roman" w:cs="Times New Roman"/>
          <w:sz w:val="28"/>
          <w:szCs w:val="28"/>
        </w:rPr>
        <w:t>Ziua N</w:t>
      </w:r>
      <w:r w:rsidR="000E681B" w:rsidRPr="00664591">
        <w:rPr>
          <w:rFonts w:ascii="Times New Roman" w:eastAsia="Calibri" w:hAnsi="Times New Roman" w:cs="Times New Roman"/>
          <w:sz w:val="28"/>
          <w:szCs w:val="28"/>
        </w:rPr>
        <w:t xml:space="preserve">ațională Împotriva Abuzului și </w:t>
      </w:r>
      <w:r w:rsidR="000E681B" w:rsidRPr="00664591">
        <w:rPr>
          <w:rFonts w:ascii="Times New Roman" w:eastAsia="Calibri" w:hAnsi="Times New Roman" w:cs="Times New Roman"/>
          <w:sz w:val="28"/>
          <w:szCs w:val="28"/>
        </w:rPr>
        <w:lastRenderedPageBreak/>
        <w:t>Traficului Ilicit de Droguri</w:t>
      </w:r>
      <w:r w:rsidR="00F70D03" w:rsidRPr="00664591">
        <w:rPr>
          <w:rFonts w:ascii="Times New Roman" w:eastAsia="Calibri" w:hAnsi="Times New Roman" w:cs="Times New Roman"/>
          <w:sz w:val="28"/>
          <w:szCs w:val="28"/>
        </w:rPr>
        <w:t>,</w:t>
      </w:r>
      <w:r w:rsidR="000E681B" w:rsidRPr="00664591">
        <w:rPr>
          <w:rFonts w:ascii="Times New Roman" w:eastAsia="Calibri" w:hAnsi="Times New Roman" w:cs="Times New Roman"/>
          <w:sz w:val="28"/>
          <w:szCs w:val="28"/>
        </w:rPr>
        <w:t xml:space="preserve"> care va unifica eforturile tuturor autorităților responsabile, scopul final fiind de a reduce consumul tuturor tipurilor de droguri şi/sau de a reduce riscul potenţial şi daunele care pot apărea în viaţa cetăţenilor şi a societăţii.</w:t>
      </w:r>
    </w:p>
    <w:p w:rsidR="009557C9" w:rsidRPr="00664591" w:rsidRDefault="00EB5A28"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 xml:space="preserve">Prin instituirea zilei de 26 iunie drept </w:t>
      </w:r>
      <w:r w:rsidR="00F63675" w:rsidRPr="00664591">
        <w:rPr>
          <w:rFonts w:ascii="Times New Roman" w:eastAsia="Calibri" w:hAnsi="Times New Roman" w:cs="Times New Roman"/>
          <w:sz w:val="28"/>
          <w:szCs w:val="28"/>
        </w:rPr>
        <w:t>Ziua N</w:t>
      </w:r>
      <w:r w:rsidRPr="00664591">
        <w:rPr>
          <w:rFonts w:ascii="Times New Roman" w:eastAsia="Calibri" w:hAnsi="Times New Roman" w:cs="Times New Roman"/>
          <w:sz w:val="28"/>
          <w:szCs w:val="28"/>
        </w:rPr>
        <w:t xml:space="preserve">ațională Împotriva Abuzului și Traficului Ilicit de Droguri, se va asigura suportul necesar nu doar celor care luptă în momentul actual cu dependența de droguri, dar și celor care au reușit să învingă acest viciu și trec prin momente dificile de integrare în societate. </w:t>
      </w:r>
    </w:p>
    <w:p w:rsidR="00EB5A28" w:rsidRPr="00664591" w:rsidRDefault="00EB5A28"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 xml:space="preserve">Proiectul de </w:t>
      </w:r>
      <w:proofErr w:type="spellStart"/>
      <w:r w:rsidRPr="00664591">
        <w:rPr>
          <w:rFonts w:ascii="Times New Roman" w:eastAsia="Calibri" w:hAnsi="Times New Roman" w:cs="Times New Roman"/>
          <w:sz w:val="28"/>
          <w:szCs w:val="28"/>
        </w:rPr>
        <w:t>hotărîre</w:t>
      </w:r>
      <w:proofErr w:type="spellEnd"/>
      <w:r w:rsidRPr="00664591">
        <w:rPr>
          <w:rFonts w:ascii="Times New Roman" w:eastAsia="Calibri" w:hAnsi="Times New Roman" w:cs="Times New Roman"/>
          <w:sz w:val="28"/>
          <w:szCs w:val="28"/>
        </w:rPr>
        <w:t xml:space="preserve"> propune declararea zilei de </w:t>
      </w:r>
      <w:r w:rsidR="00F63675" w:rsidRPr="00664591">
        <w:rPr>
          <w:rFonts w:ascii="Times New Roman" w:eastAsia="Calibri" w:hAnsi="Times New Roman" w:cs="Times New Roman"/>
          <w:sz w:val="28"/>
          <w:szCs w:val="28"/>
        </w:rPr>
        <w:t>26 iunie drept Ziua N</w:t>
      </w:r>
      <w:r w:rsidRPr="00664591">
        <w:rPr>
          <w:rFonts w:ascii="Times New Roman" w:eastAsia="Calibri" w:hAnsi="Times New Roman" w:cs="Times New Roman"/>
          <w:sz w:val="28"/>
          <w:szCs w:val="28"/>
        </w:rPr>
        <w:t>ațională Împotriva Abuzului și Traficului Ilicit de Droguri  în Republica Moldova și vine să încurajeze cetățenii, agențiile guvernamentale, organizațiile non-profit, întreprinderile private și toate celelalte grupuri interesate să se alăture activităților ce au drept scop reducerea, și chiar eliminarea completă, a consumului de droguri și ale consecințelor legate de acesta.</w:t>
      </w:r>
    </w:p>
    <w:p w:rsidR="00B469FB" w:rsidRPr="00664591" w:rsidRDefault="00B469FB"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sz w:val="28"/>
          <w:szCs w:val="28"/>
        </w:rPr>
        <w:t>Celebrarea acestei zile trebuie să fie marcată an de an, prin evenimente specifice pentru a sensibiliza atenția publicului asupra acestei probleme. Această zi poate constitui un pretext pentru a informa și conștientiza cu privire la educarea populației în lupta împotriva consumul de droguri.</w:t>
      </w:r>
    </w:p>
    <w:p w:rsidR="00FB57B4" w:rsidRPr="00664591" w:rsidRDefault="00B469FB" w:rsidP="00664591">
      <w:pPr>
        <w:spacing w:after="0" w:line="276" w:lineRule="auto"/>
        <w:ind w:firstLine="720"/>
        <w:jc w:val="both"/>
        <w:rPr>
          <w:rFonts w:ascii="Times New Roman" w:eastAsia="Calibri" w:hAnsi="Times New Roman" w:cs="Times New Roman"/>
          <w:sz w:val="28"/>
          <w:szCs w:val="28"/>
        </w:rPr>
      </w:pPr>
      <w:r w:rsidRPr="00664591">
        <w:rPr>
          <w:rFonts w:ascii="Times New Roman" w:eastAsia="Calibri" w:hAnsi="Times New Roman" w:cs="Times New Roman"/>
          <w:b/>
          <w:i/>
          <w:sz w:val="28"/>
          <w:szCs w:val="28"/>
        </w:rPr>
        <w:t>Locul proiectului în sistemul actelor legislative.</w:t>
      </w:r>
      <w:r w:rsidRPr="00664591">
        <w:rPr>
          <w:rFonts w:ascii="Times New Roman" w:eastAsia="Calibri" w:hAnsi="Times New Roman" w:cs="Times New Roman"/>
          <w:sz w:val="28"/>
          <w:szCs w:val="28"/>
        </w:rPr>
        <w:t xml:space="preserve"> Conținutul și specificul de reglementare a proiectului îl încadrează în categoria actelor legislative organice. Proiectul este elaborat în conformitate cu prevederile Legii nr. 780-XV din 27 decembrie 2001 privind actele legislative, fiind asigurată corespunderea actului la prevederile tratatelor internaționale la care Republica Moldova este parte, principiilor și normelor unanim recunoscute ale dreptului internațional, inclusiv legislației comunitare, dar și dispozițiilor constituționale.</w:t>
      </w:r>
    </w:p>
    <w:p w:rsidR="00B469FB" w:rsidRPr="00664591" w:rsidRDefault="00B469FB" w:rsidP="00664591">
      <w:pPr>
        <w:spacing w:after="0" w:line="276" w:lineRule="auto"/>
        <w:ind w:firstLine="720"/>
        <w:jc w:val="both"/>
        <w:rPr>
          <w:rFonts w:ascii="Times New Roman" w:eastAsia="Calibri" w:hAnsi="Times New Roman" w:cs="Times New Roman"/>
          <w:sz w:val="28"/>
          <w:szCs w:val="28"/>
        </w:rPr>
      </w:pPr>
      <w:proofErr w:type="spellStart"/>
      <w:r w:rsidRPr="00664591">
        <w:rPr>
          <w:rFonts w:ascii="Times New Roman" w:eastAsia="Calibri" w:hAnsi="Times New Roman" w:cs="Times New Roman"/>
          <w:sz w:val="28"/>
          <w:szCs w:val="28"/>
        </w:rPr>
        <w:t>Av</w:t>
      </w:r>
      <w:r w:rsidR="00664591" w:rsidRPr="00664591">
        <w:rPr>
          <w:rFonts w:ascii="Times New Roman" w:eastAsia="Calibri" w:hAnsi="Times New Roman" w:cs="Times New Roman"/>
          <w:sz w:val="28"/>
          <w:szCs w:val="28"/>
        </w:rPr>
        <w:t>î</w:t>
      </w:r>
      <w:r w:rsidRPr="00664591">
        <w:rPr>
          <w:rFonts w:ascii="Times New Roman" w:eastAsia="Calibri" w:hAnsi="Times New Roman" w:cs="Times New Roman"/>
          <w:sz w:val="28"/>
          <w:szCs w:val="28"/>
        </w:rPr>
        <w:t>nd</w:t>
      </w:r>
      <w:proofErr w:type="spellEnd"/>
      <w:r w:rsidRPr="00664591">
        <w:rPr>
          <w:rFonts w:ascii="Times New Roman" w:eastAsia="Calibri" w:hAnsi="Times New Roman" w:cs="Times New Roman"/>
          <w:sz w:val="28"/>
          <w:szCs w:val="28"/>
        </w:rPr>
        <w:t xml:space="preserve"> în vedere importanța și implicațiile benefice ale completărilor propuse la </w:t>
      </w:r>
      <w:proofErr w:type="spellStart"/>
      <w:r w:rsidRPr="00664591">
        <w:rPr>
          <w:rFonts w:ascii="Times New Roman" w:eastAsia="Calibri" w:hAnsi="Times New Roman" w:cs="Times New Roman"/>
          <w:sz w:val="28"/>
          <w:szCs w:val="28"/>
        </w:rPr>
        <w:t>Hotărîrea</w:t>
      </w:r>
      <w:proofErr w:type="spellEnd"/>
      <w:r w:rsidRPr="00664591">
        <w:rPr>
          <w:rFonts w:ascii="Times New Roman" w:eastAsia="Calibri" w:hAnsi="Times New Roman" w:cs="Times New Roman"/>
          <w:sz w:val="28"/>
          <w:szCs w:val="28"/>
        </w:rPr>
        <w:t xml:space="preserve"> Parlamentului nr. 433-XII din 26 decembrie 1990 cu privire la zilele comemorative, zilele de sărbătoare și la zilele de odihnă în Republica Moldova, solicităm sprijinirea prezentului proiect de </w:t>
      </w:r>
      <w:proofErr w:type="spellStart"/>
      <w:r w:rsidRPr="00664591">
        <w:rPr>
          <w:rFonts w:ascii="Times New Roman" w:eastAsia="Calibri" w:hAnsi="Times New Roman" w:cs="Times New Roman"/>
          <w:sz w:val="28"/>
          <w:szCs w:val="28"/>
        </w:rPr>
        <w:t>hotărîre</w:t>
      </w:r>
      <w:proofErr w:type="spellEnd"/>
      <w:r w:rsidRPr="00664591">
        <w:rPr>
          <w:rFonts w:ascii="Times New Roman" w:eastAsia="Calibri" w:hAnsi="Times New Roman" w:cs="Times New Roman"/>
          <w:sz w:val="28"/>
          <w:szCs w:val="28"/>
        </w:rPr>
        <w:t>.</w:t>
      </w:r>
    </w:p>
    <w:p w:rsidR="009237C9" w:rsidRDefault="009237C9" w:rsidP="00664591">
      <w:pPr>
        <w:spacing w:after="0" w:line="360" w:lineRule="auto"/>
        <w:ind w:firstLine="720"/>
        <w:jc w:val="both"/>
        <w:rPr>
          <w:rFonts w:ascii="Times New Roman" w:eastAsia="Calibri" w:hAnsi="Times New Roman" w:cs="Times New Roman"/>
          <w:color w:val="000000"/>
          <w:sz w:val="24"/>
          <w:szCs w:val="24"/>
        </w:rPr>
      </w:pPr>
    </w:p>
    <w:p w:rsidR="00664591" w:rsidRDefault="00664591" w:rsidP="00EE6B1F">
      <w:pPr>
        <w:spacing w:after="200" w:line="360" w:lineRule="auto"/>
        <w:ind w:firstLine="720"/>
        <w:jc w:val="both"/>
        <w:rPr>
          <w:rFonts w:ascii="Times New Roman" w:eastAsia="Calibri" w:hAnsi="Times New Roman" w:cs="Times New Roman"/>
          <w:color w:val="000000"/>
          <w:sz w:val="24"/>
          <w:szCs w:val="24"/>
        </w:rPr>
      </w:pPr>
    </w:p>
    <w:p w:rsidR="00664591" w:rsidRDefault="00664591" w:rsidP="00EE6B1F">
      <w:pPr>
        <w:spacing w:after="200" w:line="360" w:lineRule="auto"/>
        <w:ind w:firstLine="720"/>
        <w:jc w:val="both"/>
        <w:rPr>
          <w:rFonts w:ascii="Times New Roman" w:eastAsia="Calibri" w:hAnsi="Times New Roman" w:cs="Times New Roman"/>
          <w:color w:val="000000"/>
          <w:sz w:val="24"/>
          <w:szCs w:val="24"/>
        </w:rPr>
      </w:pPr>
    </w:p>
    <w:p w:rsidR="00664591" w:rsidRDefault="00664591" w:rsidP="00EE6B1F">
      <w:pPr>
        <w:spacing w:after="200" w:line="360" w:lineRule="auto"/>
        <w:ind w:firstLine="720"/>
        <w:jc w:val="both"/>
        <w:rPr>
          <w:rFonts w:ascii="Times New Roman" w:eastAsia="Calibri" w:hAnsi="Times New Roman" w:cs="Times New Roman"/>
          <w:color w:val="000000"/>
          <w:sz w:val="24"/>
          <w:szCs w:val="24"/>
        </w:rPr>
      </w:pPr>
    </w:p>
    <w:p w:rsidR="008005BF" w:rsidRDefault="008005BF" w:rsidP="00664591">
      <w:pPr>
        <w:ind w:firstLine="567"/>
        <w:jc w:val="center"/>
        <w:rPr>
          <w:rFonts w:ascii="Times New Roman" w:eastAsia="Calibri" w:hAnsi="Times New Roman" w:cs="Times New Roman"/>
          <w:b/>
          <w:sz w:val="24"/>
          <w:szCs w:val="24"/>
          <w:lang w:val="ro-MD"/>
        </w:rPr>
      </w:pPr>
    </w:p>
    <w:p w:rsidR="008005BF" w:rsidRDefault="008005BF" w:rsidP="00664591">
      <w:pPr>
        <w:ind w:firstLine="567"/>
        <w:jc w:val="center"/>
        <w:rPr>
          <w:rFonts w:ascii="Times New Roman" w:eastAsia="Calibri" w:hAnsi="Times New Roman" w:cs="Times New Roman"/>
          <w:b/>
          <w:sz w:val="24"/>
          <w:szCs w:val="24"/>
          <w:lang w:val="ro-MD"/>
        </w:rPr>
      </w:pPr>
    </w:p>
    <w:p w:rsidR="008005BF" w:rsidRDefault="008005BF" w:rsidP="00664591">
      <w:pPr>
        <w:ind w:firstLine="567"/>
        <w:jc w:val="center"/>
        <w:rPr>
          <w:rFonts w:ascii="Times New Roman" w:eastAsia="Calibri" w:hAnsi="Times New Roman" w:cs="Times New Roman"/>
          <w:b/>
          <w:sz w:val="24"/>
          <w:szCs w:val="24"/>
          <w:lang w:val="ro-MD"/>
        </w:rPr>
      </w:pPr>
    </w:p>
    <w:p w:rsidR="00664591" w:rsidRDefault="00664591" w:rsidP="00664591">
      <w:pPr>
        <w:ind w:firstLine="567"/>
        <w:jc w:val="center"/>
        <w:rPr>
          <w:rFonts w:ascii="Times New Roman" w:eastAsia="Calibri" w:hAnsi="Times New Roman" w:cs="Times New Roman"/>
          <w:b/>
          <w:sz w:val="24"/>
          <w:szCs w:val="24"/>
          <w:lang w:val="ro-MD"/>
        </w:rPr>
      </w:pPr>
      <w:r w:rsidRPr="001C628C">
        <w:rPr>
          <w:rFonts w:ascii="Times New Roman" w:eastAsia="Calibri" w:hAnsi="Times New Roman" w:cs="Times New Roman"/>
          <w:b/>
          <w:sz w:val="24"/>
          <w:szCs w:val="24"/>
          <w:lang w:val="ro-MD"/>
        </w:rPr>
        <w:lastRenderedPageBreak/>
        <w:t>Supliment</w:t>
      </w:r>
    </w:p>
    <w:p w:rsidR="00664591" w:rsidRPr="001C628C" w:rsidRDefault="00664591" w:rsidP="00664591">
      <w:pPr>
        <w:ind w:firstLine="567"/>
        <w:jc w:val="both"/>
        <w:rPr>
          <w:rFonts w:ascii="Times New Roman" w:eastAsia="Calibri" w:hAnsi="Times New Roman" w:cs="Times New Roman"/>
          <w:b/>
          <w:sz w:val="24"/>
          <w:szCs w:val="24"/>
          <w:lang w:val="ro-MD"/>
        </w:rPr>
      </w:pPr>
      <w:r w:rsidRPr="001C628C">
        <w:rPr>
          <w:rFonts w:ascii="Times New Roman" w:eastAsia="Calibri" w:hAnsi="Times New Roman" w:cs="Times New Roman"/>
          <w:b/>
          <w:sz w:val="24"/>
          <w:szCs w:val="24"/>
          <w:lang w:val="ro-MD"/>
        </w:rPr>
        <w:t xml:space="preserve"> la proiectul de</w:t>
      </w:r>
      <w:r>
        <w:rPr>
          <w:rFonts w:ascii="Times New Roman" w:eastAsia="Calibri" w:hAnsi="Times New Roman" w:cs="Times New Roman"/>
          <w:b/>
          <w:sz w:val="24"/>
          <w:szCs w:val="24"/>
          <w:lang w:val="ro-MD"/>
        </w:rPr>
        <w:t xml:space="preserve"> </w:t>
      </w:r>
      <w:proofErr w:type="spellStart"/>
      <w:r w:rsidRPr="001C628C">
        <w:rPr>
          <w:rFonts w:ascii="Times New Roman" w:eastAsia="Calibri" w:hAnsi="Times New Roman" w:cs="Times New Roman"/>
          <w:b/>
          <w:sz w:val="24"/>
          <w:szCs w:val="24"/>
          <w:lang w:val="ro-MD"/>
        </w:rPr>
        <w:t>Hotărîr</w:t>
      </w:r>
      <w:r>
        <w:rPr>
          <w:rFonts w:ascii="Times New Roman" w:eastAsia="Calibri" w:hAnsi="Times New Roman" w:cs="Times New Roman"/>
          <w:b/>
          <w:sz w:val="24"/>
          <w:szCs w:val="24"/>
          <w:lang w:val="ro-MD"/>
        </w:rPr>
        <w:t>e</w:t>
      </w:r>
      <w:proofErr w:type="spellEnd"/>
      <w:r w:rsidRPr="001C628C">
        <w:rPr>
          <w:rFonts w:ascii="Times New Roman" w:eastAsia="Calibri" w:hAnsi="Times New Roman" w:cs="Times New Roman"/>
          <w:b/>
          <w:sz w:val="24"/>
          <w:szCs w:val="24"/>
          <w:lang w:val="ro-MD"/>
        </w:rPr>
        <w:t xml:space="preserve"> pentru completarea punctului 1, litera a) din </w:t>
      </w:r>
      <w:proofErr w:type="spellStart"/>
      <w:r w:rsidRPr="001C628C">
        <w:rPr>
          <w:rFonts w:ascii="Times New Roman" w:eastAsia="Calibri" w:hAnsi="Times New Roman" w:cs="Times New Roman"/>
          <w:b/>
          <w:sz w:val="24"/>
          <w:szCs w:val="24"/>
          <w:lang w:val="ro-MD"/>
        </w:rPr>
        <w:t>Hotărîrea</w:t>
      </w:r>
      <w:proofErr w:type="spellEnd"/>
      <w:r w:rsidRPr="001C628C">
        <w:rPr>
          <w:rFonts w:ascii="Times New Roman" w:eastAsia="Calibri" w:hAnsi="Times New Roman" w:cs="Times New Roman"/>
          <w:b/>
          <w:sz w:val="24"/>
          <w:szCs w:val="24"/>
          <w:lang w:val="ro-MD"/>
        </w:rPr>
        <w:t xml:space="preserve"> Parlamentului nr. 433-XII din 26 decembrie 1990 cu privire la zilele comemorative, zilele de sărbătoare și la zilele de odihnă în Republica Moldova - Ziua Națională Împotriva Abuzului și Traficului Ilicit de Droguri  în Republica Moldova</w:t>
      </w:r>
    </w:p>
    <w:tbl>
      <w:tblPr>
        <w:tblStyle w:val="ab"/>
        <w:tblW w:w="0" w:type="auto"/>
        <w:tblLook w:val="04A0" w:firstRow="1" w:lastRow="0" w:firstColumn="1" w:lastColumn="0" w:noHBand="0" w:noVBand="1"/>
      </w:tblPr>
      <w:tblGrid>
        <w:gridCol w:w="556"/>
        <w:gridCol w:w="2696"/>
        <w:gridCol w:w="3056"/>
        <w:gridCol w:w="3263"/>
      </w:tblGrid>
      <w:tr w:rsidR="00664591" w:rsidRPr="001C628C" w:rsidTr="002358CF">
        <w:tc>
          <w:tcPr>
            <w:tcW w:w="556" w:type="dxa"/>
          </w:tcPr>
          <w:p w:rsidR="00664591" w:rsidRPr="001C628C" w:rsidRDefault="00664591" w:rsidP="002358CF">
            <w:pPr>
              <w:jc w:val="both"/>
              <w:rPr>
                <w:rFonts w:ascii="Times New Roman" w:eastAsia="Calibri" w:hAnsi="Times New Roman" w:cs="Times New Roman"/>
                <w:b/>
                <w:sz w:val="24"/>
                <w:szCs w:val="24"/>
                <w:lang w:val="ro-MD"/>
              </w:rPr>
            </w:pPr>
            <w:r w:rsidRPr="001C628C">
              <w:rPr>
                <w:rFonts w:ascii="Times New Roman" w:eastAsia="Calibri" w:hAnsi="Times New Roman" w:cs="Times New Roman"/>
                <w:b/>
                <w:sz w:val="24"/>
                <w:szCs w:val="24"/>
                <w:lang w:val="ro-MD"/>
              </w:rPr>
              <w:t>Nr.</w:t>
            </w:r>
          </w:p>
        </w:tc>
        <w:tc>
          <w:tcPr>
            <w:tcW w:w="3805" w:type="dxa"/>
          </w:tcPr>
          <w:p w:rsidR="00664591" w:rsidRPr="001C628C" w:rsidRDefault="00664591" w:rsidP="002358CF">
            <w:pPr>
              <w:jc w:val="both"/>
              <w:rPr>
                <w:rFonts w:ascii="Times New Roman" w:eastAsia="Calibri" w:hAnsi="Times New Roman" w:cs="Times New Roman"/>
                <w:b/>
                <w:sz w:val="24"/>
                <w:szCs w:val="24"/>
                <w:lang w:val="ro-MD"/>
              </w:rPr>
            </w:pPr>
            <w:r w:rsidRPr="001C628C">
              <w:rPr>
                <w:rFonts w:ascii="Times New Roman" w:eastAsia="Calibri" w:hAnsi="Times New Roman" w:cs="Times New Roman"/>
                <w:b/>
                <w:sz w:val="24"/>
                <w:szCs w:val="24"/>
                <w:lang w:val="ro-MD"/>
              </w:rPr>
              <w:t>Modificarea propusă</w:t>
            </w:r>
          </w:p>
        </w:tc>
        <w:tc>
          <w:tcPr>
            <w:tcW w:w="5103" w:type="dxa"/>
          </w:tcPr>
          <w:p w:rsidR="00664591" w:rsidRPr="001C628C" w:rsidRDefault="00664591" w:rsidP="002358CF">
            <w:pPr>
              <w:jc w:val="both"/>
              <w:rPr>
                <w:rFonts w:ascii="Times New Roman" w:eastAsia="Calibri" w:hAnsi="Times New Roman" w:cs="Times New Roman"/>
                <w:b/>
                <w:sz w:val="24"/>
                <w:szCs w:val="24"/>
                <w:lang w:val="ro-MD"/>
              </w:rPr>
            </w:pPr>
            <w:r w:rsidRPr="001C628C">
              <w:rPr>
                <w:rFonts w:ascii="Times New Roman" w:eastAsia="Calibri" w:hAnsi="Times New Roman" w:cs="Times New Roman"/>
                <w:b/>
                <w:sz w:val="24"/>
                <w:szCs w:val="24"/>
                <w:lang w:val="ro-MD"/>
              </w:rPr>
              <w:t>Cadrul legal actual</w:t>
            </w:r>
          </w:p>
        </w:tc>
        <w:tc>
          <w:tcPr>
            <w:tcW w:w="5245" w:type="dxa"/>
          </w:tcPr>
          <w:p w:rsidR="00664591" w:rsidRPr="001C628C" w:rsidRDefault="00664591" w:rsidP="002358CF">
            <w:pPr>
              <w:jc w:val="both"/>
              <w:rPr>
                <w:rFonts w:ascii="Times New Roman" w:eastAsia="Calibri" w:hAnsi="Times New Roman" w:cs="Times New Roman"/>
                <w:b/>
                <w:sz w:val="24"/>
                <w:szCs w:val="24"/>
                <w:lang w:val="ro-MD"/>
              </w:rPr>
            </w:pPr>
            <w:r w:rsidRPr="001C628C">
              <w:rPr>
                <w:rFonts w:ascii="Times New Roman" w:eastAsia="Calibri" w:hAnsi="Times New Roman" w:cs="Times New Roman"/>
                <w:b/>
                <w:sz w:val="24"/>
                <w:szCs w:val="24"/>
                <w:lang w:val="ro-MD"/>
              </w:rPr>
              <w:t>Comentarii</w:t>
            </w:r>
          </w:p>
        </w:tc>
      </w:tr>
      <w:tr w:rsidR="00664591" w:rsidRPr="001C628C" w:rsidTr="002358CF">
        <w:trPr>
          <w:trHeight w:val="3862"/>
        </w:trPr>
        <w:tc>
          <w:tcPr>
            <w:tcW w:w="556" w:type="dxa"/>
          </w:tcPr>
          <w:p w:rsidR="00664591" w:rsidRPr="001C628C" w:rsidRDefault="00664591" w:rsidP="002358CF">
            <w:pPr>
              <w:jc w:val="both"/>
              <w:rPr>
                <w:rFonts w:ascii="Times New Roman" w:eastAsia="Calibri" w:hAnsi="Times New Roman" w:cs="Times New Roman"/>
                <w:sz w:val="24"/>
                <w:szCs w:val="24"/>
                <w:lang w:val="ro-MD"/>
              </w:rPr>
            </w:pPr>
            <w:r w:rsidRPr="001C628C">
              <w:rPr>
                <w:rFonts w:ascii="Times New Roman" w:eastAsia="Calibri" w:hAnsi="Times New Roman" w:cs="Times New Roman"/>
                <w:sz w:val="24"/>
                <w:szCs w:val="24"/>
                <w:lang w:val="ro-MD"/>
              </w:rPr>
              <w:t>1</w:t>
            </w:r>
          </w:p>
        </w:tc>
        <w:tc>
          <w:tcPr>
            <w:tcW w:w="3805" w:type="dxa"/>
          </w:tcPr>
          <w:p w:rsidR="00664591" w:rsidRPr="001C628C" w:rsidRDefault="00664591" w:rsidP="002358CF">
            <w:pPr>
              <w:jc w:val="both"/>
              <w:rPr>
                <w:rFonts w:ascii="Times New Roman" w:eastAsia="Calibri" w:hAnsi="Times New Roman" w:cs="Times New Roman"/>
                <w:sz w:val="24"/>
                <w:szCs w:val="24"/>
                <w:lang w:val="ro-MD"/>
              </w:rPr>
            </w:pPr>
            <w:r w:rsidRPr="001C628C">
              <w:rPr>
                <w:rFonts w:ascii="Times New Roman" w:eastAsia="Calibri" w:hAnsi="Times New Roman" w:cs="Times New Roman"/>
                <w:sz w:val="24"/>
                <w:szCs w:val="24"/>
                <w:lang w:val="ro-MD"/>
              </w:rPr>
              <w:t xml:space="preserve">Articol unic. – Punctul 1, litera a) din </w:t>
            </w:r>
            <w:proofErr w:type="spellStart"/>
            <w:r w:rsidRPr="001C628C">
              <w:rPr>
                <w:rFonts w:ascii="Times New Roman" w:eastAsia="Calibri" w:hAnsi="Times New Roman" w:cs="Times New Roman"/>
                <w:sz w:val="24"/>
                <w:szCs w:val="24"/>
                <w:lang w:val="ro-MD"/>
              </w:rPr>
              <w:t>Hotărîrea</w:t>
            </w:r>
            <w:proofErr w:type="spellEnd"/>
            <w:r w:rsidRPr="001C628C">
              <w:rPr>
                <w:rFonts w:ascii="Times New Roman" w:eastAsia="Calibri" w:hAnsi="Times New Roman" w:cs="Times New Roman"/>
                <w:sz w:val="24"/>
                <w:szCs w:val="24"/>
                <w:lang w:val="ro-MD"/>
              </w:rPr>
              <w:t xml:space="preserve"> Parlamentului nr. 433-XII   din 26 decembrie 1990 cu privire la zilele comemorative, zilele de sărbătoare și la zilele de odihnă în Republica Moldova, cu modificările ulterioare, se completează după cum urmează:</w:t>
            </w:r>
          </w:p>
          <w:p w:rsidR="00664591" w:rsidRPr="001C628C" w:rsidRDefault="00664591" w:rsidP="002358CF">
            <w:pPr>
              <w:jc w:val="both"/>
              <w:rPr>
                <w:rFonts w:ascii="Times New Roman" w:eastAsia="Calibri" w:hAnsi="Times New Roman" w:cs="Times New Roman"/>
                <w:sz w:val="24"/>
                <w:szCs w:val="24"/>
                <w:lang w:val="ro-MD"/>
              </w:rPr>
            </w:pPr>
            <w:r w:rsidRPr="001C628C">
              <w:rPr>
                <w:rFonts w:ascii="Times New Roman" w:eastAsia="Calibri" w:hAnsi="Times New Roman" w:cs="Times New Roman"/>
                <w:sz w:val="24"/>
                <w:szCs w:val="24"/>
                <w:lang w:val="ro-MD"/>
              </w:rPr>
              <w:t xml:space="preserve">după poziția “- </w:t>
            </w:r>
            <w:r w:rsidR="000C73D6" w:rsidRPr="000C73D6">
              <w:rPr>
                <w:rFonts w:ascii="Times New Roman" w:hAnsi="Times New Roman" w:cs="Times New Roman"/>
                <w:sz w:val="24"/>
                <w:szCs w:val="24"/>
                <w:lang w:val="fr-FR"/>
              </w:rPr>
              <w:t>Ziua Suveranităţii (23 iunie)</w:t>
            </w:r>
            <w:r w:rsidRPr="001C628C">
              <w:rPr>
                <w:rFonts w:ascii="Times New Roman" w:eastAsia="Calibri" w:hAnsi="Times New Roman" w:cs="Times New Roman"/>
                <w:sz w:val="24"/>
                <w:szCs w:val="24"/>
                <w:lang w:val="ro-MD"/>
              </w:rPr>
              <w:t>” se introduce o poziție     nouă:</w:t>
            </w:r>
          </w:p>
          <w:p w:rsidR="00664591" w:rsidRPr="001C628C" w:rsidRDefault="00664591" w:rsidP="002358CF">
            <w:pPr>
              <w:jc w:val="both"/>
              <w:rPr>
                <w:rFonts w:ascii="Times New Roman" w:eastAsia="Calibri" w:hAnsi="Times New Roman" w:cs="Times New Roman"/>
                <w:b/>
                <w:sz w:val="24"/>
                <w:szCs w:val="24"/>
                <w:lang w:val="ro-MD"/>
              </w:rPr>
            </w:pPr>
            <w:r w:rsidRPr="001C628C">
              <w:rPr>
                <w:rFonts w:ascii="Times New Roman" w:eastAsia="Calibri" w:hAnsi="Times New Roman" w:cs="Times New Roman"/>
                <w:sz w:val="24"/>
                <w:szCs w:val="24"/>
                <w:lang w:val="ro-MD"/>
              </w:rPr>
              <w:t>“-Ziua Internațională Împotriva Abuzului și Traficului Ilicit de Droguri (26 iunie);”.</w:t>
            </w:r>
          </w:p>
        </w:tc>
        <w:tc>
          <w:tcPr>
            <w:tcW w:w="5103" w:type="dxa"/>
          </w:tcPr>
          <w:p w:rsidR="00664591" w:rsidRPr="001C628C" w:rsidRDefault="00664591" w:rsidP="002358CF">
            <w:pPr>
              <w:jc w:val="both"/>
              <w:rPr>
                <w:rFonts w:ascii="Times New Roman" w:eastAsia="Calibri" w:hAnsi="Times New Roman" w:cs="Times New Roman"/>
                <w:sz w:val="24"/>
                <w:szCs w:val="24"/>
                <w:lang w:val="ro-MD"/>
              </w:rPr>
            </w:pPr>
            <w:r w:rsidRPr="001C628C">
              <w:rPr>
                <w:rFonts w:ascii="Times New Roman" w:eastAsia="Calibri" w:hAnsi="Times New Roman" w:cs="Times New Roman"/>
                <w:sz w:val="24"/>
                <w:szCs w:val="24"/>
                <w:lang w:val="ro-MD"/>
              </w:rPr>
              <w:t>Se introduce o poziție nouă</w:t>
            </w:r>
          </w:p>
        </w:tc>
        <w:tc>
          <w:tcPr>
            <w:tcW w:w="5245" w:type="dxa"/>
          </w:tcPr>
          <w:p w:rsidR="00664591" w:rsidRPr="001C628C" w:rsidRDefault="00664591" w:rsidP="002358CF">
            <w:pPr>
              <w:jc w:val="both"/>
              <w:rPr>
                <w:rFonts w:ascii="Times New Roman" w:eastAsia="Calibri" w:hAnsi="Times New Roman" w:cs="Times New Roman"/>
                <w:sz w:val="24"/>
                <w:szCs w:val="24"/>
                <w:lang w:val="ro-MD"/>
              </w:rPr>
            </w:pPr>
            <w:r w:rsidRPr="001C628C">
              <w:rPr>
                <w:rFonts w:ascii="Times New Roman" w:eastAsia="Calibri" w:hAnsi="Times New Roman" w:cs="Times New Roman"/>
                <w:sz w:val="24"/>
                <w:szCs w:val="24"/>
                <w:lang w:val="ro-MD"/>
              </w:rPr>
              <w:t xml:space="preserve">Proiectul de </w:t>
            </w:r>
            <w:proofErr w:type="spellStart"/>
            <w:r w:rsidRPr="001C628C">
              <w:rPr>
                <w:rFonts w:ascii="Times New Roman" w:eastAsia="Calibri" w:hAnsi="Times New Roman" w:cs="Times New Roman"/>
                <w:sz w:val="24"/>
                <w:szCs w:val="24"/>
                <w:lang w:val="ro-MD"/>
              </w:rPr>
              <w:t>hotărîre</w:t>
            </w:r>
            <w:proofErr w:type="spellEnd"/>
            <w:r w:rsidRPr="001C628C">
              <w:rPr>
                <w:rFonts w:ascii="Times New Roman" w:eastAsia="Calibri" w:hAnsi="Times New Roman" w:cs="Times New Roman"/>
                <w:sz w:val="24"/>
                <w:szCs w:val="24"/>
                <w:lang w:val="ro-MD"/>
              </w:rPr>
              <w:t xml:space="preserve"> propune declararea zilei de 26 iunie drept Ziua Națională Împotriva Abuzului și Traficului Ilicit de Droguri  în Republica Moldova. Prin instituirea acestei zile se tinde spre captarea atenţiei şi încurajarea tinerilor, dar şi a populaţiei generale, să preţuiască sănătatea şi să excludă din viaţa lor drogurile. La fel, se va asigura suportul necesar nu doar celor care luptă în momentul actual cu dependența de droguri, dar și celor care au reușit să învingă acest viciu și trec prin momente dificile de integrare în societate.</w:t>
            </w:r>
          </w:p>
        </w:tc>
      </w:tr>
    </w:tbl>
    <w:p w:rsidR="00664591" w:rsidRPr="00D7060C" w:rsidRDefault="00664591" w:rsidP="00EE6B1F">
      <w:pPr>
        <w:spacing w:after="200" w:line="360" w:lineRule="auto"/>
        <w:ind w:firstLine="720"/>
        <w:jc w:val="both"/>
        <w:rPr>
          <w:rFonts w:ascii="Times New Roman" w:eastAsia="Calibri" w:hAnsi="Times New Roman" w:cs="Times New Roman"/>
          <w:color w:val="000000"/>
          <w:sz w:val="24"/>
          <w:szCs w:val="24"/>
        </w:rPr>
      </w:pPr>
    </w:p>
    <w:sectPr w:rsidR="00664591" w:rsidRPr="00D7060C" w:rsidSect="00EE6B1F">
      <w:footerReference w:type="default" r:id="rId9"/>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6F79" w:rsidRDefault="000D6F79" w:rsidP="00EE6B1F">
      <w:pPr>
        <w:spacing w:after="0" w:line="240" w:lineRule="auto"/>
      </w:pPr>
      <w:r>
        <w:separator/>
      </w:r>
    </w:p>
  </w:endnote>
  <w:endnote w:type="continuationSeparator" w:id="0">
    <w:p w:rsidR="000D6F79" w:rsidRDefault="000D6F79" w:rsidP="00EE6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B1F" w:rsidRDefault="00EE6B1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6F79" w:rsidRDefault="000D6F79" w:rsidP="00EE6B1F">
      <w:pPr>
        <w:spacing w:after="0" w:line="240" w:lineRule="auto"/>
      </w:pPr>
      <w:r>
        <w:separator/>
      </w:r>
    </w:p>
  </w:footnote>
  <w:footnote w:type="continuationSeparator" w:id="0">
    <w:p w:rsidR="000D6F79" w:rsidRDefault="000D6F79" w:rsidP="00EE6B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CF616A"/>
    <w:multiLevelType w:val="multilevel"/>
    <w:tmpl w:val="CE505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C55294A"/>
    <w:multiLevelType w:val="hybridMultilevel"/>
    <w:tmpl w:val="7778D12C"/>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 w15:restartNumberingAfterBreak="0">
    <w:nsid w:val="7E706042"/>
    <w:multiLevelType w:val="multilevel"/>
    <w:tmpl w:val="39721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7F7"/>
    <w:rsid w:val="000207ED"/>
    <w:rsid w:val="000237BD"/>
    <w:rsid w:val="0004123A"/>
    <w:rsid w:val="000417F7"/>
    <w:rsid w:val="000436A2"/>
    <w:rsid w:val="000C73D6"/>
    <w:rsid w:val="000C74B2"/>
    <w:rsid w:val="000D6F79"/>
    <w:rsid w:val="000E681B"/>
    <w:rsid w:val="00130195"/>
    <w:rsid w:val="001822EB"/>
    <w:rsid w:val="00220A47"/>
    <w:rsid w:val="002E4BC5"/>
    <w:rsid w:val="00353A35"/>
    <w:rsid w:val="003E3C82"/>
    <w:rsid w:val="004F1CC6"/>
    <w:rsid w:val="005258EE"/>
    <w:rsid w:val="005262B3"/>
    <w:rsid w:val="005B5728"/>
    <w:rsid w:val="005E5442"/>
    <w:rsid w:val="00664591"/>
    <w:rsid w:val="006D412A"/>
    <w:rsid w:val="007163C9"/>
    <w:rsid w:val="0075696E"/>
    <w:rsid w:val="00782FD9"/>
    <w:rsid w:val="007D0995"/>
    <w:rsid w:val="008005BF"/>
    <w:rsid w:val="00804C45"/>
    <w:rsid w:val="008467B5"/>
    <w:rsid w:val="0085058D"/>
    <w:rsid w:val="00850A50"/>
    <w:rsid w:val="00910CF7"/>
    <w:rsid w:val="00922709"/>
    <w:rsid w:val="009237C9"/>
    <w:rsid w:val="009557C9"/>
    <w:rsid w:val="009D2A37"/>
    <w:rsid w:val="00A5322A"/>
    <w:rsid w:val="00B16051"/>
    <w:rsid w:val="00B469FB"/>
    <w:rsid w:val="00B47B16"/>
    <w:rsid w:val="00B757AB"/>
    <w:rsid w:val="00B76A8B"/>
    <w:rsid w:val="00BA7F09"/>
    <w:rsid w:val="00C84496"/>
    <w:rsid w:val="00CD62F6"/>
    <w:rsid w:val="00CE37A1"/>
    <w:rsid w:val="00D21DA4"/>
    <w:rsid w:val="00D26865"/>
    <w:rsid w:val="00D7060C"/>
    <w:rsid w:val="00DA0F62"/>
    <w:rsid w:val="00DE01B8"/>
    <w:rsid w:val="00E53B69"/>
    <w:rsid w:val="00E7462A"/>
    <w:rsid w:val="00EA0A9C"/>
    <w:rsid w:val="00EB5A28"/>
    <w:rsid w:val="00EE6B1F"/>
    <w:rsid w:val="00F45B71"/>
    <w:rsid w:val="00F619E3"/>
    <w:rsid w:val="00F63675"/>
    <w:rsid w:val="00F70D03"/>
    <w:rsid w:val="00FB57B4"/>
    <w:rsid w:val="00FE0D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DEEE05-BE67-47A8-B86B-F2B89CCDC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417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417F7"/>
    <w:rPr>
      <w:color w:val="0000FF"/>
      <w:u w:val="single"/>
    </w:rPr>
  </w:style>
  <w:style w:type="paragraph" w:styleId="a4">
    <w:name w:val="List Paragraph"/>
    <w:basedOn w:val="a"/>
    <w:uiPriority w:val="34"/>
    <w:qFormat/>
    <w:rsid w:val="004F1CC6"/>
    <w:pPr>
      <w:ind w:left="720"/>
      <w:contextualSpacing/>
    </w:pPr>
  </w:style>
  <w:style w:type="paragraph" w:styleId="a5">
    <w:name w:val="header"/>
    <w:basedOn w:val="a"/>
    <w:link w:val="a6"/>
    <w:uiPriority w:val="99"/>
    <w:unhideWhenUsed/>
    <w:rsid w:val="00EE6B1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E6B1F"/>
  </w:style>
  <w:style w:type="paragraph" w:styleId="a7">
    <w:name w:val="footer"/>
    <w:basedOn w:val="a"/>
    <w:link w:val="a8"/>
    <w:uiPriority w:val="99"/>
    <w:unhideWhenUsed/>
    <w:rsid w:val="00EE6B1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E6B1F"/>
  </w:style>
  <w:style w:type="paragraph" w:styleId="a9">
    <w:name w:val="Balloon Text"/>
    <w:basedOn w:val="a"/>
    <w:link w:val="aa"/>
    <w:uiPriority w:val="99"/>
    <w:semiHidden/>
    <w:unhideWhenUsed/>
    <w:rsid w:val="005B572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B5728"/>
    <w:rPr>
      <w:rFonts w:ascii="Segoe UI" w:hAnsi="Segoe UI" w:cs="Segoe UI"/>
      <w:sz w:val="18"/>
      <w:szCs w:val="18"/>
    </w:rPr>
  </w:style>
  <w:style w:type="table" w:styleId="ab">
    <w:name w:val="Table Grid"/>
    <w:basedOn w:val="a1"/>
    <w:uiPriority w:val="59"/>
    <w:rsid w:val="00664591"/>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385552">
      <w:bodyDiv w:val="1"/>
      <w:marLeft w:val="0"/>
      <w:marRight w:val="0"/>
      <w:marTop w:val="0"/>
      <w:marBottom w:val="0"/>
      <w:divBdr>
        <w:top w:val="none" w:sz="0" w:space="0" w:color="auto"/>
        <w:left w:val="none" w:sz="0" w:space="0" w:color="auto"/>
        <w:bottom w:val="none" w:sz="0" w:space="0" w:color="auto"/>
        <w:right w:val="none" w:sz="0" w:space="0" w:color="auto"/>
      </w:divBdr>
    </w:div>
    <w:div w:id="739866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wikipedia.org/w/index.php?title=Ziua_Interna%C8%9Bional%C4%83_%C3%8Empotriva_Abuzului_%C8%99i_Traficului_Ilicit_de_Droguri&amp;action=edit&amp;redlink=1"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ro.wikipedia.org/w/index.php?title=Ziua_Interna%C8%9Bional%C4%83_%C3%8Empotriva_Abuzului_%C8%99i_Traficului_Ilicit_de_Droguri&amp;action=edit&amp;redlink=1"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93CEA6-8A88-4FED-A667-FF250E89D863}"/>
</file>

<file path=customXml/itemProps2.xml><?xml version="1.0" encoding="utf-8"?>
<ds:datastoreItem xmlns:ds="http://schemas.openxmlformats.org/officeDocument/2006/customXml" ds:itemID="{D5D49F64-4422-44BE-82FD-358B0A92E86E}"/>
</file>

<file path=customXml/itemProps3.xml><?xml version="1.0" encoding="utf-8"?>
<ds:datastoreItem xmlns:ds="http://schemas.openxmlformats.org/officeDocument/2006/customXml" ds:itemID="{47EC4484-82BD-4408-A623-E22ADF0FE9B2}"/>
</file>

<file path=docProps/app.xml><?xml version="1.0" encoding="utf-8"?>
<Properties xmlns="http://schemas.openxmlformats.org/officeDocument/2006/extended-properties" xmlns:vt="http://schemas.openxmlformats.org/officeDocument/2006/docPropsVTypes">
  <Template>Normal</Template>
  <TotalTime>0</TotalTime>
  <Pages>8</Pages>
  <Words>2368</Words>
  <Characters>13504</Characters>
  <Application>Microsoft Office Word</Application>
  <DocSecurity>0</DocSecurity>
  <Lines>112</Lines>
  <Paragraphs>31</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46.2018.ro</dc:title>
  <dc:subject/>
  <dc:creator>Vladimir Odnostalco</dc:creator>
  <cp:keywords/>
  <dc:description/>
  <cp:lastModifiedBy>Asd Asdf</cp:lastModifiedBy>
  <cp:revision>2</cp:revision>
  <cp:lastPrinted>2018-02-21T08:25:00Z</cp:lastPrinted>
  <dcterms:created xsi:type="dcterms:W3CDTF">2018-04-23T13:12:00Z</dcterms:created>
  <dcterms:modified xsi:type="dcterms:W3CDTF">2018-04-23T13:12:00Z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