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B8CE2" w14:textId="77777777" w:rsidR="00F4236F" w:rsidRPr="006540D4" w:rsidRDefault="00F4236F" w:rsidP="00F4236F">
      <w:pPr>
        <w:spacing w:after="0" w:line="240" w:lineRule="auto"/>
        <w:jc w:val="center"/>
        <w:rPr>
          <w:rFonts w:cs="Times New Roman"/>
          <w:b/>
          <w:sz w:val="28"/>
          <w:szCs w:val="28"/>
          <w:lang w:val="ro-MD"/>
        </w:rPr>
      </w:pPr>
    </w:p>
    <w:p w14:paraId="65B5531E" w14:textId="77777777" w:rsidR="00F4236F" w:rsidRPr="006540D4" w:rsidRDefault="00F4236F" w:rsidP="00F4236F">
      <w:pPr>
        <w:spacing w:after="0" w:line="240" w:lineRule="auto"/>
        <w:jc w:val="center"/>
        <w:rPr>
          <w:rFonts w:cs="Times New Roman"/>
          <w:b/>
          <w:sz w:val="28"/>
          <w:szCs w:val="28"/>
          <w:lang w:val="ro-MD"/>
        </w:rPr>
      </w:pPr>
    </w:p>
    <w:p w14:paraId="2C86EC2D" w14:textId="77777777" w:rsidR="00F4236F" w:rsidRPr="006540D4" w:rsidRDefault="00F4236F" w:rsidP="00F4236F">
      <w:pPr>
        <w:spacing w:after="0" w:line="240" w:lineRule="auto"/>
        <w:jc w:val="center"/>
        <w:rPr>
          <w:rFonts w:cs="Times New Roman"/>
          <w:b/>
          <w:sz w:val="28"/>
          <w:szCs w:val="28"/>
          <w:lang w:val="ro-MD"/>
        </w:rPr>
      </w:pPr>
    </w:p>
    <w:p w14:paraId="3C13E568" w14:textId="77777777" w:rsidR="00F4236F" w:rsidRPr="006540D4" w:rsidRDefault="00F4236F" w:rsidP="00F4236F">
      <w:pPr>
        <w:spacing w:after="0" w:line="240" w:lineRule="auto"/>
        <w:jc w:val="center"/>
        <w:rPr>
          <w:rFonts w:cs="Times New Roman"/>
          <w:b/>
          <w:sz w:val="28"/>
          <w:szCs w:val="28"/>
          <w:lang w:val="ro-MD"/>
        </w:rPr>
      </w:pPr>
    </w:p>
    <w:p w14:paraId="333C7F2B" w14:textId="5110BAC1" w:rsidR="00F4236F" w:rsidRPr="006540D4" w:rsidRDefault="00F4236F" w:rsidP="00F4236F">
      <w:pPr>
        <w:spacing w:after="0" w:line="240" w:lineRule="auto"/>
        <w:jc w:val="center"/>
        <w:rPr>
          <w:rFonts w:cs="Times New Roman"/>
          <w:b/>
          <w:sz w:val="28"/>
          <w:szCs w:val="28"/>
          <w:lang w:val="ro-MD"/>
        </w:rPr>
      </w:pPr>
      <w:r w:rsidRPr="006540D4">
        <w:rPr>
          <w:rFonts w:cs="Times New Roman"/>
          <w:b/>
          <w:sz w:val="28"/>
          <w:szCs w:val="28"/>
          <w:lang w:val="ro-MD"/>
        </w:rPr>
        <w:t>HOTĂRÂRE</w:t>
      </w:r>
    </w:p>
    <w:p w14:paraId="115FE370" w14:textId="5EB348F1" w:rsidR="00F4236F" w:rsidRPr="006540D4" w:rsidRDefault="00F4236F" w:rsidP="00F4236F">
      <w:pPr>
        <w:spacing w:after="0" w:line="240" w:lineRule="auto"/>
        <w:jc w:val="center"/>
        <w:rPr>
          <w:rFonts w:cs="Times New Roman"/>
          <w:b/>
          <w:sz w:val="28"/>
          <w:szCs w:val="28"/>
          <w:lang w:val="ro-MD"/>
        </w:rPr>
      </w:pPr>
      <w:r w:rsidRPr="006540D4">
        <w:rPr>
          <w:rFonts w:cs="Times New Roman"/>
          <w:b/>
          <w:sz w:val="28"/>
          <w:szCs w:val="28"/>
          <w:lang w:val="ro-MD"/>
        </w:rPr>
        <w:t>cu privire la aprobarea proiectului de Hotărâre pentru modificarea articolului 1 din Hotărârea Parlamentului nr. 91/2021 privind componența nominală a delegațiilor Parlamentului Republicii Moldova la organizațiile parlamentare internaționale și la organizațiile parlamentare bilaterale</w:t>
      </w:r>
    </w:p>
    <w:p w14:paraId="26A4F44A" w14:textId="77777777" w:rsidR="00F4236F" w:rsidRPr="006540D4" w:rsidRDefault="00F4236F" w:rsidP="00F4236F">
      <w:pPr>
        <w:spacing w:after="0" w:line="240" w:lineRule="auto"/>
        <w:jc w:val="both"/>
        <w:rPr>
          <w:rFonts w:cs="Times New Roman"/>
          <w:sz w:val="28"/>
          <w:szCs w:val="28"/>
          <w:lang w:val="ro-MD"/>
        </w:rPr>
      </w:pPr>
      <w:r w:rsidRPr="006540D4">
        <w:rPr>
          <w:rFonts w:cs="Times New Roman"/>
          <w:noProof/>
          <w:sz w:val="28"/>
          <w:szCs w:val="28"/>
          <w:lang w:val="ro-MD"/>
        </w:rPr>
        <mc:AlternateContent>
          <mc:Choice Requires="wps">
            <w:drawing>
              <wp:anchor distT="0" distB="0" distL="114300" distR="114300" simplePos="0" relativeHeight="251660288" behindDoc="0" locked="0" layoutInCell="1" allowOverlap="1" wp14:anchorId="78FBDD4E" wp14:editId="7165EB60">
                <wp:simplePos x="0" y="0"/>
                <wp:positionH relativeFrom="column">
                  <wp:posOffset>617855</wp:posOffset>
                </wp:positionH>
                <wp:positionV relativeFrom="paragraph">
                  <wp:posOffset>73025</wp:posOffset>
                </wp:positionV>
                <wp:extent cx="56959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6959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B6A232"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8.65pt,5.75pt" to="497.1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" strokecolor="black [3213]" strokeweight=".5pt">
                <v:stroke joinstyle="miter"/>
              </v:line>
            </w:pict>
          </mc:Fallback>
        </mc:AlternateContent>
      </w:r>
    </w:p>
    <w:p w14:paraId="213C81FE" w14:textId="77777777" w:rsidR="00F4236F" w:rsidRPr="006540D4" w:rsidRDefault="00F4236F" w:rsidP="00F4236F">
      <w:pPr>
        <w:spacing w:after="0" w:line="240" w:lineRule="auto"/>
        <w:jc w:val="both"/>
        <w:rPr>
          <w:rFonts w:cs="Times New Roman"/>
          <w:sz w:val="28"/>
          <w:szCs w:val="28"/>
          <w:lang w:val="ro-MD"/>
        </w:rPr>
      </w:pPr>
    </w:p>
    <w:p w14:paraId="2953AF36" w14:textId="77777777" w:rsidR="00F4236F" w:rsidRPr="006540D4" w:rsidRDefault="00F4236F" w:rsidP="00EA3BBC">
      <w:pPr>
        <w:spacing w:after="0" w:line="240" w:lineRule="auto"/>
        <w:ind w:left="567" w:firstLine="567"/>
        <w:jc w:val="both"/>
        <w:rPr>
          <w:rFonts w:cs="Times New Roman"/>
          <w:sz w:val="28"/>
          <w:szCs w:val="28"/>
          <w:lang w:val="ro-MD"/>
        </w:rPr>
      </w:pPr>
      <w:r w:rsidRPr="006540D4">
        <w:rPr>
          <w:rFonts w:cs="Times New Roman"/>
          <w:sz w:val="28"/>
          <w:szCs w:val="28"/>
          <w:lang w:val="ro-MD"/>
        </w:rPr>
        <w:t>În temeiul art. 13 alin. (1) lit. b) din Regulamentul Parlamentului, adoptat prin Legea nr. 797/1996,</w:t>
      </w:r>
    </w:p>
    <w:p w14:paraId="0A757E77" w14:textId="77777777" w:rsidR="00F4236F" w:rsidRPr="006540D4" w:rsidRDefault="00F4236F" w:rsidP="00EA3BBC">
      <w:pPr>
        <w:spacing w:after="0" w:line="240" w:lineRule="auto"/>
        <w:ind w:left="567"/>
        <w:jc w:val="both"/>
        <w:rPr>
          <w:rFonts w:cs="Times New Roman"/>
          <w:sz w:val="28"/>
          <w:szCs w:val="28"/>
          <w:lang w:val="ro-MD"/>
        </w:rPr>
      </w:pPr>
    </w:p>
    <w:p w14:paraId="58815885" w14:textId="77777777" w:rsidR="00F4236F" w:rsidRPr="006540D4" w:rsidRDefault="00F4236F" w:rsidP="00EA3BBC">
      <w:pPr>
        <w:spacing w:after="0" w:line="240" w:lineRule="auto"/>
        <w:ind w:left="567" w:firstLine="567"/>
        <w:jc w:val="both"/>
        <w:rPr>
          <w:rFonts w:cs="Times New Roman"/>
          <w:sz w:val="28"/>
          <w:szCs w:val="28"/>
          <w:lang w:val="ro-MD"/>
        </w:rPr>
      </w:pPr>
      <w:r w:rsidRPr="006540D4">
        <w:rPr>
          <w:rFonts w:cs="Times New Roman"/>
          <w:sz w:val="28"/>
          <w:szCs w:val="28"/>
          <w:lang w:val="ro-MD"/>
        </w:rPr>
        <w:t>Biroul permanent al Parlamentului adoptă prezenta hotărâre.</w:t>
      </w:r>
    </w:p>
    <w:p w14:paraId="752DD67B" w14:textId="77777777" w:rsidR="00F4236F" w:rsidRPr="006540D4" w:rsidRDefault="00F4236F" w:rsidP="00EA3BBC">
      <w:pPr>
        <w:spacing w:after="0" w:line="240" w:lineRule="auto"/>
        <w:ind w:left="567" w:firstLine="567"/>
        <w:jc w:val="both"/>
        <w:rPr>
          <w:rFonts w:cs="Times New Roman"/>
          <w:sz w:val="28"/>
          <w:szCs w:val="28"/>
          <w:lang w:val="ro-MD"/>
        </w:rPr>
      </w:pPr>
    </w:p>
    <w:p w14:paraId="7A8A29A9" w14:textId="222EEECA" w:rsidR="00F4236F" w:rsidRPr="006540D4" w:rsidRDefault="00F4236F" w:rsidP="00EA3BBC">
      <w:pPr>
        <w:spacing w:after="0" w:line="240" w:lineRule="auto"/>
        <w:ind w:left="567" w:firstLine="567"/>
        <w:jc w:val="both"/>
        <w:rPr>
          <w:rFonts w:cs="Times New Roman"/>
          <w:sz w:val="28"/>
          <w:szCs w:val="28"/>
          <w:lang w:val="ro-MD"/>
        </w:rPr>
      </w:pPr>
      <w:r w:rsidRPr="006540D4">
        <w:rPr>
          <w:rFonts w:cs="Times New Roman"/>
          <w:b/>
          <w:sz w:val="28"/>
          <w:szCs w:val="28"/>
          <w:lang w:val="ro-MD"/>
        </w:rPr>
        <w:t>Articol unic</w:t>
      </w:r>
      <w:r w:rsidRPr="006540D4">
        <w:rPr>
          <w:rFonts w:cs="Times New Roman"/>
          <w:b/>
          <w:bCs/>
          <w:sz w:val="28"/>
          <w:szCs w:val="28"/>
          <w:lang w:val="ro-MD"/>
        </w:rPr>
        <w:t>.</w:t>
      </w:r>
      <w:r w:rsidRPr="006540D4">
        <w:rPr>
          <w:rFonts w:cs="Times New Roman"/>
          <w:sz w:val="28"/>
          <w:szCs w:val="28"/>
          <w:lang w:val="ro-MD"/>
        </w:rPr>
        <w:t xml:space="preserve"> – Se propune Parlamentului spre aprobare proiectul de Hotărâre pentru modificarea articolului 1 din Hotărârea Parlamentului nr.91/2021 privind componența nominală a delegațiilor Parlamentului Republicii Moldova la organizațiile parlamentare internaționale și la organizațiile parlamentare bilaterale, prevăzut în anexă.</w:t>
      </w:r>
    </w:p>
    <w:p w14:paraId="216D37B3" w14:textId="77777777" w:rsidR="00F4236F" w:rsidRPr="006540D4" w:rsidRDefault="00F4236F" w:rsidP="00F4236F">
      <w:pPr>
        <w:spacing w:after="0" w:line="240" w:lineRule="auto"/>
        <w:rPr>
          <w:rFonts w:cs="Times New Roman"/>
          <w:b/>
          <w:sz w:val="28"/>
          <w:szCs w:val="28"/>
          <w:lang w:val="ro-MD"/>
        </w:rPr>
      </w:pPr>
    </w:p>
    <w:p w14:paraId="75FE98E1" w14:textId="77777777" w:rsidR="00F4236F" w:rsidRPr="006540D4" w:rsidRDefault="00F4236F" w:rsidP="00F4236F">
      <w:pPr>
        <w:spacing w:after="0" w:line="240" w:lineRule="auto"/>
        <w:rPr>
          <w:rFonts w:cs="Times New Roman"/>
          <w:b/>
          <w:sz w:val="28"/>
          <w:szCs w:val="28"/>
          <w:lang w:val="ro-MD"/>
        </w:rPr>
      </w:pPr>
    </w:p>
    <w:p w14:paraId="47AD0A20" w14:textId="17C73134" w:rsidR="00F4236F" w:rsidRPr="006540D4" w:rsidRDefault="00512278" w:rsidP="00F4236F">
      <w:pPr>
        <w:tabs>
          <w:tab w:val="left" w:pos="3969"/>
        </w:tabs>
        <w:spacing w:after="0" w:line="240" w:lineRule="auto"/>
        <w:jc w:val="center"/>
        <w:rPr>
          <w:rFonts w:cs="Times New Roman"/>
          <w:b/>
          <w:sz w:val="28"/>
          <w:szCs w:val="28"/>
          <w:lang w:val="ro-MD"/>
        </w:rPr>
      </w:pPr>
      <w:r w:rsidRPr="006540D4">
        <w:rPr>
          <w:rFonts w:cs="Times New Roman"/>
          <w:b/>
          <w:sz w:val="28"/>
          <w:szCs w:val="28"/>
          <w:lang w:val="ro-MD"/>
        </w:rPr>
        <w:t>VICE</w:t>
      </w:r>
      <w:r w:rsidR="00F4236F" w:rsidRPr="006540D4">
        <w:rPr>
          <w:rFonts w:cs="Times New Roman"/>
          <w:b/>
          <w:sz w:val="28"/>
          <w:szCs w:val="28"/>
          <w:lang w:val="ro-MD"/>
        </w:rPr>
        <w:t>PREȘEDINTELE  PARLAMENTULUI</w:t>
      </w:r>
    </w:p>
    <w:p w14:paraId="4FB74812" w14:textId="4554AC83" w:rsidR="00512278" w:rsidRPr="006540D4" w:rsidRDefault="00512278" w:rsidP="00F4236F">
      <w:pPr>
        <w:tabs>
          <w:tab w:val="left" w:pos="3969"/>
        </w:tabs>
        <w:spacing w:after="0" w:line="240" w:lineRule="auto"/>
        <w:jc w:val="center"/>
        <w:rPr>
          <w:rFonts w:cs="Times New Roman"/>
          <w:b/>
          <w:sz w:val="28"/>
          <w:szCs w:val="28"/>
          <w:lang w:val="ro-MD"/>
        </w:rPr>
      </w:pPr>
    </w:p>
    <w:p w14:paraId="5C6AEC7D" w14:textId="0CFF5B85" w:rsidR="00512278" w:rsidRPr="006540D4" w:rsidRDefault="00512278" w:rsidP="00F4236F">
      <w:pPr>
        <w:tabs>
          <w:tab w:val="left" w:pos="3969"/>
        </w:tabs>
        <w:spacing w:after="0" w:line="240" w:lineRule="auto"/>
        <w:jc w:val="center"/>
        <w:rPr>
          <w:rFonts w:cs="Times New Roman"/>
          <w:b/>
          <w:sz w:val="28"/>
          <w:szCs w:val="28"/>
          <w:lang w:val="ro-MD"/>
        </w:rPr>
      </w:pPr>
    </w:p>
    <w:p w14:paraId="3B66A434" w14:textId="6BB64324" w:rsidR="00512278" w:rsidRPr="006540D4" w:rsidRDefault="00512278" w:rsidP="00F4236F">
      <w:pPr>
        <w:tabs>
          <w:tab w:val="left" w:pos="3969"/>
        </w:tabs>
        <w:spacing w:after="0" w:line="240" w:lineRule="auto"/>
        <w:jc w:val="center"/>
        <w:rPr>
          <w:rFonts w:cs="Times New Roman"/>
          <w:b/>
          <w:sz w:val="28"/>
          <w:szCs w:val="28"/>
          <w:lang w:val="ro-MD"/>
        </w:rPr>
      </w:pPr>
    </w:p>
    <w:p w14:paraId="4A3ABDA1" w14:textId="026C4E71" w:rsidR="00512278" w:rsidRPr="006540D4" w:rsidRDefault="00512278" w:rsidP="00F4236F">
      <w:pPr>
        <w:tabs>
          <w:tab w:val="left" w:pos="3969"/>
        </w:tabs>
        <w:spacing w:after="0" w:line="240" w:lineRule="auto"/>
        <w:jc w:val="center"/>
        <w:rPr>
          <w:rFonts w:cs="Times New Roman"/>
          <w:b/>
          <w:sz w:val="28"/>
          <w:szCs w:val="28"/>
          <w:lang w:val="ro-MD"/>
        </w:rPr>
      </w:pPr>
      <w:r w:rsidRPr="006540D4">
        <w:rPr>
          <w:rFonts w:cs="Times New Roman"/>
          <w:b/>
          <w:sz w:val="28"/>
          <w:szCs w:val="28"/>
          <w:lang w:val="ro-MD"/>
        </w:rPr>
        <w:t>MIHAIL POPȘOI</w:t>
      </w:r>
    </w:p>
    <w:p w14:paraId="546A3EEC" w14:textId="4EB8EF72" w:rsidR="00F4236F" w:rsidRPr="006540D4" w:rsidRDefault="00F4236F" w:rsidP="00F4236F">
      <w:pPr>
        <w:spacing w:after="0" w:line="240" w:lineRule="auto"/>
        <w:jc w:val="both"/>
        <w:rPr>
          <w:rFonts w:cs="Times New Roman"/>
          <w:b/>
          <w:sz w:val="28"/>
          <w:szCs w:val="28"/>
          <w:lang w:val="ro-MD"/>
        </w:rPr>
      </w:pPr>
    </w:p>
    <w:p w14:paraId="27C6D13E" w14:textId="77777777" w:rsidR="00512278" w:rsidRPr="006540D4" w:rsidRDefault="00512278" w:rsidP="00F4236F">
      <w:pPr>
        <w:spacing w:after="0" w:line="240" w:lineRule="auto"/>
        <w:jc w:val="both"/>
        <w:rPr>
          <w:rFonts w:cs="Times New Roman"/>
          <w:b/>
          <w:sz w:val="28"/>
          <w:szCs w:val="28"/>
          <w:lang w:val="ro-MD"/>
        </w:rPr>
      </w:pPr>
    </w:p>
    <w:p w14:paraId="0AFCC0A6" w14:textId="6C0BEF7B" w:rsidR="00F4236F" w:rsidRPr="006540D4" w:rsidRDefault="00F4236F" w:rsidP="00512278">
      <w:pPr>
        <w:spacing w:after="0" w:line="240" w:lineRule="auto"/>
        <w:jc w:val="center"/>
        <w:rPr>
          <w:rFonts w:cs="Times New Roman"/>
          <w:b/>
          <w:sz w:val="28"/>
          <w:szCs w:val="28"/>
          <w:lang w:val="ro-MD"/>
        </w:rPr>
      </w:pPr>
    </w:p>
    <w:p w14:paraId="1D775CC6" w14:textId="77777777" w:rsidR="00F4236F" w:rsidRPr="006540D4" w:rsidRDefault="00F4236F" w:rsidP="00F4236F">
      <w:pPr>
        <w:spacing w:after="0" w:line="240" w:lineRule="auto"/>
        <w:jc w:val="both"/>
        <w:rPr>
          <w:rFonts w:cs="Times New Roman"/>
          <w:b/>
          <w:sz w:val="28"/>
          <w:szCs w:val="28"/>
          <w:lang w:val="ro-MD"/>
        </w:rPr>
      </w:pPr>
    </w:p>
    <w:p w14:paraId="32EDD3A9" w14:textId="55E192B0" w:rsidR="00F4236F" w:rsidRPr="006540D4" w:rsidRDefault="00F4236F" w:rsidP="00F4236F">
      <w:pPr>
        <w:spacing w:after="0" w:line="240" w:lineRule="auto"/>
        <w:rPr>
          <w:rFonts w:cs="Times New Roman"/>
          <w:b/>
          <w:sz w:val="28"/>
          <w:szCs w:val="28"/>
          <w:lang w:val="ro-MD"/>
        </w:rPr>
      </w:pPr>
    </w:p>
    <w:p w14:paraId="513988CF" w14:textId="7583D446" w:rsidR="00F4236F" w:rsidRPr="006540D4" w:rsidRDefault="00F4236F" w:rsidP="00F4236F">
      <w:pPr>
        <w:spacing w:after="0" w:line="240" w:lineRule="auto"/>
        <w:rPr>
          <w:rFonts w:cs="Times New Roman"/>
          <w:b/>
          <w:sz w:val="28"/>
          <w:szCs w:val="28"/>
          <w:lang w:val="ro-MD"/>
        </w:rPr>
      </w:pPr>
      <w:r w:rsidRPr="006540D4">
        <w:rPr>
          <w:rFonts w:cs="Times New Roman"/>
          <w:b/>
          <w:sz w:val="28"/>
          <w:szCs w:val="28"/>
          <w:lang w:val="ro-MD"/>
        </w:rPr>
        <w:t xml:space="preserve">Chișinău, </w:t>
      </w:r>
      <w:r w:rsidR="0077599A">
        <w:rPr>
          <w:rFonts w:cs="Times New Roman"/>
          <w:b/>
          <w:sz w:val="28"/>
          <w:szCs w:val="28"/>
          <w:lang w:val="ro-MD"/>
        </w:rPr>
        <w:t>__</w:t>
      </w:r>
      <w:r w:rsidR="00512278" w:rsidRPr="006540D4">
        <w:rPr>
          <w:rFonts w:cs="Times New Roman"/>
          <w:b/>
          <w:sz w:val="28"/>
          <w:szCs w:val="28"/>
          <w:lang w:val="ro-MD"/>
        </w:rPr>
        <w:t xml:space="preserve"> martie</w:t>
      </w:r>
      <w:r w:rsidRPr="006540D4">
        <w:rPr>
          <w:rFonts w:cs="Times New Roman"/>
          <w:b/>
          <w:sz w:val="28"/>
          <w:szCs w:val="28"/>
          <w:lang w:val="ro-MD"/>
        </w:rPr>
        <w:t xml:space="preserve"> 2023.</w:t>
      </w:r>
    </w:p>
    <w:p w14:paraId="27423CB3" w14:textId="38507CD8" w:rsidR="00F4236F" w:rsidRPr="006540D4" w:rsidRDefault="00F4236F" w:rsidP="00F4236F">
      <w:pPr>
        <w:spacing w:after="0" w:line="240" w:lineRule="auto"/>
        <w:rPr>
          <w:rFonts w:cs="Times New Roman"/>
          <w:b/>
          <w:sz w:val="28"/>
          <w:szCs w:val="28"/>
          <w:lang w:val="ro-MD"/>
        </w:rPr>
      </w:pPr>
      <w:r w:rsidRPr="006540D4">
        <w:rPr>
          <w:rFonts w:cs="Times New Roman"/>
          <w:b/>
          <w:sz w:val="28"/>
          <w:szCs w:val="28"/>
          <w:lang w:val="ro-MD"/>
        </w:rPr>
        <w:t>Nr.</w:t>
      </w:r>
      <w:r w:rsidR="0077599A">
        <w:rPr>
          <w:rFonts w:cs="Times New Roman"/>
          <w:b/>
          <w:sz w:val="28"/>
          <w:szCs w:val="28"/>
          <w:lang w:val="ro-MD"/>
        </w:rPr>
        <w:t>___</w:t>
      </w:r>
      <w:r w:rsidR="00512278" w:rsidRPr="006540D4">
        <w:rPr>
          <w:rFonts w:cs="Times New Roman"/>
          <w:b/>
          <w:sz w:val="28"/>
          <w:szCs w:val="28"/>
          <w:lang w:val="ro-MD"/>
        </w:rPr>
        <w:t>.</w:t>
      </w:r>
    </w:p>
    <w:p w14:paraId="7E700A02" w14:textId="77777777" w:rsidR="00B90784" w:rsidRPr="006540D4" w:rsidRDefault="00B90784" w:rsidP="00F4236F">
      <w:pPr>
        <w:spacing w:after="0" w:line="240" w:lineRule="auto"/>
        <w:ind w:left="7371"/>
        <w:jc w:val="right"/>
        <w:rPr>
          <w:rFonts w:cs="Times New Roman"/>
          <w:bCs/>
          <w:iCs/>
          <w:sz w:val="28"/>
          <w:szCs w:val="28"/>
          <w:lang w:val="ro-MD"/>
        </w:rPr>
      </w:pPr>
      <w:bookmarkStart w:id="0" w:name="page1"/>
      <w:bookmarkStart w:id="1" w:name="_Hlk14073625"/>
      <w:bookmarkEnd w:id="0"/>
      <w:bookmarkEnd w:id="1"/>
    </w:p>
    <w:p w14:paraId="4D8D66BD" w14:textId="36D2174F" w:rsidR="00EA074D" w:rsidRDefault="00EA074D" w:rsidP="00F4236F">
      <w:pPr>
        <w:spacing w:after="0" w:line="240" w:lineRule="auto"/>
        <w:ind w:left="7371"/>
        <w:jc w:val="right"/>
        <w:rPr>
          <w:rFonts w:cs="Times New Roman"/>
          <w:bCs/>
          <w:iCs/>
          <w:sz w:val="28"/>
          <w:szCs w:val="28"/>
          <w:lang w:val="ro-MD"/>
        </w:rPr>
      </w:pPr>
    </w:p>
    <w:p w14:paraId="34D51248" w14:textId="6D2B332A" w:rsidR="00CB2223" w:rsidRDefault="00CB2223" w:rsidP="00F4236F">
      <w:pPr>
        <w:spacing w:after="0" w:line="240" w:lineRule="auto"/>
        <w:ind w:left="7371"/>
        <w:jc w:val="right"/>
        <w:rPr>
          <w:rFonts w:cs="Times New Roman"/>
          <w:bCs/>
          <w:iCs/>
          <w:sz w:val="28"/>
          <w:szCs w:val="28"/>
          <w:lang w:val="ro-MD"/>
        </w:rPr>
      </w:pPr>
    </w:p>
    <w:p w14:paraId="2D56B863" w14:textId="72EC779E" w:rsidR="00CB2223" w:rsidRDefault="00CB2223" w:rsidP="00F4236F">
      <w:pPr>
        <w:spacing w:after="0" w:line="240" w:lineRule="auto"/>
        <w:ind w:left="7371"/>
        <w:jc w:val="right"/>
        <w:rPr>
          <w:rFonts w:cs="Times New Roman"/>
          <w:bCs/>
          <w:iCs/>
          <w:sz w:val="28"/>
          <w:szCs w:val="28"/>
          <w:lang w:val="ro-MD"/>
        </w:rPr>
      </w:pPr>
    </w:p>
    <w:p w14:paraId="3695133C" w14:textId="77777777" w:rsidR="00EE2355" w:rsidRPr="006540D4" w:rsidRDefault="00EE2355" w:rsidP="00F4236F">
      <w:pPr>
        <w:spacing w:after="0" w:line="240" w:lineRule="auto"/>
        <w:ind w:left="7371"/>
        <w:jc w:val="right"/>
        <w:rPr>
          <w:rFonts w:cs="Times New Roman"/>
          <w:bCs/>
          <w:iCs/>
          <w:sz w:val="28"/>
          <w:szCs w:val="28"/>
          <w:lang w:val="ro-MD"/>
        </w:rPr>
      </w:pPr>
    </w:p>
    <w:p w14:paraId="201332D1" w14:textId="5D9F122E" w:rsidR="00F4236F" w:rsidRPr="006540D4" w:rsidRDefault="00F4236F" w:rsidP="00F4236F">
      <w:pPr>
        <w:spacing w:after="0" w:line="240" w:lineRule="auto"/>
        <w:ind w:left="7371"/>
        <w:jc w:val="right"/>
        <w:rPr>
          <w:rFonts w:cs="Times New Roman"/>
          <w:b/>
          <w:iCs/>
          <w:sz w:val="28"/>
          <w:szCs w:val="28"/>
          <w:lang w:val="ro-MD"/>
        </w:rPr>
      </w:pPr>
      <w:r w:rsidRPr="006540D4">
        <w:rPr>
          <w:rFonts w:cs="Times New Roman"/>
          <w:bCs/>
          <w:iCs/>
          <w:sz w:val="28"/>
          <w:szCs w:val="28"/>
          <w:lang w:val="ro-MD"/>
        </w:rPr>
        <w:lastRenderedPageBreak/>
        <w:t>Proiect</w:t>
      </w:r>
    </w:p>
    <w:p w14:paraId="7FAE065C" w14:textId="77777777" w:rsidR="006540D4" w:rsidRDefault="006540D4" w:rsidP="00F4236F">
      <w:pPr>
        <w:tabs>
          <w:tab w:val="left" w:pos="3969"/>
        </w:tabs>
        <w:spacing w:after="0" w:line="240" w:lineRule="auto"/>
        <w:jc w:val="center"/>
        <w:rPr>
          <w:rFonts w:cs="Times New Roman"/>
          <w:b/>
          <w:sz w:val="28"/>
          <w:szCs w:val="28"/>
          <w:lang w:val="ro-MD"/>
        </w:rPr>
      </w:pPr>
    </w:p>
    <w:p w14:paraId="6E1ABAF3" w14:textId="44A4C1DD" w:rsidR="00F4236F" w:rsidRPr="006540D4" w:rsidRDefault="00F4236F" w:rsidP="00F4236F">
      <w:pPr>
        <w:tabs>
          <w:tab w:val="left" w:pos="3969"/>
        </w:tabs>
        <w:spacing w:after="0" w:line="240" w:lineRule="auto"/>
        <w:jc w:val="center"/>
        <w:rPr>
          <w:rFonts w:cs="Times New Roman"/>
          <w:b/>
          <w:sz w:val="28"/>
          <w:szCs w:val="28"/>
          <w:lang w:val="ro-MD"/>
        </w:rPr>
      </w:pPr>
      <w:r w:rsidRPr="006540D4">
        <w:rPr>
          <w:rFonts w:cs="Times New Roman"/>
          <w:b/>
          <w:sz w:val="28"/>
          <w:szCs w:val="28"/>
          <w:lang w:val="ro-MD"/>
        </w:rPr>
        <w:t>H O T Ă R Â R E</w:t>
      </w:r>
    </w:p>
    <w:p w14:paraId="600C98F0" w14:textId="5236F7C6" w:rsidR="00F4236F" w:rsidRPr="006540D4" w:rsidRDefault="00F4236F" w:rsidP="00F4236F">
      <w:pPr>
        <w:tabs>
          <w:tab w:val="left" w:pos="3969"/>
        </w:tabs>
        <w:spacing w:after="0" w:line="240" w:lineRule="auto"/>
        <w:jc w:val="center"/>
        <w:rPr>
          <w:rFonts w:cs="Times New Roman"/>
          <w:b/>
          <w:sz w:val="28"/>
          <w:szCs w:val="28"/>
          <w:lang w:val="ro-MD"/>
        </w:rPr>
      </w:pPr>
      <w:r w:rsidRPr="006540D4">
        <w:rPr>
          <w:rFonts w:cs="Times New Roman"/>
          <w:b/>
          <w:sz w:val="28"/>
          <w:szCs w:val="28"/>
          <w:lang w:val="ro-MD"/>
        </w:rPr>
        <w:t>pentru modificarea articolului 1 din Hotărârea Parlamentului nr. 91/2021 privind componența nominală a delegațiilor Parlamentului Republicii Moldova la organizațiile parlamentare internaționale și la organizațiile parlamentare bilaterale</w:t>
      </w:r>
    </w:p>
    <w:p w14:paraId="5E540D12" w14:textId="77777777" w:rsidR="00F4236F" w:rsidRPr="006540D4" w:rsidRDefault="00F4236F" w:rsidP="00F4236F">
      <w:pPr>
        <w:spacing w:after="0" w:line="240" w:lineRule="auto"/>
        <w:rPr>
          <w:rFonts w:cs="Times New Roman"/>
          <w:b/>
          <w:sz w:val="28"/>
          <w:szCs w:val="28"/>
          <w:lang w:val="ro-MD"/>
        </w:rPr>
      </w:pPr>
      <w:r w:rsidRPr="006540D4">
        <w:rPr>
          <w:rFonts w:cs="Times New Roman"/>
          <w:b/>
          <w:noProof/>
          <w:sz w:val="28"/>
          <w:szCs w:val="28"/>
          <w:lang w:val="ro-MD"/>
        </w:rPr>
        <mc:AlternateContent>
          <mc:Choice Requires="wps">
            <w:drawing>
              <wp:anchor distT="0" distB="0" distL="114300" distR="114300" simplePos="0" relativeHeight="251659264" behindDoc="0" locked="0" layoutInCell="1" allowOverlap="1" wp14:anchorId="6E03AD65" wp14:editId="17A31D6F">
                <wp:simplePos x="0" y="0"/>
                <wp:positionH relativeFrom="column">
                  <wp:posOffset>454025</wp:posOffset>
                </wp:positionH>
                <wp:positionV relativeFrom="paragraph">
                  <wp:posOffset>63026</wp:posOffset>
                </wp:positionV>
                <wp:extent cx="54768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47687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260F72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5.75pt,4.95pt" to="467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" strokecolor="windowText" strokeweight=".5pt">
                <v:stroke joinstyle="miter"/>
              </v:line>
            </w:pict>
          </mc:Fallback>
        </mc:AlternateContent>
      </w:r>
    </w:p>
    <w:p w14:paraId="4E5E5096" w14:textId="5B562296" w:rsidR="00512278" w:rsidRPr="00312C4A" w:rsidRDefault="00512278" w:rsidP="00512278">
      <w:pPr>
        <w:spacing w:after="0" w:line="240" w:lineRule="auto"/>
        <w:ind w:left="567" w:firstLine="567"/>
        <w:jc w:val="both"/>
        <w:rPr>
          <w:rFonts w:cs="Times New Roman"/>
          <w:sz w:val="27"/>
          <w:szCs w:val="27"/>
          <w:lang w:val="ro-MD"/>
        </w:rPr>
      </w:pPr>
      <w:r w:rsidRPr="00312C4A">
        <w:rPr>
          <w:rFonts w:cs="Times New Roman"/>
          <w:sz w:val="27"/>
          <w:szCs w:val="27"/>
          <w:lang w:val="ro-MD"/>
        </w:rPr>
        <w:t>În temeiul art. 13 alin. (1) lit. b) din Regulamentul Parlamentului, adoptat prin Legea nr. 797/1996,</w:t>
      </w:r>
    </w:p>
    <w:p w14:paraId="1279C50A" w14:textId="77777777" w:rsidR="009B7B2A" w:rsidRPr="00312C4A" w:rsidRDefault="009B7B2A" w:rsidP="00512278">
      <w:pPr>
        <w:spacing w:after="0" w:line="240" w:lineRule="auto"/>
        <w:ind w:left="567" w:firstLine="567"/>
        <w:jc w:val="both"/>
        <w:rPr>
          <w:rFonts w:cs="Times New Roman"/>
          <w:sz w:val="27"/>
          <w:szCs w:val="27"/>
          <w:lang w:val="ro-MD"/>
        </w:rPr>
      </w:pPr>
    </w:p>
    <w:p w14:paraId="24DEEC57" w14:textId="05D4364C" w:rsidR="00F4236F" w:rsidRPr="00312C4A" w:rsidRDefault="00F4236F" w:rsidP="009B7B2A">
      <w:pPr>
        <w:spacing w:after="0" w:line="240" w:lineRule="auto"/>
        <w:ind w:left="284" w:firstLine="567"/>
        <w:jc w:val="both"/>
        <w:rPr>
          <w:rFonts w:cs="Times New Roman"/>
          <w:sz w:val="27"/>
          <w:szCs w:val="27"/>
          <w:lang w:val="ro-MD"/>
        </w:rPr>
      </w:pPr>
      <w:r w:rsidRPr="00312C4A">
        <w:rPr>
          <w:rFonts w:cs="Times New Roman"/>
          <w:b/>
          <w:sz w:val="27"/>
          <w:szCs w:val="27"/>
          <w:lang w:val="ro-MD"/>
        </w:rPr>
        <w:t xml:space="preserve">Art. I. </w:t>
      </w:r>
      <w:r w:rsidRPr="00312C4A">
        <w:rPr>
          <w:rFonts w:cs="Times New Roman"/>
          <w:bCs/>
          <w:sz w:val="27"/>
          <w:szCs w:val="27"/>
          <w:lang w:val="ro-MD"/>
        </w:rPr>
        <w:t xml:space="preserve">– </w:t>
      </w:r>
      <w:r w:rsidR="00B0470E" w:rsidRPr="00312C4A">
        <w:rPr>
          <w:rFonts w:cs="Times New Roman"/>
          <w:bCs/>
          <w:sz w:val="27"/>
          <w:szCs w:val="27"/>
          <w:lang w:val="ro-MD"/>
        </w:rPr>
        <w:t>A</w:t>
      </w:r>
      <w:r w:rsidR="002F542A" w:rsidRPr="00312C4A">
        <w:rPr>
          <w:rFonts w:cs="Times New Roman"/>
          <w:bCs/>
          <w:sz w:val="27"/>
          <w:szCs w:val="27"/>
          <w:lang w:val="ro-MD"/>
        </w:rPr>
        <w:t xml:space="preserve">rticolul 1 din </w:t>
      </w:r>
      <w:r w:rsidRPr="00312C4A">
        <w:rPr>
          <w:rFonts w:cs="Times New Roman"/>
          <w:sz w:val="27"/>
          <w:szCs w:val="27"/>
          <w:lang w:val="ro-MD"/>
        </w:rPr>
        <w:t>Hotărârea Parlamentului nr. 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p>
    <w:p w14:paraId="171D9170" w14:textId="77777777" w:rsidR="00F4236F" w:rsidRPr="00312C4A" w:rsidRDefault="00F4236F" w:rsidP="009B7B2A">
      <w:pPr>
        <w:spacing w:after="0" w:line="240" w:lineRule="auto"/>
        <w:ind w:left="284" w:firstLine="567"/>
        <w:jc w:val="both"/>
        <w:rPr>
          <w:rFonts w:cs="Times New Roman"/>
          <w:sz w:val="27"/>
          <w:szCs w:val="27"/>
          <w:lang w:val="ro-MD"/>
        </w:rPr>
      </w:pPr>
    </w:p>
    <w:p w14:paraId="3FFC04F2" w14:textId="23836E04" w:rsidR="00B90784" w:rsidRPr="00312C4A" w:rsidRDefault="00B0470E" w:rsidP="009B7B2A">
      <w:pPr>
        <w:pStyle w:val="tt"/>
        <w:numPr>
          <w:ilvl w:val="0"/>
          <w:numId w:val="1"/>
        </w:numPr>
        <w:spacing w:before="0" w:beforeAutospacing="0" w:after="0" w:afterAutospacing="0"/>
        <w:ind w:left="284" w:firstLine="0"/>
        <w:jc w:val="both"/>
        <w:rPr>
          <w:rFonts w:ascii="Georgia" w:hAnsi="Georgia"/>
          <w:b w:val="0"/>
          <w:bCs w:val="0"/>
          <w:sz w:val="27"/>
          <w:szCs w:val="27"/>
          <w:lang w:val="ro-MD"/>
        </w:rPr>
      </w:pPr>
      <w:r w:rsidRPr="00312C4A">
        <w:rPr>
          <w:rFonts w:ascii="Georgia" w:hAnsi="Georgia"/>
          <w:sz w:val="27"/>
          <w:szCs w:val="27"/>
          <w:lang w:val="ro-MD"/>
        </w:rPr>
        <w:t>C</w:t>
      </w:r>
      <w:r w:rsidR="00F4236F" w:rsidRPr="00312C4A">
        <w:rPr>
          <w:rFonts w:ascii="Georgia" w:hAnsi="Georgia"/>
          <w:sz w:val="27"/>
          <w:szCs w:val="27"/>
          <w:lang w:val="ro-MD"/>
        </w:rPr>
        <w:t>ompartimentul „</w:t>
      </w:r>
      <w:r w:rsidR="00512278" w:rsidRPr="00312C4A">
        <w:rPr>
          <w:rFonts w:ascii="Georgia" w:hAnsi="Georgia"/>
          <w:sz w:val="27"/>
          <w:szCs w:val="27"/>
          <w:lang w:val="ro-MD"/>
        </w:rPr>
        <w:t>Uniunea Interparlamentară (UIP)</w:t>
      </w:r>
      <w:r w:rsidR="00F4236F" w:rsidRPr="00312C4A">
        <w:rPr>
          <w:rFonts w:ascii="Georgia" w:hAnsi="Georgia"/>
          <w:sz w:val="27"/>
          <w:szCs w:val="27"/>
          <w:lang w:val="ro-MD"/>
        </w:rPr>
        <w:t>”</w:t>
      </w:r>
      <w:r w:rsidR="00B90784" w:rsidRPr="00312C4A">
        <w:rPr>
          <w:rFonts w:ascii="Georgia" w:hAnsi="Georgia"/>
          <w:b w:val="0"/>
          <w:bCs w:val="0"/>
          <w:sz w:val="27"/>
          <w:szCs w:val="27"/>
          <w:lang w:val="ro-MD"/>
        </w:rPr>
        <w:t>:</w:t>
      </w:r>
    </w:p>
    <w:p w14:paraId="289E48E8" w14:textId="77777777" w:rsidR="00B90784" w:rsidRPr="00312C4A" w:rsidRDefault="00B90784" w:rsidP="009B7B2A">
      <w:pPr>
        <w:pStyle w:val="tt"/>
        <w:spacing w:before="0" w:beforeAutospacing="0" w:after="0" w:afterAutospacing="0"/>
        <w:ind w:left="284" w:firstLine="567"/>
        <w:jc w:val="both"/>
        <w:rPr>
          <w:rFonts w:ascii="Georgia" w:hAnsi="Georgia"/>
          <w:b w:val="0"/>
          <w:bCs w:val="0"/>
          <w:sz w:val="27"/>
          <w:szCs w:val="27"/>
          <w:lang w:val="ro-MD"/>
        </w:rPr>
      </w:pPr>
    </w:p>
    <w:p w14:paraId="1AEE75C8" w14:textId="6D679893" w:rsidR="00512278" w:rsidRPr="00312C4A" w:rsidRDefault="00B90784" w:rsidP="009B7B2A">
      <w:pPr>
        <w:pStyle w:val="tt"/>
        <w:spacing w:before="0" w:beforeAutospacing="0" w:after="0" w:afterAutospacing="0"/>
        <w:ind w:left="284" w:firstLine="567"/>
        <w:jc w:val="both"/>
        <w:rPr>
          <w:rFonts w:ascii="Georgia" w:hAnsi="Georgia"/>
          <w:b w:val="0"/>
          <w:bCs w:val="0"/>
          <w:sz w:val="27"/>
          <w:szCs w:val="27"/>
          <w:lang w:val="ro-MD"/>
        </w:rPr>
      </w:pPr>
      <w:r w:rsidRPr="00312C4A">
        <w:rPr>
          <w:rFonts w:ascii="Georgia" w:hAnsi="Georgia"/>
          <w:b w:val="0"/>
          <w:bCs w:val="0"/>
          <w:sz w:val="27"/>
          <w:szCs w:val="27"/>
          <w:lang w:val="ro-MD"/>
        </w:rPr>
        <w:t xml:space="preserve">– </w:t>
      </w:r>
      <w:r w:rsidR="00F4236F" w:rsidRPr="00312C4A">
        <w:rPr>
          <w:rFonts w:ascii="Georgia" w:hAnsi="Georgia"/>
          <w:b w:val="0"/>
          <w:bCs w:val="0"/>
          <w:sz w:val="27"/>
          <w:szCs w:val="27"/>
          <w:lang w:val="ro-MD"/>
        </w:rPr>
        <w:t xml:space="preserve">la rubrica </w:t>
      </w:r>
      <w:r w:rsidR="00512278" w:rsidRPr="00312C4A">
        <w:rPr>
          <w:rFonts w:ascii="Georgia" w:hAnsi="Georgia"/>
          <w:b w:val="0"/>
          <w:bCs w:val="0"/>
          <w:sz w:val="27"/>
          <w:szCs w:val="27"/>
          <w:lang w:val="ro-MD"/>
        </w:rPr>
        <w:t>„Președintele grupului național” poziția: „GRECEANÎI Zinaida– Fracțiunea parlamentară a Blocului Comuniștilor și Socialiștilor</w:t>
      </w:r>
      <w:r w:rsidRPr="00312C4A">
        <w:rPr>
          <w:rFonts w:ascii="Georgia" w:hAnsi="Georgia"/>
          <w:b w:val="0"/>
          <w:bCs w:val="0"/>
          <w:sz w:val="27"/>
          <w:szCs w:val="27"/>
          <w:lang w:val="ro-MD"/>
        </w:rPr>
        <w:t>”</w:t>
      </w:r>
      <w:r w:rsidR="00512278" w:rsidRPr="00312C4A">
        <w:rPr>
          <w:rFonts w:ascii="Georgia" w:hAnsi="Georgia"/>
          <w:b w:val="0"/>
          <w:bCs w:val="0"/>
          <w:sz w:val="27"/>
          <w:szCs w:val="27"/>
          <w:lang w:val="ro-MD"/>
        </w:rPr>
        <w:t xml:space="preserve"> se substituie cu poziția:</w:t>
      </w:r>
    </w:p>
    <w:tbl>
      <w:tblPr>
        <w:tblStyle w:val="TableGrid"/>
        <w:tblpPr w:leftFromText="180" w:rightFromText="180" w:vertAnchor="text" w:horzAnchor="margin" w:tblpY="236"/>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567"/>
        <w:gridCol w:w="5670"/>
      </w:tblGrid>
      <w:tr w:rsidR="00B90784" w:rsidRPr="00312C4A" w14:paraId="1163FE4F" w14:textId="77777777" w:rsidTr="00EA074D">
        <w:tc>
          <w:tcPr>
            <w:tcW w:w="3119" w:type="dxa"/>
          </w:tcPr>
          <w:p w14:paraId="27A87713" w14:textId="48297B35" w:rsidR="00512278" w:rsidRPr="00312C4A" w:rsidRDefault="00512278" w:rsidP="00D776D0">
            <w:pPr>
              <w:spacing w:line="240" w:lineRule="auto"/>
              <w:ind w:left="0"/>
              <w:jc w:val="both"/>
              <w:rPr>
                <w:rFonts w:cs="Times New Roman"/>
                <w:sz w:val="27"/>
                <w:szCs w:val="27"/>
                <w:lang w:val="ro-MD"/>
              </w:rPr>
            </w:pPr>
            <w:r w:rsidRPr="00312C4A">
              <w:rPr>
                <w:rFonts w:cs="Times New Roman"/>
                <w:sz w:val="27"/>
                <w:szCs w:val="27"/>
                <w:lang w:val="ro-MD"/>
              </w:rPr>
              <w:t>„ALBU Adrian</w:t>
            </w:r>
          </w:p>
        </w:tc>
        <w:tc>
          <w:tcPr>
            <w:tcW w:w="567" w:type="dxa"/>
          </w:tcPr>
          <w:p w14:paraId="04ECD2D9" w14:textId="77777777" w:rsidR="00512278" w:rsidRPr="00312C4A" w:rsidRDefault="00512278" w:rsidP="00D776D0">
            <w:pPr>
              <w:spacing w:line="240" w:lineRule="auto"/>
              <w:ind w:left="0"/>
              <w:jc w:val="center"/>
              <w:rPr>
                <w:rFonts w:cs="Times New Roman"/>
                <w:sz w:val="27"/>
                <w:szCs w:val="27"/>
                <w:lang w:val="ro-MD"/>
              </w:rPr>
            </w:pPr>
            <w:r w:rsidRPr="00312C4A">
              <w:rPr>
                <w:rFonts w:cs="Times New Roman"/>
                <w:sz w:val="27"/>
                <w:szCs w:val="27"/>
                <w:lang w:val="ro-MD"/>
              </w:rPr>
              <w:t>-</w:t>
            </w:r>
          </w:p>
        </w:tc>
        <w:tc>
          <w:tcPr>
            <w:tcW w:w="5670" w:type="dxa"/>
          </w:tcPr>
          <w:p w14:paraId="0C617220" w14:textId="46AD0759" w:rsidR="00512278" w:rsidRPr="00312C4A" w:rsidRDefault="00512278" w:rsidP="00D776D0">
            <w:pPr>
              <w:spacing w:line="240" w:lineRule="auto"/>
              <w:ind w:left="0"/>
              <w:jc w:val="both"/>
              <w:rPr>
                <w:rFonts w:cs="Times New Roman"/>
                <w:sz w:val="27"/>
                <w:szCs w:val="27"/>
                <w:lang w:val="ro-MD"/>
              </w:rPr>
            </w:pPr>
            <w:r w:rsidRPr="00312C4A">
              <w:rPr>
                <w:rFonts w:cs="Times New Roman"/>
                <w:sz w:val="27"/>
                <w:szCs w:val="27"/>
                <w:lang w:val="ro-MD"/>
              </w:rPr>
              <w:t>Fracțiunea parlamentară a Blocului Comuniștilor și Socialiștilor</w:t>
            </w:r>
            <w:r w:rsidR="00B90784" w:rsidRPr="00312C4A">
              <w:rPr>
                <w:rFonts w:cs="Times New Roman"/>
                <w:sz w:val="27"/>
                <w:szCs w:val="27"/>
                <w:lang w:val="ro-MD"/>
              </w:rPr>
              <w:t>”</w:t>
            </w:r>
          </w:p>
        </w:tc>
      </w:tr>
    </w:tbl>
    <w:p w14:paraId="1C2875EE" w14:textId="312C0CD6" w:rsidR="00512278" w:rsidRPr="00312C4A" w:rsidRDefault="00512278" w:rsidP="00B90784">
      <w:pPr>
        <w:pStyle w:val="tt"/>
        <w:spacing w:before="0" w:beforeAutospacing="0" w:after="0" w:afterAutospacing="0"/>
        <w:ind w:left="284" w:firstLine="567"/>
        <w:jc w:val="both"/>
        <w:rPr>
          <w:rFonts w:ascii="Georgia" w:hAnsi="Georgia"/>
          <w:b w:val="0"/>
          <w:bCs w:val="0"/>
          <w:sz w:val="27"/>
          <w:szCs w:val="27"/>
          <w:lang w:val="ro-MD"/>
        </w:rPr>
      </w:pPr>
    </w:p>
    <w:p w14:paraId="6D323330" w14:textId="77777777" w:rsidR="006540D4" w:rsidRPr="00312C4A" w:rsidRDefault="00B90784" w:rsidP="00B90784">
      <w:pPr>
        <w:pStyle w:val="tt"/>
        <w:numPr>
          <w:ilvl w:val="0"/>
          <w:numId w:val="3"/>
        </w:numPr>
        <w:tabs>
          <w:tab w:val="left" w:pos="851"/>
          <w:tab w:val="left" w:pos="1134"/>
        </w:tabs>
        <w:spacing w:before="0" w:beforeAutospacing="0" w:after="0" w:afterAutospacing="0"/>
        <w:ind w:left="284" w:firstLine="567"/>
        <w:jc w:val="both"/>
        <w:rPr>
          <w:rFonts w:ascii="Georgia" w:hAnsi="Georgia"/>
          <w:b w:val="0"/>
          <w:bCs w:val="0"/>
          <w:sz w:val="27"/>
          <w:szCs w:val="27"/>
          <w:lang w:val="ro-MD"/>
        </w:rPr>
      </w:pPr>
      <w:r w:rsidRPr="00312C4A">
        <w:rPr>
          <w:rFonts w:ascii="Georgia" w:hAnsi="Georgia"/>
          <w:b w:val="0"/>
          <w:bCs w:val="0"/>
          <w:sz w:val="27"/>
          <w:szCs w:val="27"/>
          <w:lang w:val="ro-MD"/>
        </w:rPr>
        <w:t xml:space="preserve">la rubrica „Membri” poziția „ALBU Adrian – Fracțiunea parlamentară a Blocului Comuniștilor și Socialiștilor” se </w:t>
      </w:r>
      <w:r w:rsidR="006540D4" w:rsidRPr="00312C4A">
        <w:rPr>
          <w:rFonts w:ascii="Georgia" w:hAnsi="Georgia"/>
          <w:b w:val="0"/>
          <w:bCs w:val="0"/>
          <w:sz w:val="27"/>
          <w:szCs w:val="27"/>
          <w:lang w:val="ro-MD"/>
        </w:rPr>
        <w:t xml:space="preserve">exclude; </w:t>
      </w:r>
    </w:p>
    <w:p w14:paraId="36C303B9" w14:textId="6B6D68A9" w:rsidR="00512278" w:rsidRPr="00312C4A" w:rsidRDefault="006540D4" w:rsidP="00B90784">
      <w:pPr>
        <w:pStyle w:val="tt"/>
        <w:numPr>
          <w:ilvl w:val="0"/>
          <w:numId w:val="3"/>
        </w:numPr>
        <w:tabs>
          <w:tab w:val="left" w:pos="851"/>
          <w:tab w:val="left" w:pos="1134"/>
        </w:tabs>
        <w:spacing w:before="0" w:beforeAutospacing="0" w:after="0" w:afterAutospacing="0"/>
        <w:ind w:left="284" w:firstLine="567"/>
        <w:jc w:val="both"/>
        <w:rPr>
          <w:rFonts w:ascii="Georgia" w:hAnsi="Georgia"/>
          <w:b w:val="0"/>
          <w:bCs w:val="0"/>
          <w:sz w:val="27"/>
          <w:szCs w:val="27"/>
          <w:lang w:val="ro-MD"/>
        </w:rPr>
      </w:pPr>
      <w:r w:rsidRPr="00312C4A">
        <w:rPr>
          <w:rFonts w:ascii="Georgia" w:hAnsi="Georgia"/>
          <w:b w:val="0"/>
          <w:bCs w:val="0"/>
          <w:sz w:val="27"/>
          <w:szCs w:val="27"/>
          <w:lang w:val="ro-MD"/>
        </w:rPr>
        <w:t xml:space="preserve">după poziția „CUNEȚCHI Tatiana – Fracțiunea parlamentară a Blocului Comuniștilor și Socialiștilor”  se completează </w:t>
      </w:r>
      <w:r w:rsidR="00B84866" w:rsidRPr="00312C4A">
        <w:rPr>
          <w:rFonts w:ascii="Georgia" w:hAnsi="Georgia"/>
          <w:b w:val="0"/>
          <w:bCs w:val="0"/>
          <w:sz w:val="27"/>
          <w:szCs w:val="27"/>
          <w:lang w:val="ro-MD"/>
        </w:rPr>
        <w:t>cu</w:t>
      </w:r>
      <w:r w:rsidR="00EA074D" w:rsidRPr="00312C4A">
        <w:rPr>
          <w:rFonts w:ascii="Georgia" w:hAnsi="Georgia"/>
          <w:b w:val="0"/>
          <w:bCs w:val="0"/>
          <w:sz w:val="27"/>
          <w:szCs w:val="27"/>
          <w:lang w:val="ro-MD"/>
        </w:rPr>
        <w:t xml:space="preserve"> poziția:</w:t>
      </w:r>
    </w:p>
    <w:tbl>
      <w:tblPr>
        <w:tblStyle w:val="TableGrid"/>
        <w:tblpPr w:leftFromText="180" w:rightFromText="180" w:vertAnchor="text" w:horzAnchor="margin" w:tblpY="236"/>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567"/>
        <w:gridCol w:w="5670"/>
      </w:tblGrid>
      <w:tr w:rsidR="00EA074D" w:rsidRPr="00312C4A" w14:paraId="726BFC19" w14:textId="77777777" w:rsidTr="00EA074D">
        <w:tc>
          <w:tcPr>
            <w:tcW w:w="3119" w:type="dxa"/>
          </w:tcPr>
          <w:p w14:paraId="3F9EC656" w14:textId="4E1B2187" w:rsidR="00EA074D" w:rsidRPr="00312C4A" w:rsidRDefault="00EA074D" w:rsidP="003E6EE2">
            <w:pPr>
              <w:spacing w:line="240" w:lineRule="auto"/>
              <w:ind w:left="0"/>
              <w:jc w:val="both"/>
              <w:rPr>
                <w:rFonts w:cs="Times New Roman"/>
                <w:sz w:val="27"/>
                <w:szCs w:val="27"/>
                <w:lang w:val="ro-MD"/>
              </w:rPr>
            </w:pPr>
            <w:r w:rsidRPr="00312C4A">
              <w:rPr>
                <w:rFonts w:cs="Times New Roman"/>
                <w:sz w:val="27"/>
                <w:szCs w:val="27"/>
                <w:lang w:val="ro-MD"/>
              </w:rPr>
              <w:t>„GRECEANÎI Zinaida</w:t>
            </w:r>
          </w:p>
        </w:tc>
        <w:tc>
          <w:tcPr>
            <w:tcW w:w="567" w:type="dxa"/>
          </w:tcPr>
          <w:p w14:paraId="492BB2CC" w14:textId="77777777" w:rsidR="00EA074D" w:rsidRPr="00312C4A" w:rsidRDefault="00EA074D" w:rsidP="003E6EE2">
            <w:pPr>
              <w:spacing w:line="240" w:lineRule="auto"/>
              <w:ind w:left="0"/>
              <w:jc w:val="center"/>
              <w:rPr>
                <w:rFonts w:cs="Times New Roman"/>
                <w:sz w:val="27"/>
                <w:szCs w:val="27"/>
                <w:lang w:val="ro-MD"/>
              </w:rPr>
            </w:pPr>
            <w:r w:rsidRPr="00312C4A">
              <w:rPr>
                <w:rFonts w:cs="Times New Roman"/>
                <w:sz w:val="27"/>
                <w:szCs w:val="27"/>
                <w:lang w:val="ro-MD"/>
              </w:rPr>
              <w:t>-</w:t>
            </w:r>
          </w:p>
        </w:tc>
        <w:tc>
          <w:tcPr>
            <w:tcW w:w="5670" w:type="dxa"/>
          </w:tcPr>
          <w:p w14:paraId="2C7728FB" w14:textId="57B61940" w:rsidR="00EA074D" w:rsidRPr="00312C4A" w:rsidRDefault="00EA074D" w:rsidP="00D556CE">
            <w:pPr>
              <w:spacing w:line="240" w:lineRule="auto"/>
              <w:ind w:left="0"/>
              <w:jc w:val="both"/>
              <w:rPr>
                <w:rFonts w:cs="Times New Roman"/>
                <w:sz w:val="27"/>
                <w:szCs w:val="27"/>
                <w:lang w:val="ro-MD"/>
              </w:rPr>
            </w:pPr>
            <w:r w:rsidRPr="00312C4A">
              <w:rPr>
                <w:rFonts w:cs="Times New Roman"/>
                <w:sz w:val="27"/>
                <w:szCs w:val="27"/>
                <w:lang w:val="ro-MD"/>
              </w:rPr>
              <w:t>Fracțiunea parlamentară a Blocului Comuniștilor și Socialiștilor”</w:t>
            </w:r>
          </w:p>
        </w:tc>
      </w:tr>
    </w:tbl>
    <w:p w14:paraId="202B7E73" w14:textId="77777777" w:rsidR="00EA074D" w:rsidRPr="00312C4A" w:rsidRDefault="00EA074D" w:rsidP="00B90784">
      <w:pPr>
        <w:pStyle w:val="tt"/>
        <w:spacing w:before="0" w:beforeAutospacing="0" w:after="0" w:afterAutospacing="0"/>
        <w:ind w:left="284" w:firstLine="567"/>
        <w:jc w:val="both"/>
        <w:rPr>
          <w:rFonts w:ascii="Georgia" w:hAnsi="Georgia"/>
          <w:b w:val="0"/>
          <w:bCs w:val="0"/>
          <w:sz w:val="27"/>
          <w:szCs w:val="27"/>
          <w:lang w:val="ro-MD"/>
        </w:rPr>
      </w:pPr>
    </w:p>
    <w:p w14:paraId="7C1408FC" w14:textId="1456F236" w:rsidR="009B7B2A" w:rsidRPr="00312C4A" w:rsidRDefault="00D776D0" w:rsidP="009B7B2A">
      <w:pPr>
        <w:pStyle w:val="tt"/>
        <w:numPr>
          <w:ilvl w:val="0"/>
          <w:numId w:val="1"/>
        </w:numPr>
        <w:tabs>
          <w:tab w:val="left" w:pos="993"/>
        </w:tabs>
        <w:spacing w:before="0" w:beforeAutospacing="0" w:after="0" w:afterAutospacing="0"/>
        <w:ind w:left="0" w:firstLine="567"/>
        <w:jc w:val="both"/>
        <w:rPr>
          <w:rFonts w:ascii="Georgia" w:hAnsi="Georgia"/>
          <w:b w:val="0"/>
          <w:bCs w:val="0"/>
          <w:sz w:val="27"/>
          <w:szCs w:val="27"/>
          <w:lang w:val="ro-MD"/>
        </w:rPr>
      </w:pPr>
      <w:r w:rsidRPr="00312C4A">
        <w:rPr>
          <w:rFonts w:ascii="Georgia" w:hAnsi="Georgia"/>
          <w:sz w:val="27"/>
          <w:szCs w:val="27"/>
          <w:lang w:val="ro-MD"/>
        </w:rPr>
        <w:t>Compartimentul „Adunarea Interparlamentară a Țărilor Membre ale CSI”</w:t>
      </w:r>
      <w:r w:rsidRPr="00312C4A">
        <w:rPr>
          <w:rFonts w:ascii="Georgia" w:hAnsi="Georgia"/>
          <w:b w:val="0"/>
          <w:bCs w:val="0"/>
          <w:sz w:val="27"/>
          <w:szCs w:val="27"/>
          <w:lang w:val="ro-MD"/>
        </w:rPr>
        <w:t xml:space="preserve"> la rubrica „Șeful delegației”</w:t>
      </w:r>
      <w:r w:rsidR="009F0091" w:rsidRPr="00312C4A">
        <w:rPr>
          <w:rFonts w:ascii="Georgia" w:hAnsi="Georgia"/>
          <w:b w:val="0"/>
          <w:bCs w:val="0"/>
          <w:sz w:val="27"/>
          <w:szCs w:val="27"/>
          <w:lang w:val="ro-MD"/>
        </w:rPr>
        <w:t xml:space="preserve"> poziția </w:t>
      </w:r>
      <w:r w:rsidR="009B7B2A" w:rsidRPr="00312C4A">
        <w:rPr>
          <w:rFonts w:ascii="Georgia" w:hAnsi="Georgia"/>
          <w:b w:val="0"/>
          <w:bCs w:val="0"/>
          <w:sz w:val="27"/>
          <w:szCs w:val="27"/>
          <w:lang w:val="ro-MD"/>
        </w:rPr>
        <w:t>„– Fracțiunea parlamentară „Partidul Acțiune și Solidaritate”” se substituie cu poziția</w:t>
      </w:r>
      <w:r w:rsidR="00EA074D" w:rsidRPr="00312C4A">
        <w:rPr>
          <w:rFonts w:ascii="Georgia" w:hAnsi="Georgia"/>
          <w:b w:val="0"/>
          <w:bCs w:val="0"/>
          <w:sz w:val="27"/>
          <w:szCs w:val="27"/>
          <w:lang w:val="ro-MD"/>
        </w:rPr>
        <w:t>:</w:t>
      </w:r>
    </w:p>
    <w:tbl>
      <w:tblPr>
        <w:tblStyle w:val="TableGrid"/>
        <w:tblpPr w:leftFromText="180" w:rightFromText="180" w:vertAnchor="text" w:horzAnchor="margin" w:tblpY="236"/>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709"/>
        <w:gridCol w:w="6095"/>
      </w:tblGrid>
      <w:tr w:rsidR="009B7B2A" w:rsidRPr="00312C4A" w14:paraId="2CB9D02A" w14:textId="77777777" w:rsidTr="00FC7363">
        <w:tc>
          <w:tcPr>
            <w:tcW w:w="2552" w:type="dxa"/>
          </w:tcPr>
          <w:p w14:paraId="3E11FC39" w14:textId="237DC72A" w:rsidR="009B7B2A" w:rsidRPr="00312C4A" w:rsidRDefault="009B7B2A" w:rsidP="003E6EE2">
            <w:pPr>
              <w:spacing w:line="240" w:lineRule="auto"/>
              <w:ind w:left="0"/>
              <w:jc w:val="both"/>
              <w:rPr>
                <w:rFonts w:cs="Times New Roman"/>
                <w:sz w:val="27"/>
                <w:szCs w:val="27"/>
                <w:lang w:val="ro-MD"/>
              </w:rPr>
            </w:pPr>
            <w:r w:rsidRPr="00312C4A">
              <w:rPr>
                <w:rFonts w:cs="Times New Roman"/>
                <w:sz w:val="27"/>
                <w:szCs w:val="27"/>
                <w:lang w:val="ro-MD"/>
              </w:rPr>
              <w:t>„</w:t>
            </w:r>
            <w:r w:rsidRPr="00312C4A">
              <w:rPr>
                <w:rFonts w:eastAsia="Times New Roman"/>
                <w:sz w:val="27"/>
                <w:szCs w:val="27"/>
                <w:lang w:val="ro-MD"/>
              </w:rPr>
              <w:t>LEBEDINSCHI Adrian</w:t>
            </w:r>
          </w:p>
        </w:tc>
        <w:tc>
          <w:tcPr>
            <w:tcW w:w="709" w:type="dxa"/>
          </w:tcPr>
          <w:p w14:paraId="5305DF29" w14:textId="77777777" w:rsidR="009B7B2A" w:rsidRPr="00312C4A" w:rsidRDefault="009B7B2A" w:rsidP="003E6EE2">
            <w:pPr>
              <w:spacing w:line="240" w:lineRule="auto"/>
              <w:ind w:left="0"/>
              <w:jc w:val="center"/>
              <w:rPr>
                <w:rFonts w:cs="Times New Roman"/>
                <w:sz w:val="27"/>
                <w:szCs w:val="27"/>
                <w:lang w:val="ro-MD"/>
              </w:rPr>
            </w:pPr>
            <w:r w:rsidRPr="00312C4A">
              <w:rPr>
                <w:rFonts w:cs="Times New Roman"/>
                <w:sz w:val="27"/>
                <w:szCs w:val="27"/>
                <w:lang w:val="ro-MD"/>
              </w:rPr>
              <w:t>-</w:t>
            </w:r>
          </w:p>
        </w:tc>
        <w:tc>
          <w:tcPr>
            <w:tcW w:w="6095" w:type="dxa"/>
          </w:tcPr>
          <w:p w14:paraId="234F1A89" w14:textId="77777777" w:rsidR="009B7B2A" w:rsidRPr="00312C4A" w:rsidRDefault="009B7B2A" w:rsidP="003E6EE2">
            <w:pPr>
              <w:spacing w:line="240" w:lineRule="auto"/>
              <w:ind w:left="0"/>
              <w:jc w:val="both"/>
              <w:rPr>
                <w:rFonts w:cs="Times New Roman"/>
                <w:sz w:val="27"/>
                <w:szCs w:val="27"/>
                <w:lang w:val="ro-MD"/>
              </w:rPr>
            </w:pPr>
            <w:r w:rsidRPr="00312C4A">
              <w:rPr>
                <w:rFonts w:cs="Times New Roman"/>
                <w:sz w:val="27"/>
                <w:szCs w:val="27"/>
                <w:lang w:val="ro-MD"/>
              </w:rPr>
              <w:t>Fracțiunea parlamentară a Blocului Comuniștilor și Socialiștilor”</w:t>
            </w:r>
          </w:p>
        </w:tc>
      </w:tr>
    </w:tbl>
    <w:p w14:paraId="67177DE6" w14:textId="77777777" w:rsidR="00512278" w:rsidRPr="00312C4A" w:rsidRDefault="00512278" w:rsidP="00512278">
      <w:pPr>
        <w:pStyle w:val="tt"/>
        <w:spacing w:before="0" w:beforeAutospacing="0" w:after="0" w:afterAutospacing="0"/>
        <w:ind w:firstLine="567"/>
        <w:jc w:val="both"/>
        <w:rPr>
          <w:rFonts w:ascii="Georgia" w:hAnsi="Georgia"/>
          <w:b w:val="0"/>
          <w:bCs w:val="0"/>
          <w:sz w:val="27"/>
          <w:szCs w:val="27"/>
          <w:lang w:val="ro-MD"/>
        </w:rPr>
      </w:pPr>
    </w:p>
    <w:p w14:paraId="6D9E162A" w14:textId="77777777" w:rsidR="00F4236F" w:rsidRPr="00312C4A" w:rsidRDefault="00F4236F" w:rsidP="00EA3BBC">
      <w:pPr>
        <w:spacing w:after="0" w:line="240" w:lineRule="auto"/>
        <w:ind w:left="567" w:firstLine="567"/>
        <w:jc w:val="both"/>
        <w:rPr>
          <w:rFonts w:cs="Times New Roman"/>
          <w:sz w:val="27"/>
          <w:szCs w:val="27"/>
          <w:lang w:val="ro-MD"/>
        </w:rPr>
      </w:pPr>
      <w:r w:rsidRPr="00312C4A">
        <w:rPr>
          <w:rFonts w:cs="Times New Roman"/>
          <w:b/>
          <w:sz w:val="27"/>
          <w:szCs w:val="27"/>
          <w:lang w:val="ro-MD"/>
        </w:rPr>
        <w:t>Art. II.</w:t>
      </w:r>
      <w:r w:rsidRPr="00312C4A">
        <w:rPr>
          <w:rFonts w:cs="Times New Roman"/>
          <w:sz w:val="27"/>
          <w:szCs w:val="27"/>
          <w:lang w:val="ro-MD"/>
        </w:rPr>
        <w:t xml:space="preserve"> – Prezenta hotărâre intră în vigoare la data adoptării.</w:t>
      </w:r>
    </w:p>
    <w:p w14:paraId="32E2C7AA" w14:textId="77777777" w:rsidR="00312C4A" w:rsidRDefault="00F4236F" w:rsidP="000B62F6">
      <w:pPr>
        <w:tabs>
          <w:tab w:val="left" w:pos="3969"/>
        </w:tabs>
        <w:spacing w:after="0" w:line="240" w:lineRule="auto"/>
        <w:jc w:val="both"/>
        <w:rPr>
          <w:rFonts w:cs="Times New Roman"/>
          <w:b/>
          <w:sz w:val="28"/>
          <w:szCs w:val="28"/>
          <w:lang w:val="ro-MD"/>
        </w:rPr>
      </w:pPr>
      <w:r w:rsidRPr="006540D4">
        <w:rPr>
          <w:rFonts w:cs="Times New Roman"/>
          <w:b/>
          <w:sz w:val="28"/>
          <w:szCs w:val="28"/>
          <w:lang w:val="ro-MD"/>
        </w:rPr>
        <w:t xml:space="preserve">                          </w:t>
      </w:r>
    </w:p>
    <w:p w14:paraId="7FAEB81C" w14:textId="36B7591F" w:rsidR="006A492C" w:rsidRPr="006540D4" w:rsidRDefault="00F4236F" w:rsidP="00312C4A">
      <w:pPr>
        <w:tabs>
          <w:tab w:val="left" w:pos="3969"/>
        </w:tabs>
        <w:spacing w:after="0" w:line="240" w:lineRule="auto"/>
        <w:jc w:val="center"/>
        <w:rPr>
          <w:sz w:val="28"/>
          <w:szCs w:val="28"/>
          <w:lang w:val="ro-MD"/>
        </w:rPr>
      </w:pPr>
      <w:r w:rsidRPr="006540D4">
        <w:rPr>
          <w:rFonts w:cs="Times New Roman"/>
          <w:b/>
          <w:sz w:val="28"/>
          <w:szCs w:val="28"/>
          <w:lang w:val="ro-MD"/>
        </w:rPr>
        <w:t>PREȘEDINTELE  PARLAMENTULUI</w:t>
      </w:r>
    </w:p>
    <w:sectPr w:rsidR="006A492C" w:rsidRPr="006540D4" w:rsidSect="00312C4A">
      <w:pgSz w:w="12240" w:h="15840"/>
      <w:pgMar w:top="993"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5182"/>
    <w:multiLevelType w:val="hybridMultilevel"/>
    <w:tmpl w:val="8E7CAEDA"/>
    <w:lvl w:ilvl="0" w:tplc="F246106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05125CC"/>
    <w:multiLevelType w:val="hybridMultilevel"/>
    <w:tmpl w:val="DBEC8132"/>
    <w:lvl w:ilvl="0" w:tplc="714A8FC4">
      <w:start w:val="1"/>
      <w:numFmt w:val="bullet"/>
      <w:lvlText w:val="–"/>
      <w:lvlJc w:val="left"/>
      <w:pPr>
        <w:ind w:left="1211" w:hanging="360"/>
      </w:pPr>
      <w:rPr>
        <w:rFonts w:ascii="Georgia" w:eastAsiaTheme="minorEastAsia" w:hAnsi="Georgia"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 w15:restartNumberingAfterBreak="0">
    <w:nsid w:val="6D216A38"/>
    <w:multiLevelType w:val="hybridMultilevel"/>
    <w:tmpl w:val="5F3883F2"/>
    <w:lvl w:ilvl="0" w:tplc="E84C6724">
      <w:start w:val="1"/>
      <w:numFmt w:val="bullet"/>
      <w:lvlText w:val="–"/>
      <w:lvlJc w:val="left"/>
      <w:pPr>
        <w:ind w:left="927" w:hanging="360"/>
      </w:pPr>
      <w:rPr>
        <w:rFonts w:ascii="Georgia" w:eastAsiaTheme="minorEastAsia" w:hAnsi="Georgia"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1175339255">
    <w:abstractNumId w:val="0"/>
  </w:num>
  <w:num w:numId="2" w16cid:durableId="1491828260">
    <w:abstractNumId w:val="2"/>
  </w:num>
  <w:num w:numId="3" w16cid:durableId="15476417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36F"/>
    <w:rsid w:val="000B4F1C"/>
    <w:rsid w:val="000B62F6"/>
    <w:rsid w:val="000E5668"/>
    <w:rsid w:val="001D30B4"/>
    <w:rsid w:val="00283A3D"/>
    <w:rsid w:val="002B6F03"/>
    <w:rsid w:val="002F542A"/>
    <w:rsid w:val="003122DB"/>
    <w:rsid w:val="00312C4A"/>
    <w:rsid w:val="003D334E"/>
    <w:rsid w:val="003D3F3D"/>
    <w:rsid w:val="004C0FCA"/>
    <w:rsid w:val="004F5B2D"/>
    <w:rsid w:val="00512278"/>
    <w:rsid w:val="006540D4"/>
    <w:rsid w:val="006A492C"/>
    <w:rsid w:val="007654CB"/>
    <w:rsid w:val="0077599A"/>
    <w:rsid w:val="0085093F"/>
    <w:rsid w:val="009B3473"/>
    <w:rsid w:val="009B7B2A"/>
    <w:rsid w:val="009F0091"/>
    <w:rsid w:val="00B0470E"/>
    <w:rsid w:val="00B84866"/>
    <w:rsid w:val="00B90784"/>
    <w:rsid w:val="00BA355B"/>
    <w:rsid w:val="00CB2223"/>
    <w:rsid w:val="00D3762A"/>
    <w:rsid w:val="00D556CE"/>
    <w:rsid w:val="00D776D0"/>
    <w:rsid w:val="00DB70DC"/>
    <w:rsid w:val="00EA074D"/>
    <w:rsid w:val="00EA3BBC"/>
    <w:rsid w:val="00EB0177"/>
    <w:rsid w:val="00EE2355"/>
    <w:rsid w:val="00F4236F"/>
    <w:rsid w:val="00FC73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722D"/>
  <w15:chartTrackingRefBased/>
  <w15:docId w15:val="{7DE013CB-4D5C-454D-AC4E-D30586BC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236F"/>
    <w:pPr>
      <w:spacing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542A"/>
    <w:pPr>
      <w:ind w:left="720"/>
      <w:contextualSpacing/>
    </w:pPr>
  </w:style>
  <w:style w:type="table" w:styleId="TableGrid">
    <w:name w:val="Table Grid"/>
    <w:basedOn w:val="TableNormal"/>
    <w:uiPriority w:val="39"/>
    <w:rsid w:val="00765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
    <w:name w:val="tt"/>
    <w:basedOn w:val="Normal"/>
    <w:rsid w:val="00512278"/>
    <w:pPr>
      <w:spacing w:before="100" w:beforeAutospacing="1" w:after="100" w:afterAutospacing="1" w:line="240" w:lineRule="auto"/>
      <w:ind w:left="0"/>
      <w:jc w:val="center"/>
    </w:pPr>
    <w:rPr>
      <w:rFonts w:ascii="Times New Roman" w:eastAsiaTheme="minorEastAsia" w:hAnsi="Times New Roman" w:cs="Times New Roman"/>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Lectura xmlns="deb42e83-2260-4c15-9444-eeddc6459f2b" xsi:nil="true"/>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EB46E56-6F2E-4229-8283-75D5E28F8CBD}"/>
</file>

<file path=customXml/itemProps2.xml><?xml version="1.0" encoding="utf-8"?>
<ds:datastoreItem xmlns:ds="http://schemas.openxmlformats.org/officeDocument/2006/customXml" ds:itemID="{DE73FD85-5E09-4AE7-B87B-2E37E41BA235}"/>
</file>

<file path=customXml/itemProps3.xml><?xml version="1.0" encoding="utf-8"?>
<ds:datastoreItem xmlns:ds="http://schemas.openxmlformats.org/officeDocument/2006/customXml" ds:itemID="{7BB6C4D3-2CA0-4ED0-88DC-22E75990E00B}"/>
</file>

<file path=docProps/app.xml><?xml version="1.0" encoding="utf-8"?>
<Properties xmlns="http://schemas.openxmlformats.org/officeDocument/2006/extended-properties" xmlns:vt="http://schemas.openxmlformats.org/officeDocument/2006/docPropsVTypes">
  <Template>Normal</Template>
  <TotalTime>46</TotalTime>
  <Pages>2</Pages>
  <Words>397</Words>
  <Characters>2265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46.2023.ro</dc:title>
  <dc:subject/>
  <dc:creator>Ana Beșliu-Popa</dc:creator>
  <cp:keywords/>
  <dc:description/>
  <cp:lastModifiedBy>Tatiana Cupcenco</cp:lastModifiedBy>
  <cp:revision>24</cp:revision>
  <cp:lastPrinted>2023-03-01T14:52:00Z</cp:lastPrinted>
  <dcterms:created xsi:type="dcterms:W3CDTF">2023-02-01T09:29:00Z</dcterms:created>
  <dcterms:modified xsi:type="dcterms:W3CDTF">2023-03-02T13:43:00Z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ContentTypeId">
    <vt:lpwstr>0x010100DB3619079C70BA4C8A987488329513F90014B383F883BBE84C9A1272D50E465059</vt:lpwstr>
  </property>
  <property fmtid="{D5CDD505-2E9C-101B-9397-08002B2CF9AE}" pid="4" name="Tipul documentului">
    <vt:lpwstr>Aviz</vt:lpwstr>
  </property>
</Properties>
</file>