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FAC" w:rsidRDefault="00E92FAC" w:rsidP="00E92FAC">
      <w:pPr>
        <w:rPr>
          <w:sz w:val="28"/>
          <w:szCs w:val="28"/>
        </w:rPr>
      </w:pPr>
    </w:p>
    <w:p w:rsidR="00E92FAC" w:rsidRPr="00406344" w:rsidRDefault="00E92FAC" w:rsidP="00E92FAC">
      <w:pPr>
        <w:rPr>
          <w:sz w:val="28"/>
          <w:szCs w:val="28"/>
        </w:rPr>
      </w:pPr>
    </w:p>
    <w:p w:rsidR="00E92FAC" w:rsidRPr="00295AAF" w:rsidRDefault="00E92FAC" w:rsidP="00E92FAC">
      <w:pPr>
        <w:rPr>
          <w:sz w:val="28"/>
          <w:szCs w:val="28"/>
          <w:lang w:val="ru-RU"/>
        </w:rPr>
      </w:pPr>
    </w:p>
    <w:p w:rsidR="00E92FAC" w:rsidRPr="00406344" w:rsidRDefault="00E92FAC" w:rsidP="00E92FAC">
      <w:pPr>
        <w:rPr>
          <w:sz w:val="28"/>
          <w:szCs w:val="28"/>
        </w:rPr>
      </w:pPr>
    </w:p>
    <w:p w:rsidR="00E92FAC" w:rsidRDefault="00E92FAC" w:rsidP="00E92FAC">
      <w:pPr>
        <w:jc w:val="center"/>
        <w:rPr>
          <w:b/>
          <w:sz w:val="28"/>
          <w:szCs w:val="28"/>
        </w:rPr>
      </w:pPr>
    </w:p>
    <w:p w:rsidR="00E92FAC" w:rsidRDefault="00E92FAC" w:rsidP="00E92FAC">
      <w:pPr>
        <w:jc w:val="center"/>
        <w:rPr>
          <w:b/>
          <w:sz w:val="28"/>
          <w:szCs w:val="28"/>
        </w:rPr>
      </w:pPr>
    </w:p>
    <w:p w:rsidR="00E92FAC" w:rsidRDefault="00E92FAC" w:rsidP="00E92FAC">
      <w:pPr>
        <w:jc w:val="center"/>
        <w:rPr>
          <w:b/>
          <w:sz w:val="28"/>
          <w:szCs w:val="28"/>
        </w:rPr>
      </w:pPr>
    </w:p>
    <w:p w:rsidR="00E92FAC" w:rsidRDefault="00E92FAC" w:rsidP="00E92FAC">
      <w:pPr>
        <w:jc w:val="center"/>
        <w:rPr>
          <w:b/>
          <w:sz w:val="28"/>
          <w:szCs w:val="28"/>
        </w:rPr>
      </w:pPr>
    </w:p>
    <w:p w:rsidR="00E92FAC" w:rsidRDefault="00E92FAC" w:rsidP="00E92FAC">
      <w:pPr>
        <w:jc w:val="center"/>
        <w:rPr>
          <w:b/>
          <w:sz w:val="28"/>
          <w:szCs w:val="28"/>
        </w:rPr>
      </w:pPr>
    </w:p>
    <w:p w:rsidR="00E92FAC" w:rsidRDefault="00E92FAC" w:rsidP="00E92FAC">
      <w:pPr>
        <w:jc w:val="center"/>
        <w:rPr>
          <w:b/>
          <w:sz w:val="28"/>
          <w:szCs w:val="28"/>
        </w:rPr>
      </w:pPr>
    </w:p>
    <w:p w:rsidR="00E92FAC" w:rsidRDefault="00E92FAC" w:rsidP="00E92FAC">
      <w:pPr>
        <w:jc w:val="center"/>
        <w:rPr>
          <w:b/>
          <w:sz w:val="28"/>
          <w:szCs w:val="28"/>
        </w:rPr>
      </w:pPr>
    </w:p>
    <w:p w:rsidR="00E92FAC" w:rsidRDefault="00E92FAC" w:rsidP="00E92FAC">
      <w:pPr>
        <w:jc w:val="center"/>
        <w:rPr>
          <w:b/>
          <w:sz w:val="28"/>
          <w:szCs w:val="28"/>
        </w:rPr>
      </w:pPr>
    </w:p>
    <w:p w:rsidR="00E92FAC" w:rsidRDefault="00E92FAC" w:rsidP="00B21750">
      <w:pPr>
        <w:jc w:val="center"/>
        <w:rPr>
          <w:b/>
          <w:sz w:val="28"/>
          <w:szCs w:val="28"/>
        </w:rPr>
      </w:pPr>
      <w:r>
        <w:rPr>
          <w:b/>
          <w:sz w:val="28"/>
          <w:szCs w:val="28"/>
        </w:rPr>
        <w:t>Cu privire la aprobarea proiectului</w:t>
      </w:r>
      <w:r w:rsidRPr="00BA6341">
        <w:rPr>
          <w:b/>
          <w:sz w:val="28"/>
          <w:szCs w:val="28"/>
        </w:rPr>
        <w:t xml:space="preserve"> </w:t>
      </w:r>
      <w:r w:rsidR="00B21750">
        <w:rPr>
          <w:b/>
          <w:sz w:val="28"/>
          <w:szCs w:val="28"/>
        </w:rPr>
        <w:t xml:space="preserve">de </w:t>
      </w:r>
      <w:r>
        <w:rPr>
          <w:b/>
          <w:sz w:val="28"/>
          <w:szCs w:val="28"/>
        </w:rPr>
        <w:t>l</w:t>
      </w:r>
      <w:r w:rsidRPr="00F61DF1">
        <w:rPr>
          <w:b/>
          <w:sz w:val="28"/>
          <w:szCs w:val="28"/>
        </w:rPr>
        <w:t>eg</w:t>
      </w:r>
      <w:r w:rsidR="00B21750">
        <w:rPr>
          <w:b/>
          <w:sz w:val="28"/>
          <w:szCs w:val="28"/>
        </w:rPr>
        <w:t>e</w:t>
      </w:r>
      <w:r w:rsidRPr="00BA6341">
        <w:rPr>
          <w:b/>
          <w:sz w:val="28"/>
          <w:szCs w:val="28"/>
        </w:rPr>
        <w:t xml:space="preserve"> </w:t>
      </w:r>
      <w:r w:rsidRPr="00F61DF1">
        <w:rPr>
          <w:b/>
          <w:sz w:val="28"/>
          <w:szCs w:val="28"/>
        </w:rPr>
        <w:t>pentru</w:t>
      </w:r>
    </w:p>
    <w:p w:rsidR="00E92FAC" w:rsidRDefault="00E92FAC" w:rsidP="00E92FAC">
      <w:pPr>
        <w:jc w:val="center"/>
        <w:rPr>
          <w:b/>
          <w:sz w:val="28"/>
          <w:szCs w:val="28"/>
        </w:rPr>
      </w:pPr>
      <w:r w:rsidRPr="00F61DF1">
        <w:rPr>
          <w:b/>
          <w:sz w:val="28"/>
          <w:szCs w:val="28"/>
        </w:rPr>
        <w:t xml:space="preserve">modificarea şi completarea Codului contravenţional </w:t>
      </w:r>
    </w:p>
    <w:p w:rsidR="00E92FAC" w:rsidRDefault="00E92FAC" w:rsidP="00E92FAC">
      <w:pPr>
        <w:jc w:val="center"/>
        <w:rPr>
          <w:b/>
          <w:sz w:val="28"/>
          <w:szCs w:val="28"/>
        </w:rPr>
      </w:pPr>
      <w:r w:rsidRPr="00F61DF1">
        <w:rPr>
          <w:b/>
          <w:sz w:val="28"/>
          <w:szCs w:val="28"/>
        </w:rPr>
        <w:t>al Republicii Moldova nr. 218-XVI din 24 octombrie 2008</w:t>
      </w:r>
      <w:r>
        <w:rPr>
          <w:b/>
          <w:sz w:val="28"/>
          <w:szCs w:val="28"/>
        </w:rPr>
        <w:t xml:space="preserve"> </w:t>
      </w:r>
    </w:p>
    <w:p w:rsidR="00E92FAC" w:rsidRDefault="00E92FAC" w:rsidP="00E92FAC">
      <w:pPr>
        <w:jc w:val="center"/>
        <w:rPr>
          <w:b/>
          <w:sz w:val="28"/>
          <w:szCs w:val="28"/>
        </w:rPr>
      </w:pPr>
      <w:r>
        <w:rPr>
          <w:b/>
          <w:sz w:val="28"/>
          <w:szCs w:val="28"/>
        </w:rPr>
        <w:t>----------------------------------------------------------------------------</w:t>
      </w:r>
    </w:p>
    <w:p w:rsidR="00E92FAC" w:rsidRDefault="00E92FAC" w:rsidP="00E92FAC">
      <w:pPr>
        <w:tabs>
          <w:tab w:val="left" w:pos="720"/>
          <w:tab w:val="left" w:pos="2520"/>
          <w:tab w:val="left" w:pos="3060"/>
        </w:tabs>
        <w:ind w:firstLine="720"/>
        <w:rPr>
          <w:sz w:val="28"/>
          <w:szCs w:val="28"/>
        </w:rPr>
      </w:pPr>
    </w:p>
    <w:p w:rsidR="00E92FAC" w:rsidRDefault="00E92FAC" w:rsidP="00E92FAC">
      <w:pPr>
        <w:tabs>
          <w:tab w:val="left" w:pos="720"/>
          <w:tab w:val="left" w:pos="2520"/>
          <w:tab w:val="left" w:pos="3060"/>
        </w:tabs>
        <w:ind w:firstLine="720"/>
        <w:rPr>
          <w:sz w:val="28"/>
          <w:szCs w:val="28"/>
        </w:rPr>
      </w:pPr>
    </w:p>
    <w:p w:rsidR="00E92FAC" w:rsidRPr="00406344" w:rsidRDefault="00E92FAC" w:rsidP="00E92FAC">
      <w:pPr>
        <w:tabs>
          <w:tab w:val="left" w:pos="720"/>
          <w:tab w:val="left" w:pos="2520"/>
          <w:tab w:val="left" w:pos="3060"/>
        </w:tabs>
        <w:ind w:firstLine="720"/>
        <w:rPr>
          <w:sz w:val="28"/>
          <w:szCs w:val="28"/>
        </w:rPr>
      </w:pPr>
      <w:r w:rsidRPr="00406344">
        <w:rPr>
          <w:sz w:val="28"/>
          <w:szCs w:val="28"/>
        </w:rPr>
        <w:t>Guvernul HOTĂRĂŞTE:</w:t>
      </w:r>
    </w:p>
    <w:p w:rsidR="00E92FAC" w:rsidRDefault="00E92FAC" w:rsidP="00E92FAC">
      <w:pPr>
        <w:rPr>
          <w:sz w:val="28"/>
          <w:szCs w:val="28"/>
        </w:rPr>
      </w:pPr>
      <w:r>
        <w:rPr>
          <w:sz w:val="28"/>
          <w:szCs w:val="28"/>
        </w:rPr>
        <w:t xml:space="preserve"> </w:t>
      </w:r>
      <w:r>
        <w:rPr>
          <w:sz w:val="28"/>
          <w:szCs w:val="28"/>
        </w:rPr>
        <w:tab/>
      </w:r>
    </w:p>
    <w:p w:rsidR="00E92FAC" w:rsidRPr="005D26E4" w:rsidRDefault="00E92FAC" w:rsidP="00B21750">
      <w:pPr>
        <w:ind w:firstLine="708"/>
        <w:jc w:val="both"/>
        <w:rPr>
          <w:bCs/>
          <w:sz w:val="28"/>
        </w:rPr>
      </w:pPr>
      <w:r w:rsidRPr="005D26E4">
        <w:rPr>
          <w:sz w:val="28"/>
          <w:szCs w:val="28"/>
        </w:rPr>
        <w:t>Se aprobă şi se prezintă Parlamen</w:t>
      </w:r>
      <w:r>
        <w:rPr>
          <w:sz w:val="28"/>
          <w:szCs w:val="28"/>
        </w:rPr>
        <w:t>tului spre examinare proiectul</w:t>
      </w:r>
      <w:r w:rsidR="00B21750">
        <w:rPr>
          <w:sz w:val="28"/>
          <w:szCs w:val="28"/>
        </w:rPr>
        <w:t>ui de</w:t>
      </w:r>
      <w:r>
        <w:rPr>
          <w:sz w:val="28"/>
          <w:szCs w:val="28"/>
        </w:rPr>
        <w:t xml:space="preserve"> l</w:t>
      </w:r>
      <w:r w:rsidRPr="00F61DF1">
        <w:rPr>
          <w:sz w:val="28"/>
          <w:szCs w:val="28"/>
        </w:rPr>
        <w:t>eg</w:t>
      </w:r>
      <w:r w:rsidR="00B21750">
        <w:rPr>
          <w:sz w:val="28"/>
          <w:szCs w:val="28"/>
        </w:rPr>
        <w:t>e</w:t>
      </w:r>
      <w:r w:rsidRPr="00F61DF1">
        <w:rPr>
          <w:sz w:val="28"/>
          <w:szCs w:val="28"/>
        </w:rPr>
        <w:t xml:space="preserve"> pentru modificarea şi completarea Codului contravenţional al Republicii Moldova nr. 218-XVI din 24 octombrie 2008</w:t>
      </w:r>
      <w:r w:rsidRPr="005D26E4">
        <w:rPr>
          <w:bCs/>
          <w:sz w:val="28"/>
        </w:rPr>
        <w:t>.</w:t>
      </w:r>
    </w:p>
    <w:p w:rsidR="00E92FAC" w:rsidRPr="00406344" w:rsidRDefault="00E92FAC" w:rsidP="00E92FAC">
      <w:pPr>
        <w:ind w:firstLine="720"/>
        <w:jc w:val="both"/>
        <w:rPr>
          <w:bCs/>
          <w:sz w:val="28"/>
        </w:rPr>
      </w:pPr>
    </w:p>
    <w:p w:rsidR="00E92FAC" w:rsidRPr="00406344" w:rsidRDefault="00E92FAC" w:rsidP="00E92FAC">
      <w:pPr>
        <w:ind w:firstLine="720"/>
        <w:jc w:val="both"/>
        <w:rPr>
          <w:bCs/>
          <w:sz w:val="28"/>
        </w:rPr>
      </w:pPr>
    </w:p>
    <w:p w:rsidR="00E92FAC" w:rsidRPr="00406344" w:rsidRDefault="00E92FAC" w:rsidP="00E92FAC">
      <w:pPr>
        <w:ind w:firstLine="720"/>
        <w:jc w:val="both"/>
        <w:rPr>
          <w:bCs/>
          <w:sz w:val="28"/>
        </w:rPr>
      </w:pPr>
    </w:p>
    <w:p w:rsidR="00E92FAC" w:rsidRPr="00B21750" w:rsidRDefault="00E92FAC" w:rsidP="00E92FAC">
      <w:pPr>
        <w:rPr>
          <w:sz w:val="28"/>
          <w:szCs w:val="28"/>
        </w:rPr>
      </w:pPr>
    </w:p>
    <w:p w:rsidR="00B21750" w:rsidRPr="00B21750" w:rsidRDefault="00B21750" w:rsidP="00B21750">
      <w:pPr>
        <w:ind w:firstLine="708"/>
        <w:rPr>
          <w:b/>
          <w:sz w:val="28"/>
          <w:szCs w:val="28"/>
        </w:rPr>
      </w:pPr>
      <w:r w:rsidRPr="00B21750">
        <w:rPr>
          <w:b/>
          <w:sz w:val="28"/>
          <w:szCs w:val="28"/>
        </w:rPr>
        <w:t>Prim-ministru</w:t>
      </w:r>
      <w:r w:rsidRPr="00B21750">
        <w:rPr>
          <w:b/>
          <w:sz w:val="28"/>
          <w:szCs w:val="28"/>
        </w:rPr>
        <w:tab/>
      </w:r>
      <w:r w:rsidRPr="00B21750">
        <w:rPr>
          <w:b/>
          <w:sz w:val="28"/>
          <w:szCs w:val="28"/>
        </w:rPr>
        <w:tab/>
      </w:r>
      <w:r w:rsidRPr="00B21750">
        <w:rPr>
          <w:b/>
          <w:sz w:val="28"/>
          <w:szCs w:val="28"/>
        </w:rPr>
        <w:tab/>
      </w:r>
      <w:r w:rsidRPr="00B21750">
        <w:rPr>
          <w:b/>
          <w:sz w:val="28"/>
          <w:szCs w:val="28"/>
        </w:rPr>
        <w:tab/>
      </w:r>
      <w:r w:rsidRPr="00B21750">
        <w:rPr>
          <w:b/>
          <w:sz w:val="28"/>
          <w:szCs w:val="28"/>
        </w:rPr>
        <w:tab/>
        <w:t>VLADIMIR FILAT</w:t>
      </w:r>
    </w:p>
    <w:p w:rsidR="00B21750" w:rsidRPr="00B21750" w:rsidRDefault="00B21750">
      <w:pPr>
        <w:rPr>
          <w:b/>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r w:rsidRPr="00B21750">
        <w:rPr>
          <w:sz w:val="28"/>
          <w:szCs w:val="28"/>
        </w:rPr>
        <w:t xml:space="preserve">    Vizează:</w:t>
      </w:r>
    </w:p>
    <w:p w:rsidR="00B21750" w:rsidRPr="00B21750" w:rsidRDefault="00B21750">
      <w:pPr>
        <w:rPr>
          <w:sz w:val="28"/>
          <w:szCs w:val="28"/>
        </w:rPr>
      </w:pPr>
    </w:p>
    <w:p w:rsidR="00B21750" w:rsidRPr="00B21750" w:rsidRDefault="00B21750" w:rsidP="00B21750">
      <w:pPr>
        <w:rPr>
          <w:sz w:val="28"/>
          <w:szCs w:val="28"/>
        </w:rPr>
      </w:pPr>
      <w:r w:rsidRPr="00B21750">
        <w:rPr>
          <w:sz w:val="28"/>
          <w:szCs w:val="28"/>
        </w:rPr>
        <w:t>Secretarul general adjunct al Guvernului</w:t>
      </w:r>
      <w:r w:rsidRPr="00B21750">
        <w:rPr>
          <w:sz w:val="28"/>
          <w:szCs w:val="28"/>
        </w:rPr>
        <w:tab/>
      </w:r>
      <w:r w:rsidRPr="00B21750">
        <w:rPr>
          <w:sz w:val="28"/>
          <w:szCs w:val="28"/>
        </w:rPr>
        <w:tab/>
        <w:t>Roman CAZAN</w:t>
      </w:r>
      <w:r w:rsidRPr="00B21750">
        <w:rPr>
          <w:sz w:val="28"/>
          <w:szCs w:val="28"/>
        </w:rPr>
        <w:tab/>
      </w:r>
      <w:r w:rsidRPr="00B21750">
        <w:rPr>
          <w:sz w:val="28"/>
          <w:szCs w:val="28"/>
        </w:rPr>
        <w:tab/>
      </w:r>
      <w:r w:rsidRPr="00B21750">
        <w:rPr>
          <w:sz w:val="28"/>
          <w:szCs w:val="28"/>
        </w:rPr>
        <w:tab/>
      </w:r>
      <w:r w:rsidRPr="00B21750">
        <w:rPr>
          <w:sz w:val="28"/>
          <w:szCs w:val="28"/>
        </w:rPr>
        <w:tab/>
      </w: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p>
    <w:p w:rsidR="00B21750" w:rsidRPr="00B21750" w:rsidRDefault="00B21750" w:rsidP="00E35331">
      <w:pPr>
        <w:rPr>
          <w:sz w:val="28"/>
          <w:szCs w:val="28"/>
        </w:rPr>
      </w:pPr>
      <w:r w:rsidRPr="00B21750">
        <w:rPr>
          <w:sz w:val="28"/>
          <w:szCs w:val="28"/>
        </w:rPr>
        <w:t>Aprobată în şedinţa Guvernului</w:t>
      </w:r>
    </w:p>
    <w:p w:rsidR="00B21750" w:rsidRPr="00B21750" w:rsidRDefault="00B21750" w:rsidP="00E35331">
      <w:pPr>
        <w:rPr>
          <w:sz w:val="28"/>
          <w:szCs w:val="28"/>
        </w:rPr>
      </w:pPr>
      <w:r w:rsidRPr="00B21750">
        <w:rPr>
          <w:sz w:val="28"/>
          <w:szCs w:val="28"/>
        </w:rPr>
        <w:t>din</w:t>
      </w: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r>
        <w:rPr>
          <w:sz w:val="28"/>
          <w:szCs w:val="28"/>
        </w:rPr>
        <w:t>Coordonat:</w:t>
      </w:r>
    </w:p>
    <w:p w:rsidR="00B21750" w:rsidRDefault="00B21750" w:rsidP="00E92FAC">
      <w:pPr>
        <w:rPr>
          <w:sz w:val="28"/>
          <w:szCs w:val="28"/>
        </w:rPr>
      </w:pPr>
    </w:p>
    <w:p w:rsidR="00B21750" w:rsidRDefault="00B21750" w:rsidP="00E92FAC">
      <w:pPr>
        <w:rPr>
          <w:sz w:val="28"/>
          <w:szCs w:val="28"/>
        </w:rPr>
      </w:pPr>
      <w:r>
        <w:rPr>
          <w:sz w:val="28"/>
          <w:szCs w:val="28"/>
        </w:rPr>
        <w:t>Viceministrul muncii, protecţiei</w:t>
      </w:r>
    </w:p>
    <w:p w:rsidR="00B21750" w:rsidRDefault="00B21750" w:rsidP="00E92FAC">
      <w:pPr>
        <w:rPr>
          <w:sz w:val="28"/>
          <w:szCs w:val="28"/>
        </w:rPr>
      </w:pPr>
      <w:r>
        <w:rPr>
          <w:sz w:val="28"/>
          <w:szCs w:val="28"/>
        </w:rPr>
        <w:t>sociale şi familiei</w:t>
      </w:r>
      <w:r>
        <w:rPr>
          <w:sz w:val="28"/>
          <w:szCs w:val="28"/>
        </w:rPr>
        <w:tab/>
      </w:r>
      <w:r>
        <w:rPr>
          <w:sz w:val="28"/>
          <w:szCs w:val="28"/>
        </w:rPr>
        <w:tab/>
      </w:r>
      <w:r>
        <w:rPr>
          <w:sz w:val="28"/>
          <w:szCs w:val="28"/>
        </w:rPr>
        <w:tab/>
      </w:r>
      <w:r>
        <w:rPr>
          <w:sz w:val="28"/>
          <w:szCs w:val="28"/>
        </w:rPr>
        <w:tab/>
      </w:r>
      <w:r>
        <w:rPr>
          <w:sz w:val="28"/>
          <w:szCs w:val="28"/>
        </w:rPr>
        <w:tab/>
      </w:r>
      <w:r>
        <w:rPr>
          <w:sz w:val="28"/>
          <w:szCs w:val="28"/>
        </w:rPr>
        <w:tab/>
        <w:t>Sergiu Sainciuc</w:t>
      </w:r>
    </w:p>
    <w:p w:rsidR="00B21750" w:rsidRDefault="00B21750" w:rsidP="00E92FAC">
      <w:pPr>
        <w:rPr>
          <w:sz w:val="28"/>
          <w:szCs w:val="28"/>
        </w:rPr>
      </w:pPr>
    </w:p>
    <w:p w:rsidR="00B21750" w:rsidRDefault="00B21750" w:rsidP="00E92FAC">
      <w:pPr>
        <w:rPr>
          <w:sz w:val="28"/>
          <w:szCs w:val="28"/>
        </w:rPr>
      </w:pPr>
    </w:p>
    <w:p w:rsidR="00B21750" w:rsidRPr="00B21750" w:rsidRDefault="00B21750" w:rsidP="00E92FAC">
      <w:pPr>
        <w:rPr>
          <w:sz w:val="28"/>
          <w:szCs w:val="28"/>
        </w:rPr>
      </w:pPr>
      <w:r>
        <w:rPr>
          <w:sz w:val="28"/>
          <w:szCs w:val="28"/>
        </w:rPr>
        <w:t>Viceministrul justiţiei</w:t>
      </w:r>
      <w:r>
        <w:rPr>
          <w:sz w:val="28"/>
          <w:szCs w:val="28"/>
        </w:rPr>
        <w:tab/>
      </w:r>
      <w:r>
        <w:rPr>
          <w:sz w:val="28"/>
          <w:szCs w:val="28"/>
        </w:rPr>
        <w:tab/>
      </w:r>
      <w:r>
        <w:rPr>
          <w:sz w:val="28"/>
          <w:szCs w:val="28"/>
        </w:rPr>
        <w:tab/>
      </w:r>
      <w:r>
        <w:rPr>
          <w:sz w:val="28"/>
          <w:szCs w:val="28"/>
        </w:rPr>
        <w:tab/>
      </w:r>
      <w:r>
        <w:rPr>
          <w:sz w:val="28"/>
          <w:szCs w:val="28"/>
        </w:rPr>
        <w:tab/>
        <w:t>Oleg Efrim</w:t>
      </w:r>
    </w:p>
    <w:p w:rsidR="00E92FAC" w:rsidRDefault="00E92FAC"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B21750" w:rsidRDefault="00B21750" w:rsidP="00E92FAC">
      <w:pPr>
        <w:rPr>
          <w:sz w:val="28"/>
          <w:szCs w:val="28"/>
        </w:rPr>
      </w:pPr>
    </w:p>
    <w:p w:rsidR="00E92FAC" w:rsidRPr="00B21750" w:rsidRDefault="00E92FAC" w:rsidP="00E92FAC">
      <w:pPr>
        <w:jc w:val="right"/>
        <w:rPr>
          <w:color w:val="000000"/>
          <w:sz w:val="28"/>
          <w:szCs w:val="28"/>
        </w:rPr>
      </w:pPr>
      <w:r w:rsidRPr="00B21750">
        <w:rPr>
          <w:color w:val="000000"/>
          <w:sz w:val="28"/>
          <w:szCs w:val="28"/>
        </w:rPr>
        <w:lastRenderedPageBreak/>
        <w:t>Proiect</w:t>
      </w:r>
    </w:p>
    <w:p w:rsidR="00E92FAC" w:rsidRPr="00E53F2E" w:rsidRDefault="00E92FAC" w:rsidP="00E92FAC">
      <w:pPr>
        <w:jc w:val="right"/>
        <w:rPr>
          <w:color w:val="000000"/>
          <w:sz w:val="28"/>
          <w:szCs w:val="28"/>
        </w:rPr>
      </w:pPr>
    </w:p>
    <w:p w:rsidR="00E92FAC" w:rsidRPr="00B21750" w:rsidRDefault="00E92FAC" w:rsidP="00B21750">
      <w:pPr>
        <w:pStyle w:val="1"/>
        <w:jc w:val="center"/>
        <w:rPr>
          <w:rFonts w:ascii="Times New Roman" w:hAnsi="Times New Roman" w:cs="Times New Roman"/>
          <w:color w:val="000000"/>
          <w:sz w:val="28"/>
          <w:szCs w:val="28"/>
        </w:rPr>
      </w:pPr>
      <w:r w:rsidRPr="00B21750">
        <w:rPr>
          <w:rFonts w:ascii="Times New Roman" w:hAnsi="Times New Roman" w:cs="Times New Roman"/>
          <w:color w:val="000000"/>
          <w:sz w:val="28"/>
          <w:szCs w:val="28"/>
        </w:rPr>
        <w:t>PARLAMENTUL REPUBLICII MOLDOVA</w:t>
      </w:r>
    </w:p>
    <w:p w:rsidR="00E92FAC" w:rsidRPr="00B21750" w:rsidRDefault="00E92FAC" w:rsidP="00B21750">
      <w:pPr>
        <w:jc w:val="center"/>
        <w:rPr>
          <w:b/>
          <w:bCs/>
          <w:color w:val="000000"/>
          <w:sz w:val="28"/>
          <w:szCs w:val="28"/>
        </w:rPr>
      </w:pPr>
    </w:p>
    <w:p w:rsidR="00E92FAC" w:rsidRPr="00B21750" w:rsidRDefault="00E92FAC" w:rsidP="00B21750">
      <w:pPr>
        <w:pStyle w:val="2"/>
        <w:jc w:val="center"/>
        <w:rPr>
          <w:rFonts w:ascii="Times New Roman" w:hAnsi="Times New Roman" w:cs="Times New Roman"/>
          <w:i w:val="0"/>
          <w:iCs w:val="0"/>
          <w:color w:val="000000"/>
        </w:rPr>
      </w:pPr>
      <w:r w:rsidRPr="00B21750">
        <w:rPr>
          <w:rFonts w:ascii="Times New Roman" w:hAnsi="Times New Roman" w:cs="Times New Roman"/>
          <w:i w:val="0"/>
          <w:iCs w:val="0"/>
          <w:color w:val="000000"/>
        </w:rPr>
        <w:t>LEGE</w:t>
      </w:r>
    </w:p>
    <w:p w:rsidR="00E92FAC" w:rsidRPr="00E53F2E" w:rsidRDefault="00E92FAC" w:rsidP="00E92FAC">
      <w:pPr>
        <w:jc w:val="center"/>
        <w:rPr>
          <w:b/>
          <w:bCs/>
          <w:color w:val="000000"/>
          <w:sz w:val="28"/>
          <w:szCs w:val="28"/>
        </w:rPr>
      </w:pPr>
    </w:p>
    <w:p w:rsidR="00E92FAC" w:rsidRPr="00E53F2E" w:rsidRDefault="00E92FAC" w:rsidP="00E92FAC">
      <w:pPr>
        <w:jc w:val="center"/>
        <w:rPr>
          <w:b/>
          <w:bCs/>
          <w:color w:val="000000"/>
          <w:sz w:val="28"/>
          <w:szCs w:val="28"/>
        </w:rPr>
      </w:pPr>
      <w:r w:rsidRPr="00E53F2E">
        <w:rPr>
          <w:b/>
          <w:bCs/>
          <w:color w:val="000000"/>
          <w:sz w:val="28"/>
          <w:szCs w:val="28"/>
        </w:rPr>
        <w:t>pentru modificarea şi completarea Codului contravenţional</w:t>
      </w:r>
    </w:p>
    <w:p w:rsidR="00E92FAC" w:rsidRPr="00E53F2E" w:rsidRDefault="00E92FAC" w:rsidP="00E92FAC">
      <w:pPr>
        <w:jc w:val="center"/>
        <w:rPr>
          <w:b/>
          <w:bCs/>
          <w:color w:val="000000"/>
          <w:sz w:val="28"/>
          <w:szCs w:val="28"/>
        </w:rPr>
      </w:pPr>
      <w:r w:rsidRPr="00E53F2E">
        <w:rPr>
          <w:b/>
          <w:bCs/>
          <w:color w:val="000000"/>
          <w:sz w:val="28"/>
          <w:szCs w:val="28"/>
        </w:rPr>
        <w:t>al Republicii Moldova nr. 218-XVI din 24 octombrie 2008</w:t>
      </w:r>
    </w:p>
    <w:p w:rsidR="00E92FAC" w:rsidRPr="00E53F2E" w:rsidRDefault="00E92FAC" w:rsidP="00E92FAC">
      <w:pPr>
        <w:jc w:val="center"/>
        <w:rPr>
          <w:b/>
          <w:bCs/>
          <w:color w:val="000000"/>
          <w:sz w:val="28"/>
          <w:szCs w:val="28"/>
        </w:rPr>
      </w:pPr>
    </w:p>
    <w:p w:rsidR="00E92FAC" w:rsidRPr="00E53F2E" w:rsidRDefault="00E92FAC" w:rsidP="00E92FAC">
      <w:pPr>
        <w:jc w:val="both"/>
        <w:rPr>
          <w:color w:val="000000"/>
          <w:sz w:val="28"/>
          <w:szCs w:val="28"/>
        </w:rPr>
      </w:pPr>
      <w:r w:rsidRPr="00E53F2E">
        <w:rPr>
          <w:b/>
          <w:bCs/>
          <w:color w:val="000000"/>
          <w:sz w:val="28"/>
          <w:szCs w:val="28"/>
        </w:rPr>
        <w:tab/>
      </w:r>
      <w:r w:rsidRPr="00E53F2E">
        <w:rPr>
          <w:color w:val="000000"/>
          <w:sz w:val="28"/>
          <w:szCs w:val="28"/>
        </w:rPr>
        <w:t>Parlamentul adoptă prezenta lege organică.</w:t>
      </w:r>
    </w:p>
    <w:p w:rsidR="00E92FAC" w:rsidRPr="00E53F2E" w:rsidRDefault="00E92FAC" w:rsidP="00E92FAC">
      <w:pPr>
        <w:jc w:val="both"/>
        <w:rPr>
          <w:color w:val="000000"/>
          <w:sz w:val="28"/>
          <w:szCs w:val="28"/>
        </w:rPr>
      </w:pPr>
    </w:p>
    <w:p w:rsidR="00E92FAC" w:rsidRPr="00E53F2E" w:rsidRDefault="00E92FAC" w:rsidP="00E92FAC">
      <w:pPr>
        <w:ind w:firstLine="720"/>
        <w:jc w:val="both"/>
        <w:rPr>
          <w:color w:val="000000"/>
          <w:sz w:val="28"/>
          <w:szCs w:val="28"/>
        </w:rPr>
      </w:pPr>
      <w:r w:rsidRPr="00E53F2E">
        <w:rPr>
          <w:b/>
          <w:bCs/>
          <w:color w:val="000000"/>
          <w:sz w:val="28"/>
          <w:szCs w:val="28"/>
        </w:rPr>
        <w:t>Articol unic. –</w:t>
      </w:r>
      <w:r w:rsidRPr="00E53F2E">
        <w:rPr>
          <w:color w:val="000000"/>
          <w:sz w:val="28"/>
          <w:szCs w:val="28"/>
        </w:rPr>
        <w:t xml:space="preserve"> Codul contravenţional al Republicii Moldova nr.218-XVI din 24 octombrie 2008 (Monitorul Oficial al Republicii Moldova, 2009, nr.3-6, art.15)</w:t>
      </w:r>
      <w:r w:rsidR="00124413">
        <w:rPr>
          <w:color w:val="000000"/>
          <w:sz w:val="28"/>
          <w:szCs w:val="28"/>
        </w:rPr>
        <w:t xml:space="preserve">, </w:t>
      </w:r>
      <w:r w:rsidR="00124413" w:rsidRPr="00124413">
        <w:rPr>
          <w:color w:val="000000"/>
          <w:sz w:val="28"/>
          <w:szCs w:val="28"/>
        </w:rPr>
        <w:t>cu modificările şi completările ulterioare,</w:t>
      </w:r>
      <w:r w:rsidRPr="00E53F2E">
        <w:rPr>
          <w:color w:val="000000"/>
          <w:sz w:val="28"/>
          <w:szCs w:val="28"/>
        </w:rPr>
        <w:t xml:space="preserve"> se modifică şi se completează după cum urmează:</w:t>
      </w:r>
    </w:p>
    <w:p w:rsidR="00E92FAC" w:rsidRPr="00E53F2E" w:rsidRDefault="00E92FAC" w:rsidP="00E92FAC">
      <w:pPr>
        <w:ind w:firstLine="720"/>
        <w:jc w:val="both"/>
        <w:rPr>
          <w:color w:val="000000"/>
          <w:sz w:val="28"/>
          <w:szCs w:val="28"/>
        </w:rPr>
      </w:pPr>
    </w:p>
    <w:p w:rsidR="00E92FAC" w:rsidRPr="00E53F2E" w:rsidRDefault="00B21750" w:rsidP="00B21750">
      <w:pPr>
        <w:numPr>
          <w:ilvl w:val="0"/>
          <w:numId w:val="1"/>
        </w:numPr>
        <w:tabs>
          <w:tab w:val="clear" w:pos="995"/>
          <w:tab w:val="num" w:pos="1080"/>
        </w:tabs>
        <w:suppressAutoHyphens w:val="0"/>
        <w:ind w:left="0" w:firstLine="720"/>
        <w:jc w:val="both"/>
        <w:rPr>
          <w:color w:val="000000"/>
          <w:sz w:val="28"/>
          <w:szCs w:val="28"/>
        </w:rPr>
      </w:pPr>
      <w:r>
        <w:rPr>
          <w:color w:val="000000"/>
          <w:sz w:val="28"/>
          <w:szCs w:val="28"/>
        </w:rPr>
        <w:t>L</w:t>
      </w:r>
      <w:r w:rsidRPr="00E53F2E">
        <w:rPr>
          <w:color w:val="000000"/>
          <w:sz w:val="28"/>
          <w:szCs w:val="28"/>
        </w:rPr>
        <w:t xml:space="preserve">a </w:t>
      </w:r>
      <w:r>
        <w:rPr>
          <w:color w:val="000000"/>
          <w:sz w:val="28"/>
          <w:szCs w:val="28"/>
        </w:rPr>
        <w:t>a</w:t>
      </w:r>
      <w:r w:rsidRPr="00E53F2E">
        <w:rPr>
          <w:color w:val="000000"/>
          <w:sz w:val="28"/>
          <w:szCs w:val="28"/>
        </w:rPr>
        <w:t xml:space="preserve">rticolul 263, </w:t>
      </w:r>
      <w:r>
        <w:rPr>
          <w:color w:val="000000"/>
          <w:sz w:val="28"/>
          <w:szCs w:val="28"/>
        </w:rPr>
        <w:t>a</w:t>
      </w:r>
      <w:r w:rsidR="00E92FAC" w:rsidRPr="00E53F2E">
        <w:rPr>
          <w:color w:val="000000"/>
          <w:sz w:val="28"/>
          <w:szCs w:val="28"/>
        </w:rPr>
        <w:t xml:space="preserve">lineatul (2) va avea următorul cuprins: </w:t>
      </w:r>
    </w:p>
    <w:p w:rsidR="00E92FAC" w:rsidRPr="00E53F2E" w:rsidRDefault="00E92FAC" w:rsidP="00E92FAC">
      <w:pPr>
        <w:ind w:firstLine="720"/>
        <w:jc w:val="both"/>
        <w:rPr>
          <w:color w:val="000000"/>
          <w:sz w:val="28"/>
          <w:szCs w:val="28"/>
        </w:rPr>
      </w:pPr>
      <w:r w:rsidRPr="00E53F2E">
        <w:rPr>
          <w:color w:val="000000"/>
          <w:sz w:val="28"/>
          <w:szCs w:val="28"/>
        </w:rPr>
        <w:t>„(2) Desfăşurarea activităţii de întreprinzător, cu excepţia categoriilor care cad sub incidenţa Legii nr. 220-XVI din 19 octombrie 2007 privind înregistrarea de stat a persoanelor juridice şi a întreprinzătorilor individuali, fără a fi înregistrat ca plătitor de contribuţii de asigurări sociale de stat în termen de 10 zile lucrătoare din momentul obţinerii dreptului de a desfăşura o anumită activitate</w:t>
      </w:r>
    </w:p>
    <w:p w:rsidR="00E92FAC" w:rsidRPr="00E53F2E" w:rsidRDefault="00E92FAC" w:rsidP="00E92FAC">
      <w:pPr>
        <w:ind w:firstLine="720"/>
        <w:jc w:val="both"/>
        <w:rPr>
          <w:color w:val="000000"/>
          <w:sz w:val="28"/>
          <w:szCs w:val="28"/>
        </w:rPr>
      </w:pPr>
      <w:r w:rsidRPr="00E53F2E">
        <w:rPr>
          <w:color w:val="000000"/>
          <w:sz w:val="28"/>
          <w:szCs w:val="28"/>
        </w:rPr>
        <w:t>se sancţionează cu amendă de la 25 la 50</w:t>
      </w:r>
      <w:bookmarkStart w:id="0" w:name="_GoBack"/>
      <w:bookmarkEnd w:id="0"/>
      <w:r w:rsidRPr="00E53F2E">
        <w:rPr>
          <w:color w:val="000000"/>
          <w:sz w:val="28"/>
          <w:szCs w:val="28"/>
        </w:rPr>
        <w:t xml:space="preserve"> de unităţi convenţionale aplicată persoanei cu funcţie de răspundere.”</w:t>
      </w:r>
    </w:p>
    <w:p w:rsidR="00E92FAC" w:rsidRPr="00E53F2E" w:rsidRDefault="00E92FAC" w:rsidP="00E92FAC">
      <w:pPr>
        <w:ind w:firstLine="720"/>
        <w:jc w:val="both"/>
        <w:rPr>
          <w:color w:val="000000"/>
          <w:sz w:val="28"/>
          <w:szCs w:val="28"/>
        </w:rPr>
      </w:pPr>
    </w:p>
    <w:p w:rsidR="00E92FAC" w:rsidRPr="00E53F2E" w:rsidRDefault="00E92FAC" w:rsidP="00E92FAC">
      <w:pPr>
        <w:numPr>
          <w:ilvl w:val="0"/>
          <w:numId w:val="1"/>
        </w:numPr>
        <w:tabs>
          <w:tab w:val="clear" w:pos="995"/>
          <w:tab w:val="num" w:pos="1080"/>
        </w:tabs>
        <w:suppressAutoHyphens w:val="0"/>
        <w:ind w:left="0" w:firstLine="720"/>
        <w:jc w:val="both"/>
        <w:rPr>
          <w:color w:val="000000"/>
          <w:sz w:val="28"/>
          <w:szCs w:val="28"/>
        </w:rPr>
      </w:pPr>
      <w:r w:rsidRPr="00E53F2E">
        <w:rPr>
          <w:color w:val="000000"/>
          <w:sz w:val="28"/>
          <w:szCs w:val="28"/>
        </w:rPr>
        <w:t>Articolul  294</w:t>
      </w:r>
      <w:r w:rsidRPr="00E53F2E">
        <w:rPr>
          <w:b/>
          <w:bCs/>
          <w:color w:val="000000"/>
          <w:sz w:val="28"/>
          <w:szCs w:val="28"/>
        </w:rPr>
        <w:t xml:space="preserve"> </w:t>
      </w:r>
      <w:r w:rsidRPr="00E53F2E">
        <w:rPr>
          <w:color w:val="000000"/>
          <w:sz w:val="28"/>
          <w:szCs w:val="28"/>
        </w:rPr>
        <w:t xml:space="preserve">va avea următorul cuprins: </w:t>
      </w:r>
    </w:p>
    <w:p w:rsidR="00E92FAC" w:rsidRPr="00E53F2E" w:rsidRDefault="00E92FAC" w:rsidP="00E92FAC">
      <w:pPr>
        <w:ind w:firstLine="720"/>
        <w:jc w:val="both"/>
        <w:rPr>
          <w:color w:val="000000"/>
          <w:sz w:val="28"/>
          <w:szCs w:val="28"/>
        </w:rPr>
      </w:pPr>
      <w:r w:rsidRPr="00E53F2E">
        <w:rPr>
          <w:color w:val="000000"/>
          <w:sz w:val="28"/>
          <w:szCs w:val="28"/>
        </w:rPr>
        <w:t>„</w:t>
      </w:r>
      <w:r w:rsidRPr="00E53F2E">
        <w:rPr>
          <w:b/>
          <w:bCs/>
          <w:color w:val="000000"/>
          <w:sz w:val="28"/>
          <w:szCs w:val="28"/>
        </w:rPr>
        <w:t xml:space="preserve">Articolul  294. </w:t>
      </w:r>
      <w:r w:rsidRPr="00E53F2E">
        <w:rPr>
          <w:color w:val="000000"/>
          <w:sz w:val="28"/>
          <w:szCs w:val="28"/>
        </w:rPr>
        <w:t>Încălcarea regulilor de prezentare a declaraţiilor privind calcularea şi utilizarea contribuţiilor de asigurări sociale şi folosire a codurilor</w:t>
      </w:r>
      <w:r>
        <w:rPr>
          <w:color w:val="000000"/>
          <w:sz w:val="28"/>
          <w:szCs w:val="28"/>
        </w:rPr>
        <w:t xml:space="preserve"> </w:t>
      </w:r>
      <w:r w:rsidRPr="00E53F2E">
        <w:rPr>
          <w:color w:val="000000"/>
          <w:sz w:val="28"/>
          <w:szCs w:val="28"/>
        </w:rPr>
        <w:t>personale de asigurări sociale</w:t>
      </w:r>
    </w:p>
    <w:p w:rsidR="00E92FAC" w:rsidRPr="00E53F2E" w:rsidRDefault="00E92FAC" w:rsidP="00E92FAC">
      <w:pPr>
        <w:ind w:firstLine="720"/>
        <w:jc w:val="both"/>
        <w:rPr>
          <w:color w:val="000000"/>
          <w:sz w:val="28"/>
          <w:szCs w:val="28"/>
        </w:rPr>
      </w:pPr>
      <w:r w:rsidRPr="00E53F2E">
        <w:rPr>
          <w:color w:val="000000"/>
          <w:sz w:val="28"/>
          <w:szCs w:val="28"/>
        </w:rPr>
        <w:t>(1) Neprezentarea în termenul stabilit a declaraţiilor privind calcularea şi utilizarea contribuţiilor de asigurări sociale de stat obligatorii şi a declaraţiilor privind evidenţa nominală a asiguraţilor, precum şi a documentelor ce se referă la ţinerea evidenţei individuale</w:t>
      </w:r>
    </w:p>
    <w:p w:rsidR="00E92FAC" w:rsidRPr="00E53F2E" w:rsidRDefault="00E92FAC" w:rsidP="00E92FAC">
      <w:pPr>
        <w:ind w:firstLine="708"/>
        <w:jc w:val="both"/>
        <w:rPr>
          <w:color w:val="000000"/>
          <w:sz w:val="28"/>
          <w:szCs w:val="28"/>
        </w:rPr>
      </w:pPr>
      <w:r w:rsidRPr="00E53F2E">
        <w:rPr>
          <w:color w:val="000000"/>
          <w:sz w:val="28"/>
          <w:szCs w:val="28"/>
        </w:rPr>
        <w:t xml:space="preserve">se sancţionează cu amendă de la 15 la 50 </w:t>
      </w:r>
      <w:r w:rsidR="00B21750">
        <w:rPr>
          <w:color w:val="000000"/>
          <w:sz w:val="28"/>
          <w:szCs w:val="28"/>
        </w:rPr>
        <w:t xml:space="preserve">de </w:t>
      </w:r>
      <w:r w:rsidRPr="00E53F2E">
        <w:rPr>
          <w:color w:val="000000"/>
          <w:sz w:val="28"/>
          <w:szCs w:val="28"/>
        </w:rPr>
        <w:t xml:space="preserve">unităţi convenţionale aplicată persoanei cu funcţie de răspundere, cu amendă de la 50 la 100 </w:t>
      </w:r>
      <w:r w:rsidR="00B21750">
        <w:rPr>
          <w:color w:val="000000"/>
          <w:sz w:val="28"/>
          <w:szCs w:val="28"/>
        </w:rPr>
        <w:t xml:space="preserve">de </w:t>
      </w:r>
      <w:r w:rsidRPr="00E53F2E">
        <w:rPr>
          <w:color w:val="000000"/>
          <w:sz w:val="28"/>
          <w:szCs w:val="28"/>
        </w:rPr>
        <w:t>unităţi convenţionale aplicată persoanei juridice.</w:t>
      </w:r>
    </w:p>
    <w:p w:rsidR="00E92FAC" w:rsidRPr="00E53F2E" w:rsidRDefault="00E92FAC" w:rsidP="00E92FAC">
      <w:pPr>
        <w:ind w:firstLine="708"/>
        <w:jc w:val="both"/>
        <w:rPr>
          <w:color w:val="000000"/>
          <w:sz w:val="28"/>
          <w:szCs w:val="28"/>
        </w:rPr>
      </w:pPr>
      <w:r w:rsidRPr="00E53F2E">
        <w:rPr>
          <w:color w:val="000000"/>
          <w:sz w:val="28"/>
          <w:szCs w:val="28"/>
        </w:rPr>
        <w:t>(2) Folosirea unui cod personal de asigurare socială străin, fals sau greşit, precum şi neincluderea acestui cod în declaraţia anuală privind evidenţa nominală a asiguraţilor</w:t>
      </w:r>
    </w:p>
    <w:p w:rsidR="00E92FAC" w:rsidRPr="00E53F2E" w:rsidRDefault="00E92FAC" w:rsidP="00E92FAC">
      <w:pPr>
        <w:ind w:firstLine="708"/>
        <w:jc w:val="both"/>
        <w:rPr>
          <w:color w:val="000000"/>
          <w:sz w:val="28"/>
          <w:szCs w:val="28"/>
        </w:rPr>
      </w:pPr>
      <w:r w:rsidRPr="00E53F2E">
        <w:rPr>
          <w:color w:val="000000"/>
          <w:sz w:val="28"/>
          <w:szCs w:val="28"/>
        </w:rPr>
        <w:lastRenderedPageBreak/>
        <w:t xml:space="preserve">se sancţionează cu amendă de la 10 la 20 </w:t>
      </w:r>
      <w:r w:rsidR="00B21750">
        <w:rPr>
          <w:color w:val="000000"/>
          <w:sz w:val="28"/>
          <w:szCs w:val="28"/>
        </w:rPr>
        <w:t xml:space="preserve">de </w:t>
      </w:r>
      <w:r w:rsidRPr="00E53F2E">
        <w:rPr>
          <w:color w:val="000000"/>
          <w:sz w:val="28"/>
          <w:szCs w:val="28"/>
        </w:rPr>
        <w:t xml:space="preserve">unităţi convenţionale aplicată persoanei cu funcţie de răspundere, cu amendă de la 50 la 100 </w:t>
      </w:r>
      <w:r w:rsidR="00B21750">
        <w:rPr>
          <w:color w:val="000000"/>
          <w:sz w:val="28"/>
          <w:szCs w:val="28"/>
        </w:rPr>
        <w:t xml:space="preserve">de </w:t>
      </w:r>
      <w:r w:rsidRPr="00E53F2E">
        <w:rPr>
          <w:color w:val="000000"/>
          <w:sz w:val="28"/>
          <w:szCs w:val="28"/>
        </w:rPr>
        <w:t>unităţi convenţionale aplicată persoanei juridice.”</w:t>
      </w:r>
    </w:p>
    <w:p w:rsidR="00E92FAC" w:rsidRPr="00E53F2E" w:rsidRDefault="00E92FAC" w:rsidP="00E92FAC">
      <w:pPr>
        <w:ind w:firstLine="720"/>
        <w:jc w:val="both"/>
        <w:rPr>
          <w:color w:val="000000"/>
          <w:sz w:val="28"/>
          <w:szCs w:val="28"/>
        </w:rPr>
      </w:pPr>
    </w:p>
    <w:p w:rsidR="00E92FAC" w:rsidRPr="00E53F2E" w:rsidRDefault="00E92FAC" w:rsidP="00E92FAC">
      <w:pPr>
        <w:ind w:firstLine="720"/>
        <w:jc w:val="both"/>
        <w:rPr>
          <w:color w:val="000000"/>
          <w:sz w:val="28"/>
          <w:szCs w:val="28"/>
        </w:rPr>
      </w:pPr>
      <w:r w:rsidRPr="00E53F2E">
        <w:rPr>
          <w:color w:val="000000"/>
          <w:sz w:val="28"/>
          <w:szCs w:val="28"/>
        </w:rPr>
        <w:t>3. După  articolul 294 se introduc  articolele 294</w:t>
      </w:r>
      <w:r w:rsidRPr="00E53F2E">
        <w:rPr>
          <w:color w:val="000000"/>
          <w:sz w:val="28"/>
          <w:szCs w:val="28"/>
          <w:vertAlign w:val="superscript"/>
        </w:rPr>
        <w:t>1</w:t>
      </w:r>
      <w:r w:rsidRPr="00E53F2E">
        <w:rPr>
          <w:color w:val="000000"/>
          <w:sz w:val="28"/>
          <w:szCs w:val="28"/>
        </w:rPr>
        <w:t xml:space="preserve"> şi 294</w:t>
      </w:r>
      <w:r w:rsidRPr="00E53F2E">
        <w:rPr>
          <w:color w:val="000000"/>
          <w:sz w:val="28"/>
          <w:szCs w:val="28"/>
          <w:vertAlign w:val="superscript"/>
        </w:rPr>
        <w:t>2</w:t>
      </w:r>
      <w:r w:rsidRPr="00E53F2E">
        <w:rPr>
          <w:color w:val="000000"/>
          <w:sz w:val="28"/>
          <w:szCs w:val="28"/>
        </w:rPr>
        <w:t xml:space="preserve"> cu următorul cuprins:</w:t>
      </w:r>
    </w:p>
    <w:p w:rsidR="00E92FAC" w:rsidRPr="00E53F2E" w:rsidRDefault="00E92FAC" w:rsidP="00E92FAC">
      <w:pPr>
        <w:ind w:firstLine="720"/>
        <w:jc w:val="both"/>
        <w:rPr>
          <w:color w:val="000000"/>
          <w:sz w:val="28"/>
          <w:szCs w:val="28"/>
        </w:rPr>
      </w:pPr>
      <w:r w:rsidRPr="00E53F2E">
        <w:rPr>
          <w:b/>
          <w:bCs/>
          <w:color w:val="000000"/>
          <w:sz w:val="28"/>
          <w:szCs w:val="28"/>
        </w:rPr>
        <w:t>„Articolul 294</w:t>
      </w:r>
      <w:r w:rsidRPr="00E53F2E">
        <w:rPr>
          <w:b/>
          <w:bCs/>
          <w:color w:val="000000"/>
          <w:sz w:val="28"/>
          <w:szCs w:val="28"/>
          <w:vertAlign w:val="superscript"/>
        </w:rPr>
        <w:t>1</w:t>
      </w:r>
      <w:r w:rsidRPr="00E53F2E">
        <w:rPr>
          <w:b/>
          <w:bCs/>
          <w:color w:val="000000"/>
          <w:sz w:val="28"/>
          <w:szCs w:val="28"/>
        </w:rPr>
        <w:t xml:space="preserve">. </w:t>
      </w:r>
      <w:r w:rsidRPr="00E53F2E">
        <w:rPr>
          <w:color w:val="000000"/>
          <w:sz w:val="28"/>
          <w:szCs w:val="28"/>
        </w:rPr>
        <w:t>Încălcarea normelor de calculare şi de plată a contribuţiilor de asigurări sociale de stat obligatorii</w:t>
      </w:r>
    </w:p>
    <w:p w:rsidR="00E92FAC" w:rsidRPr="00E53F2E" w:rsidRDefault="00E92FAC" w:rsidP="00E92FAC">
      <w:pPr>
        <w:ind w:firstLine="720"/>
        <w:jc w:val="both"/>
        <w:rPr>
          <w:color w:val="000000"/>
          <w:sz w:val="28"/>
          <w:szCs w:val="28"/>
        </w:rPr>
      </w:pPr>
      <w:r w:rsidRPr="00E53F2E">
        <w:rPr>
          <w:color w:val="000000"/>
          <w:sz w:val="28"/>
          <w:szCs w:val="28"/>
        </w:rPr>
        <w:t>(1) Includerea de date false sau în volum incomplet în declaraţiile privind calcularea şi utilizarea contribuţiilor de asigurări sociale de stat obligatorii şi a declaraţiilor privind evidenţa nominală a asiguraţilor</w:t>
      </w:r>
    </w:p>
    <w:p w:rsidR="00E92FAC" w:rsidRPr="00E53F2E" w:rsidRDefault="00E92FAC" w:rsidP="00B21750">
      <w:pPr>
        <w:ind w:firstLine="720"/>
        <w:jc w:val="both"/>
        <w:rPr>
          <w:color w:val="000000"/>
          <w:sz w:val="28"/>
          <w:szCs w:val="28"/>
        </w:rPr>
      </w:pPr>
      <w:r w:rsidRPr="00E53F2E">
        <w:rPr>
          <w:color w:val="000000"/>
          <w:sz w:val="28"/>
          <w:szCs w:val="28"/>
        </w:rPr>
        <w:t>se sancţionează cu amendă de la 15 la 50</w:t>
      </w:r>
      <w:r w:rsidR="00B21750">
        <w:rPr>
          <w:color w:val="000000"/>
          <w:sz w:val="28"/>
          <w:szCs w:val="28"/>
        </w:rPr>
        <w:t xml:space="preserve"> de </w:t>
      </w:r>
      <w:r w:rsidRPr="00E53F2E">
        <w:rPr>
          <w:color w:val="000000"/>
          <w:sz w:val="28"/>
          <w:szCs w:val="28"/>
        </w:rPr>
        <w:t>unităţi convenţionale aplicată persoanei cu funcţie de răspundere.</w:t>
      </w:r>
    </w:p>
    <w:p w:rsidR="00E92FAC" w:rsidRPr="00E53F2E" w:rsidRDefault="00E92FAC" w:rsidP="00B21750">
      <w:pPr>
        <w:ind w:firstLine="720"/>
        <w:jc w:val="both"/>
        <w:rPr>
          <w:color w:val="000000"/>
          <w:sz w:val="28"/>
          <w:szCs w:val="28"/>
        </w:rPr>
      </w:pPr>
      <w:r w:rsidRPr="00E53F2E">
        <w:rPr>
          <w:color w:val="000000"/>
          <w:sz w:val="28"/>
          <w:szCs w:val="28"/>
        </w:rPr>
        <w:t>(2) Netransferarea, transferarea cu întîrziere sau incompletă a cotelor de asigurări socială de stat obligatorie, pentru toate temeiurile şi felurile de plăţi la care</w:t>
      </w:r>
      <w:r w:rsidR="00B21750">
        <w:rPr>
          <w:color w:val="000000"/>
          <w:sz w:val="28"/>
          <w:szCs w:val="28"/>
        </w:rPr>
        <w:t>,</w:t>
      </w:r>
      <w:r w:rsidRPr="00E53F2E">
        <w:rPr>
          <w:color w:val="000000"/>
          <w:sz w:val="28"/>
          <w:szCs w:val="28"/>
        </w:rPr>
        <w:t xml:space="preserve"> conform  legislaţiei</w:t>
      </w:r>
      <w:r w:rsidR="00B21750">
        <w:rPr>
          <w:color w:val="000000"/>
          <w:sz w:val="28"/>
          <w:szCs w:val="28"/>
        </w:rPr>
        <w:t>,</w:t>
      </w:r>
      <w:r w:rsidRPr="00E53F2E">
        <w:rPr>
          <w:color w:val="000000"/>
          <w:sz w:val="28"/>
          <w:szCs w:val="28"/>
        </w:rPr>
        <w:t xml:space="preserve"> se calculează cotele menţionate</w:t>
      </w:r>
    </w:p>
    <w:p w:rsidR="00E92FAC" w:rsidRPr="00E53F2E" w:rsidRDefault="00E92FAC" w:rsidP="00E92FAC">
      <w:pPr>
        <w:ind w:firstLine="720"/>
        <w:jc w:val="both"/>
        <w:rPr>
          <w:color w:val="000000"/>
          <w:sz w:val="28"/>
          <w:szCs w:val="28"/>
        </w:rPr>
      </w:pPr>
      <w:r w:rsidRPr="00E53F2E">
        <w:rPr>
          <w:color w:val="000000"/>
          <w:sz w:val="28"/>
          <w:szCs w:val="28"/>
        </w:rPr>
        <w:t xml:space="preserve">se sancţionează cu amendă de la 15 la 50 </w:t>
      </w:r>
      <w:r w:rsidR="00B21750">
        <w:rPr>
          <w:color w:val="000000"/>
          <w:sz w:val="28"/>
          <w:szCs w:val="28"/>
        </w:rPr>
        <w:t xml:space="preserve">de </w:t>
      </w:r>
      <w:r w:rsidRPr="00E53F2E">
        <w:rPr>
          <w:color w:val="000000"/>
          <w:sz w:val="28"/>
          <w:szCs w:val="28"/>
        </w:rPr>
        <w:t>unităţi convenţionale aplicată persoanei cu funcţie de răspundere.</w:t>
      </w:r>
    </w:p>
    <w:p w:rsidR="00E92FAC" w:rsidRPr="00E53F2E" w:rsidRDefault="00E92FAC" w:rsidP="00E92FAC">
      <w:pPr>
        <w:ind w:firstLine="720"/>
        <w:jc w:val="both"/>
        <w:rPr>
          <w:color w:val="000000"/>
          <w:sz w:val="28"/>
          <w:szCs w:val="28"/>
        </w:rPr>
      </w:pPr>
      <w:r w:rsidRPr="00E53F2E">
        <w:rPr>
          <w:b/>
          <w:bCs/>
          <w:color w:val="000000"/>
          <w:sz w:val="28"/>
          <w:szCs w:val="28"/>
        </w:rPr>
        <w:t>Articolul 294</w:t>
      </w:r>
      <w:r w:rsidRPr="00E53F2E">
        <w:rPr>
          <w:b/>
          <w:bCs/>
          <w:color w:val="000000"/>
          <w:sz w:val="28"/>
          <w:szCs w:val="28"/>
          <w:vertAlign w:val="superscript"/>
        </w:rPr>
        <w:t>2</w:t>
      </w:r>
      <w:r w:rsidRPr="00E53F2E">
        <w:rPr>
          <w:b/>
          <w:bCs/>
          <w:color w:val="000000"/>
          <w:sz w:val="28"/>
          <w:szCs w:val="28"/>
        </w:rPr>
        <w:t xml:space="preserve">. </w:t>
      </w:r>
      <w:r w:rsidRPr="00E53F2E">
        <w:rPr>
          <w:color w:val="000000"/>
          <w:sz w:val="28"/>
          <w:szCs w:val="28"/>
        </w:rPr>
        <w:t xml:space="preserve">Repartizarea şi utilizarea neregulamentară a biletelor de tratament balneosanatorial </w:t>
      </w:r>
    </w:p>
    <w:p w:rsidR="00E92FAC" w:rsidRPr="00E53F2E" w:rsidRDefault="00E92FAC" w:rsidP="00E92FAC">
      <w:pPr>
        <w:ind w:firstLine="720"/>
        <w:jc w:val="both"/>
        <w:rPr>
          <w:color w:val="000000"/>
          <w:sz w:val="28"/>
          <w:szCs w:val="28"/>
        </w:rPr>
      </w:pPr>
      <w:r w:rsidRPr="00E53F2E">
        <w:rPr>
          <w:color w:val="000000"/>
          <w:sz w:val="28"/>
          <w:szCs w:val="28"/>
        </w:rPr>
        <w:t xml:space="preserve">Repartizarea şi utilizarea neregulamentară a biletelor de tratament balneosanatorial </w:t>
      </w:r>
    </w:p>
    <w:p w:rsidR="00E92FAC" w:rsidRPr="00E53F2E" w:rsidRDefault="00E92FAC" w:rsidP="00E92FAC">
      <w:pPr>
        <w:ind w:firstLine="720"/>
        <w:jc w:val="both"/>
        <w:rPr>
          <w:color w:val="000000"/>
          <w:sz w:val="28"/>
          <w:szCs w:val="28"/>
        </w:rPr>
      </w:pPr>
      <w:r>
        <w:rPr>
          <w:color w:val="000000"/>
          <w:sz w:val="28"/>
          <w:szCs w:val="28"/>
        </w:rPr>
        <w:t>s</w:t>
      </w:r>
      <w:r w:rsidRPr="00E53F2E">
        <w:rPr>
          <w:color w:val="000000"/>
          <w:sz w:val="28"/>
          <w:szCs w:val="28"/>
        </w:rPr>
        <w:t>e sancţionează cu amendă de la 30 la 50</w:t>
      </w:r>
      <w:r w:rsidR="00B21750">
        <w:rPr>
          <w:color w:val="000000"/>
          <w:sz w:val="28"/>
          <w:szCs w:val="28"/>
        </w:rPr>
        <w:t xml:space="preserve"> de</w:t>
      </w:r>
      <w:r w:rsidRPr="00E53F2E">
        <w:rPr>
          <w:color w:val="000000"/>
          <w:sz w:val="28"/>
          <w:szCs w:val="28"/>
        </w:rPr>
        <w:t xml:space="preserve"> unităţi convenţionale aplicată persoanei cu funcţie de răspundere</w:t>
      </w:r>
      <w:r w:rsidR="00276761">
        <w:rPr>
          <w:color w:val="000000"/>
          <w:sz w:val="28"/>
          <w:szCs w:val="28"/>
        </w:rPr>
        <w:t>.</w:t>
      </w:r>
      <w:r w:rsidRPr="00E53F2E">
        <w:rPr>
          <w:color w:val="000000"/>
          <w:sz w:val="28"/>
          <w:szCs w:val="28"/>
        </w:rPr>
        <w:t xml:space="preserve">” </w:t>
      </w:r>
    </w:p>
    <w:p w:rsidR="00E92FAC" w:rsidRPr="00E53F2E" w:rsidRDefault="00E92FAC" w:rsidP="00E92FAC">
      <w:pPr>
        <w:ind w:firstLine="720"/>
        <w:jc w:val="both"/>
        <w:rPr>
          <w:b/>
          <w:bCs/>
          <w:color w:val="000000"/>
          <w:sz w:val="28"/>
          <w:szCs w:val="28"/>
        </w:rPr>
      </w:pPr>
      <w:r w:rsidRPr="00E53F2E">
        <w:rPr>
          <w:b/>
          <w:bCs/>
          <w:color w:val="000000"/>
          <w:sz w:val="28"/>
          <w:szCs w:val="28"/>
        </w:rPr>
        <w:t xml:space="preserve"> </w:t>
      </w:r>
    </w:p>
    <w:p w:rsidR="00E92FAC" w:rsidRPr="00E53F2E" w:rsidRDefault="00E92FAC" w:rsidP="00B21750">
      <w:pPr>
        <w:ind w:firstLine="720"/>
        <w:jc w:val="both"/>
        <w:rPr>
          <w:color w:val="000000"/>
          <w:sz w:val="28"/>
          <w:szCs w:val="28"/>
        </w:rPr>
      </w:pPr>
      <w:r w:rsidRPr="00E53F2E">
        <w:rPr>
          <w:color w:val="000000"/>
          <w:sz w:val="28"/>
          <w:szCs w:val="28"/>
        </w:rPr>
        <w:t xml:space="preserve">4. La </w:t>
      </w:r>
      <w:r>
        <w:rPr>
          <w:color w:val="000000"/>
          <w:sz w:val="28"/>
          <w:szCs w:val="28"/>
        </w:rPr>
        <w:t>a</w:t>
      </w:r>
      <w:r w:rsidRPr="00E53F2E">
        <w:rPr>
          <w:color w:val="000000"/>
          <w:sz w:val="28"/>
          <w:szCs w:val="28"/>
        </w:rPr>
        <w:t>rticolul 296, alineatele (1) şi (2) se completează în final cu cuvintele „aplicată persoanei juridice”</w:t>
      </w:r>
      <w:r w:rsidR="00B21750">
        <w:rPr>
          <w:color w:val="000000"/>
          <w:sz w:val="28"/>
          <w:szCs w:val="28"/>
        </w:rPr>
        <w:t>.</w:t>
      </w:r>
    </w:p>
    <w:p w:rsidR="00E92FAC" w:rsidRPr="00E53F2E" w:rsidRDefault="00E92FAC" w:rsidP="00E92FAC">
      <w:pPr>
        <w:ind w:firstLine="720"/>
        <w:jc w:val="both"/>
        <w:rPr>
          <w:color w:val="000000"/>
          <w:sz w:val="28"/>
          <w:szCs w:val="28"/>
        </w:rPr>
      </w:pPr>
    </w:p>
    <w:p w:rsidR="00E92FAC" w:rsidRPr="00E53F2E" w:rsidRDefault="00E92FAC" w:rsidP="00E92FAC">
      <w:pPr>
        <w:ind w:firstLine="720"/>
        <w:jc w:val="both"/>
        <w:rPr>
          <w:color w:val="000000"/>
          <w:sz w:val="28"/>
          <w:szCs w:val="28"/>
        </w:rPr>
      </w:pPr>
      <w:r w:rsidRPr="00E53F2E">
        <w:rPr>
          <w:color w:val="000000"/>
          <w:sz w:val="28"/>
          <w:szCs w:val="28"/>
        </w:rPr>
        <w:t xml:space="preserve">5. La </w:t>
      </w:r>
      <w:r>
        <w:rPr>
          <w:color w:val="000000"/>
          <w:sz w:val="28"/>
          <w:szCs w:val="28"/>
        </w:rPr>
        <w:t>a</w:t>
      </w:r>
      <w:r w:rsidRPr="00E53F2E">
        <w:rPr>
          <w:color w:val="000000"/>
          <w:sz w:val="28"/>
          <w:szCs w:val="28"/>
        </w:rPr>
        <w:t>rticolul 349, alineatul (2) se completează în final cu cuvintele „aplicată per</w:t>
      </w:r>
      <w:r w:rsidR="00B21750">
        <w:rPr>
          <w:color w:val="000000"/>
          <w:sz w:val="28"/>
          <w:szCs w:val="28"/>
        </w:rPr>
        <w:t>soanei cu funcţie de răspundere</w:t>
      </w:r>
      <w:r w:rsidRPr="00E53F2E">
        <w:rPr>
          <w:color w:val="000000"/>
          <w:sz w:val="28"/>
          <w:szCs w:val="28"/>
        </w:rPr>
        <w:t>”</w:t>
      </w:r>
      <w:r w:rsidR="00B21750">
        <w:rPr>
          <w:color w:val="000000"/>
          <w:sz w:val="28"/>
          <w:szCs w:val="28"/>
        </w:rPr>
        <w:t>.</w:t>
      </w:r>
    </w:p>
    <w:p w:rsidR="00E92FAC" w:rsidRPr="00E53F2E" w:rsidRDefault="00E92FAC" w:rsidP="00E92FAC">
      <w:pPr>
        <w:ind w:firstLine="720"/>
        <w:jc w:val="both"/>
        <w:rPr>
          <w:color w:val="000000"/>
          <w:sz w:val="28"/>
          <w:szCs w:val="28"/>
        </w:rPr>
      </w:pPr>
    </w:p>
    <w:p w:rsidR="00E92FAC" w:rsidRPr="00E53F2E" w:rsidRDefault="00E92FAC" w:rsidP="00B21750">
      <w:pPr>
        <w:ind w:firstLine="720"/>
        <w:jc w:val="both"/>
        <w:rPr>
          <w:color w:val="000000"/>
          <w:sz w:val="28"/>
          <w:szCs w:val="28"/>
        </w:rPr>
      </w:pPr>
      <w:r w:rsidRPr="00E53F2E">
        <w:rPr>
          <w:color w:val="000000"/>
          <w:sz w:val="28"/>
          <w:szCs w:val="28"/>
        </w:rPr>
        <w:t xml:space="preserve">6. La </w:t>
      </w:r>
      <w:r>
        <w:rPr>
          <w:color w:val="000000"/>
          <w:sz w:val="28"/>
          <w:szCs w:val="28"/>
        </w:rPr>
        <w:t>a</w:t>
      </w:r>
      <w:r w:rsidRPr="00E53F2E">
        <w:rPr>
          <w:color w:val="000000"/>
          <w:sz w:val="28"/>
          <w:szCs w:val="28"/>
        </w:rPr>
        <w:t xml:space="preserve">rticolul 402 alineatul (1), după cifra „263” se </w:t>
      </w:r>
      <w:r w:rsidR="00B21750">
        <w:rPr>
          <w:color w:val="000000"/>
          <w:sz w:val="28"/>
          <w:szCs w:val="28"/>
        </w:rPr>
        <w:t>completează cu cuvintele</w:t>
      </w:r>
      <w:r w:rsidRPr="00E53F2E">
        <w:rPr>
          <w:color w:val="000000"/>
          <w:sz w:val="28"/>
          <w:szCs w:val="28"/>
        </w:rPr>
        <w:t xml:space="preserve"> „cu excepţia alin. (2)”.</w:t>
      </w:r>
    </w:p>
    <w:p w:rsidR="00E92FAC" w:rsidRPr="00E53F2E" w:rsidRDefault="00E92FAC" w:rsidP="00E92FAC">
      <w:pPr>
        <w:ind w:firstLine="720"/>
        <w:jc w:val="both"/>
        <w:rPr>
          <w:color w:val="000000"/>
          <w:sz w:val="28"/>
          <w:szCs w:val="28"/>
        </w:rPr>
      </w:pPr>
    </w:p>
    <w:p w:rsidR="00E92FAC" w:rsidRPr="00E53F2E" w:rsidRDefault="00E92FAC" w:rsidP="00553058">
      <w:pPr>
        <w:ind w:firstLine="720"/>
        <w:jc w:val="both"/>
        <w:rPr>
          <w:color w:val="000000"/>
          <w:sz w:val="28"/>
          <w:szCs w:val="28"/>
        </w:rPr>
      </w:pPr>
      <w:r w:rsidRPr="00E53F2E">
        <w:rPr>
          <w:color w:val="000000"/>
          <w:sz w:val="28"/>
          <w:szCs w:val="28"/>
        </w:rPr>
        <w:t xml:space="preserve">7. </w:t>
      </w:r>
      <w:r w:rsidR="00553058">
        <w:rPr>
          <w:color w:val="000000"/>
          <w:sz w:val="28"/>
          <w:szCs w:val="28"/>
        </w:rPr>
        <w:t>La a</w:t>
      </w:r>
      <w:r w:rsidRPr="00E53F2E">
        <w:rPr>
          <w:color w:val="000000"/>
          <w:sz w:val="28"/>
          <w:szCs w:val="28"/>
        </w:rPr>
        <w:t>rticolul 412</w:t>
      </w:r>
      <w:r w:rsidR="00553058">
        <w:rPr>
          <w:color w:val="000000"/>
          <w:sz w:val="28"/>
          <w:szCs w:val="28"/>
        </w:rPr>
        <w:t xml:space="preserve"> </w:t>
      </w:r>
      <w:r w:rsidR="00B21750">
        <w:rPr>
          <w:color w:val="000000"/>
          <w:sz w:val="28"/>
          <w:szCs w:val="28"/>
        </w:rPr>
        <w:t xml:space="preserve">la </w:t>
      </w:r>
      <w:r w:rsidRPr="00E53F2E">
        <w:rPr>
          <w:color w:val="000000"/>
          <w:sz w:val="28"/>
          <w:szCs w:val="28"/>
        </w:rPr>
        <w:t xml:space="preserve">alineatul </w:t>
      </w:r>
      <w:r w:rsidR="00B21750">
        <w:rPr>
          <w:color w:val="000000"/>
          <w:sz w:val="28"/>
          <w:szCs w:val="28"/>
        </w:rPr>
        <w:t>(</w:t>
      </w:r>
      <w:r w:rsidRPr="00E53F2E">
        <w:rPr>
          <w:color w:val="000000"/>
          <w:sz w:val="28"/>
          <w:szCs w:val="28"/>
        </w:rPr>
        <w:t>1</w:t>
      </w:r>
      <w:r w:rsidR="00B21750">
        <w:rPr>
          <w:color w:val="000000"/>
          <w:sz w:val="28"/>
          <w:szCs w:val="28"/>
        </w:rPr>
        <w:t>)</w:t>
      </w:r>
      <w:r w:rsidRPr="00E53F2E">
        <w:rPr>
          <w:color w:val="000000"/>
          <w:sz w:val="28"/>
          <w:szCs w:val="28"/>
        </w:rPr>
        <w:t>,</w:t>
      </w:r>
      <w:r w:rsidRPr="00E53F2E">
        <w:rPr>
          <w:b/>
          <w:bCs/>
          <w:color w:val="000000"/>
          <w:sz w:val="28"/>
          <w:szCs w:val="28"/>
        </w:rPr>
        <w:t xml:space="preserve"> </w:t>
      </w:r>
      <w:r w:rsidRPr="00E53F2E">
        <w:rPr>
          <w:color w:val="000000"/>
          <w:sz w:val="28"/>
          <w:szCs w:val="28"/>
        </w:rPr>
        <w:t>după cifra „294,” se completează cu cifrele „294</w:t>
      </w:r>
      <w:r w:rsidRPr="00E53F2E">
        <w:rPr>
          <w:color w:val="000000"/>
          <w:sz w:val="28"/>
          <w:szCs w:val="28"/>
          <w:vertAlign w:val="superscript"/>
        </w:rPr>
        <w:t>1</w:t>
      </w:r>
      <w:r w:rsidRPr="00E53F2E">
        <w:rPr>
          <w:color w:val="000000"/>
          <w:sz w:val="28"/>
          <w:szCs w:val="28"/>
        </w:rPr>
        <w:t xml:space="preserve">, </w:t>
      </w:r>
      <w:smartTag w:uri="urn:schemas-microsoft-com:office:smarttags" w:element="metricconverter">
        <w:smartTagPr>
          <w:attr w:name="ProductID" w:val="2942 ”"/>
        </w:smartTagPr>
        <w:r w:rsidRPr="00E53F2E">
          <w:rPr>
            <w:color w:val="000000"/>
            <w:sz w:val="28"/>
            <w:szCs w:val="28"/>
          </w:rPr>
          <w:t>294</w:t>
        </w:r>
        <w:r w:rsidRPr="00E53F2E">
          <w:rPr>
            <w:color w:val="000000"/>
            <w:sz w:val="28"/>
            <w:szCs w:val="28"/>
            <w:vertAlign w:val="superscript"/>
          </w:rPr>
          <w:t>2</w:t>
        </w:r>
        <w:r w:rsidRPr="00E53F2E">
          <w:rPr>
            <w:color w:val="000000"/>
            <w:sz w:val="28"/>
            <w:szCs w:val="28"/>
          </w:rPr>
          <w:t xml:space="preserve"> ”</w:t>
        </w:r>
      </w:smartTag>
      <w:r w:rsidR="00553058">
        <w:rPr>
          <w:color w:val="000000"/>
          <w:sz w:val="28"/>
          <w:szCs w:val="28"/>
        </w:rPr>
        <w:t>.</w:t>
      </w:r>
    </w:p>
    <w:p w:rsidR="00E92FAC" w:rsidRPr="00E53F2E" w:rsidRDefault="00E92FAC" w:rsidP="00E92FAC">
      <w:pPr>
        <w:ind w:firstLine="720"/>
        <w:jc w:val="both"/>
        <w:rPr>
          <w:b/>
          <w:bCs/>
          <w:color w:val="000000"/>
          <w:sz w:val="28"/>
          <w:szCs w:val="28"/>
        </w:rPr>
      </w:pPr>
    </w:p>
    <w:p w:rsidR="00E92FAC" w:rsidRDefault="00E92FAC" w:rsidP="00E92FAC">
      <w:pPr>
        <w:jc w:val="both"/>
        <w:rPr>
          <w:b/>
          <w:bCs/>
          <w:color w:val="000000"/>
          <w:sz w:val="28"/>
          <w:szCs w:val="28"/>
        </w:rPr>
      </w:pPr>
    </w:p>
    <w:p w:rsidR="0018305F" w:rsidRDefault="00E92FAC" w:rsidP="00B21750">
      <w:pPr>
        <w:ind w:firstLine="708"/>
        <w:rPr>
          <w:b/>
          <w:bCs/>
          <w:color w:val="000000"/>
          <w:sz w:val="28"/>
          <w:szCs w:val="28"/>
        </w:rPr>
      </w:pPr>
      <w:r w:rsidRPr="00E53F2E">
        <w:rPr>
          <w:b/>
          <w:bCs/>
          <w:color w:val="000000"/>
          <w:sz w:val="28"/>
          <w:szCs w:val="28"/>
        </w:rPr>
        <w:t>Preşedintele Parlamentului</w:t>
      </w:r>
    </w:p>
    <w:p w:rsidR="002F0591" w:rsidRDefault="002F0591" w:rsidP="00B21750">
      <w:pPr>
        <w:ind w:firstLine="708"/>
        <w:rPr>
          <w:b/>
          <w:bCs/>
          <w:color w:val="000000"/>
          <w:sz w:val="28"/>
          <w:szCs w:val="28"/>
        </w:rPr>
      </w:pPr>
    </w:p>
    <w:p w:rsidR="002F0591" w:rsidRDefault="002F0591" w:rsidP="00B21750">
      <w:pPr>
        <w:ind w:firstLine="708"/>
        <w:rPr>
          <w:b/>
          <w:bCs/>
          <w:color w:val="000000"/>
          <w:sz w:val="28"/>
          <w:szCs w:val="28"/>
        </w:rPr>
      </w:pPr>
    </w:p>
    <w:p w:rsidR="002F0591" w:rsidRDefault="002F0591" w:rsidP="00B21750">
      <w:pPr>
        <w:ind w:firstLine="708"/>
        <w:rPr>
          <w:b/>
          <w:bCs/>
          <w:color w:val="000000"/>
          <w:sz w:val="28"/>
          <w:szCs w:val="28"/>
        </w:rPr>
      </w:pPr>
    </w:p>
    <w:p w:rsidR="002F0591" w:rsidRDefault="002F0591" w:rsidP="00B21750">
      <w:pPr>
        <w:ind w:firstLine="708"/>
        <w:rPr>
          <w:b/>
          <w:bCs/>
          <w:color w:val="000000"/>
          <w:sz w:val="28"/>
          <w:szCs w:val="28"/>
        </w:rPr>
      </w:pPr>
    </w:p>
    <w:p w:rsidR="002F0591" w:rsidRPr="00D05903" w:rsidRDefault="002F0591" w:rsidP="002F0591">
      <w:pPr>
        <w:jc w:val="center"/>
        <w:rPr>
          <w:b/>
          <w:sz w:val="28"/>
          <w:szCs w:val="28"/>
        </w:rPr>
      </w:pPr>
      <w:r w:rsidRPr="00D05903">
        <w:rPr>
          <w:b/>
          <w:sz w:val="28"/>
          <w:szCs w:val="28"/>
        </w:rPr>
        <w:lastRenderedPageBreak/>
        <w:t>Notă informativă</w:t>
      </w:r>
    </w:p>
    <w:p w:rsidR="002F0591" w:rsidRPr="00D05903" w:rsidRDefault="002F0591" w:rsidP="002F0591">
      <w:pPr>
        <w:ind w:firstLine="708"/>
        <w:jc w:val="center"/>
        <w:rPr>
          <w:b/>
          <w:sz w:val="28"/>
          <w:szCs w:val="28"/>
        </w:rPr>
      </w:pPr>
    </w:p>
    <w:p w:rsidR="002F0591" w:rsidRPr="00D05903" w:rsidRDefault="002F0591" w:rsidP="002F0591">
      <w:pPr>
        <w:jc w:val="center"/>
        <w:rPr>
          <w:b/>
          <w:sz w:val="28"/>
          <w:szCs w:val="28"/>
        </w:rPr>
      </w:pPr>
      <w:r w:rsidRPr="00D05903">
        <w:rPr>
          <w:b/>
          <w:sz w:val="28"/>
          <w:szCs w:val="28"/>
        </w:rPr>
        <w:t>la proiectul de lege pentru modificarea şi completarea</w:t>
      </w:r>
    </w:p>
    <w:p w:rsidR="002F0591" w:rsidRPr="00D05903" w:rsidRDefault="002F0591" w:rsidP="002F0591">
      <w:pPr>
        <w:jc w:val="center"/>
        <w:rPr>
          <w:b/>
          <w:sz w:val="28"/>
          <w:szCs w:val="28"/>
        </w:rPr>
      </w:pPr>
      <w:r w:rsidRPr="00D05903">
        <w:rPr>
          <w:b/>
          <w:sz w:val="28"/>
          <w:szCs w:val="28"/>
        </w:rPr>
        <w:t xml:space="preserve">Codului contravenţional al Republicii Moldova </w:t>
      </w:r>
    </w:p>
    <w:p w:rsidR="002F0591" w:rsidRPr="00D05903" w:rsidRDefault="002F0591" w:rsidP="002F0591">
      <w:pPr>
        <w:jc w:val="center"/>
        <w:rPr>
          <w:b/>
          <w:sz w:val="28"/>
          <w:szCs w:val="28"/>
        </w:rPr>
      </w:pPr>
      <w:r w:rsidRPr="00D05903">
        <w:rPr>
          <w:b/>
          <w:sz w:val="28"/>
          <w:szCs w:val="28"/>
        </w:rPr>
        <w:t>nr. 218-XVI din 24 octombrie 2008</w:t>
      </w:r>
    </w:p>
    <w:p w:rsidR="002F0591" w:rsidRPr="00D05903" w:rsidRDefault="002F0591" w:rsidP="002F0591">
      <w:pPr>
        <w:jc w:val="both"/>
        <w:rPr>
          <w:b/>
          <w:sz w:val="28"/>
          <w:szCs w:val="28"/>
        </w:rPr>
      </w:pPr>
    </w:p>
    <w:p w:rsidR="002F0591" w:rsidRPr="00D05903" w:rsidRDefault="002F0591" w:rsidP="002F0591">
      <w:pPr>
        <w:jc w:val="both"/>
        <w:rPr>
          <w:i/>
          <w:sz w:val="28"/>
          <w:szCs w:val="28"/>
        </w:rPr>
      </w:pPr>
    </w:p>
    <w:p w:rsidR="002F0591" w:rsidRPr="00D05903" w:rsidRDefault="002F0591" w:rsidP="002F0591">
      <w:pPr>
        <w:jc w:val="both"/>
        <w:rPr>
          <w:sz w:val="28"/>
          <w:szCs w:val="28"/>
        </w:rPr>
      </w:pPr>
      <w:r w:rsidRPr="00D05903">
        <w:rPr>
          <w:sz w:val="28"/>
          <w:szCs w:val="28"/>
        </w:rPr>
        <w:t>În Monitorul Oficial al Republicii Moldova nr.3-6 din 16 ianuarie 2009 a fost publicat noul Cod contravenţional nr.218 din 24.10.2008, unde prin prevederile noi ale acestuia s-au regăsit şi unele modificări ale prevederilor care se refereau nemijlocit la modul de constatare a contravenţiilor şi sancţionarea acestora în domeniul nerespectării de către agenţii economici a unor exigenţe faţă de modul de prezentare a dărilor de seamă privind calcularea şi transferarea contribuţiilor de asigurări sociale (F-4BASS), declaraţiilor privind evidenţa nominală a asiguraţilor, declaraţiilor de asigurări, plata contribuţiilor de asigurări sociale, etc.</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Comparativ cu normele care se conţineau în Codul cu privire la contravenţiile administrative, acestea din urmă au fost esenţial trunchiate introducându-se noi norme, care pe lângă faptul că au devenit mult mai puţine, au mai introdus şi unele incertitudini referitoare la modul de constatare a contravenţiilor şi sancţionare a acestora, astfel fiind creat un vid legislativ care a lipsit nejustificat Casa Naţională de Asigurări Sociale de aceste atribuţii strict necesare întru asigurarea bunei funcţionării sistemului de asigurări sociale.</w:t>
      </w:r>
    </w:p>
    <w:p w:rsidR="002F0591" w:rsidRPr="00D05903" w:rsidRDefault="002F0591" w:rsidP="002F0591">
      <w:pPr>
        <w:jc w:val="both"/>
        <w:rPr>
          <w:sz w:val="28"/>
          <w:szCs w:val="28"/>
        </w:rPr>
      </w:pPr>
    </w:p>
    <w:p w:rsidR="002F0591" w:rsidRPr="00D05903" w:rsidRDefault="002F0591" w:rsidP="002F0591">
      <w:pPr>
        <w:autoSpaceDE w:val="0"/>
        <w:autoSpaceDN w:val="0"/>
        <w:adjustRightInd w:val="0"/>
        <w:jc w:val="both"/>
        <w:rPr>
          <w:sz w:val="28"/>
          <w:szCs w:val="28"/>
        </w:rPr>
      </w:pPr>
      <w:r w:rsidRPr="00D05903">
        <w:rPr>
          <w:sz w:val="28"/>
          <w:szCs w:val="28"/>
        </w:rPr>
        <w:t>În ultimul timp au apărut precedente de chemare în instanţele judiciare a Casei Naţionale de Asigurări Sociale motivând faptul prin lipsa datelor privind evidenţa contribuţiilor plătite pentru fiecare persoană individual, deţinute în Registrul de stat al evidenţei individuale. Casa Naţională este nevoită, cu regret, să constate că un număr major de plătitori de contribuţii la sistemul public de asigurări sociale, inclusiv instituţii publice, nu îşi onorează obligaţia de prezentare a declaraţiilor persoanelor asigurate anual.</w:t>
      </w:r>
    </w:p>
    <w:p w:rsidR="002F0591" w:rsidRPr="00D05903" w:rsidRDefault="002F0591" w:rsidP="002F0591">
      <w:pPr>
        <w:autoSpaceDE w:val="0"/>
        <w:autoSpaceDN w:val="0"/>
        <w:adjustRightInd w:val="0"/>
        <w:jc w:val="both"/>
        <w:rPr>
          <w:sz w:val="28"/>
          <w:szCs w:val="28"/>
        </w:rPr>
      </w:pPr>
      <w:r w:rsidRPr="00D05903">
        <w:rPr>
          <w:sz w:val="28"/>
          <w:szCs w:val="28"/>
        </w:rPr>
        <w:t>Menţionăm faptul că neprezentarea documentelor evidenţei individuale, precum şi nevirarea contribuţiilor de asigurări sociale este în defavoarea viitorilor pensionari, deoarece atrage după sine excluderea perioadei respective din stagiul de cotizare, micşorează venitul asigurat şi influenţează negativ la mărimea pensiei.</w:t>
      </w:r>
    </w:p>
    <w:p w:rsidR="002F0591" w:rsidRPr="00D05903" w:rsidRDefault="002F0591" w:rsidP="002F0591">
      <w:pPr>
        <w:autoSpaceDE w:val="0"/>
        <w:autoSpaceDN w:val="0"/>
        <w:adjustRightInd w:val="0"/>
        <w:jc w:val="both"/>
        <w:rPr>
          <w:sz w:val="28"/>
          <w:szCs w:val="28"/>
        </w:rPr>
      </w:pPr>
    </w:p>
    <w:p w:rsidR="002F0591" w:rsidRPr="00D05903" w:rsidRDefault="002F0591" w:rsidP="002F0591">
      <w:pPr>
        <w:autoSpaceDE w:val="0"/>
        <w:autoSpaceDN w:val="0"/>
        <w:adjustRightInd w:val="0"/>
        <w:jc w:val="both"/>
        <w:rPr>
          <w:sz w:val="28"/>
          <w:szCs w:val="28"/>
        </w:rPr>
      </w:pPr>
      <w:r w:rsidRPr="00D05903">
        <w:rPr>
          <w:sz w:val="28"/>
          <w:szCs w:val="28"/>
        </w:rPr>
        <w:t xml:space="preserve">În acest sens a fost elaborat proiectul pentru modificarea şi completarea Codului contravenţional al Republicii Moldova nr. 218-XVI din 24 octombrie 2008. Proiectul de modificare şi completare este elaborat în scopul acoperirii vidului legislativ în ceea ce ţine de stabilirea cadrului normativ eficient, funcţional şi durabil nu numai în organizarea şi funcţionarea sistemului de asigurări sociale de </w:t>
      </w:r>
      <w:r w:rsidRPr="00D05903">
        <w:rPr>
          <w:sz w:val="28"/>
          <w:szCs w:val="28"/>
        </w:rPr>
        <w:lastRenderedPageBreak/>
        <w:t>stat dar şi a prevederilor legale nemijlocit care au în vizor modul de constatare şi sancţionare a subiecţilor de drept care sunt obligaţi prin lege să contribuie la bugetul de asigurări sociale.</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Astfel, acest proiect este elaborat în scopul stabilirii cadrului normativ şi pîrghiilor legale care ar asigura respectarea termenelor de înregistrare ca plătitor a cotelor de contribuţii sociale, efectuarea transferurilor corecte şi în termen a contribuţiilor, respectarea regulilor de folosire a codurilor personale de asigurări sociale etc., în acest fel asigurînd o bună funcţionare a bugetului de asigurări sociale şi asigurarea populaţiei cu plăţi sociale.</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Necesitatea elaborării acestor modificări a apărut odată cu limitarea atribuţiilor Casei Naţionale de Asigurări Sociale şi sporirea cazurilor de neachitare a contribuţiilor la buget, precum şi de obligaţia legală de a întreprinde măsurile necesare prevăzute de legislaţie întru micşorarea neplăţilor la bugetul de asigurări sociale, fapt solicitat şi de Curtea de Conturi a R.M..</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La momentul intrării în vigoare a Codului contravenţional au fost excluse normele care permiteau Casei Naţionale de Asigurări Sociale să aplice, agenţilor economici ce prezentau dări de seamă privind calcularea şi transferarea contribuţiilor de asigurări sociale (F-4BASS), declaraţii privind evidenţa nominală a asiguraţilor cu grave încălcări, sancţiuni sub formă de amenzi, lucru care ridica mult nivelul disciplinei contribuabililor.</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Excluderea acestor norme din Codul contravenţional în situaţia în care bugetul asigurărilor sociale de stat este în premieră deficitar şi în perspectivă pe termen scurt aceste lacune pot duce la stimularea neplăţii contribuţiilor de către agenţii economici, iar în perspectivă pe termen mediu şi lung considerăm că ar putea fi inevitabilă ciocnirea cu problema crizei bugetului de asigurări sociale şi unei eventuale tergiversări a plăţilor de pensii, îndemnizaţii, alocaţii etc.</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 xml:space="preserve">Totodată, excluderea acestor norme concomitentă cu cerinţele de a eficientiza procesul de acumulare a mijloacelor financiare din bugetul asigurărilor sociale de stat sunt lucruri ce se exclud reciproc. </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De menţionat faptul, că din data intrării în vigoare a Codului Contravenţional agenţii economici luând act de prevederile acestuia nu se mai consideră obligaţi de a-şi onora obligaţiunile faţă de bugetul asigurărilor sociale de stat.</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În temeiul celor evocate mai sus, precum şi în scopul  stabilirii unui cadru normativ clar şi exhaustiv, se propune:</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b/>
          <w:sz w:val="28"/>
          <w:szCs w:val="28"/>
        </w:rPr>
        <w:lastRenderedPageBreak/>
        <w:t>I.</w:t>
      </w:r>
      <w:r w:rsidRPr="00D05903">
        <w:rPr>
          <w:sz w:val="28"/>
          <w:szCs w:val="28"/>
        </w:rPr>
        <w:t xml:space="preserve"> completarea articol</w:t>
      </w:r>
      <w:r>
        <w:rPr>
          <w:sz w:val="28"/>
          <w:szCs w:val="28"/>
        </w:rPr>
        <w:t>ului</w:t>
      </w:r>
      <w:r w:rsidRPr="00D05903">
        <w:rPr>
          <w:sz w:val="28"/>
          <w:szCs w:val="28"/>
        </w:rPr>
        <w:t xml:space="preserve"> 263 alin. (2) cu o prevedere de clarificare a contravenţiei şi aducerii acestei prevederi în concordanţă cu Legea nr. 489-XIV din 08.07.1999 privind sistemul public de asigurări sociale, art. 26, care stipulează expres obligativitatea înregistrării ca plătitor de contribuţii de asigurări sociale în termen de 10 zile.</w:t>
      </w:r>
    </w:p>
    <w:p w:rsidR="002F0591" w:rsidRPr="00D05903" w:rsidRDefault="002F0591" w:rsidP="002F0591">
      <w:pPr>
        <w:jc w:val="both"/>
        <w:rPr>
          <w:sz w:val="28"/>
          <w:szCs w:val="28"/>
        </w:rPr>
      </w:pPr>
    </w:p>
    <w:p w:rsidR="002F0591" w:rsidRPr="00585631" w:rsidRDefault="002F0591" w:rsidP="002F0591">
      <w:pPr>
        <w:jc w:val="both"/>
        <w:rPr>
          <w:color w:val="C00000"/>
          <w:sz w:val="28"/>
          <w:szCs w:val="28"/>
        </w:rPr>
      </w:pPr>
      <w:r w:rsidRPr="00585631">
        <w:rPr>
          <w:color w:val="C00000"/>
          <w:sz w:val="28"/>
          <w:szCs w:val="28"/>
        </w:rPr>
        <w:t>În acelaşi timp se propune stabilirea amenzii de la 25 la 50 de unităţi convenţionale aplicată persoanei cu funcţie de răspundere.</w:t>
      </w:r>
    </w:p>
    <w:p w:rsidR="002F0591" w:rsidRPr="00D05903" w:rsidRDefault="002F0591" w:rsidP="002F0591">
      <w:pPr>
        <w:jc w:val="both"/>
        <w:rPr>
          <w:sz w:val="28"/>
          <w:szCs w:val="28"/>
        </w:rPr>
      </w:pPr>
      <w:r w:rsidRPr="00D05903">
        <w:rPr>
          <w:sz w:val="28"/>
          <w:szCs w:val="28"/>
        </w:rPr>
        <w:t>Această completare rezidă din necesitatea stabilirii răspunderii concrete cît a persoanei juridice atît şi a factorului de decizie din cadrul acesteia în cazul cînd va fi culpabil şi urmăreşte drept scop sporirea responsabilităţii legale.</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b/>
          <w:sz w:val="28"/>
          <w:szCs w:val="28"/>
        </w:rPr>
        <w:t>II.</w:t>
      </w:r>
      <w:r w:rsidRPr="00D05903">
        <w:rPr>
          <w:sz w:val="28"/>
          <w:szCs w:val="28"/>
        </w:rPr>
        <w:t xml:space="preserve"> Articolele 296, 349 alin. (2), au fost completate cu prevederi de concretizare a subiecţilor pasibili de răspundere contravenţională şi anume:</w:t>
      </w:r>
    </w:p>
    <w:p w:rsidR="002F0591" w:rsidRPr="00D05903" w:rsidRDefault="002F0591" w:rsidP="002F0591">
      <w:pPr>
        <w:ind w:firstLine="708"/>
        <w:jc w:val="both"/>
        <w:rPr>
          <w:sz w:val="28"/>
          <w:szCs w:val="28"/>
        </w:rPr>
      </w:pPr>
      <w:r w:rsidRPr="00D05903">
        <w:rPr>
          <w:sz w:val="28"/>
          <w:szCs w:val="28"/>
        </w:rPr>
        <w:t>la art. 296, 349 alin. (2), propunerile de completare rezultă din necesitatea introducerii clarităţii cui i se va aplica sancţiunea, dat fiind faptul că legea prevede sancţiunea omiţînd stabilirea concretă a persoanei juridice sau persoanei cu funcţie de răspundere pasibilă de sancţionare.</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b/>
          <w:sz w:val="28"/>
          <w:szCs w:val="28"/>
        </w:rPr>
        <w:t>III.</w:t>
      </w:r>
      <w:r w:rsidRPr="00D05903">
        <w:rPr>
          <w:sz w:val="28"/>
          <w:szCs w:val="28"/>
        </w:rPr>
        <w:t xml:space="preserve"> expunerea </w:t>
      </w:r>
      <w:r>
        <w:rPr>
          <w:sz w:val="28"/>
          <w:szCs w:val="28"/>
        </w:rPr>
        <w:t xml:space="preserve">art. </w:t>
      </w:r>
      <w:r w:rsidRPr="00D05903">
        <w:rPr>
          <w:sz w:val="28"/>
          <w:szCs w:val="28"/>
        </w:rPr>
        <w:t>294 în redacţie nouă, avînd ca cuprins două alineate, care ar introduce răspunderea contravenţională pentru încălcarea regulilor de prezentare a declaraţiilor privind calcularea şi utilizarea contribuţiilor de asigurări sociale şi folosire a codurilor personale de asigurări sociale. Astfel, pentru neprezentarea în termenul stabilit a declaraţiilor privind calcularea şi utilizarea contribuţiilor de asigurări sociale de stat obligatorii, declaraţiilor privind evidenţa nominală a asiguraţilor, documentelor ce se referă la ţinerea evidenţei individuale şi folosirea unui cod personal de asigurare socială străin, fals sau greşit, precum şi neincluderea acestui cod în declaraţia anuală privind evidenţa nominală a asiguraţilor urmează a fi supus sancţionării.</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b/>
          <w:sz w:val="28"/>
          <w:szCs w:val="28"/>
        </w:rPr>
        <w:t>IV.</w:t>
      </w:r>
      <w:r w:rsidRPr="00D05903">
        <w:rPr>
          <w:sz w:val="28"/>
          <w:szCs w:val="28"/>
        </w:rPr>
        <w:t xml:space="preserve"> introducerea unor noi articole 294</w:t>
      </w:r>
      <w:r w:rsidRPr="00D05903">
        <w:rPr>
          <w:sz w:val="28"/>
          <w:szCs w:val="28"/>
          <w:vertAlign w:val="superscript"/>
        </w:rPr>
        <w:t>1</w:t>
      </w:r>
      <w:r w:rsidRPr="00D05903">
        <w:rPr>
          <w:sz w:val="28"/>
          <w:szCs w:val="28"/>
        </w:rPr>
        <w:t xml:space="preserve"> şi 294</w:t>
      </w:r>
      <w:r w:rsidRPr="00D05903">
        <w:rPr>
          <w:sz w:val="28"/>
          <w:szCs w:val="28"/>
          <w:vertAlign w:val="superscript"/>
        </w:rPr>
        <w:t>2</w:t>
      </w:r>
      <w:r w:rsidRPr="00D05903">
        <w:rPr>
          <w:sz w:val="28"/>
          <w:szCs w:val="28"/>
        </w:rPr>
        <w:t xml:space="preserve"> fac referire la încălcarea normelor de calculare a contribuţiilor de asigurări sociale de stat obligatorii prin includerea de date false sau în volum incomplet în declaraţiile privind calcularea şi utilizarea contribuţiilor de asigurări sociale de stat obligatorii şi a declaraţiilor privind evidenţa nominală a asiguraţilor precum şi încălcarea normelor de repartizare şi utilizare a biletelor de tratament balneosanatorial. Dat fiind faptul, că declararea sau prezentarea datelor false sau eronate, precum şi repartizarea, utilizarea biletelor balneosanatoriale neregulamentar pot cauza prejudicii esenţiale bugetului asigurărilor sociale de stat, deoarece acestea sunt surse financiare publice, considerăm necesară introducerea acestor articole. </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b/>
          <w:sz w:val="28"/>
          <w:szCs w:val="28"/>
        </w:rPr>
        <w:t>V.</w:t>
      </w:r>
      <w:r w:rsidRPr="00D05903">
        <w:rPr>
          <w:sz w:val="28"/>
          <w:szCs w:val="28"/>
        </w:rPr>
        <w:t xml:space="preserve"> necesitatea completării articolului 402 alin. (1),  apare din cauza unei lacune şi anume contradicţia între norme</w:t>
      </w:r>
      <w:r>
        <w:rPr>
          <w:sz w:val="28"/>
          <w:szCs w:val="28"/>
        </w:rPr>
        <w:t>le articolului</w:t>
      </w:r>
      <w:r w:rsidRPr="00D05903">
        <w:rPr>
          <w:sz w:val="28"/>
          <w:szCs w:val="28"/>
        </w:rPr>
        <w:t xml:space="preserve"> 412 alin. (1) şi </w:t>
      </w:r>
      <w:r>
        <w:rPr>
          <w:sz w:val="28"/>
          <w:szCs w:val="28"/>
        </w:rPr>
        <w:t xml:space="preserve">ale articolului </w:t>
      </w:r>
      <w:r w:rsidRPr="00D05903">
        <w:rPr>
          <w:sz w:val="28"/>
          <w:szCs w:val="28"/>
        </w:rPr>
        <w:t xml:space="preserve">402 </w:t>
      </w:r>
      <w:r w:rsidRPr="00D05903">
        <w:rPr>
          <w:sz w:val="28"/>
          <w:szCs w:val="28"/>
        </w:rPr>
        <w:lastRenderedPageBreak/>
        <w:t>alin. (1). Art. 412 stabileşte concret contravenţiile constatarea cărora ţine nemijlocit de competenţa Casei Naţionale de Asigurări Sociale, fapt omis în redacţia art. 402 alin. (1) care stabileşte dreptul stabilirii pentru aceiaşi contravenţie altei instituţii. În realitate neclaritatea prevederilor respective complică esenţial aplicarea legii şi delimitarea de competenţe.</w:t>
      </w:r>
    </w:p>
    <w:p w:rsidR="002F0591" w:rsidRPr="00D05903" w:rsidRDefault="002F0591" w:rsidP="002F0591">
      <w:pPr>
        <w:jc w:val="both"/>
        <w:rPr>
          <w:sz w:val="28"/>
          <w:szCs w:val="28"/>
        </w:rPr>
      </w:pPr>
    </w:p>
    <w:p w:rsidR="002F0591" w:rsidRPr="00D05903" w:rsidRDefault="002F0591" w:rsidP="002F0591">
      <w:pPr>
        <w:jc w:val="both"/>
        <w:rPr>
          <w:sz w:val="28"/>
          <w:szCs w:val="28"/>
        </w:rPr>
      </w:pPr>
      <w:r w:rsidRPr="00D05903">
        <w:rPr>
          <w:sz w:val="28"/>
          <w:szCs w:val="28"/>
        </w:rPr>
        <w:t>În continuarea ordinii de idei, considerăm necesar să evidenţiem faptul că aprobarea proiectul dat, ar contribui semnificativ la stabilirea unui cadru normativ eficient, funcţional şi durabil în domeniul contribuţiilor sociale, fapt care va genera o bună aplicare a legii şi respectarea acesteia de către subiecţii de drept.</w:t>
      </w:r>
    </w:p>
    <w:p w:rsidR="002F0591" w:rsidRPr="00D05903" w:rsidRDefault="002F0591" w:rsidP="002F0591">
      <w:pPr>
        <w:jc w:val="both"/>
        <w:rPr>
          <w:sz w:val="28"/>
          <w:szCs w:val="28"/>
        </w:rPr>
      </w:pPr>
    </w:p>
    <w:p w:rsidR="002F0591" w:rsidRDefault="002F0591" w:rsidP="002F0591">
      <w:pPr>
        <w:ind w:firstLine="708"/>
        <w:jc w:val="both"/>
        <w:rPr>
          <w:b/>
          <w:sz w:val="28"/>
          <w:szCs w:val="28"/>
        </w:rPr>
      </w:pPr>
    </w:p>
    <w:p w:rsidR="002F0591" w:rsidRPr="00D05903" w:rsidRDefault="002F0591" w:rsidP="002F0591">
      <w:pPr>
        <w:ind w:firstLine="708"/>
        <w:jc w:val="both"/>
        <w:rPr>
          <w:b/>
          <w:sz w:val="28"/>
          <w:szCs w:val="28"/>
        </w:rPr>
      </w:pPr>
    </w:p>
    <w:p w:rsidR="002F0591" w:rsidRPr="00D05903" w:rsidRDefault="002F0591" w:rsidP="002F0591">
      <w:pPr>
        <w:ind w:firstLine="708"/>
        <w:jc w:val="both"/>
        <w:rPr>
          <w:b/>
          <w:sz w:val="28"/>
          <w:szCs w:val="28"/>
        </w:rPr>
      </w:pPr>
      <w:r>
        <w:rPr>
          <w:b/>
          <w:sz w:val="28"/>
          <w:szCs w:val="28"/>
        </w:rPr>
        <w:t>Viceministru</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Ana VASILACHI</w:t>
      </w:r>
    </w:p>
    <w:p w:rsidR="002F0591" w:rsidRPr="0018305F" w:rsidRDefault="002F0591" w:rsidP="00B21750">
      <w:pPr>
        <w:ind w:firstLine="708"/>
      </w:pPr>
    </w:p>
    <w:sectPr w:rsidR="002F0591" w:rsidRPr="0018305F" w:rsidSect="00B571D3">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92B" w:rsidRDefault="0023292B">
      <w:r>
        <w:separator/>
      </w:r>
    </w:p>
  </w:endnote>
  <w:endnote w:type="continuationSeparator" w:id="0">
    <w:p w:rsidR="0023292B" w:rsidRDefault="002329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92B" w:rsidRDefault="0023292B">
      <w:r>
        <w:separator/>
      </w:r>
    </w:p>
  </w:footnote>
  <w:footnote w:type="continuationSeparator" w:id="0">
    <w:p w:rsidR="0023292B" w:rsidRDefault="002329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750" w:rsidRDefault="00B21750"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21750" w:rsidRDefault="00B2175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750" w:rsidRPr="0018305F" w:rsidRDefault="00B21750"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2F0591">
      <w:rPr>
        <w:rStyle w:val="a5"/>
        <w:noProof/>
        <w:sz w:val="20"/>
        <w:szCs w:val="20"/>
      </w:rPr>
      <w:t>4</w:t>
    </w:r>
    <w:r w:rsidRPr="0018305F">
      <w:rPr>
        <w:rStyle w:val="a5"/>
        <w:sz w:val="20"/>
        <w:szCs w:val="20"/>
      </w:rPr>
      <w:fldChar w:fldCharType="end"/>
    </w:r>
  </w:p>
  <w:p w:rsidR="00B21750" w:rsidRDefault="00B21750"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D95102"/>
    <w:multiLevelType w:val="hybridMultilevel"/>
    <w:tmpl w:val="B1CEDC56"/>
    <w:lvl w:ilvl="0" w:tplc="F7D8ACCC">
      <w:start w:val="1"/>
      <w:numFmt w:val="decimal"/>
      <w:lvlText w:val="%1."/>
      <w:lvlJc w:val="left"/>
      <w:pPr>
        <w:tabs>
          <w:tab w:val="num" w:pos="995"/>
        </w:tabs>
        <w:ind w:left="995" w:hanging="360"/>
      </w:pPr>
      <w:rPr>
        <w:rFonts w:cs="Times New Roman" w:hint="default"/>
      </w:rPr>
    </w:lvl>
    <w:lvl w:ilvl="1" w:tplc="04190019">
      <w:start w:val="1"/>
      <w:numFmt w:val="lowerLetter"/>
      <w:lvlText w:val="%2."/>
      <w:lvlJc w:val="left"/>
      <w:pPr>
        <w:tabs>
          <w:tab w:val="num" w:pos="1715"/>
        </w:tabs>
        <w:ind w:left="1715" w:hanging="360"/>
      </w:pPr>
      <w:rPr>
        <w:rFonts w:cs="Times New Roman"/>
      </w:rPr>
    </w:lvl>
    <w:lvl w:ilvl="2" w:tplc="0419001B">
      <w:start w:val="1"/>
      <w:numFmt w:val="lowerRoman"/>
      <w:lvlText w:val="%3."/>
      <w:lvlJc w:val="right"/>
      <w:pPr>
        <w:tabs>
          <w:tab w:val="num" w:pos="2435"/>
        </w:tabs>
        <w:ind w:left="2435" w:hanging="180"/>
      </w:pPr>
      <w:rPr>
        <w:rFonts w:cs="Times New Roman"/>
      </w:rPr>
    </w:lvl>
    <w:lvl w:ilvl="3" w:tplc="0419000F">
      <w:start w:val="1"/>
      <w:numFmt w:val="decimal"/>
      <w:lvlText w:val="%4."/>
      <w:lvlJc w:val="left"/>
      <w:pPr>
        <w:tabs>
          <w:tab w:val="num" w:pos="3155"/>
        </w:tabs>
        <w:ind w:left="3155" w:hanging="360"/>
      </w:pPr>
      <w:rPr>
        <w:rFonts w:cs="Times New Roman"/>
      </w:rPr>
    </w:lvl>
    <w:lvl w:ilvl="4" w:tplc="04190019">
      <w:start w:val="1"/>
      <w:numFmt w:val="lowerLetter"/>
      <w:lvlText w:val="%5."/>
      <w:lvlJc w:val="left"/>
      <w:pPr>
        <w:tabs>
          <w:tab w:val="num" w:pos="3875"/>
        </w:tabs>
        <w:ind w:left="3875" w:hanging="360"/>
      </w:pPr>
      <w:rPr>
        <w:rFonts w:cs="Times New Roman"/>
      </w:rPr>
    </w:lvl>
    <w:lvl w:ilvl="5" w:tplc="0419001B">
      <w:start w:val="1"/>
      <w:numFmt w:val="lowerRoman"/>
      <w:lvlText w:val="%6."/>
      <w:lvlJc w:val="right"/>
      <w:pPr>
        <w:tabs>
          <w:tab w:val="num" w:pos="4595"/>
        </w:tabs>
        <w:ind w:left="4595" w:hanging="180"/>
      </w:pPr>
      <w:rPr>
        <w:rFonts w:cs="Times New Roman"/>
      </w:rPr>
    </w:lvl>
    <w:lvl w:ilvl="6" w:tplc="0419000F">
      <w:start w:val="1"/>
      <w:numFmt w:val="decimal"/>
      <w:lvlText w:val="%7."/>
      <w:lvlJc w:val="left"/>
      <w:pPr>
        <w:tabs>
          <w:tab w:val="num" w:pos="5315"/>
        </w:tabs>
        <w:ind w:left="5315" w:hanging="360"/>
      </w:pPr>
      <w:rPr>
        <w:rFonts w:cs="Times New Roman"/>
      </w:rPr>
    </w:lvl>
    <w:lvl w:ilvl="7" w:tplc="04190019">
      <w:start w:val="1"/>
      <w:numFmt w:val="lowerLetter"/>
      <w:lvlText w:val="%8."/>
      <w:lvlJc w:val="left"/>
      <w:pPr>
        <w:tabs>
          <w:tab w:val="num" w:pos="6035"/>
        </w:tabs>
        <w:ind w:left="6035" w:hanging="360"/>
      </w:pPr>
      <w:rPr>
        <w:rFonts w:cs="Times New Roman"/>
      </w:rPr>
    </w:lvl>
    <w:lvl w:ilvl="8" w:tplc="0419001B">
      <w:start w:val="1"/>
      <w:numFmt w:val="lowerRoman"/>
      <w:lvlText w:val="%9."/>
      <w:lvlJc w:val="right"/>
      <w:pPr>
        <w:tabs>
          <w:tab w:val="num" w:pos="6755"/>
        </w:tabs>
        <w:ind w:left="6755"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2FAC"/>
    <w:rsid w:val="00006767"/>
    <w:rsid w:val="0005356F"/>
    <w:rsid w:val="00057972"/>
    <w:rsid w:val="000757D2"/>
    <w:rsid w:val="000B4E29"/>
    <w:rsid w:val="000E7476"/>
    <w:rsid w:val="00124413"/>
    <w:rsid w:val="00130C70"/>
    <w:rsid w:val="001419D4"/>
    <w:rsid w:val="00145986"/>
    <w:rsid w:val="0018305F"/>
    <w:rsid w:val="001A34F6"/>
    <w:rsid w:val="001B636B"/>
    <w:rsid w:val="0023292B"/>
    <w:rsid w:val="00236E8F"/>
    <w:rsid w:val="00243A67"/>
    <w:rsid w:val="00273061"/>
    <w:rsid w:val="00276761"/>
    <w:rsid w:val="002864A8"/>
    <w:rsid w:val="002A41F7"/>
    <w:rsid w:val="002C72A8"/>
    <w:rsid w:val="002E1237"/>
    <w:rsid w:val="002F0591"/>
    <w:rsid w:val="00315702"/>
    <w:rsid w:val="00335715"/>
    <w:rsid w:val="00346AEB"/>
    <w:rsid w:val="00390E3A"/>
    <w:rsid w:val="003A6DEB"/>
    <w:rsid w:val="003B623A"/>
    <w:rsid w:val="003D4B96"/>
    <w:rsid w:val="003D78BB"/>
    <w:rsid w:val="003F2883"/>
    <w:rsid w:val="00435155"/>
    <w:rsid w:val="0046518D"/>
    <w:rsid w:val="004C355B"/>
    <w:rsid w:val="00512B85"/>
    <w:rsid w:val="0051647F"/>
    <w:rsid w:val="00520DF4"/>
    <w:rsid w:val="00553058"/>
    <w:rsid w:val="00585A0B"/>
    <w:rsid w:val="0060335C"/>
    <w:rsid w:val="00626CC7"/>
    <w:rsid w:val="00664A1A"/>
    <w:rsid w:val="00697FD2"/>
    <w:rsid w:val="006A20C5"/>
    <w:rsid w:val="006C0E3C"/>
    <w:rsid w:val="006C63F4"/>
    <w:rsid w:val="006E60D4"/>
    <w:rsid w:val="0070712E"/>
    <w:rsid w:val="00726278"/>
    <w:rsid w:val="007620EA"/>
    <w:rsid w:val="007A0A16"/>
    <w:rsid w:val="007F7E65"/>
    <w:rsid w:val="00822F09"/>
    <w:rsid w:val="008C5325"/>
    <w:rsid w:val="008E0D76"/>
    <w:rsid w:val="0094171D"/>
    <w:rsid w:val="009640A4"/>
    <w:rsid w:val="00A03D7B"/>
    <w:rsid w:val="00A80551"/>
    <w:rsid w:val="00AB514D"/>
    <w:rsid w:val="00AC04A6"/>
    <w:rsid w:val="00AE79D7"/>
    <w:rsid w:val="00B01D21"/>
    <w:rsid w:val="00B21750"/>
    <w:rsid w:val="00B4569C"/>
    <w:rsid w:val="00B571D3"/>
    <w:rsid w:val="00BC1EDD"/>
    <w:rsid w:val="00BF73D9"/>
    <w:rsid w:val="00C044D2"/>
    <w:rsid w:val="00C16BC6"/>
    <w:rsid w:val="00C51AAE"/>
    <w:rsid w:val="00C545B3"/>
    <w:rsid w:val="00C66BD8"/>
    <w:rsid w:val="00C722B9"/>
    <w:rsid w:val="00C7772F"/>
    <w:rsid w:val="00CC68E7"/>
    <w:rsid w:val="00D1182E"/>
    <w:rsid w:val="00D2413F"/>
    <w:rsid w:val="00D323EA"/>
    <w:rsid w:val="00D559B7"/>
    <w:rsid w:val="00DB16E4"/>
    <w:rsid w:val="00DE56FF"/>
    <w:rsid w:val="00E35331"/>
    <w:rsid w:val="00E51265"/>
    <w:rsid w:val="00E90005"/>
    <w:rsid w:val="00E92FAC"/>
    <w:rsid w:val="00ED55B5"/>
    <w:rsid w:val="00EE6E93"/>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2FAC"/>
    <w:pPr>
      <w:suppressAutoHyphens/>
    </w:pPr>
    <w:rPr>
      <w:sz w:val="24"/>
      <w:szCs w:val="24"/>
      <w:lang w:val="ro-RO" w:eastAsia="ar-SA"/>
    </w:rPr>
  </w:style>
  <w:style w:type="paragraph" w:styleId="1">
    <w:name w:val="heading 1"/>
    <w:basedOn w:val="a"/>
    <w:next w:val="a"/>
    <w:qFormat/>
    <w:rsid w:val="00E92FAC"/>
    <w:pPr>
      <w:keepNext/>
      <w:spacing w:before="240" w:after="60"/>
      <w:outlineLvl w:val="0"/>
    </w:pPr>
    <w:rPr>
      <w:rFonts w:ascii="Arial" w:hAnsi="Arial" w:cs="Arial"/>
      <w:b/>
      <w:bCs/>
      <w:kern w:val="32"/>
      <w:sz w:val="32"/>
      <w:szCs w:val="32"/>
    </w:rPr>
  </w:style>
  <w:style w:type="paragraph" w:styleId="2">
    <w:name w:val="heading 2"/>
    <w:basedOn w:val="a"/>
    <w:next w:val="a"/>
    <w:qFormat/>
    <w:rsid w:val="00E92FAC"/>
    <w:pPr>
      <w:keepNext/>
      <w:spacing w:before="240" w:after="60"/>
      <w:outlineLvl w:val="1"/>
    </w:pPr>
    <w:rPr>
      <w:rFonts w:ascii="Arial" w:hAnsi="Arial" w:cs="Arial"/>
      <w:b/>
      <w:bCs/>
      <w:i/>
      <w:iCs/>
      <w:sz w:val="28"/>
      <w:szCs w:val="28"/>
    </w:rPr>
  </w:style>
  <w:style w:type="paragraph" w:styleId="4">
    <w:name w:val="heading 4"/>
    <w:basedOn w:val="a"/>
    <w:next w:val="a"/>
    <w:qFormat/>
    <w:rsid w:val="00E92FAC"/>
    <w:pPr>
      <w:keepNext/>
      <w:spacing w:before="240" w:after="60"/>
      <w:outlineLvl w:val="3"/>
    </w:pPr>
    <w:rPr>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customStyle="1" w:styleId="a6">
    <w:name w:val="Знак Знак Знак"/>
    <w:basedOn w:val="a"/>
    <w:rsid w:val="00E92FAC"/>
    <w:pPr>
      <w:suppressAutoHyphens w:val="0"/>
      <w:spacing w:after="160" w:line="240" w:lineRule="exact"/>
    </w:pPr>
    <w:rPr>
      <w:rFonts w:ascii="Arial" w:eastAsia="Batang"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B489708C-D868-4E3C-B6E6-C96ED5CA6D23}"/>
</file>

<file path=customXml/itemProps2.xml><?xml version="1.0" encoding="utf-8"?>
<ds:datastoreItem xmlns:ds="http://schemas.openxmlformats.org/officeDocument/2006/customXml" ds:itemID="{21E1D309-DF38-44F7-8EA5-A56026494A34}"/>
</file>

<file path=customXml/itemProps3.xml><?xml version="1.0" encoding="utf-8"?>
<ds:datastoreItem xmlns:ds="http://schemas.openxmlformats.org/officeDocument/2006/customXml" ds:itemID="{5209A96A-8D96-4CBE-A028-C097B6C4C69C}"/>
</file>

<file path=docProps/app.xml><?xml version="1.0" encoding="utf-8"?>
<Properties xmlns="http://schemas.openxmlformats.org/officeDocument/2006/extended-properties" xmlns:vt="http://schemas.openxmlformats.org/officeDocument/2006/docPropsVTypes">
  <Template>Normal.dotm</Template>
  <TotalTime>1</TotalTime>
  <Pages>8</Pages>
  <Words>1983</Words>
  <Characters>11307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Cu privire la aprobarea proiectului legii pentru</vt:lpstr>
    </vt:vector>
  </TitlesOfParts>
  <Company>MoBIL GROUP</Company>
  <LinksUpToDate>false</LinksUpToDate>
  <CharactersWithSpaces>13264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1206.2011.ro</dc:title>
  <dc:subject/>
  <dc:creator>1</dc:creator>
  <cp:keywords/>
  <dc:description/>
  <cp:lastModifiedBy>user</cp:lastModifiedBy>
  <cp:revision>2</cp:revision>
  <cp:lastPrinted>2011-05-11T10:41:00Z</cp:lastPrinted>
  <dcterms:created xsi:type="dcterms:W3CDTF">2011-05-23T13:57:00Z</dcterms:created>
  <dcterms:modified xsi:type="dcterms:W3CDTF">2011-05-23T13:57:00Z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