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E471" w14:textId="77777777" w:rsidR="00222DE0" w:rsidRPr="00943F9A" w:rsidRDefault="00FA48DF">
      <w:pPr>
        <w:pBdr>
          <w:top w:val="nil"/>
          <w:left w:val="nil"/>
          <w:bottom w:val="nil"/>
          <w:right w:val="nil"/>
          <w:between w:val="nil"/>
        </w:pBdr>
        <w:spacing w:after="560" w:line="276" w:lineRule="auto"/>
        <w:ind w:left="425"/>
        <w:rPr>
          <w:b/>
          <w:sz w:val="28"/>
          <w:szCs w:val="28"/>
        </w:rPr>
        <w:sectPr w:rsidR="00222DE0" w:rsidRPr="00943F9A">
          <w:footerReference w:type="default" r:id="rId8"/>
          <w:headerReference w:type="first" r:id="rId9"/>
          <w:footerReference w:type="first" r:id="rId10"/>
          <w:pgSz w:w="11906" w:h="16838"/>
          <w:pgMar w:top="2041" w:right="1021" w:bottom="851" w:left="851" w:header="851" w:footer="482" w:gutter="0"/>
          <w:pgNumType w:start="1"/>
          <w:cols w:space="720"/>
          <w:titlePg/>
        </w:sectPr>
      </w:pPr>
      <w:r w:rsidRPr="00943F9A">
        <w:rPr>
          <w:b/>
          <w:sz w:val="28"/>
          <w:szCs w:val="28"/>
        </w:rPr>
        <w:t xml:space="preserve">            Deputat în Parlamentul</w:t>
      </w:r>
      <w:r w:rsidRPr="00943F9A">
        <w:rPr>
          <w:b/>
          <w:sz w:val="28"/>
          <w:szCs w:val="28"/>
        </w:rPr>
        <w:br/>
        <w:t xml:space="preserve">            Republicii Moldova</w:t>
      </w:r>
    </w:p>
    <w:p w14:paraId="21B7C880" w14:textId="77777777" w:rsidR="00222DE0" w:rsidRPr="00943F9A" w:rsidRDefault="00222DE0">
      <w:pPr>
        <w:ind w:left="425"/>
        <w:rPr>
          <w:sz w:val="28"/>
          <w:szCs w:val="28"/>
        </w:rPr>
      </w:pPr>
    </w:p>
    <w:p w14:paraId="22939D4F" w14:textId="77777777" w:rsidR="00222DE0" w:rsidRPr="00943F9A" w:rsidRDefault="00FA48DF">
      <w:pPr>
        <w:tabs>
          <w:tab w:val="left" w:pos="3051"/>
          <w:tab w:val="right" w:pos="9355"/>
        </w:tabs>
        <w:spacing w:line="276" w:lineRule="auto"/>
        <w:ind w:left="425"/>
        <w:jc w:val="right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>Biroului permanent al</w:t>
      </w:r>
    </w:p>
    <w:p w14:paraId="1406AC21" w14:textId="77777777" w:rsidR="00222DE0" w:rsidRPr="00943F9A" w:rsidRDefault="00FA48DF">
      <w:pPr>
        <w:spacing w:line="276" w:lineRule="auto"/>
        <w:ind w:left="425"/>
        <w:jc w:val="right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 xml:space="preserve"> Parlamentului Republicii Moldova</w:t>
      </w:r>
    </w:p>
    <w:p w14:paraId="5F062BF4" w14:textId="77777777" w:rsidR="00222DE0" w:rsidRPr="00943F9A" w:rsidRDefault="00222DE0">
      <w:pPr>
        <w:ind w:left="425"/>
        <w:jc w:val="both"/>
        <w:rPr>
          <w:b/>
          <w:sz w:val="28"/>
          <w:szCs w:val="28"/>
        </w:rPr>
      </w:pPr>
    </w:p>
    <w:p w14:paraId="0AD111CD" w14:textId="77777777" w:rsidR="00222DE0" w:rsidRPr="00943F9A" w:rsidRDefault="00FA48DF">
      <w:pPr>
        <w:spacing w:before="240" w:after="240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    În conformitate cu prevederile art. 73 din Constituția Republicii Moldova și art. 47 din Regulamentul Parlamentului adoptat prin</w:t>
      </w:r>
      <w:r w:rsidRPr="00943F9A">
        <w:rPr>
          <w:sz w:val="28"/>
          <w:szCs w:val="28"/>
        </w:rPr>
        <w:t xml:space="preserve"> Legea nr. 797/1996, se înaintează cu titlu de inițiativă legislativă, proiectul de lege pentru modificarea unor acte normative.</w:t>
      </w:r>
    </w:p>
    <w:p w14:paraId="11A49701" w14:textId="77777777" w:rsidR="00222DE0" w:rsidRPr="00943F9A" w:rsidRDefault="00222DE0">
      <w:pPr>
        <w:spacing w:before="240" w:after="240"/>
        <w:ind w:left="425"/>
        <w:jc w:val="both"/>
        <w:rPr>
          <w:sz w:val="28"/>
          <w:szCs w:val="28"/>
        </w:rPr>
      </w:pPr>
    </w:p>
    <w:p w14:paraId="7241B74F" w14:textId="77777777" w:rsidR="00222DE0" w:rsidRPr="00943F9A" w:rsidRDefault="00222DE0">
      <w:pPr>
        <w:spacing w:after="0"/>
        <w:ind w:left="425"/>
        <w:rPr>
          <w:sz w:val="28"/>
          <w:szCs w:val="28"/>
        </w:rPr>
      </w:pPr>
    </w:p>
    <w:p w14:paraId="5E224982" w14:textId="77777777" w:rsidR="00222DE0" w:rsidRPr="00943F9A" w:rsidRDefault="00FA48DF">
      <w:pPr>
        <w:spacing w:after="0"/>
        <w:ind w:left="425"/>
        <w:rPr>
          <w:i/>
          <w:sz w:val="28"/>
          <w:szCs w:val="28"/>
        </w:rPr>
      </w:pPr>
      <w:r w:rsidRPr="00943F9A">
        <w:rPr>
          <w:sz w:val="28"/>
          <w:szCs w:val="28"/>
        </w:rPr>
        <w:t xml:space="preserve">    Anexă: </w:t>
      </w:r>
      <w:r w:rsidRPr="00943F9A">
        <w:rPr>
          <w:sz w:val="28"/>
          <w:szCs w:val="28"/>
        </w:rPr>
        <w:br/>
        <w:t xml:space="preserve">   </w:t>
      </w:r>
      <w:r w:rsidRPr="00943F9A">
        <w:rPr>
          <w:i/>
          <w:sz w:val="28"/>
          <w:szCs w:val="28"/>
        </w:rPr>
        <w:t>1. Proiectul de lege – 3  file;</w:t>
      </w:r>
    </w:p>
    <w:p w14:paraId="646AEB26" w14:textId="77777777" w:rsidR="00222DE0" w:rsidRPr="00943F9A" w:rsidRDefault="00FA48DF">
      <w:pPr>
        <w:spacing w:after="0"/>
        <w:ind w:left="425"/>
        <w:rPr>
          <w:i/>
          <w:sz w:val="28"/>
          <w:szCs w:val="28"/>
        </w:rPr>
      </w:pPr>
      <w:r w:rsidRPr="00943F9A">
        <w:rPr>
          <w:i/>
          <w:sz w:val="28"/>
          <w:szCs w:val="28"/>
        </w:rPr>
        <w:t xml:space="preserve">   2. Notă informativă – 4 file.  </w:t>
      </w:r>
    </w:p>
    <w:p w14:paraId="74CBF25C" w14:textId="77777777" w:rsidR="00222DE0" w:rsidRPr="00943F9A" w:rsidRDefault="00222DE0">
      <w:pPr>
        <w:spacing w:before="240" w:after="240"/>
        <w:ind w:left="425"/>
        <w:jc w:val="right"/>
        <w:rPr>
          <w:sz w:val="28"/>
          <w:szCs w:val="28"/>
        </w:rPr>
      </w:pPr>
    </w:p>
    <w:p w14:paraId="4F1DA04B" w14:textId="77777777" w:rsidR="00222DE0" w:rsidRPr="00943F9A" w:rsidRDefault="00FA48DF">
      <w:pPr>
        <w:spacing w:before="240" w:after="240"/>
        <w:ind w:left="425"/>
        <w:jc w:val="right"/>
        <w:rPr>
          <w:b/>
          <w:sz w:val="28"/>
          <w:szCs w:val="28"/>
        </w:rPr>
      </w:pPr>
      <w:r w:rsidRPr="00943F9A">
        <w:rPr>
          <w:sz w:val="28"/>
          <w:szCs w:val="28"/>
        </w:rPr>
        <w:t xml:space="preserve"> </w:t>
      </w:r>
      <w:sdt>
        <w:sdtPr>
          <w:tag w:val="goog_rdk_0"/>
          <w:id w:val="523835381"/>
        </w:sdtPr>
        <w:sdtEndPr/>
        <w:sdtContent>
          <w:r w:rsidRPr="00943F9A">
            <w:rPr>
              <w:rFonts w:eastAsia="Times New Roman" w:cs="Times New Roman"/>
              <w:b/>
              <w:sz w:val="28"/>
              <w:szCs w:val="28"/>
            </w:rPr>
            <w:t xml:space="preserve">Deputați în Parlamentul </w:t>
          </w:r>
          <w:r w:rsidRPr="00943F9A">
            <w:rPr>
              <w:rFonts w:eastAsia="Times New Roman" w:cs="Times New Roman"/>
              <w:b/>
              <w:sz w:val="28"/>
              <w:szCs w:val="28"/>
            </w:rPr>
            <w:t>Republicii Moldova</w:t>
          </w:r>
        </w:sdtContent>
      </w:sdt>
    </w:p>
    <w:p w14:paraId="3E9B343D" w14:textId="77777777" w:rsidR="00222DE0" w:rsidRPr="00943F9A" w:rsidRDefault="00FA48DF">
      <w:pPr>
        <w:spacing w:after="0"/>
        <w:ind w:left="425"/>
        <w:jc w:val="right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>Victor SPÎNU</w:t>
      </w:r>
    </w:p>
    <w:p w14:paraId="632FDD94" w14:textId="77777777" w:rsidR="00222DE0" w:rsidRPr="00943F9A" w:rsidRDefault="00222DE0">
      <w:pPr>
        <w:spacing w:before="240" w:after="240"/>
        <w:ind w:left="425"/>
        <w:jc w:val="right"/>
        <w:rPr>
          <w:b/>
          <w:sz w:val="28"/>
          <w:szCs w:val="28"/>
        </w:rPr>
      </w:pPr>
    </w:p>
    <w:p w14:paraId="3E54534D" w14:textId="77777777" w:rsidR="00222DE0" w:rsidRPr="00943F9A" w:rsidRDefault="00222DE0">
      <w:pPr>
        <w:spacing w:before="240" w:after="240"/>
        <w:ind w:left="425"/>
        <w:jc w:val="center"/>
        <w:rPr>
          <w:b/>
          <w:sz w:val="28"/>
          <w:szCs w:val="28"/>
        </w:rPr>
      </w:pPr>
    </w:p>
    <w:p w14:paraId="440C9753" w14:textId="77777777" w:rsidR="00222DE0" w:rsidRPr="00943F9A" w:rsidRDefault="00222DE0">
      <w:pPr>
        <w:ind w:left="425"/>
        <w:rPr>
          <w:sz w:val="28"/>
          <w:szCs w:val="28"/>
        </w:rPr>
      </w:pPr>
    </w:p>
    <w:p w14:paraId="321629A3" w14:textId="77777777" w:rsidR="00222DE0" w:rsidRPr="00943F9A" w:rsidRDefault="00222DE0">
      <w:pPr>
        <w:spacing w:before="240" w:after="240"/>
        <w:ind w:left="425"/>
        <w:rPr>
          <w:sz w:val="28"/>
          <w:szCs w:val="28"/>
        </w:rPr>
      </w:pPr>
    </w:p>
    <w:p w14:paraId="17482DEE" w14:textId="77777777" w:rsidR="00222DE0" w:rsidRPr="00943F9A" w:rsidRDefault="00FA48DF">
      <w:pPr>
        <w:spacing w:before="240" w:after="240"/>
        <w:ind w:left="425"/>
        <w:jc w:val="right"/>
        <w:rPr>
          <w:sz w:val="28"/>
          <w:szCs w:val="28"/>
        </w:rPr>
      </w:pPr>
      <w:r w:rsidRPr="00943F9A">
        <w:rPr>
          <w:sz w:val="28"/>
          <w:szCs w:val="28"/>
        </w:rPr>
        <w:lastRenderedPageBreak/>
        <w:t>Proiect</w:t>
      </w:r>
    </w:p>
    <w:p w14:paraId="4716C386" w14:textId="77777777" w:rsidR="00222DE0" w:rsidRPr="00943F9A" w:rsidRDefault="00222DE0">
      <w:pPr>
        <w:spacing w:after="0" w:line="276" w:lineRule="auto"/>
        <w:ind w:left="425"/>
        <w:jc w:val="center"/>
        <w:rPr>
          <w:b/>
          <w:sz w:val="28"/>
          <w:szCs w:val="28"/>
        </w:rPr>
      </w:pPr>
    </w:p>
    <w:p w14:paraId="4F57D122" w14:textId="77777777" w:rsidR="00222DE0" w:rsidRPr="00943F9A" w:rsidRDefault="00FA48DF">
      <w:pPr>
        <w:spacing w:after="0" w:line="276" w:lineRule="auto"/>
        <w:ind w:left="425"/>
        <w:jc w:val="center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>LEGE</w:t>
      </w:r>
    </w:p>
    <w:p w14:paraId="76FEDCF1" w14:textId="77777777" w:rsidR="00222DE0" w:rsidRPr="00943F9A" w:rsidRDefault="00FA48DF">
      <w:pPr>
        <w:spacing w:after="0" w:line="276" w:lineRule="auto"/>
        <w:ind w:left="425"/>
        <w:jc w:val="center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 xml:space="preserve">pentru modificarea unor acte normative </w:t>
      </w:r>
    </w:p>
    <w:p w14:paraId="2A6EF05B" w14:textId="77777777" w:rsidR="00222DE0" w:rsidRPr="00943F9A" w:rsidRDefault="00222DE0">
      <w:pPr>
        <w:spacing w:after="0" w:line="276" w:lineRule="auto"/>
        <w:ind w:left="0"/>
        <w:rPr>
          <w:b/>
          <w:sz w:val="28"/>
          <w:szCs w:val="28"/>
        </w:rPr>
      </w:pPr>
    </w:p>
    <w:p w14:paraId="7D078EA0" w14:textId="77777777" w:rsidR="00222DE0" w:rsidRPr="00943F9A" w:rsidRDefault="00FA48DF">
      <w:pPr>
        <w:spacing w:after="0" w:line="276" w:lineRule="auto"/>
        <w:ind w:left="425"/>
        <w:rPr>
          <w:sz w:val="28"/>
          <w:szCs w:val="28"/>
        </w:rPr>
      </w:pPr>
      <w:r w:rsidRPr="00943F9A">
        <w:rPr>
          <w:sz w:val="28"/>
          <w:szCs w:val="28"/>
        </w:rPr>
        <w:t>Parlamentul adoptă prezenta lege organică</w:t>
      </w:r>
    </w:p>
    <w:p w14:paraId="25F7797A" w14:textId="77777777" w:rsidR="00222DE0" w:rsidRPr="00943F9A" w:rsidRDefault="00222DE0">
      <w:pPr>
        <w:spacing w:after="0" w:line="276" w:lineRule="auto"/>
        <w:ind w:left="425"/>
        <w:jc w:val="both"/>
        <w:rPr>
          <w:sz w:val="28"/>
          <w:szCs w:val="28"/>
        </w:rPr>
      </w:pPr>
    </w:p>
    <w:p w14:paraId="21FBFFA2" w14:textId="77777777" w:rsidR="00222DE0" w:rsidRPr="00943F9A" w:rsidRDefault="00FA48DF" w:rsidP="00274EE1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 xml:space="preserve">Art. I - </w:t>
      </w:r>
      <w:r w:rsidRPr="00943F9A">
        <w:rPr>
          <w:sz w:val="28"/>
          <w:szCs w:val="28"/>
        </w:rPr>
        <w:t xml:space="preserve">Anexa la Legea nr.457/2003 pentru aprobarea Regulamentului-cadru privind constituirea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</w:t>
      </w:r>
      <w:proofErr w:type="spellStart"/>
      <w:r w:rsidRPr="00943F9A">
        <w:rPr>
          <w:sz w:val="28"/>
          <w:szCs w:val="28"/>
        </w:rPr>
        <w:t>funcţionarea</w:t>
      </w:r>
      <w:proofErr w:type="spellEnd"/>
      <w:r w:rsidRPr="00943F9A">
        <w:rPr>
          <w:sz w:val="28"/>
          <w:szCs w:val="28"/>
        </w:rPr>
        <w:t xml:space="preserve"> consiliilor locale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raionale (Monitorul Oficial al Republicii Moldova, 2003, nr.248–253, art.998), cu modificările ulterioare, se modifică după cum urme</w:t>
      </w:r>
      <w:r w:rsidRPr="00943F9A">
        <w:rPr>
          <w:sz w:val="28"/>
          <w:szCs w:val="28"/>
        </w:rPr>
        <w:t>ază:</w:t>
      </w:r>
    </w:p>
    <w:p w14:paraId="5B8ABA2C" w14:textId="68922D70" w:rsidR="00222DE0" w:rsidRPr="00943F9A" w:rsidRDefault="00FA48DF" w:rsidP="00274EE1">
      <w:pPr>
        <w:numPr>
          <w:ilvl w:val="0"/>
          <w:numId w:val="1"/>
        </w:numPr>
        <w:spacing w:after="0" w:line="276" w:lineRule="auto"/>
        <w:ind w:left="425" w:firstLine="0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punctul 44 va avea următorul cuprins:</w:t>
      </w:r>
      <w:r w:rsidRPr="00943F9A">
        <w:rPr>
          <w:sz w:val="28"/>
          <w:szCs w:val="28"/>
        </w:rPr>
        <w:br/>
        <w:t xml:space="preserve">”44. </w:t>
      </w:r>
      <w:r w:rsidR="00274EE1" w:rsidRPr="00943F9A">
        <w:rPr>
          <w:sz w:val="28"/>
          <w:szCs w:val="28"/>
        </w:rPr>
        <w:t xml:space="preserve">Votul consilierilor este individual </w:t>
      </w:r>
      <w:proofErr w:type="spellStart"/>
      <w:r w:rsidR="00274EE1" w:rsidRPr="00943F9A">
        <w:rPr>
          <w:sz w:val="28"/>
          <w:szCs w:val="28"/>
        </w:rPr>
        <w:t>şi</w:t>
      </w:r>
      <w:proofErr w:type="spellEnd"/>
      <w:r w:rsidR="00274EE1" w:rsidRPr="00943F9A">
        <w:rPr>
          <w:sz w:val="28"/>
          <w:szCs w:val="28"/>
        </w:rPr>
        <w:t xml:space="preserve"> nu poate fi transmis altei persoane. </w:t>
      </w:r>
      <w:r w:rsidRPr="00943F9A">
        <w:rPr>
          <w:sz w:val="28"/>
          <w:szCs w:val="28"/>
        </w:rPr>
        <w:t xml:space="preserve">În cadrul votării deschise consilierul își exprimă votul public, prin ridicarea mâinii, prin apel nominal și vot electronic. </w:t>
      </w:r>
    </w:p>
    <w:p w14:paraId="74151F65" w14:textId="77777777" w:rsidR="00222DE0" w:rsidRPr="00943F9A" w:rsidRDefault="00FA48DF" w:rsidP="00274EE1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Votul </w:t>
      </w:r>
      <w:r w:rsidRPr="00943F9A">
        <w:rPr>
          <w:sz w:val="28"/>
          <w:szCs w:val="28"/>
        </w:rPr>
        <w:t>prin apel nominal poate fi efectuat printr-un sistem electronic de votare.</w:t>
      </w:r>
    </w:p>
    <w:p w14:paraId="696257BB" w14:textId="77777777" w:rsidR="00222DE0" w:rsidRPr="00943F9A" w:rsidRDefault="00FA48DF" w:rsidP="00274EE1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Consiliul poate decide votarea secretă, la propunerea </w:t>
      </w:r>
      <w:proofErr w:type="spellStart"/>
      <w:r w:rsidRPr="00943F9A">
        <w:rPr>
          <w:sz w:val="28"/>
          <w:szCs w:val="28"/>
        </w:rPr>
        <w:t>preşedintelui</w:t>
      </w:r>
      <w:proofErr w:type="spellEnd"/>
      <w:r w:rsidRPr="00943F9A">
        <w:rPr>
          <w:sz w:val="28"/>
          <w:szCs w:val="28"/>
        </w:rPr>
        <w:t xml:space="preserve"> </w:t>
      </w:r>
      <w:proofErr w:type="spellStart"/>
      <w:r w:rsidRPr="00943F9A">
        <w:rPr>
          <w:sz w:val="28"/>
          <w:szCs w:val="28"/>
        </w:rPr>
        <w:t>şedinţei</w:t>
      </w:r>
      <w:proofErr w:type="spellEnd"/>
      <w:r w:rsidRPr="00943F9A">
        <w:rPr>
          <w:sz w:val="28"/>
          <w:szCs w:val="28"/>
        </w:rPr>
        <w:t xml:space="preserve"> sau a unuia dintre consilieri, cu </w:t>
      </w:r>
      <w:proofErr w:type="spellStart"/>
      <w:r w:rsidRPr="00943F9A">
        <w:rPr>
          <w:sz w:val="28"/>
          <w:szCs w:val="28"/>
        </w:rPr>
        <w:t>excepţia</w:t>
      </w:r>
      <w:proofErr w:type="spellEnd"/>
      <w:r w:rsidRPr="00943F9A">
        <w:rPr>
          <w:sz w:val="28"/>
          <w:szCs w:val="28"/>
        </w:rPr>
        <w:t xml:space="preserve"> cazului în care, prin lege sau regulament, se </w:t>
      </w:r>
      <w:proofErr w:type="spellStart"/>
      <w:r w:rsidRPr="00943F9A">
        <w:rPr>
          <w:sz w:val="28"/>
          <w:szCs w:val="28"/>
        </w:rPr>
        <w:t>stabileşte</w:t>
      </w:r>
      <w:proofErr w:type="spellEnd"/>
      <w:r w:rsidRPr="00943F9A">
        <w:rPr>
          <w:sz w:val="28"/>
          <w:szCs w:val="28"/>
        </w:rPr>
        <w:t xml:space="preserve"> o an</w:t>
      </w:r>
      <w:r w:rsidRPr="00943F9A">
        <w:rPr>
          <w:sz w:val="28"/>
          <w:szCs w:val="28"/>
        </w:rPr>
        <w:t>umită modalitate.”</w:t>
      </w:r>
    </w:p>
    <w:p w14:paraId="7CCC8C4D" w14:textId="77777777" w:rsidR="00222DE0" w:rsidRPr="00943F9A" w:rsidRDefault="00222DE0">
      <w:pPr>
        <w:spacing w:after="0" w:line="276" w:lineRule="auto"/>
        <w:ind w:left="425"/>
        <w:jc w:val="both"/>
        <w:rPr>
          <w:sz w:val="28"/>
          <w:szCs w:val="28"/>
        </w:rPr>
      </w:pPr>
    </w:p>
    <w:p w14:paraId="4E2F7157" w14:textId="77777777" w:rsidR="00222DE0" w:rsidRPr="00943F9A" w:rsidRDefault="00FA48DF">
      <w:pPr>
        <w:numPr>
          <w:ilvl w:val="0"/>
          <w:numId w:val="1"/>
        </w:numPr>
        <w:spacing w:after="0" w:line="276" w:lineRule="auto"/>
        <w:ind w:left="425" w:firstLine="0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Legea se completează cu următorul articol: „45</w:t>
      </w:r>
      <w:r w:rsidRPr="00943F9A">
        <w:rPr>
          <w:sz w:val="28"/>
          <w:szCs w:val="28"/>
          <w:vertAlign w:val="superscript"/>
        </w:rPr>
        <w:t>1</w:t>
      </w:r>
      <w:r w:rsidRPr="00943F9A">
        <w:rPr>
          <w:sz w:val="28"/>
          <w:szCs w:val="28"/>
        </w:rPr>
        <w:t xml:space="preserve"> . Votul prin mijloace electronice:</w:t>
      </w:r>
    </w:p>
    <w:p w14:paraId="0D1BEAC1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(1) Consiliile locale, municipale și raionale aprobă un regulament intern respectând prevederile prezentei legi, care să descrie instrucțiuni tehnice de </w:t>
      </w:r>
      <w:r w:rsidRPr="00943F9A">
        <w:rPr>
          <w:sz w:val="28"/>
          <w:szCs w:val="28"/>
        </w:rPr>
        <w:t>utilizare a mijloacelor electronice de votare și stabilire a procedurii de vot.</w:t>
      </w:r>
    </w:p>
    <w:p w14:paraId="0309A0EB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(2) Votul electronic se efectuează prin atribuirea fiecărui consilier a unui mijloc de autentificare în sistemul de vot.</w:t>
      </w:r>
      <w:r w:rsidRPr="00943F9A">
        <w:rPr>
          <w:sz w:val="28"/>
          <w:szCs w:val="28"/>
        </w:rPr>
        <w:br/>
      </w:r>
      <w:r w:rsidRPr="00943F9A">
        <w:rPr>
          <w:sz w:val="28"/>
          <w:szCs w:val="28"/>
        </w:rPr>
        <w:tab/>
        <w:t>(3) Votul exprimat de către consilier prin mijloace el</w:t>
      </w:r>
      <w:r w:rsidRPr="00943F9A">
        <w:rPr>
          <w:sz w:val="28"/>
          <w:szCs w:val="28"/>
        </w:rPr>
        <w:t>ectronice este personal. Votarea în locul altui consilier este interzisă.</w:t>
      </w:r>
    </w:p>
    <w:p w14:paraId="236F10B1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(4) Mijloacele electronice pentru votarea electronică se utilizează în cadrul ședințelor consiliilor locale pentru verificarea cvorumului; exprimarea votului și totalizarea rezultate</w:t>
      </w:r>
      <w:r w:rsidRPr="00943F9A">
        <w:rPr>
          <w:sz w:val="28"/>
          <w:szCs w:val="28"/>
        </w:rPr>
        <w:t>lor votării.</w:t>
      </w:r>
    </w:p>
    <w:p w14:paraId="76E02E6A" w14:textId="2B7D8E0C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(5) Votul prin mijloace electronice se efectuează prin inițierea procedurii de vot și selectarea opțiunii </w:t>
      </w:r>
      <w:sdt>
        <w:sdtPr>
          <w:tag w:val="goog_rdk_1"/>
          <w:id w:val="1501080950"/>
        </w:sdtPr>
        <w:sdtEndPr/>
        <w:sdtContent>
          <w:r w:rsidRPr="00943F9A">
            <w:rPr>
              <w:rFonts w:eastAsia="Times New Roman" w:cs="Times New Roman"/>
              <w:sz w:val="28"/>
              <w:szCs w:val="28"/>
            </w:rPr>
            <w:t>“Pentru”, “Contra” sau “Abținere”.</w:t>
          </w:r>
        </w:sdtContent>
      </w:sdt>
      <w:r w:rsidRPr="00943F9A">
        <w:rPr>
          <w:sz w:val="28"/>
          <w:szCs w:val="28"/>
        </w:rPr>
        <w:t xml:space="preserve"> Timpul rezervat votului prin mijloace electronice este limitat astfel încât să permită exprimarea vo</w:t>
      </w:r>
      <w:r w:rsidRPr="00943F9A">
        <w:rPr>
          <w:sz w:val="28"/>
          <w:szCs w:val="28"/>
        </w:rPr>
        <w:t xml:space="preserve">tului de către toți consilierii, dar nu mai mult de </w:t>
      </w:r>
      <w:r w:rsidR="00943F9A" w:rsidRPr="00943F9A">
        <w:rPr>
          <w:sz w:val="28"/>
          <w:szCs w:val="28"/>
        </w:rPr>
        <w:t>2</w:t>
      </w:r>
      <w:r w:rsidRPr="00943F9A">
        <w:rPr>
          <w:sz w:val="28"/>
          <w:szCs w:val="28"/>
        </w:rPr>
        <w:t xml:space="preserve"> minute.</w:t>
      </w:r>
    </w:p>
    <w:p w14:paraId="1161A0BB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(6) În cazul în care, până la încheierea procedurii de vot, se depistează abateri de la Regulament sau existența unor erori sau deficiențe tehnice ale mijloacelor electronice, președintele ședin</w:t>
      </w:r>
      <w:r w:rsidRPr="00943F9A">
        <w:rPr>
          <w:sz w:val="28"/>
          <w:szCs w:val="28"/>
        </w:rPr>
        <w:t>ț</w:t>
      </w:r>
      <w:r w:rsidRPr="00943F9A">
        <w:rPr>
          <w:sz w:val="28"/>
          <w:szCs w:val="28"/>
        </w:rPr>
        <w:t xml:space="preserve">ei propune anularea votului și după </w:t>
      </w:r>
      <w:r w:rsidRPr="00943F9A">
        <w:rPr>
          <w:sz w:val="28"/>
          <w:szCs w:val="28"/>
        </w:rPr>
        <w:lastRenderedPageBreak/>
        <w:t>înlăturarea deficiențelor, propune repetarea procedurii de vot în cadrul aceleiași ședințe.</w:t>
      </w:r>
    </w:p>
    <w:p w14:paraId="695FE1F3" w14:textId="05CAF38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(7) În cazul în care, imediat după încheierea procedurii de vot, </w:t>
      </w:r>
      <w:r w:rsidR="00943F9A">
        <w:rPr>
          <w:sz w:val="28"/>
          <w:szCs w:val="28"/>
        </w:rPr>
        <w:t xml:space="preserve">una din </w:t>
      </w:r>
      <w:r w:rsidRPr="00943F9A">
        <w:rPr>
          <w:sz w:val="28"/>
          <w:szCs w:val="28"/>
        </w:rPr>
        <w:t>fracțiun</w:t>
      </w:r>
      <w:r w:rsidR="00943F9A">
        <w:rPr>
          <w:sz w:val="28"/>
          <w:szCs w:val="28"/>
        </w:rPr>
        <w:t>i</w:t>
      </w:r>
      <w:r w:rsidRPr="00943F9A">
        <w:rPr>
          <w:sz w:val="28"/>
          <w:szCs w:val="28"/>
        </w:rPr>
        <w:t xml:space="preserve"> sesizează președintele ședinței cu privire la încălcarea procedurii de vot sau la existența unei erori/deficiențe tehnice ale mijlocului de vot electronic, președintele ședi</w:t>
      </w:r>
      <w:r w:rsidRPr="00943F9A">
        <w:rPr>
          <w:sz w:val="28"/>
          <w:szCs w:val="28"/>
        </w:rPr>
        <w:t>nței poate propune anularea votului și repetarea procedurii de vot în cadrul aceleiași ședințe, după înlăturarea problemelor de ordin tehnic sau regulamentar.</w:t>
      </w:r>
    </w:p>
    <w:p w14:paraId="1E6C1413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(8) În cazul imposibilității utilizării mijloacelor electronice de vot, se recurge, după caz, la </w:t>
      </w:r>
      <w:r w:rsidRPr="00943F9A">
        <w:rPr>
          <w:sz w:val="28"/>
          <w:szCs w:val="28"/>
        </w:rPr>
        <w:t>celelalte modalități de vot.</w:t>
      </w:r>
    </w:p>
    <w:p w14:paraId="334AECDA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(9) Rezultatele votării prin mijloace electronice se afișează pe ecran, se anunță de către președintele ședinței și se consemnează la stenograma ședinței, care vor fi publicate pe pagina web existentă a autorității publice loca</w:t>
      </w:r>
      <w:r w:rsidRPr="00943F9A">
        <w:rPr>
          <w:sz w:val="28"/>
          <w:szCs w:val="28"/>
        </w:rPr>
        <w:t>le sau raionale.</w:t>
      </w:r>
    </w:p>
    <w:p w14:paraId="5C6D39C4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(10) Raportul privind rezultatele votării prin mijloace electronice se stochează și se arhivează în variantă electronică.</w:t>
      </w:r>
      <w:r w:rsidRPr="00943F9A">
        <w:rPr>
          <w:sz w:val="28"/>
          <w:szCs w:val="28"/>
        </w:rPr>
        <w:br/>
      </w:r>
    </w:p>
    <w:p w14:paraId="654DF47C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>3.</w:t>
      </w:r>
      <w:r w:rsidRPr="00943F9A">
        <w:rPr>
          <w:sz w:val="28"/>
          <w:szCs w:val="28"/>
        </w:rPr>
        <w:t xml:space="preserve"> Regulamentul se completează cu următorul alineat:</w:t>
      </w:r>
    </w:p>
    <w:p w14:paraId="7AA9228B" w14:textId="55ED3D76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„49</w:t>
      </w:r>
      <w:r w:rsidRPr="00943F9A">
        <w:rPr>
          <w:sz w:val="28"/>
          <w:szCs w:val="28"/>
          <w:vertAlign w:val="superscript"/>
        </w:rPr>
        <w:t>1</w:t>
      </w:r>
      <w:r w:rsidRPr="00943F9A">
        <w:rPr>
          <w:sz w:val="28"/>
          <w:szCs w:val="28"/>
        </w:rPr>
        <w:t xml:space="preserve"> Ședințele consiliilor municipale, raionale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locale au ca</w:t>
      </w:r>
      <w:r w:rsidRPr="00943F9A">
        <w:rPr>
          <w:sz w:val="28"/>
          <w:szCs w:val="28"/>
        </w:rPr>
        <w:t xml:space="preserve">racter public, cu </w:t>
      </w:r>
      <w:proofErr w:type="spellStart"/>
      <w:r w:rsidRPr="00943F9A">
        <w:rPr>
          <w:sz w:val="28"/>
          <w:szCs w:val="28"/>
        </w:rPr>
        <w:t>excepţia</w:t>
      </w:r>
      <w:proofErr w:type="spellEnd"/>
      <w:r w:rsidRPr="00943F9A">
        <w:rPr>
          <w:sz w:val="28"/>
          <w:szCs w:val="28"/>
        </w:rPr>
        <w:t xml:space="preserve"> celor închise și pot fi transmise în direct la posturile publice </w:t>
      </w:r>
      <w:proofErr w:type="spellStart"/>
      <w:r w:rsidRPr="00943F9A">
        <w:rPr>
          <w:sz w:val="28"/>
          <w:szCs w:val="28"/>
        </w:rPr>
        <w:t>naţionale</w:t>
      </w:r>
      <w:proofErr w:type="spellEnd"/>
      <w:r w:rsidRPr="00943F9A">
        <w:rPr>
          <w:sz w:val="28"/>
          <w:szCs w:val="28"/>
        </w:rPr>
        <w:t xml:space="preserve"> de radio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televiziune și pe pagina oficială a autorității publice locale în conformitate cu prevederile Codul serviciilor media audiovizuale al Republic</w:t>
      </w:r>
      <w:r w:rsidRPr="00943F9A">
        <w:rPr>
          <w:sz w:val="28"/>
          <w:szCs w:val="28"/>
        </w:rPr>
        <w:t>ii Moldova nr.174/2018 și Legii nr.239/2008 privind transparența în procesul decizional.</w:t>
      </w:r>
    </w:p>
    <w:p w14:paraId="459F251C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Stenogramele ședințelor publice sunt plasate pe pagina web oficială a autorității publice locale.”</w:t>
      </w:r>
    </w:p>
    <w:p w14:paraId="055F6B55" w14:textId="77777777" w:rsidR="00222DE0" w:rsidRPr="00943F9A" w:rsidRDefault="00222DE0">
      <w:pPr>
        <w:spacing w:after="0" w:line="276" w:lineRule="auto"/>
        <w:ind w:left="425"/>
        <w:jc w:val="both"/>
        <w:rPr>
          <w:sz w:val="28"/>
          <w:szCs w:val="28"/>
        </w:rPr>
      </w:pPr>
    </w:p>
    <w:p w14:paraId="38A54C49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 xml:space="preserve">Art. II - </w:t>
      </w:r>
      <w:r w:rsidRPr="00943F9A">
        <w:rPr>
          <w:sz w:val="28"/>
          <w:szCs w:val="28"/>
        </w:rPr>
        <w:t xml:space="preserve">Legea nr. 436/2006 privind administrația publică </w:t>
      </w:r>
      <w:r w:rsidRPr="00943F9A">
        <w:rPr>
          <w:sz w:val="28"/>
          <w:szCs w:val="28"/>
        </w:rPr>
        <w:t>locală (Monitorul Oficial al Republicii Moldova, 2007, nr. 32-35, art. 116) cu modificările ulterioare, se modifică după cum urmează:</w:t>
      </w:r>
    </w:p>
    <w:p w14:paraId="386C4D09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1. articolul 17, se va completa cu alineatele (6) și (7), cu următorul cuprins:</w:t>
      </w:r>
    </w:p>
    <w:p w14:paraId="2DD414CF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„(6) Procesul verbal al ședinței va fi pub</w:t>
      </w:r>
      <w:r w:rsidRPr="00943F9A">
        <w:rPr>
          <w:sz w:val="28"/>
          <w:szCs w:val="28"/>
        </w:rPr>
        <w:t xml:space="preserve">licat pe pagina web existentă a autorității </w:t>
      </w:r>
      <w:proofErr w:type="spellStart"/>
      <w:r w:rsidRPr="00943F9A">
        <w:rPr>
          <w:sz w:val="28"/>
          <w:szCs w:val="28"/>
        </w:rPr>
        <w:t>administraţiei</w:t>
      </w:r>
      <w:proofErr w:type="spellEnd"/>
      <w:r w:rsidRPr="00943F9A">
        <w:rPr>
          <w:sz w:val="28"/>
          <w:szCs w:val="28"/>
        </w:rPr>
        <w:t xml:space="preserve"> publice locale. </w:t>
      </w:r>
    </w:p>
    <w:p w14:paraId="3C2F0811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(7) Ședințele consiliilor locale pot fi transmise în direct la posturile publice </w:t>
      </w:r>
      <w:proofErr w:type="spellStart"/>
      <w:r w:rsidRPr="00943F9A">
        <w:rPr>
          <w:sz w:val="28"/>
          <w:szCs w:val="28"/>
        </w:rPr>
        <w:t>naţionale</w:t>
      </w:r>
      <w:proofErr w:type="spellEnd"/>
      <w:r w:rsidRPr="00943F9A">
        <w:rPr>
          <w:sz w:val="28"/>
          <w:szCs w:val="28"/>
        </w:rPr>
        <w:t xml:space="preserve"> de radio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televiziune, sau pe pagina web oficială a autorității publice locale în confo</w:t>
      </w:r>
      <w:r w:rsidRPr="00943F9A">
        <w:rPr>
          <w:sz w:val="28"/>
          <w:szCs w:val="28"/>
        </w:rPr>
        <w:t>rmitate cu prevederile Codul serviciilor media audiovizuale al Republicii Moldova nr.174/2018 și Legii nr.239/2008 privind transparența în procesul decizional.”</w:t>
      </w:r>
    </w:p>
    <w:p w14:paraId="735536DC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br/>
        <w:t>2. articolul 19, alineatul (6) va avea următorul cuprins:</w:t>
      </w:r>
    </w:p>
    <w:p w14:paraId="27268917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lastRenderedPageBreak/>
        <w:t>„Consiliul local poate stabili adopt</w:t>
      </w:r>
      <w:r w:rsidRPr="00943F9A">
        <w:rPr>
          <w:sz w:val="28"/>
          <w:szCs w:val="28"/>
        </w:rPr>
        <w:t xml:space="preserve">area unor decizii prin vot deschis sau prin vot secret. Votul deschis poate fi efectuat prin următoarele modalități: vot deschis prin ridicarea mâinii, vot prin apel nominal și vot electronic prin intermediul mijloacelor electronice. Votul electronic prin </w:t>
      </w:r>
      <w:r w:rsidRPr="00943F9A">
        <w:rPr>
          <w:sz w:val="28"/>
          <w:szCs w:val="28"/>
        </w:rPr>
        <w:t xml:space="preserve">mijloace electronice speciale se desfășoară în conformitate cu prevederile Legii nr.457/2003 pentru aprobarea Regulamentului-cadru privind constituirea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</w:t>
      </w:r>
      <w:proofErr w:type="spellStart"/>
      <w:r w:rsidRPr="00943F9A">
        <w:rPr>
          <w:sz w:val="28"/>
          <w:szCs w:val="28"/>
        </w:rPr>
        <w:t>funcţionarea</w:t>
      </w:r>
      <w:proofErr w:type="spellEnd"/>
      <w:r w:rsidRPr="00943F9A">
        <w:rPr>
          <w:sz w:val="28"/>
          <w:szCs w:val="28"/>
        </w:rPr>
        <w:t xml:space="preserve"> consiliilor locale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raionale”.</w:t>
      </w:r>
    </w:p>
    <w:p w14:paraId="0C65F1E1" w14:textId="77777777" w:rsidR="00222DE0" w:rsidRPr="00943F9A" w:rsidRDefault="00222DE0">
      <w:pPr>
        <w:spacing w:after="0" w:line="276" w:lineRule="auto"/>
        <w:ind w:left="425"/>
        <w:jc w:val="both"/>
        <w:rPr>
          <w:sz w:val="28"/>
          <w:szCs w:val="28"/>
        </w:rPr>
      </w:pPr>
    </w:p>
    <w:p w14:paraId="3DFCF2E5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>3.</w:t>
      </w:r>
      <w:r w:rsidRPr="00943F9A">
        <w:rPr>
          <w:sz w:val="28"/>
          <w:szCs w:val="28"/>
        </w:rPr>
        <w:t xml:space="preserve"> articolul 22 se completează cu alineatul (5) cu urm</w:t>
      </w:r>
      <w:r w:rsidRPr="00943F9A">
        <w:rPr>
          <w:sz w:val="28"/>
          <w:szCs w:val="28"/>
        </w:rPr>
        <w:t>ătorul cuprins:</w:t>
      </w:r>
    </w:p>
    <w:p w14:paraId="2BFF10D6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”(5) Stenogramele ședințelor publice și procesele verbale al ședințelor se publică pe pagina web oficială a autorității publice locale.”</w:t>
      </w:r>
    </w:p>
    <w:p w14:paraId="7335ACD1" w14:textId="77777777" w:rsidR="00222DE0" w:rsidRPr="00943F9A" w:rsidRDefault="00222DE0">
      <w:pPr>
        <w:spacing w:after="0" w:line="276" w:lineRule="auto"/>
        <w:ind w:left="0"/>
        <w:jc w:val="both"/>
        <w:rPr>
          <w:sz w:val="28"/>
          <w:szCs w:val="28"/>
        </w:rPr>
      </w:pPr>
    </w:p>
    <w:p w14:paraId="6D33CE47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 xml:space="preserve">Art. III - </w:t>
      </w:r>
      <w:r w:rsidRPr="00943F9A">
        <w:rPr>
          <w:sz w:val="28"/>
          <w:szCs w:val="28"/>
        </w:rPr>
        <w:t>Legea nr.136/2016 privind statutul municipiului Chișinău (Monitorul Oficial al Republicii M</w:t>
      </w:r>
      <w:r w:rsidRPr="00943F9A">
        <w:rPr>
          <w:sz w:val="28"/>
          <w:szCs w:val="28"/>
        </w:rPr>
        <w:t>oldova, 2016, nr. 306-313, art. 645), cu modificările ulterioare, se modifică după cum urmează:</w:t>
      </w:r>
      <w:r w:rsidRPr="00943F9A">
        <w:rPr>
          <w:sz w:val="28"/>
          <w:szCs w:val="28"/>
        </w:rPr>
        <w:br/>
      </w:r>
    </w:p>
    <w:p w14:paraId="777D5979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>1.</w:t>
      </w:r>
      <w:r w:rsidRPr="00943F9A">
        <w:rPr>
          <w:sz w:val="28"/>
          <w:szCs w:val="28"/>
        </w:rPr>
        <w:tab/>
        <w:t xml:space="preserve">Articolul 7  se completează cu alineatul (7) cu următorul cuprins: </w:t>
      </w:r>
    </w:p>
    <w:p w14:paraId="1EDE7583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„(7) Caracterul ședințelor consiliului municipal este public și pot fi transmise în dire</w:t>
      </w:r>
      <w:r w:rsidRPr="00943F9A">
        <w:rPr>
          <w:sz w:val="28"/>
          <w:szCs w:val="28"/>
        </w:rPr>
        <w:t xml:space="preserve">ct la posturile publice </w:t>
      </w:r>
      <w:proofErr w:type="spellStart"/>
      <w:r w:rsidRPr="00943F9A">
        <w:rPr>
          <w:sz w:val="28"/>
          <w:szCs w:val="28"/>
        </w:rPr>
        <w:t>naţionale</w:t>
      </w:r>
      <w:proofErr w:type="spellEnd"/>
      <w:r w:rsidRPr="00943F9A">
        <w:rPr>
          <w:sz w:val="28"/>
          <w:szCs w:val="28"/>
        </w:rPr>
        <w:t xml:space="preserve"> de radio </w:t>
      </w:r>
      <w:proofErr w:type="spellStart"/>
      <w:r w:rsidRPr="00943F9A">
        <w:rPr>
          <w:sz w:val="28"/>
          <w:szCs w:val="28"/>
        </w:rPr>
        <w:t>şi</w:t>
      </w:r>
      <w:proofErr w:type="spellEnd"/>
      <w:r w:rsidRPr="00943F9A">
        <w:rPr>
          <w:sz w:val="28"/>
          <w:szCs w:val="28"/>
        </w:rPr>
        <w:t xml:space="preserve"> televiziune sau pe pagina web oficială a Primăriei municipiului Chișinău, în conformitate cu prevederile Codul serviciilor media audiovizuale al Republicii Moldova nr.174/2018 și Legii nr.239/2008 privind trans</w:t>
      </w:r>
      <w:r w:rsidRPr="00943F9A">
        <w:rPr>
          <w:sz w:val="28"/>
          <w:szCs w:val="28"/>
        </w:rPr>
        <w:t>parența în procesul decizional.”</w:t>
      </w:r>
    </w:p>
    <w:p w14:paraId="574EF47C" w14:textId="77777777" w:rsidR="00222DE0" w:rsidRPr="00943F9A" w:rsidRDefault="00222DE0">
      <w:pPr>
        <w:spacing w:after="0" w:line="276" w:lineRule="auto"/>
        <w:ind w:left="425"/>
        <w:jc w:val="both"/>
        <w:rPr>
          <w:b/>
          <w:sz w:val="28"/>
          <w:szCs w:val="28"/>
        </w:rPr>
      </w:pPr>
    </w:p>
    <w:p w14:paraId="0B062758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>2.</w:t>
      </w:r>
      <w:r w:rsidRPr="00943F9A">
        <w:rPr>
          <w:sz w:val="28"/>
          <w:szCs w:val="28"/>
        </w:rPr>
        <w:t xml:space="preserve"> Articolul 10:</w:t>
      </w:r>
    </w:p>
    <w:p w14:paraId="06201CD6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alineatul (6) va avea următorul cuprins:</w:t>
      </w:r>
    </w:p>
    <w:p w14:paraId="18FEE442" w14:textId="77777777" w:rsidR="00222DE0" w:rsidRPr="00943F9A" w:rsidRDefault="00FA48DF">
      <w:pPr>
        <w:spacing w:after="0" w:line="276" w:lineRule="auto"/>
        <w:ind w:left="425" w:firstLine="294"/>
        <w:jc w:val="both"/>
        <w:rPr>
          <w:sz w:val="28"/>
          <w:szCs w:val="28"/>
        </w:rPr>
      </w:pPr>
      <w:r w:rsidRPr="00943F9A">
        <w:rPr>
          <w:sz w:val="28"/>
          <w:szCs w:val="28"/>
        </w:rPr>
        <w:t>„(6) Consiliul municipal poate stabili adoptarea unor decizii prin vot secret sau prin vot deschis. Votul deschis poate fi exprimat prin următoarele modalități: vot</w:t>
      </w:r>
      <w:r w:rsidRPr="00943F9A">
        <w:rPr>
          <w:sz w:val="28"/>
          <w:szCs w:val="28"/>
        </w:rPr>
        <w:t xml:space="preserve"> prin ridicarea mâinii, vot prin apel nominal și vot electronic prin intermediul mijloacelor electronice.”</w:t>
      </w:r>
    </w:p>
    <w:p w14:paraId="05877965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br/>
        <w:t>se completează cu alineatul (8</w:t>
      </w:r>
      <w:r w:rsidRPr="00943F9A">
        <w:rPr>
          <w:sz w:val="28"/>
          <w:szCs w:val="28"/>
          <w:vertAlign w:val="superscript"/>
        </w:rPr>
        <w:t>1</w:t>
      </w:r>
      <w:r w:rsidRPr="00943F9A">
        <w:rPr>
          <w:sz w:val="28"/>
          <w:szCs w:val="28"/>
        </w:rPr>
        <w:t>) cu următorul cuprins:</w:t>
      </w:r>
    </w:p>
    <w:p w14:paraId="3948BAC2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sz w:val="28"/>
          <w:szCs w:val="28"/>
        </w:rPr>
        <w:t xml:space="preserve">  (8</w:t>
      </w:r>
      <w:r w:rsidRPr="00943F9A">
        <w:rPr>
          <w:sz w:val="28"/>
          <w:szCs w:val="28"/>
          <w:vertAlign w:val="superscript"/>
        </w:rPr>
        <w:t>1</w:t>
      </w:r>
      <w:r w:rsidRPr="00943F9A">
        <w:rPr>
          <w:sz w:val="28"/>
          <w:szCs w:val="28"/>
        </w:rPr>
        <w:t>) Stenograma și procesul verbal al ședinței se publică pe pagina web oficială a Primărie</w:t>
      </w:r>
      <w:r w:rsidRPr="00943F9A">
        <w:rPr>
          <w:sz w:val="28"/>
          <w:szCs w:val="28"/>
        </w:rPr>
        <w:t>i municipiului Chișinău.”</w:t>
      </w:r>
    </w:p>
    <w:p w14:paraId="36317E9E" w14:textId="77777777" w:rsidR="00222DE0" w:rsidRPr="00943F9A" w:rsidRDefault="00222DE0">
      <w:pPr>
        <w:spacing w:after="0" w:line="276" w:lineRule="auto"/>
        <w:ind w:left="425"/>
        <w:jc w:val="both"/>
        <w:rPr>
          <w:sz w:val="28"/>
          <w:szCs w:val="28"/>
        </w:rPr>
      </w:pPr>
    </w:p>
    <w:p w14:paraId="23D33A95" w14:textId="77777777" w:rsidR="00222DE0" w:rsidRPr="00943F9A" w:rsidRDefault="00FA48DF">
      <w:pPr>
        <w:spacing w:after="0" w:line="276" w:lineRule="auto"/>
        <w:ind w:left="425"/>
        <w:jc w:val="both"/>
        <w:rPr>
          <w:sz w:val="28"/>
          <w:szCs w:val="28"/>
        </w:rPr>
      </w:pPr>
      <w:r w:rsidRPr="00943F9A">
        <w:rPr>
          <w:b/>
          <w:sz w:val="28"/>
          <w:szCs w:val="28"/>
        </w:rPr>
        <w:t xml:space="preserve">Art. IV </w:t>
      </w:r>
      <w:r w:rsidRPr="00943F9A">
        <w:rPr>
          <w:sz w:val="28"/>
          <w:szCs w:val="28"/>
        </w:rPr>
        <w:t>- Prezenta lege intră în vigoare în termen de 30 de zile de la data publicării ei în Monitorul Oficial al Republicii Moldova.</w:t>
      </w:r>
    </w:p>
    <w:p w14:paraId="797B2F08" w14:textId="77777777" w:rsidR="00222DE0" w:rsidRPr="00943F9A" w:rsidRDefault="00222DE0">
      <w:pPr>
        <w:spacing w:after="0" w:line="276" w:lineRule="auto"/>
        <w:ind w:left="425"/>
        <w:jc w:val="both"/>
        <w:rPr>
          <w:sz w:val="28"/>
          <w:szCs w:val="28"/>
        </w:rPr>
      </w:pPr>
    </w:p>
    <w:p w14:paraId="05C83BFF" w14:textId="77777777" w:rsidR="00222DE0" w:rsidRPr="00943F9A" w:rsidRDefault="00222DE0">
      <w:pPr>
        <w:spacing w:after="0" w:line="276" w:lineRule="auto"/>
        <w:ind w:left="425"/>
        <w:jc w:val="both"/>
        <w:rPr>
          <w:b/>
          <w:sz w:val="28"/>
          <w:szCs w:val="28"/>
        </w:rPr>
      </w:pPr>
    </w:p>
    <w:p w14:paraId="6DB2634D" w14:textId="77777777" w:rsidR="00222DE0" w:rsidRPr="00943F9A" w:rsidRDefault="00FA48DF">
      <w:pPr>
        <w:spacing w:after="0" w:line="276" w:lineRule="auto"/>
        <w:ind w:left="0"/>
        <w:jc w:val="center"/>
        <w:rPr>
          <w:sz w:val="28"/>
          <w:szCs w:val="28"/>
        </w:rPr>
      </w:pPr>
      <w:sdt>
        <w:sdtPr>
          <w:tag w:val="goog_rdk_2"/>
          <w:id w:val="-507824642"/>
        </w:sdtPr>
        <w:sdtEndPr/>
        <w:sdtContent>
          <w:r w:rsidRPr="00943F9A">
            <w:rPr>
              <w:rFonts w:eastAsia="Times New Roman" w:cs="Times New Roman"/>
              <w:b/>
              <w:sz w:val="28"/>
              <w:szCs w:val="28"/>
            </w:rPr>
            <w:t>PREȘEDINTELE PARLAMENTULUI</w:t>
          </w:r>
        </w:sdtContent>
      </w:sdt>
    </w:p>
    <w:p w14:paraId="6F986D9E" w14:textId="77777777" w:rsidR="00222DE0" w:rsidRPr="00943F9A" w:rsidRDefault="00222DE0">
      <w:pPr>
        <w:spacing w:after="0" w:line="276" w:lineRule="auto"/>
        <w:ind w:left="425" w:right="85"/>
        <w:jc w:val="both"/>
        <w:rPr>
          <w:b/>
          <w:sz w:val="28"/>
          <w:szCs w:val="28"/>
        </w:rPr>
      </w:pPr>
    </w:p>
    <w:p w14:paraId="45B22EC6" w14:textId="77777777" w:rsidR="00222DE0" w:rsidRPr="00943F9A" w:rsidRDefault="00FA48DF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425"/>
        <w:jc w:val="center"/>
        <w:rPr>
          <w:sz w:val="28"/>
          <w:szCs w:val="28"/>
        </w:rPr>
      </w:pPr>
      <w:r w:rsidRPr="00943F9A">
        <w:rPr>
          <w:b/>
          <w:sz w:val="28"/>
          <w:szCs w:val="28"/>
        </w:rPr>
        <w:lastRenderedPageBreak/>
        <w:t>NOTĂ INFORMATIVĂ</w:t>
      </w:r>
    </w:p>
    <w:p w14:paraId="5FB93CD1" w14:textId="77777777" w:rsidR="00222DE0" w:rsidRPr="00943F9A" w:rsidRDefault="00FA48DF">
      <w:pPr>
        <w:spacing w:before="240" w:after="0" w:line="276" w:lineRule="auto"/>
        <w:ind w:left="425"/>
        <w:jc w:val="center"/>
        <w:rPr>
          <w:sz w:val="28"/>
          <w:szCs w:val="28"/>
        </w:rPr>
      </w:pPr>
      <w:r w:rsidRPr="00943F9A">
        <w:rPr>
          <w:b/>
          <w:sz w:val="28"/>
          <w:szCs w:val="28"/>
        </w:rPr>
        <w:t xml:space="preserve">la proiectul de lege pentru </w:t>
      </w:r>
      <w:r w:rsidRPr="00943F9A">
        <w:rPr>
          <w:b/>
          <w:sz w:val="28"/>
          <w:szCs w:val="28"/>
        </w:rPr>
        <w:t>modificarea unor acte normative</w:t>
      </w:r>
    </w:p>
    <w:tbl>
      <w:tblPr>
        <w:tblStyle w:val="a0"/>
        <w:tblW w:w="10034" w:type="dxa"/>
        <w:tblLayout w:type="fixed"/>
        <w:tblLook w:val="0400" w:firstRow="0" w:lastRow="0" w:firstColumn="0" w:lastColumn="0" w:noHBand="0" w:noVBand="1"/>
      </w:tblPr>
      <w:tblGrid>
        <w:gridCol w:w="10034"/>
      </w:tblGrid>
      <w:tr w:rsidR="00222DE0" w:rsidRPr="00943F9A" w14:paraId="3839B605" w14:textId="77777777">
        <w:trPr>
          <w:trHeight w:val="30"/>
        </w:trPr>
        <w:tc>
          <w:tcPr>
            <w:tcW w:w="10034" w:type="dxa"/>
            <w:tcBorders>
              <w:bottom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05F046D" w14:textId="77777777" w:rsidR="00222DE0" w:rsidRPr="00943F9A" w:rsidRDefault="00222DE0">
            <w:pPr>
              <w:spacing w:after="0" w:line="276" w:lineRule="auto"/>
              <w:ind w:left="425"/>
              <w:rPr>
                <w:sz w:val="28"/>
                <w:szCs w:val="28"/>
              </w:rPr>
            </w:pPr>
          </w:p>
        </w:tc>
      </w:tr>
      <w:tr w:rsidR="00222DE0" w:rsidRPr="00943F9A" w14:paraId="7D8624B1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908B14A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 xml:space="preserve">1. Denumirea autorului </w:t>
            </w:r>
            <w:proofErr w:type="spellStart"/>
            <w:r w:rsidRPr="00943F9A">
              <w:rPr>
                <w:b/>
                <w:sz w:val="28"/>
                <w:szCs w:val="28"/>
              </w:rPr>
              <w:t>şi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, după caz, a </w:t>
            </w:r>
            <w:proofErr w:type="spellStart"/>
            <w:r w:rsidRPr="00943F9A">
              <w:rPr>
                <w:b/>
                <w:sz w:val="28"/>
                <w:szCs w:val="28"/>
              </w:rPr>
              <w:t>participanţilor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 la elaborarea proiectului</w:t>
            </w:r>
          </w:p>
        </w:tc>
      </w:tr>
      <w:tr w:rsidR="00222DE0" w:rsidRPr="00943F9A" w14:paraId="67EF547D" w14:textId="77777777">
        <w:trPr>
          <w:trHeight w:val="1005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E3A9F13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   Proiectul lege pentru modificarea unor acte normative, în temeiul art.73 din Constituția Republicii Moldova și art. 47 din Regulamentul Parlamentului, adoptat prin Legea nr. 797/1996 a fost elaborat de către un grup de deputați din Parlamentul Republici</w:t>
            </w:r>
            <w:r w:rsidRPr="00943F9A">
              <w:rPr>
                <w:sz w:val="28"/>
                <w:szCs w:val="28"/>
              </w:rPr>
              <w:t>i Moldova.</w:t>
            </w:r>
          </w:p>
          <w:p w14:paraId="49F570A5" w14:textId="77777777" w:rsidR="00222DE0" w:rsidRPr="00943F9A" w:rsidRDefault="00222DE0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1F49AA86" w14:textId="77777777">
        <w:trPr>
          <w:trHeight w:val="69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389247D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 xml:space="preserve">2. </w:t>
            </w:r>
            <w:proofErr w:type="spellStart"/>
            <w:r w:rsidRPr="00943F9A">
              <w:rPr>
                <w:b/>
                <w:sz w:val="28"/>
                <w:szCs w:val="28"/>
              </w:rPr>
              <w:t>Condiţiile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 ce au impus elaborarea proiectului de act normativ </w:t>
            </w:r>
            <w:proofErr w:type="spellStart"/>
            <w:r w:rsidRPr="00943F9A">
              <w:rPr>
                <w:b/>
                <w:sz w:val="28"/>
                <w:szCs w:val="28"/>
              </w:rPr>
              <w:t>şi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43F9A">
              <w:rPr>
                <w:b/>
                <w:sz w:val="28"/>
                <w:szCs w:val="28"/>
              </w:rPr>
              <w:t>finalităţile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 urmărite</w:t>
            </w:r>
          </w:p>
        </w:tc>
      </w:tr>
      <w:tr w:rsidR="00222DE0" w:rsidRPr="00943F9A" w14:paraId="557DBC83" w14:textId="77777777">
        <w:trPr>
          <w:trHeight w:val="69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81FABB9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   Prin adoptarea prezentului proiect de lege se va asigura creșterea transparenței și eficiența votării proiectelor de decizii în cadrul consiliilor lo</w:t>
            </w:r>
            <w:r w:rsidRPr="00943F9A">
              <w:rPr>
                <w:sz w:val="28"/>
                <w:szCs w:val="28"/>
              </w:rPr>
              <w:t>cale/municipale/raionale.</w:t>
            </w:r>
          </w:p>
          <w:p w14:paraId="220BB844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În acest sens, proiectul propune amendarea Legii nr. 436/2006 privind administrația publică locală și a Legii nr. 136/2016 privind statutul municipiului Chișinău prin instituirea unei proceduri noi de desfășurare a </w:t>
            </w:r>
            <w:r w:rsidRPr="00943F9A">
              <w:rPr>
                <w:sz w:val="28"/>
                <w:szCs w:val="28"/>
              </w:rPr>
              <w:t>procesul de vot.</w:t>
            </w:r>
            <w:r w:rsidRPr="00943F9A">
              <w:rPr>
                <w:sz w:val="28"/>
                <w:szCs w:val="28"/>
              </w:rPr>
              <w:br/>
            </w:r>
            <w:r w:rsidRPr="00943F9A">
              <w:rPr>
                <w:sz w:val="28"/>
                <w:szCs w:val="28"/>
              </w:rPr>
              <w:br/>
              <w:t>Utilizarea unui sistem de vot electronic de către consiliile locale/municipale/raionale din Republica Moldova poate aduce mai multe beneficii. Iată câteva dintre ele:</w:t>
            </w:r>
            <w:r w:rsidRPr="00943F9A">
              <w:rPr>
                <w:sz w:val="28"/>
                <w:szCs w:val="28"/>
              </w:rPr>
              <w:br/>
            </w:r>
            <w:r w:rsidRPr="00943F9A">
              <w:rPr>
                <w:sz w:val="28"/>
                <w:szCs w:val="28"/>
              </w:rPr>
              <w:br/>
            </w:r>
            <w:r w:rsidRPr="00943F9A">
              <w:rPr>
                <w:b/>
                <w:sz w:val="28"/>
                <w:szCs w:val="28"/>
              </w:rPr>
              <w:t>Eficiență sporită:</w:t>
            </w:r>
            <w:r w:rsidRPr="00943F9A">
              <w:rPr>
                <w:sz w:val="28"/>
                <w:szCs w:val="28"/>
              </w:rPr>
              <w:t xml:space="preserve"> Utilizarea votului electronic poate duce la o desfă</w:t>
            </w:r>
            <w:r w:rsidRPr="00943F9A">
              <w:rPr>
                <w:sz w:val="28"/>
                <w:szCs w:val="28"/>
              </w:rPr>
              <w:t>ș</w:t>
            </w:r>
            <w:r w:rsidRPr="00943F9A">
              <w:rPr>
                <w:sz w:val="28"/>
                <w:szCs w:val="28"/>
              </w:rPr>
              <w:t>urare mai rapidă și mai eficientă a procesului de vot. Eliminarea procedurilor manuale de numărare și înregistrare a voturilor poate economisi timp și resurse.</w:t>
            </w:r>
          </w:p>
          <w:p w14:paraId="36A8DD4C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  <w:p w14:paraId="073E8939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>Reducerea erorilor umane:</w:t>
            </w:r>
            <w:r w:rsidRPr="00943F9A">
              <w:rPr>
                <w:sz w:val="28"/>
                <w:szCs w:val="28"/>
              </w:rPr>
              <w:t xml:space="preserve"> Sistemele de vot electronic pot minimiza riscul erorilor umane asoci</w:t>
            </w:r>
            <w:r w:rsidRPr="00943F9A">
              <w:rPr>
                <w:sz w:val="28"/>
                <w:szCs w:val="28"/>
              </w:rPr>
              <w:t>ate cu numărarea și înregistrarea voturilor. Procesul automatizat reduce șansele de erori și poate contribui la rezultate mai precise și mai exacte.</w:t>
            </w:r>
          </w:p>
          <w:p w14:paraId="052316AB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  <w:p w14:paraId="2E29521F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>Accesibilitate îmbunătățită:</w:t>
            </w:r>
            <w:r w:rsidRPr="00943F9A">
              <w:rPr>
                <w:sz w:val="28"/>
                <w:szCs w:val="28"/>
              </w:rPr>
              <w:t xml:space="preserve"> Votul electronic poate fi mai accesibil pentru un număr mai mare de alegători</w:t>
            </w:r>
            <w:r w:rsidRPr="00943F9A">
              <w:rPr>
                <w:sz w:val="28"/>
                <w:szCs w:val="28"/>
              </w:rPr>
              <w:t xml:space="preserve">. Persoanele cu dizabilități sau cu mobilitate redusă pot beneficia de opțiuni de vot adaptate, cum ar fi votul prin </w:t>
            </w:r>
            <w:r w:rsidRPr="00943F9A">
              <w:rPr>
                <w:sz w:val="28"/>
                <w:szCs w:val="28"/>
              </w:rPr>
              <w:lastRenderedPageBreak/>
              <w:t>intermediul dispozitivelor cu ecran tactil sau prin intermediul unui sistem de vot specializat.</w:t>
            </w:r>
          </w:p>
          <w:p w14:paraId="02404B5A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  <w:p w14:paraId="7797783C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>Reducerea costurilor:</w:t>
            </w:r>
            <w:sdt>
              <w:sdtPr>
                <w:tag w:val="goog_rdk_3"/>
                <w:id w:val="-1382778307"/>
              </w:sdtPr>
              <w:sdtEndPr/>
              <w:sdtContent>
                <w:r w:rsidRPr="00943F9A">
                  <w:rPr>
                    <w:rFonts w:eastAsia="Times New Roman" w:cs="Times New Roman"/>
                    <w:sz w:val="28"/>
                    <w:szCs w:val="28"/>
                  </w:rPr>
                  <w:t xml:space="preserve"> Utilizarea unui sist</w:t>
                </w:r>
                <w:r w:rsidRPr="00943F9A">
                  <w:rPr>
                    <w:rFonts w:eastAsia="Times New Roman" w:cs="Times New Roman"/>
                    <w:sz w:val="28"/>
                    <w:szCs w:val="28"/>
                  </w:rPr>
                  <w:t xml:space="preserve">em de vot electronic poate contribui la reducerea costurilor asociate cu organizarea și administrarea procesului de vot. </w:t>
                </w:r>
              </w:sdtContent>
            </w:sdt>
          </w:p>
          <w:p w14:paraId="08EC8D04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  <w:p w14:paraId="75EA7631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sdt>
              <w:sdtPr>
                <w:tag w:val="goog_rdk_4"/>
                <w:id w:val="-934897404"/>
              </w:sdtPr>
              <w:sdtEndPr/>
              <w:sdtContent>
                <w:r w:rsidRPr="00943F9A">
                  <w:rPr>
                    <w:rFonts w:eastAsia="Times New Roman" w:cs="Times New Roman"/>
                    <w:b/>
                    <w:sz w:val="28"/>
                    <w:szCs w:val="28"/>
                  </w:rPr>
                  <w:t>Creșterea transparenței:</w:t>
                </w:r>
              </w:sdtContent>
            </w:sdt>
            <w:r w:rsidRPr="00943F9A">
              <w:rPr>
                <w:sz w:val="28"/>
                <w:szCs w:val="28"/>
              </w:rPr>
              <w:t xml:space="preserve"> Un sistem de vot electronic poate aduce o mai mare transparență în procesul electoral. Procesul de număr</w:t>
            </w:r>
            <w:r w:rsidRPr="00943F9A">
              <w:rPr>
                <w:sz w:val="28"/>
                <w:szCs w:val="28"/>
              </w:rPr>
              <w:t>are și înregistrare a voturilor poate fi monitorizat și înregistrat în mod electronic, ceea ce poate asigura o încredere mai mare în rezultatele alegerilor.</w:t>
            </w:r>
          </w:p>
          <w:p w14:paraId="3EC5284B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  <w:p w14:paraId="2CA78DB4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>Reducerea fraudei:</w:t>
            </w:r>
            <w:r w:rsidRPr="00943F9A">
              <w:rPr>
                <w:sz w:val="28"/>
                <w:szCs w:val="28"/>
              </w:rPr>
              <w:t xml:space="preserve"> Sistemele de vot electronic pot include măsuri de securitate și autentificare p</w:t>
            </w:r>
            <w:r w:rsidRPr="00943F9A">
              <w:rPr>
                <w:sz w:val="28"/>
                <w:szCs w:val="28"/>
              </w:rPr>
              <w:t xml:space="preserve">entru a reduce riscul de fraudă. Autentificarea prin dispozitive speciale, identificare </w:t>
            </w:r>
            <w:proofErr w:type="spellStart"/>
            <w:r w:rsidRPr="00943F9A">
              <w:rPr>
                <w:sz w:val="28"/>
                <w:szCs w:val="28"/>
              </w:rPr>
              <w:t>biometrică</w:t>
            </w:r>
            <w:proofErr w:type="spellEnd"/>
            <w:r w:rsidRPr="00943F9A">
              <w:rPr>
                <w:sz w:val="28"/>
                <w:szCs w:val="28"/>
              </w:rPr>
              <w:t xml:space="preserve"> sau prin utilizarea unor coduri de acces poate asigura că doar consilierii autorizați pot vota iar votarea în locul altui consilier va fi imposibilă.</w:t>
            </w:r>
          </w:p>
          <w:p w14:paraId="32F3FEAB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022BDC0E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3B5D7FD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lastRenderedPageBreak/>
              <w:t>3. Sc</w:t>
            </w:r>
            <w:r w:rsidRPr="00943F9A">
              <w:rPr>
                <w:b/>
                <w:sz w:val="28"/>
                <w:szCs w:val="28"/>
              </w:rPr>
              <w:t>opul proiectului</w:t>
            </w:r>
          </w:p>
        </w:tc>
      </w:tr>
      <w:tr w:rsidR="00222DE0" w:rsidRPr="00943F9A" w14:paraId="59989876" w14:textId="77777777">
        <w:trPr>
          <w:trHeight w:val="132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7A5C213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Scopul proiectului este de a pune în valoare resursele existente ale statului într-un mod eficient și sustenabil, prin creșterea transparenței activităților de ordin local, raional și municipal și prin responsabilizarea aleșilor </w:t>
            </w:r>
            <w:r w:rsidRPr="00943F9A">
              <w:rPr>
                <w:sz w:val="28"/>
                <w:szCs w:val="28"/>
              </w:rPr>
              <w:t>locali față de cetățeni, cu utilizarea sistemului electronic de înregistrare a prezenței la ședințe și a modalității de vot a aleșilor locali.</w:t>
            </w:r>
          </w:p>
          <w:p w14:paraId="5D134D90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>Totodată, expune un cadru clar pentru utilizarea votului prin mijloace electronic, atât prin prisma procedurii te</w:t>
            </w:r>
            <w:r w:rsidRPr="00943F9A">
              <w:rPr>
                <w:sz w:val="28"/>
                <w:szCs w:val="28"/>
              </w:rPr>
              <w:t>hnice, cât și prin respectarea regulamentului instituțiilor vizate, pentru desfășurarea unor proceduri de vot clare și corecte.</w:t>
            </w:r>
          </w:p>
          <w:p w14:paraId="4893650E" w14:textId="77777777" w:rsidR="00222DE0" w:rsidRPr="00943F9A" w:rsidRDefault="00222DE0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6670F1AF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E1DC08E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 xml:space="preserve">4. Principalele prevederi ale proiectului </w:t>
            </w:r>
            <w:proofErr w:type="spellStart"/>
            <w:r w:rsidRPr="00943F9A">
              <w:rPr>
                <w:b/>
                <w:sz w:val="28"/>
                <w:szCs w:val="28"/>
              </w:rPr>
              <w:t>şi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 evidențierea elementelor noi</w:t>
            </w:r>
          </w:p>
        </w:tc>
      </w:tr>
      <w:tr w:rsidR="00222DE0" w:rsidRPr="00943F9A" w14:paraId="67A5C2C2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5F4A835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   Prin modificarea Capitolului IV Procedura de vot din Legea  457/2003, se introduce un cadru legal clar pentru facilitarea procedurii de vot electronice pentru constituirea </w:t>
            </w:r>
            <w:proofErr w:type="spellStart"/>
            <w:r w:rsidRPr="00943F9A">
              <w:rPr>
                <w:sz w:val="28"/>
                <w:szCs w:val="28"/>
              </w:rPr>
              <w:t>şi</w:t>
            </w:r>
            <w:proofErr w:type="spellEnd"/>
            <w:r w:rsidRPr="00943F9A">
              <w:rPr>
                <w:sz w:val="28"/>
                <w:szCs w:val="28"/>
              </w:rPr>
              <w:t xml:space="preserve"> </w:t>
            </w:r>
            <w:proofErr w:type="spellStart"/>
            <w:r w:rsidRPr="00943F9A">
              <w:rPr>
                <w:sz w:val="28"/>
                <w:szCs w:val="28"/>
              </w:rPr>
              <w:t>funcţionarea</w:t>
            </w:r>
            <w:proofErr w:type="spellEnd"/>
            <w:r w:rsidRPr="00943F9A">
              <w:rPr>
                <w:sz w:val="28"/>
                <w:szCs w:val="28"/>
              </w:rPr>
              <w:t xml:space="preserve"> consiliilor locale </w:t>
            </w:r>
            <w:proofErr w:type="spellStart"/>
            <w:r w:rsidRPr="00943F9A">
              <w:rPr>
                <w:sz w:val="28"/>
                <w:szCs w:val="28"/>
              </w:rPr>
              <w:t>şi</w:t>
            </w:r>
            <w:proofErr w:type="spellEnd"/>
            <w:r w:rsidRPr="00943F9A">
              <w:rPr>
                <w:sz w:val="28"/>
                <w:szCs w:val="28"/>
              </w:rPr>
              <w:t xml:space="preserve"> raionale. Astfel, se modifică articolul 44 </w:t>
            </w:r>
            <w:r w:rsidRPr="00943F9A">
              <w:rPr>
                <w:sz w:val="28"/>
                <w:szCs w:val="28"/>
              </w:rPr>
              <w:t>pentru încadrarea votului prin mijloace electronice în prezenta lege. Consecutiv, este introdus un nou alineat: alineatul 45</w:t>
            </w:r>
            <w:r w:rsidRPr="00943F9A">
              <w:rPr>
                <w:sz w:val="28"/>
                <w:szCs w:val="28"/>
                <w:vertAlign w:val="superscript"/>
              </w:rPr>
              <w:t>1</w:t>
            </w:r>
            <w:r w:rsidRPr="00943F9A">
              <w:rPr>
                <w:sz w:val="28"/>
                <w:szCs w:val="28"/>
              </w:rPr>
              <w:t xml:space="preserve"> pentru descrierea detaliată a cadrului legal privind implementarea și utilizarea votului prin mijloace electronice în funcție de c</w:t>
            </w:r>
            <w:r w:rsidRPr="00943F9A">
              <w:rPr>
                <w:sz w:val="28"/>
                <w:szCs w:val="28"/>
              </w:rPr>
              <w:t xml:space="preserve">ircumstanțele existente.   </w:t>
            </w:r>
            <w:r w:rsidRPr="00943F9A">
              <w:rPr>
                <w:sz w:val="28"/>
                <w:szCs w:val="28"/>
              </w:rPr>
              <w:br/>
              <w:t xml:space="preserve">Respectiv, pentru buna implementare a votului electronic la nivel municipal </w:t>
            </w:r>
            <w:r w:rsidRPr="00943F9A">
              <w:rPr>
                <w:sz w:val="28"/>
                <w:szCs w:val="28"/>
              </w:rPr>
              <w:lastRenderedPageBreak/>
              <w:t>și local, se propune modificarea în concordanță a Legii nr. 136/2016 privind statutul municipiului Chișinău și a Legii nr. 436/2006 privind administrați</w:t>
            </w:r>
            <w:r w:rsidRPr="00943F9A">
              <w:rPr>
                <w:sz w:val="28"/>
                <w:szCs w:val="28"/>
              </w:rPr>
              <w:t xml:space="preserve">a publică locală, </w:t>
            </w:r>
            <w:sdt>
              <w:sdtPr>
                <w:tag w:val="goog_rdk_5"/>
                <w:id w:val="-1741087082"/>
              </w:sdtPr>
              <w:sdtEndPr/>
              <w:sdtContent>
                <w:r w:rsidRPr="00943F9A">
                  <w:rPr>
                    <w:rFonts w:eastAsia="Times New Roman" w:cs="Times New Roman"/>
                    <w:sz w:val="28"/>
                    <w:szCs w:val="28"/>
                  </w:rPr>
                  <w:t>pentru încadrarea noțiunii votului prin mijloace electronice, ca mijloc propriu-zis legal de utilizare în cadrul ședințelor.</w:t>
                </w:r>
              </w:sdtContent>
            </w:sdt>
          </w:p>
          <w:p w14:paraId="65E5C6BA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>Subsidiar evocăm că, în municipiul Chișinău, în anul 2016 a fost votat un proiect de decizie care prevede adopt</w:t>
            </w:r>
            <w:r w:rsidRPr="00943F9A">
              <w:rPr>
                <w:sz w:val="28"/>
                <w:szCs w:val="28"/>
              </w:rPr>
              <w:t xml:space="preserve">area sistemului de vot electronic în Consiliul municipal Chișinău, proiect care nu a fost implementat timp de 5 ani din cauza lipsei cadrului normativ cert în acest sens. Or, procedurile de vot menționate actualmente de Legea nr. 136/2016 privind statutul </w:t>
            </w:r>
            <w:r w:rsidRPr="00943F9A">
              <w:rPr>
                <w:sz w:val="28"/>
                <w:szCs w:val="28"/>
              </w:rPr>
              <w:t>municipiului Chișinău și în Legea nr. 436/2006 privind administrația publică locală, se limitează doar la votarea secretă și votarea nominală.</w:t>
            </w:r>
          </w:p>
          <w:p w14:paraId="3B05C6BB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32397D69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D2D699C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lastRenderedPageBreak/>
              <w:t xml:space="preserve">5. Fundamentarea </w:t>
            </w:r>
            <w:proofErr w:type="spellStart"/>
            <w:r w:rsidRPr="00943F9A">
              <w:rPr>
                <w:b/>
                <w:sz w:val="28"/>
                <w:szCs w:val="28"/>
              </w:rPr>
              <w:t>economico</w:t>
            </w:r>
            <w:proofErr w:type="spellEnd"/>
            <w:r w:rsidRPr="00943F9A">
              <w:rPr>
                <w:b/>
                <w:sz w:val="28"/>
                <w:szCs w:val="28"/>
              </w:rPr>
              <w:t>-financiară</w:t>
            </w:r>
          </w:p>
        </w:tc>
      </w:tr>
      <w:tr w:rsidR="00222DE0" w:rsidRPr="00943F9A" w14:paraId="0528A9E1" w14:textId="77777777">
        <w:trPr>
          <w:trHeight w:val="132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28CE2A9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   În cazul în care o autoritate publică locală o să decidă asupra necesității implementării sistemului de vot electronic, se vor aloca bani din bugetul local.</w:t>
            </w:r>
          </w:p>
          <w:p w14:paraId="51E04C1A" w14:textId="77777777" w:rsidR="00222DE0" w:rsidRPr="00943F9A" w:rsidRDefault="00FA4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>În municipiul Chișinău, pentru implementarea sistemului de vot electronic, aprobat în anul 2016,</w:t>
            </w:r>
            <w:r w:rsidRPr="00943F9A">
              <w:rPr>
                <w:sz w:val="28"/>
                <w:szCs w:val="28"/>
              </w:rPr>
              <w:t>  s-au cheltuit deja peste 1 milion lei bani publici, nefiind valorificați până în prezent.</w:t>
            </w:r>
          </w:p>
          <w:p w14:paraId="24D47211" w14:textId="77777777" w:rsidR="00222DE0" w:rsidRPr="00943F9A" w:rsidRDefault="00222D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096E49AC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409DCF5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>6. Modul de încorporare a actului în cadrul normativ în vigoare</w:t>
            </w:r>
          </w:p>
        </w:tc>
      </w:tr>
      <w:tr w:rsidR="00222DE0" w:rsidRPr="00943F9A" w14:paraId="104C7155" w14:textId="77777777">
        <w:trPr>
          <w:trHeight w:val="102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70CF478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 xml:space="preserve">Prezentul proiect de lege va conduce la actualizarea art. 19 din Legea nr. 436/2006 </w:t>
            </w:r>
            <w:r w:rsidRPr="00943F9A">
              <w:rPr>
                <w:sz w:val="28"/>
                <w:szCs w:val="28"/>
              </w:rPr>
              <w:t>privind administrația publică locală și art. 10 din Legea nr. 136/2016 privind statutul municipiului Chișinău; actualizarea articolului 44 din Legea  457/2003 și adăugarea articolului 45</w:t>
            </w:r>
            <w:r w:rsidRPr="00943F9A">
              <w:rPr>
                <w:sz w:val="28"/>
                <w:szCs w:val="28"/>
                <w:vertAlign w:val="superscript"/>
              </w:rPr>
              <w:t>1</w:t>
            </w:r>
            <w:r w:rsidRPr="00943F9A">
              <w:rPr>
                <w:sz w:val="28"/>
                <w:szCs w:val="28"/>
              </w:rPr>
              <w:t>, a articolului 50 la Legea  457/2003.</w:t>
            </w:r>
          </w:p>
          <w:p w14:paraId="770B8724" w14:textId="77777777" w:rsidR="00222DE0" w:rsidRPr="00943F9A" w:rsidRDefault="00222DE0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465287BF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FA48A17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 xml:space="preserve">7. Avizarea </w:t>
            </w:r>
            <w:proofErr w:type="spellStart"/>
            <w:r w:rsidRPr="00943F9A">
              <w:rPr>
                <w:b/>
                <w:sz w:val="28"/>
                <w:szCs w:val="28"/>
              </w:rPr>
              <w:t>şi</w:t>
            </w:r>
            <w:proofErr w:type="spellEnd"/>
            <w:r w:rsidRPr="00943F9A">
              <w:rPr>
                <w:b/>
                <w:sz w:val="28"/>
                <w:szCs w:val="28"/>
              </w:rPr>
              <w:t xml:space="preserve"> consultarea p</w:t>
            </w:r>
            <w:r w:rsidRPr="00943F9A">
              <w:rPr>
                <w:b/>
                <w:sz w:val="28"/>
                <w:szCs w:val="28"/>
              </w:rPr>
              <w:t>ublică a proiectului</w:t>
            </w:r>
          </w:p>
        </w:tc>
      </w:tr>
      <w:tr w:rsidR="00222DE0" w:rsidRPr="00943F9A" w14:paraId="2BBD47B9" w14:textId="77777777">
        <w:trPr>
          <w:trHeight w:val="102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72E79BC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>În vederea respectării prevederilor Legii nr.239/2008 privind transparența în procesul decizional, proiectul de Lege va fi plasat pe pagina web oficială a Parlamentului Republicii Moldova.</w:t>
            </w:r>
          </w:p>
          <w:p w14:paraId="7D0108D8" w14:textId="77777777" w:rsidR="00222DE0" w:rsidRPr="00943F9A" w:rsidRDefault="00222DE0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08CEB044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775446C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 xml:space="preserve">8. Constatările expertizei </w:t>
            </w:r>
            <w:proofErr w:type="spellStart"/>
            <w:r w:rsidRPr="00943F9A">
              <w:rPr>
                <w:b/>
                <w:sz w:val="28"/>
                <w:szCs w:val="28"/>
              </w:rPr>
              <w:t>anticorupţie</w:t>
            </w:r>
            <w:proofErr w:type="spellEnd"/>
          </w:p>
        </w:tc>
      </w:tr>
      <w:tr w:rsidR="00222DE0" w:rsidRPr="00943F9A" w14:paraId="0C9D324D" w14:textId="77777777">
        <w:trPr>
          <w:trHeight w:val="102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C4CC9B0" w14:textId="77777777" w:rsidR="00222DE0" w:rsidRPr="00943F9A" w:rsidRDefault="00FA48DF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>Proiectul de lege urmează a fi supus expertizei anticorupție în cadrul procesului de avizare. Informația privind rezultatele expertizei anticorupție va fi inclusă în sinteza obiecțiilor și propunerilor/recomandărilo</w:t>
            </w:r>
            <w:r w:rsidRPr="00943F9A">
              <w:rPr>
                <w:sz w:val="28"/>
                <w:szCs w:val="28"/>
              </w:rPr>
              <w:t>r la prezentul proiect de lege.</w:t>
            </w:r>
          </w:p>
          <w:p w14:paraId="28E24C7D" w14:textId="77777777" w:rsidR="00222DE0" w:rsidRPr="00943F9A" w:rsidRDefault="00222DE0">
            <w:pPr>
              <w:spacing w:after="0" w:line="276" w:lineRule="auto"/>
              <w:ind w:left="425"/>
              <w:jc w:val="both"/>
              <w:rPr>
                <w:sz w:val="28"/>
                <w:szCs w:val="28"/>
              </w:rPr>
            </w:pPr>
          </w:p>
        </w:tc>
      </w:tr>
      <w:tr w:rsidR="00222DE0" w:rsidRPr="00943F9A" w14:paraId="51364298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59F741D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>9. Constatările expertizei de compatibilitate</w:t>
            </w:r>
          </w:p>
        </w:tc>
      </w:tr>
      <w:tr w:rsidR="00222DE0" w:rsidRPr="00943F9A" w14:paraId="2A2535F2" w14:textId="77777777">
        <w:trPr>
          <w:trHeight w:val="69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9A594B1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lastRenderedPageBreak/>
              <w:t>Prezentul proiect de act normativ nu contravine legislației Uniunii Europene, ba chiar se circumscrie principiilor și valorilor promovate de Uniunea Europeană.</w:t>
            </w:r>
          </w:p>
          <w:p w14:paraId="50460B1D" w14:textId="77777777" w:rsidR="00222DE0" w:rsidRPr="00943F9A" w:rsidRDefault="00222DE0">
            <w:pPr>
              <w:spacing w:after="0" w:line="276" w:lineRule="auto"/>
              <w:ind w:left="425"/>
              <w:rPr>
                <w:sz w:val="28"/>
                <w:szCs w:val="28"/>
              </w:rPr>
            </w:pPr>
          </w:p>
        </w:tc>
      </w:tr>
      <w:tr w:rsidR="00222DE0" w:rsidRPr="00943F9A" w14:paraId="5FE36C94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09359A8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b/>
                <w:sz w:val="28"/>
                <w:szCs w:val="28"/>
              </w:rPr>
              <w:t xml:space="preserve">10. </w:t>
            </w:r>
            <w:r w:rsidRPr="00943F9A">
              <w:rPr>
                <w:b/>
                <w:sz w:val="28"/>
                <w:szCs w:val="28"/>
              </w:rPr>
              <w:t>Constatările expertizei juridice</w:t>
            </w:r>
          </w:p>
        </w:tc>
      </w:tr>
      <w:tr w:rsidR="00222DE0" w:rsidRPr="00943F9A" w14:paraId="61AB1C2C" w14:textId="77777777">
        <w:trPr>
          <w:trHeight w:val="360"/>
        </w:trPr>
        <w:tc>
          <w:tcPr>
            <w:tcW w:w="10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2C94ED8" w14:textId="77777777" w:rsidR="00222DE0" w:rsidRPr="00943F9A" w:rsidRDefault="00FA48DF">
            <w:pPr>
              <w:spacing w:after="0" w:line="276" w:lineRule="auto"/>
              <w:ind w:left="425"/>
              <w:rPr>
                <w:sz w:val="28"/>
                <w:szCs w:val="28"/>
              </w:rPr>
            </w:pPr>
            <w:r w:rsidRPr="00943F9A">
              <w:rPr>
                <w:sz w:val="28"/>
                <w:szCs w:val="28"/>
              </w:rPr>
              <w:t>Proiectul de lege urmează a fi supus expertizei juridice în condițiile legii.</w:t>
            </w:r>
          </w:p>
          <w:p w14:paraId="6FE28F94" w14:textId="77777777" w:rsidR="00222DE0" w:rsidRPr="00943F9A" w:rsidRDefault="00222DE0">
            <w:pPr>
              <w:spacing w:after="0" w:line="276" w:lineRule="auto"/>
              <w:ind w:left="425"/>
              <w:rPr>
                <w:sz w:val="28"/>
                <w:szCs w:val="28"/>
              </w:rPr>
            </w:pPr>
          </w:p>
        </w:tc>
      </w:tr>
    </w:tbl>
    <w:p w14:paraId="7C64A41D" w14:textId="77777777" w:rsidR="00222DE0" w:rsidRPr="00943F9A" w:rsidRDefault="00222DE0">
      <w:pPr>
        <w:spacing w:after="0" w:line="276" w:lineRule="auto"/>
        <w:ind w:left="425" w:right="85"/>
        <w:jc w:val="both"/>
        <w:rPr>
          <w:sz w:val="28"/>
          <w:szCs w:val="28"/>
        </w:rPr>
      </w:pPr>
    </w:p>
    <w:p w14:paraId="3BF8EE76" w14:textId="77777777" w:rsidR="00222DE0" w:rsidRPr="00943F9A" w:rsidRDefault="00222DE0">
      <w:pPr>
        <w:spacing w:after="0" w:line="276" w:lineRule="auto"/>
        <w:ind w:left="425"/>
        <w:jc w:val="right"/>
        <w:rPr>
          <w:b/>
          <w:sz w:val="28"/>
          <w:szCs w:val="28"/>
        </w:rPr>
      </w:pPr>
    </w:p>
    <w:p w14:paraId="57E0FD5B" w14:textId="77777777" w:rsidR="00222DE0" w:rsidRPr="00943F9A" w:rsidRDefault="00FA48DF">
      <w:pPr>
        <w:spacing w:after="0" w:line="276" w:lineRule="auto"/>
        <w:ind w:left="425"/>
        <w:jc w:val="right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>Deputat în Parlamentul Republicii Moldova</w:t>
      </w:r>
    </w:p>
    <w:p w14:paraId="6D6479C0" w14:textId="77777777" w:rsidR="00222DE0" w:rsidRPr="00943F9A" w:rsidRDefault="00FA48DF">
      <w:pPr>
        <w:spacing w:after="0" w:line="276" w:lineRule="auto"/>
        <w:ind w:left="425"/>
        <w:jc w:val="right"/>
        <w:rPr>
          <w:b/>
          <w:sz w:val="28"/>
          <w:szCs w:val="28"/>
        </w:rPr>
      </w:pPr>
      <w:r w:rsidRPr="00943F9A">
        <w:rPr>
          <w:b/>
          <w:sz w:val="28"/>
          <w:szCs w:val="28"/>
        </w:rPr>
        <w:t>Victor SPÎNU</w:t>
      </w:r>
    </w:p>
    <w:sectPr w:rsidR="00222DE0" w:rsidRPr="00943F9A">
      <w:type w:val="continuous"/>
      <w:pgSz w:w="11906" w:h="16838"/>
      <w:pgMar w:top="1170" w:right="1021" w:bottom="851" w:left="851" w:header="851" w:footer="45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7A582" w14:textId="77777777" w:rsidR="00FA48DF" w:rsidRDefault="00FA48DF">
      <w:pPr>
        <w:spacing w:after="0" w:line="240" w:lineRule="auto"/>
      </w:pPr>
      <w:r>
        <w:separator/>
      </w:r>
    </w:p>
  </w:endnote>
  <w:endnote w:type="continuationSeparator" w:id="0">
    <w:p w14:paraId="754D1367" w14:textId="77777777" w:rsidR="00FA48DF" w:rsidRDefault="00FA4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E366C8" w14:textId="77777777" w:rsidR="00222DE0" w:rsidRDefault="00FA48D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274EE1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14:paraId="21EAC0CE" w14:textId="77777777" w:rsidR="00222DE0" w:rsidRDefault="00222DE0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4D24D" w14:textId="77777777" w:rsidR="00222DE0" w:rsidRDefault="00FA48D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firstLine="851"/>
      <w:rPr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741A580" wp14:editId="5C77094C">
              <wp:simplePos x="0" y="0"/>
              <wp:positionH relativeFrom="column">
                <wp:posOffset>520700</wp:posOffset>
              </wp:positionH>
              <wp:positionV relativeFrom="paragraph">
                <wp:posOffset>9956800</wp:posOffset>
              </wp:positionV>
              <wp:extent cx="0" cy="12700"/>
              <wp:effectExtent l="0" t="0" r="0" b="0"/>
              <wp:wrapNone/>
              <wp:docPr id="80" name="Straight Arrow Connector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83738" y="378000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7F7F7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520700</wp:posOffset>
              </wp:positionH>
              <wp:positionV relativeFrom="paragraph">
                <wp:posOffset>9956800</wp:posOffset>
              </wp:positionV>
              <wp:extent cx="0" cy="12700"/>
              <wp:effectExtent b="0" l="0" r="0" t="0"/>
              <wp:wrapNone/>
              <wp:docPr id="8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75048127" w14:textId="77777777" w:rsidR="00222DE0" w:rsidRDefault="00FA48D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ind w:firstLine="851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Republica Moldova, MD-2004, </w:t>
    </w:r>
    <w:proofErr w:type="spellStart"/>
    <w:r>
      <w:rPr>
        <w:color w:val="000000"/>
        <w:sz w:val="18"/>
        <w:szCs w:val="18"/>
      </w:rPr>
      <w:t>Chişinău</w:t>
    </w:r>
    <w:proofErr w:type="spellEnd"/>
    <w:r>
      <w:rPr>
        <w:color w:val="000000"/>
        <w:sz w:val="18"/>
        <w:szCs w:val="18"/>
      </w:rPr>
      <w:tab/>
      <w:t>info@parlament.md</w:t>
    </w:r>
  </w:p>
  <w:p w14:paraId="48DBA350" w14:textId="77777777" w:rsidR="00222DE0" w:rsidRDefault="00FA48D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ind w:firstLine="851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Bd. </w:t>
    </w:r>
    <w:proofErr w:type="spellStart"/>
    <w:r>
      <w:rPr>
        <w:color w:val="000000"/>
        <w:sz w:val="18"/>
        <w:szCs w:val="18"/>
      </w:rPr>
      <w:t>Ştefan</w:t>
    </w:r>
    <w:proofErr w:type="spellEnd"/>
    <w:r>
      <w:rPr>
        <w:color w:val="000000"/>
        <w:sz w:val="18"/>
        <w:szCs w:val="18"/>
      </w:rPr>
      <w:t xml:space="preserve"> cel Mare </w:t>
    </w:r>
    <w:proofErr w:type="spellStart"/>
    <w:r>
      <w:rPr>
        <w:color w:val="000000"/>
        <w:sz w:val="18"/>
        <w:szCs w:val="18"/>
      </w:rPr>
      <w:t>şi</w:t>
    </w:r>
    <w:proofErr w:type="spellEnd"/>
    <w:r>
      <w:rPr>
        <w:color w:val="000000"/>
        <w:sz w:val="18"/>
        <w:szCs w:val="18"/>
      </w:rPr>
      <w:t xml:space="preserve"> Sfânt 105</w:t>
    </w:r>
    <w:r>
      <w:rPr>
        <w:color w:val="000000"/>
        <w:sz w:val="18"/>
        <w:szCs w:val="18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588EE" w14:textId="77777777" w:rsidR="00FA48DF" w:rsidRDefault="00FA48DF">
      <w:pPr>
        <w:spacing w:after="0" w:line="240" w:lineRule="auto"/>
      </w:pPr>
      <w:r>
        <w:separator/>
      </w:r>
    </w:p>
  </w:footnote>
  <w:footnote w:type="continuationSeparator" w:id="0">
    <w:p w14:paraId="29061374" w14:textId="77777777" w:rsidR="00FA48DF" w:rsidRDefault="00FA4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49BD7" w14:textId="68550452" w:rsidR="00222DE0" w:rsidRPr="009B2747" w:rsidRDefault="00FA48DF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jc w:val="right"/>
      <w:rPr>
        <w:rFonts w:ascii="Times New Roman" w:eastAsia="Calibri" w:hAnsi="Times New Roman" w:cs="Times New Roman"/>
        <w:color w:val="000000"/>
      </w:rPr>
    </w:pPr>
    <w:r w:rsidRPr="009B2747">
      <w:rPr>
        <w:rFonts w:ascii="Times New Roman" w:eastAsia="Calibri" w:hAnsi="Times New Roman" w:cs="Times New Roman"/>
      </w:rPr>
      <w:t xml:space="preserve">                                                                  </w:t>
    </w:r>
    <w:r w:rsidR="009B2747" w:rsidRPr="009B2747">
      <w:rPr>
        <w:rFonts w:ascii="Times New Roman" w:eastAsia="Calibri" w:hAnsi="Times New Roman" w:cs="Times New Roman"/>
      </w:rPr>
      <w:t>VS 01/02-59</w:t>
    </w:r>
    <w:r w:rsidRPr="009B2747">
      <w:rPr>
        <w:rFonts w:ascii="Times New Roman" w:eastAsia="Calibri" w:hAnsi="Times New Roman" w:cs="Times New Roman"/>
      </w:rPr>
      <w:br/>
    </w:r>
    <w:r w:rsidRPr="009B2747">
      <w:rPr>
        <w:rFonts w:ascii="Times New Roman" w:eastAsia="Calibri" w:hAnsi="Times New Roman" w:cs="Times New Roman"/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3E9F7D97" wp14:editId="07A1DA55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8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B2747" w:rsidRPr="009B2747">
      <w:rPr>
        <w:rFonts w:ascii="Times New Roman" w:eastAsia="Calibri" w:hAnsi="Times New Roman" w:cs="Times New Roman"/>
      </w:rPr>
      <w:t>15.06.2023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8F47A7"/>
    <w:multiLevelType w:val="multilevel"/>
    <w:tmpl w:val="292CE882"/>
    <w:lvl w:ilvl="0">
      <w:start w:val="1"/>
      <w:numFmt w:val="decimal"/>
      <w:lvlText w:val="%1."/>
      <w:lvlJc w:val="left"/>
      <w:pPr>
        <w:ind w:left="216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DE0"/>
    <w:rsid w:val="00222DE0"/>
    <w:rsid w:val="00274EE1"/>
    <w:rsid w:val="002D7989"/>
    <w:rsid w:val="00322C2D"/>
    <w:rsid w:val="00341FAA"/>
    <w:rsid w:val="00943F9A"/>
    <w:rsid w:val="009B2747"/>
    <w:rsid w:val="00FA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0D2A7E5"/>
  <w15:docId w15:val="{9E72FE89-8DC2-1440-922D-9A3E6193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="Georgia" w:hAnsi="Georgia" w:cs="Georgia"/>
        <w:sz w:val="24"/>
        <w:szCs w:val="24"/>
        <w:lang w:val="ro-RO" w:eastAsia="en-GB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05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Footer">
    <w:name w:val="footer"/>
    <w:link w:val="FooterChar"/>
    <w:uiPriority w:val="99"/>
    <w:unhideWhenUsed/>
    <w:rsid w:val="00CE3055"/>
    <w:pPr>
      <w:tabs>
        <w:tab w:val="left" w:pos="7027"/>
        <w:tab w:val="right" w:pos="9689"/>
      </w:tabs>
      <w:spacing w:line="276" w:lineRule="auto"/>
      <w:ind w:left="1036"/>
    </w:pPr>
    <w:rPr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E3055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CE3055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nr">
    <w:name w:val="nr."/>
    <w:qFormat/>
    <w:rsid w:val="00CE3055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paragraph" w:styleId="Header">
    <w:name w:val="header"/>
    <w:link w:val="HeaderChar"/>
    <w:uiPriority w:val="99"/>
    <w:unhideWhenUsed/>
    <w:rsid w:val="00CE3055"/>
    <w:pPr>
      <w:tabs>
        <w:tab w:val="center" w:pos="4844"/>
        <w:tab w:val="right" w:pos="9689"/>
      </w:tabs>
    </w:pPr>
    <w:rPr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E3055"/>
    <w:rPr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E305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B799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45417D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uu42LCaPdEO7rEFkgpK/nAUOVA==">CgMxLjAaHAoBMBIXChUIB0IREg9UaW1lcyBOZXcgUm9tYW4aHAoBMRIXChUIB0IREg9UaW1lcyBOZXcgUm9tYW4aHAoBMhIXChUIB0IREg9UaW1lcyBOZXcgUm9tYW4aHAoBMxIXChUIB0IREg9UaW1lcyBOZXcgUm9tYW4aHAoBNBIXChUIB0IREg9UaW1lcyBOZXcgUm9tYW4aHAoBNRIXChUIB0IREg9UaW1lcyBOZXcgUm9tYW44AHIhMVU2andHSkk5TE5FYVpjV0N3Rmx2QkNENVhDbWg3OXdV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AAD7A159-9FE2-49EA-BF7A-F5ECB4E4C210}"/>
</file>

<file path=customXml/itemProps3.xml><?xml version="1.0" encoding="utf-8"?>
<ds:datastoreItem xmlns:ds="http://schemas.openxmlformats.org/officeDocument/2006/customXml" ds:itemID="{5762AF66-0508-4551-A440-3531A2E3CE95}"/>
</file>

<file path=customXml/itemProps4.xml><?xml version="1.0" encoding="utf-8"?>
<ds:datastoreItem xmlns:ds="http://schemas.openxmlformats.org/officeDocument/2006/customXml" ds:itemID="{4B6D2D74-42AA-48B2-A21E-81B7652841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195.2023.ro</dc:title>
  <dc:creator>ana calinici</dc:creator>
  <cp:lastModifiedBy>Microsoft Office User</cp:lastModifiedBy>
  <cp:revision>2</cp:revision>
  <dcterms:created xsi:type="dcterms:W3CDTF">2023-06-21T12:03:00Z</dcterms:created>
  <dcterms:modified xsi:type="dcterms:W3CDTF">2023-06-21T12:03:00Z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