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BF4745">
      <w:pPr>
        <w:spacing w:after="240"/>
        <w:ind w:left="567"/>
        <w:jc w:val="center"/>
        <w:rPr>
          <w:rFonts w:eastAsia="Georgia" w:cs="Georgia"/>
          <w:b/>
          <w:sz w:val="28"/>
          <w:szCs w:val="28"/>
          <w:lang w:val="en-US"/>
        </w:rPr>
      </w:pPr>
    </w:p>
    <w:p w14:paraId="4167084D" w14:textId="77777777" w:rsidR="00D24C91" w:rsidRPr="008669C8" w:rsidRDefault="00D24C91" w:rsidP="00BF4745">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BF4745">
      <w:pPr>
        <w:spacing w:after="0" w:line="240" w:lineRule="auto"/>
        <w:ind w:left="567"/>
        <w:jc w:val="right"/>
        <w:rPr>
          <w:rFonts w:eastAsia="Calibri" w:cs="Times New Roman"/>
          <w:b/>
          <w:sz w:val="28"/>
          <w:szCs w:val="28"/>
        </w:rPr>
      </w:pPr>
    </w:p>
    <w:p w14:paraId="723716DF" w14:textId="77777777" w:rsidR="00D24C91" w:rsidRPr="00A35C9F" w:rsidRDefault="00D24C91" w:rsidP="00BF4745">
      <w:pPr>
        <w:spacing w:after="0" w:line="240" w:lineRule="auto"/>
        <w:ind w:left="567"/>
        <w:jc w:val="right"/>
        <w:rPr>
          <w:rFonts w:eastAsia="Calibri" w:cs="Times New Roman"/>
          <w:b/>
          <w:sz w:val="28"/>
          <w:szCs w:val="28"/>
          <w:lang w:val="en-US"/>
        </w:rPr>
      </w:pPr>
    </w:p>
    <w:p w14:paraId="46756DB6" w14:textId="1CE59149" w:rsidR="00D24C91" w:rsidRPr="00B54A17" w:rsidRDefault="00D24C91" w:rsidP="00BF4745">
      <w:pPr>
        <w:spacing w:line="240" w:lineRule="auto"/>
        <w:ind w:left="567" w:firstLine="720"/>
        <w:jc w:val="both"/>
        <w:rPr>
          <w:rFonts w:eastAsia="Georgia" w:cs="Georgia"/>
          <w:color w:val="000000" w:themeColor="text1"/>
          <w:sz w:val="28"/>
          <w:szCs w:val="28"/>
        </w:rPr>
      </w:pPr>
      <w:r w:rsidRPr="00B54A17">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proiectul de Lege </w:t>
      </w:r>
      <w:r w:rsidR="00BF4745">
        <w:rPr>
          <w:rFonts w:eastAsia="Georgia" w:cs="Georgia"/>
          <w:sz w:val="28"/>
          <w:szCs w:val="28"/>
        </w:rPr>
        <w:t>pentru modificarea</w:t>
      </w:r>
      <w:r w:rsidR="00EC2EC6">
        <w:rPr>
          <w:rFonts w:eastAsia="Georgia" w:cs="Georgia"/>
          <w:sz w:val="28"/>
          <w:szCs w:val="28"/>
        </w:rPr>
        <w:t xml:space="preserve"> articolului 81</w:t>
      </w:r>
      <w:r w:rsidR="00BF4745">
        <w:rPr>
          <w:rFonts w:eastAsia="Georgia" w:cs="Georgia"/>
          <w:sz w:val="28"/>
          <w:szCs w:val="28"/>
        </w:rPr>
        <w:t xml:space="preserve"> </w:t>
      </w:r>
      <w:r w:rsidR="00EC2EC6">
        <w:rPr>
          <w:rFonts w:eastAsia="Georgia" w:cs="Georgia"/>
          <w:sz w:val="28"/>
          <w:szCs w:val="28"/>
        </w:rPr>
        <w:t>din Legea privind achizițiile publice nr. 131/2015</w:t>
      </w:r>
      <w:r w:rsidRPr="00B54A17">
        <w:rPr>
          <w:rFonts w:eastAsia="Georgia" w:cs="Georgia"/>
          <w:color w:val="000000" w:themeColor="text1"/>
          <w:sz w:val="28"/>
          <w:szCs w:val="28"/>
        </w:rPr>
        <w:t>.</w:t>
      </w:r>
    </w:p>
    <w:p w14:paraId="21FEACF8" w14:textId="77777777" w:rsidR="00D24C91" w:rsidRPr="00B54A17" w:rsidRDefault="00D24C91" w:rsidP="00BF4745">
      <w:pPr>
        <w:spacing w:after="0" w:line="240" w:lineRule="auto"/>
        <w:ind w:left="567" w:firstLine="567"/>
        <w:jc w:val="both"/>
        <w:rPr>
          <w:rFonts w:eastAsia="Calibri" w:cs="Times New Roman"/>
          <w:sz w:val="28"/>
          <w:szCs w:val="28"/>
        </w:rPr>
      </w:pPr>
    </w:p>
    <w:p w14:paraId="423E755E" w14:textId="77777777" w:rsidR="00D24C91" w:rsidRPr="00331160" w:rsidRDefault="00D24C91" w:rsidP="00BF4745">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BF4745">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BF4745">
      <w:pPr>
        <w:spacing w:after="0" w:line="240" w:lineRule="auto"/>
        <w:ind w:left="567"/>
        <w:jc w:val="both"/>
        <w:rPr>
          <w:rFonts w:eastAsia="Calibri" w:cs="Times New Roman"/>
          <w:b/>
          <w:sz w:val="28"/>
          <w:szCs w:val="28"/>
          <w:lang w:val="en-US"/>
        </w:rPr>
      </w:pPr>
    </w:p>
    <w:p w14:paraId="4A4D46AE" w14:textId="77777777" w:rsidR="00D24C91" w:rsidRPr="008669C8" w:rsidRDefault="00D24C91" w:rsidP="00BF4745">
      <w:pPr>
        <w:spacing w:after="0" w:line="240" w:lineRule="auto"/>
        <w:ind w:left="567"/>
        <w:jc w:val="both"/>
        <w:rPr>
          <w:rFonts w:eastAsia="Calibri" w:cs="Times New Roman"/>
          <w:b/>
          <w:sz w:val="28"/>
          <w:szCs w:val="28"/>
        </w:rPr>
      </w:pPr>
    </w:p>
    <w:p w14:paraId="119D4ACB" w14:textId="77777777" w:rsidR="00D24C91" w:rsidRPr="008669C8" w:rsidRDefault="00D24C91" w:rsidP="00BF4745">
      <w:pPr>
        <w:spacing w:after="0" w:line="240" w:lineRule="auto"/>
        <w:ind w:left="567"/>
        <w:jc w:val="both"/>
        <w:rPr>
          <w:rFonts w:eastAsia="Calibri" w:cs="Times New Roman"/>
          <w:b/>
          <w:sz w:val="28"/>
          <w:szCs w:val="28"/>
        </w:rPr>
      </w:pPr>
    </w:p>
    <w:p w14:paraId="5A4B0F75" w14:textId="77777777" w:rsidR="00D24C91" w:rsidRPr="008669C8" w:rsidRDefault="00D24C91" w:rsidP="00BF4745">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BF4745">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2D9A4B26" w14:textId="77777777" w:rsidR="00BF4745" w:rsidRDefault="00BF4745" w:rsidP="00BF4745">
      <w:pPr>
        <w:spacing w:before="240" w:after="240" w:line="240" w:lineRule="auto"/>
        <w:ind w:left="567"/>
        <w:jc w:val="right"/>
        <w:rPr>
          <w:rFonts w:eastAsia="Georgia" w:cs="Georgia"/>
          <w:i/>
          <w:sz w:val="28"/>
          <w:szCs w:val="28"/>
        </w:rPr>
      </w:pPr>
    </w:p>
    <w:p w14:paraId="6F27C0C4" w14:textId="019AE044" w:rsidR="00D24C91" w:rsidRPr="00BF4745" w:rsidRDefault="00D24C91" w:rsidP="00BF4745">
      <w:pPr>
        <w:spacing w:before="240" w:after="240" w:line="240" w:lineRule="auto"/>
        <w:ind w:left="567"/>
        <w:jc w:val="right"/>
        <w:rPr>
          <w:rFonts w:eastAsia="Georgia" w:cs="Georgia"/>
          <w:i/>
          <w:sz w:val="28"/>
          <w:szCs w:val="28"/>
        </w:rPr>
      </w:pPr>
      <w:r w:rsidRPr="00BF4745">
        <w:rPr>
          <w:rFonts w:eastAsia="Georgia" w:cs="Georgia"/>
          <w:i/>
          <w:sz w:val="28"/>
          <w:szCs w:val="28"/>
        </w:rPr>
        <w:t>Proiect</w:t>
      </w:r>
    </w:p>
    <w:p w14:paraId="5DC55985" w14:textId="77777777" w:rsidR="00B46894" w:rsidRPr="00BF4745" w:rsidRDefault="00B46894" w:rsidP="00BF4745">
      <w:pPr>
        <w:keepNext/>
        <w:spacing w:line="240" w:lineRule="auto"/>
        <w:ind w:left="567"/>
        <w:jc w:val="center"/>
        <w:rPr>
          <w:rFonts w:eastAsia="Georgia" w:cs="Georgia"/>
          <w:b/>
          <w:color w:val="000000" w:themeColor="text1"/>
          <w:sz w:val="28"/>
          <w:szCs w:val="28"/>
        </w:rPr>
      </w:pPr>
    </w:p>
    <w:p w14:paraId="631B0A33" w14:textId="5A969455" w:rsidR="00D24C91" w:rsidRPr="00BF4745" w:rsidRDefault="00D24C91" w:rsidP="00BF4745">
      <w:pPr>
        <w:keepNext/>
        <w:spacing w:line="240" w:lineRule="auto"/>
        <w:ind w:left="567"/>
        <w:jc w:val="center"/>
        <w:rPr>
          <w:rFonts w:eastAsia="Georgia" w:cs="Georgia"/>
          <w:b/>
          <w:color w:val="000000" w:themeColor="text1"/>
          <w:sz w:val="28"/>
          <w:szCs w:val="28"/>
        </w:rPr>
      </w:pPr>
      <w:r w:rsidRPr="00BF4745">
        <w:rPr>
          <w:rFonts w:eastAsia="Georgia" w:cs="Georgia"/>
          <w:b/>
          <w:color w:val="000000" w:themeColor="text1"/>
          <w:sz w:val="28"/>
          <w:szCs w:val="28"/>
        </w:rPr>
        <w:t>L E G E</w:t>
      </w:r>
    </w:p>
    <w:p w14:paraId="23A5F27F" w14:textId="7B230D98" w:rsidR="00BF4745" w:rsidRPr="00EC2EC6" w:rsidRDefault="00BF4745" w:rsidP="00BF4745">
      <w:pPr>
        <w:spacing w:after="0" w:line="276" w:lineRule="auto"/>
        <w:ind w:left="567" w:firstLine="720"/>
        <w:jc w:val="center"/>
        <w:rPr>
          <w:rFonts w:eastAsia="Georgia" w:cs="Georgia"/>
          <w:b/>
          <w:sz w:val="28"/>
          <w:szCs w:val="28"/>
          <w:lang w:val="ro" w:eastAsia="ro-MD"/>
        </w:rPr>
      </w:pPr>
      <w:r w:rsidRPr="00BF4745">
        <w:rPr>
          <w:rFonts w:eastAsia="Georgia" w:cs="Georgia"/>
          <w:b/>
          <w:sz w:val="28"/>
          <w:szCs w:val="28"/>
          <w:lang w:val="ro" w:eastAsia="ro-MD"/>
        </w:rPr>
        <w:t xml:space="preserve">pentru modificarea </w:t>
      </w:r>
      <w:r w:rsidR="00EC2EC6" w:rsidRPr="00EC2EC6">
        <w:rPr>
          <w:rFonts w:eastAsia="Georgia" w:cs="Georgia"/>
          <w:b/>
          <w:sz w:val="28"/>
          <w:szCs w:val="28"/>
        </w:rPr>
        <w:t>articolului</w:t>
      </w:r>
      <w:r w:rsidR="00EC2EC6">
        <w:rPr>
          <w:rFonts w:eastAsia="Georgia" w:cs="Georgia"/>
          <w:sz w:val="28"/>
          <w:szCs w:val="28"/>
        </w:rPr>
        <w:t xml:space="preserve"> </w:t>
      </w:r>
      <w:r w:rsidR="00EC2EC6" w:rsidRPr="00EC2EC6">
        <w:rPr>
          <w:rFonts w:eastAsia="Georgia" w:cs="Georgia"/>
          <w:b/>
          <w:sz w:val="28"/>
          <w:szCs w:val="28"/>
        </w:rPr>
        <w:t>81 din Legea privind achizițiile publice nr. 131/2015</w:t>
      </w:r>
    </w:p>
    <w:p w14:paraId="3C0316F5" w14:textId="77777777" w:rsidR="00BF4745" w:rsidRPr="00BF4745" w:rsidRDefault="00BF4745" w:rsidP="00BF4745">
      <w:pPr>
        <w:spacing w:after="0" w:line="276" w:lineRule="auto"/>
        <w:ind w:left="567" w:firstLine="720"/>
        <w:jc w:val="center"/>
        <w:rPr>
          <w:rFonts w:eastAsia="Georgia" w:cs="Georgia"/>
          <w:b/>
          <w:sz w:val="28"/>
          <w:szCs w:val="28"/>
          <w:lang w:val="ro" w:eastAsia="ro-MD"/>
        </w:rPr>
      </w:pPr>
    </w:p>
    <w:p w14:paraId="3BE27355" w14:textId="77777777" w:rsidR="00BF4745" w:rsidRPr="00BF4745" w:rsidRDefault="00BF4745" w:rsidP="00BF4745">
      <w:pPr>
        <w:spacing w:after="0" w:line="276" w:lineRule="auto"/>
        <w:ind w:left="567"/>
        <w:rPr>
          <w:rFonts w:eastAsia="Georgia" w:cs="Georgia"/>
          <w:sz w:val="28"/>
          <w:szCs w:val="28"/>
          <w:lang w:val="ro" w:eastAsia="ro-MD"/>
        </w:rPr>
      </w:pPr>
      <w:r w:rsidRPr="00BF4745">
        <w:rPr>
          <w:rFonts w:eastAsia="Georgia" w:cs="Georgia"/>
          <w:sz w:val="28"/>
          <w:szCs w:val="28"/>
          <w:lang w:val="ro" w:eastAsia="ro-MD"/>
        </w:rPr>
        <w:t>Parlamentul adoptă prezenta lege organică.</w:t>
      </w:r>
    </w:p>
    <w:p w14:paraId="796F461D" w14:textId="65A9BB19" w:rsidR="00BF4745" w:rsidRDefault="00BF4745" w:rsidP="00BF4745">
      <w:pPr>
        <w:spacing w:after="0" w:line="276" w:lineRule="auto"/>
        <w:ind w:left="567"/>
        <w:rPr>
          <w:rFonts w:eastAsia="Georgia" w:cs="Georgia"/>
          <w:sz w:val="28"/>
          <w:szCs w:val="28"/>
          <w:lang w:val="ro" w:eastAsia="ro-MD"/>
        </w:rPr>
      </w:pPr>
    </w:p>
    <w:p w14:paraId="3B7BA60B" w14:textId="77777777" w:rsidR="00C46852" w:rsidRPr="00BF4745" w:rsidRDefault="00C46852" w:rsidP="00BF4745">
      <w:pPr>
        <w:spacing w:after="0" w:line="276" w:lineRule="auto"/>
        <w:ind w:left="567"/>
        <w:rPr>
          <w:rFonts w:eastAsia="Georgia" w:cs="Georgia"/>
          <w:sz w:val="28"/>
          <w:szCs w:val="28"/>
          <w:lang w:val="ro" w:eastAsia="ro-MD"/>
        </w:rPr>
      </w:pPr>
    </w:p>
    <w:p w14:paraId="3CE1B641" w14:textId="76646515"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b/>
          <w:sz w:val="28"/>
          <w:szCs w:val="28"/>
          <w:lang w:val="ro" w:eastAsia="ro-MD"/>
        </w:rPr>
        <w:t xml:space="preserve">Articolul I </w:t>
      </w:r>
      <w:sdt>
        <w:sdtPr>
          <w:rPr>
            <w:rFonts w:eastAsia="Arial" w:cs="Arial"/>
            <w:sz w:val="22"/>
            <w:szCs w:val="22"/>
            <w:lang w:val="ro" w:eastAsia="ro-MD"/>
          </w:rPr>
          <w:tag w:val="goog_rdk_0"/>
          <w:id w:val="-621612302"/>
        </w:sdtPr>
        <w:sdtEndPr/>
        <w:sdtContent>
          <w:r w:rsidRPr="00BF4745">
            <w:rPr>
              <w:rFonts w:eastAsia="Times New Roman" w:cs="Times New Roman"/>
              <w:sz w:val="28"/>
              <w:szCs w:val="28"/>
              <w:lang w:val="ro" w:eastAsia="ro-MD"/>
            </w:rPr>
            <w:t xml:space="preserve">– </w:t>
          </w:r>
          <w:r w:rsidR="004A1EAE">
            <w:rPr>
              <w:rFonts w:eastAsia="Times New Roman" w:cs="Times New Roman"/>
              <w:sz w:val="28"/>
              <w:szCs w:val="28"/>
              <w:lang w:val="ro" w:eastAsia="ro-MD"/>
            </w:rPr>
            <w:t>A</w:t>
          </w:r>
          <w:bookmarkStart w:id="1" w:name="_GoBack"/>
          <w:bookmarkEnd w:id="1"/>
          <w:r w:rsidRPr="00BF4745">
            <w:rPr>
              <w:rFonts w:eastAsia="Times New Roman" w:cs="Times New Roman"/>
              <w:sz w:val="28"/>
              <w:szCs w:val="28"/>
              <w:lang w:val="ro" w:eastAsia="ro-MD"/>
            </w:rPr>
            <w:t>rticolul 81 din Legea nr. 131 din 03.07.2015 privind achizițiile publice (</w:t>
          </w:r>
        </w:sdtContent>
      </w:sdt>
      <w:r w:rsidRPr="00BF4745">
        <w:rPr>
          <w:rFonts w:eastAsia="Georgia" w:cs="Georgia"/>
          <w:sz w:val="28"/>
          <w:szCs w:val="28"/>
          <w:lang w:val="ro" w:eastAsia="ro-MD"/>
        </w:rPr>
        <w:t>Publicată în Monitorul Oficial nr. 197-205 din 31.07.2015 art. 402), cu modificările și completările ulterioare, se modifică după urmează:</w:t>
      </w:r>
    </w:p>
    <w:p w14:paraId="3A19AEDC" w14:textId="26D4DAA3"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La alin.(1) sintagma „</w:t>
      </w:r>
      <w:sdt>
        <w:sdtPr>
          <w:rPr>
            <w:rFonts w:eastAsia="Arial" w:cs="Arial"/>
            <w:sz w:val="22"/>
            <w:szCs w:val="22"/>
            <w:lang w:val="ro" w:eastAsia="ro-MD"/>
          </w:rPr>
          <w:tag w:val="goog_rdk_1"/>
          <w:id w:val="-1613662297"/>
        </w:sdtPr>
        <w:sdtEndPr/>
        <w:sdtContent>
          <w:r w:rsidRPr="00BF4745">
            <w:rPr>
              <w:rFonts w:eastAsia="Times New Roman" w:cs="Times New Roman"/>
              <w:sz w:val="28"/>
              <w:szCs w:val="28"/>
              <w:highlight w:val="white"/>
              <w:lang w:val="ro" w:eastAsia="ro-MD"/>
            </w:rPr>
            <w:t>și directorul general adjunct</w:t>
          </w:r>
        </w:sdtContent>
      </w:sdt>
      <w:sdt>
        <w:sdtPr>
          <w:rPr>
            <w:rFonts w:eastAsia="Arial" w:cs="Arial"/>
            <w:sz w:val="22"/>
            <w:szCs w:val="22"/>
            <w:lang w:val="ro" w:eastAsia="ro-MD"/>
          </w:rPr>
          <w:tag w:val="goog_rdk_2"/>
          <w:id w:val="-1670169407"/>
        </w:sdtPr>
        <w:sdtEndPr/>
        <w:sdtContent>
          <w:r w:rsidRPr="00BF4745">
            <w:rPr>
              <w:rFonts w:eastAsia="Times New Roman" w:cs="Times New Roman"/>
              <w:sz w:val="28"/>
              <w:szCs w:val="28"/>
              <w:lang w:val="ro" w:eastAsia="ro-MD"/>
            </w:rPr>
            <w:t>” și la alin.(12) sintagma „</w:t>
          </w:r>
        </w:sdtContent>
      </w:sdt>
      <w:r w:rsidRPr="00BF4745">
        <w:rPr>
          <w:rFonts w:eastAsia="Georgia" w:cs="Georgia"/>
          <w:sz w:val="28"/>
          <w:szCs w:val="28"/>
          <w:highlight w:val="white"/>
          <w:lang w:val="ro" w:eastAsia="ro-MD"/>
        </w:rPr>
        <w:t>inclusiv de director general adjunct</w:t>
      </w:r>
      <w:r w:rsidRPr="00BF4745">
        <w:rPr>
          <w:rFonts w:eastAsia="Georgia" w:cs="Georgia"/>
          <w:sz w:val="28"/>
          <w:szCs w:val="28"/>
          <w:lang w:val="ro" w:eastAsia="ro-MD"/>
        </w:rPr>
        <w:t>” se exclude.</w:t>
      </w:r>
    </w:p>
    <w:p w14:paraId="17042FC9" w14:textId="119DC66C" w:rsidR="00BF4745" w:rsidRDefault="00BF4745" w:rsidP="00BF4745">
      <w:pPr>
        <w:spacing w:after="0" w:line="276" w:lineRule="auto"/>
        <w:ind w:left="567"/>
        <w:jc w:val="both"/>
        <w:rPr>
          <w:rFonts w:eastAsia="Georgia" w:cs="Georgia"/>
          <w:sz w:val="28"/>
          <w:szCs w:val="28"/>
          <w:lang w:val="ro" w:eastAsia="ro-MD"/>
        </w:rPr>
      </w:pPr>
    </w:p>
    <w:p w14:paraId="6CD1C937" w14:textId="77777777" w:rsidR="00C46852" w:rsidRPr="00BF4745" w:rsidRDefault="00C46852" w:rsidP="00BF4745">
      <w:pPr>
        <w:spacing w:after="0" w:line="276" w:lineRule="auto"/>
        <w:ind w:left="567"/>
        <w:jc w:val="both"/>
        <w:rPr>
          <w:rFonts w:eastAsia="Georgia" w:cs="Georgia"/>
          <w:sz w:val="28"/>
          <w:szCs w:val="28"/>
          <w:lang w:val="ro" w:eastAsia="ro-MD"/>
        </w:rPr>
      </w:pPr>
    </w:p>
    <w:p w14:paraId="16A9DE01" w14:textId="4ED46592"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b/>
          <w:sz w:val="28"/>
          <w:szCs w:val="28"/>
          <w:lang w:val="ro" w:eastAsia="ro-MD"/>
        </w:rPr>
        <w:t xml:space="preserve">Articolul II </w:t>
      </w:r>
      <w:sdt>
        <w:sdtPr>
          <w:rPr>
            <w:rFonts w:eastAsia="Arial" w:cs="Arial"/>
            <w:sz w:val="22"/>
            <w:szCs w:val="22"/>
            <w:lang w:val="ro" w:eastAsia="ro-MD"/>
          </w:rPr>
          <w:tag w:val="goog_rdk_6"/>
          <w:id w:val="-1791812314"/>
        </w:sdtPr>
        <w:sdtEndPr/>
        <w:sdtContent>
          <w:r w:rsidRPr="00BF4745">
            <w:rPr>
              <w:rFonts w:eastAsia="Times New Roman" w:cs="Times New Roman"/>
              <w:sz w:val="28"/>
              <w:szCs w:val="28"/>
              <w:lang w:val="ro" w:eastAsia="ro-MD"/>
            </w:rPr>
            <w:t>– Dispoziții finale și tranzitorii</w:t>
          </w:r>
        </w:sdtContent>
      </w:sdt>
    </w:p>
    <w:p w14:paraId="0DB697BF" w14:textId="77777777"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(1) Prezenta lege intră în vigoare în termen de 30 de zile de la data publicării în Monitorul Oficial al Republicii Moldova.</w:t>
      </w:r>
    </w:p>
    <w:p w14:paraId="30E82386" w14:textId="77777777"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(2) Guvernul, în termen de 30 de zile de la publicare:</w:t>
      </w:r>
    </w:p>
    <w:p w14:paraId="54A79ACE" w14:textId="3963F65A"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a) va aproba actele normative necesare pentru aplicarea prezentei legi</w:t>
      </w:r>
      <w:r w:rsidR="00A223DE">
        <w:rPr>
          <w:rFonts w:eastAsia="Georgia" w:cs="Georgia"/>
          <w:sz w:val="28"/>
          <w:szCs w:val="28"/>
          <w:lang w:val="ro" w:eastAsia="ro-MD"/>
        </w:rPr>
        <w:t>.</w:t>
      </w:r>
    </w:p>
    <w:p w14:paraId="3CEAA37B" w14:textId="5D94784A" w:rsid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b) va aduce actele sale normative în concordanță cu prezenta lege.</w:t>
      </w:r>
    </w:p>
    <w:p w14:paraId="108E8CF0" w14:textId="45498162" w:rsidR="00BF4745" w:rsidRDefault="00BF4745" w:rsidP="00BF4745">
      <w:pPr>
        <w:spacing w:after="0" w:line="276" w:lineRule="auto"/>
        <w:ind w:left="567"/>
        <w:jc w:val="both"/>
        <w:rPr>
          <w:rFonts w:eastAsia="Georgia" w:cs="Georgia"/>
          <w:sz w:val="28"/>
          <w:szCs w:val="28"/>
          <w:lang w:val="ro" w:eastAsia="ro-MD"/>
        </w:rPr>
      </w:pPr>
    </w:p>
    <w:p w14:paraId="2FF5634B" w14:textId="73EF1427" w:rsidR="00EC2EC6" w:rsidRDefault="00EC2EC6" w:rsidP="00BF4745">
      <w:pPr>
        <w:spacing w:after="0" w:line="276" w:lineRule="auto"/>
        <w:ind w:left="567"/>
        <w:jc w:val="both"/>
        <w:rPr>
          <w:rFonts w:eastAsia="Georgia" w:cs="Georgia"/>
          <w:sz w:val="28"/>
          <w:szCs w:val="28"/>
          <w:lang w:val="ro" w:eastAsia="ro-MD"/>
        </w:rPr>
      </w:pPr>
    </w:p>
    <w:p w14:paraId="35E50931" w14:textId="2E9E5B5E" w:rsidR="00EC2EC6" w:rsidRDefault="00EC2EC6" w:rsidP="00BF4745">
      <w:pPr>
        <w:spacing w:after="0" w:line="276" w:lineRule="auto"/>
        <w:ind w:left="567"/>
        <w:jc w:val="both"/>
        <w:rPr>
          <w:rFonts w:eastAsia="Georgia" w:cs="Georgia"/>
          <w:sz w:val="28"/>
          <w:szCs w:val="28"/>
          <w:lang w:val="ro" w:eastAsia="ro-MD"/>
        </w:rPr>
      </w:pPr>
    </w:p>
    <w:p w14:paraId="0C23F254" w14:textId="5A143770" w:rsidR="00EC2EC6" w:rsidRDefault="00EC2EC6" w:rsidP="00BF4745">
      <w:pPr>
        <w:spacing w:after="0" w:line="276" w:lineRule="auto"/>
        <w:ind w:left="567"/>
        <w:jc w:val="both"/>
        <w:rPr>
          <w:rFonts w:eastAsia="Georgia" w:cs="Georgia"/>
          <w:sz w:val="28"/>
          <w:szCs w:val="28"/>
          <w:lang w:val="ro" w:eastAsia="ro-MD"/>
        </w:rPr>
      </w:pPr>
    </w:p>
    <w:p w14:paraId="549FA2FF" w14:textId="0B3CEC47" w:rsidR="00EC2EC6" w:rsidRDefault="00EC2EC6" w:rsidP="00BF4745">
      <w:pPr>
        <w:spacing w:after="0" w:line="276" w:lineRule="auto"/>
        <w:ind w:left="567"/>
        <w:jc w:val="both"/>
        <w:rPr>
          <w:rFonts w:eastAsia="Georgia" w:cs="Georgia"/>
          <w:sz w:val="28"/>
          <w:szCs w:val="28"/>
          <w:lang w:val="ro" w:eastAsia="ro-MD"/>
        </w:rPr>
      </w:pPr>
    </w:p>
    <w:p w14:paraId="3B4118E4" w14:textId="4B64A60A" w:rsidR="00EC2EC6" w:rsidRDefault="00EC2EC6" w:rsidP="00BF4745">
      <w:pPr>
        <w:spacing w:after="0" w:line="276" w:lineRule="auto"/>
        <w:ind w:left="567"/>
        <w:jc w:val="both"/>
        <w:rPr>
          <w:rFonts w:eastAsia="Georgia" w:cs="Georgia"/>
          <w:sz w:val="28"/>
          <w:szCs w:val="28"/>
          <w:lang w:val="ro" w:eastAsia="ro-MD"/>
        </w:rPr>
      </w:pPr>
    </w:p>
    <w:p w14:paraId="6F42A4D9" w14:textId="6ABB0327" w:rsidR="00EC2EC6" w:rsidRDefault="00EC2EC6" w:rsidP="00BF4745">
      <w:pPr>
        <w:spacing w:after="0" w:line="276" w:lineRule="auto"/>
        <w:ind w:left="567"/>
        <w:jc w:val="both"/>
        <w:rPr>
          <w:rFonts w:eastAsia="Georgia" w:cs="Georgia"/>
          <w:sz w:val="28"/>
          <w:szCs w:val="28"/>
          <w:lang w:val="ro" w:eastAsia="ro-MD"/>
        </w:rPr>
      </w:pPr>
    </w:p>
    <w:p w14:paraId="2374E5C8" w14:textId="569FF1BC" w:rsidR="00EC2EC6" w:rsidRDefault="00EC2EC6" w:rsidP="00BF4745">
      <w:pPr>
        <w:spacing w:after="0" w:line="276" w:lineRule="auto"/>
        <w:ind w:left="567"/>
        <w:jc w:val="both"/>
        <w:rPr>
          <w:rFonts w:eastAsia="Georgia" w:cs="Georgia"/>
          <w:sz w:val="28"/>
          <w:szCs w:val="28"/>
          <w:lang w:val="ro" w:eastAsia="ro-MD"/>
        </w:rPr>
      </w:pPr>
    </w:p>
    <w:p w14:paraId="5109AF75" w14:textId="7B9D0680" w:rsidR="00EC2EC6" w:rsidRDefault="00EC2EC6" w:rsidP="00BF4745">
      <w:pPr>
        <w:spacing w:after="0" w:line="276" w:lineRule="auto"/>
        <w:ind w:left="567"/>
        <w:jc w:val="both"/>
        <w:rPr>
          <w:rFonts w:eastAsia="Georgia" w:cs="Georgia"/>
          <w:sz w:val="28"/>
          <w:szCs w:val="28"/>
          <w:lang w:val="ro" w:eastAsia="ro-MD"/>
        </w:rPr>
      </w:pPr>
    </w:p>
    <w:p w14:paraId="520F4506" w14:textId="2ED7E001" w:rsidR="00EC2EC6" w:rsidRDefault="00EC2EC6" w:rsidP="00BF4745">
      <w:pPr>
        <w:spacing w:after="0" w:line="276" w:lineRule="auto"/>
        <w:ind w:left="567"/>
        <w:jc w:val="both"/>
        <w:rPr>
          <w:rFonts w:eastAsia="Georgia" w:cs="Georgia"/>
          <w:sz w:val="28"/>
          <w:szCs w:val="28"/>
          <w:lang w:val="ro" w:eastAsia="ro-MD"/>
        </w:rPr>
      </w:pPr>
    </w:p>
    <w:p w14:paraId="2AB964A0" w14:textId="77777777" w:rsidR="00EC2EC6" w:rsidRDefault="00EC2EC6" w:rsidP="00BF4745">
      <w:pPr>
        <w:spacing w:after="0" w:line="276" w:lineRule="auto"/>
        <w:ind w:left="567"/>
        <w:jc w:val="both"/>
        <w:rPr>
          <w:rFonts w:eastAsia="Georgia" w:cs="Georgia"/>
          <w:sz w:val="28"/>
          <w:szCs w:val="28"/>
          <w:lang w:val="ro" w:eastAsia="ro-MD"/>
        </w:rPr>
      </w:pPr>
    </w:p>
    <w:p w14:paraId="4DD0DF81" w14:textId="77777777" w:rsidR="00BF4745" w:rsidRPr="00BF4745" w:rsidRDefault="00BF4745" w:rsidP="00BF4745">
      <w:pPr>
        <w:spacing w:after="0" w:line="276" w:lineRule="auto"/>
        <w:ind w:left="567"/>
        <w:jc w:val="both"/>
        <w:rPr>
          <w:rFonts w:eastAsia="Georgia" w:cs="Georgia"/>
          <w:sz w:val="28"/>
          <w:szCs w:val="28"/>
          <w:lang w:val="ro" w:eastAsia="ro-MD"/>
        </w:rPr>
      </w:pPr>
    </w:p>
    <w:sdt>
      <w:sdtPr>
        <w:rPr>
          <w:rFonts w:eastAsia="Arial" w:cs="Arial"/>
          <w:sz w:val="22"/>
          <w:szCs w:val="22"/>
          <w:lang w:val="ro" w:eastAsia="ro-MD"/>
        </w:rPr>
        <w:tag w:val="goog_rdk_7"/>
        <w:id w:val="2037762474"/>
      </w:sdtPr>
      <w:sdtEndPr/>
      <w:sdtContent>
        <w:p w14:paraId="5ABAE342" w14:textId="77777777" w:rsidR="00EC2EC6" w:rsidRDefault="00BF4745" w:rsidP="00BF4745">
          <w:pPr>
            <w:spacing w:after="0" w:line="276" w:lineRule="auto"/>
            <w:ind w:left="567"/>
            <w:jc w:val="center"/>
            <w:rPr>
              <w:rFonts w:eastAsia="Times New Roman" w:cs="Times New Roman"/>
              <w:b/>
              <w:sz w:val="28"/>
              <w:szCs w:val="28"/>
              <w:lang w:val="ro" w:eastAsia="ro-MD"/>
            </w:rPr>
          </w:pPr>
          <w:r w:rsidRPr="00BF4745">
            <w:rPr>
              <w:rFonts w:eastAsia="Times New Roman" w:cs="Times New Roman"/>
              <w:b/>
              <w:sz w:val="28"/>
              <w:szCs w:val="28"/>
              <w:lang w:val="ro" w:eastAsia="ro-MD"/>
            </w:rPr>
            <w:t>PREȘEDINTELE PARLAMENTULUI</w:t>
          </w:r>
        </w:p>
        <w:p w14:paraId="2F00894E" w14:textId="77777777" w:rsidR="00EC2EC6" w:rsidRDefault="00EC2EC6" w:rsidP="00BF4745">
          <w:pPr>
            <w:spacing w:after="0" w:line="276" w:lineRule="auto"/>
            <w:ind w:left="567"/>
            <w:jc w:val="center"/>
            <w:rPr>
              <w:rFonts w:eastAsia="Times New Roman" w:cs="Times New Roman"/>
              <w:b/>
              <w:sz w:val="28"/>
              <w:szCs w:val="28"/>
              <w:lang w:val="ro" w:eastAsia="ro-MD"/>
            </w:rPr>
          </w:pPr>
        </w:p>
        <w:p w14:paraId="602FEC25" w14:textId="472134B9" w:rsidR="00BF4745" w:rsidRPr="00BF4745" w:rsidRDefault="006D4E18" w:rsidP="00BF4745">
          <w:pPr>
            <w:spacing w:after="0" w:line="276" w:lineRule="auto"/>
            <w:ind w:left="567"/>
            <w:jc w:val="center"/>
            <w:rPr>
              <w:rFonts w:eastAsia="Times New Roman" w:cs="Times New Roman"/>
              <w:b/>
              <w:sz w:val="28"/>
              <w:szCs w:val="28"/>
              <w:lang w:val="ro" w:eastAsia="ro-MD"/>
            </w:rPr>
          </w:pPr>
        </w:p>
      </w:sdtContent>
    </w:sdt>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BF4745" w14:paraId="6B56E713" w14:textId="77777777" w:rsidTr="00BF4745">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BF4745" w:rsidRDefault="00D24C91" w:rsidP="00D24C91">
            <w:pPr>
              <w:spacing w:after="0" w:line="240" w:lineRule="auto"/>
              <w:ind w:left="0"/>
              <w:jc w:val="center"/>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lastRenderedPageBreak/>
              <w:t>Notă informativă</w:t>
            </w:r>
          </w:p>
          <w:p w14:paraId="4623ED64" w14:textId="2905BCBE" w:rsidR="00D24C91" w:rsidRPr="00EC2EC6" w:rsidRDefault="00D24C91" w:rsidP="00EC2EC6">
            <w:pPr>
              <w:spacing w:after="0" w:line="276" w:lineRule="auto"/>
              <w:ind w:left="567" w:hanging="675"/>
              <w:jc w:val="center"/>
              <w:rPr>
                <w:rFonts w:eastAsia="Georgia" w:cs="Georgia"/>
                <w:b/>
                <w:sz w:val="28"/>
                <w:szCs w:val="28"/>
                <w:lang w:val="ro" w:eastAsia="ro-MD"/>
              </w:rPr>
            </w:pPr>
            <w:r w:rsidRPr="00BF4745">
              <w:rPr>
                <w:rFonts w:eastAsia="Times New Roman" w:cs="Times New Roman"/>
                <w:b/>
                <w:bCs/>
                <w:color w:val="000000" w:themeColor="text1"/>
                <w:sz w:val="28"/>
                <w:szCs w:val="28"/>
                <w:lang w:val="ro-MD" w:eastAsia="ro-MD"/>
              </w:rPr>
              <w:t xml:space="preserve">la proiectul de lege </w:t>
            </w:r>
            <w:r w:rsidR="00EC2EC6" w:rsidRPr="00BF4745">
              <w:rPr>
                <w:rFonts w:eastAsia="Georgia" w:cs="Georgia"/>
                <w:b/>
                <w:sz w:val="28"/>
                <w:szCs w:val="28"/>
                <w:lang w:val="ro" w:eastAsia="ro-MD"/>
              </w:rPr>
              <w:t xml:space="preserve">pentru modificarea </w:t>
            </w:r>
            <w:r w:rsidR="00EC2EC6" w:rsidRPr="00EC2EC6">
              <w:rPr>
                <w:rFonts w:eastAsia="Georgia" w:cs="Georgia"/>
                <w:b/>
                <w:sz w:val="28"/>
                <w:szCs w:val="28"/>
              </w:rPr>
              <w:t>articolului</w:t>
            </w:r>
            <w:r w:rsidR="00EC2EC6">
              <w:rPr>
                <w:rFonts w:eastAsia="Georgia" w:cs="Georgia"/>
                <w:sz w:val="28"/>
                <w:szCs w:val="28"/>
              </w:rPr>
              <w:t xml:space="preserve"> </w:t>
            </w:r>
            <w:r w:rsidR="00EC2EC6" w:rsidRPr="00EC2EC6">
              <w:rPr>
                <w:rFonts w:eastAsia="Georgia" w:cs="Georgia"/>
                <w:b/>
                <w:sz w:val="28"/>
                <w:szCs w:val="28"/>
              </w:rPr>
              <w:t>81</w:t>
            </w:r>
            <w:r w:rsidR="00EC2EC6">
              <w:rPr>
                <w:rFonts w:eastAsia="Georgia" w:cs="Georgia"/>
                <w:b/>
                <w:sz w:val="28"/>
                <w:szCs w:val="28"/>
              </w:rPr>
              <w:t xml:space="preserve"> </w:t>
            </w:r>
            <w:r w:rsidR="00EC2EC6" w:rsidRPr="00EC2EC6">
              <w:rPr>
                <w:rFonts w:eastAsia="Georgia" w:cs="Georgia"/>
                <w:b/>
                <w:sz w:val="28"/>
                <w:szCs w:val="28"/>
              </w:rPr>
              <w:t>din Legea privind achizițiile publice nr. 131/2015</w:t>
            </w:r>
          </w:p>
        </w:tc>
      </w:tr>
      <w:tr w:rsidR="00D24C91" w:rsidRPr="00BF4745" w14:paraId="0E096899" w14:textId="77777777" w:rsidTr="00BF4745">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I. Denumirea autorului </w:t>
            </w:r>
            <w:proofErr w:type="spellStart"/>
            <w:r w:rsidRPr="00BF4745">
              <w:rPr>
                <w:rFonts w:eastAsia="Times New Roman" w:cs="Times New Roman"/>
                <w:b/>
                <w:bCs/>
                <w:color w:val="000000" w:themeColor="text1"/>
                <w:sz w:val="28"/>
                <w:szCs w:val="28"/>
                <w:lang w:val="ro-MD" w:eastAsia="ro-MD"/>
              </w:rPr>
              <w:t>şi</w:t>
            </w:r>
            <w:proofErr w:type="spellEnd"/>
            <w:r w:rsidRPr="00BF4745">
              <w:rPr>
                <w:rFonts w:eastAsia="Times New Roman" w:cs="Times New Roman"/>
                <w:b/>
                <w:bCs/>
                <w:color w:val="000000" w:themeColor="text1"/>
                <w:sz w:val="28"/>
                <w:szCs w:val="28"/>
                <w:lang w:val="ro-MD" w:eastAsia="ro-MD"/>
              </w:rPr>
              <w:t>, după caz, a participanților la elaborarea proiectului</w:t>
            </w:r>
          </w:p>
        </w:tc>
      </w:tr>
      <w:tr w:rsidR="00D24C91" w:rsidRPr="00BF4745" w14:paraId="501CB59A"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Proiectul de lege este elaborat de către un grup de deputați din Parlamentul Republicii Moldova</w:t>
            </w:r>
          </w:p>
        </w:tc>
      </w:tr>
      <w:tr w:rsidR="00D24C91" w:rsidRPr="00BF4745" w14:paraId="72C741B4" w14:textId="77777777" w:rsidTr="00BF4745">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BF4745">
              <w:rPr>
                <w:rFonts w:eastAsia="Times New Roman" w:cs="Times New Roman"/>
                <w:b/>
                <w:bCs/>
                <w:color w:val="000000" w:themeColor="text1"/>
                <w:sz w:val="28"/>
                <w:szCs w:val="28"/>
                <w:lang w:val="ro-MD" w:eastAsia="ro-MD"/>
              </w:rPr>
              <w:t>şi</w:t>
            </w:r>
            <w:proofErr w:type="spellEnd"/>
            <w:r w:rsidRPr="00BF4745">
              <w:rPr>
                <w:rFonts w:eastAsia="Times New Roman" w:cs="Times New Roman"/>
                <w:b/>
                <w:bCs/>
                <w:color w:val="000000" w:themeColor="text1"/>
                <w:sz w:val="28"/>
                <w:szCs w:val="28"/>
                <w:lang w:val="ro-MD" w:eastAsia="ro-MD"/>
              </w:rPr>
              <w:t xml:space="preserve"> finalitățile urmărite</w:t>
            </w:r>
          </w:p>
        </w:tc>
      </w:tr>
      <w:tr w:rsidR="00D24C91" w:rsidRPr="00BF4745" w14:paraId="632B4577" w14:textId="77777777" w:rsidTr="00BF4745">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EA6E1A4" w14:textId="611B35D2" w:rsidR="00D24C91" w:rsidRPr="00BF4745" w:rsidRDefault="006D4E18" w:rsidP="00B46894">
            <w:pPr>
              <w:spacing w:after="0" w:line="240" w:lineRule="auto"/>
              <w:ind w:left="0"/>
              <w:jc w:val="both"/>
              <w:rPr>
                <w:rFonts w:eastAsia="Times New Roman" w:cs="Times New Roman"/>
                <w:color w:val="000000" w:themeColor="text1"/>
                <w:sz w:val="28"/>
                <w:szCs w:val="28"/>
                <w:lang w:val="ro-MD" w:eastAsia="ro-MD"/>
              </w:rPr>
            </w:pPr>
            <w:sdt>
              <w:sdtPr>
                <w:rPr>
                  <w:sz w:val="28"/>
                  <w:szCs w:val="28"/>
                </w:rPr>
                <w:tag w:val="goog_rdk_8"/>
                <w:id w:val="-115524707"/>
              </w:sdtPr>
              <w:sdtEndPr/>
              <w:sdtContent>
                <w:r w:rsidR="00BF4745" w:rsidRPr="00BF4745">
                  <w:rPr>
                    <w:rFonts w:eastAsia="Times New Roman" w:cs="Times New Roman"/>
                    <w:sz w:val="28"/>
                    <w:szCs w:val="28"/>
                  </w:rPr>
                  <w:t xml:space="preserve">Obiectivul prezentului proiect de lege este de a optimiza activitatea Agenției Naționale pentru Soluționarea Contestațiilor, prin lichidarea funcției de director general adjunct. </w:t>
                </w:r>
              </w:sdtContent>
            </w:sdt>
            <w:r w:rsidR="00BF4745" w:rsidRPr="00BF4745">
              <w:rPr>
                <w:rFonts w:eastAsia="Georgia" w:cs="Georgia"/>
                <w:sz w:val="28"/>
                <w:szCs w:val="28"/>
                <w:highlight w:val="white"/>
              </w:rPr>
              <w:t>Menținerea unei funcții manageriale în plus de director general adjunct este inoportună și inutilă, dat fiind faptul că motivul principal din care există această funcție este asigurarea atribuțiilor directorului general în lipsa acestuia.</w:t>
            </w:r>
            <w:r w:rsidR="00BF4745" w:rsidRPr="00BF4745">
              <w:rPr>
                <w:rFonts w:eastAsia="Georgia" w:cs="Georgia"/>
                <w:sz w:val="28"/>
                <w:szCs w:val="28"/>
              </w:rPr>
              <w:t xml:space="preserve"> În absența directorului, aceste atribuții pot fi executate de către unul din consilieri, la delegarea atribuțiilor către acesta de către directorul general, după necesitate. Aceasta este o practică obișnuită în instituțiile a căror activitate este asigurată de organe colegiale, spre exemplu cum este în Consiliul Superior al Procurorilor.</w:t>
            </w:r>
          </w:p>
        </w:tc>
      </w:tr>
      <w:tr w:rsidR="00D24C91" w:rsidRPr="00BF4745" w14:paraId="4F2A2C6A" w14:textId="77777777" w:rsidTr="00BF4745">
        <w:trPr>
          <w:trHeight w:val="672"/>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E14CDDC" w14:textId="77777777" w:rsidR="00D24C91" w:rsidRPr="00BF4745" w:rsidRDefault="00D24C91" w:rsidP="00D24C91">
            <w:pPr>
              <w:spacing w:before="120" w:line="240" w:lineRule="auto"/>
              <w:ind w:left="34"/>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III. Descrierea gradului de compatibilitate pentru proiectele care au ca scop armonizarea legislației naționale cu legislația Uniunii Europene</w:t>
            </w:r>
          </w:p>
        </w:tc>
      </w:tr>
      <w:tr w:rsidR="00D24C91" w:rsidRPr="00BF4745" w14:paraId="5852B142" w14:textId="77777777" w:rsidTr="00BF4745">
        <w:trPr>
          <w:trHeight w:val="672"/>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FF6C0E4"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Proiectul de lege nu are drept scop armonizarea legislației naționale cu legislația Uniunii Europene.</w:t>
            </w:r>
          </w:p>
        </w:tc>
      </w:tr>
      <w:tr w:rsidR="00D24C91" w:rsidRPr="00BF4745" w14:paraId="4B5B1474"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IV. Principalele prevederi ale proiectului și evidențierea elementelor noi</w:t>
            </w:r>
          </w:p>
        </w:tc>
      </w:tr>
      <w:tr w:rsidR="00D24C91" w:rsidRPr="00BF4745" w14:paraId="4733867A"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02C8694" w14:textId="48EB57C3" w:rsidR="00D24C91" w:rsidRPr="00BF4745" w:rsidRDefault="00BF4745"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highlight w:val="white"/>
              </w:rPr>
              <w:t>Principala prevedere a prezentului proiect de lege este lichidare funcției de director general adjunct al Agenției Naționale pentru Soluționarea Contestațiilor, din motivul inutilității acesteia, astfel optimizând și economisind cheltuielile bugetare a instituției.</w:t>
            </w:r>
          </w:p>
        </w:tc>
      </w:tr>
      <w:tr w:rsidR="00D24C91" w:rsidRPr="00BF4745" w14:paraId="7D2473BB"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V. Fundamentarea </w:t>
            </w:r>
            <w:proofErr w:type="spellStart"/>
            <w:r w:rsidRPr="00BF4745">
              <w:rPr>
                <w:rFonts w:eastAsia="Times New Roman" w:cs="Times New Roman"/>
                <w:b/>
                <w:bCs/>
                <w:color w:val="000000" w:themeColor="text1"/>
                <w:sz w:val="28"/>
                <w:szCs w:val="28"/>
                <w:lang w:val="ro-MD" w:eastAsia="ro-MD"/>
              </w:rPr>
              <w:t>economico</w:t>
            </w:r>
            <w:proofErr w:type="spellEnd"/>
            <w:r w:rsidRPr="00BF4745">
              <w:rPr>
                <w:rFonts w:eastAsia="Times New Roman" w:cs="Times New Roman"/>
                <w:b/>
                <w:bCs/>
                <w:color w:val="000000" w:themeColor="text1"/>
                <w:sz w:val="28"/>
                <w:szCs w:val="28"/>
                <w:lang w:val="ro-MD" w:eastAsia="ro-MD"/>
              </w:rPr>
              <w:t>-financiară</w:t>
            </w:r>
          </w:p>
        </w:tc>
      </w:tr>
      <w:tr w:rsidR="00D24C91" w:rsidRPr="00BF4745" w14:paraId="041B2F3B"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7FA82928" w:rsidR="00D24C91" w:rsidRPr="00BF4745" w:rsidRDefault="00BF4745"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rPr>
              <w:t>Proiectul dat nu presupune careva cheltuieli suplimentare sau pierderi la bugetul public național și nu se anticipează dificultăți în implementarea acestuia. Deopotrivă, prin implementarea acestui proiect de lege se anticipează economisirea rațională a resurselor financiare prin lichidarea din statele de personal a funcției de director general adjunct al Agenției Naționale pentru Soluționarea Contestațiilor.</w:t>
            </w:r>
          </w:p>
        </w:tc>
      </w:tr>
      <w:tr w:rsidR="00D24C91" w:rsidRPr="00BF4745" w14:paraId="7DE363D5"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VI. Modul de încorporare a actului în cadrul normativ în vigoare</w:t>
            </w:r>
          </w:p>
        </w:tc>
      </w:tr>
      <w:tr w:rsidR="00D24C91" w:rsidRPr="00BF4745" w14:paraId="3BEA6960" w14:textId="77777777" w:rsidTr="00BF4745">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6894D808" w:rsidR="00D24C91" w:rsidRPr="00BF4745" w:rsidRDefault="00BF4745" w:rsidP="00D24C91">
            <w:pPr>
              <w:spacing w:after="0" w:line="240" w:lineRule="auto"/>
              <w:ind w:left="0"/>
              <w:jc w:val="both"/>
              <w:rPr>
                <w:rFonts w:eastAsia="Times New Roman" w:cs="Times New Roman"/>
                <w:color w:val="000000" w:themeColor="text1"/>
                <w:sz w:val="28"/>
                <w:szCs w:val="28"/>
                <w:lang w:val="en-US" w:eastAsia="ro-MD"/>
              </w:rPr>
            </w:pPr>
            <w:r w:rsidRPr="00BF4745">
              <w:rPr>
                <w:rFonts w:eastAsia="Georgia" w:cs="Georgia"/>
                <w:sz w:val="28"/>
                <w:szCs w:val="28"/>
              </w:rPr>
              <w:t>Modificările propuse prin prezentul proiect de lege nu necesită ajustarea cadrului normativ în vigoare.</w:t>
            </w:r>
          </w:p>
        </w:tc>
      </w:tr>
      <w:tr w:rsidR="00D24C91" w:rsidRPr="00BF4745" w14:paraId="6D86FDAE"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lastRenderedPageBreak/>
              <w:t>VII. Avizarea și consultarea publică a proiectului</w:t>
            </w:r>
          </w:p>
        </w:tc>
      </w:tr>
      <w:tr w:rsidR="00D24C91" w:rsidRPr="00BF4745" w14:paraId="2E007630"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186AFD35" w:rsidR="00D24C91" w:rsidRPr="00BF4745" w:rsidRDefault="00BF4745"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rPr>
              <w:t>În scopul respectării prevederilor Legii nr. 239/2008 privind transparența în procesul decizional, proiectul de lege urmează a fi supus consultărilor publice în conformitate cu prevederile legale.</w:t>
            </w:r>
          </w:p>
        </w:tc>
      </w:tr>
      <w:tr w:rsidR="00D24C91" w:rsidRPr="00BF4745" w14:paraId="67A7BB0E"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VIII. Constatările expertizei anticorupție</w:t>
            </w:r>
          </w:p>
        </w:tc>
      </w:tr>
      <w:tr w:rsidR="00D24C91" w:rsidRPr="00BF4745" w14:paraId="1B5C51AE"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528DCDBE" w14:textId="77777777" w:rsidR="00BF4745" w:rsidRPr="00BF4745" w:rsidRDefault="00BF4745" w:rsidP="00BF4745">
            <w:pPr>
              <w:tabs>
                <w:tab w:val="left" w:pos="317"/>
              </w:tabs>
              <w:spacing w:after="0" w:line="240" w:lineRule="auto"/>
              <w:ind w:left="0"/>
              <w:jc w:val="both"/>
              <w:rPr>
                <w:rFonts w:eastAsia="Georgia" w:cs="Georgia"/>
                <w:sz w:val="28"/>
                <w:szCs w:val="28"/>
              </w:rPr>
            </w:pPr>
            <w:r w:rsidRPr="00BF4745">
              <w:rPr>
                <w:rFonts w:eastAsia="Georgia" w:cs="Georgia"/>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64A14EE3" w14:textId="251ACF29" w:rsidR="00D24C91" w:rsidRPr="00BF4745" w:rsidRDefault="00BF4745" w:rsidP="00BF4745">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rPr>
              <w:t>Informația privind rezultatele expertizei anticorupție va fi inclusă după recepționarea raportului de expertiză anticorupție în sinteza obiecțiilor și propunerilor/recomandărilor la proiectul de lege.</w:t>
            </w:r>
          </w:p>
        </w:tc>
      </w:tr>
      <w:tr w:rsidR="00D24C91" w:rsidRPr="00BF4745" w14:paraId="4BDB5941"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IX. Constatările expertizei de compatibilitate</w:t>
            </w:r>
          </w:p>
        </w:tc>
      </w:tr>
      <w:tr w:rsidR="00D24C91" w:rsidRPr="00BF4745" w14:paraId="36B02D06"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BF4745" w14:paraId="0E9FC06A"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X. Constatările expertizei juridice</w:t>
            </w:r>
          </w:p>
        </w:tc>
      </w:tr>
      <w:tr w:rsidR="00D24C91" w:rsidRPr="00BF4745" w14:paraId="5E875A3A"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tc>
      </w:tr>
      <w:tr w:rsidR="00D24C91" w:rsidRPr="00BF4745" w14:paraId="720B133C"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99D4920"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XI. Constatările altor expertize</w:t>
            </w:r>
          </w:p>
        </w:tc>
      </w:tr>
      <w:tr w:rsidR="00D24C91" w:rsidRPr="00BF4745" w14:paraId="17778534"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DEDD0FF"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Proiectul de lege nu necesită a fi supus altor consultări.</w:t>
            </w:r>
          </w:p>
        </w:tc>
      </w:tr>
    </w:tbl>
    <w:p w14:paraId="5F3DE911" w14:textId="77777777" w:rsidR="00D24C91" w:rsidRPr="00BF4745" w:rsidRDefault="00D24C91" w:rsidP="00D24C91">
      <w:pPr>
        <w:spacing w:after="0" w:line="240" w:lineRule="auto"/>
        <w:ind w:left="0"/>
        <w:jc w:val="right"/>
        <w:rPr>
          <w:rFonts w:eastAsia="Times New Roman" w:cs="Times New Roman"/>
          <w:b/>
          <w:bCs/>
          <w:color w:val="000000" w:themeColor="text1"/>
          <w:sz w:val="28"/>
          <w:szCs w:val="28"/>
          <w:lang w:val="ro-MD" w:eastAsia="ro-MD"/>
        </w:rPr>
      </w:pPr>
      <w:r w:rsidRPr="00BF4745">
        <w:rPr>
          <w:rFonts w:eastAsia="Times New Roman" w:cs="Times New Roman"/>
          <w:b/>
          <w:bCs/>
          <w:color w:val="000000" w:themeColor="text1"/>
          <w:sz w:val="28"/>
          <w:szCs w:val="28"/>
          <w:lang w:val="ro-MD" w:eastAsia="ro-MD"/>
        </w:rPr>
        <w:tab/>
      </w:r>
    </w:p>
    <w:p w14:paraId="3A1D2DFC" w14:textId="77777777" w:rsidR="00D24C91" w:rsidRPr="00BF4745"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BF4745"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BF4745"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BF4745">
        <w:rPr>
          <w:rFonts w:eastAsia="Times New Roman" w:cs="Times New Roman"/>
          <w:b/>
          <w:color w:val="000000" w:themeColor="text1"/>
          <w:sz w:val="28"/>
          <w:szCs w:val="28"/>
          <w:lang w:val="ro-MD" w:eastAsia="ro-MD"/>
        </w:rPr>
        <w:t>Deputat în Parlament</w:t>
      </w:r>
      <w:r w:rsidRPr="00BF4745">
        <w:rPr>
          <w:rFonts w:eastAsia="Times New Roman" w:cs="Times New Roman"/>
          <w:b/>
          <w:color w:val="000000" w:themeColor="text1"/>
          <w:sz w:val="28"/>
          <w:szCs w:val="28"/>
          <w:lang w:val="ro-MD" w:eastAsia="ro-MD"/>
        </w:rPr>
        <w:tab/>
      </w:r>
    </w:p>
    <w:p w14:paraId="3DFC1D68" w14:textId="77777777" w:rsidR="00D24C91" w:rsidRPr="00BF4745"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BF4745">
        <w:rPr>
          <w:rFonts w:eastAsia="Times New Roman" w:cs="Times New Roman"/>
          <w:b/>
          <w:color w:val="000000" w:themeColor="text1"/>
          <w:sz w:val="28"/>
          <w:szCs w:val="28"/>
          <w:lang w:val="ro-MD" w:eastAsia="ro-MD"/>
        </w:rPr>
        <w:t>Dumitru ALAIBA</w:t>
      </w:r>
      <w:r w:rsidRPr="00BF4745">
        <w:rPr>
          <w:rFonts w:eastAsia="Times New Roman" w:cs="Times New Roman"/>
          <w:b/>
          <w:color w:val="000000" w:themeColor="text1"/>
          <w:sz w:val="28"/>
          <w:szCs w:val="28"/>
          <w:lang w:val="ro-MD" w:eastAsia="ro-MD"/>
        </w:rPr>
        <w:tab/>
      </w:r>
      <w:r w:rsidRPr="00BF4745">
        <w:rPr>
          <w:rFonts w:eastAsia="Times New Roman" w:cs="Times New Roman"/>
          <w:b/>
          <w:color w:val="000000" w:themeColor="text1"/>
          <w:sz w:val="28"/>
          <w:szCs w:val="28"/>
          <w:lang w:val="ro-MD" w:eastAsia="ro-MD"/>
        </w:rPr>
        <w:tab/>
      </w:r>
    </w:p>
    <w:p w14:paraId="02FDC1B9" w14:textId="77777777" w:rsidR="00D24C91" w:rsidRPr="00BF4745" w:rsidRDefault="00D24C91" w:rsidP="00D24C91">
      <w:pPr>
        <w:spacing w:before="240" w:after="240"/>
        <w:ind w:left="567"/>
        <w:jc w:val="right"/>
        <w:rPr>
          <w:rFonts w:eastAsia="Georgia" w:cs="Georgia"/>
          <w:b/>
          <w:sz w:val="28"/>
          <w:szCs w:val="28"/>
          <w:lang w:val="ro-MD"/>
        </w:rPr>
      </w:pPr>
    </w:p>
    <w:sectPr w:rsidR="00D24C91" w:rsidRPr="00BF4745"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8622D" w14:textId="77777777" w:rsidR="006D4E18" w:rsidRDefault="006D4E18">
      <w:pPr>
        <w:spacing w:after="0" w:line="240" w:lineRule="auto"/>
      </w:pPr>
      <w:r>
        <w:separator/>
      </w:r>
    </w:p>
  </w:endnote>
  <w:endnote w:type="continuationSeparator" w:id="0">
    <w:p w14:paraId="541A897D" w14:textId="77777777" w:rsidR="006D4E18" w:rsidRDefault="006D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6D4E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A2E6A" w14:textId="77777777" w:rsidR="006D4E18" w:rsidRDefault="006D4E18">
      <w:pPr>
        <w:spacing w:after="0" w:line="240" w:lineRule="auto"/>
      </w:pPr>
      <w:r>
        <w:separator/>
      </w:r>
    </w:p>
  </w:footnote>
  <w:footnote w:type="continuationSeparator" w:id="0">
    <w:p w14:paraId="7552790F" w14:textId="77777777" w:rsidR="006D4E18" w:rsidRDefault="006D4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8"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1"/>
  </w:num>
  <w:num w:numId="3">
    <w:abstractNumId w:val="0"/>
  </w:num>
  <w:num w:numId="4">
    <w:abstractNumId w:val="6"/>
  </w:num>
  <w:num w:numId="5">
    <w:abstractNumId w:val="3"/>
  </w:num>
  <w:num w:numId="6">
    <w:abstractNumId w:val="2"/>
  </w:num>
  <w:num w:numId="7">
    <w:abstractNumId w:val="9"/>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C0C79"/>
    <w:rsid w:val="000D0EFE"/>
    <w:rsid w:val="00141079"/>
    <w:rsid w:val="001451B0"/>
    <w:rsid w:val="001E6A8A"/>
    <w:rsid w:val="00223AF3"/>
    <w:rsid w:val="00246791"/>
    <w:rsid w:val="00260496"/>
    <w:rsid w:val="002C384F"/>
    <w:rsid w:val="002F11FD"/>
    <w:rsid w:val="003A5503"/>
    <w:rsid w:val="003A713D"/>
    <w:rsid w:val="003C00D4"/>
    <w:rsid w:val="003E3030"/>
    <w:rsid w:val="003E37B3"/>
    <w:rsid w:val="004749CE"/>
    <w:rsid w:val="004A1EAE"/>
    <w:rsid w:val="00514346"/>
    <w:rsid w:val="00566689"/>
    <w:rsid w:val="0057607A"/>
    <w:rsid w:val="005E071A"/>
    <w:rsid w:val="006226AF"/>
    <w:rsid w:val="00663E11"/>
    <w:rsid w:val="00676D58"/>
    <w:rsid w:val="006D4E18"/>
    <w:rsid w:val="006E32DC"/>
    <w:rsid w:val="007A1EF8"/>
    <w:rsid w:val="007B7E1F"/>
    <w:rsid w:val="007D72E1"/>
    <w:rsid w:val="008669C8"/>
    <w:rsid w:val="008B2A5A"/>
    <w:rsid w:val="008B45C4"/>
    <w:rsid w:val="008C277F"/>
    <w:rsid w:val="008F2161"/>
    <w:rsid w:val="00917D61"/>
    <w:rsid w:val="009278F0"/>
    <w:rsid w:val="00940976"/>
    <w:rsid w:val="009A3B6B"/>
    <w:rsid w:val="009C7B85"/>
    <w:rsid w:val="00A223DE"/>
    <w:rsid w:val="00A22AFA"/>
    <w:rsid w:val="00B0768B"/>
    <w:rsid w:val="00B46894"/>
    <w:rsid w:val="00B51C60"/>
    <w:rsid w:val="00BF4745"/>
    <w:rsid w:val="00C46852"/>
    <w:rsid w:val="00CD53F5"/>
    <w:rsid w:val="00CF5160"/>
    <w:rsid w:val="00D10381"/>
    <w:rsid w:val="00D24C91"/>
    <w:rsid w:val="00D40C0A"/>
    <w:rsid w:val="00D457C9"/>
    <w:rsid w:val="00D91A7D"/>
    <w:rsid w:val="00E41184"/>
    <w:rsid w:val="00E61226"/>
    <w:rsid w:val="00EB0379"/>
    <w:rsid w:val="00EC2EC6"/>
    <w:rsid w:val="00F50C2A"/>
    <w:rsid w:val="00F94A3F"/>
    <w:rsid w:val="00FC1A59"/>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F9C72FAD-872F-4B68-A85F-FD40B367F469}"/>
</file>

<file path=docProps/app.xml><?xml version="1.0" encoding="utf-8"?>
<Properties xmlns="http://schemas.openxmlformats.org/officeDocument/2006/extended-properties" xmlns:vt="http://schemas.openxmlformats.org/officeDocument/2006/docPropsVTypes">
  <Template>Normal</Template>
  <TotalTime>384</TotalTime>
  <Pages>1</Pages>
  <Words>744</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34.2022.ro</dc:title>
  <dc:subject/>
  <dc:creator>Veronica Roșca</dc:creator>
  <cp:keywords/>
  <dc:description/>
  <cp:lastModifiedBy>Dumitru Alaiba</cp:lastModifiedBy>
  <cp:revision>28</cp:revision>
  <cp:lastPrinted>2022-02-07T14:16:00Z</cp:lastPrinted>
  <dcterms:created xsi:type="dcterms:W3CDTF">2020-02-12T13:55:00Z</dcterms:created>
  <dcterms:modified xsi:type="dcterms:W3CDTF">2022-02-08T15:18:00Z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