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2CD427A" w14:textId="3D3CFFFD" w:rsidR="007C7A42" w:rsidRDefault="00056999" w:rsidP="00B4091E">
      <w:pPr>
        <w:pStyle w:val="Titlustinga"/>
        <w:rPr>
          <w:noProof/>
          <w:lang w:val="en-US"/>
        </w:rPr>
        <w:sectPr w:rsidR="007C7A42" w:rsidSect="00416C17">
          <w:headerReference w:type="even" r:id="rId8"/>
          <w:headerReference w:type="default" r:id="rId9"/>
          <w:footerReference w:type="even" r:id="rId10"/>
          <w:footerReference w:type="default" r:id="rId11"/>
          <w:headerReference w:type="first" r:id="rId12"/>
          <w:footerReference w:type="first" r:id="rId13"/>
          <w:type w:val="continuous"/>
          <w:pgSz w:w="11906" w:h="16838" w:code="9"/>
          <w:pgMar w:top="2041" w:right="1021" w:bottom="851" w:left="851" w:header="851" w:footer="482" w:gutter="0"/>
          <w:cols w:space="708"/>
          <w:titlePg/>
          <w:docGrid w:linePitch="360"/>
        </w:sectPr>
      </w:pPr>
      <w:r>
        <w:rPr>
          <w:rFonts w:ascii="Times New Roman" w:hAnsi="Times New Roman" w:cs="Times New Roman"/>
          <w:noProof/>
          <w:lang w:eastAsia="ro-RO"/>
        </w:rPr>
        <mc:AlternateContent>
          <mc:Choice Requires="wps">
            <w:drawing>
              <wp:anchor distT="0" distB="0" distL="114300" distR="114300" simplePos="0" relativeHeight="251661312" behindDoc="0" locked="0" layoutInCell="1" allowOverlap="1" wp14:anchorId="6ED05970" wp14:editId="374A6CCF">
                <wp:simplePos x="0" y="0"/>
                <wp:positionH relativeFrom="page">
                  <wp:posOffset>4792980</wp:posOffset>
                </wp:positionH>
                <wp:positionV relativeFrom="page">
                  <wp:posOffset>226060</wp:posOffset>
                </wp:positionV>
                <wp:extent cx="2074545" cy="929005"/>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74545" cy="929005"/>
                        </a:xfrm>
                        <a:prstGeom prst="rect">
                          <a:avLst/>
                        </a:prstGeom>
                        <a:noFill/>
                        <a:ln w="6350">
                          <a:noFill/>
                        </a:ln>
                      </wps:spPr>
                      <wps:txbx>
                        <w:txbxContent>
                          <w:p w14:paraId="00371507" w14:textId="77777777" w:rsidR="00AD66D2" w:rsidRDefault="00AD66D2" w:rsidP="003E3923">
                            <w:pPr>
                              <w:pStyle w:val="nr"/>
                              <w:tabs>
                                <w:tab w:val="left" w:pos="1484"/>
                              </w:tabs>
                              <w:spacing w:after="440"/>
                              <w:rPr>
                                <w:i/>
                                <w:sz w:val="18"/>
                                <w:szCs w:val="18"/>
                              </w:rPr>
                            </w:pPr>
                            <w:permStart w:id="2003264494" w:edGrp="everyone"/>
                            <w:r>
                              <w:rPr>
                                <w:i/>
                                <w:sz w:val="18"/>
                                <w:szCs w:val="18"/>
                              </w:rPr>
                              <w:t xml:space="preserve">  </w:t>
                            </w:r>
                          </w:p>
                          <w:permEnd w:id="2003264494"/>
                          <w:p w14:paraId="5C2E4BF6" w14:textId="54BD4B32" w:rsidR="00AD66D2" w:rsidRDefault="001B1B0B" w:rsidP="009C3D34">
                            <w:pPr>
                              <w:pStyle w:val="nr"/>
                              <w:spacing w:after="160"/>
                            </w:pPr>
                            <w:r>
                              <w:t xml:space="preserve"> </w:t>
                            </w:r>
                            <w:permStart w:id="88044361" w:edGrp="everyone"/>
                            <w:r w:rsidR="00E8415B">
                              <w:rPr>
                                <w:sz w:val="28"/>
                                <w:szCs w:val="28"/>
                              </w:rPr>
                              <w:t>DP</w:t>
                            </w:r>
                            <w:permEnd w:id="88044361"/>
                            <w:r w:rsidR="009C3D34">
                              <w:t xml:space="preserve"> </w:t>
                            </w:r>
                            <w:r w:rsidR="00AD66D2">
                              <w:t xml:space="preserve">nr. </w:t>
                            </w:r>
                            <w:permStart w:id="1871667732" w:edGrp="everyone"/>
                            <w:r w:rsidR="009A5BFE">
                              <w:rPr>
                                <w:lang w:val="ro-MD"/>
                              </w:rPr>
                              <w:t>204</w:t>
                            </w:r>
                            <w:r w:rsidR="00056999">
                              <w:rPr>
                                <w:lang w:val="ru-RU"/>
                              </w:rPr>
                              <w:t>/02-1</w:t>
                            </w:r>
                            <w:r w:rsidR="009A5BFE">
                              <w:rPr>
                                <w:lang w:val="ro-MD"/>
                              </w:rPr>
                              <w:t>62</w:t>
                            </w:r>
                            <w:permEnd w:id="1871667732"/>
                            <w:r w:rsidR="00AD66D2">
                              <w:t xml:space="preserve"> </w:t>
                            </w:r>
                          </w:p>
                          <w:p w14:paraId="772512D4" w14:textId="0B6232A1" w:rsidR="001B1B0B" w:rsidRDefault="00AD66D2" w:rsidP="001B1B0B">
                            <w:pPr>
                              <w:pStyle w:val="nr"/>
                            </w:pPr>
                            <w:r>
                              <w:t xml:space="preserve"> </w:t>
                            </w:r>
                            <w:r w:rsidR="001B1B0B">
                              <w:t xml:space="preserve"> </w:t>
                            </w:r>
                            <w:permStart w:id="999495418" w:edGrp="everyone"/>
                            <w:r w:rsidR="009A5BFE">
                              <w:rPr>
                                <w:lang w:val="ro-MD"/>
                              </w:rPr>
                              <w:t>21</w:t>
                            </w:r>
                            <w:r w:rsidR="00DF2481">
                              <w:t xml:space="preserve"> </w:t>
                            </w:r>
                            <w:r w:rsidR="00A145EF">
                              <w:t>decembrie</w:t>
                            </w:r>
                            <w:r w:rsidR="00F275AB">
                              <w:t xml:space="preserve"> 2021</w:t>
                            </w:r>
                            <w:permEnd w:id="999495418"/>
                          </w:p>
                          <w:p w14:paraId="64503DE8" w14:textId="77777777" w:rsidR="00AD66D2" w:rsidRDefault="00AD66D2" w:rsidP="00AD66D2">
                            <w:pPr>
                              <w:pStyle w:val="n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ED05970"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" filled="f" stroked="f" strokeweight=".5pt">
                <v:textbox inset="0,0,0,0">
                  <w:txbxContent>
                    <w:p w14:paraId="00371507" w14:textId="77777777" w:rsidR="00AD66D2" w:rsidRDefault="00AD66D2" w:rsidP="003E3923">
                      <w:pPr>
                        <w:pStyle w:val="nr"/>
                        <w:tabs>
                          <w:tab w:val="left" w:pos="1484"/>
                        </w:tabs>
                        <w:spacing w:after="440"/>
                        <w:rPr>
                          <w:i/>
                          <w:sz w:val="18"/>
                          <w:szCs w:val="18"/>
                        </w:rPr>
                      </w:pPr>
                      <w:permStart w:id="2003264494" w:edGrp="everyone"/>
                      <w:r>
                        <w:rPr>
                          <w:i/>
                          <w:sz w:val="18"/>
                          <w:szCs w:val="18"/>
                        </w:rPr>
                        <w:t xml:space="preserve">  </w:t>
                      </w:r>
                    </w:p>
                    <w:permEnd w:id="2003264494"/>
                    <w:p w14:paraId="5C2E4BF6" w14:textId="54BD4B32" w:rsidR="00AD66D2" w:rsidRDefault="001B1B0B" w:rsidP="009C3D34">
                      <w:pPr>
                        <w:pStyle w:val="nr"/>
                        <w:spacing w:after="160"/>
                      </w:pPr>
                      <w:r>
                        <w:t xml:space="preserve"> </w:t>
                      </w:r>
                      <w:permStart w:id="88044361" w:edGrp="everyone"/>
                      <w:r w:rsidR="00E8415B">
                        <w:rPr>
                          <w:sz w:val="28"/>
                          <w:szCs w:val="28"/>
                        </w:rPr>
                        <w:t>DP</w:t>
                      </w:r>
                      <w:permEnd w:id="88044361"/>
                      <w:r w:rsidR="009C3D34">
                        <w:t xml:space="preserve"> </w:t>
                      </w:r>
                      <w:r w:rsidR="00AD66D2">
                        <w:t xml:space="preserve">nr. </w:t>
                      </w:r>
                      <w:permStart w:id="1871667732" w:edGrp="everyone"/>
                      <w:r w:rsidR="009A5BFE">
                        <w:rPr>
                          <w:lang w:val="ro-MD"/>
                        </w:rPr>
                        <w:t>204</w:t>
                      </w:r>
                      <w:r w:rsidR="00056999">
                        <w:rPr>
                          <w:lang w:val="ru-RU"/>
                        </w:rPr>
                        <w:t>/02-1</w:t>
                      </w:r>
                      <w:r w:rsidR="009A5BFE">
                        <w:rPr>
                          <w:lang w:val="ro-MD"/>
                        </w:rPr>
                        <w:t>62</w:t>
                      </w:r>
                      <w:permEnd w:id="1871667732"/>
                      <w:r w:rsidR="00AD66D2">
                        <w:t xml:space="preserve"> </w:t>
                      </w:r>
                    </w:p>
                    <w:p w14:paraId="772512D4" w14:textId="0B6232A1" w:rsidR="001B1B0B" w:rsidRDefault="00AD66D2" w:rsidP="001B1B0B">
                      <w:pPr>
                        <w:pStyle w:val="nr"/>
                      </w:pPr>
                      <w:r>
                        <w:t xml:space="preserve"> </w:t>
                      </w:r>
                      <w:r w:rsidR="001B1B0B">
                        <w:t xml:space="preserve"> </w:t>
                      </w:r>
                      <w:permStart w:id="999495418" w:edGrp="everyone"/>
                      <w:r w:rsidR="009A5BFE">
                        <w:rPr>
                          <w:lang w:val="ro-MD"/>
                        </w:rPr>
                        <w:t>21</w:t>
                      </w:r>
                      <w:r w:rsidR="00DF2481">
                        <w:t xml:space="preserve"> </w:t>
                      </w:r>
                      <w:r w:rsidR="00A145EF">
                        <w:t>decembrie</w:t>
                      </w:r>
                      <w:r w:rsidR="00F275AB">
                        <w:t xml:space="preserve"> 2021</w:t>
                      </w:r>
                      <w:permEnd w:id="999495418"/>
                    </w:p>
                    <w:p w14:paraId="64503DE8" w14:textId="77777777" w:rsidR="00AD66D2" w:rsidRDefault="00AD66D2" w:rsidP="00AD66D2">
                      <w:pPr>
                        <w:pStyle w:val="nr"/>
                      </w:pPr>
                    </w:p>
                  </w:txbxContent>
                </v:textbox>
                <w10:wrap anchorx="page" anchory="page"/>
              </v:shape>
            </w:pict>
          </mc:Fallback>
        </mc:AlternateContent>
      </w:r>
      <w:r w:rsidR="00E903A8" w:rsidRPr="00E903A8">
        <w:rPr>
          <w:noProof/>
          <w:lang w:val="en-US"/>
        </w:rPr>
        <w:t>Deputat în Parlamentul</w:t>
      </w:r>
      <w:r w:rsidR="00B4091E">
        <w:rPr>
          <w:noProof/>
          <w:lang w:val="en-US"/>
        </w:rPr>
        <w:br/>
      </w:r>
      <w:r w:rsidR="00B4091E" w:rsidRPr="00B4091E">
        <w:rPr>
          <w:noProof/>
          <w:lang w:val="en-US"/>
        </w:rPr>
        <w:t>Republicii Moldova</w:t>
      </w:r>
    </w:p>
    <w:p w14:paraId="066344BC" w14:textId="77777777" w:rsidR="00134725" w:rsidRPr="00134725" w:rsidRDefault="00134725" w:rsidP="00134725">
      <w:pPr>
        <w:pStyle w:val="BodyA"/>
        <w:spacing w:line="276" w:lineRule="auto"/>
        <w:ind w:left="0" w:firstLine="425"/>
        <w:jc w:val="right"/>
        <w:rPr>
          <w:rFonts w:ascii="Georgia" w:eastAsia="Georgia" w:hAnsi="Georgia" w:cs="Georgia"/>
          <w:b/>
          <w:bCs/>
          <w:kern w:val="3"/>
          <w:sz w:val="28"/>
          <w:szCs w:val="28"/>
          <w:lang w:val="en-US"/>
        </w:rPr>
      </w:pPr>
      <w:permStart w:id="1302595415" w:edGrp="everyone"/>
      <w:proofErr w:type="spellStart"/>
      <w:r w:rsidRPr="00134725">
        <w:rPr>
          <w:rFonts w:ascii="Georgia" w:hAnsi="Georgia"/>
          <w:b/>
          <w:bCs/>
          <w:kern w:val="3"/>
          <w:sz w:val="28"/>
          <w:szCs w:val="28"/>
          <w:lang w:val="en-US"/>
        </w:rPr>
        <w:t>Biroului</w:t>
      </w:r>
      <w:proofErr w:type="spellEnd"/>
      <w:r w:rsidRPr="00134725">
        <w:rPr>
          <w:rFonts w:ascii="Georgia" w:hAnsi="Georgia"/>
          <w:b/>
          <w:bCs/>
          <w:kern w:val="3"/>
          <w:sz w:val="28"/>
          <w:szCs w:val="28"/>
          <w:lang w:val="en-US"/>
        </w:rPr>
        <w:t xml:space="preserve"> Permanent</w:t>
      </w:r>
    </w:p>
    <w:p w14:paraId="29508384" w14:textId="77777777" w:rsidR="00134725" w:rsidRPr="00134725" w:rsidRDefault="00134725" w:rsidP="00134725">
      <w:pPr>
        <w:pStyle w:val="BodyA"/>
        <w:spacing w:line="276" w:lineRule="auto"/>
        <w:ind w:left="0" w:firstLine="425"/>
        <w:jc w:val="right"/>
        <w:rPr>
          <w:rFonts w:ascii="Georgia" w:eastAsia="Georgia" w:hAnsi="Georgia" w:cs="Georgia"/>
          <w:b/>
          <w:bCs/>
          <w:kern w:val="3"/>
          <w:sz w:val="28"/>
          <w:szCs w:val="28"/>
          <w:lang w:val="en-US"/>
        </w:rPr>
      </w:pPr>
      <w:r w:rsidRPr="00134725">
        <w:rPr>
          <w:rFonts w:ascii="Georgia" w:hAnsi="Georgia"/>
          <w:b/>
          <w:bCs/>
          <w:kern w:val="3"/>
          <w:sz w:val="28"/>
          <w:szCs w:val="28"/>
          <w:lang w:val="en-US"/>
        </w:rPr>
        <w:t xml:space="preserve">al </w:t>
      </w:r>
      <w:proofErr w:type="spellStart"/>
      <w:r w:rsidRPr="00134725">
        <w:rPr>
          <w:rFonts w:ascii="Georgia" w:hAnsi="Georgia"/>
          <w:b/>
          <w:bCs/>
          <w:kern w:val="3"/>
          <w:sz w:val="28"/>
          <w:szCs w:val="28"/>
          <w:lang w:val="en-US"/>
        </w:rPr>
        <w:t>Parlamentului</w:t>
      </w:r>
      <w:proofErr w:type="spellEnd"/>
      <w:r w:rsidRPr="00134725">
        <w:rPr>
          <w:rFonts w:ascii="Georgia" w:hAnsi="Georgia"/>
          <w:b/>
          <w:bCs/>
          <w:kern w:val="3"/>
          <w:sz w:val="28"/>
          <w:szCs w:val="28"/>
          <w:lang w:val="en-US"/>
        </w:rPr>
        <w:t xml:space="preserve"> </w:t>
      </w:r>
      <w:proofErr w:type="spellStart"/>
      <w:r w:rsidRPr="00134725">
        <w:rPr>
          <w:rFonts w:ascii="Georgia" w:hAnsi="Georgia"/>
          <w:b/>
          <w:bCs/>
          <w:kern w:val="3"/>
          <w:sz w:val="28"/>
          <w:szCs w:val="28"/>
          <w:lang w:val="en-US"/>
        </w:rPr>
        <w:t>Republicii</w:t>
      </w:r>
      <w:proofErr w:type="spellEnd"/>
      <w:r w:rsidRPr="00134725">
        <w:rPr>
          <w:rFonts w:ascii="Georgia" w:hAnsi="Georgia"/>
          <w:b/>
          <w:bCs/>
          <w:kern w:val="3"/>
          <w:sz w:val="28"/>
          <w:szCs w:val="28"/>
          <w:lang w:val="en-US"/>
        </w:rPr>
        <w:t xml:space="preserve"> Moldova</w:t>
      </w:r>
    </w:p>
    <w:p w14:paraId="10D220AB" w14:textId="77777777" w:rsidR="00134725" w:rsidRPr="00134725" w:rsidRDefault="00134725" w:rsidP="00134725">
      <w:pPr>
        <w:pStyle w:val="BodyA"/>
        <w:spacing w:line="276" w:lineRule="auto"/>
        <w:ind w:left="0" w:firstLine="425"/>
        <w:jc w:val="right"/>
        <w:rPr>
          <w:rFonts w:ascii="Georgia" w:eastAsia="Georgia" w:hAnsi="Georgia" w:cs="Georgia"/>
          <w:kern w:val="3"/>
          <w:sz w:val="28"/>
          <w:szCs w:val="28"/>
          <w:lang w:val="en-US"/>
        </w:rPr>
      </w:pPr>
    </w:p>
    <w:p w14:paraId="683BFF0F" w14:textId="77777777" w:rsidR="00134725" w:rsidRPr="00134725" w:rsidRDefault="00134725" w:rsidP="00134725">
      <w:pPr>
        <w:pStyle w:val="BodyA"/>
        <w:spacing w:line="276" w:lineRule="auto"/>
        <w:ind w:left="0" w:firstLine="425"/>
        <w:jc w:val="right"/>
        <w:rPr>
          <w:rFonts w:ascii="Georgia" w:eastAsia="Georgia" w:hAnsi="Georgia" w:cs="Georgia"/>
          <w:kern w:val="3"/>
          <w:sz w:val="28"/>
          <w:szCs w:val="28"/>
          <w:lang w:val="en-US"/>
        </w:rPr>
      </w:pPr>
    </w:p>
    <w:p w14:paraId="60B4D277" w14:textId="77777777" w:rsidR="00134725" w:rsidRPr="00134725" w:rsidRDefault="00134725" w:rsidP="00134725">
      <w:pPr>
        <w:pStyle w:val="BodyA"/>
        <w:spacing w:line="276" w:lineRule="auto"/>
        <w:ind w:left="0" w:firstLine="425"/>
        <w:jc w:val="right"/>
        <w:rPr>
          <w:rFonts w:ascii="Georgia" w:eastAsia="Georgia" w:hAnsi="Georgia" w:cs="Georgia"/>
          <w:kern w:val="3"/>
          <w:sz w:val="28"/>
          <w:szCs w:val="28"/>
          <w:lang w:val="en-US"/>
        </w:rPr>
      </w:pPr>
    </w:p>
    <w:p w14:paraId="13FB0E47" w14:textId="671140F4" w:rsidR="00134725" w:rsidRPr="00134725" w:rsidRDefault="009F472A" w:rsidP="009F472A">
      <w:pPr>
        <w:pStyle w:val="BodyA"/>
        <w:tabs>
          <w:tab w:val="left" w:pos="1815"/>
        </w:tabs>
        <w:spacing w:line="276" w:lineRule="auto"/>
        <w:ind w:left="0" w:firstLine="425"/>
        <w:rPr>
          <w:rFonts w:ascii="Georgia" w:eastAsia="Georgia" w:hAnsi="Georgia" w:cs="Georgia"/>
          <w:kern w:val="3"/>
          <w:sz w:val="28"/>
          <w:szCs w:val="28"/>
          <w:lang w:val="en-US"/>
        </w:rPr>
      </w:pPr>
      <w:r>
        <w:rPr>
          <w:rFonts w:ascii="Georgia" w:eastAsia="Georgia" w:hAnsi="Georgia" w:cs="Georgia"/>
          <w:kern w:val="3"/>
          <w:sz w:val="28"/>
          <w:szCs w:val="28"/>
          <w:lang w:val="en-US"/>
        </w:rPr>
        <w:tab/>
      </w:r>
    </w:p>
    <w:p w14:paraId="215F749D" w14:textId="16698CD7" w:rsidR="00134725" w:rsidRPr="00626329" w:rsidRDefault="00134725" w:rsidP="00134725">
      <w:pPr>
        <w:ind w:left="556" w:firstLine="720"/>
        <w:jc w:val="both"/>
        <w:rPr>
          <w:rFonts w:eastAsia="Georgia" w:cs="Georgia"/>
          <w:i/>
          <w:iCs/>
          <w:color w:val="000000"/>
          <w:sz w:val="28"/>
          <w:szCs w:val="28"/>
          <w:u w:color="000000"/>
          <w:lang w:val="ro-MD"/>
        </w:rPr>
      </w:pPr>
      <w:proofErr w:type="spellStart"/>
      <w:r w:rsidRPr="00134725">
        <w:rPr>
          <w:rFonts w:eastAsia="Arial Unicode MS" w:cs="Arial Unicode MS"/>
          <w:color w:val="000000"/>
          <w:sz w:val="28"/>
          <w:szCs w:val="28"/>
          <w:u w:color="000000"/>
          <w:lang w:val="en-US"/>
        </w:rPr>
        <w:t>În</w:t>
      </w:r>
      <w:proofErr w:type="spellEnd"/>
      <w:r w:rsidRPr="00134725">
        <w:rPr>
          <w:rFonts w:eastAsia="Arial Unicode MS" w:cs="Arial Unicode MS"/>
          <w:color w:val="000000"/>
          <w:sz w:val="28"/>
          <w:szCs w:val="28"/>
          <w:u w:color="000000"/>
          <w:lang w:val="en-US"/>
        </w:rPr>
        <w:t xml:space="preserve"> </w:t>
      </w:r>
      <w:proofErr w:type="spellStart"/>
      <w:r w:rsidRPr="00134725">
        <w:rPr>
          <w:rFonts w:eastAsia="Arial Unicode MS" w:cs="Arial Unicode MS"/>
          <w:color w:val="000000"/>
          <w:sz w:val="28"/>
          <w:szCs w:val="28"/>
          <w:u w:color="000000"/>
          <w:lang w:val="en-US"/>
        </w:rPr>
        <w:t>temeiul</w:t>
      </w:r>
      <w:proofErr w:type="spellEnd"/>
      <w:r w:rsidRPr="00134725">
        <w:rPr>
          <w:rFonts w:eastAsia="Arial Unicode MS" w:cs="Arial Unicode MS"/>
          <w:color w:val="000000"/>
          <w:sz w:val="28"/>
          <w:szCs w:val="28"/>
          <w:u w:color="000000"/>
          <w:lang w:val="en-US"/>
        </w:rPr>
        <w:t xml:space="preserve"> art.73 din </w:t>
      </w:r>
      <w:proofErr w:type="spellStart"/>
      <w:r w:rsidRPr="00134725">
        <w:rPr>
          <w:rFonts w:eastAsia="Arial Unicode MS" w:cs="Arial Unicode MS"/>
          <w:color w:val="000000"/>
          <w:sz w:val="28"/>
          <w:szCs w:val="28"/>
          <w:u w:color="000000"/>
          <w:lang w:val="en-US"/>
        </w:rPr>
        <w:t>Constituția</w:t>
      </w:r>
      <w:proofErr w:type="spellEnd"/>
      <w:r w:rsidRPr="00134725">
        <w:rPr>
          <w:rFonts w:eastAsia="Arial Unicode MS" w:cs="Arial Unicode MS"/>
          <w:color w:val="000000"/>
          <w:sz w:val="28"/>
          <w:szCs w:val="28"/>
          <w:u w:color="000000"/>
          <w:lang w:val="en-US"/>
        </w:rPr>
        <w:t xml:space="preserve"> </w:t>
      </w:r>
      <w:proofErr w:type="spellStart"/>
      <w:r w:rsidRPr="00134725">
        <w:rPr>
          <w:rFonts w:eastAsia="Arial Unicode MS" w:cs="Arial Unicode MS"/>
          <w:color w:val="000000"/>
          <w:sz w:val="28"/>
          <w:szCs w:val="28"/>
          <w:u w:color="000000"/>
          <w:lang w:val="en-US"/>
        </w:rPr>
        <w:t>Republicii</w:t>
      </w:r>
      <w:proofErr w:type="spellEnd"/>
      <w:r w:rsidRPr="00134725">
        <w:rPr>
          <w:rFonts w:eastAsia="Arial Unicode MS" w:cs="Arial Unicode MS"/>
          <w:color w:val="000000"/>
          <w:sz w:val="28"/>
          <w:szCs w:val="28"/>
          <w:u w:color="000000"/>
          <w:lang w:val="en-US"/>
        </w:rPr>
        <w:t xml:space="preserve"> Moldova </w:t>
      </w:r>
      <w:proofErr w:type="spellStart"/>
      <w:r w:rsidRPr="00134725">
        <w:rPr>
          <w:rFonts w:eastAsia="Arial Unicode MS" w:cs="Arial Unicode MS"/>
          <w:color w:val="000000"/>
          <w:sz w:val="28"/>
          <w:szCs w:val="28"/>
          <w:u w:color="000000"/>
          <w:lang w:val="en-US"/>
        </w:rPr>
        <w:t>şi</w:t>
      </w:r>
      <w:proofErr w:type="spellEnd"/>
      <w:r w:rsidRPr="00134725">
        <w:rPr>
          <w:rFonts w:eastAsia="Arial Unicode MS" w:cs="Arial Unicode MS"/>
          <w:color w:val="000000"/>
          <w:sz w:val="28"/>
          <w:szCs w:val="28"/>
          <w:u w:color="000000"/>
          <w:lang w:val="en-US"/>
        </w:rPr>
        <w:t xml:space="preserve"> </w:t>
      </w:r>
      <w:proofErr w:type="spellStart"/>
      <w:r w:rsidRPr="00134725">
        <w:rPr>
          <w:rFonts w:eastAsia="Arial Unicode MS" w:cs="Arial Unicode MS"/>
          <w:color w:val="000000"/>
          <w:sz w:val="28"/>
          <w:szCs w:val="28"/>
          <w:u w:color="000000"/>
          <w:lang w:val="en-US"/>
        </w:rPr>
        <w:t>prevederile</w:t>
      </w:r>
      <w:proofErr w:type="spellEnd"/>
      <w:r w:rsidRPr="00134725">
        <w:rPr>
          <w:rFonts w:eastAsia="Arial Unicode MS" w:cs="Arial Unicode MS"/>
          <w:color w:val="000000"/>
          <w:sz w:val="28"/>
          <w:szCs w:val="28"/>
          <w:u w:color="000000"/>
          <w:lang w:val="en-US"/>
        </w:rPr>
        <w:t xml:space="preserve"> art.47 din </w:t>
      </w:r>
      <w:proofErr w:type="spellStart"/>
      <w:r w:rsidRPr="00134725">
        <w:rPr>
          <w:rFonts w:eastAsia="Arial Unicode MS" w:cs="Arial Unicode MS"/>
          <w:color w:val="000000"/>
          <w:sz w:val="28"/>
          <w:szCs w:val="28"/>
          <w:u w:color="000000"/>
          <w:lang w:val="en-US"/>
        </w:rPr>
        <w:t>Regulamentul</w:t>
      </w:r>
      <w:proofErr w:type="spellEnd"/>
      <w:r w:rsidRPr="00134725">
        <w:rPr>
          <w:rFonts w:eastAsia="Arial Unicode MS" w:cs="Arial Unicode MS"/>
          <w:color w:val="000000"/>
          <w:sz w:val="28"/>
          <w:szCs w:val="28"/>
          <w:u w:color="000000"/>
          <w:lang w:val="en-US"/>
        </w:rPr>
        <w:t xml:space="preserve"> </w:t>
      </w:r>
      <w:proofErr w:type="spellStart"/>
      <w:r w:rsidRPr="00134725">
        <w:rPr>
          <w:rFonts w:eastAsia="Arial Unicode MS" w:cs="Arial Unicode MS"/>
          <w:color w:val="000000"/>
          <w:sz w:val="28"/>
          <w:szCs w:val="28"/>
          <w:u w:color="000000"/>
          <w:lang w:val="en-US"/>
        </w:rPr>
        <w:t>Parlamentului</w:t>
      </w:r>
      <w:proofErr w:type="spellEnd"/>
      <w:r w:rsidRPr="00134725">
        <w:rPr>
          <w:rFonts w:eastAsia="Arial Unicode MS" w:cs="Arial Unicode MS"/>
          <w:color w:val="000000"/>
          <w:sz w:val="28"/>
          <w:szCs w:val="28"/>
          <w:u w:color="000000"/>
          <w:lang w:val="en-US"/>
        </w:rPr>
        <w:t xml:space="preserve">, se </w:t>
      </w:r>
      <w:proofErr w:type="spellStart"/>
      <w:r w:rsidRPr="00134725">
        <w:rPr>
          <w:rFonts w:eastAsia="Arial Unicode MS" w:cs="Arial Unicode MS"/>
          <w:color w:val="000000"/>
          <w:sz w:val="28"/>
          <w:szCs w:val="28"/>
          <w:u w:color="000000"/>
          <w:lang w:val="en-US"/>
        </w:rPr>
        <w:t>înaintează</w:t>
      </w:r>
      <w:proofErr w:type="spellEnd"/>
      <w:r w:rsidRPr="00134725">
        <w:rPr>
          <w:rFonts w:eastAsia="Arial Unicode MS" w:cs="Arial Unicode MS"/>
          <w:color w:val="000000"/>
          <w:sz w:val="28"/>
          <w:szCs w:val="28"/>
          <w:u w:color="000000"/>
          <w:lang w:val="en-US"/>
        </w:rPr>
        <w:t xml:space="preserve"> cu </w:t>
      </w:r>
      <w:proofErr w:type="spellStart"/>
      <w:r w:rsidRPr="00134725">
        <w:rPr>
          <w:rFonts w:eastAsia="Arial Unicode MS" w:cs="Arial Unicode MS"/>
          <w:color w:val="000000"/>
          <w:sz w:val="28"/>
          <w:szCs w:val="28"/>
          <w:u w:color="000000"/>
          <w:lang w:val="en-US"/>
        </w:rPr>
        <w:t>titlu</w:t>
      </w:r>
      <w:proofErr w:type="spellEnd"/>
      <w:r w:rsidRPr="00134725">
        <w:rPr>
          <w:rFonts w:eastAsia="Arial Unicode MS" w:cs="Arial Unicode MS"/>
          <w:color w:val="000000"/>
          <w:sz w:val="28"/>
          <w:szCs w:val="28"/>
          <w:u w:color="000000"/>
          <w:lang w:val="en-US"/>
        </w:rPr>
        <w:t xml:space="preserve"> de </w:t>
      </w:r>
      <w:proofErr w:type="spellStart"/>
      <w:r w:rsidRPr="00134725">
        <w:rPr>
          <w:rFonts w:eastAsia="Arial Unicode MS" w:cs="Arial Unicode MS"/>
          <w:color w:val="000000"/>
          <w:sz w:val="28"/>
          <w:szCs w:val="28"/>
          <w:u w:color="000000"/>
          <w:lang w:val="en-US"/>
        </w:rPr>
        <w:t>inițiativă</w:t>
      </w:r>
      <w:proofErr w:type="spellEnd"/>
      <w:r w:rsidRPr="00134725">
        <w:rPr>
          <w:rFonts w:eastAsia="Arial Unicode MS" w:cs="Arial Unicode MS"/>
          <w:color w:val="000000"/>
          <w:sz w:val="28"/>
          <w:szCs w:val="28"/>
          <w:u w:color="000000"/>
          <w:lang w:val="en-US"/>
        </w:rPr>
        <w:t xml:space="preserve"> </w:t>
      </w:r>
      <w:proofErr w:type="spellStart"/>
      <w:r w:rsidRPr="00134725">
        <w:rPr>
          <w:rFonts w:eastAsia="Arial Unicode MS" w:cs="Arial Unicode MS"/>
          <w:color w:val="000000"/>
          <w:sz w:val="28"/>
          <w:szCs w:val="28"/>
          <w:u w:color="000000"/>
          <w:lang w:val="en-US"/>
        </w:rPr>
        <w:t>legislativă</w:t>
      </w:r>
      <w:proofErr w:type="spellEnd"/>
      <w:r w:rsidRPr="00134725">
        <w:rPr>
          <w:rFonts w:eastAsia="Arial Unicode MS" w:cs="Arial Unicode MS"/>
          <w:color w:val="000000"/>
          <w:sz w:val="28"/>
          <w:szCs w:val="28"/>
          <w:u w:color="000000"/>
          <w:lang w:val="en-US"/>
        </w:rPr>
        <w:t xml:space="preserve">, </w:t>
      </w:r>
      <w:proofErr w:type="spellStart"/>
      <w:r w:rsidRPr="00134725">
        <w:rPr>
          <w:rFonts w:eastAsia="Arial Unicode MS" w:cs="Arial Unicode MS"/>
          <w:color w:val="000000"/>
          <w:sz w:val="28"/>
          <w:szCs w:val="28"/>
          <w:u w:color="000000"/>
          <w:lang w:val="en-US"/>
        </w:rPr>
        <w:t>proiectul</w:t>
      </w:r>
      <w:proofErr w:type="spellEnd"/>
      <w:r w:rsidRPr="00134725">
        <w:rPr>
          <w:rFonts w:eastAsia="Arial Unicode MS" w:cs="Arial Unicode MS"/>
          <w:color w:val="000000"/>
          <w:sz w:val="28"/>
          <w:szCs w:val="28"/>
          <w:u w:color="000000"/>
          <w:lang w:val="en-US"/>
        </w:rPr>
        <w:t xml:space="preserve"> de </w:t>
      </w:r>
      <w:proofErr w:type="spellStart"/>
      <w:r w:rsidR="0023662F">
        <w:rPr>
          <w:rFonts w:eastAsia="Arial Unicode MS" w:cs="Arial Unicode MS"/>
          <w:color w:val="000000"/>
          <w:sz w:val="28"/>
          <w:szCs w:val="28"/>
          <w:u w:color="000000"/>
          <w:lang w:val="en-US"/>
        </w:rPr>
        <w:t>l</w:t>
      </w:r>
      <w:r w:rsidRPr="00134725">
        <w:rPr>
          <w:rFonts w:eastAsia="Arial Unicode MS" w:cs="Arial Unicode MS"/>
          <w:color w:val="000000"/>
          <w:sz w:val="28"/>
          <w:szCs w:val="28"/>
          <w:u w:color="000000"/>
          <w:lang w:val="en-US"/>
        </w:rPr>
        <w:t>ege</w:t>
      </w:r>
      <w:proofErr w:type="spellEnd"/>
      <w:r w:rsidRPr="00134725">
        <w:rPr>
          <w:rFonts w:eastAsia="Arial Unicode MS" w:cs="Arial Unicode MS"/>
          <w:color w:val="000000"/>
          <w:sz w:val="28"/>
          <w:szCs w:val="28"/>
          <w:u w:color="000000"/>
          <w:lang w:val="en-US"/>
        </w:rPr>
        <w:t xml:space="preserve"> </w:t>
      </w:r>
      <w:proofErr w:type="spellStart"/>
      <w:r w:rsidRPr="00134725">
        <w:rPr>
          <w:rFonts w:eastAsia="Arial Unicode MS" w:cs="Arial Unicode MS"/>
          <w:color w:val="000000"/>
          <w:sz w:val="28"/>
          <w:szCs w:val="28"/>
          <w:u w:color="000000"/>
          <w:lang w:val="en-US"/>
        </w:rPr>
        <w:t>pentru</w:t>
      </w:r>
      <w:proofErr w:type="spellEnd"/>
      <w:r w:rsidRPr="00134725">
        <w:rPr>
          <w:rFonts w:eastAsia="Arial Unicode MS" w:cs="Arial Unicode MS"/>
          <w:color w:val="000000"/>
          <w:sz w:val="28"/>
          <w:szCs w:val="28"/>
          <w:u w:color="000000"/>
          <w:lang w:val="en-US"/>
        </w:rPr>
        <w:t xml:space="preserve"> </w:t>
      </w:r>
      <w:proofErr w:type="spellStart"/>
      <w:r w:rsidRPr="00134725">
        <w:rPr>
          <w:rFonts w:eastAsia="Arial Unicode MS" w:cs="Arial Unicode MS"/>
          <w:color w:val="000000"/>
          <w:sz w:val="28"/>
          <w:szCs w:val="28"/>
          <w:u w:color="000000"/>
          <w:lang w:val="en-US"/>
        </w:rPr>
        <w:t>modificarea</w:t>
      </w:r>
      <w:proofErr w:type="spellEnd"/>
      <w:r w:rsidRPr="00134725">
        <w:rPr>
          <w:rFonts w:eastAsia="Arial Unicode MS" w:cs="Arial Unicode MS"/>
          <w:color w:val="000000"/>
          <w:sz w:val="28"/>
          <w:szCs w:val="28"/>
          <w:u w:color="000000"/>
          <w:lang w:val="en-US"/>
        </w:rPr>
        <w:t xml:space="preserve"> </w:t>
      </w:r>
      <w:proofErr w:type="spellStart"/>
      <w:r w:rsidR="00C74509">
        <w:rPr>
          <w:rFonts w:eastAsia="Arial Unicode MS" w:cs="Arial Unicode MS"/>
          <w:color w:val="000000"/>
          <w:sz w:val="28"/>
          <w:szCs w:val="28"/>
          <w:u w:color="000000"/>
          <w:lang w:val="en-US"/>
        </w:rPr>
        <w:t>unor</w:t>
      </w:r>
      <w:proofErr w:type="spellEnd"/>
      <w:r w:rsidR="00C74509">
        <w:rPr>
          <w:rFonts w:eastAsia="Arial Unicode MS" w:cs="Arial Unicode MS"/>
          <w:color w:val="000000"/>
          <w:sz w:val="28"/>
          <w:szCs w:val="28"/>
          <w:u w:color="000000"/>
          <w:lang w:val="en-US"/>
        </w:rPr>
        <w:t xml:space="preserve"> </w:t>
      </w:r>
      <w:proofErr w:type="spellStart"/>
      <w:r w:rsidR="00C74509">
        <w:rPr>
          <w:rFonts w:eastAsia="Arial Unicode MS" w:cs="Arial Unicode MS"/>
          <w:color w:val="000000"/>
          <w:sz w:val="28"/>
          <w:szCs w:val="28"/>
          <w:u w:color="000000"/>
          <w:lang w:val="en-US"/>
        </w:rPr>
        <w:t>acte</w:t>
      </w:r>
      <w:proofErr w:type="spellEnd"/>
      <w:r w:rsidR="00C74509">
        <w:rPr>
          <w:rFonts w:eastAsia="Arial Unicode MS" w:cs="Arial Unicode MS"/>
          <w:color w:val="000000"/>
          <w:sz w:val="28"/>
          <w:szCs w:val="28"/>
          <w:u w:color="000000"/>
          <w:lang w:val="en-US"/>
        </w:rPr>
        <w:t xml:space="preserve"> normative</w:t>
      </w:r>
      <w:r w:rsidR="0023662F" w:rsidRPr="00626329">
        <w:rPr>
          <w:rFonts w:eastAsia="Arial Unicode MS" w:cs="Arial Unicode MS"/>
          <w:i/>
          <w:iCs/>
          <w:color w:val="000000"/>
          <w:sz w:val="28"/>
          <w:szCs w:val="28"/>
          <w:u w:color="000000"/>
          <w:lang w:val="ro-MD"/>
        </w:rPr>
        <w:t>.</w:t>
      </w:r>
    </w:p>
    <w:p w14:paraId="66097510" w14:textId="77777777" w:rsidR="00134725" w:rsidRPr="00134725" w:rsidRDefault="00134725" w:rsidP="00134725">
      <w:pPr>
        <w:ind w:left="556" w:firstLine="720"/>
        <w:jc w:val="both"/>
        <w:rPr>
          <w:rFonts w:eastAsia="Georgia" w:cs="Georgia"/>
          <w:color w:val="000000"/>
          <w:sz w:val="28"/>
          <w:szCs w:val="28"/>
          <w:u w:color="000000"/>
        </w:rPr>
      </w:pPr>
    </w:p>
    <w:p w14:paraId="13DCD256" w14:textId="77777777" w:rsidR="00134725" w:rsidRPr="0023662F" w:rsidRDefault="00134725" w:rsidP="00134725">
      <w:pPr>
        <w:ind w:left="556" w:firstLine="720"/>
        <w:jc w:val="both"/>
        <w:rPr>
          <w:rFonts w:eastAsia="Georgia" w:cs="Georgia"/>
          <w:i/>
          <w:iCs/>
          <w:color w:val="000000"/>
          <w:sz w:val="28"/>
          <w:szCs w:val="28"/>
          <w:u w:val="single"/>
        </w:rPr>
      </w:pPr>
      <w:proofErr w:type="spellStart"/>
      <w:r w:rsidRPr="0023662F">
        <w:rPr>
          <w:rFonts w:eastAsia="Arial Unicode MS" w:cs="Arial Unicode MS"/>
          <w:i/>
          <w:iCs/>
          <w:color w:val="000000"/>
          <w:sz w:val="28"/>
          <w:szCs w:val="28"/>
          <w:u w:val="single"/>
          <w:lang w:val="en-US"/>
        </w:rPr>
        <w:t>Anexă</w:t>
      </w:r>
      <w:proofErr w:type="spellEnd"/>
      <w:r w:rsidRPr="0023662F">
        <w:rPr>
          <w:rFonts w:eastAsia="Arial Unicode MS" w:cs="Arial Unicode MS"/>
          <w:i/>
          <w:iCs/>
          <w:color w:val="000000"/>
          <w:sz w:val="28"/>
          <w:szCs w:val="28"/>
          <w:u w:val="single"/>
          <w:lang w:val="en-US"/>
        </w:rPr>
        <w:t>:</w:t>
      </w:r>
    </w:p>
    <w:p w14:paraId="197DF9D2" w14:textId="77777777" w:rsidR="00134725" w:rsidRPr="00134725" w:rsidRDefault="00134725" w:rsidP="00134725">
      <w:pPr>
        <w:ind w:left="556" w:firstLine="720"/>
        <w:jc w:val="both"/>
        <w:rPr>
          <w:rFonts w:eastAsia="Georgia" w:cs="Georgia"/>
          <w:color w:val="000000"/>
          <w:sz w:val="28"/>
          <w:szCs w:val="28"/>
          <w:u w:color="000000"/>
        </w:rPr>
      </w:pPr>
    </w:p>
    <w:p w14:paraId="10E5B932" w14:textId="77777777" w:rsidR="00134725" w:rsidRPr="00C74509" w:rsidRDefault="00134725" w:rsidP="00134725">
      <w:pPr>
        <w:numPr>
          <w:ilvl w:val="0"/>
          <w:numId w:val="6"/>
        </w:numPr>
        <w:pBdr>
          <w:top w:val="nil"/>
          <w:left w:val="nil"/>
          <w:bottom w:val="nil"/>
          <w:right w:val="nil"/>
          <w:between w:val="nil"/>
          <w:bar w:val="nil"/>
        </w:pBdr>
        <w:spacing w:after="0" w:line="276" w:lineRule="auto"/>
        <w:jc w:val="both"/>
        <w:rPr>
          <w:rFonts w:cs="Arial Unicode MS"/>
          <w:i/>
          <w:iCs/>
          <w:color w:val="000000"/>
          <w:sz w:val="28"/>
          <w:szCs w:val="28"/>
          <w:u w:color="000000"/>
          <w:lang w:val="ru-RU"/>
        </w:rPr>
      </w:pPr>
      <w:proofErr w:type="spellStart"/>
      <w:r w:rsidRPr="00C74509">
        <w:rPr>
          <w:rFonts w:eastAsia="Arial Unicode MS" w:cs="Arial Unicode MS"/>
          <w:i/>
          <w:iCs/>
          <w:color w:val="000000"/>
          <w:sz w:val="28"/>
          <w:szCs w:val="28"/>
          <w:u w:color="000000"/>
          <w:lang w:val="ru-RU"/>
        </w:rPr>
        <w:t>Proiectul</w:t>
      </w:r>
      <w:proofErr w:type="spellEnd"/>
      <w:r w:rsidRPr="00C74509">
        <w:rPr>
          <w:rFonts w:eastAsia="Arial Unicode MS" w:cs="Arial Unicode MS"/>
          <w:i/>
          <w:iCs/>
          <w:color w:val="000000"/>
          <w:sz w:val="28"/>
          <w:szCs w:val="28"/>
          <w:u w:color="000000"/>
          <w:lang w:val="ru-RU"/>
        </w:rPr>
        <w:t xml:space="preserve"> </w:t>
      </w:r>
      <w:proofErr w:type="spellStart"/>
      <w:r w:rsidRPr="00C74509">
        <w:rPr>
          <w:rFonts w:eastAsia="Arial Unicode MS" w:cs="Arial Unicode MS"/>
          <w:i/>
          <w:iCs/>
          <w:color w:val="000000"/>
          <w:sz w:val="28"/>
          <w:szCs w:val="28"/>
          <w:u w:color="000000"/>
          <w:lang w:val="ru-RU"/>
        </w:rPr>
        <w:t>de</w:t>
      </w:r>
      <w:proofErr w:type="spellEnd"/>
      <w:r w:rsidRPr="00C74509">
        <w:rPr>
          <w:rFonts w:eastAsia="Arial Unicode MS" w:cs="Arial Unicode MS"/>
          <w:i/>
          <w:iCs/>
          <w:color w:val="000000"/>
          <w:sz w:val="28"/>
          <w:szCs w:val="28"/>
          <w:u w:color="000000"/>
          <w:lang w:val="ru-RU"/>
        </w:rPr>
        <w:t xml:space="preserve"> </w:t>
      </w:r>
      <w:proofErr w:type="spellStart"/>
      <w:r w:rsidRPr="00C74509">
        <w:rPr>
          <w:rFonts w:eastAsia="Arial Unicode MS" w:cs="Arial Unicode MS"/>
          <w:i/>
          <w:iCs/>
          <w:color w:val="000000"/>
          <w:sz w:val="28"/>
          <w:szCs w:val="28"/>
          <w:u w:color="000000"/>
          <w:lang w:val="ru-RU"/>
        </w:rPr>
        <w:t>lege</w:t>
      </w:r>
      <w:proofErr w:type="spellEnd"/>
    </w:p>
    <w:p w14:paraId="57FE66B7" w14:textId="77777777" w:rsidR="00134725" w:rsidRPr="00C74509" w:rsidRDefault="00134725" w:rsidP="00134725">
      <w:pPr>
        <w:numPr>
          <w:ilvl w:val="0"/>
          <w:numId w:val="6"/>
        </w:numPr>
        <w:pBdr>
          <w:top w:val="nil"/>
          <w:left w:val="nil"/>
          <w:bottom w:val="nil"/>
          <w:right w:val="nil"/>
          <w:between w:val="nil"/>
          <w:bar w:val="nil"/>
        </w:pBdr>
        <w:spacing w:after="0" w:line="276" w:lineRule="auto"/>
        <w:jc w:val="both"/>
        <w:rPr>
          <w:rFonts w:cs="Arial Unicode MS"/>
          <w:i/>
          <w:iCs/>
          <w:color w:val="000000"/>
          <w:sz w:val="28"/>
          <w:szCs w:val="28"/>
          <w:u w:color="000000"/>
          <w:lang w:val="it-IT"/>
        </w:rPr>
      </w:pPr>
      <w:r w:rsidRPr="00C74509">
        <w:rPr>
          <w:rFonts w:eastAsia="Arial Unicode MS" w:cs="Arial Unicode MS"/>
          <w:i/>
          <w:iCs/>
          <w:color w:val="000000"/>
          <w:sz w:val="28"/>
          <w:szCs w:val="28"/>
          <w:u w:color="000000"/>
          <w:lang w:val="it-IT"/>
        </w:rPr>
        <w:t>Nota informativ</w:t>
      </w:r>
      <w:r w:rsidRPr="00C74509">
        <w:rPr>
          <w:rFonts w:eastAsia="Arial Unicode MS" w:cs="Arial Unicode MS"/>
          <w:i/>
          <w:iCs/>
          <w:color w:val="000000"/>
          <w:sz w:val="28"/>
          <w:szCs w:val="28"/>
          <w:u w:color="000000"/>
          <w:lang w:val="ru-RU"/>
        </w:rPr>
        <w:t>ă</w:t>
      </w:r>
    </w:p>
    <w:p w14:paraId="55B7531F" w14:textId="77777777" w:rsidR="00134725" w:rsidRPr="00134725" w:rsidRDefault="00134725" w:rsidP="00134725">
      <w:pPr>
        <w:ind w:hanging="426"/>
        <w:jc w:val="both"/>
        <w:rPr>
          <w:rFonts w:eastAsia="Times New Roman"/>
          <w:color w:val="000000"/>
          <w:u w:color="000000"/>
          <w:lang w:val="ru-RU"/>
        </w:rPr>
      </w:pPr>
    </w:p>
    <w:p w14:paraId="5F72EE08" w14:textId="0D971D1D" w:rsidR="00134725" w:rsidRPr="00134725" w:rsidRDefault="00134725" w:rsidP="00E8415B">
      <w:pPr>
        <w:spacing w:line="240" w:lineRule="auto"/>
        <w:ind w:hanging="426"/>
        <w:jc w:val="right"/>
        <w:rPr>
          <w:rFonts w:eastAsia="Georgia" w:cs="Georgia"/>
          <w:b/>
          <w:bCs/>
          <w:color w:val="000000"/>
          <w:sz w:val="28"/>
          <w:szCs w:val="28"/>
          <w:u w:color="000000"/>
        </w:rPr>
      </w:pPr>
      <w:proofErr w:type="spellStart"/>
      <w:r w:rsidRPr="00134725">
        <w:rPr>
          <w:rFonts w:eastAsia="Arial Unicode MS" w:cs="Arial Unicode MS"/>
          <w:b/>
          <w:bCs/>
          <w:color w:val="000000"/>
          <w:sz w:val="28"/>
          <w:szCs w:val="28"/>
          <w:u w:color="000000"/>
          <w:lang w:val="ru-RU"/>
        </w:rPr>
        <w:t>Deputa</w:t>
      </w:r>
      <w:proofErr w:type="spellEnd"/>
      <w:r w:rsidR="009A5BFE">
        <w:rPr>
          <w:rFonts w:eastAsia="Arial Unicode MS" w:cs="Arial Unicode MS"/>
          <w:b/>
          <w:bCs/>
          <w:color w:val="000000"/>
          <w:sz w:val="28"/>
          <w:szCs w:val="28"/>
          <w:u w:color="000000"/>
          <w:lang w:val="ro-MD"/>
        </w:rPr>
        <w:t>ți</w:t>
      </w:r>
      <w:r w:rsidRPr="00134725">
        <w:rPr>
          <w:rFonts w:eastAsia="Arial Unicode MS" w:cs="Arial Unicode MS"/>
          <w:b/>
          <w:bCs/>
          <w:color w:val="000000"/>
          <w:sz w:val="28"/>
          <w:szCs w:val="28"/>
          <w:u w:color="000000"/>
          <w:lang w:val="ru-RU"/>
        </w:rPr>
        <w:t xml:space="preserve"> </w:t>
      </w:r>
      <w:r w:rsidRPr="00134725">
        <w:rPr>
          <w:rFonts w:eastAsia="Arial Unicode MS" w:cs="Arial Unicode MS"/>
          <w:b/>
          <w:bCs/>
          <w:color w:val="000000"/>
          <w:sz w:val="28"/>
          <w:szCs w:val="28"/>
          <w:u w:color="000000"/>
          <w:lang w:val="en-US"/>
        </w:rPr>
        <w:t>î</w:t>
      </w:r>
      <w:r w:rsidRPr="00134725">
        <w:rPr>
          <w:rFonts w:eastAsia="Arial Unicode MS" w:cs="Arial Unicode MS"/>
          <w:b/>
          <w:bCs/>
          <w:color w:val="000000"/>
          <w:sz w:val="28"/>
          <w:szCs w:val="28"/>
          <w:u w:color="000000"/>
          <w:lang w:val="it-IT"/>
        </w:rPr>
        <w:t>n Parlament</w:t>
      </w:r>
      <w:r w:rsidR="009A5BFE">
        <w:rPr>
          <w:rFonts w:eastAsia="Arial Unicode MS" w:cs="Arial Unicode MS"/>
          <w:b/>
          <w:bCs/>
          <w:color w:val="000000"/>
          <w:sz w:val="28"/>
          <w:szCs w:val="28"/>
          <w:u w:color="000000"/>
          <w:lang w:val="it-IT"/>
        </w:rPr>
        <w:t>:</w:t>
      </w:r>
    </w:p>
    <w:p w14:paraId="57228D9C" w14:textId="77777777" w:rsidR="00134725" w:rsidRPr="00134725" w:rsidRDefault="00134725" w:rsidP="00134725">
      <w:pPr>
        <w:ind w:hanging="426"/>
        <w:jc w:val="right"/>
        <w:rPr>
          <w:rFonts w:eastAsia="Times New Roman"/>
          <w:color w:val="000000"/>
          <w:u w:color="000000"/>
          <w:lang w:val="ru-RU"/>
        </w:rPr>
      </w:pPr>
    </w:p>
    <w:p w14:paraId="426B641F" w14:textId="77777777" w:rsidR="0023662F" w:rsidRDefault="0023662F" w:rsidP="00134725">
      <w:pPr>
        <w:jc w:val="right"/>
        <w:rPr>
          <w:b/>
          <w:sz w:val="28"/>
          <w:szCs w:val="28"/>
          <w:lang w:val="ro-MD"/>
        </w:rPr>
      </w:pPr>
    </w:p>
    <w:p w14:paraId="16A1A4A5" w14:textId="77777777" w:rsidR="0023662F" w:rsidRDefault="0023662F" w:rsidP="00134725">
      <w:pPr>
        <w:jc w:val="right"/>
        <w:rPr>
          <w:b/>
          <w:sz w:val="28"/>
          <w:szCs w:val="28"/>
          <w:lang w:val="ro-MD"/>
        </w:rPr>
      </w:pPr>
    </w:p>
    <w:p w14:paraId="7BE1630D" w14:textId="77777777" w:rsidR="0023662F" w:rsidRDefault="0023662F" w:rsidP="00134725">
      <w:pPr>
        <w:jc w:val="right"/>
        <w:rPr>
          <w:b/>
          <w:sz w:val="28"/>
          <w:szCs w:val="28"/>
          <w:lang w:val="ro-MD"/>
        </w:rPr>
      </w:pPr>
    </w:p>
    <w:p w14:paraId="2BFFF8A5" w14:textId="179A09D5" w:rsidR="0023662F" w:rsidRDefault="0023662F" w:rsidP="00134725">
      <w:pPr>
        <w:jc w:val="right"/>
        <w:rPr>
          <w:b/>
          <w:sz w:val="28"/>
          <w:szCs w:val="28"/>
          <w:lang w:val="ro-MD"/>
        </w:rPr>
      </w:pPr>
    </w:p>
    <w:p w14:paraId="0B77DC4A" w14:textId="44DC201D" w:rsidR="00E8415B" w:rsidRDefault="00E8415B" w:rsidP="00134725">
      <w:pPr>
        <w:jc w:val="right"/>
        <w:rPr>
          <w:b/>
          <w:sz w:val="28"/>
          <w:szCs w:val="28"/>
          <w:lang w:val="ro-MD"/>
        </w:rPr>
      </w:pPr>
    </w:p>
    <w:p w14:paraId="4BC8CB1B" w14:textId="77777777" w:rsidR="00D046DC" w:rsidRDefault="00D046DC" w:rsidP="00134725">
      <w:pPr>
        <w:jc w:val="right"/>
        <w:rPr>
          <w:b/>
          <w:sz w:val="28"/>
          <w:szCs w:val="28"/>
          <w:lang w:val="ro-MD"/>
        </w:rPr>
      </w:pPr>
    </w:p>
    <w:p w14:paraId="6D5876B3" w14:textId="77777777" w:rsidR="00A769DA" w:rsidRDefault="00A769DA" w:rsidP="00134725">
      <w:pPr>
        <w:jc w:val="right"/>
        <w:rPr>
          <w:b/>
          <w:sz w:val="28"/>
          <w:szCs w:val="28"/>
          <w:lang w:val="ro-MD"/>
        </w:rPr>
      </w:pPr>
    </w:p>
    <w:p w14:paraId="4AA04DF3" w14:textId="77777777" w:rsidR="0023662F" w:rsidRPr="00877A42" w:rsidRDefault="0023662F" w:rsidP="0023662F">
      <w:pPr>
        <w:spacing w:after="200" w:line="276" w:lineRule="auto"/>
        <w:jc w:val="right"/>
        <w:rPr>
          <w:bCs/>
          <w:i/>
          <w:noProof/>
          <w:color w:val="000000"/>
          <w:sz w:val="28"/>
          <w:szCs w:val="28"/>
          <w:lang w:val="fr-FR" w:eastAsia="ru-RU"/>
        </w:rPr>
      </w:pPr>
      <w:r w:rsidRPr="00877A42">
        <w:rPr>
          <w:noProof/>
          <w:color w:val="000000"/>
          <w:sz w:val="28"/>
          <w:szCs w:val="28"/>
          <w:lang w:val="fr-FR" w:eastAsia="ru-RU"/>
        </w:rPr>
        <w:lastRenderedPageBreak/>
        <w:t xml:space="preserve">      </w:t>
      </w:r>
      <w:r w:rsidRPr="00877A42">
        <w:rPr>
          <w:bCs/>
          <w:i/>
          <w:noProof/>
          <w:color w:val="000000"/>
          <w:sz w:val="28"/>
          <w:szCs w:val="28"/>
          <w:lang w:val="fr-FR" w:eastAsia="ru-RU"/>
        </w:rPr>
        <w:t>Proiect</w:t>
      </w:r>
    </w:p>
    <w:p w14:paraId="02DB3208" w14:textId="77777777" w:rsidR="0023662F" w:rsidRPr="00877A42" w:rsidRDefault="0023662F" w:rsidP="0023662F">
      <w:pPr>
        <w:tabs>
          <w:tab w:val="left" w:pos="540"/>
        </w:tabs>
        <w:rPr>
          <w:noProof/>
          <w:color w:val="000000"/>
          <w:sz w:val="28"/>
          <w:szCs w:val="28"/>
          <w:lang w:val="fr-FR" w:eastAsia="ru-RU"/>
        </w:rPr>
      </w:pPr>
    </w:p>
    <w:p w14:paraId="0BD0962F" w14:textId="67D88C4C" w:rsidR="0023662F" w:rsidRPr="00877A42" w:rsidRDefault="0023662F" w:rsidP="0023662F">
      <w:pPr>
        <w:tabs>
          <w:tab w:val="left" w:pos="540"/>
        </w:tabs>
        <w:jc w:val="center"/>
        <w:rPr>
          <w:b/>
          <w:noProof/>
          <w:color w:val="000000"/>
          <w:sz w:val="28"/>
          <w:szCs w:val="28"/>
          <w:lang w:val="fr-FR" w:eastAsia="ru-RU"/>
        </w:rPr>
      </w:pPr>
      <w:r w:rsidRPr="00877A42">
        <w:rPr>
          <w:b/>
          <w:noProof/>
          <w:color w:val="000000"/>
          <w:sz w:val="28"/>
          <w:szCs w:val="28"/>
          <w:lang w:val="fr-FR" w:eastAsia="ru-RU"/>
        </w:rPr>
        <w:t>PARLAMENTUL REPUBLICII MOLDOVA</w:t>
      </w:r>
    </w:p>
    <w:p w14:paraId="5C1E3BE0" w14:textId="77777777" w:rsidR="0023662F" w:rsidRPr="00877A42" w:rsidRDefault="0023662F" w:rsidP="0023662F">
      <w:pPr>
        <w:jc w:val="center"/>
        <w:rPr>
          <w:bCs/>
          <w:lang w:val="fr-FR" w:eastAsia="ru-RU"/>
        </w:rPr>
      </w:pPr>
      <w:r w:rsidRPr="00877A42">
        <w:rPr>
          <w:b/>
          <w:noProof/>
          <w:color w:val="000000"/>
          <w:sz w:val="28"/>
          <w:szCs w:val="28"/>
          <w:lang w:val="fr-FR" w:eastAsia="ru-RU"/>
        </w:rPr>
        <w:t>LEGE</w:t>
      </w:r>
    </w:p>
    <w:p w14:paraId="2F2B6D4A" w14:textId="77777777" w:rsidR="00C74509" w:rsidRDefault="0023662F" w:rsidP="00C74509">
      <w:pPr>
        <w:keepNext/>
        <w:keepLines/>
        <w:shd w:val="clear" w:color="auto" w:fill="FFFFFF"/>
        <w:jc w:val="center"/>
        <w:outlineLvl w:val="3"/>
        <w:rPr>
          <w:b/>
          <w:bCs/>
          <w:noProof/>
          <w:color w:val="000000"/>
          <w:sz w:val="28"/>
          <w:szCs w:val="28"/>
          <w:lang w:val="fr-FR" w:eastAsia="ru-RU"/>
        </w:rPr>
      </w:pPr>
      <w:r w:rsidRPr="00877A42">
        <w:rPr>
          <w:b/>
          <w:bCs/>
          <w:noProof/>
          <w:color w:val="000000"/>
          <w:sz w:val="28"/>
          <w:szCs w:val="28"/>
          <w:lang w:val="fr-FR" w:eastAsia="ru-RU"/>
        </w:rPr>
        <w:t xml:space="preserve">pentru modificarea </w:t>
      </w:r>
      <w:r w:rsidR="00C74509" w:rsidRPr="00C74509">
        <w:rPr>
          <w:b/>
          <w:bCs/>
          <w:noProof/>
          <w:color w:val="000000"/>
          <w:sz w:val="28"/>
          <w:szCs w:val="28"/>
          <w:lang w:val="fr-FR" w:eastAsia="ru-RU"/>
        </w:rPr>
        <w:t>pentru modificarea unor acte normative.</w:t>
      </w:r>
    </w:p>
    <w:p w14:paraId="430F3562" w14:textId="2546FB82" w:rsidR="0023662F" w:rsidRPr="00AB3648" w:rsidRDefault="0023662F" w:rsidP="00C74509">
      <w:pPr>
        <w:keepNext/>
        <w:keepLines/>
        <w:shd w:val="clear" w:color="auto" w:fill="FFFFFF"/>
        <w:jc w:val="center"/>
        <w:outlineLvl w:val="3"/>
        <w:rPr>
          <w:noProof/>
          <w:color w:val="000000"/>
          <w:sz w:val="28"/>
          <w:szCs w:val="28"/>
          <w:lang w:eastAsia="ru-RU"/>
        </w:rPr>
      </w:pPr>
      <w:r w:rsidRPr="00AB3648">
        <w:rPr>
          <w:noProof/>
          <w:color w:val="000000"/>
          <w:sz w:val="28"/>
          <w:szCs w:val="28"/>
          <w:lang w:eastAsia="ru-RU"/>
        </w:rPr>
        <w:t>Parlamentul adoptă prezenta lege organică.</w:t>
      </w:r>
    </w:p>
    <w:p w14:paraId="24D05B8C" w14:textId="77777777" w:rsidR="009A5BFE" w:rsidRPr="009A5BFE" w:rsidRDefault="009A5BFE" w:rsidP="009A5BFE">
      <w:pPr>
        <w:rPr>
          <w:b/>
          <w:noProof/>
          <w:color w:val="000000"/>
          <w:sz w:val="28"/>
          <w:szCs w:val="28"/>
          <w:lang w:eastAsia="ru-RU"/>
        </w:rPr>
      </w:pPr>
    </w:p>
    <w:p w14:paraId="6854DB3B" w14:textId="77777777" w:rsidR="009A5BFE" w:rsidRPr="009A5BFE" w:rsidRDefault="009A5BFE" w:rsidP="009A5BFE">
      <w:pPr>
        <w:rPr>
          <w:bCs/>
          <w:noProof/>
          <w:color w:val="000000"/>
          <w:sz w:val="28"/>
          <w:szCs w:val="28"/>
          <w:lang w:eastAsia="ru-RU"/>
        </w:rPr>
      </w:pPr>
      <w:r w:rsidRPr="009A5BFE">
        <w:rPr>
          <w:b/>
          <w:noProof/>
          <w:color w:val="000000"/>
          <w:sz w:val="28"/>
          <w:szCs w:val="28"/>
          <w:lang w:eastAsia="ru-RU"/>
        </w:rPr>
        <w:t xml:space="preserve">Art. I. – </w:t>
      </w:r>
      <w:r w:rsidRPr="009A5BFE">
        <w:rPr>
          <w:bCs/>
          <w:noProof/>
          <w:color w:val="000000"/>
          <w:sz w:val="28"/>
          <w:szCs w:val="28"/>
          <w:lang w:eastAsia="ru-RU"/>
        </w:rPr>
        <w:t xml:space="preserve">Codul muncii al Republicii Moldova nr. 154/2003 (Monitorul Oficial al Republicii Moldova, 2003, nr. 159-162, art. 648), cu modificările ulterioare, se modifică după cum urmează: </w:t>
      </w:r>
    </w:p>
    <w:p w14:paraId="1A6B4A51" w14:textId="77777777" w:rsidR="009A5BFE" w:rsidRPr="009A5BFE" w:rsidRDefault="009A5BFE" w:rsidP="009A5BFE">
      <w:pPr>
        <w:rPr>
          <w:bCs/>
          <w:noProof/>
          <w:color w:val="000000"/>
          <w:sz w:val="28"/>
          <w:szCs w:val="28"/>
          <w:lang w:eastAsia="ru-RU"/>
        </w:rPr>
      </w:pPr>
    </w:p>
    <w:p w14:paraId="210EBDC6" w14:textId="77777777" w:rsidR="009A5BFE" w:rsidRPr="009A5BFE" w:rsidRDefault="009A5BFE" w:rsidP="009A5BFE">
      <w:pPr>
        <w:rPr>
          <w:bCs/>
          <w:noProof/>
          <w:color w:val="000000"/>
          <w:sz w:val="28"/>
          <w:szCs w:val="28"/>
          <w:lang w:eastAsia="ru-RU"/>
        </w:rPr>
      </w:pPr>
      <w:r w:rsidRPr="009A5BFE">
        <w:rPr>
          <w:bCs/>
          <w:noProof/>
          <w:color w:val="000000"/>
          <w:sz w:val="28"/>
          <w:szCs w:val="28"/>
          <w:lang w:eastAsia="ru-RU"/>
        </w:rPr>
        <w:t>1. La Articolul 10, alineatul (1) se completează cu litera c</w:t>
      </w:r>
      <w:r w:rsidRPr="009A5BFE">
        <w:rPr>
          <w:bCs/>
          <w:noProof/>
          <w:color w:val="000000"/>
          <w:sz w:val="28"/>
          <w:szCs w:val="28"/>
          <w:vertAlign w:val="superscript"/>
          <w:lang w:eastAsia="ru-RU"/>
        </w:rPr>
        <w:t>1</w:t>
      </w:r>
      <w:r w:rsidRPr="009A5BFE">
        <w:rPr>
          <w:bCs/>
          <w:noProof/>
          <w:color w:val="000000"/>
          <w:sz w:val="28"/>
          <w:szCs w:val="28"/>
          <w:lang w:eastAsia="ru-RU"/>
        </w:rPr>
        <w:t xml:space="preserve">) cu următorul cuprins: </w:t>
      </w:r>
    </w:p>
    <w:p w14:paraId="20202824" w14:textId="40231E87" w:rsidR="009A5BFE" w:rsidRPr="009A5BFE" w:rsidRDefault="009A5BFE" w:rsidP="009A5BFE">
      <w:pPr>
        <w:rPr>
          <w:bCs/>
          <w:noProof/>
          <w:color w:val="000000"/>
          <w:sz w:val="28"/>
          <w:szCs w:val="28"/>
          <w:lang w:eastAsia="ru-RU"/>
        </w:rPr>
      </w:pPr>
      <w:r w:rsidRPr="009A5BFE">
        <w:rPr>
          <w:bCs/>
          <w:noProof/>
          <w:color w:val="000000"/>
          <w:sz w:val="28"/>
          <w:szCs w:val="28"/>
          <w:lang w:eastAsia="ru-RU"/>
        </w:rPr>
        <w:t>”c</w:t>
      </w:r>
      <w:r w:rsidRPr="009A5BFE">
        <w:rPr>
          <w:bCs/>
          <w:noProof/>
          <w:color w:val="000000"/>
          <w:sz w:val="28"/>
          <w:szCs w:val="28"/>
          <w:vertAlign w:val="superscript"/>
          <w:lang w:eastAsia="ru-RU"/>
        </w:rPr>
        <w:t>1</w:t>
      </w:r>
      <w:r w:rsidRPr="009A5BFE">
        <w:rPr>
          <w:bCs/>
          <w:noProof/>
          <w:color w:val="000000"/>
          <w:sz w:val="28"/>
          <w:szCs w:val="28"/>
          <w:lang w:eastAsia="ru-RU"/>
        </w:rPr>
        <w:t>) să ofere servicii de îngrijire a</w:t>
      </w:r>
      <w:r w:rsidR="00423B72">
        <w:rPr>
          <w:bCs/>
          <w:noProof/>
          <w:color w:val="000000"/>
          <w:sz w:val="28"/>
          <w:szCs w:val="28"/>
          <w:lang w:eastAsia="ru-RU"/>
        </w:rPr>
        <w:t xml:space="preserve"> </w:t>
      </w:r>
      <w:r w:rsidRPr="009A5BFE">
        <w:rPr>
          <w:bCs/>
          <w:noProof/>
          <w:color w:val="000000"/>
          <w:sz w:val="28"/>
          <w:szCs w:val="28"/>
          <w:lang w:eastAsia="ru-RU"/>
        </w:rPr>
        <w:t>copiilor salariaților cu vârsta cuprinsă între 0 - 3 ani”.</w:t>
      </w:r>
    </w:p>
    <w:p w14:paraId="70F4E345" w14:textId="22A8B1C2" w:rsidR="009A5BFE" w:rsidRDefault="009A5BFE" w:rsidP="009A5BFE">
      <w:pPr>
        <w:rPr>
          <w:bCs/>
          <w:noProof/>
          <w:color w:val="000000"/>
          <w:sz w:val="28"/>
          <w:szCs w:val="28"/>
          <w:lang w:eastAsia="ru-RU"/>
        </w:rPr>
      </w:pPr>
      <w:r w:rsidRPr="009A5BFE">
        <w:rPr>
          <w:bCs/>
          <w:noProof/>
          <w:color w:val="000000"/>
          <w:sz w:val="28"/>
          <w:szCs w:val="28"/>
          <w:lang w:eastAsia="ru-RU"/>
        </w:rPr>
        <w:t>2. Codul se completează cu articolul 252</w:t>
      </w:r>
      <w:r w:rsidRPr="009A5BFE">
        <w:rPr>
          <w:bCs/>
          <w:noProof/>
          <w:color w:val="000000"/>
          <w:sz w:val="28"/>
          <w:szCs w:val="28"/>
          <w:vertAlign w:val="superscript"/>
          <w:lang w:eastAsia="ru-RU"/>
        </w:rPr>
        <w:t>2</w:t>
      </w:r>
      <w:r w:rsidRPr="009A5BFE">
        <w:rPr>
          <w:bCs/>
          <w:noProof/>
          <w:color w:val="000000"/>
          <w:sz w:val="28"/>
          <w:szCs w:val="28"/>
          <w:lang w:eastAsia="ru-RU"/>
        </w:rPr>
        <w:t xml:space="preserve"> cu următorul cuprins:</w:t>
      </w:r>
    </w:p>
    <w:p w14:paraId="3CB824DC" w14:textId="77777777" w:rsidR="009A5BFE" w:rsidRPr="009A5BFE" w:rsidRDefault="009A5BFE" w:rsidP="009A5BFE">
      <w:pPr>
        <w:rPr>
          <w:bCs/>
          <w:noProof/>
          <w:color w:val="000000"/>
          <w:sz w:val="28"/>
          <w:szCs w:val="28"/>
          <w:lang w:eastAsia="ru-RU"/>
        </w:rPr>
      </w:pPr>
    </w:p>
    <w:p w14:paraId="7DBFC3C6" w14:textId="77777777" w:rsidR="009A5BFE" w:rsidRPr="009A5BFE" w:rsidRDefault="009A5BFE" w:rsidP="009A5BFE">
      <w:pPr>
        <w:rPr>
          <w:bCs/>
          <w:noProof/>
          <w:color w:val="000000"/>
          <w:sz w:val="28"/>
          <w:szCs w:val="28"/>
          <w:lang w:eastAsia="ru-RU"/>
        </w:rPr>
      </w:pPr>
      <w:r w:rsidRPr="009A5BFE">
        <w:rPr>
          <w:b/>
          <w:noProof/>
          <w:color w:val="000000"/>
          <w:sz w:val="28"/>
          <w:szCs w:val="28"/>
          <w:lang w:eastAsia="ru-RU"/>
        </w:rPr>
        <w:t>”</w:t>
      </w:r>
      <w:r w:rsidRPr="009A5BFE">
        <w:rPr>
          <w:bCs/>
          <w:noProof/>
          <w:color w:val="000000"/>
          <w:sz w:val="28"/>
          <w:szCs w:val="28"/>
          <w:lang w:eastAsia="ru-RU"/>
        </w:rPr>
        <w:t>Articolul 252</w:t>
      </w:r>
      <w:r w:rsidRPr="009A5BFE">
        <w:rPr>
          <w:bCs/>
          <w:noProof/>
          <w:color w:val="000000"/>
          <w:sz w:val="28"/>
          <w:szCs w:val="28"/>
          <w:vertAlign w:val="superscript"/>
          <w:lang w:eastAsia="ru-RU"/>
        </w:rPr>
        <w:t>2</w:t>
      </w:r>
      <w:r w:rsidRPr="009A5BFE">
        <w:rPr>
          <w:bCs/>
          <w:noProof/>
          <w:color w:val="000000"/>
          <w:sz w:val="28"/>
          <w:szCs w:val="28"/>
          <w:lang w:eastAsia="ru-RU"/>
        </w:rPr>
        <w:t>. Servicii de îngrijire a copiilor cu vârsta cuprinsă între 0 - 3 ani.</w:t>
      </w:r>
    </w:p>
    <w:p w14:paraId="40C690EB" w14:textId="7F6AED66" w:rsidR="009A5BFE" w:rsidRPr="009A5BFE" w:rsidRDefault="009A5BFE" w:rsidP="009A5BFE">
      <w:pPr>
        <w:rPr>
          <w:bCs/>
          <w:noProof/>
          <w:color w:val="000000"/>
          <w:sz w:val="28"/>
          <w:szCs w:val="28"/>
          <w:lang w:eastAsia="ru-RU"/>
        </w:rPr>
      </w:pPr>
      <w:r w:rsidRPr="009A5BFE">
        <w:rPr>
          <w:bCs/>
          <w:noProof/>
          <w:color w:val="000000"/>
          <w:sz w:val="28"/>
          <w:szCs w:val="28"/>
          <w:lang w:eastAsia="ru-RU"/>
        </w:rPr>
        <w:t>(1) În vederea asigurării reconcilierii vieții profesionale cu cea de familie, angajatorul poate oferi salariaților săi servicii de îngrijire a copiilor cu vârsta cuprinsă între 0 - 3 ani, conform cadrului normativ aprobat de Guvern.</w:t>
      </w:r>
      <w:r>
        <w:rPr>
          <w:bCs/>
          <w:noProof/>
          <w:color w:val="000000"/>
          <w:sz w:val="28"/>
          <w:szCs w:val="28"/>
          <w:lang w:eastAsia="ru-RU"/>
        </w:rPr>
        <w:t>”</w:t>
      </w:r>
    </w:p>
    <w:p w14:paraId="1CB2694E" w14:textId="77777777" w:rsidR="009A5BFE" w:rsidRPr="009A5BFE" w:rsidRDefault="009A5BFE" w:rsidP="009A5BFE">
      <w:pPr>
        <w:rPr>
          <w:bCs/>
          <w:noProof/>
          <w:color w:val="000000"/>
          <w:sz w:val="28"/>
          <w:szCs w:val="28"/>
          <w:lang w:eastAsia="ru-RU"/>
        </w:rPr>
      </w:pPr>
    </w:p>
    <w:p w14:paraId="2AA66A77" w14:textId="44226E52" w:rsidR="009A5BFE" w:rsidRPr="009A5BFE" w:rsidRDefault="009A5BFE" w:rsidP="009A5BFE">
      <w:pPr>
        <w:rPr>
          <w:bCs/>
          <w:noProof/>
          <w:color w:val="000000"/>
          <w:sz w:val="28"/>
          <w:szCs w:val="28"/>
          <w:lang w:eastAsia="ru-RU"/>
        </w:rPr>
      </w:pPr>
      <w:r w:rsidRPr="009A5BFE">
        <w:rPr>
          <w:b/>
          <w:noProof/>
          <w:color w:val="000000"/>
          <w:sz w:val="28"/>
          <w:szCs w:val="28"/>
          <w:lang w:eastAsia="ru-RU"/>
        </w:rPr>
        <w:lastRenderedPageBreak/>
        <w:t>Art. II</w:t>
      </w:r>
      <w:r w:rsidRPr="009A5BFE">
        <w:rPr>
          <w:bCs/>
          <w:noProof/>
          <w:color w:val="000000"/>
          <w:sz w:val="28"/>
          <w:szCs w:val="28"/>
          <w:lang w:eastAsia="ru-RU"/>
        </w:rPr>
        <w:t xml:space="preserve">. – Codul educației al Republicii Moldova nr. 152/2014 (Monitorul Oficial al Republicii Moldova, 2014, nr. 319-324, art. 634), cu modificările ulterioare, se modifică după cum urmează: </w:t>
      </w:r>
    </w:p>
    <w:p w14:paraId="70AD41A2" w14:textId="77EF1AD3" w:rsidR="009A5BFE" w:rsidRPr="009A5BFE" w:rsidRDefault="009A5BFE" w:rsidP="009A5BFE">
      <w:pPr>
        <w:rPr>
          <w:bCs/>
          <w:noProof/>
          <w:color w:val="000000"/>
          <w:sz w:val="28"/>
          <w:szCs w:val="28"/>
          <w:lang w:eastAsia="ru-RU"/>
        </w:rPr>
      </w:pPr>
      <w:r w:rsidRPr="009A5BFE">
        <w:rPr>
          <w:bCs/>
          <w:noProof/>
          <w:color w:val="000000"/>
          <w:sz w:val="28"/>
          <w:szCs w:val="28"/>
          <w:lang w:eastAsia="ru-RU"/>
        </w:rPr>
        <w:t xml:space="preserve">Articolul 23:  </w:t>
      </w:r>
    </w:p>
    <w:p w14:paraId="41BBD5E5" w14:textId="77777777" w:rsidR="009A5BFE" w:rsidRPr="009A5BFE" w:rsidRDefault="009A5BFE" w:rsidP="009A5BFE">
      <w:pPr>
        <w:rPr>
          <w:bCs/>
          <w:noProof/>
          <w:color w:val="000000"/>
          <w:sz w:val="28"/>
          <w:szCs w:val="28"/>
          <w:lang w:eastAsia="ru-RU"/>
        </w:rPr>
      </w:pPr>
      <w:r w:rsidRPr="009A5BFE">
        <w:rPr>
          <w:bCs/>
          <w:noProof/>
          <w:color w:val="000000"/>
          <w:sz w:val="28"/>
          <w:szCs w:val="28"/>
          <w:lang w:eastAsia="ru-RU"/>
        </w:rPr>
        <w:t xml:space="preserve">     alineatul (3) se completează cu o propoziție nouă cu următorul cuprins:</w:t>
      </w:r>
    </w:p>
    <w:p w14:paraId="75C33D54" w14:textId="3F23E030" w:rsidR="009A5BFE" w:rsidRDefault="009A5BFE" w:rsidP="009A5BFE">
      <w:pPr>
        <w:rPr>
          <w:bCs/>
          <w:noProof/>
          <w:color w:val="000000"/>
          <w:sz w:val="28"/>
          <w:szCs w:val="28"/>
          <w:lang w:eastAsia="ru-RU"/>
        </w:rPr>
      </w:pPr>
      <w:r w:rsidRPr="009A5BFE">
        <w:rPr>
          <w:bCs/>
          <w:noProof/>
          <w:color w:val="000000"/>
          <w:sz w:val="28"/>
          <w:szCs w:val="28"/>
          <w:lang w:eastAsia="ru-RU"/>
        </w:rPr>
        <w:t xml:space="preserve"> „Servicii de îngrijire a copiilor cu vârsta cuprinsă între 0 - 3 ani, pot fi oferite de către angajatori în beneficiul salariaților acestora, la nivel de unitate, cu suportarea tuturor cheltuielilor aferente din mijloacele proprii ale unității, conform cadrului normativ aprobat de Guvern.”</w:t>
      </w:r>
    </w:p>
    <w:p w14:paraId="5E5C5D57" w14:textId="77777777" w:rsidR="009A5BFE" w:rsidRPr="009A5BFE" w:rsidRDefault="009A5BFE" w:rsidP="009A5BFE">
      <w:pPr>
        <w:rPr>
          <w:bCs/>
          <w:noProof/>
          <w:color w:val="000000"/>
          <w:sz w:val="28"/>
          <w:szCs w:val="28"/>
          <w:lang w:eastAsia="ru-RU"/>
        </w:rPr>
      </w:pPr>
    </w:p>
    <w:p w14:paraId="5E14BFCB" w14:textId="195DFF7F" w:rsidR="009A5BFE" w:rsidRPr="009A5BFE" w:rsidRDefault="009A5BFE" w:rsidP="009A5BFE">
      <w:pPr>
        <w:rPr>
          <w:bCs/>
          <w:noProof/>
          <w:color w:val="000000"/>
          <w:sz w:val="28"/>
          <w:szCs w:val="28"/>
          <w:lang w:eastAsia="ru-RU"/>
        </w:rPr>
      </w:pPr>
      <w:r w:rsidRPr="009A5BFE">
        <w:rPr>
          <w:b/>
          <w:noProof/>
          <w:color w:val="000000"/>
          <w:sz w:val="28"/>
          <w:szCs w:val="28"/>
          <w:lang w:eastAsia="ru-RU"/>
        </w:rPr>
        <w:t xml:space="preserve">Art. </w:t>
      </w:r>
      <w:r>
        <w:rPr>
          <w:b/>
          <w:noProof/>
          <w:color w:val="000000"/>
          <w:sz w:val="28"/>
          <w:szCs w:val="28"/>
          <w:lang w:eastAsia="ru-RU"/>
        </w:rPr>
        <w:t>III</w:t>
      </w:r>
      <w:r w:rsidRPr="009A5BFE">
        <w:rPr>
          <w:b/>
          <w:noProof/>
          <w:color w:val="000000"/>
          <w:sz w:val="28"/>
          <w:szCs w:val="28"/>
          <w:lang w:eastAsia="ru-RU"/>
        </w:rPr>
        <w:t>.</w:t>
      </w:r>
      <w:r w:rsidRPr="009A5BFE">
        <w:rPr>
          <w:bCs/>
          <w:noProof/>
          <w:color w:val="000000"/>
          <w:sz w:val="28"/>
          <w:szCs w:val="28"/>
          <w:lang w:eastAsia="ru-RU"/>
        </w:rPr>
        <w:t xml:space="preserve"> – Guvernul, în termen de 6 luni de la data intrării în vigoare a prezentei legi:</w:t>
      </w:r>
    </w:p>
    <w:p w14:paraId="5D0EA763" w14:textId="77777777" w:rsidR="009A5BFE" w:rsidRPr="009A5BFE" w:rsidRDefault="009A5BFE" w:rsidP="009A5BFE">
      <w:pPr>
        <w:rPr>
          <w:bCs/>
          <w:noProof/>
          <w:color w:val="000000"/>
          <w:sz w:val="28"/>
          <w:szCs w:val="28"/>
          <w:lang w:eastAsia="ru-RU"/>
        </w:rPr>
      </w:pPr>
      <w:r w:rsidRPr="009A5BFE">
        <w:rPr>
          <w:bCs/>
          <w:noProof/>
          <w:color w:val="000000"/>
          <w:sz w:val="28"/>
          <w:szCs w:val="28"/>
          <w:lang w:eastAsia="ru-RU"/>
        </w:rPr>
        <w:t>a) va aduce actele sale normative în concordanță cu dispozițiile prezentei legi;</w:t>
      </w:r>
    </w:p>
    <w:p w14:paraId="1638563C" w14:textId="77777777" w:rsidR="009A5BFE" w:rsidRPr="009A5BFE" w:rsidRDefault="009A5BFE" w:rsidP="009A5BFE">
      <w:pPr>
        <w:rPr>
          <w:bCs/>
          <w:noProof/>
          <w:color w:val="000000"/>
          <w:sz w:val="28"/>
          <w:szCs w:val="28"/>
          <w:lang w:eastAsia="ru-RU"/>
        </w:rPr>
      </w:pPr>
      <w:r w:rsidRPr="009A5BFE">
        <w:rPr>
          <w:bCs/>
          <w:noProof/>
          <w:color w:val="000000"/>
          <w:sz w:val="28"/>
          <w:szCs w:val="28"/>
          <w:lang w:eastAsia="ru-RU"/>
        </w:rPr>
        <w:t>b) va adopta actele normative necesare executării prevederilor prezentei legi;</w:t>
      </w:r>
    </w:p>
    <w:p w14:paraId="0A510A66" w14:textId="77777777" w:rsidR="009A5BFE" w:rsidRPr="009A5BFE" w:rsidRDefault="009A5BFE" w:rsidP="009A5BFE">
      <w:pPr>
        <w:rPr>
          <w:bCs/>
          <w:noProof/>
          <w:color w:val="000000"/>
          <w:sz w:val="28"/>
          <w:szCs w:val="28"/>
          <w:lang w:eastAsia="ru-RU"/>
        </w:rPr>
      </w:pPr>
      <w:r w:rsidRPr="009A5BFE">
        <w:rPr>
          <w:bCs/>
          <w:noProof/>
          <w:color w:val="000000"/>
          <w:sz w:val="28"/>
          <w:szCs w:val="28"/>
          <w:lang w:eastAsia="ru-RU"/>
        </w:rPr>
        <w:t>c) va asigura revizuirea și abrogarea de către ministere și alte autorități administrative centrale a actelor lor normative ce contravin prezentei legi.</w:t>
      </w:r>
    </w:p>
    <w:p w14:paraId="6208B349" w14:textId="77777777" w:rsidR="009A5BFE" w:rsidRPr="009A5BFE" w:rsidRDefault="009A5BFE" w:rsidP="009A5BFE">
      <w:pPr>
        <w:rPr>
          <w:bCs/>
          <w:noProof/>
          <w:color w:val="000000"/>
          <w:sz w:val="28"/>
          <w:szCs w:val="28"/>
          <w:lang w:eastAsia="ru-RU"/>
        </w:rPr>
      </w:pPr>
    </w:p>
    <w:p w14:paraId="02D2D542" w14:textId="77777777" w:rsidR="009A5BFE" w:rsidRPr="009A5BFE" w:rsidRDefault="009A5BFE" w:rsidP="009A5BFE">
      <w:pPr>
        <w:rPr>
          <w:bCs/>
          <w:noProof/>
          <w:color w:val="000000"/>
          <w:sz w:val="28"/>
          <w:szCs w:val="28"/>
          <w:lang w:eastAsia="ru-RU"/>
        </w:rPr>
      </w:pPr>
    </w:p>
    <w:p w14:paraId="0EC5C910" w14:textId="54BF20C3" w:rsidR="005F6701" w:rsidRDefault="005F6701" w:rsidP="009A5BFE">
      <w:pPr>
        <w:ind w:left="0"/>
        <w:rPr>
          <w:noProof/>
          <w:color w:val="000000"/>
          <w:sz w:val="28"/>
          <w:szCs w:val="28"/>
          <w:lang w:eastAsia="ru-RU"/>
        </w:rPr>
      </w:pPr>
    </w:p>
    <w:p w14:paraId="4358AA49" w14:textId="77777777" w:rsidR="005F6701" w:rsidRPr="00AB3648" w:rsidRDefault="005F6701" w:rsidP="0023662F">
      <w:pPr>
        <w:rPr>
          <w:noProof/>
          <w:color w:val="000000"/>
          <w:sz w:val="28"/>
          <w:szCs w:val="28"/>
          <w:lang w:eastAsia="ru-RU"/>
        </w:rPr>
      </w:pPr>
    </w:p>
    <w:p w14:paraId="402D23F8" w14:textId="1720A87E" w:rsidR="0023662F" w:rsidRPr="0023662F" w:rsidRDefault="0023662F" w:rsidP="0023662F">
      <w:pPr>
        <w:tabs>
          <w:tab w:val="left" w:pos="6386"/>
        </w:tabs>
        <w:jc w:val="center"/>
        <w:rPr>
          <w:rFonts w:asciiTheme="majorBidi" w:hAnsiTheme="majorBidi" w:cstheme="majorBidi"/>
          <w:sz w:val="28"/>
          <w:szCs w:val="28"/>
          <w:lang w:val="ro-MD" w:eastAsia="ru-RU"/>
        </w:rPr>
      </w:pPr>
      <w:r>
        <w:rPr>
          <w:b/>
          <w:noProof/>
          <w:color w:val="000000"/>
          <w:sz w:val="28"/>
          <w:szCs w:val="28"/>
          <w:lang w:val="ro-MD" w:eastAsia="ru-RU"/>
        </w:rPr>
        <w:t>PREȘEDINTELE PARLAMENTULUI</w:t>
      </w:r>
    </w:p>
    <w:p w14:paraId="47F38A28" w14:textId="77777777" w:rsidR="00DA4498" w:rsidRDefault="00DA4498" w:rsidP="00C53DD0">
      <w:pPr>
        <w:tabs>
          <w:tab w:val="left" w:pos="6386"/>
        </w:tabs>
        <w:ind w:left="0"/>
        <w:rPr>
          <w:rFonts w:asciiTheme="majorBidi" w:hAnsiTheme="majorBidi" w:cstheme="majorBidi"/>
          <w:sz w:val="28"/>
          <w:szCs w:val="28"/>
          <w:lang w:eastAsia="ru-RU"/>
        </w:rPr>
      </w:pPr>
    </w:p>
    <w:p w14:paraId="44E5CD49" w14:textId="61A7C101" w:rsidR="005220EB" w:rsidRDefault="005220EB" w:rsidP="005220EB">
      <w:pPr>
        <w:tabs>
          <w:tab w:val="left" w:pos="884"/>
          <w:tab w:val="left" w:pos="1196"/>
        </w:tabs>
        <w:spacing w:after="0" w:line="240" w:lineRule="auto"/>
        <w:jc w:val="center"/>
        <w:rPr>
          <w:rFonts w:eastAsia="Georgia" w:cs="Georgia"/>
          <w:b/>
          <w:color w:val="000000"/>
          <w:sz w:val="28"/>
          <w:szCs w:val="28"/>
          <w:lang w:val="en-US"/>
        </w:rPr>
      </w:pPr>
      <w:r w:rsidRPr="00A571ED">
        <w:rPr>
          <w:rFonts w:eastAsia="Georgia" w:cs="Georgia"/>
          <w:b/>
          <w:color w:val="000000"/>
          <w:sz w:val="28"/>
          <w:szCs w:val="28"/>
          <w:lang w:val="en-US"/>
        </w:rPr>
        <w:lastRenderedPageBreak/>
        <w:t xml:space="preserve">NOTA INFORMATIVĂ </w:t>
      </w:r>
    </w:p>
    <w:p w14:paraId="7BA41E79" w14:textId="77777777" w:rsidR="004002C4" w:rsidRPr="00A571ED" w:rsidRDefault="004002C4" w:rsidP="005220EB">
      <w:pPr>
        <w:tabs>
          <w:tab w:val="left" w:pos="884"/>
          <w:tab w:val="left" w:pos="1196"/>
        </w:tabs>
        <w:spacing w:after="0" w:line="240" w:lineRule="auto"/>
        <w:jc w:val="center"/>
        <w:rPr>
          <w:rFonts w:eastAsia="Georgia" w:cs="Georgia"/>
          <w:b/>
          <w:color w:val="000000"/>
          <w:sz w:val="28"/>
          <w:szCs w:val="28"/>
          <w:lang w:val="en-US"/>
        </w:rPr>
      </w:pPr>
    </w:p>
    <w:p w14:paraId="7134163D" w14:textId="62C4EBB0" w:rsidR="005220EB" w:rsidRPr="002113AF" w:rsidRDefault="005220EB" w:rsidP="00C222ED">
      <w:pPr>
        <w:keepNext/>
        <w:keepLines/>
        <w:shd w:val="clear" w:color="auto" w:fill="FFFFFF"/>
        <w:spacing w:line="240" w:lineRule="auto"/>
        <w:jc w:val="center"/>
        <w:outlineLvl w:val="3"/>
        <w:rPr>
          <w:rFonts w:eastAsia="Georgia" w:cs="Georgia"/>
          <w:b/>
          <w:color w:val="000000"/>
          <w:sz w:val="28"/>
          <w:szCs w:val="28"/>
          <w:lang w:val="en-US"/>
        </w:rPr>
      </w:pPr>
      <w:r w:rsidRPr="002113AF">
        <w:rPr>
          <w:rFonts w:eastAsia="Georgia" w:cs="Georgia"/>
          <w:b/>
          <w:color w:val="000000"/>
          <w:sz w:val="28"/>
          <w:szCs w:val="28"/>
          <w:lang w:val="en-US"/>
        </w:rPr>
        <w:t xml:space="preserve">la </w:t>
      </w:r>
      <w:proofErr w:type="spellStart"/>
      <w:r w:rsidRPr="002113AF">
        <w:rPr>
          <w:rFonts w:eastAsia="Georgia" w:cs="Georgia"/>
          <w:b/>
          <w:color w:val="000000"/>
          <w:sz w:val="28"/>
          <w:szCs w:val="28"/>
          <w:lang w:val="en-US"/>
        </w:rPr>
        <w:t>proiectul</w:t>
      </w:r>
      <w:proofErr w:type="spellEnd"/>
      <w:r w:rsidRPr="002113AF">
        <w:rPr>
          <w:rFonts w:eastAsia="Georgia" w:cs="Georgia"/>
          <w:b/>
          <w:color w:val="000000"/>
          <w:sz w:val="28"/>
          <w:szCs w:val="28"/>
          <w:lang w:val="en-US"/>
        </w:rPr>
        <w:t xml:space="preserve"> de </w:t>
      </w:r>
      <w:proofErr w:type="spellStart"/>
      <w:r w:rsidRPr="002113AF">
        <w:rPr>
          <w:rFonts w:eastAsia="Georgia" w:cs="Georgia"/>
          <w:b/>
          <w:color w:val="000000"/>
          <w:sz w:val="28"/>
          <w:szCs w:val="28"/>
          <w:lang w:val="en-US"/>
        </w:rPr>
        <w:t>lege</w:t>
      </w:r>
      <w:proofErr w:type="spellEnd"/>
      <w:r w:rsidRPr="002113AF">
        <w:rPr>
          <w:rFonts w:eastAsia="Georgia" w:cs="Georgia"/>
          <w:b/>
          <w:color w:val="000000"/>
          <w:sz w:val="28"/>
          <w:szCs w:val="28"/>
          <w:lang w:val="en-US"/>
        </w:rPr>
        <w:t xml:space="preserve"> </w:t>
      </w:r>
      <w:r w:rsidR="00C222ED" w:rsidRPr="002113AF">
        <w:rPr>
          <w:b/>
          <w:bCs/>
          <w:noProof/>
          <w:color w:val="000000"/>
          <w:sz w:val="28"/>
          <w:szCs w:val="28"/>
          <w:lang w:val="fr-FR" w:eastAsia="ru-RU"/>
        </w:rPr>
        <w:t>pentru modificarea unor acte normative.</w:t>
      </w:r>
    </w:p>
    <w:tbl>
      <w:tblPr>
        <w:tblStyle w:val="TableGridLight"/>
        <w:tblW w:w="5155" w:type="pct"/>
        <w:tblLook w:val="04A0" w:firstRow="1" w:lastRow="0" w:firstColumn="1" w:lastColumn="0" w:noHBand="0" w:noVBand="1"/>
      </w:tblPr>
      <w:tblGrid>
        <w:gridCol w:w="9635"/>
      </w:tblGrid>
      <w:tr w:rsidR="009A5BFE" w:rsidRPr="009A5BFE" w14:paraId="35FCF38E" w14:textId="77777777" w:rsidTr="006B3FE9">
        <w:tc>
          <w:tcPr>
            <w:tcW w:w="5000" w:type="pct"/>
            <w:hideMark/>
          </w:tcPr>
          <w:p w14:paraId="33909CD4" w14:textId="4DDD447C" w:rsidR="009A5BFE" w:rsidRPr="009A5BFE" w:rsidRDefault="009A5BFE" w:rsidP="009A5BFE">
            <w:pPr>
              <w:pStyle w:val="ListParagraph"/>
              <w:numPr>
                <w:ilvl w:val="0"/>
                <w:numId w:val="17"/>
              </w:numPr>
              <w:rPr>
                <w:rFonts w:eastAsia="Times New Roman" w:cs="Times New Roman"/>
                <w:b/>
                <w:bCs/>
                <w:color w:val="000000"/>
                <w:sz w:val="28"/>
                <w:szCs w:val="28"/>
                <w:lang w:eastAsia="en-GB"/>
              </w:rPr>
            </w:pPr>
            <w:r w:rsidRPr="009A5BFE">
              <w:rPr>
                <w:rFonts w:eastAsia="Times New Roman" w:cs="Times New Roman"/>
                <w:b/>
                <w:bCs/>
                <w:color w:val="000000"/>
                <w:sz w:val="28"/>
                <w:szCs w:val="28"/>
                <w:lang w:eastAsia="en-GB"/>
              </w:rPr>
              <w:t xml:space="preserve">Denumirea autorului </w:t>
            </w:r>
            <w:proofErr w:type="spellStart"/>
            <w:r w:rsidRPr="009A5BFE">
              <w:rPr>
                <w:rFonts w:eastAsia="Times New Roman" w:cs="Times New Roman"/>
                <w:b/>
                <w:bCs/>
                <w:color w:val="000000"/>
                <w:sz w:val="28"/>
                <w:szCs w:val="28"/>
                <w:lang w:eastAsia="en-GB"/>
              </w:rPr>
              <w:t>şi</w:t>
            </w:r>
            <w:proofErr w:type="spellEnd"/>
            <w:r w:rsidRPr="009A5BFE">
              <w:rPr>
                <w:rFonts w:eastAsia="Times New Roman" w:cs="Times New Roman"/>
                <w:b/>
                <w:bCs/>
                <w:color w:val="000000"/>
                <w:sz w:val="28"/>
                <w:szCs w:val="28"/>
                <w:lang w:eastAsia="en-GB"/>
              </w:rPr>
              <w:t>, după caz, a participanților la elaborarea proiectului</w:t>
            </w:r>
          </w:p>
          <w:p w14:paraId="2F23713C" w14:textId="77777777" w:rsidR="009A5BFE" w:rsidRPr="009A5BFE" w:rsidRDefault="009A5BFE" w:rsidP="009A5BFE">
            <w:pPr>
              <w:rPr>
                <w:rFonts w:eastAsia="Times New Roman" w:cs="Times New Roman"/>
                <w:b/>
                <w:bCs/>
                <w:color w:val="000000"/>
                <w:sz w:val="28"/>
                <w:szCs w:val="28"/>
                <w:lang w:eastAsia="en-GB"/>
              </w:rPr>
            </w:pPr>
            <w:r w:rsidRPr="009A5BFE">
              <w:rPr>
                <w:rFonts w:eastAsia="Times New Roman" w:cs="Times New Roman"/>
                <w:sz w:val="28"/>
                <w:szCs w:val="28"/>
                <w:lang w:eastAsia="ro-RO"/>
              </w:rPr>
              <w:t xml:space="preserve">Proiectul de lege </w:t>
            </w:r>
            <w:r w:rsidRPr="009A5BFE">
              <w:rPr>
                <w:rFonts w:eastAsia="Calibri" w:cs="Times New Roman"/>
                <w:sz w:val="28"/>
                <w:szCs w:val="28"/>
              </w:rPr>
              <w:t xml:space="preserve">cu privire la modificarea unor acte normative </w:t>
            </w:r>
            <w:r w:rsidRPr="009A5BFE">
              <w:rPr>
                <w:rFonts w:eastAsia="Times New Roman" w:cs="Times New Roman"/>
                <w:sz w:val="28"/>
                <w:szCs w:val="28"/>
                <w:lang w:eastAsia="ro-RO"/>
              </w:rPr>
              <w:t>este elaborat de către un grup de deputați în Parlamentul Republicii Moldova.</w:t>
            </w:r>
          </w:p>
          <w:p w14:paraId="691DC434" w14:textId="68B99B88" w:rsidR="009A5BFE" w:rsidRPr="009A5BFE" w:rsidRDefault="009A5BFE" w:rsidP="009A5BFE">
            <w:pPr>
              <w:pStyle w:val="ListParagraph"/>
              <w:ind w:left="1211"/>
              <w:rPr>
                <w:rFonts w:eastAsia="Times New Roman" w:cs="Times New Roman"/>
                <w:b/>
                <w:bCs/>
                <w:color w:val="000000"/>
                <w:sz w:val="28"/>
                <w:szCs w:val="28"/>
                <w:lang w:eastAsia="en-GB"/>
              </w:rPr>
            </w:pPr>
          </w:p>
        </w:tc>
      </w:tr>
      <w:tr w:rsidR="009A5BFE" w:rsidRPr="009A5BFE" w14:paraId="0BDA8684" w14:textId="77777777" w:rsidTr="006B3FE9">
        <w:tc>
          <w:tcPr>
            <w:tcW w:w="5000" w:type="pct"/>
            <w:hideMark/>
          </w:tcPr>
          <w:p w14:paraId="7A578D74" w14:textId="77777777" w:rsidR="009A5BFE" w:rsidRPr="009A5BFE" w:rsidRDefault="009A5BFE" w:rsidP="006D2539">
            <w:pPr>
              <w:rPr>
                <w:rFonts w:eastAsia="Times New Roman" w:cs="Times New Roman"/>
                <w:b/>
                <w:bCs/>
                <w:color w:val="000000"/>
                <w:sz w:val="28"/>
                <w:szCs w:val="28"/>
                <w:lang w:eastAsia="en-GB"/>
              </w:rPr>
            </w:pPr>
            <w:r w:rsidRPr="009A5BFE">
              <w:rPr>
                <w:rFonts w:eastAsia="Times New Roman" w:cs="Times New Roman"/>
                <w:b/>
                <w:bCs/>
                <w:color w:val="000000"/>
                <w:sz w:val="28"/>
                <w:szCs w:val="28"/>
                <w:lang w:eastAsia="en-GB"/>
              </w:rPr>
              <w:t xml:space="preserve">2. Condițiile ce au impus elaborarea proiectului de act normativ </w:t>
            </w:r>
            <w:proofErr w:type="spellStart"/>
            <w:r w:rsidRPr="009A5BFE">
              <w:rPr>
                <w:rFonts w:eastAsia="Times New Roman" w:cs="Times New Roman"/>
                <w:b/>
                <w:bCs/>
                <w:color w:val="000000"/>
                <w:sz w:val="28"/>
                <w:szCs w:val="28"/>
                <w:lang w:eastAsia="en-GB"/>
              </w:rPr>
              <w:t>şi</w:t>
            </w:r>
            <w:proofErr w:type="spellEnd"/>
            <w:r w:rsidRPr="009A5BFE">
              <w:rPr>
                <w:rFonts w:eastAsia="Times New Roman" w:cs="Times New Roman"/>
                <w:b/>
                <w:bCs/>
                <w:color w:val="000000"/>
                <w:sz w:val="28"/>
                <w:szCs w:val="28"/>
                <w:lang w:eastAsia="en-GB"/>
              </w:rPr>
              <w:t xml:space="preserve"> finalitățile urmărite</w:t>
            </w:r>
          </w:p>
        </w:tc>
      </w:tr>
      <w:tr w:rsidR="009A5BFE" w:rsidRPr="009A5BFE" w14:paraId="003F973C" w14:textId="77777777" w:rsidTr="006B3FE9">
        <w:tc>
          <w:tcPr>
            <w:tcW w:w="5000" w:type="pct"/>
            <w:hideMark/>
          </w:tcPr>
          <w:p w14:paraId="596734AB" w14:textId="3AC3FA29" w:rsidR="009A5BFE" w:rsidRPr="009A5BFE" w:rsidRDefault="009A5BFE" w:rsidP="009A5BFE">
            <w:pPr>
              <w:ind w:left="0"/>
              <w:rPr>
                <w:rFonts w:eastAsia="Times New Roman" w:cs="Times New Roman"/>
                <w:b/>
                <w:bCs/>
                <w:color w:val="000000"/>
                <w:sz w:val="28"/>
                <w:szCs w:val="28"/>
                <w:lang w:eastAsia="en-GB"/>
              </w:rPr>
            </w:pPr>
          </w:p>
          <w:p w14:paraId="5DBE55D7" w14:textId="35260D0D" w:rsidR="009A5BFE" w:rsidRPr="009A5BFE" w:rsidRDefault="009A5BFE" w:rsidP="009A5BFE">
            <w:pPr>
              <w:jc w:val="both"/>
              <w:rPr>
                <w:rFonts w:eastAsia="Times New Roman" w:cs="Times New Roman"/>
                <w:sz w:val="28"/>
                <w:szCs w:val="28"/>
                <w:highlight w:val="yellow"/>
              </w:rPr>
            </w:pPr>
            <w:r w:rsidRPr="009A5BFE">
              <w:rPr>
                <w:rFonts w:eastAsia="Times New Roman" w:cs="Times New Roman"/>
                <w:sz w:val="28"/>
                <w:szCs w:val="28"/>
              </w:rPr>
              <w:t>Piața muncii din Republica Moldova se caracterizează prin decalaje de gen pronunțate care, în majoritatea cazurilor, se reflectă negativ asupra femeilor</w:t>
            </w:r>
            <w:r w:rsidRPr="009A5BFE">
              <w:rPr>
                <w:rFonts w:eastAsia="Times New Roman" w:cs="Times New Roman"/>
                <w:i/>
                <w:sz w:val="28"/>
                <w:szCs w:val="28"/>
              </w:rPr>
              <w:t xml:space="preserve">. </w:t>
            </w:r>
            <w:r w:rsidRPr="009A5BFE">
              <w:rPr>
                <w:rFonts w:eastAsia="Times New Roman" w:cs="Times New Roman"/>
                <w:iCs/>
                <w:sz w:val="28"/>
                <w:szCs w:val="28"/>
              </w:rPr>
              <w:t>Ultimele date oferite de Biroul Național de Statistică arată o retragere a femeilor din rândul persoanelor ocupate, în 2020 rata de ocupare a femeilor a fost de 35%, comparativ cu cea a bărbaților de 43,1%. Cu referire la ponderea femeilor cu copii până la 6 ani, care sunt încadrate în câmpul muncii, în 2019 aceasta era de 39,4%, comparativ cu 60,4% pentru bărbații cu același statut, și este cu 25pp mai mică decât a femeilor fără copii. Femeile se regăsesc mai puțin în munca plătită, ca rezultat al asumării depline a sarcinilor de îngrijire a copiilor</w:t>
            </w:r>
            <w:r w:rsidRPr="009A5BFE">
              <w:rPr>
                <w:rFonts w:eastAsia="Times New Roman" w:cs="Times New Roman"/>
                <w:i/>
                <w:sz w:val="28"/>
                <w:szCs w:val="28"/>
              </w:rPr>
              <w:t>.</w:t>
            </w:r>
            <w:r w:rsidRPr="009A5BFE">
              <w:rPr>
                <w:rFonts w:eastAsia="Times New Roman" w:cs="Times New Roman"/>
                <w:sz w:val="28"/>
                <w:szCs w:val="28"/>
              </w:rPr>
              <w:t xml:space="preserve"> </w:t>
            </w:r>
          </w:p>
          <w:p w14:paraId="69EFF929" w14:textId="77777777" w:rsidR="009A5BFE" w:rsidRPr="009A5BFE" w:rsidRDefault="009A5BFE" w:rsidP="006D2539">
            <w:pPr>
              <w:pBdr>
                <w:top w:val="nil"/>
                <w:left w:val="nil"/>
                <w:bottom w:val="nil"/>
                <w:right w:val="nil"/>
                <w:between w:val="nil"/>
              </w:pBdr>
              <w:ind w:firstLine="708"/>
              <w:jc w:val="both"/>
              <w:rPr>
                <w:rFonts w:eastAsia="Times New Roman" w:cs="Times New Roman"/>
                <w:color w:val="000000"/>
                <w:sz w:val="28"/>
                <w:szCs w:val="28"/>
              </w:rPr>
            </w:pPr>
            <w:r w:rsidRPr="009A5BFE">
              <w:rPr>
                <w:rFonts w:eastAsia="Times New Roman" w:cs="Times New Roman"/>
                <w:color w:val="000000"/>
                <w:sz w:val="28"/>
                <w:szCs w:val="28"/>
              </w:rPr>
              <w:t xml:space="preserve">În anul 2018 au fost operate modificări în </w:t>
            </w:r>
            <w:hyperlink r:id="rId14">
              <w:r w:rsidRPr="009A5BFE">
                <w:rPr>
                  <w:rFonts w:eastAsia="Times New Roman" w:cs="Times New Roman"/>
                  <w:color w:val="000000"/>
                  <w:sz w:val="28"/>
                  <w:szCs w:val="28"/>
                </w:rPr>
                <w:t xml:space="preserve">Legea privind indemnizațiile pentru incapacitate temporară de muncă </w:t>
              </w:r>
              <w:proofErr w:type="spellStart"/>
              <w:r w:rsidRPr="009A5BFE">
                <w:rPr>
                  <w:rFonts w:eastAsia="Times New Roman" w:cs="Times New Roman"/>
                  <w:color w:val="000000"/>
                  <w:sz w:val="28"/>
                  <w:szCs w:val="28"/>
                </w:rPr>
                <w:t>şi</w:t>
              </w:r>
              <w:proofErr w:type="spellEnd"/>
              <w:r w:rsidRPr="009A5BFE">
                <w:rPr>
                  <w:rFonts w:eastAsia="Times New Roman" w:cs="Times New Roman"/>
                  <w:color w:val="000000"/>
                  <w:sz w:val="28"/>
                  <w:szCs w:val="28"/>
                </w:rPr>
                <w:t xml:space="preserve"> alte prestații de asigurări soc</w:t>
              </w:r>
            </w:hyperlink>
            <w:r w:rsidRPr="009A5BFE">
              <w:rPr>
                <w:rFonts w:eastAsia="Times New Roman" w:cs="Times New Roman"/>
                <w:sz w:val="28"/>
                <w:szCs w:val="28"/>
              </w:rPr>
              <w:t>iale</w:t>
            </w:r>
            <w:r w:rsidRPr="009A5BFE">
              <w:rPr>
                <w:rFonts w:eastAsia="Times New Roman" w:cs="Times New Roman"/>
                <w:color w:val="000000"/>
                <w:sz w:val="28"/>
                <w:szCs w:val="28"/>
              </w:rPr>
              <w:t xml:space="preserve"> nr. 289/2004, prin intermediul cărora a fost modificată formula de acordare a indemnizației pentru creșterea copilului. Conform art. 18 alin. (1) din legea vizată, asiguratul care se află în concediul pentru îngrijirea copilului până la împlinirea vârstei de 3 ani la toate unitățile în care desfășoară activități are dreptul la </w:t>
            </w:r>
            <w:r w:rsidRPr="009A5BFE">
              <w:rPr>
                <w:rFonts w:eastAsia="Times New Roman" w:cs="Times New Roman"/>
                <w:color w:val="000000"/>
                <w:sz w:val="28"/>
                <w:szCs w:val="28"/>
              </w:rPr>
              <w:lastRenderedPageBreak/>
              <w:t>indemnizație lunară pentru creșterea copilului conform următoarelor opțiuni:</w:t>
            </w:r>
          </w:p>
          <w:p w14:paraId="363694DA" w14:textId="77777777" w:rsidR="009A5BFE" w:rsidRPr="009A5BFE" w:rsidRDefault="009A5BFE" w:rsidP="006D2539">
            <w:pPr>
              <w:pBdr>
                <w:top w:val="nil"/>
                <w:left w:val="nil"/>
                <w:bottom w:val="nil"/>
                <w:right w:val="nil"/>
                <w:between w:val="nil"/>
              </w:pBdr>
              <w:shd w:val="clear" w:color="auto" w:fill="FFFFFF"/>
              <w:ind w:firstLine="708"/>
              <w:jc w:val="both"/>
              <w:rPr>
                <w:rFonts w:eastAsia="Times New Roman" w:cs="Times New Roman"/>
                <w:i/>
                <w:color w:val="000000"/>
                <w:sz w:val="28"/>
                <w:szCs w:val="28"/>
              </w:rPr>
            </w:pPr>
            <w:r w:rsidRPr="009A5BFE">
              <w:rPr>
                <w:rFonts w:eastAsia="Times New Roman" w:cs="Times New Roman"/>
                <w:b/>
                <w:color w:val="000000"/>
                <w:sz w:val="28"/>
                <w:szCs w:val="28"/>
              </w:rPr>
              <w:t>a)</w:t>
            </w:r>
            <w:r w:rsidRPr="009A5BFE">
              <w:rPr>
                <w:rFonts w:eastAsia="Times New Roman" w:cs="Times New Roman"/>
                <w:color w:val="000000"/>
                <w:sz w:val="28"/>
                <w:szCs w:val="28"/>
              </w:rPr>
              <w:t xml:space="preserve"> de la data acordării concediului pentru îngrijirea copilului și până la data împlinirii </w:t>
            </w:r>
            <w:r w:rsidRPr="009A5BFE">
              <w:rPr>
                <w:rFonts w:eastAsia="Times New Roman" w:cs="Times New Roman"/>
                <w:sz w:val="28"/>
                <w:szCs w:val="28"/>
              </w:rPr>
              <w:t>vârstei</w:t>
            </w:r>
            <w:r w:rsidRPr="009A5BFE">
              <w:rPr>
                <w:rFonts w:eastAsia="Times New Roman" w:cs="Times New Roman"/>
                <w:color w:val="000000"/>
                <w:sz w:val="28"/>
                <w:szCs w:val="28"/>
              </w:rPr>
              <w:t xml:space="preserve"> de 3 ani a copilului </w:t>
            </w:r>
            <w:r w:rsidRPr="009A5BFE">
              <w:rPr>
                <w:rFonts w:eastAsia="Times New Roman" w:cs="Times New Roman"/>
                <w:i/>
                <w:color w:val="000000"/>
                <w:sz w:val="28"/>
                <w:szCs w:val="28"/>
              </w:rPr>
              <w:t>(în cuantum lunar egal cu 30% din baza de calcul stabilită la art. 7 pentru fiecare copil)</w:t>
            </w:r>
            <w:r w:rsidRPr="009A5BFE">
              <w:rPr>
                <w:rFonts w:eastAsia="Times New Roman" w:cs="Times New Roman"/>
                <w:color w:val="000000"/>
                <w:sz w:val="28"/>
                <w:szCs w:val="28"/>
              </w:rPr>
              <w:t xml:space="preserve"> – </w:t>
            </w:r>
            <w:r w:rsidRPr="009A5BFE">
              <w:rPr>
                <w:rFonts w:eastAsia="Times New Roman" w:cs="Times New Roman"/>
                <w:sz w:val="28"/>
                <w:szCs w:val="28"/>
              </w:rPr>
              <w:t>până</w:t>
            </w:r>
            <w:r w:rsidRPr="009A5BFE">
              <w:rPr>
                <w:rFonts w:eastAsia="Times New Roman" w:cs="Times New Roman"/>
                <w:color w:val="000000"/>
                <w:sz w:val="28"/>
                <w:szCs w:val="28"/>
              </w:rPr>
              <w:t xml:space="preserve"> în anul 2018 aceasta fiind unica opțiune;</w:t>
            </w:r>
          </w:p>
          <w:p w14:paraId="04DE0B29" w14:textId="3F9A6B78" w:rsidR="009A5BFE" w:rsidRPr="009A5BFE" w:rsidRDefault="009A5BFE" w:rsidP="009A5BFE">
            <w:pPr>
              <w:shd w:val="clear" w:color="auto" w:fill="FFFFFF"/>
              <w:ind w:firstLine="708"/>
              <w:jc w:val="both"/>
              <w:rPr>
                <w:rFonts w:eastAsia="Times New Roman" w:cs="Times New Roman"/>
                <w:i/>
                <w:sz w:val="28"/>
                <w:szCs w:val="28"/>
              </w:rPr>
            </w:pPr>
            <w:r w:rsidRPr="009A5BFE">
              <w:rPr>
                <w:rFonts w:eastAsia="Times New Roman" w:cs="Times New Roman"/>
                <w:b/>
                <w:sz w:val="28"/>
                <w:szCs w:val="28"/>
              </w:rPr>
              <w:t>b)</w:t>
            </w:r>
            <w:r w:rsidRPr="009A5BFE">
              <w:rPr>
                <w:rFonts w:eastAsia="Times New Roman" w:cs="Times New Roman"/>
                <w:sz w:val="28"/>
                <w:szCs w:val="28"/>
              </w:rPr>
              <w:t xml:space="preserve"> de la data acordării concediului pentru îngrijirea copilului și până la data împlinirii vârstei de 2 ani și 2 luni a copilului </w:t>
            </w:r>
            <w:r w:rsidRPr="009A5BFE">
              <w:rPr>
                <w:rFonts w:eastAsia="Times New Roman" w:cs="Times New Roman"/>
                <w:i/>
                <w:sz w:val="28"/>
                <w:szCs w:val="28"/>
              </w:rPr>
              <w:t xml:space="preserve">(în cuantum lunar egal cu </w:t>
            </w:r>
            <w:r w:rsidRPr="009A5BFE">
              <w:rPr>
                <w:rFonts w:eastAsia="Times New Roman" w:cs="Times New Roman"/>
                <w:i/>
                <w:sz w:val="28"/>
                <w:szCs w:val="28"/>
                <w:highlight w:val="white"/>
              </w:rPr>
              <w:t xml:space="preserve">60% din baza de calcul stabilită la art. 7 pentru fiecare copil – până la împlinirea vârstei de 1 an a copilului, cu 30% din baza de calcul stabilită la art. 7 pentru fiecare copil, din ziua următoare celei de împlinirea vârstei de 1 an și până la împlinirea vârstei de 2 ani și 2 luni a copilului, </w:t>
            </w:r>
            <w:r w:rsidRPr="009A5BFE">
              <w:rPr>
                <w:rFonts w:eastAsia="Times New Roman" w:cs="Times New Roman"/>
                <w:i/>
                <w:sz w:val="28"/>
                <w:szCs w:val="28"/>
              </w:rPr>
              <w:t xml:space="preserve">după împlinirea de către copil a vârstei de 2 ani și 2 luni și până la împlinirea vârstei de 3 ani a copilului, indemnizația lunară pentru creșterea copilului nu se acordă). </w:t>
            </w:r>
          </w:p>
          <w:p w14:paraId="555ED7E5" w14:textId="77777777" w:rsidR="009A5BFE" w:rsidRPr="009A5BFE" w:rsidRDefault="009A5BFE" w:rsidP="006D2539">
            <w:pPr>
              <w:jc w:val="both"/>
              <w:rPr>
                <w:rFonts w:eastAsia="Times New Roman" w:cs="Times New Roman"/>
                <w:b/>
                <w:i/>
                <w:sz w:val="28"/>
                <w:szCs w:val="28"/>
              </w:rPr>
            </w:pPr>
            <w:r w:rsidRPr="009A5BFE">
              <w:rPr>
                <w:rFonts w:eastAsia="Times New Roman" w:cs="Times New Roman"/>
                <w:sz w:val="28"/>
                <w:szCs w:val="28"/>
              </w:rPr>
              <w:t xml:space="preserve">În pofida modificărilor sus-menționate,  creștere substanțială a numărului de concedii de până la 2 ani și 2 luni solicitate de către părinți nu se atestă. Printre principalele motive care nu-i permit părinților să beneficieze de  soluția a respectivă figurează numărul mic de instituții ce pot oferi servicii de educație ante preșcolară, care să corespundă cu standardele de sănătate </w:t>
            </w:r>
            <w:proofErr w:type="spellStart"/>
            <w:r w:rsidRPr="009A5BFE">
              <w:rPr>
                <w:rFonts w:eastAsia="Times New Roman" w:cs="Times New Roman"/>
                <w:sz w:val="28"/>
                <w:szCs w:val="28"/>
              </w:rPr>
              <w:t>şi</w:t>
            </w:r>
            <w:proofErr w:type="spellEnd"/>
            <w:r w:rsidRPr="009A5BFE">
              <w:rPr>
                <w:rFonts w:eastAsia="Times New Roman" w:cs="Times New Roman"/>
                <w:sz w:val="28"/>
                <w:szCs w:val="28"/>
              </w:rPr>
              <w:t xml:space="preserve"> educare a copiilor</w:t>
            </w:r>
            <w:r w:rsidRPr="009A5BFE">
              <w:rPr>
                <w:rFonts w:eastAsia="Times New Roman" w:cs="Times New Roman"/>
                <w:i/>
                <w:sz w:val="28"/>
                <w:szCs w:val="28"/>
              </w:rPr>
              <w:t xml:space="preserve">. </w:t>
            </w:r>
            <w:r w:rsidRPr="009A5BFE">
              <w:rPr>
                <w:rFonts w:eastAsia="Times New Roman" w:cs="Times New Roman"/>
                <w:iCs/>
                <w:sz w:val="28"/>
                <w:szCs w:val="28"/>
              </w:rPr>
              <w:t xml:space="preserve">Astfel potrivit datelor BNS, în medie doar 16,26% din numărul total al copiilor de 1-2 ani erau încadrați în instituțiile de educație timpurie în 2020, comparativ cu 22,5% în 2019. </w:t>
            </w:r>
          </w:p>
          <w:p w14:paraId="711AAEB2" w14:textId="7110557B" w:rsidR="009A5BFE" w:rsidRPr="009A5BFE" w:rsidRDefault="009A5BFE" w:rsidP="009A5BFE">
            <w:pPr>
              <w:jc w:val="both"/>
              <w:rPr>
                <w:rFonts w:eastAsia="Times New Roman" w:cs="Times New Roman"/>
                <w:sz w:val="28"/>
                <w:szCs w:val="28"/>
              </w:rPr>
            </w:pPr>
            <w:r w:rsidRPr="009A5BFE">
              <w:rPr>
                <w:rFonts w:eastAsia="Times New Roman" w:cs="Times New Roman"/>
                <w:sz w:val="28"/>
                <w:szCs w:val="28"/>
              </w:rPr>
              <w:t>Respectiv, Republica Moldova are nevoie de extinderea serviciilor de educație ante preșcolară și a</w:t>
            </w:r>
            <w:r w:rsidRPr="009A5BFE">
              <w:rPr>
                <w:rFonts w:eastAsia="Times New Roman" w:cs="Times New Roman"/>
                <w:color w:val="000000"/>
                <w:sz w:val="28"/>
                <w:szCs w:val="28"/>
              </w:rPr>
              <w:t xml:space="preserve"> oportunităților de îngrijire a copiilor</w:t>
            </w:r>
            <w:r w:rsidRPr="009A5BFE">
              <w:rPr>
                <w:rFonts w:eastAsia="Times New Roman" w:cs="Times New Roman"/>
                <w:sz w:val="28"/>
                <w:szCs w:val="28"/>
              </w:rPr>
              <w:t xml:space="preserve">, care să răspundă nevoilor părinților și să le ofere mai multă flexibilitate de a decide asupra perioadei optime de îngrijire a copilului și de revenire la serviciu, obiectivul care poate fi atins atât prin extinderea la nivel </w:t>
            </w:r>
            <w:r w:rsidRPr="009A5BFE">
              <w:rPr>
                <w:rFonts w:eastAsia="Times New Roman" w:cs="Times New Roman"/>
                <w:sz w:val="28"/>
                <w:szCs w:val="28"/>
              </w:rPr>
              <w:lastRenderedPageBreak/>
              <w:t xml:space="preserve">național a serviciilor de creșă, cât și prin instituirea și facilitarea oferirii de către angajatori a unor servicii alternative de îngrijire a copiilor, suplimentare la cele oferite de către stat </w:t>
            </w:r>
            <w:r w:rsidRPr="009A5BFE">
              <w:rPr>
                <w:rFonts w:eastAsia="Times New Roman" w:cs="Times New Roman"/>
                <w:i/>
                <w:sz w:val="28"/>
                <w:szCs w:val="28"/>
              </w:rPr>
              <w:t>(asemenea practici se utilizează în alte țări)</w:t>
            </w:r>
            <w:r w:rsidRPr="009A5BFE">
              <w:rPr>
                <w:rFonts w:eastAsia="Times New Roman" w:cs="Times New Roman"/>
                <w:sz w:val="28"/>
                <w:szCs w:val="28"/>
              </w:rPr>
              <w:t>.</w:t>
            </w:r>
          </w:p>
          <w:p w14:paraId="2D2F3FEA" w14:textId="2E1F034C" w:rsidR="009A5BFE" w:rsidRPr="009A5BFE" w:rsidRDefault="009A5BFE" w:rsidP="009A5BFE">
            <w:pPr>
              <w:jc w:val="both"/>
              <w:rPr>
                <w:rFonts w:eastAsia="Times New Roman" w:cs="Times New Roman"/>
                <w:sz w:val="28"/>
                <w:szCs w:val="28"/>
              </w:rPr>
            </w:pPr>
            <w:r w:rsidRPr="009A5BFE">
              <w:rPr>
                <w:rFonts w:eastAsia="Times New Roman" w:cs="Times New Roman"/>
                <w:sz w:val="28"/>
                <w:szCs w:val="28"/>
              </w:rPr>
              <w:t>În același timp, constatăm lipsa în cadrul normativ național în vigoare a prevederilor referitoare la dreptul angajatorilor de a oferi salariaților săi careva servicii alternative de îngrijire a copiilor, suplimentare la cele oferite de către stat, precum și a unor măsuri de stimulare și cointeresare a angajatorilor în ceea ce privește oferirea unor astfel de servicii.</w:t>
            </w:r>
          </w:p>
          <w:p w14:paraId="7545EB7E" w14:textId="36E41092" w:rsidR="009A5BFE" w:rsidRPr="009A5BFE" w:rsidRDefault="009A5BFE" w:rsidP="009A5BFE">
            <w:pPr>
              <w:pBdr>
                <w:top w:val="nil"/>
                <w:left w:val="nil"/>
                <w:bottom w:val="nil"/>
                <w:right w:val="nil"/>
                <w:between w:val="nil"/>
              </w:pBdr>
              <w:jc w:val="both"/>
              <w:rPr>
                <w:rFonts w:eastAsia="Times New Roman" w:cs="Times New Roman"/>
                <w:sz w:val="28"/>
                <w:szCs w:val="28"/>
              </w:rPr>
            </w:pPr>
            <w:r w:rsidRPr="009A5BFE">
              <w:rPr>
                <w:rFonts w:eastAsia="Times New Roman" w:cs="Times New Roman"/>
                <w:sz w:val="28"/>
                <w:szCs w:val="28"/>
              </w:rPr>
              <w:t>Luând</w:t>
            </w:r>
            <w:r w:rsidRPr="009A5BFE">
              <w:rPr>
                <w:rFonts w:eastAsia="Times New Roman" w:cs="Times New Roman"/>
                <w:color w:val="000000"/>
                <w:sz w:val="28"/>
                <w:szCs w:val="28"/>
              </w:rPr>
              <w:t xml:space="preserve"> în considerare cele expuse, a fost elaborat</w:t>
            </w:r>
            <w:r w:rsidRPr="009A5BFE">
              <w:rPr>
                <w:rFonts w:eastAsia="Times New Roman" w:cs="Times New Roman"/>
                <w:b/>
                <w:color w:val="000000"/>
                <w:sz w:val="28"/>
                <w:szCs w:val="28"/>
              </w:rPr>
              <w:t xml:space="preserve"> prezentul proiect de lege, care are drept scop</w:t>
            </w:r>
            <w:r w:rsidRPr="009A5BFE">
              <w:rPr>
                <w:rFonts w:eastAsia="Times New Roman" w:cs="Times New Roman"/>
                <w:b/>
                <w:sz w:val="28"/>
                <w:szCs w:val="28"/>
              </w:rPr>
              <w:t xml:space="preserve"> </w:t>
            </w:r>
            <w:r w:rsidRPr="009A5BFE">
              <w:rPr>
                <w:rFonts w:eastAsia="Times New Roman" w:cs="Times New Roman"/>
                <w:sz w:val="28"/>
                <w:szCs w:val="28"/>
              </w:rPr>
              <w:t>asigurarea unui echilibru între necesitățile, drepturile și interesele salariaților cu copii de vârstă preșcolară și ale angajatorilor și ca urmare, asigurarea reconcilierii vieții profesionale cu cea de familie prin completarea cadrului normativ național în vigoare</w:t>
            </w:r>
            <w:r w:rsidRPr="009A5BFE">
              <w:rPr>
                <w:rFonts w:eastAsia="Times New Roman" w:cs="Times New Roman"/>
                <w:b/>
                <w:sz w:val="28"/>
                <w:szCs w:val="28"/>
              </w:rPr>
              <w:t xml:space="preserve"> </w:t>
            </w:r>
            <w:r w:rsidRPr="009A5BFE">
              <w:rPr>
                <w:rFonts w:eastAsia="Times New Roman" w:cs="Times New Roman"/>
                <w:sz w:val="28"/>
                <w:szCs w:val="28"/>
              </w:rPr>
              <w:t>în vederea legiferării dreptului angajatorilor de a oferi salariaților servicii alternative de îngrijire a copiilor cu vârsta cuprinsă între 0-3 ani.</w:t>
            </w:r>
          </w:p>
          <w:p w14:paraId="166833DE" w14:textId="77777777" w:rsidR="009A5BFE" w:rsidRPr="009A5BFE" w:rsidRDefault="009A5BFE" w:rsidP="006D2539">
            <w:pPr>
              <w:pBdr>
                <w:top w:val="nil"/>
                <w:left w:val="nil"/>
                <w:bottom w:val="nil"/>
                <w:right w:val="nil"/>
                <w:between w:val="nil"/>
              </w:pBdr>
              <w:jc w:val="both"/>
              <w:rPr>
                <w:rFonts w:eastAsia="Times New Roman" w:cs="Times New Roman"/>
                <w:sz w:val="28"/>
                <w:szCs w:val="28"/>
              </w:rPr>
            </w:pPr>
            <w:r w:rsidRPr="009A5BFE">
              <w:rPr>
                <w:rFonts w:eastAsia="Times New Roman" w:cs="Times New Roman"/>
                <w:b/>
                <w:sz w:val="28"/>
                <w:szCs w:val="28"/>
              </w:rPr>
              <w:t>La elaborarea prezentului proiect de lege s-a ținut cont și de practicile altor țări.</w:t>
            </w:r>
            <w:r w:rsidRPr="009A5BFE">
              <w:rPr>
                <w:rFonts w:eastAsia="Times New Roman" w:cs="Times New Roman"/>
                <w:bCs/>
                <w:sz w:val="28"/>
                <w:szCs w:val="28"/>
              </w:rPr>
              <w:t xml:space="preserve"> La nivel internațional a fost elaborat și propus pentru angajatori un ghid pentru a facilita procesul de oferire a serviciilor alternative pentru îngrijirea copiilor.</w:t>
            </w:r>
            <w:r w:rsidRPr="009A5BFE">
              <w:rPr>
                <w:rFonts w:eastAsia="Times New Roman" w:cs="Times New Roman"/>
                <w:sz w:val="28"/>
                <w:szCs w:val="28"/>
              </w:rPr>
              <w:t xml:space="preserve"> Astfel, în 2019, Corporația Financiară Internațională, Grupul Băncii Mondiale (IFC World Bank Group) a elaborat documentul</w:t>
            </w:r>
            <w:hyperlink r:id="rId15">
              <w:r w:rsidRPr="009A5BFE">
                <w:rPr>
                  <w:rFonts w:eastAsia="Times New Roman" w:cs="Times New Roman"/>
                  <w:color w:val="1155CC"/>
                  <w:sz w:val="28"/>
                  <w:szCs w:val="28"/>
                  <w:u w:val="single"/>
                </w:rPr>
                <w:t xml:space="preserve"> „Abordarea serviciilor de îngrijire a copiilor: Un ghid pentru angajatorii ce susțin serviciile de îngrijire a copiilor”</w:t>
              </w:r>
            </w:hyperlink>
            <w:r w:rsidRPr="009A5BFE">
              <w:rPr>
                <w:rFonts w:eastAsia="Times New Roman" w:cs="Times New Roman"/>
                <w:sz w:val="28"/>
                <w:szCs w:val="28"/>
              </w:rPr>
              <w:t xml:space="preserve"> . Ghidul a fost elaborat pentru a sprijini implementarea de către angajatori a soluțiilor de îngrijire a copiilor de care urmează să beneficieze părinții care lucrează, dar și copiii acestora. Documentul combină expertiza specialiștilor în dezvoltarea </w:t>
            </w:r>
            <w:r w:rsidRPr="009A5BFE">
              <w:rPr>
                <w:rFonts w:eastAsia="Times New Roman" w:cs="Times New Roman"/>
                <w:sz w:val="28"/>
                <w:szCs w:val="28"/>
              </w:rPr>
              <w:lastRenderedPageBreak/>
              <w:t>copilăriei timpurii, a profesioniștilor de gen, a inovatorilor de afaceri, a furnizorilor de îngrijiri, a agențiilor internaționale de dezvoltare și a guvernelor. Având în vedere prioritatea crescândă a investițiilor din primii ani la nivel mondial, acest ghid urmărește să îmbunătățească cunoștințele și să accelereze acțiunile.</w:t>
            </w:r>
          </w:p>
          <w:p w14:paraId="369A7F20" w14:textId="77777777" w:rsidR="009A5BFE" w:rsidRPr="009A5BFE" w:rsidRDefault="009A5BFE" w:rsidP="006D2539">
            <w:pPr>
              <w:ind w:firstLine="567"/>
              <w:jc w:val="both"/>
              <w:rPr>
                <w:rFonts w:eastAsia="Times New Roman" w:cs="Times New Roman"/>
                <w:sz w:val="28"/>
                <w:szCs w:val="28"/>
              </w:rPr>
            </w:pPr>
          </w:p>
          <w:p w14:paraId="3DDCFD00" w14:textId="2C93B278" w:rsidR="009A5BFE" w:rsidRPr="009A5BFE" w:rsidRDefault="009A5BFE" w:rsidP="009A5BFE">
            <w:pPr>
              <w:jc w:val="both"/>
              <w:rPr>
                <w:rFonts w:eastAsia="Times New Roman" w:cs="Times New Roman"/>
                <w:sz w:val="28"/>
                <w:szCs w:val="28"/>
              </w:rPr>
            </w:pPr>
            <w:r w:rsidRPr="009A5BFE">
              <w:rPr>
                <w:rFonts w:eastAsia="Times New Roman" w:cs="Times New Roman"/>
                <w:sz w:val="28"/>
                <w:szCs w:val="28"/>
              </w:rPr>
              <w:t>Potrivit unui studiu realizat în 2017 de IFC, Banca Tokyo-Mitsubishi UFJ Ltd., s-a constatat că atunci  c</w:t>
            </w:r>
            <w:r w:rsidR="00F02A1B">
              <w:rPr>
                <w:rFonts w:eastAsia="Times New Roman" w:cs="Times New Roman"/>
                <w:sz w:val="28"/>
                <w:szCs w:val="28"/>
              </w:rPr>
              <w:t>â</w:t>
            </w:r>
            <w:r w:rsidRPr="009A5BFE">
              <w:rPr>
                <w:rFonts w:eastAsia="Times New Roman" w:cs="Times New Roman"/>
                <w:sz w:val="28"/>
                <w:szCs w:val="28"/>
              </w:rPr>
              <w:t>nd celor peste 1.000 de mame în câmpul muncii  li s-au oferit beneficii de îngrijire a copiilor angajaților săi, rentabilitate financiară a crescut la circa 45 de milioane de dolari.</w:t>
            </w:r>
          </w:p>
          <w:p w14:paraId="519BF7D2" w14:textId="27725BB6" w:rsidR="009A5BFE" w:rsidRPr="009A5BFE" w:rsidRDefault="009A5BFE" w:rsidP="009A5BFE">
            <w:pPr>
              <w:jc w:val="both"/>
              <w:rPr>
                <w:rFonts w:eastAsia="Times New Roman" w:cs="Times New Roman"/>
                <w:sz w:val="28"/>
                <w:szCs w:val="28"/>
              </w:rPr>
            </w:pPr>
            <w:r w:rsidRPr="009A5BFE">
              <w:rPr>
                <w:rFonts w:eastAsia="Times New Roman" w:cs="Times New Roman"/>
                <w:sz w:val="28"/>
                <w:szCs w:val="28"/>
              </w:rPr>
              <w:t xml:space="preserve">Ca parte a eforturilor pentru creșterea ofertei serviciilor de îngrijire a copiilor și îmbunătățirea reconcilierii vieții de muncă cu familia, autoritățile, guvernul german a susținut mai multe inițiative. Acestea includ sprijinul rețelelor de partajare a cunoștințelor pentru angajatori, publicarea unor exemple de bune practici ale companiei, un serviciu gratuit de consultanță pentru companiile interesate să asigure servicii de îngrijire a copilului și subvenții financiare pentru companiile care investesc în asistență pentru îngrijirea copiilor (BMFSFJ, 2016). Reformele introduse de guvernul german pentru a încuraja participarea sporită a forței de muncă feminine și creșterea natalității au avut un impact puternic. Între 2006 și 2014, participarea pe piața forței de muncă a mamelor cu copii mici a crescut semnificativ, de la doar 9 la 42 la sută a mamelor cu copii de doi ani și de la 13 la 55 la sută – a celor cu copii de trei ani (Comisia Europeană, 2015). </w:t>
            </w:r>
          </w:p>
          <w:p w14:paraId="677F25A1" w14:textId="77777777" w:rsidR="009A5BFE" w:rsidRPr="009A5BFE" w:rsidRDefault="009A5BFE" w:rsidP="006D2539">
            <w:pPr>
              <w:jc w:val="both"/>
              <w:rPr>
                <w:rFonts w:eastAsia="Times New Roman" w:cs="Times New Roman"/>
                <w:sz w:val="28"/>
                <w:szCs w:val="28"/>
              </w:rPr>
            </w:pPr>
            <w:r w:rsidRPr="009A5BFE">
              <w:rPr>
                <w:rFonts w:eastAsia="Times New Roman" w:cs="Times New Roman"/>
                <w:sz w:val="28"/>
                <w:szCs w:val="28"/>
              </w:rPr>
              <w:t>Practica Internațională mai relevă că sunt țări în care angajatorii sunt obligați prin lege să ofere salariaților săi diferite servicii alternative de îngrijire a copiilor, și anume::</w:t>
            </w:r>
          </w:p>
          <w:p w14:paraId="13D37260" w14:textId="77777777" w:rsidR="009A5BFE" w:rsidRPr="009A5BFE" w:rsidRDefault="00F73847" w:rsidP="006D2539">
            <w:pPr>
              <w:ind w:firstLine="709"/>
              <w:jc w:val="both"/>
              <w:rPr>
                <w:rFonts w:eastAsia="Times New Roman" w:cs="Times New Roman"/>
                <w:sz w:val="28"/>
                <w:szCs w:val="28"/>
              </w:rPr>
            </w:pPr>
            <w:sdt>
              <w:sdtPr>
                <w:rPr>
                  <w:rFonts w:cs="Times New Roman"/>
                  <w:sz w:val="28"/>
                  <w:szCs w:val="28"/>
                </w:rPr>
                <w:tag w:val="goog_rdk_0"/>
                <w:id w:val="192971541"/>
              </w:sdtPr>
              <w:sdtEndPr/>
              <w:sdtContent/>
            </w:sdt>
            <w:sdt>
              <w:sdtPr>
                <w:rPr>
                  <w:rFonts w:cs="Times New Roman"/>
                  <w:sz w:val="28"/>
                  <w:szCs w:val="28"/>
                </w:rPr>
                <w:tag w:val="goog_rdk_1"/>
                <w:id w:val="164522226"/>
              </w:sdtPr>
              <w:sdtEndPr/>
              <w:sdtContent/>
            </w:sdt>
            <w:r w:rsidR="009A5BFE" w:rsidRPr="009A5BFE">
              <w:rPr>
                <w:rFonts w:eastAsia="Times New Roman" w:cs="Times New Roman"/>
                <w:sz w:val="28"/>
                <w:szCs w:val="28"/>
              </w:rPr>
              <w:t>- în Japonia companiile, indiferent de numărul de angajați, trebuie să asigure echilibrul între viața profesională cu cea personală și să sprijine necesitățile salariaților săi de îngrijire a copiilor;</w:t>
            </w:r>
          </w:p>
          <w:p w14:paraId="31D77B08" w14:textId="77777777" w:rsidR="009A5BFE" w:rsidRPr="009A5BFE" w:rsidRDefault="009A5BFE" w:rsidP="006D2539">
            <w:pPr>
              <w:ind w:firstLine="709"/>
              <w:jc w:val="both"/>
              <w:rPr>
                <w:rFonts w:eastAsia="Times New Roman" w:cs="Times New Roman"/>
                <w:sz w:val="28"/>
                <w:szCs w:val="28"/>
              </w:rPr>
            </w:pPr>
            <w:r w:rsidRPr="009A5BFE">
              <w:rPr>
                <w:rFonts w:eastAsia="Times New Roman" w:cs="Times New Roman"/>
                <w:sz w:val="28"/>
                <w:szCs w:val="28"/>
              </w:rPr>
              <w:t>- în Turcia companiile care angajează cel puțin 100 de femei trebuie să ofere o sală pentru alăptat, care să fie aproape de locul de muncă (la 250 de metri), iar companiile care angajează cel puțin 150 de femei trebuie să ofere o creșă la locul de muncă pentru copii până la șase ani sau să ofere vouchere pentru achitarea acestor servicii oferite de furnizorii de servicii de îngrijire a copiilor;</w:t>
            </w:r>
          </w:p>
          <w:p w14:paraId="3297B78D" w14:textId="77777777" w:rsidR="009A5BFE" w:rsidRPr="009A5BFE" w:rsidRDefault="009A5BFE" w:rsidP="006D2539">
            <w:pPr>
              <w:ind w:firstLine="709"/>
              <w:jc w:val="both"/>
              <w:rPr>
                <w:rFonts w:eastAsia="Times New Roman" w:cs="Times New Roman"/>
                <w:sz w:val="28"/>
                <w:szCs w:val="28"/>
              </w:rPr>
            </w:pPr>
            <w:r w:rsidRPr="009A5BFE">
              <w:rPr>
                <w:rFonts w:eastAsia="Times New Roman" w:cs="Times New Roman"/>
                <w:sz w:val="28"/>
                <w:szCs w:val="28"/>
              </w:rPr>
              <w:t>- în Iordania companiile care angajează cel puțin 20 de femei, dintre care cel puțin 10 au copii mai mici de patru ani, trebuie să asigure îngrijirea copiilor de către o asistentă instruită la un centru de îngrijire adecvat pentru copii;</w:t>
            </w:r>
          </w:p>
          <w:p w14:paraId="0169674E" w14:textId="77777777" w:rsidR="009A5BFE" w:rsidRPr="009A5BFE" w:rsidRDefault="009A5BFE" w:rsidP="006D2539">
            <w:pPr>
              <w:ind w:firstLine="709"/>
              <w:jc w:val="both"/>
              <w:rPr>
                <w:rFonts w:eastAsia="Times New Roman" w:cs="Times New Roman"/>
                <w:sz w:val="28"/>
                <w:szCs w:val="28"/>
              </w:rPr>
            </w:pPr>
            <w:r w:rsidRPr="009A5BFE">
              <w:rPr>
                <w:rFonts w:eastAsia="Times New Roman" w:cs="Times New Roman"/>
                <w:sz w:val="28"/>
                <w:szCs w:val="28"/>
              </w:rPr>
              <w:t>- în Brazilia companiile care angajează cel puțin 30 de femei cu vârsta de peste 16 ani trebuie să aibă un loc în care copiii pot fi îngrijiți și susținuți în perioada de alăptare;</w:t>
            </w:r>
          </w:p>
          <w:p w14:paraId="43ACCEF6" w14:textId="77777777" w:rsidR="009A5BFE" w:rsidRPr="009A5BFE" w:rsidRDefault="009A5BFE" w:rsidP="006D2539">
            <w:pPr>
              <w:ind w:firstLine="709"/>
              <w:jc w:val="both"/>
              <w:rPr>
                <w:rFonts w:eastAsia="Times New Roman" w:cs="Times New Roman"/>
                <w:sz w:val="28"/>
                <w:szCs w:val="28"/>
              </w:rPr>
            </w:pPr>
            <w:r w:rsidRPr="009A5BFE">
              <w:rPr>
                <w:rFonts w:eastAsia="Times New Roman" w:cs="Times New Roman"/>
                <w:sz w:val="28"/>
                <w:szCs w:val="28"/>
              </w:rPr>
              <w:t>- în Chile companiile care angajează cel puțin 20 de femei trebuie să ofere o zonă de îngrijire a copiilor sub doi ani, să plătească costurile de îngrijire sau să ofere spații în centrele comune cu alți angajatori;</w:t>
            </w:r>
          </w:p>
          <w:p w14:paraId="578C92FA" w14:textId="77777777" w:rsidR="009A5BFE" w:rsidRPr="009A5BFE" w:rsidRDefault="009A5BFE" w:rsidP="006D2539">
            <w:pPr>
              <w:ind w:firstLine="709"/>
              <w:jc w:val="both"/>
              <w:rPr>
                <w:rFonts w:eastAsia="Times New Roman" w:cs="Times New Roman"/>
                <w:sz w:val="28"/>
                <w:szCs w:val="28"/>
              </w:rPr>
            </w:pPr>
            <w:r w:rsidRPr="009A5BFE">
              <w:rPr>
                <w:rFonts w:eastAsia="Times New Roman" w:cs="Times New Roman"/>
                <w:sz w:val="28"/>
                <w:szCs w:val="28"/>
              </w:rPr>
              <w:t>- în Ecuador companiile care au cel puțin 50 de angajați, trebuie să asigure  servicii de îngrijire a copiilor la locul de muncă;</w:t>
            </w:r>
          </w:p>
          <w:p w14:paraId="67E03247" w14:textId="693512C8" w:rsidR="009A5BFE" w:rsidRPr="009A5BFE" w:rsidRDefault="009A5BFE" w:rsidP="009A5BFE">
            <w:pPr>
              <w:ind w:firstLine="709"/>
              <w:jc w:val="both"/>
              <w:rPr>
                <w:rFonts w:eastAsia="Times New Roman" w:cs="Times New Roman"/>
                <w:sz w:val="28"/>
                <w:szCs w:val="28"/>
              </w:rPr>
            </w:pPr>
            <w:r w:rsidRPr="009A5BFE">
              <w:rPr>
                <w:rFonts w:eastAsia="Times New Roman" w:cs="Times New Roman"/>
                <w:sz w:val="28"/>
                <w:szCs w:val="28"/>
              </w:rPr>
              <w:t>- în India companiile care au cel puțin 50 de angajați trebuie să ofere o creșă la locul de muncă.</w:t>
            </w:r>
          </w:p>
          <w:p w14:paraId="1EF5CE86" w14:textId="77777777" w:rsidR="009A5BFE" w:rsidRPr="009A5BFE" w:rsidRDefault="009A5BFE" w:rsidP="006D2539">
            <w:pPr>
              <w:jc w:val="both"/>
              <w:rPr>
                <w:rFonts w:eastAsia="Times New Roman" w:cs="Times New Roman"/>
                <w:sz w:val="28"/>
                <w:szCs w:val="28"/>
              </w:rPr>
            </w:pPr>
            <w:r w:rsidRPr="009A5BFE">
              <w:rPr>
                <w:rFonts w:eastAsia="Times New Roman" w:cs="Times New Roman"/>
                <w:b/>
                <w:sz w:val="28"/>
                <w:szCs w:val="28"/>
              </w:rPr>
              <w:t>Eventualele avantaje/beneficii ale oferirii de către angajatori salariaților cu copii de vârstă 0-3 ani a unor servicii alternative de îngrijire a copiilor,</w:t>
            </w:r>
            <w:r w:rsidRPr="009A5BFE">
              <w:rPr>
                <w:rFonts w:eastAsia="Times New Roman" w:cs="Times New Roman"/>
                <w:sz w:val="28"/>
                <w:szCs w:val="28"/>
              </w:rPr>
              <w:t xml:space="preserve"> </w:t>
            </w:r>
            <w:r w:rsidRPr="009A5BFE">
              <w:rPr>
                <w:rFonts w:eastAsia="Times New Roman" w:cs="Times New Roman"/>
                <w:b/>
                <w:sz w:val="28"/>
                <w:szCs w:val="28"/>
              </w:rPr>
              <w:t>suplimentare la cele oferite de către stat sunt următoarele:</w:t>
            </w:r>
          </w:p>
          <w:p w14:paraId="5700A067" w14:textId="77777777" w:rsidR="009A5BFE" w:rsidRPr="009A5BFE" w:rsidRDefault="009A5BFE" w:rsidP="006D2539">
            <w:pPr>
              <w:ind w:firstLine="720"/>
              <w:jc w:val="both"/>
              <w:rPr>
                <w:rFonts w:eastAsia="Times New Roman" w:cs="Times New Roman"/>
                <w:sz w:val="28"/>
                <w:szCs w:val="28"/>
              </w:rPr>
            </w:pPr>
            <w:r w:rsidRPr="009A5BFE">
              <w:rPr>
                <w:rFonts w:eastAsia="Times New Roman" w:cs="Times New Roman"/>
                <w:sz w:val="28"/>
                <w:szCs w:val="28"/>
              </w:rPr>
              <w:lastRenderedPageBreak/>
              <w:t>-</w:t>
            </w:r>
            <w:r w:rsidRPr="009A5BFE">
              <w:rPr>
                <w:rFonts w:eastAsia="Times New Roman" w:cs="Times New Roman"/>
                <w:b/>
                <w:sz w:val="28"/>
                <w:szCs w:val="28"/>
              </w:rPr>
              <w:t xml:space="preserve"> pentru angajatori </w:t>
            </w:r>
            <w:r w:rsidRPr="009A5BFE">
              <w:rPr>
                <w:rFonts w:eastAsia="Times New Roman" w:cs="Times New Roman"/>
                <w:sz w:val="28"/>
                <w:szCs w:val="28"/>
              </w:rPr>
              <w:t>– îmbunătățirea reputației corporative, atragerea forței de muncă talentate și competente, creșterea nivelului de satisfacție a salariaților la locul de muncă și a loialității acestora față de angajator, stabilitatea colectivului de muncă și reducerea fluctuației personalului, sporirea productivității muncii;</w:t>
            </w:r>
          </w:p>
          <w:p w14:paraId="4E167253" w14:textId="77777777" w:rsidR="009A5BFE" w:rsidRPr="009A5BFE" w:rsidRDefault="009A5BFE" w:rsidP="006D2539">
            <w:pPr>
              <w:ind w:firstLine="720"/>
              <w:jc w:val="both"/>
              <w:rPr>
                <w:rFonts w:eastAsia="Times New Roman" w:cs="Times New Roman"/>
                <w:sz w:val="28"/>
                <w:szCs w:val="28"/>
              </w:rPr>
            </w:pPr>
            <w:r w:rsidRPr="009A5BFE">
              <w:rPr>
                <w:rFonts w:eastAsia="Times New Roman" w:cs="Times New Roman"/>
                <w:sz w:val="28"/>
                <w:szCs w:val="28"/>
              </w:rPr>
              <w:t xml:space="preserve">- </w:t>
            </w:r>
            <w:r w:rsidRPr="009A5BFE">
              <w:rPr>
                <w:rFonts w:eastAsia="Times New Roman" w:cs="Times New Roman"/>
                <w:b/>
                <w:sz w:val="28"/>
                <w:szCs w:val="28"/>
              </w:rPr>
              <w:t>pentru părinți</w:t>
            </w:r>
            <w:r w:rsidRPr="009A5BFE">
              <w:rPr>
                <w:rFonts w:eastAsia="Times New Roman" w:cs="Times New Roman"/>
                <w:sz w:val="28"/>
                <w:szCs w:val="28"/>
              </w:rPr>
              <w:t xml:space="preserve"> – asigurarea egalității de gen în domeniul ocupării forței de muncă, sporirea participării femeilor cu copii de vârstă preșcolară pe piața muncii și susținerea carierei profesionale, </w:t>
            </w:r>
            <w:r w:rsidRPr="009A5BFE">
              <w:rPr>
                <w:rFonts w:eastAsia="Times New Roman" w:cs="Times New Roman"/>
                <w:color w:val="000000"/>
                <w:sz w:val="28"/>
                <w:szCs w:val="28"/>
              </w:rPr>
              <w:t xml:space="preserve">îmbunătățirea integrării în viața profesională, îmbunătățirea accesului la locurile de muncă mai bine plătite, </w:t>
            </w:r>
            <w:r w:rsidRPr="009A5BFE">
              <w:rPr>
                <w:rFonts w:eastAsia="Times New Roman" w:cs="Times New Roman"/>
                <w:sz w:val="28"/>
                <w:szCs w:val="28"/>
              </w:rPr>
              <w:t xml:space="preserve">creșterea veniturilor familiale; </w:t>
            </w:r>
          </w:p>
          <w:p w14:paraId="4E2CAB00" w14:textId="77777777" w:rsidR="009A5BFE" w:rsidRPr="009A5BFE" w:rsidRDefault="009A5BFE" w:rsidP="006D2539">
            <w:pPr>
              <w:ind w:firstLine="720"/>
              <w:jc w:val="both"/>
              <w:rPr>
                <w:rFonts w:eastAsia="Times New Roman" w:cs="Times New Roman"/>
                <w:sz w:val="28"/>
                <w:szCs w:val="28"/>
              </w:rPr>
            </w:pPr>
            <w:r w:rsidRPr="009A5BFE">
              <w:rPr>
                <w:rFonts w:eastAsia="Times New Roman" w:cs="Times New Roman"/>
                <w:sz w:val="28"/>
                <w:szCs w:val="28"/>
              </w:rPr>
              <w:t xml:space="preserve">- </w:t>
            </w:r>
            <w:r w:rsidRPr="009A5BFE">
              <w:rPr>
                <w:rFonts w:eastAsia="Times New Roman" w:cs="Times New Roman"/>
                <w:b/>
                <w:sz w:val="28"/>
                <w:szCs w:val="28"/>
              </w:rPr>
              <w:t>pentru copii</w:t>
            </w:r>
            <w:r w:rsidRPr="009A5BFE">
              <w:rPr>
                <w:rFonts w:eastAsia="Times New Roman" w:cs="Times New Roman"/>
                <w:sz w:val="28"/>
                <w:szCs w:val="28"/>
              </w:rPr>
              <w:t xml:space="preserve"> – î</w:t>
            </w:r>
            <w:r w:rsidRPr="009A5BFE">
              <w:rPr>
                <w:rFonts w:eastAsia="Times New Roman" w:cs="Times New Roman"/>
                <w:color w:val="000000"/>
                <w:sz w:val="28"/>
                <w:szCs w:val="28"/>
              </w:rPr>
              <w:t>mbunătățirea aspectelor sociale, mentale, fizice, și a dezvoltării emoționale, îmbunătățirea pregătirii școlare, îmbunătățirea rezultatelor la vârsta adultă;</w:t>
            </w:r>
          </w:p>
          <w:p w14:paraId="22A8F877" w14:textId="77777777" w:rsidR="009A5BFE" w:rsidRPr="009A5BFE" w:rsidRDefault="009A5BFE" w:rsidP="006D2539">
            <w:pPr>
              <w:rPr>
                <w:rFonts w:eastAsia="Times New Roman" w:cs="Times New Roman"/>
                <w:b/>
                <w:bCs/>
                <w:color w:val="000000"/>
                <w:sz w:val="28"/>
                <w:szCs w:val="28"/>
                <w:lang w:eastAsia="en-GB"/>
              </w:rPr>
            </w:pPr>
            <w:r w:rsidRPr="009A5BFE">
              <w:rPr>
                <w:rFonts w:eastAsia="Times New Roman" w:cs="Times New Roman"/>
                <w:sz w:val="28"/>
                <w:szCs w:val="28"/>
              </w:rPr>
              <w:t xml:space="preserve">- </w:t>
            </w:r>
            <w:r w:rsidRPr="009A5BFE">
              <w:rPr>
                <w:rFonts w:eastAsia="Times New Roman" w:cs="Times New Roman"/>
                <w:b/>
                <w:sz w:val="28"/>
                <w:szCs w:val="28"/>
              </w:rPr>
              <w:t xml:space="preserve">pentru societate – </w:t>
            </w:r>
            <w:r w:rsidRPr="009A5BFE">
              <w:rPr>
                <w:rFonts w:eastAsia="Times New Roman" w:cs="Times New Roman"/>
                <w:sz w:val="28"/>
                <w:szCs w:val="28"/>
              </w:rPr>
              <w:t>contribuirea la dezvoltarea capitalului uman, reducerea</w:t>
            </w:r>
            <w:r w:rsidRPr="009A5BFE">
              <w:rPr>
                <w:rFonts w:eastAsia="Times New Roman" w:cs="Times New Roman"/>
                <w:color w:val="000000"/>
                <w:sz w:val="28"/>
                <w:szCs w:val="28"/>
              </w:rPr>
              <w:t xml:space="preserve"> costurilor pentru înrămarea sănătății, creșterea productivității muncii, majorarea câștigurilor salariale, îmbunătățirea dezvoltării </w:t>
            </w:r>
            <w:proofErr w:type="spellStart"/>
            <w:r w:rsidRPr="009A5BFE">
              <w:rPr>
                <w:rFonts w:eastAsia="Times New Roman" w:cs="Times New Roman"/>
                <w:color w:val="000000"/>
                <w:sz w:val="28"/>
                <w:szCs w:val="28"/>
              </w:rPr>
              <w:t>socio</w:t>
            </w:r>
            <w:proofErr w:type="spellEnd"/>
            <w:r w:rsidRPr="009A5BFE">
              <w:rPr>
                <w:rFonts w:eastAsia="Times New Roman" w:cs="Times New Roman"/>
                <w:color w:val="000000"/>
                <w:sz w:val="28"/>
                <w:szCs w:val="28"/>
              </w:rPr>
              <w:t>-economice.</w:t>
            </w:r>
          </w:p>
          <w:p w14:paraId="4750C26C" w14:textId="77777777" w:rsidR="009A5BFE" w:rsidRPr="009A5BFE" w:rsidRDefault="009A5BFE" w:rsidP="006D2539">
            <w:pPr>
              <w:rPr>
                <w:rFonts w:eastAsia="Times New Roman" w:cs="Times New Roman"/>
                <w:b/>
                <w:bCs/>
                <w:color w:val="000000"/>
                <w:sz w:val="28"/>
                <w:szCs w:val="28"/>
                <w:lang w:eastAsia="en-GB"/>
              </w:rPr>
            </w:pPr>
          </w:p>
        </w:tc>
      </w:tr>
      <w:tr w:rsidR="009A5BFE" w:rsidRPr="009A5BFE" w14:paraId="75A1C261" w14:textId="77777777" w:rsidTr="006B3FE9">
        <w:tc>
          <w:tcPr>
            <w:tcW w:w="5000" w:type="pct"/>
            <w:hideMark/>
          </w:tcPr>
          <w:p w14:paraId="22997ECA" w14:textId="77777777" w:rsidR="009A5BFE" w:rsidRPr="009A5BFE" w:rsidRDefault="009A5BFE" w:rsidP="006D2539">
            <w:pPr>
              <w:rPr>
                <w:rFonts w:eastAsia="Times New Roman" w:cs="Times New Roman"/>
                <w:b/>
                <w:bCs/>
                <w:color w:val="000000"/>
                <w:sz w:val="28"/>
                <w:szCs w:val="28"/>
                <w:lang w:eastAsia="en-GB"/>
              </w:rPr>
            </w:pPr>
            <w:r w:rsidRPr="009A5BFE">
              <w:rPr>
                <w:rFonts w:eastAsia="Times New Roman" w:cs="Times New Roman"/>
                <w:b/>
                <w:bCs/>
                <w:color w:val="000000"/>
                <w:sz w:val="28"/>
                <w:szCs w:val="28"/>
                <w:lang w:eastAsia="en-GB"/>
              </w:rPr>
              <w:lastRenderedPageBreak/>
              <w:t>3. Descrierea gradului de compatibilitate pentru proiectele care au ca scop armonizarea legislației naționale cu legislația Uniunii Europene</w:t>
            </w:r>
          </w:p>
        </w:tc>
      </w:tr>
      <w:tr w:rsidR="009A5BFE" w:rsidRPr="009A5BFE" w14:paraId="45B5BF79" w14:textId="77777777" w:rsidTr="006B3FE9">
        <w:tc>
          <w:tcPr>
            <w:tcW w:w="5000" w:type="pct"/>
            <w:hideMark/>
          </w:tcPr>
          <w:p w14:paraId="59AAF7E7" w14:textId="77777777" w:rsidR="009A5BFE" w:rsidRPr="009A5BFE" w:rsidRDefault="009A5BFE" w:rsidP="006D2539">
            <w:pPr>
              <w:rPr>
                <w:rFonts w:eastAsia="Times New Roman" w:cs="Times New Roman"/>
                <w:color w:val="000000"/>
                <w:sz w:val="28"/>
                <w:szCs w:val="28"/>
                <w:lang w:eastAsia="en-GB"/>
              </w:rPr>
            </w:pPr>
            <w:r w:rsidRPr="009A5BFE">
              <w:rPr>
                <w:rFonts w:eastAsia="Times New Roman" w:cs="Times New Roman"/>
                <w:b/>
                <w:bCs/>
                <w:color w:val="000000"/>
                <w:sz w:val="28"/>
                <w:szCs w:val="28"/>
                <w:lang w:eastAsia="en-GB"/>
              </w:rPr>
              <w:t> </w:t>
            </w:r>
            <w:r w:rsidRPr="009A5BFE">
              <w:rPr>
                <w:rFonts w:eastAsia="Times New Roman" w:cs="Times New Roman"/>
                <w:b/>
                <w:bCs/>
                <w:color w:val="000000"/>
                <w:sz w:val="28"/>
                <w:szCs w:val="28"/>
                <w:lang w:eastAsia="en-GB"/>
              </w:rPr>
              <w:br/>
            </w:r>
            <w:r w:rsidRPr="009A5BFE">
              <w:rPr>
                <w:rFonts w:cs="Times New Roman"/>
                <w:sz w:val="28"/>
                <w:szCs w:val="28"/>
              </w:rPr>
              <w:t>Proiectul nu conține norme de armonizare a legislației naționale cu legislația Uniunii Europene</w:t>
            </w:r>
          </w:p>
          <w:p w14:paraId="0EF52BB8" w14:textId="77777777" w:rsidR="009A5BFE" w:rsidRPr="009A5BFE" w:rsidRDefault="009A5BFE" w:rsidP="006D2539">
            <w:pPr>
              <w:rPr>
                <w:rFonts w:eastAsia="Times New Roman" w:cs="Times New Roman"/>
                <w:color w:val="000000"/>
                <w:sz w:val="28"/>
                <w:szCs w:val="28"/>
                <w:lang w:eastAsia="en-GB"/>
              </w:rPr>
            </w:pPr>
          </w:p>
          <w:p w14:paraId="6E9ADA4D" w14:textId="77777777" w:rsidR="009A5BFE" w:rsidRPr="009A5BFE" w:rsidRDefault="009A5BFE" w:rsidP="006D2539">
            <w:pPr>
              <w:rPr>
                <w:rFonts w:eastAsia="Times New Roman" w:cs="Times New Roman"/>
                <w:b/>
                <w:bCs/>
                <w:color w:val="000000"/>
                <w:sz w:val="28"/>
                <w:szCs w:val="28"/>
                <w:lang w:eastAsia="en-GB"/>
              </w:rPr>
            </w:pPr>
          </w:p>
        </w:tc>
      </w:tr>
      <w:tr w:rsidR="009A5BFE" w:rsidRPr="009A5BFE" w14:paraId="78229843" w14:textId="77777777" w:rsidTr="006B3FE9">
        <w:tc>
          <w:tcPr>
            <w:tcW w:w="5000" w:type="pct"/>
            <w:hideMark/>
          </w:tcPr>
          <w:p w14:paraId="687F5667" w14:textId="77777777" w:rsidR="009A5BFE" w:rsidRPr="009A5BFE" w:rsidRDefault="009A5BFE" w:rsidP="006D2539">
            <w:pPr>
              <w:rPr>
                <w:rFonts w:eastAsia="Times New Roman" w:cs="Times New Roman"/>
                <w:b/>
                <w:bCs/>
                <w:color w:val="000000"/>
                <w:sz w:val="28"/>
                <w:szCs w:val="28"/>
                <w:lang w:eastAsia="en-GB"/>
              </w:rPr>
            </w:pPr>
            <w:r w:rsidRPr="009A5BFE">
              <w:rPr>
                <w:rFonts w:eastAsia="Times New Roman" w:cs="Times New Roman"/>
                <w:b/>
                <w:bCs/>
                <w:color w:val="000000"/>
                <w:sz w:val="28"/>
                <w:szCs w:val="28"/>
                <w:lang w:eastAsia="en-GB"/>
              </w:rPr>
              <w:t xml:space="preserve">4. Principalele prevederi ale proiectului </w:t>
            </w:r>
            <w:proofErr w:type="spellStart"/>
            <w:r w:rsidRPr="009A5BFE">
              <w:rPr>
                <w:rFonts w:eastAsia="Times New Roman" w:cs="Times New Roman"/>
                <w:b/>
                <w:bCs/>
                <w:color w:val="000000"/>
                <w:sz w:val="28"/>
                <w:szCs w:val="28"/>
                <w:lang w:eastAsia="en-GB"/>
              </w:rPr>
              <w:t>şi</w:t>
            </w:r>
            <w:proofErr w:type="spellEnd"/>
            <w:r w:rsidRPr="009A5BFE">
              <w:rPr>
                <w:rFonts w:eastAsia="Times New Roman" w:cs="Times New Roman"/>
                <w:b/>
                <w:bCs/>
                <w:color w:val="000000"/>
                <w:sz w:val="28"/>
                <w:szCs w:val="28"/>
                <w:lang w:eastAsia="en-GB"/>
              </w:rPr>
              <w:t xml:space="preserve"> evidențierea elementelor noi</w:t>
            </w:r>
          </w:p>
        </w:tc>
      </w:tr>
      <w:tr w:rsidR="009A5BFE" w:rsidRPr="009A5BFE" w14:paraId="505D8698" w14:textId="77777777" w:rsidTr="006B3FE9">
        <w:tc>
          <w:tcPr>
            <w:tcW w:w="5000" w:type="pct"/>
            <w:hideMark/>
          </w:tcPr>
          <w:p w14:paraId="0A88F17C" w14:textId="77777777" w:rsidR="009A5BFE" w:rsidRDefault="009A5BFE" w:rsidP="006D2539">
            <w:pPr>
              <w:rPr>
                <w:rFonts w:eastAsia="Times New Roman" w:cs="Times New Roman"/>
                <w:b/>
                <w:bCs/>
                <w:color w:val="000000"/>
                <w:sz w:val="28"/>
                <w:szCs w:val="28"/>
                <w:lang w:eastAsia="en-GB"/>
              </w:rPr>
            </w:pPr>
            <w:r w:rsidRPr="009A5BFE">
              <w:rPr>
                <w:rFonts w:eastAsia="Times New Roman" w:cs="Times New Roman"/>
                <w:b/>
                <w:bCs/>
                <w:color w:val="000000"/>
                <w:sz w:val="28"/>
                <w:szCs w:val="28"/>
                <w:lang w:eastAsia="en-GB"/>
              </w:rPr>
              <w:t xml:space="preserve">5. Fundamentarea </w:t>
            </w:r>
            <w:proofErr w:type="spellStart"/>
            <w:r w:rsidRPr="009A5BFE">
              <w:rPr>
                <w:rFonts w:eastAsia="Times New Roman" w:cs="Times New Roman"/>
                <w:b/>
                <w:bCs/>
                <w:color w:val="000000"/>
                <w:sz w:val="28"/>
                <w:szCs w:val="28"/>
                <w:lang w:eastAsia="en-GB"/>
              </w:rPr>
              <w:t>economico</w:t>
            </w:r>
            <w:proofErr w:type="spellEnd"/>
            <w:r w:rsidRPr="009A5BFE">
              <w:rPr>
                <w:rFonts w:eastAsia="Times New Roman" w:cs="Times New Roman"/>
                <w:b/>
                <w:bCs/>
                <w:color w:val="000000"/>
                <w:sz w:val="28"/>
                <w:szCs w:val="28"/>
                <w:lang w:eastAsia="en-GB"/>
              </w:rPr>
              <w:t>-financiară</w:t>
            </w:r>
          </w:p>
          <w:p w14:paraId="31597801" w14:textId="04328116" w:rsidR="009A5BFE" w:rsidRPr="008F15C9" w:rsidRDefault="008F15C9" w:rsidP="008F15C9">
            <w:pPr>
              <w:jc w:val="both"/>
              <w:rPr>
                <w:rFonts w:eastAsia="Times New Roman" w:cs="Times New Roman"/>
                <w:color w:val="000000"/>
                <w:sz w:val="28"/>
                <w:szCs w:val="28"/>
              </w:rPr>
            </w:pPr>
            <w:r w:rsidRPr="009A5BFE">
              <w:rPr>
                <w:rFonts w:eastAsia="Times New Roman" w:cs="Times New Roman"/>
                <w:sz w:val="28"/>
                <w:szCs w:val="28"/>
              </w:rPr>
              <w:lastRenderedPageBreak/>
              <w:t xml:space="preserve">Proiectul nu va necesita cheltuieli financiare </w:t>
            </w:r>
            <w:proofErr w:type="spellStart"/>
            <w:r w:rsidRPr="009A5BFE">
              <w:rPr>
                <w:rFonts w:eastAsia="Times New Roman" w:cs="Times New Roman"/>
                <w:sz w:val="28"/>
                <w:szCs w:val="28"/>
              </w:rPr>
              <w:t>şi</w:t>
            </w:r>
            <w:proofErr w:type="spellEnd"/>
            <w:r w:rsidRPr="009A5BFE">
              <w:rPr>
                <w:rFonts w:eastAsia="Times New Roman" w:cs="Times New Roman"/>
                <w:sz w:val="28"/>
                <w:szCs w:val="28"/>
              </w:rPr>
              <w:t xml:space="preserve"> alocarea mijloacelor financiare suplimentare din bugetul de stat.</w:t>
            </w:r>
          </w:p>
        </w:tc>
      </w:tr>
      <w:tr w:rsidR="009A5BFE" w:rsidRPr="009A5BFE" w14:paraId="5A31F8BE" w14:textId="77777777" w:rsidTr="006B3FE9">
        <w:tc>
          <w:tcPr>
            <w:tcW w:w="5000" w:type="pct"/>
            <w:hideMark/>
          </w:tcPr>
          <w:p w14:paraId="1798C107" w14:textId="77777777" w:rsidR="009A5BFE" w:rsidRPr="009A5BFE" w:rsidRDefault="009A5BFE" w:rsidP="006D2539">
            <w:pPr>
              <w:rPr>
                <w:rFonts w:eastAsia="Times New Roman" w:cs="Times New Roman"/>
                <w:b/>
                <w:bCs/>
                <w:color w:val="000000"/>
                <w:sz w:val="28"/>
                <w:szCs w:val="28"/>
                <w:lang w:eastAsia="en-GB"/>
              </w:rPr>
            </w:pPr>
            <w:r w:rsidRPr="009A5BFE">
              <w:rPr>
                <w:rFonts w:eastAsia="Times New Roman" w:cs="Times New Roman"/>
                <w:b/>
                <w:bCs/>
                <w:color w:val="000000"/>
                <w:sz w:val="28"/>
                <w:szCs w:val="28"/>
                <w:lang w:eastAsia="en-GB"/>
              </w:rPr>
              <w:lastRenderedPageBreak/>
              <w:t>6. Modul de încorporare a actului în cadrul normativ în vigoare</w:t>
            </w:r>
          </w:p>
        </w:tc>
      </w:tr>
      <w:tr w:rsidR="009A5BFE" w:rsidRPr="009A5BFE" w14:paraId="45C7BC74" w14:textId="77777777" w:rsidTr="006B3FE9">
        <w:tc>
          <w:tcPr>
            <w:tcW w:w="5000" w:type="pct"/>
            <w:hideMark/>
          </w:tcPr>
          <w:p w14:paraId="4A206AA3" w14:textId="037874BC" w:rsidR="009A5BFE" w:rsidRPr="009A5BFE" w:rsidRDefault="009A5BFE" w:rsidP="008F15C9">
            <w:pPr>
              <w:ind w:left="0"/>
              <w:rPr>
                <w:rFonts w:eastAsia="Times New Roman" w:cs="Times New Roman"/>
                <w:b/>
                <w:bCs/>
                <w:color w:val="000000"/>
                <w:sz w:val="28"/>
                <w:szCs w:val="28"/>
                <w:lang w:eastAsia="en-GB"/>
              </w:rPr>
            </w:pPr>
          </w:p>
          <w:p w14:paraId="58A7D258" w14:textId="77777777" w:rsidR="009A5BFE" w:rsidRPr="009A5BFE" w:rsidRDefault="009A5BFE" w:rsidP="006D2539">
            <w:pPr>
              <w:pBdr>
                <w:top w:val="nil"/>
                <w:left w:val="nil"/>
                <w:bottom w:val="nil"/>
                <w:right w:val="nil"/>
                <w:between w:val="nil"/>
              </w:pBdr>
              <w:jc w:val="both"/>
              <w:rPr>
                <w:rFonts w:eastAsia="Times New Roman" w:cs="Times New Roman"/>
                <w:bCs/>
                <w:color w:val="000000"/>
                <w:sz w:val="28"/>
                <w:szCs w:val="28"/>
              </w:rPr>
            </w:pPr>
            <w:r w:rsidRPr="009A5BFE">
              <w:rPr>
                <w:rFonts w:eastAsia="Times New Roman" w:cs="Times New Roman"/>
                <w:bCs/>
                <w:color w:val="000000"/>
                <w:sz w:val="28"/>
                <w:szCs w:val="28"/>
              </w:rPr>
              <w:t>Proiectul de lege prevede operarea modificărilor în următoarele acte normative:</w:t>
            </w:r>
          </w:p>
          <w:p w14:paraId="393D5FB9" w14:textId="77777777" w:rsidR="009A5BFE" w:rsidRPr="009A5BFE" w:rsidRDefault="009A5BFE" w:rsidP="006D2539">
            <w:pPr>
              <w:pBdr>
                <w:top w:val="nil"/>
                <w:left w:val="nil"/>
                <w:bottom w:val="nil"/>
                <w:right w:val="nil"/>
                <w:between w:val="nil"/>
              </w:pBdr>
              <w:jc w:val="both"/>
              <w:rPr>
                <w:rFonts w:eastAsia="Times New Roman" w:cs="Times New Roman"/>
                <w:bCs/>
                <w:color w:val="000000"/>
                <w:sz w:val="28"/>
                <w:szCs w:val="28"/>
              </w:rPr>
            </w:pPr>
            <w:r w:rsidRPr="009A5BFE">
              <w:rPr>
                <w:rFonts w:eastAsia="Times New Roman" w:cs="Times New Roman"/>
                <w:bCs/>
                <w:color w:val="000000"/>
                <w:sz w:val="28"/>
                <w:szCs w:val="28"/>
              </w:rPr>
              <w:t xml:space="preserve">- Codul </w:t>
            </w:r>
            <w:r w:rsidRPr="009A5BFE">
              <w:rPr>
                <w:rFonts w:eastAsia="Times New Roman" w:cs="Times New Roman"/>
                <w:bCs/>
                <w:sz w:val="28"/>
                <w:szCs w:val="28"/>
              </w:rPr>
              <w:t>M</w:t>
            </w:r>
            <w:r w:rsidRPr="009A5BFE">
              <w:rPr>
                <w:rFonts w:eastAsia="Times New Roman" w:cs="Times New Roman"/>
                <w:bCs/>
                <w:color w:val="000000"/>
                <w:sz w:val="28"/>
                <w:szCs w:val="28"/>
              </w:rPr>
              <w:t>uncii al Republicii Moldova nr. 154/2003;</w:t>
            </w:r>
          </w:p>
          <w:p w14:paraId="1E07F205" w14:textId="3F231515" w:rsidR="009A5BFE" w:rsidRPr="008F15C9" w:rsidRDefault="009A5BFE" w:rsidP="008F15C9">
            <w:pPr>
              <w:pBdr>
                <w:top w:val="nil"/>
                <w:left w:val="nil"/>
                <w:bottom w:val="nil"/>
                <w:right w:val="nil"/>
                <w:between w:val="nil"/>
              </w:pBdr>
              <w:jc w:val="both"/>
              <w:rPr>
                <w:rFonts w:eastAsia="Times New Roman" w:cs="Times New Roman"/>
                <w:bCs/>
                <w:color w:val="000000"/>
                <w:sz w:val="28"/>
                <w:szCs w:val="28"/>
              </w:rPr>
            </w:pPr>
            <w:r w:rsidRPr="009A5BFE">
              <w:rPr>
                <w:rFonts w:eastAsia="Times New Roman" w:cs="Times New Roman"/>
                <w:bCs/>
                <w:color w:val="000000"/>
                <w:sz w:val="28"/>
                <w:szCs w:val="28"/>
              </w:rPr>
              <w:t xml:space="preserve">- Codul </w:t>
            </w:r>
            <w:r w:rsidRPr="009A5BFE">
              <w:rPr>
                <w:rFonts w:eastAsia="Times New Roman" w:cs="Times New Roman"/>
                <w:bCs/>
                <w:sz w:val="28"/>
                <w:szCs w:val="28"/>
              </w:rPr>
              <w:t>E</w:t>
            </w:r>
            <w:r w:rsidRPr="009A5BFE">
              <w:rPr>
                <w:rFonts w:eastAsia="Times New Roman" w:cs="Times New Roman"/>
                <w:bCs/>
                <w:color w:val="000000"/>
                <w:sz w:val="28"/>
                <w:szCs w:val="28"/>
              </w:rPr>
              <w:t>ducației al Republicii Moldova nr. 152/2014;</w:t>
            </w:r>
          </w:p>
          <w:p w14:paraId="6F63DE5D" w14:textId="3FEC96BA" w:rsidR="009A5BFE" w:rsidRPr="008F15C9" w:rsidRDefault="009A5BFE" w:rsidP="008F15C9">
            <w:pPr>
              <w:rPr>
                <w:rFonts w:eastAsia="Times New Roman" w:cs="Times New Roman"/>
                <w:color w:val="000000"/>
                <w:sz w:val="28"/>
                <w:szCs w:val="28"/>
                <w:lang w:eastAsia="en-GB"/>
              </w:rPr>
            </w:pPr>
            <w:r w:rsidRPr="009A5BFE">
              <w:rPr>
                <w:rFonts w:eastAsia="Times New Roman" w:cs="Times New Roman"/>
                <w:color w:val="000000"/>
                <w:sz w:val="28"/>
                <w:szCs w:val="28"/>
                <w:lang w:eastAsia="en-GB"/>
              </w:rPr>
              <w:t>Ulterior Guvernul va ajusta cadrul normativ secundar în termenul oferit de proiectul de lege propus.</w:t>
            </w:r>
          </w:p>
          <w:p w14:paraId="6556960F" w14:textId="77777777" w:rsidR="009A5BFE" w:rsidRPr="009A5BFE" w:rsidRDefault="009A5BFE" w:rsidP="006D2539">
            <w:pPr>
              <w:rPr>
                <w:rFonts w:eastAsia="Times New Roman" w:cs="Times New Roman"/>
                <w:b/>
                <w:bCs/>
                <w:color w:val="000000"/>
                <w:sz w:val="28"/>
                <w:szCs w:val="28"/>
                <w:lang w:eastAsia="en-GB"/>
              </w:rPr>
            </w:pPr>
          </w:p>
        </w:tc>
      </w:tr>
      <w:tr w:rsidR="009A5BFE" w:rsidRPr="009A5BFE" w14:paraId="74DF21BE" w14:textId="77777777" w:rsidTr="006B3FE9">
        <w:tc>
          <w:tcPr>
            <w:tcW w:w="5000" w:type="pct"/>
            <w:hideMark/>
          </w:tcPr>
          <w:p w14:paraId="1A958369" w14:textId="77777777" w:rsidR="009A5BFE" w:rsidRPr="009A5BFE" w:rsidRDefault="009A5BFE" w:rsidP="006D2539">
            <w:pPr>
              <w:rPr>
                <w:rFonts w:eastAsia="Times New Roman" w:cs="Times New Roman"/>
                <w:b/>
                <w:bCs/>
                <w:color w:val="000000"/>
                <w:sz w:val="28"/>
                <w:szCs w:val="28"/>
                <w:lang w:eastAsia="en-GB"/>
              </w:rPr>
            </w:pPr>
            <w:r w:rsidRPr="009A5BFE">
              <w:rPr>
                <w:rFonts w:eastAsia="Times New Roman" w:cs="Times New Roman"/>
                <w:b/>
                <w:bCs/>
                <w:color w:val="000000"/>
                <w:sz w:val="28"/>
                <w:szCs w:val="28"/>
                <w:lang w:eastAsia="en-GB"/>
              </w:rPr>
              <w:t xml:space="preserve">7. Avizarea </w:t>
            </w:r>
            <w:proofErr w:type="spellStart"/>
            <w:r w:rsidRPr="009A5BFE">
              <w:rPr>
                <w:rFonts w:eastAsia="Times New Roman" w:cs="Times New Roman"/>
                <w:b/>
                <w:bCs/>
                <w:color w:val="000000"/>
                <w:sz w:val="28"/>
                <w:szCs w:val="28"/>
                <w:lang w:eastAsia="en-GB"/>
              </w:rPr>
              <w:t>şi</w:t>
            </w:r>
            <w:proofErr w:type="spellEnd"/>
            <w:r w:rsidRPr="009A5BFE">
              <w:rPr>
                <w:rFonts w:eastAsia="Times New Roman" w:cs="Times New Roman"/>
                <w:b/>
                <w:bCs/>
                <w:color w:val="000000"/>
                <w:sz w:val="28"/>
                <w:szCs w:val="28"/>
                <w:lang w:eastAsia="en-GB"/>
              </w:rPr>
              <w:t xml:space="preserve"> consultarea publică a proiectului</w:t>
            </w:r>
          </w:p>
        </w:tc>
      </w:tr>
      <w:tr w:rsidR="009A5BFE" w:rsidRPr="009A5BFE" w14:paraId="185E766A" w14:textId="77777777" w:rsidTr="006B3FE9">
        <w:tc>
          <w:tcPr>
            <w:tcW w:w="5000" w:type="pct"/>
            <w:hideMark/>
          </w:tcPr>
          <w:p w14:paraId="2F1E649E" w14:textId="77777777" w:rsidR="009A5BFE" w:rsidRPr="009A5BFE" w:rsidRDefault="009A5BFE" w:rsidP="008F15C9">
            <w:pPr>
              <w:ind w:left="0"/>
              <w:rPr>
                <w:rFonts w:eastAsia="Times New Roman" w:cs="Times New Roman"/>
                <w:b/>
                <w:bCs/>
                <w:color w:val="000000"/>
                <w:sz w:val="28"/>
                <w:szCs w:val="28"/>
                <w:lang w:eastAsia="en-GB"/>
              </w:rPr>
            </w:pPr>
            <w:r w:rsidRPr="009A5BFE">
              <w:rPr>
                <w:rFonts w:eastAsia="Times New Roman" w:cs="Times New Roman"/>
                <w:b/>
                <w:bCs/>
                <w:color w:val="000000"/>
                <w:sz w:val="28"/>
                <w:szCs w:val="28"/>
                <w:lang w:eastAsia="en-GB"/>
              </w:rPr>
              <w:t> </w:t>
            </w:r>
          </w:p>
          <w:p w14:paraId="6EAAFE1B" w14:textId="295163A9" w:rsidR="009A5BFE" w:rsidRPr="009A5BFE" w:rsidRDefault="009A5BFE" w:rsidP="008F15C9">
            <w:pPr>
              <w:rPr>
                <w:rFonts w:eastAsia="Times New Roman" w:cs="Times New Roman"/>
                <w:sz w:val="28"/>
                <w:szCs w:val="28"/>
              </w:rPr>
            </w:pPr>
            <w:r w:rsidRPr="009A5BFE">
              <w:rPr>
                <w:rFonts w:eastAsia="Times New Roman" w:cs="Times New Roman"/>
                <w:sz w:val="28"/>
                <w:szCs w:val="28"/>
              </w:rPr>
              <w:t>În scopul respectării prevederilor Legii nr. 239/2008 privind transparența în procesul decizional, proiectul de lege urmează a fi supus consultărilor publice în conformitate cu prevederile legale</w:t>
            </w:r>
            <w:r w:rsidR="008F15C9">
              <w:rPr>
                <w:rFonts w:eastAsia="Times New Roman" w:cs="Times New Roman"/>
                <w:sz w:val="28"/>
                <w:szCs w:val="28"/>
              </w:rPr>
              <w:t>.</w:t>
            </w:r>
          </w:p>
          <w:p w14:paraId="30E33B16" w14:textId="77777777" w:rsidR="009A5BFE" w:rsidRPr="009A5BFE" w:rsidRDefault="009A5BFE" w:rsidP="006D2539">
            <w:pPr>
              <w:rPr>
                <w:rFonts w:eastAsia="Times New Roman" w:cs="Times New Roman"/>
                <w:b/>
                <w:bCs/>
                <w:color w:val="000000"/>
                <w:sz w:val="28"/>
                <w:szCs w:val="28"/>
                <w:lang w:eastAsia="en-GB"/>
              </w:rPr>
            </w:pPr>
          </w:p>
        </w:tc>
      </w:tr>
    </w:tbl>
    <w:p w14:paraId="1CB23B85" w14:textId="77777777" w:rsidR="009A5BFE" w:rsidRPr="009A5BFE" w:rsidRDefault="009A5BFE" w:rsidP="009A5BFE">
      <w:pPr>
        <w:jc w:val="center"/>
        <w:rPr>
          <w:rFonts w:eastAsia="Times New Roman" w:cs="Times New Roman"/>
          <w:b/>
          <w:sz w:val="28"/>
          <w:szCs w:val="28"/>
        </w:rPr>
      </w:pPr>
    </w:p>
    <w:p w14:paraId="7CA2167C" w14:textId="77777777" w:rsidR="009A5BFE" w:rsidRPr="009A5BFE" w:rsidRDefault="009A5BFE" w:rsidP="009A5BFE">
      <w:pPr>
        <w:rPr>
          <w:rFonts w:cs="Times New Roman"/>
          <w:sz w:val="28"/>
          <w:szCs w:val="28"/>
        </w:rPr>
      </w:pPr>
    </w:p>
    <w:p w14:paraId="0A292E9F" w14:textId="6FB309B7" w:rsidR="00F275AB" w:rsidRPr="003B66CB" w:rsidRDefault="003B66CB" w:rsidP="003B66CB">
      <w:pPr>
        <w:spacing w:after="0" w:line="240" w:lineRule="auto"/>
        <w:jc w:val="right"/>
        <w:rPr>
          <w:rFonts w:eastAsia="Times New Roman" w:cs="Times New Roman"/>
          <w:b/>
          <w:bCs/>
          <w:color w:val="000000"/>
          <w:sz w:val="28"/>
          <w:szCs w:val="28"/>
          <w:lang w:val="en-US"/>
        </w:rPr>
      </w:pPr>
      <w:proofErr w:type="spellStart"/>
      <w:r w:rsidRPr="003B66CB">
        <w:rPr>
          <w:rFonts w:eastAsia="Times New Roman" w:cs="Times New Roman"/>
          <w:b/>
          <w:bCs/>
          <w:color w:val="000000"/>
          <w:sz w:val="28"/>
          <w:szCs w:val="28"/>
          <w:lang w:val="en-US"/>
        </w:rPr>
        <w:t>Deputa</w:t>
      </w:r>
      <w:r w:rsidR="009A5BFE">
        <w:rPr>
          <w:rFonts w:eastAsia="Times New Roman" w:cs="Times New Roman"/>
          <w:b/>
          <w:bCs/>
          <w:color w:val="000000"/>
          <w:sz w:val="28"/>
          <w:szCs w:val="28"/>
          <w:lang w:val="en-US"/>
        </w:rPr>
        <w:t>ți</w:t>
      </w:r>
      <w:proofErr w:type="spellEnd"/>
      <w:r w:rsidRPr="003B66CB">
        <w:rPr>
          <w:rFonts w:eastAsia="Times New Roman" w:cs="Times New Roman"/>
          <w:b/>
          <w:bCs/>
          <w:color w:val="000000"/>
          <w:sz w:val="28"/>
          <w:szCs w:val="28"/>
          <w:lang w:val="en-US"/>
        </w:rPr>
        <w:t xml:space="preserve"> </w:t>
      </w:r>
      <w:proofErr w:type="spellStart"/>
      <w:r w:rsidRPr="003B66CB">
        <w:rPr>
          <w:rFonts w:eastAsia="Times New Roman" w:cs="Times New Roman"/>
          <w:b/>
          <w:bCs/>
          <w:color w:val="000000"/>
          <w:sz w:val="28"/>
          <w:szCs w:val="28"/>
          <w:lang w:val="en-US"/>
        </w:rPr>
        <w:t>în</w:t>
      </w:r>
      <w:proofErr w:type="spellEnd"/>
      <w:r w:rsidRPr="003B66CB">
        <w:rPr>
          <w:rFonts w:eastAsia="Times New Roman" w:cs="Times New Roman"/>
          <w:b/>
          <w:bCs/>
          <w:color w:val="000000"/>
          <w:sz w:val="28"/>
          <w:szCs w:val="28"/>
          <w:lang w:val="en-US"/>
        </w:rPr>
        <w:t xml:space="preserve"> </w:t>
      </w:r>
      <w:r w:rsidR="00A769DA">
        <w:rPr>
          <w:rFonts w:eastAsia="Times New Roman" w:cs="Times New Roman"/>
          <w:b/>
          <w:bCs/>
          <w:color w:val="000000"/>
          <w:sz w:val="28"/>
          <w:szCs w:val="28"/>
          <w:lang w:val="en-US"/>
        </w:rPr>
        <w:t>Parlament</w:t>
      </w:r>
      <w:r w:rsidR="00CC0661">
        <w:rPr>
          <w:rFonts w:eastAsia="Times New Roman" w:cs="Times New Roman"/>
          <w:b/>
          <w:bCs/>
          <w:color w:val="000000"/>
          <w:sz w:val="28"/>
          <w:szCs w:val="28"/>
          <w:lang w:val="en-US"/>
        </w:rPr>
        <w:t>:</w:t>
      </w:r>
      <w:permEnd w:id="1302595415"/>
    </w:p>
    <w:sectPr w:rsidR="00F275AB" w:rsidRPr="003B66CB" w:rsidSect="009D3913">
      <w:type w:val="continuous"/>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9ADECF8" w14:textId="77777777" w:rsidR="00F73847" w:rsidRPr="00150C8A" w:rsidRDefault="00F73847" w:rsidP="00764062">
      <w:r w:rsidRPr="00150C8A">
        <w:separator/>
      </w:r>
    </w:p>
  </w:endnote>
  <w:endnote w:type="continuationSeparator" w:id="0">
    <w:p w14:paraId="0AFD2381" w14:textId="77777777" w:rsidR="00F73847" w:rsidRPr="00150C8A" w:rsidRDefault="00F73847" w:rsidP="00764062">
      <w:r w:rsidRPr="00150C8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CC"/>
    <w:family w:val="roman"/>
    <w:pitch w:val="variable"/>
    <w:sig w:usb0="00000287" w:usb1="00000000" w:usb2="00000000" w:usb3="00000000" w:csb0="0000009F"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F523004" w14:textId="77777777" w:rsidR="00F172D2" w:rsidRDefault="00F172D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118FC09" w14:textId="77777777" w:rsidR="00F172D2" w:rsidRDefault="00F172D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7914A4" w14:textId="7F738A83" w:rsidR="007C7A42" w:rsidRPr="00416C17" w:rsidRDefault="00056999" w:rsidP="007C7A42">
    <w:pPr>
      <w:pStyle w:val="Footer"/>
      <w:ind w:left="851"/>
      <w:rPr>
        <w:lang w:val="ro-RO"/>
      </w:rPr>
    </w:pPr>
    <w:r>
      <w:rPr>
        <w:noProof/>
        <w:lang w:val="ro-RO" w:eastAsia="ro-RO"/>
      </w:rPr>
      <mc:AlternateContent>
        <mc:Choice Requires="wps">
          <w:drawing>
            <wp:anchor distT="4294967295" distB="4294967295" distL="114300" distR="114300" simplePos="0" relativeHeight="251669504" behindDoc="0" locked="0" layoutInCell="1" allowOverlap="1" wp14:anchorId="67A3566A" wp14:editId="1BC21385">
              <wp:simplePos x="0" y="0"/>
              <wp:positionH relativeFrom="page">
                <wp:posOffset>1090295</wp:posOffset>
              </wp:positionH>
              <wp:positionV relativeFrom="page">
                <wp:posOffset>9965689</wp:posOffset>
              </wp:positionV>
              <wp:extent cx="5724525" cy="0"/>
              <wp:effectExtent l="0" t="0" r="0" b="0"/>
              <wp:wrapNone/>
              <wp:docPr id="75" name="Straight Connector 7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A22DE55" id="Straight Connector 75" o:spid="_x0000_s1026" style="position:absolute;z-index:251669504;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" strokecolor="#7f7f7f [1612]">
              <v:stroke joinstyle="miter"/>
              <o:lock v:ext="edit" shapetype="f"/>
              <w10:wrap anchorx="page" anchory="page"/>
            </v:line>
          </w:pict>
        </mc:Fallback>
      </mc:AlternateContent>
    </w:r>
  </w:p>
  <w:p w14:paraId="7619A787" w14:textId="77777777" w:rsidR="007C7A42" w:rsidRPr="00416C17" w:rsidRDefault="007C7A42" w:rsidP="00416C17">
    <w:pPr>
      <w:pStyle w:val="Footer"/>
      <w:tabs>
        <w:tab w:val="clear" w:pos="7027"/>
        <w:tab w:val="clear" w:pos="9689"/>
        <w:tab w:val="right" w:pos="9883"/>
      </w:tabs>
      <w:ind w:left="851"/>
      <w:rPr>
        <w:lang w:val="ro-RO"/>
      </w:rPr>
    </w:pPr>
    <w:r w:rsidRPr="00416C17">
      <w:rPr>
        <w:lang w:val="ro-RO"/>
      </w:rPr>
      <w:t>Republica Moldova, MD-2073, Chişinău</w:t>
    </w:r>
    <w:r w:rsidRPr="00416C17">
      <w:rPr>
        <w:lang w:val="ro-RO"/>
      </w:rPr>
      <w:tab/>
      <w:t>info@parlament.md</w:t>
    </w:r>
  </w:p>
  <w:p w14:paraId="513CCF9E" w14:textId="77777777" w:rsidR="007C7A42" w:rsidRPr="00416C17" w:rsidRDefault="007C7A42" w:rsidP="00416C17">
    <w:pPr>
      <w:pStyle w:val="Footer"/>
      <w:tabs>
        <w:tab w:val="clear" w:pos="7027"/>
        <w:tab w:val="clear" w:pos="9689"/>
        <w:tab w:val="right" w:pos="9883"/>
      </w:tabs>
      <w:ind w:left="851"/>
      <w:rPr>
        <w:lang w:val="ro-RO"/>
      </w:rPr>
    </w:pPr>
    <w:r w:rsidRPr="00416C17">
      <w:rPr>
        <w:lang w:val="ro-RO"/>
      </w:rPr>
      <w:t>Bd. Ştefan cel Mare şi Sf</w:t>
    </w:r>
    <w:r w:rsidR="00F172D2">
      <w:rPr>
        <w:lang w:val="ro-RO"/>
      </w:rPr>
      <w:t>î</w:t>
    </w:r>
    <w:r w:rsidRPr="00416C17">
      <w:rPr>
        <w:lang w:val="ro-RO"/>
      </w:rPr>
      <w:t>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4E0E2C0" w14:textId="77777777" w:rsidR="00F73847" w:rsidRPr="00150C8A" w:rsidRDefault="00F73847" w:rsidP="00764062">
      <w:r w:rsidRPr="00150C8A">
        <w:separator/>
      </w:r>
    </w:p>
  </w:footnote>
  <w:footnote w:type="continuationSeparator" w:id="0">
    <w:p w14:paraId="5F871031" w14:textId="77777777" w:rsidR="00F73847" w:rsidRPr="00150C8A" w:rsidRDefault="00F73847" w:rsidP="00764062">
      <w:r w:rsidRPr="00150C8A">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3B2E7C9" w14:textId="77777777" w:rsidR="00F172D2" w:rsidRDefault="00F172D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3674A0" w14:textId="77777777" w:rsidR="00F172D2" w:rsidRDefault="00F172D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C69143" w14:textId="77777777" w:rsidR="00402A12" w:rsidRPr="00764062" w:rsidRDefault="00764062" w:rsidP="00764062">
    <w:pPr>
      <w:pStyle w:val="Header"/>
    </w:pPr>
    <w:r>
      <w:rPr>
        <w:noProof/>
        <w:lang w:val="ru-RU" w:eastAsia="ru-RU"/>
      </w:rPr>
      <w:drawing>
        <wp:anchor distT="0" distB="0" distL="114300" distR="114300" simplePos="0" relativeHeight="251671552" behindDoc="0" locked="0" layoutInCell="1" allowOverlap="1" wp14:anchorId="446BBF7C" wp14:editId="749DDFE5">
          <wp:simplePos x="0" y="0"/>
          <wp:positionH relativeFrom="page">
            <wp:posOffset>452120</wp:posOffset>
          </wp:positionH>
          <wp:positionV relativeFrom="page">
            <wp:posOffset>532420</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064D91"/>
    <w:multiLevelType w:val="hybridMultilevel"/>
    <w:tmpl w:val="C5E22B6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357183"/>
    <w:multiLevelType w:val="hybridMultilevel"/>
    <w:tmpl w:val="217E6616"/>
    <w:lvl w:ilvl="0" w:tplc="23F49546">
      <w:start w:val="1"/>
      <w:numFmt w:val="decimal"/>
      <w:lvlText w:val="%1)"/>
      <w:lvlJc w:val="left"/>
      <w:pPr>
        <w:ind w:left="1353" w:hanging="360"/>
      </w:pPr>
      <w:rPr>
        <w:rFonts w:hint="default"/>
      </w:rPr>
    </w:lvl>
    <w:lvl w:ilvl="1" w:tplc="08180019" w:tentative="1">
      <w:start w:val="1"/>
      <w:numFmt w:val="lowerLetter"/>
      <w:lvlText w:val="%2."/>
      <w:lvlJc w:val="left"/>
      <w:pPr>
        <w:ind w:left="2201" w:hanging="360"/>
      </w:pPr>
    </w:lvl>
    <w:lvl w:ilvl="2" w:tplc="0818001B" w:tentative="1">
      <w:start w:val="1"/>
      <w:numFmt w:val="lowerRoman"/>
      <w:lvlText w:val="%3."/>
      <w:lvlJc w:val="right"/>
      <w:pPr>
        <w:ind w:left="2921" w:hanging="180"/>
      </w:pPr>
    </w:lvl>
    <w:lvl w:ilvl="3" w:tplc="0818000F" w:tentative="1">
      <w:start w:val="1"/>
      <w:numFmt w:val="decimal"/>
      <w:lvlText w:val="%4."/>
      <w:lvlJc w:val="left"/>
      <w:pPr>
        <w:ind w:left="3641" w:hanging="360"/>
      </w:pPr>
    </w:lvl>
    <w:lvl w:ilvl="4" w:tplc="08180019" w:tentative="1">
      <w:start w:val="1"/>
      <w:numFmt w:val="lowerLetter"/>
      <w:lvlText w:val="%5."/>
      <w:lvlJc w:val="left"/>
      <w:pPr>
        <w:ind w:left="4361" w:hanging="360"/>
      </w:pPr>
    </w:lvl>
    <w:lvl w:ilvl="5" w:tplc="0818001B" w:tentative="1">
      <w:start w:val="1"/>
      <w:numFmt w:val="lowerRoman"/>
      <w:lvlText w:val="%6."/>
      <w:lvlJc w:val="right"/>
      <w:pPr>
        <w:ind w:left="5081" w:hanging="180"/>
      </w:pPr>
    </w:lvl>
    <w:lvl w:ilvl="6" w:tplc="0818000F" w:tentative="1">
      <w:start w:val="1"/>
      <w:numFmt w:val="decimal"/>
      <w:lvlText w:val="%7."/>
      <w:lvlJc w:val="left"/>
      <w:pPr>
        <w:ind w:left="5801" w:hanging="360"/>
      </w:pPr>
    </w:lvl>
    <w:lvl w:ilvl="7" w:tplc="08180019" w:tentative="1">
      <w:start w:val="1"/>
      <w:numFmt w:val="lowerLetter"/>
      <w:lvlText w:val="%8."/>
      <w:lvlJc w:val="left"/>
      <w:pPr>
        <w:ind w:left="6521" w:hanging="360"/>
      </w:pPr>
    </w:lvl>
    <w:lvl w:ilvl="8" w:tplc="0818001B" w:tentative="1">
      <w:start w:val="1"/>
      <w:numFmt w:val="lowerRoman"/>
      <w:lvlText w:val="%9."/>
      <w:lvlJc w:val="right"/>
      <w:pPr>
        <w:ind w:left="7241" w:hanging="180"/>
      </w:pPr>
    </w:lvl>
  </w:abstractNum>
  <w:abstractNum w:abstractNumId="2" w15:restartNumberingAfterBreak="0">
    <w:nsid w:val="08BC42BC"/>
    <w:multiLevelType w:val="hybridMultilevel"/>
    <w:tmpl w:val="41A83AFA"/>
    <w:lvl w:ilvl="0" w:tplc="016492F2">
      <w:start w:val="1"/>
      <w:numFmt w:val="decimal"/>
      <w:lvlText w:val="%1."/>
      <w:lvlJc w:val="left"/>
      <w:pPr>
        <w:ind w:left="1070" w:hanging="360"/>
      </w:pPr>
      <w:rPr>
        <w:rFonts w:hint="default"/>
        <w:b w:val="0"/>
        <w:bCs w:val="0"/>
      </w:rPr>
    </w:lvl>
    <w:lvl w:ilvl="1" w:tplc="08180019" w:tentative="1">
      <w:start w:val="1"/>
      <w:numFmt w:val="lowerLetter"/>
      <w:lvlText w:val="%2."/>
      <w:lvlJc w:val="left"/>
      <w:pPr>
        <w:ind w:left="1790" w:hanging="360"/>
      </w:pPr>
    </w:lvl>
    <w:lvl w:ilvl="2" w:tplc="0818001B" w:tentative="1">
      <w:start w:val="1"/>
      <w:numFmt w:val="lowerRoman"/>
      <w:lvlText w:val="%3."/>
      <w:lvlJc w:val="right"/>
      <w:pPr>
        <w:ind w:left="2510" w:hanging="180"/>
      </w:pPr>
    </w:lvl>
    <w:lvl w:ilvl="3" w:tplc="0818000F" w:tentative="1">
      <w:start w:val="1"/>
      <w:numFmt w:val="decimal"/>
      <w:lvlText w:val="%4."/>
      <w:lvlJc w:val="left"/>
      <w:pPr>
        <w:ind w:left="3230" w:hanging="360"/>
      </w:pPr>
    </w:lvl>
    <w:lvl w:ilvl="4" w:tplc="08180019" w:tentative="1">
      <w:start w:val="1"/>
      <w:numFmt w:val="lowerLetter"/>
      <w:lvlText w:val="%5."/>
      <w:lvlJc w:val="left"/>
      <w:pPr>
        <w:ind w:left="3950" w:hanging="360"/>
      </w:pPr>
    </w:lvl>
    <w:lvl w:ilvl="5" w:tplc="0818001B" w:tentative="1">
      <w:start w:val="1"/>
      <w:numFmt w:val="lowerRoman"/>
      <w:lvlText w:val="%6."/>
      <w:lvlJc w:val="right"/>
      <w:pPr>
        <w:ind w:left="4670" w:hanging="180"/>
      </w:pPr>
    </w:lvl>
    <w:lvl w:ilvl="6" w:tplc="0818000F" w:tentative="1">
      <w:start w:val="1"/>
      <w:numFmt w:val="decimal"/>
      <w:lvlText w:val="%7."/>
      <w:lvlJc w:val="left"/>
      <w:pPr>
        <w:ind w:left="5390" w:hanging="360"/>
      </w:pPr>
    </w:lvl>
    <w:lvl w:ilvl="7" w:tplc="08180019" w:tentative="1">
      <w:start w:val="1"/>
      <w:numFmt w:val="lowerLetter"/>
      <w:lvlText w:val="%8."/>
      <w:lvlJc w:val="left"/>
      <w:pPr>
        <w:ind w:left="6110" w:hanging="360"/>
      </w:pPr>
    </w:lvl>
    <w:lvl w:ilvl="8" w:tplc="0818001B" w:tentative="1">
      <w:start w:val="1"/>
      <w:numFmt w:val="lowerRoman"/>
      <w:lvlText w:val="%9."/>
      <w:lvlJc w:val="right"/>
      <w:pPr>
        <w:ind w:left="6830" w:hanging="180"/>
      </w:pPr>
    </w:lvl>
  </w:abstractNum>
  <w:abstractNum w:abstractNumId="3" w15:restartNumberingAfterBreak="0">
    <w:nsid w:val="090534F1"/>
    <w:multiLevelType w:val="hybridMultilevel"/>
    <w:tmpl w:val="77905194"/>
    <w:lvl w:ilvl="0" w:tplc="26B0A7B0">
      <w:start w:val="1"/>
      <w:numFmt w:val="decimal"/>
      <w:lvlText w:val="%1."/>
      <w:lvlJc w:val="left"/>
      <w:pPr>
        <w:ind w:left="1571" w:hanging="360"/>
      </w:pPr>
      <w:rPr>
        <w:rFonts w:hint="default"/>
      </w:rPr>
    </w:lvl>
    <w:lvl w:ilvl="1" w:tplc="08180019" w:tentative="1">
      <w:start w:val="1"/>
      <w:numFmt w:val="lowerLetter"/>
      <w:lvlText w:val="%2."/>
      <w:lvlJc w:val="left"/>
      <w:pPr>
        <w:ind w:left="2291" w:hanging="360"/>
      </w:pPr>
    </w:lvl>
    <w:lvl w:ilvl="2" w:tplc="0818001B" w:tentative="1">
      <w:start w:val="1"/>
      <w:numFmt w:val="lowerRoman"/>
      <w:lvlText w:val="%3."/>
      <w:lvlJc w:val="right"/>
      <w:pPr>
        <w:ind w:left="3011" w:hanging="180"/>
      </w:pPr>
    </w:lvl>
    <w:lvl w:ilvl="3" w:tplc="0818000F" w:tentative="1">
      <w:start w:val="1"/>
      <w:numFmt w:val="decimal"/>
      <w:lvlText w:val="%4."/>
      <w:lvlJc w:val="left"/>
      <w:pPr>
        <w:ind w:left="3731" w:hanging="360"/>
      </w:pPr>
    </w:lvl>
    <w:lvl w:ilvl="4" w:tplc="08180019" w:tentative="1">
      <w:start w:val="1"/>
      <w:numFmt w:val="lowerLetter"/>
      <w:lvlText w:val="%5."/>
      <w:lvlJc w:val="left"/>
      <w:pPr>
        <w:ind w:left="4451" w:hanging="360"/>
      </w:pPr>
    </w:lvl>
    <w:lvl w:ilvl="5" w:tplc="0818001B" w:tentative="1">
      <w:start w:val="1"/>
      <w:numFmt w:val="lowerRoman"/>
      <w:lvlText w:val="%6."/>
      <w:lvlJc w:val="right"/>
      <w:pPr>
        <w:ind w:left="5171" w:hanging="180"/>
      </w:pPr>
    </w:lvl>
    <w:lvl w:ilvl="6" w:tplc="0818000F" w:tentative="1">
      <w:start w:val="1"/>
      <w:numFmt w:val="decimal"/>
      <w:lvlText w:val="%7."/>
      <w:lvlJc w:val="left"/>
      <w:pPr>
        <w:ind w:left="5891" w:hanging="360"/>
      </w:pPr>
    </w:lvl>
    <w:lvl w:ilvl="7" w:tplc="08180019" w:tentative="1">
      <w:start w:val="1"/>
      <w:numFmt w:val="lowerLetter"/>
      <w:lvlText w:val="%8."/>
      <w:lvlJc w:val="left"/>
      <w:pPr>
        <w:ind w:left="6611" w:hanging="360"/>
      </w:pPr>
    </w:lvl>
    <w:lvl w:ilvl="8" w:tplc="0818001B" w:tentative="1">
      <w:start w:val="1"/>
      <w:numFmt w:val="lowerRoman"/>
      <w:lvlText w:val="%9."/>
      <w:lvlJc w:val="right"/>
      <w:pPr>
        <w:ind w:left="7331" w:hanging="180"/>
      </w:pPr>
    </w:lvl>
  </w:abstractNum>
  <w:abstractNum w:abstractNumId="4" w15:restartNumberingAfterBreak="0">
    <w:nsid w:val="12E64079"/>
    <w:multiLevelType w:val="hybridMultilevel"/>
    <w:tmpl w:val="2A40447E"/>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5" w15:restartNumberingAfterBreak="0">
    <w:nsid w:val="173E5CEF"/>
    <w:multiLevelType w:val="hybridMultilevel"/>
    <w:tmpl w:val="A544972C"/>
    <w:numStyleLink w:val="Numbered"/>
  </w:abstractNum>
  <w:abstractNum w:abstractNumId="6" w15:restartNumberingAfterBreak="0">
    <w:nsid w:val="18FD6843"/>
    <w:multiLevelType w:val="hybridMultilevel"/>
    <w:tmpl w:val="B10C989A"/>
    <w:lvl w:ilvl="0" w:tplc="4514A41E">
      <w:start w:val="1"/>
      <w:numFmt w:val="decimal"/>
      <w:lvlText w:val="%1."/>
      <w:lvlJc w:val="left"/>
      <w:pPr>
        <w:ind w:left="1571" w:hanging="360"/>
      </w:pPr>
      <w:rPr>
        <w:rFonts w:hint="default"/>
      </w:rPr>
    </w:lvl>
    <w:lvl w:ilvl="1" w:tplc="08180019" w:tentative="1">
      <w:start w:val="1"/>
      <w:numFmt w:val="lowerLetter"/>
      <w:lvlText w:val="%2."/>
      <w:lvlJc w:val="left"/>
      <w:pPr>
        <w:ind w:left="2291" w:hanging="360"/>
      </w:pPr>
    </w:lvl>
    <w:lvl w:ilvl="2" w:tplc="0818001B" w:tentative="1">
      <w:start w:val="1"/>
      <w:numFmt w:val="lowerRoman"/>
      <w:lvlText w:val="%3."/>
      <w:lvlJc w:val="right"/>
      <w:pPr>
        <w:ind w:left="3011" w:hanging="180"/>
      </w:pPr>
    </w:lvl>
    <w:lvl w:ilvl="3" w:tplc="0818000F" w:tentative="1">
      <w:start w:val="1"/>
      <w:numFmt w:val="decimal"/>
      <w:lvlText w:val="%4."/>
      <w:lvlJc w:val="left"/>
      <w:pPr>
        <w:ind w:left="3731" w:hanging="360"/>
      </w:pPr>
    </w:lvl>
    <w:lvl w:ilvl="4" w:tplc="08180019" w:tentative="1">
      <w:start w:val="1"/>
      <w:numFmt w:val="lowerLetter"/>
      <w:lvlText w:val="%5."/>
      <w:lvlJc w:val="left"/>
      <w:pPr>
        <w:ind w:left="4451" w:hanging="360"/>
      </w:pPr>
    </w:lvl>
    <w:lvl w:ilvl="5" w:tplc="0818001B" w:tentative="1">
      <w:start w:val="1"/>
      <w:numFmt w:val="lowerRoman"/>
      <w:lvlText w:val="%6."/>
      <w:lvlJc w:val="right"/>
      <w:pPr>
        <w:ind w:left="5171" w:hanging="180"/>
      </w:pPr>
    </w:lvl>
    <w:lvl w:ilvl="6" w:tplc="0818000F" w:tentative="1">
      <w:start w:val="1"/>
      <w:numFmt w:val="decimal"/>
      <w:lvlText w:val="%7."/>
      <w:lvlJc w:val="left"/>
      <w:pPr>
        <w:ind w:left="5891" w:hanging="360"/>
      </w:pPr>
    </w:lvl>
    <w:lvl w:ilvl="7" w:tplc="08180019" w:tentative="1">
      <w:start w:val="1"/>
      <w:numFmt w:val="lowerLetter"/>
      <w:lvlText w:val="%8."/>
      <w:lvlJc w:val="left"/>
      <w:pPr>
        <w:ind w:left="6611" w:hanging="360"/>
      </w:pPr>
    </w:lvl>
    <w:lvl w:ilvl="8" w:tplc="0818001B" w:tentative="1">
      <w:start w:val="1"/>
      <w:numFmt w:val="lowerRoman"/>
      <w:lvlText w:val="%9."/>
      <w:lvlJc w:val="right"/>
      <w:pPr>
        <w:ind w:left="7331" w:hanging="180"/>
      </w:pPr>
    </w:lvl>
  </w:abstractNum>
  <w:abstractNum w:abstractNumId="7" w15:restartNumberingAfterBreak="0">
    <w:nsid w:val="30FB39F5"/>
    <w:multiLevelType w:val="hybridMultilevel"/>
    <w:tmpl w:val="08E454CC"/>
    <w:lvl w:ilvl="0" w:tplc="08180001">
      <w:start w:val="1"/>
      <w:numFmt w:val="bullet"/>
      <w:lvlText w:val=""/>
      <w:lvlJc w:val="left"/>
      <w:pPr>
        <w:ind w:left="1428" w:hanging="360"/>
      </w:pPr>
      <w:rPr>
        <w:rFonts w:ascii="Symbol" w:hAnsi="Symbol" w:hint="default"/>
      </w:rPr>
    </w:lvl>
    <w:lvl w:ilvl="1" w:tplc="08180003" w:tentative="1">
      <w:start w:val="1"/>
      <w:numFmt w:val="bullet"/>
      <w:lvlText w:val="o"/>
      <w:lvlJc w:val="left"/>
      <w:pPr>
        <w:ind w:left="2148" w:hanging="360"/>
      </w:pPr>
      <w:rPr>
        <w:rFonts w:ascii="Courier New" w:hAnsi="Courier New" w:cs="Courier New" w:hint="default"/>
      </w:rPr>
    </w:lvl>
    <w:lvl w:ilvl="2" w:tplc="08180005" w:tentative="1">
      <w:start w:val="1"/>
      <w:numFmt w:val="bullet"/>
      <w:lvlText w:val=""/>
      <w:lvlJc w:val="left"/>
      <w:pPr>
        <w:ind w:left="2868" w:hanging="360"/>
      </w:pPr>
      <w:rPr>
        <w:rFonts w:ascii="Wingdings" w:hAnsi="Wingdings" w:hint="default"/>
      </w:rPr>
    </w:lvl>
    <w:lvl w:ilvl="3" w:tplc="08180001" w:tentative="1">
      <w:start w:val="1"/>
      <w:numFmt w:val="bullet"/>
      <w:lvlText w:val=""/>
      <w:lvlJc w:val="left"/>
      <w:pPr>
        <w:ind w:left="3588" w:hanging="360"/>
      </w:pPr>
      <w:rPr>
        <w:rFonts w:ascii="Symbol" w:hAnsi="Symbol" w:hint="default"/>
      </w:rPr>
    </w:lvl>
    <w:lvl w:ilvl="4" w:tplc="08180003" w:tentative="1">
      <w:start w:val="1"/>
      <w:numFmt w:val="bullet"/>
      <w:lvlText w:val="o"/>
      <w:lvlJc w:val="left"/>
      <w:pPr>
        <w:ind w:left="4308" w:hanging="360"/>
      </w:pPr>
      <w:rPr>
        <w:rFonts w:ascii="Courier New" w:hAnsi="Courier New" w:cs="Courier New" w:hint="default"/>
      </w:rPr>
    </w:lvl>
    <w:lvl w:ilvl="5" w:tplc="08180005" w:tentative="1">
      <w:start w:val="1"/>
      <w:numFmt w:val="bullet"/>
      <w:lvlText w:val=""/>
      <w:lvlJc w:val="left"/>
      <w:pPr>
        <w:ind w:left="5028" w:hanging="360"/>
      </w:pPr>
      <w:rPr>
        <w:rFonts w:ascii="Wingdings" w:hAnsi="Wingdings" w:hint="default"/>
      </w:rPr>
    </w:lvl>
    <w:lvl w:ilvl="6" w:tplc="08180001" w:tentative="1">
      <w:start w:val="1"/>
      <w:numFmt w:val="bullet"/>
      <w:lvlText w:val=""/>
      <w:lvlJc w:val="left"/>
      <w:pPr>
        <w:ind w:left="5748" w:hanging="360"/>
      </w:pPr>
      <w:rPr>
        <w:rFonts w:ascii="Symbol" w:hAnsi="Symbol" w:hint="default"/>
      </w:rPr>
    </w:lvl>
    <w:lvl w:ilvl="7" w:tplc="08180003" w:tentative="1">
      <w:start w:val="1"/>
      <w:numFmt w:val="bullet"/>
      <w:lvlText w:val="o"/>
      <w:lvlJc w:val="left"/>
      <w:pPr>
        <w:ind w:left="6468" w:hanging="360"/>
      </w:pPr>
      <w:rPr>
        <w:rFonts w:ascii="Courier New" w:hAnsi="Courier New" w:cs="Courier New" w:hint="default"/>
      </w:rPr>
    </w:lvl>
    <w:lvl w:ilvl="8" w:tplc="08180005" w:tentative="1">
      <w:start w:val="1"/>
      <w:numFmt w:val="bullet"/>
      <w:lvlText w:val=""/>
      <w:lvlJc w:val="left"/>
      <w:pPr>
        <w:ind w:left="7188" w:hanging="360"/>
      </w:pPr>
      <w:rPr>
        <w:rFonts w:ascii="Wingdings" w:hAnsi="Wingdings" w:hint="default"/>
      </w:rPr>
    </w:lvl>
  </w:abstractNum>
  <w:abstractNum w:abstractNumId="8" w15:restartNumberingAfterBreak="0">
    <w:nsid w:val="3C985BDB"/>
    <w:multiLevelType w:val="hybridMultilevel"/>
    <w:tmpl w:val="36F82354"/>
    <w:lvl w:ilvl="0" w:tplc="D0303A48">
      <w:start w:val="1"/>
      <w:numFmt w:val="decimal"/>
      <w:lvlText w:val="%1."/>
      <w:lvlJc w:val="left"/>
      <w:pPr>
        <w:ind w:left="1211" w:hanging="360"/>
      </w:pPr>
      <w:rPr>
        <w:rFonts w:hint="default"/>
      </w:rPr>
    </w:lvl>
    <w:lvl w:ilvl="1" w:tplc="08180019" w:tentative="1">
      <w:start w:val="1"/>
      <w:numFmt w:val="lowerLetter"/>
      <w:lvlText w:val="%2."/>
      <w:lvlJc w:val="left"/>
      <w:pPr>
        <w:ind w:left="1931" w:hanging="360"/>
      </w:pPr>
    </w:lvl>
    <w:lvl w:ilvl="2" w:tplc="0818001B" w:tentative="1">
      <w:start w:val="1"/>
      <w:numFmt w:val="lowerRoman"/>
      <w:lvlText w:val="%3."/>
      <w:lvlJc w:val="right"/>
      <w:pPr>
        <w:ind w:left="2651" w:hanging="180"/>
      </w:pPr>
    </w:lvl>
    <w:lvl w:ilvl="3" w:tplc="0818000F" w:tentative="1">
      <w:start w:val="1"/>
      <w:numFmt w:val="decimal"/>
      <w:lvlText w:val="%4."/>
      <w:lvlJc w:val="left"/>
      <w:pPr>
        <w:ind w:left="3371" w:hanging="360"/>
      </w:pPr>
    </w:lvl>
    <w:lvl w:ilvl="4" w:tplc="08180019" w:tentative="1">
      <w:start w:val="1"/>
      <w:numFmt w:val="lowerLetter"/>
      <w:lvlText w:val="%5."/>
      <w:lvlJc w:val="left"/>
      <w:pPr>
        <w:ind w:left="4091" w:hanging="360"/>
      </w:pPr>
    </w:lvl>
    <w:lvl w:ilvl="5" w:tplc="0818001B" w:tentative="1">
      <w:start w:val="1"/>
      <w:numFmt w:val="lowerRoman"/>
      <w:lvlText w:val="%6."/>
      <w:lvlJc w:val="right"/>
      <w:pPr>
        <w:ind w:left="4811" w:hanging="180"/>
      </w:pPr>
    </w:lvl>
    <w:lvl w:ilvl="6" w:tplc="0818000F" w:tentative="1">
      <w:start w:val="1"/>
      <w:numFmt w:val="decimal"/>
      <w:lvlText w:val="%7."/>
      <w:lvlJc w:val="left"/>
      <w:pPr>
        <w:ind w:left="5531" w:hanging="360"/>
      </w:pPr>
    </w:lvl>
    <w:lvl w:ilvl="7" w:tplc="08180019" w:tentative="1">
      <w:start w:val="1"/>
      <w:numFmt w:val="lowerLetter"/>
      <w:lvlText w:val="%8."/>
      <w:lvlJc w:val="left"/>
      <w:pPr>
        <w:ind w:left="6251" w:hanging="360"/>
      </w:pPr>
    </w:lvl>
    <w:lvl w:ilvl="8" w:tplc="0818001B" w:tentative="1">
      <w:start w:val="1"/>
      <w:numFmt w:val="lowerRoman"/>
      <w:lvlText w:val="%9."/>
      <w:lvlJc w:val="right"/>
      <w:pPr>
        <w:ind w:left="6971" w:hanging="180"/>
      </w:pPr>
    </w:lvl>
  </w:abstractNum>
  <w:abstractNum w:abstractNumId="9" w15:restartNumberingAfterBreak="0">
    <w:nsid w:val="49022014"/>
    <w:multiLevelType w:val="hybridMultilevel"/>
    <w:tmpl w:val="44AE4C10"/>
    <w:lvl w:ilvl="0" w:tplc="FA645A4A">
      <w:start w:val="1"/>
      <w:numFmt w:val="decimal"/>
      <w:lvlText w:val="%1)"/>
      <w:lvlJc w:val="left"/>
      <w:pPr>
        <w:ind w:left="2201" w:hanging="360"/>
      </w:pPr>
      <w:rPr>
        <w:rFonts w:hint="default"/>
      </w:rPr>
    </w:lvl>
    <w:lvl w:ilvl="1" w:tplc="08180019" w:tentative="1">
      <w:start w:val="1"/>
      <w:numFmt w:val="lowerLetter"/>
      <w:lvlText w:val="%2."/>
      <w:lvlJc w:val="left"/>
      <w:pPr>
        <w:ind w:left="2921" w:hanging="360"/>
      </w:pPr>
    </w:lvl>
    <w:lvl w:ilvl="2" w:tplc="0818001B" w:tentative="1">
      <w:start w:val="1"/>
      <w:numFmt w:val="lowerRoman"/>
      <w:lvlText w:val="%3."/>
      <w:lvlJc w:val="right"/>
      <w:pPr>
        <w:ind w:left="3641" w:hanging="180"/>
      </w:pPr>
    </w:lvl>
    <w:lvl w:ilvl="3" w:tplc="0818000F" w:tentative="1">
      <w:start w:val="1"/>
      <w:numFmt w:val="decimal"/>
      <w:lvlText w:val="%4."/>
      <w:lvlJc w:val="left"/>
      <w:pPr>
        <w:ind w:left="4361" w:hanging="360"/>
      </w:pPr>
    </w:lvl>
    <w:lvl w:ilvl="4" w:tplc="08180019" w:tentative="1">
      <w:start w:val="1"/>
      <w:numFmt w:val="lowerLetter"/>
      <w:lvlText w:val="%5."/>
      <w:lvlJc w:val="left"/>
      <w:pPr>
        <w:ind w:left="5081" w:hanging="360"/>
      </w:pPr>
    </w:lvl>
    <w:lvl w:ilvl="5" w:tplc="0818001B" w:tentative="1">
      <w:start w:val="1"/>
      <w:numFmt w:val="lowerRoman"/>
      <w:lvlText w:val="%6."/>
      <w:lvlJc w:val="right"/>
      <w:pPr>
        <w:ind w:left="5801" w:hanging="180"/>
      </w:pPr>
    </w:lvl>
    <w:lvl w:ilvl="6" w:tplc="0818000F" w:tentative="1">
      <w:start w:val="1"/>
      <w:numFmt w:val="decimal"/>
      <w:lvlText w:val="%7."/>
      <w:lvlJc w:val="left"/>
      <w:pPr>
        <w:ind w:left="6521" w:hanging="360"/>
      </w:pPr>
    </w:lvl>
    <w:lvl w:ilvl="7" w:tplc="08180019" w:tentative="1">
      <w:start w:val="1"/>
      <w:numFmt w:val="lowerLetter"/>
      <w:lvlText w:val="%8."/>
      <w:lvlJc w:val="left"/>
      <w:pPr>
        <w:ind w:left="7241" w:hanging="360"/>
      </w:pPr>
    </w:lvl>
    <w:lvl w:ilvl="8" w:tplc="0818001B" w:tentative="1">
      <w:start w:val="1"/>
      <w:numFmt w:val="lowerRoman"/>
      <w:lvlText w:val="%9."/>
      <w:lvlJc w:val="right"/>
      <w:pPr>
        <w:ind w:left="7961" w:hanging="180"/>
      </w:pPr>
    </w:lvl>
  </w:abstractNum>
  <w:abstractNum w:abstractNumId="10" w15:restartNumberingAfterBreak="0">
    <w:nsid w:val="4FDD0A5D"/>
    <w:multiLevelType w:val="hybridMultilevel"/>
    <w:tmpl w:val="5F0A5F22"/>
    <w:lvl w:ilvl="0" w:tplc="AA806392">
      <w:start w:val="1"/>
      <w:numFmt w:val="decimal"/>
      <w:lvlText w:val="%1."/>
      <w:lvlJc w:val="left"/>
      <w:pPr>
        <w:ind w:left="1275" w:hanging="915"/>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1" w15:restartNumberingAfterBreak="0">
    <w:nsid w:val="590F60F5"/>
    <w:multiLevelType w:val="hybridMultilevel"/>
    <w:tmpl w:val="53A67A3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A5F441D"/>
    <w:multiLevelType w:val="hybridMultilevel"/>
    <w:tmpl w:val="FC060852"/>
    <w:lvl w:ilvl="0" w:tplc="93F0C154">
      <w:start w:val="1"/>
      <w:numFmt w:val="decimal"/>
      <w:lvlText w:val="%1."/>
      <w:lvlJc w:val="left"/>
      <w:pPr>
        <w:ind w:left="1841" w:hanging="360"/>
      </w:pPr>
      <w:rPr>
        <w:rFonts w:ascii="Georgia" w:eastAsia="Georgia" w:hAnsi="Georgia" w:cs="Georgia"/>
      </w:rPr>
    </w:lvl>
    <w:lvl w:ilvl="1" w:tplc="08180019" w:tentative="1">
      <w:start w:val="1"/>
      <w:numFmt w:val="lowerLetter"/>
      <w:lvlText w:val="%2."/>
      <w:lvlJc w:val="left"/>
      <w:pPr>
        <w:ind w:left="2561" w:hanging="360"/>
      </w:pPr>
    </w:lvl>
    <w:lvl w:ilvl="2" w:tplc="0818001B" w:tentative="1">
      <w:start w:val="1"/>
      <w:numFmt w:val="lowerRoman"/>
      <w:lvlText w:val="%3."/>
      <w:lvlJc w:val="right"/>
      <w:pPr>
        <w:ind w:left="3281" w:hanging="180"/>
      </w:pPr>
    </w:lvl>
    <w:lvl w:ilvl="3" w:tplc="0818000F" w:tentative="1">
      <w:start w:val="1"/>
      <w:numFmt w:val="decimal"/>
      <w:lvlText w:val="%4."/>
      <w:lvlJc w:val="left"/>
      <w:pPr>
        <w:ind w:left="4001" w:hanging="360"/>
      </w:pPr>
    </w:lvl>
    <w:lvl w:ilvl="4" w:tplc="08180019" w:tentative="1">
      <w:start w:val="1"/>
      <w:numFmt w:val="lowerLetter"/>
      <w:lvlText w:val="%5."/>
      <w:lvlJc w:val="left"/>
      <w:pPr>
        <w:ind w:left="4721" w:hanging="360"/>
      </w:pPr>
    </w:lvl>
    <w:lvl w:ilvl="5" w:tplc="0818001B" w:tentative="1">
      <w:start w:val="1"/>
      <w:numFmt w:val="lowerRoman"/>
      <w:lvlText w:val="%6."/>
      <w:lvlJc w:val="right"/>
      <w:pPr>
        <w:ind w:left="5441" w:hanging="180"/>
      </w:pPr>
    </w:lvl>
    <w:lvl w:ilvl="6" w:tplc="0818000F" w:tentative="1">
      <w:start w:val="1"/>
      <w:numFmt w:val="decimal"/>
      <w:lvlText w:val="%7."/>
      <w:lvlJc w:val="left"/>
      <w:pPr>
        <w:ind w:left="6161" w:hanging="360"/>
      </w:pPr>
    </w:lvl>
    <w:lvl w:ilvl="7" w:tplc="08180019" w:tentative="1">
      <w:start w:val="1"/>
      <w:numFmt w:val="lowerLetter"/>
      <w:lvlText w:val="%8."/>
      <w:lvlJc w:val="left"/>
      <w:pPr>
        <w:ind w:left="6881" w:hanging="360"/>
      </w:pPr>
    </w:lvl>
    <w:lvl w:ilvl="8" w:tplc="0818001B" w:tentative="1">
      <w:start w:val="1"/>
      <w:numFmt w:val="lowerRoman"/>
      <w:lvlText w:val="%9."/>
      <w:lvlJc w:val="right"/>
      <w:pPr>
        <w:ind w:left="7601" w:hanging="180"/>
      </w:pPr>
    </w:lvl>
  </w:abstractNum>
  <w:abstractNum w:abstractNumId="13" w15:restartNumberingAfterBreak="0">
    <w:nsid w:val="5C6C7261"/>
    <w:multiLevelType w:val="hybridMultilevel"/>
    <w:tmpl w:val="A544972C"/>
    <w:styleLink w:val="Numbered"/>
    <w:lvl w:ilvl="0" w:tplc="E65E3540">
      <w:start w:val="1"/>
      <w:numFmt w:val="bullet"/>
      <w:lvlText w:val="·"/>
      <w:lvlJc w:val="left"/>
      <w:pPr>
        <w:ind w:left="1585" w:hanging="309"/>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59CC5878">
      <w:start w:val="1"/>
      <w:numFmt w:val="bullet"/>
      <w:lvlText w:val="·"/>
      <w:lvlJc w:val="left"/>
      <w:pPr>
        <w:ind w:left="1585" w:hanging="309"/>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7D8ABAB8">
      <w:start w:val="1"/>
      <w:numFmt w:val="bullet"/>
      <w:lvlText w:val="·"/>
      <w:lvlJc w:val="left"/>
      <w:pPr>
        <w:ind w:left="1585" w:hanging="309"/>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BC3AA27C">
      <w:start w:val="1"/>
      <w:numFmt w:val="bullet"/>
      <w:lvlText w:val="·"/>
      <w:lvlJc w:val="left"/>
      <w:pPr>
        <w:ind w:left="1585" w:hanging="309"/>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063447CA">
      <w:start w:val="1"/>
      <w:numFmt w:val="bullet"/>
      <w:lvlText w:val="·"/>
      <w:lvlJc w:val="left"/>
      <w:pPr>
        <w:ind w:left="1585" w:hanging="309"/>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945C1DCE">
      <w:start w:val="1"/>
      <w:numFmt w:val="bullet"/>
      <w:lvlText w:val="·"/>
      <w:lvlJc w:val="left"/>
      <w:pPr>
        <w:ind w:left="1585" w:hanging="309"/>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3AAE11E">
      <w:start w:val="1"/>
      <w:numFmt w:val="bullet"/>
      <w:lvlText w:val="·"/>
      <w:lvlJc w:val="left"/>
      <w:pPr>
        <w:ind w:left="1585" w:hanging="309"/>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E1D64A7E">
      <w:start w:val="1"/>
      <w:numFmt w:val="bullet"/>
      <w:lvlText w:val="·"/>
      <w:lvlJc w:val="left"/>
      <w:pPr>
        <w:ind w:left="1585" w:hanging="309"/>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71A3BF2">
      <w:start w:val="1"/>
      <w:numFmt w:val="bullet"/>
      <w:lvlText w:val="·"/>
      <w:lvlJc w:val="left"/>
      <w:pPr>
        <w:ind w:left="1585" w:hanging="309"/>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4" w15:restartNumberingAfterBreak="0">
    <w:nsid w:val="5EFB0904"/>
    <w:multiLevelType w:val="hybridMultilevel"/>
    <w:tmpl w:val="C9566DEC"/>
    <w:lvl w:ilvl="0" w:tplc="13F4FB9A">
      <w:start w:val="1"/>
      <w:numFmt w:val="decimal"/>
      <w:lvlText w:val="%1."/>
      <w:lvlJc w:val="left"/>
      <w:pPr>
        <w:ind w:left="1068" w:hanging="360"/>
      </w:pPr>
      <w:rPr>
        <w:rFonts w:hint="default"/>
      </w:rPr>
    </w:lvl>
    <w:lvl w:ilvl="1" w:tplc="08180019" w:tentative="1">
      <w:start w:val="1"/>
      <w:numFmt w:val="lowerLetter"/>
      <w:lvlText w:val="%2."/>
      <w:lvlJc w:val="left"/>
      <w:pPr>
        <w:ind w:left="1788" w:hanging="360"/>
      </w:pPr>
    </w:lvl>
    <w:lvl w:ilvl="2" w:tplc="0818001B" w:tentative="1">
      <w:start w:val="1"/>
      <w:numFmt w:val="lowerRoman"/>
      <w:lvlText w:val="%3."/>
      <w:lvlJc w:val="right"/>
      <w:pPr>
        <w:ind w:left="2508" w:hanging="180"/>
      </w:pPr>
    </w:lvl>
    <w:lvl w:ilvl="3" w:tplc="0818000F" w:tentative="1">
      <w:start w:val="1"/>
      <w:numFmt w:val="decimal"/>
      <w:lvlText w:val="%4."/>
      <w:lvlJc w:val="left"/>
      <w:pPr>
        <w:ind w:left="3228" w:hanging="360"/>
      </w:pPr>
    </w:lvl>
    <w:lvl w:ilvl="4" w:tplc="08180019" w:tentative="1">
      <w:start w:val="1"/>
      <w:numFmt w:val="lowerLetter"/>
      <w:lvlText w:val="%5."/>
      <w:lvlJc w:val="left"/>
      <w:pPr>
        <w:ind w:left="3948" w:hanging="360"/>
      </w:pPr>
    </w:lvl>
    <w:lvl w:ilvl="5" w:tplc="0818001B" w:tentative="1">
      <w:start w:val="1"/>
      <w:numFmt w:val="lowerRoman"/>
      <w:lvlText w:val="%6."/>
      <w:lvlJc w:val="right"/>
      <w:pPr>
        <w:ind w:left="4668" w:hanging="180"/>
      </w:pPr>
    </w:lvl>
    <w:lvl w:ilvl="6" w:tplc="0818000F" w:tentative="1">
      <w:start w:val="1"/>
      <w:numFmt w:val="decimal"/>
      <w:lvlText w:val="%7."/>
      <w:lvlJc w:val="left"/>
      <w:pPr>
        <w:ind w:left="5388" w:hanging="360"/>
      </w:pPr>
    </w:lvl>
    <w:lvl w:ilvl="7" w:tplc="08180019" w:tentative="1">
      <w:start w:val="1"/>
      <w:numFmt w:val="lowerLetter"/>
      <w:lvlText w:val="%8."/>
      <w:lvlJc w:val="left"/>
      <w:pPr>
        <w:ind w:left="6108" w:hanging="360"/>
      </w:pPr>
    </w:lvl>
    <w:lvl w:ilvl="8" w:tplc="0818001B" w:tentative="1">
      <w:start w:val="1"/>
      <w:numFmt w:val="lowerRoman"/>
      <w:lvlText w:val="%9."/>
      <w:lvlJc w:val="right"/>
      <w:pPr>
        <w:ind w:left="6828" w:hanging="180"/>
      </w:pPr>
    </w:lvl>
  </w:abstractNum>
  <w:abstractNum w:abstractNumId="15" w15:restartNumberingAfterBreak="0">
    <w:nsid w:val="6AED6132"/>
    <w:multiLevelType w:val="hybridMultilevel"/>
    <w:tmpl w:val="53A67A3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137085D"/>
    <w:multiLevelType w:val="hybridMultilevel"/>
    <w:tmpl w:val="E68403E4"/>
    <w:lvl w:ilvl="0" w:tplc="234EDD14">
      <w:start w:val="1"/>
      <w:numFmt w:val="decimal"/>
      <w:lvlText w:val="%1)"/>
      <w:lvlJc w:val="left"/>
      <w:pPr>
        <w:ind w:left="1481" w:hanging="360"/>
      </w:pPr>
      <w:rPr>
        <w:rFonts w:hint="default"/>
        <w:b/>
      </w:rPr>
    </w:lvl>
    <w:lvl w:ilvl="1" w:tplc="08180019" w:tentative="1">
      <w:start w:val="1"/>
      <w:numFmt w:val="lowerLetter"/>
      <w:lvlText w:val="%2."/>
      <w:lvlJc w:val="left"/>
      <w:pPr>
        <w:ind w:left="2201" w:hanging="360"/>
      </w:pPr>
    </w:lvl>
    <w:lvl w:ilvl="2" w:tplc="0818001B" w:tentative="1">
      <w:start w:val="1"/>
      <w:numFmt w:val="lowerRoman"/>
      <w:lvlText w:val="%3."/>
      <w:lvlJc w:val="right"/>
      <w:pPr>
        <w:ind w:left="2921" w:hanging="180"/>
      </w:pPr>
    </w:lvl>
    <w:lvl w:ilvl="3" w:tplc="0818000F" w:tentative="1">
      <w:start w:val="1"/>
      <w:numFmt w:val="decimal"/>
      <w:lvlText w:val="%4."/>
      <w:lvlJc w:val="left"/>
      <w:pPr>
        <w:ind w:left="3641" w:hanging="360"/>
      </w:pPr>
    </w:lvl>
    <w:lvl w:ilvl="4" w:tplc="08180019" w:tentative="1">
      <w:start w:val="1"/>
      <w:numFmt w:val="lowerLetter"/>
      <w:lvlText w:val="%5."/>
      <w:lvlJc w:val="left"/>
      <w:pPr>
        <w:ind w:left="4361" w:hanging="360"/>
      </w:pPr>
    </w:lvl>
    <w:lvl w:ilvl="5" w:tplc="0818001B" w:tentative="1">
      <w:start w:val="1"/>
      <w:numFmt w:val="lowerRoman"/>
      <w:lvlText w:val="%6."/>
      <w:lvlJc w:val="right"/>
      <w:pPr>
        <w:ind w:left="5081" w:hanging="180"/>
      </w:pPr>
    </w:lvl>
    <w:lvl w:ilvl="6" w:tplc="0818000F" w:tentative="1">
      <w:start w:val="1"/>
      <w:numFmt w:val="decimal"/>
      <w:lvlText w:val="%7."/>
      <w:lvlJc w:val="left"/>
      <w:pPr>
        <w:ind w:left="5801" w:hanging="360"/>
      </w:pPr>
    </w:lvl>
    <w:lvl w:ilvl="7" w:tplc="08180019" w:tentative="1">
      <w:start w:val="1"/>
      <w:numFmt w:val="lowerLetter"/>
      <w:lvlText w:val="%8."/>
      <w:lvlJc w:val="left"/>
      <w:pPr>
        <w:ind w:left="6521" w:hanging="360"/>
      </w:pPr>
    </w:lvl>
    <w:lvl w:ilvl="8" w:tplc="0818001B" w:tentative="1">
      <w:start w:val="1"/>
      <w:numFmt w:val="lowerRoman"/>
      <w:lvlText w:val="%9."/>
      <w:lvlJc w:val="right"/>
      <w:pPr>
        <w:ind w:left="7241" w:hanging="180"/>
      </w:pPr>
    </w:lvl>
  </w:abstractNum>
  <w:num w:numId="1">
    <w:abstractNumId w:val="10"/>
  </w:num>
  <w:num w:numId="2">
    <w:abstractNumId w:val="7"/>
  </w:num>
  <w:num w:numId="3">
    <w:abstractNumId w:val="14"/>
  </w:num>
  <w:num w:numId="4">
    <w:abstractNumId w:val="4"/>
  </w:num>
  <w:num w:numId="5">
    <w:abstractNumId w:val="13"/>
  </w:num>
  <w:num w:numId="6">
    <w:abstractNumId w:val="5"/>
  </w:num>
  <w:num w:numId="7">
    <w:abstractNumId w:val="1"/>
  </w:num>
  <w:num w:numId="8">
    <w:abstractNumId w:val="16"/>
  </w:num>
  <w:num w:numId="9">
    <w:abstractNumId w:val="12"/>
  </w:num>
  <w:num w:numId="10">
    <w:abstractNumId w:val="9"/>
  </w:num>
  <w:num w:numId="11">
    <w:abstractNumId w:val="2"/>
  </w:num>
  <w:num w:numId="12">
    <w:abstractNumId w:val="6"/>
  </w:num>
  <w:num w:numId="13">
    <w:abstractNumId w:val="3"/>
  </w:num>
  <w:num w:numId="14">
    <w:abstractNumId w:val="0"/>
  </w:num>
  <w:num w:numId="15">
    <w:abstractNumId w:val="11"/>
  </w:num>
  <w:num w:numId="16">
    <w:abstractNumId w:val="15"/>
  </w:num>
  <w:num w:numId="1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stylePaneFormatFilter w:val="9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1"/>
  <w:documentProtection w:edit="readOnly" w:enforcement="1" w:cryptProviderType="rsaFull" w:cryptAlgorithmClass="hash" w:cryptAlgorithmType="typeAny" w:cryptAlgorithmSid="4" w:cryptSpinCount="100000" w:hash="8Elf9Gw3XLzC4oHQUOMVM7d6esk=" w:salt="hqsx4GUTSb349EgehMZ86w=="/>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575"/>
    <w:rsid w:val="00025096"/>
    <w:rsid w:val="000265DE"/>
    <w:rsid w:val="00056999"/>
    <w:rsid w:val="00066890"/>
    <w:rsid w:val="00092776"/>
    <w:rsid w:val="000A6F6B"/>
    <w:rsid w:val="000D0952"/>
    <w:rsid w:val="000F1809"/>
    <w:rsid w:val="000F6D6E"/>
    <w:rsid w:val="00111282"/>
    <w:rsid w:val="00117A96"/>
    <w:rsid w:val="00130047"/>
    <w:rsid w:val="00134725"/>
    <w:rsid w:val="00136EBA"/>
    <w:rsid w:val="001427DE"/>
    <w:rsid w:val="001453BD"/>
    <w:rsid w:val="00147E62"/>
    <w:rsid w:val="00150C8A"/>
    <w:rsid w:val="001813BF"/>
    <w:rsid w:val="00190BE0"/>
    <w:rsid w:val="001B1B0B"/>
    <w:rsid w:val="001B42DE"/>
    <w:rsid w:val="001C2E55"/>
    <w:rsid w:val="001D3B26"/>
    <w:rsid w:val="002107F9"/>
    <w:rsid w:val="00210CD6"/>
    <w:rsid w:val="002113AF"/>
    <w:rsid w:val="0022487F"/>
    <w:rsid w:val="0023662F"/>
    <w:rsid w:val="00242D38"/>
    <w:rsid w:val="00244A0A"/>
    <w:rsid w:val="002571C3"/>
    <w:rsid w:val="002577F5"/>
    <w:rsid w:val="00263560"/>
    <w:rsid w:val="002746F4"/>
    <w:rsid w:val="002812FA"/>
    <w:rsid w:val="00292A2A"/>
    <w:rsid w:val="002A51BA"/>
    <w:rsid w:val="002C68A5"/>
    <w:rsid w:val="002E0C13"/>
    <w:rsid w:val="002F1CB1"/>
    <w:rsid w:val="0030625D"/>
    <w:rsid w:val="0031735C"/>
    <w:rsid w:val="003341D8"/>
    <w:rsid w:val="0037591B"/>
    <w:rsid w:val="003B66CB"/>
    <w:rsid w:val="003C1380"/>
    <w:rsid w:val="003D6BD1"/>
    <w:rsid w:val="003E3923"/>
    <w:rsid w:val="003F6102"/>
    <w:rsid w:val="004002C4"/>
    <w:rsid w:val="00400697"/>
    <w:rsid w:val="00400999"/>
    <w:rsid w:val="00402A12"/>
    <w:rsid w:val="00405BD7"/>
    <w:rsid w:val="00416C17"/>
    <w:rsid w:val="00423B72"/>
    <w:rsid w:val="00446577"/>
    <w:rsid w:val="00455EC3"/>
    <w:rsid w:val="004641A6"/>
    <w:rsid w:val="00471F22"/>
    <w:rsid w:val="004722BC"/>
    <w:rsid w:val="00474002"/>
    <w:rsid w:val="00475CD7"/>
    <w:rsid w:val="004A0CD7"/>
    <w:rsid w:val="004B498A"/>
    <w:rsid w:val="004C3E46"/>
    <w:rsid w:val="004E1593"/>
    <w:rsid w:val="00500E93"/>
    <w:rsid w:val="00511731"/>
    <w:rsid w:val="00521F95"/>
    <w:rsid w:val="005220EB"/>
    <w:rsid w:val="00525BC2"/>
    <w:rsid w:val="00530A98"/>
    <w:rsid w:val="00566128"/>
    <w:rsid w:val="00597051"/>
    <w:rsid w:val="005A1CEE"/>
    <w:rsid w:val="005B30B5"/>
    <w:rsid w:val="005F6701"/>
    <w:rsid w:val="0060542C"/>
    <w:rsid w:val="00613390"/>
    <w:rsid w:val="006215B7"/>
    <w:rsid w:val="00626329"/>
    <w:rsid w:val="00654EBC"/>
    <w:rsid w:val="00660E5E"/>
    <w:rsid w:val="0066558D"/>
    <w:rsid w:val="0068447D"/>
    <w:rsid w:val="00697602"/>
    <w:rsid w:val="006B3FE9"/>
    <w:rsid w:val="006C5D27"/>
    <w:rsid w:val="006D6D71"/>
    <w:rsid w:val="006F577E"/>
    <w:rsid w:val="00713D5F"/>
    <w:rsid w:val="007211B3"/>
    <w:rsid w:val="007348D2"/>
    <w:rsid w:val="00752DCC"/>
    <w:rsid w:val="00764062"/>
    <w:rsid w:val="00764662"/>
    <w:rsid w:val="0076676E"/>
    <w:rsid w:val="00771498"/>
    <w:rsid w:val="00771756"/>
    <w:rsid w:val="007733C6"/>
    <w:rsid w:val="007777B4"/>
    <w:rsid w:val="007B4E4A"/>
    <w:rsid w:val="007B5C63"/>
    <w:rsid w:val="007C7A42"/>
    <w:rsid w:val="0080031B"/>
    <w:rsid w:val="00800BB0"/>
    <w:rsid w:val="00802C84"/>
    <w:rsid w:val="008123BE"/>
    <w:rsid w:val="0082100F"/>
    <w:rsid w:val="008378B0"/>
    <w:rsid w:val="00855F7F"/>
    <w:rsid w:val="008B081E"/>
    <w:rsid w:val="008F15C9"/>
    <w:rsid w:val="00904544"/>
    <w:rsid w:val="009072B4"/>
    <w:rsid w:val="00955BB3"/>
    <w:rsid w:val="00973C81"/>
    <w:rsid w:val="009845B0"/>
    <w:rsid w:val="00991CFF"/>
    <w:rsid w:val="009A0925"/>
    <w:rsid w:val="009A5BFE"/>
    <w:rsid w:val="009A621E"/>
    <w:rsid w:val="009B4DFB"/>
    <w:rsid w:val="009C3D34"/>
    <w:rsid w:val="009D3913"/>
    <w:rsid w:val="009E1D1E"/>
    <w:rsid w:val="009F472A"/>
    <w:rsid w:val="00A13FF5"/>
    <w:rsid w:val="00A145EF"/>
    <w:rsid w:val="00A3347A"/>
    <w:rsid w:val="00A473ED"/>
    <w:rsid w:val="00A6006F"/>
    <w:rsid w:val="00A61E69"/>
    <w:rsid w:val="00A751E6"/>
    <w:rsid w:val="00A769DA"/>
    <w:rsid w:val="00A804FA"/>
    <w:rsid w:val="00A84E7A"/>
    <w:rsid w:val="00AA5B9C"/>
    <w:rsid w:val="00AC5B3E"/>
    <w:rsid w:val="00AD66D2"/>
    <w:rsid w:val="00B02E8A"/>
    <w:rsid w:val="00B10130"/>
    <w:rsid w:val="00B12158"/>
    <w:rsid w:val="00B26597"/>
    <w:rsid w:val="00B27FBB"/>
    <w:rsid w:val="00B4091E"/>
    <w:rsid w:val="00B41157"/>
    <w:rsid w:val="00B82575"/>
    <w:rsid w:val="00B876B0"/>
    <w:rsid w:val="00B93014"/>
    <w:rsid w:val="00BA41C2"/>
    <w:rsid w:val="00BB3171"/>
    <w:rsid w:val="00BC41FF"/>
    <w:rsid w:val="00BE0744"/>
    <w:rsid w:val="00BF2ED1"/>
    <w:rsid w:val="00C1208C"/>
    <w:rsid w:val="00C14D92"/>
    <w:rsid w:val="00C222ED"/>
    <w:rsid w:val="00C4198F"/>
    <w:rsid w:val="00C53DD0"/>
    <w:rsid w:val="00C544A9"/>
    <w:rsid w:val="00C74509"/>
    <w:rsid w:val="00C747D0"/>
    <w:rsid w:val="00C828C6"/>
    <w:rsid w:val="00C840F2"/>
    <w:rsid w:val="00CA0AEA"/>
    <w:rsid w:val="00CA4C3C"/>
    <w:rsid w:val="00CC0661"/>
    <w:rsid w:val="00CC3AF2"/>
    <w:rsid w:val="00CE668D"/>
    <w:rsid w:val="00CE79D2"/>
    <w:rsid w:val="00CF4BA5"/>
    <w:rsid w:val="00D046DC"/>
    <w:rsid w:val="00D140E2"/>
    <w:rsid w:val="00D300D5"/>
    <w:rsid w:val="00D341A9"/>
    <w:rsid w:val="00D36113"/>
    <w:rsid w:val="00D63C28"/>
    <w:rsid w:val="00D76E2D"/>
    <w:rsid w:val="00D77191"/>
    <w:rsid w:val="00D872E8"/>
    <w:rsid w:val="00DA4498"/>
    <w:rsid w:val="00DA5167"/>
    <w:rsid w:val="00DC2027"/>
    <w:rsid w:val="00DC6393"/>
    <w:rsid w:val="00DF2481"/>
    <w:rsid w:val="00E00CF0"/>
    <w:rsid w:val="00E0312B"/>
    <w:rsid w:val="00E03C56"/>
    <w:rsid w:val="00E22427"/>
    <w:rsid w:val="00E361E6"/>
    <w:rsid w:val="00E4275C"/>
    <w:rsid w:val="00E67414"/>
    <w:rsid w:val="00E80C5A"/>
    <w:rsid w:val="00E8415B"/>
    <w:rsid w:val="00E903A8"/>
    <w:rsid w:val="00E94304"/>
    <w:rsid w:val="00EA3BB2"/>
    <w:rsid w:val="00EA6C08"/>
    <w:rsid w:val="00EB2985"/>
    <w:rsid w:val="00EC2820"/>
    <w:rsid w:val="00EC3AFE"/>
    <w:rsid w:val="00EE4C69"/>
    <w:rsid w:val="00EE65CD"/>
    <w:rsid w:val="00EE7413"/>
    <w:rsid w:val="00EE7D77"/>
    <w:rsid w:val="00F02A1B"/>
    <w:rsid w:val="00F172D2"/>
    <w:rsid w:val="00F26B54"/>
    <w:rsid w:val="00F275AB"/>
    <w:rsid w:val="00F35E58"/>
    <w:rsid w:val="00F404FA"/>
    <w:rsid w:val="00F45AA7"/>
    <w:rsid w:val="00F73847"/>
    <w:rsid w:val="00F73F0D"/>
    <w:rsid w:val="00F8014B"/>
    <w:rsid w:val="00FA7177"/>
    <w:rsid w:val="00FB0C80"/>
    <w:rsid w:val="00FE311B"/>
    <w:rsid w:val="00FF12A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A7ECEC"/>
  <w15:docId w15:val="{1A92BB6D-9486-452B-A35C-110D60154F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1" w:defUIPriority="99" w:defSemiHidden="0" w:defUnhideWhenUsed="0" w:defQFormat="0" w:count="376">
    <w:lsdException w:name="Normal" w:locked="0" w:uiPriority="0"/>
    <w:lsdException w:name="heading 1" w:locked="0" w:uiPriority="9" w:qFormat="1"/>
    <w:lsdException w:name="heading 2" w:locked="0"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locked="0"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sdException w:name="Smart Link" w:locked="0" w:semiHidden="1" w:unhideWhenUsed="1"/>
  </w:latentStyles>
  <w:style w:type="paragraph" w:default="1" w:styleId="Normal">
    <w:name w:val="Normal"/>
    <w:rsid w:val="00764062"/>
    <w:pPr>
      <w:spacing w:after="120" w:line="360" w:lineRule="auto"/>
      <w:ind w:left="851"/>
    </w:pPr>
    <w:rPr>
      <w:rFonts w:ascii="Georgia" w:hAnsi="Georgia"/>
      <w:sz w:val="24"/>
      <w:szCs w:val="24"/>
      <w:lang w:val="ro-RO"/>
    </w:rPr>
  </w:style>
  <w:style w:type="paragraph" w:styleId="Heading1">
    <w:name w:val="heading 1"/>
    <w:next w:val="Normal"/>
    <w:link w:val="Heading1Char"/>
    <w:uiPriority w:val="9"/>
    <w:qFormat/>
    <w:locked/>
    <w:rsid w:val="005B30B5"/>
    <w:pPr>
      <w:outlineLvl w:val="0"/>
    </w:pPr>
    <w:rPr>
      <w:rFonts w:ascii="Georgia" w:hAnsi="Georgia"/>
      <w:sz w:val="24"/>
      <w:szCs w:val="24"/>
      <w:lang w:val="ro-RO"/>
    </w:rPr>
  </w:style>
  <w:style w:type="paragraph" w:styleId="Heading2">
    <w:name w:val="heading 2"/>
    <w:next w:val="Normal"/>
    <w:link w:val="Heading2Char"/>
    <w:uiPriority w:val="9"/>
    <w:semiHidden/>
    <w:unhideWhenUsed/>
    <w:qFormat/>
    <w:locked/>
    <w:rsid w:val="005B30B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4">
    <w:name w:val="heading 4"/>
    <w:basedOn w:val="Normal"/>
    <w:next w:val="Normal"/>
    <w:link w:val="Heading4Char"/>
    <w:uiPriority w:val="9"/>
    <w:semiHidden/>
    <w:unhideWhenUsed/>
    <w:qFormat/>
    <w:locked/>
    <w:rsid w:val="00B41157"/>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30B5"/>
    <w:rPr>
      <w:rFonts w:ascii="Georgia" w:hAnsi="Georgia"/>
      <w:sz w:val="24"/>
      <w:szCs w:val="24"/>
      <w:lang w:val="ro-RO"/>
    </w:rPr>
  </w:style>
  <w:style w:type="paragraph" w:styleId="Footer">
    <w:name w:val="footer"/>
    <w:link w:val="FooterChar"/>
    <w:uiPriority w:val="99"/>
    <w:unhideWhenUsed/>
    <w:locked/>
    <w:rsid w:val="005B30B5"/>
    <w:pPr>
      <w:tabs>
        <w:tab w:val="left" w:pos="7027"/>
        <w:tab w:val="right" w:pos="9689"/>
      </w:tabs>
      <w:spacing w:after="0" w:line="276" w:lineRule="auto"/>
      <w:ind w:left="1036"/>
    </w:pPr>
    <w:rPr>
      <w:rFonts w:ascii="Georgia" w:hAnsi="Georgia"/>
      <w:sz w:val="18"/>
      <w:szCs w:val="18"/>
    </w:rPr>
  </w:style>
  <w:style w:type="character" w:customStyle="1" w:styleId="FooterChar">
    <w:name w:val="Footer Char"/>
    <w:basedOn w:val="DefaultParagraphFont"/>
    <w:link w:val="Footer"/>
    <w:uiPriority w:val="99"/>
    <w:rsid w:val="005B30B5"/>
    <w:rPr>
      <w:rFonts w:ascii="Georgia" w:hAnsi="Georgia"/>
      <w:sz w:val="18"/>
      <w:szCs w:val="18"/>
    </w:rPr>
  </w:style>
  <w:style w:type="paragraph" w:customStyle="1" w:styleId="Titlustinga">
    <w:name w:val="Titlu stinga"/>
    <w:qFormat/>
    <w:rsid w:val="0068447D"/>
    <w:pPr>
      <w:spacing w:after="560" w:line="252" w:lineRule="auto"/>
      <w:ind w:left="851"/>
    </w:pPr>
    <w:rPr>
      <w:rFonts w:ascii="Georgia" w:hAnsi="Georgia"/>
      <w:b/>
      <w:color w:val="303741"/>
      <w:sz w:val="30"/>
      <w:szCs w:val="30"/>
      <w:lang w:val="ro-RO"/>
    </w:rPr>
  </w:style>
  <w:style w:type="paragraph" w:customStyle="1" w:styleId="Subtitlu1">
    <w:name w:val="Subtitlu1"/>
    <w:qFormat/>
    <w:locked/>
    <w:rsid w:val="005B30B5"/>
    <w:pPr>
      <w:tabs>
        <w:tab w:val="right" w:pos="9072"/>
      </w:tabs>
      <w:spacing w:after="1360" w:line="252" w:lineRule="auto"/>
      <w:ind w:left="1038"/>
      <w:jc w:val="both"/>
    </w:pPr>
    <w:rPr>
      <w:rFonts w:ascii="Georgia" w:hAnsi="Georgia"/>
      <w:b/>
      <w:color w:val="303741"/>
      <w:sz w:val="32"/>
      <w:szCs w:val="32"/>
      <w:lang w:val="ro-RO"/>
    </w:rPr>
  </w:style>
  <w:style w:type="paragraph" w:customStyle="1" w:styleId="body">
    <w:name w:val="body"/>
    <w:basedOn w:val="Normal"/>
    <w:rsid w:val="009845B0"/>
  </w:style>
  <w:style w:type="paragraph" w:customStyle="1" w:styleId="nr">
    <w:name w:val="nr."/>
    <w:qFormat/>
    <w:rsid w:val="005B30B5"/>
    <w:pPr>
      <w:tabs>
        <w:tab w:val="right" w:pos="9072"/>
      </w:tabs>
      <w:spacing w:after="400" w:line="252" w:lineRule="auto"/>
      <w:jc w:val="right"/>
    </w:pPr>
    <w:rPr>
      <w:rFonts w:ascii="Georgia" w:hAnsi="Georgia"/>
      <w:color w:val="303741"/>
      <w:sz w:val="24"/>
      <w:szCs w:val="24"/>
      <w:lang w:val="ro-RO"/>
    </w:rPr>
  </w:style>
  <w:style w:type="character" w:customStyle="1" w:styleId="linie">
    <w:name w:val="linie"/>
    <w:basedOn w:val="DefaultParagraphFont"/>
    <w:uiPriority w:val="1"/>
    <w:qFormat/>
    <w:locked/>
    <w:rsid w:val="002C68A5"/>
    <w:rPr>
      <w:sz w:val="16"/>
    </w:rPr>
  </w:style>
  <w:style w:type="paragraph" w:styleId="Header">
    <w:name w:val="header"/>
    <w:link w:val="HeaderChar"/>
    <w:uiPriority w:val="99"/>
    <w:unhideWhenUsed/>
    <w:rsid w:val="005B30B5"/>
    <w:pPr>
      <w:tabs>
        <w:tab w:val="center" w:pos="4844"/>
        <w:tab w:val="right" w:pos="9689"/>
      </w:tabs>
      <w:spacing w:after="0" w:line="240" w:lineRule="auto"/>
    </w:pPr>
  </w:style>
  <w:style w:type="character" w:customStyle="1" w:styleId="HeaderChar">
    <w:name w:val="Header Char"/>
    <w:basedOn w:val="DefaultParagraphFont"/>
    <w:link w:val="Header"/>
    <w:uiPriority w:val="99"/>
    <w:rsid w:val="005B30B5"/>
  </w:style>
  <w:style w:type="paragraph" w:customStyle="1" w:styleId="Titlucentru">
    <w:name w:val="Titlu centru"/>
    <w:next w:val="body"/>
    <w:rsid w:val="0068447D"/>
    <w:pPr>
      <w:spacing w:after="240"/>
      <w:jc w:val="center"/>
    </w:pPr>
    <w:rPr>
      <w:rFonts w:ascii="Georgia" w:hAnsi="Georgia"/>
      <w:b/>
      <w:color w:val="303741"/>
      <w:sz w:val="30"/>
      <w:szCs w:val="30"/>
      <w:lang w:val="ro-RO"/>
    </w:rPr>
  </w:style>
  <w:style w:type="character" w:customStyle="1" w:styleId="Heading2Char">
    <w:name w:val="Heading 2 Char"/>
    <w:basedOn w:val="DefaultParagraphFont"/>
    <w:link w:val="Heading2"/>
    <w:uiPriority w:val="9"/>
    <w:semiHidden/>
    <w:rsid w:val="005B30B5"/>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locked/>
    <w:rsid w:val="008123BE"/>
    <w:pPr>
      <w:ind w:left="720"/>
      <w:contextualSpacing/>
    </w:pPr>
  </w:style>
  <w:style w:type="character" w:customStyle="1" w:styleId="2">
    <w:name w:val="Основной текст (2)_"/>
    <w:basedOn w:val="DefaultParagraphFont"/>
    <w:link w:val="20"/>
    <w:rsid w:val="004B498A"/>
    <w:rPr>
      <w:rFonts w:ascii="Times New Roman" w:eastAsia="Times New Roman" w:hAnsi="Times New Roman" w:cs="Times New Roman"/>
      <w:sz w:val="26"/>
      <w:szCs w:val="26"/>
      <w:shd w:val="clear" w:color="auto" w:fill="FFFFFF"/>
    </w:rPr>
  </w:style>
  <w:style w:type="paragraph" w:customStyle="1" w:styleId="20">
    <w:name w:val="Основной текст (2)"/>
    <w:basedOn w:val="Normal"/>
    <w:link w:val="2"/>
    <w:rsid w:val="004B498A"/>
    <w:pPr>
      <w:widowControl w:val="0"/>
      <w:shd w:val="clear" w:color="auto" w:fill="FFFFFF"/>
      <w:spacing w:before="600" w:after="0" w:line="317" w:lineRule="exact"/>
      <w:ind w:left="0"/>
      <w:jc w:val="both"/>
    </w:pPr>
    <w:rPr>
      <w:rFonts w:ascii="Times New Roman" w:eastAsia="Times New Roman" w:hAnsi="Times New Roman" w:cs="Times New Roman"/>
      <w:sz w:val="26"/>
      <w:szCs w:val="26"/>
      <w:lang w:val="en-US"/>
    </w:rPr>
  </w:style>
  <w:style w:type="paragraph" w:styleId="BalloonText">
    <w:name w:val="Balloon Text"/>
    <w:basedOn w:val="Normal"/>
    <w:link w:val="BalloonTextChar"/>
    <w:uiPriority w:val="99"/>
    <w:semiHidden/>
    <w:unhideWhenUsed/>
    <w:locked/>
    <w:rsid w:val="00EA3BB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A3BB2"/>
    <w:rPr>
      <w:rFonts w:ascii="Segoe UI" w:hAnsi="Segoe UI" w:cs="Segoe UI"/>
      <w:sz w:val="18"/>
      <w:szCs w:val="18"/>
      <w:lang w:val="ro-RO"/>
    </w:rPr>
  </w:style>
  <w:style w:type="character" w:customStyle="1" w:styleId="Heading4Char">
    <w:name w:val="Heading 4 Char"/>
    <w:basedOn w:val="DefaultParagraphFont"/>
    <w:link w:val="Heading4"/>
    <w:uiPriority w:val="9"/>
    <w:semiHidden/>
    <w:rsid w:val="00B41157"/>
    <w:rPr>
      <w:rFonts w:asciiTheme="majorHAnsi" w:eastAsiaTheme="majorEastAsia" w:hAnsiTheme="majorHAnsi" w:cstheme="majorBidi"/>
      <w:i/>
      <w:iCs/>
      <w:color w:val="2E74B5" w:themeColor="accent1" w:themeShade="BF"/>
      <w:sz w:val="24"/>
      <w:szCs w:val="24"/>
      <w:lang w:val="ro-RO"/>
    </w:rPr>
  </w:style>
  <w:style w:type="character" w:customStyle="1" w:styleId="BodyTextChar">
    <w:name w:val="Body Text Char"/>
    <w:basedOn w:val="DefaultParagraphFont"/>
    <w:link w:val="BodyText"/>
    <w:rsid w:val="006C5D27"/>
    <w:rPr>
      <w:rFonts w:ascii="Calibri" w:eastAsia="Calibri" w:hAnsi="Calibri" w:cs="Calibri"/>
      <w:sz w:val="24"/>
      <w:szCs w:val="24"/>
      <w:shd w:val="clear" w:color="auto" w:fill="FFFFFF"/>
    </w:rPr>
  </w:style>
  <w:style w:type="paragraph" w:styleId="BodyText">
    <w:name w:val="Body Text"/>
    <w:basedOn w:val="Normal"/>
    <w:link w:val="BodyTextChar"/>
    <w:qFormat/>
    <w:locked/>
    <w:rsid w:val="006C5D27"/>
    <w:pPr>
      <w:widowControl w:val="0"/>
      <w:shd w:val="clear" w:color="auto" w:fill="FFFFFF"/>
      <w:spacing w:after="240" w:line="257" w:lineRule="auto"/>
      <w:ind w:left="0" w:firstLine="400"/>
    </w:pPr>
    <w:rPr>
      <w:rFonts w:ascii="Calibri" w:eastAsia="Calibri" w:hAnsi="Calibri" w:cs="Calibri"/>
      <w:lang w:val="en-US"/>
    </w:rPr>
  </w:style>
  <w:style w:type="character" w:customStyle="1" w:styleId="BodyTextChar1">
    <w:name w:val="Body Text Char1"/>
    <w:basedOn w:val="DefaultParagraphFont"/>
    <w:uiPriority w:val="99"/>
    <w:semiHidden/>
    <w:rsid w:val="006C5D27"/>
    <w:rPr>
      <w:rFonts w:ascii="Georgia" w:hAnsi="Georgia"/>
      <w:sz w:val="24"/>
      <w:szCs w:val="24"/>
      <w:lang w:val="ro-RO"/>
    </w:rPr>
  </w:style>
  <w:style w:type="paragraph" w:customStyle="1" w:styleId="BodyA">
    <w:name w:val="Body A"/>
    <w:rsid w:val="00134725"/>
    <w:pPr>
      <w:widowControl w:val="0"/>
      <w:pBdr>
        <w:top w:val="nil"/>
        <w:left w:val="nil"/>
        <w:bottom w:val="nil"/>
        <w:right w:val="nil"/>
        <w:between w:val="nil"/>
        <w:bar w:val="nil"/>
      </w:pBdr>
      <w:suppressAutoHyphens/>
      <w:spacing w:after="0" w:line="240" w:lineRule="auto"/>
      <w:ind w:left="851"/>
    </w:pPr>
    <w:rPr>
      <w:rFonts w:ascii="Times New Roman" w:eastAsia="Arial Unicode MS" w:hAnsi="Times New Roman" w:cs="Arial Unicode MS"/>
      <w:color w:val="000000"/>
      <w:kern w:val="1"/>
      <w:sz w:val="24"/>
      <w:szCs w:val="24"/>
      <w:u w:color="000000"/>
      <w:bdr w:val="nil"/>
      <w:lang w:val="ru-RU" w:eastAsia="ro-MD"/>
    </w:rPr>
  </w:style>
  <w:style w:type="numbering" w:customStyle="1" w:styleId="Numbered">
    <w:name w:val="Numbered"/>
    <w:rsid w:val="00134725"/>
    <w:pPr>
      <w:numPr>
        <w:numId w:val="5"/>
      </w:numPr>
    </w:pPr>
  </w:style>
  <w:style w:type="character" w:styleId="Hyperlink">
    <w:name w:val="Hyperlink"/>
    <w:basedOn w:val="DefaultParagraphFont"/>
    <w:uiPriority w:val="99"/>
    <w:unhideWhenUsed/>
    <w:locked/>
    <w:rsid w:val="00400999"/>
    <w:rPr>
      <w:color w:val="0563C1" w:themeColor="hyperlink"/>
      <w:u w:val="single"/>
    </w:rPr>
  </w:style>
  <w:style w:type="paragraph" w:styleId="NormalWeb">
    <w:name w:val="Normal (Web)"/>
    <w:basedOn w:val="Normal"/>
    <w:uiPriority w:val="99"/>
    <w:unhideWhenUsed/>
    <w:locked/>
    <w:rsid w:val="00400999"/>
    <w:pPr>
      <w:spacing w:before="100" w:beforeAutospacing="1" w:after="100" w:afterAutospacing="1" w:line="240" w:lineRule="auto"/>
      <w:ind w:left="0"/>
    </w:pPr>
    <w:rPr>
      <w:rFonts w:ascii="Times New Roman" w:eastAsia="Times New Roman" w:hAnsi="Times New Roman" w:cs="Times New Roman"/>
    </w:rPr>
  </w:style>
  <w:style w:type="table" w:styleId="TableGridLight">
    <w:name w:val="Grid Table Light"/>
    <w:basedOn w:val="TableNormal"/>
    <w:uiPriority w:val="40"/>
    <w:rsid w:val="009A5BFE"/>
    <w:pPr>
      <w:spacing w:after="0" w:line="240" w:lineRule="auto"/>
    </w:pPr>
    <w:rPr>
      <w:sz w:val="24"/>
      <w:szCs w:val="24"/>
      <w:lang w:val="ru-RU"/>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3269005">
      <w:bodyDiv w:val="1"/>
      <w:marLeft w:val="0"/>
      <w:marRight w:val="0"/>
      <w:marTop w:val="0"/>
      <w:marBottom w:val="0"/>
      <w:divBdr>
        <w:top w:val="none" w:sz="0" w:space="0" w:color="auto"/>
        <w:left w:val="none" w:sz="0" w:space="0" w:color="auto"/>
        <w:bottom w:val="none" w:sz="0" w:space="0" w:color="auto"/>
        <w:right w:val="none" w:sz="0" w:space="0" w:color="auto"/>
      </w:divBdr>
    </w:div>
    <w:div w:id="253978312">
      <w:bodyDiv w:val="1"/>
      <w:marLeft w:val="0"/>
      <w:marRight w:val="0"/>
      <w:marTop w:val="0"/>
      <w:marBottom w:val="0"/>
      <w:divBdr>
        <w:top w:val="none" w:sz="0" w:space="0" w:color="auto"/>
        <w:left w:val="none" w:sz="0" w:space="0" w:color="auto"/>
        <w:bottom w:val="none" w:sz="0" w:space="0" w:color="auto"/>
        <w:right w:val="none" w:sz="0" w:space="0" w:color="auto"/>
      </w:divBdr>
    </w:div>
    <w:div w:id="533537671">
      <w:bodyDiv w:val="1"/>
      <w:marLeft w:val="0"/>
      <w:marRight w:val="0"/>
      <w:marTop w:val="0"/>
      <w:marBottom w:val="0"/>
      <w:divBdr>
        <w:top w:val="none" w:sz="0" w:space="0" w:color="auto"/>
        <w:left w:val="none" w:sz="0" w:space="0" w:color="auto"/>
        <w:bottom w:val="none" w:sz="0" w:space="0" w:color="auto"/>
        <w:right w:val="none" w:sz="0" w:space="0" w:color="auto"/>
      </w:divBdr>
    </w:div>
    <w:div w:id="591858862">
      <w:bodyDiv w:val="1"/>
      <w:marLeft w:val="0"/>
      <w:marRight w:val="0"/>
      <w:marTop w:val="0"/>
      <w:marBottom w:val="0"/>
      <w:divBdr>
        <w:top w:val="none" w:sz="0" w:space="0" w:color="auto"/>
        <w:left w:val="none" w:sz="0" w:space="0" w:color="auto"/>
        <w:bottom w:val="none" w:sz="0" w:space="0" w:color="auto"/>
        <w:right w:val="none" w:sz="0" w:space="0" w:color="auto"/>
      </w:divBdr>
    </w:div>
    <w:div w:id="689643414">
      <w:bodyDiv w:val="1"/>
      <w:marLeft w:val="0"/>
      <w:marRight w:val="0"/>
      <w:marTop w:val="0"/>
      <w:marBottom w:val="0"/>
      <w:divBdr>
        <w:top w:val="none" w:sz="0" w:space="0" w:color="auto"/>
        <w:left w:val="none" w:sz="0" w:space="0" w:color="auto"/>
        <w:bottom w:val="none" w:sz="0" w:space="0" w:color="auto"/>
        <w:right w:val="none" w:sz="0" w:space="0" w:color="auto"/>
      </w:divBdr>
    </w:div>
    <w:div w:id="748505435">
      <w:bodyDiv w:val="1"/>
      <w:marLeft w:val="0"/>
      <w:marRight w:val="0"/>
      <w:marTop w:val="0"/>
      <w:marBottom w:val="0"/>
      <w:divBdr>
        <w:top w:val="none" w:sz="0" w:space="0" w:color="auto"/>
        <w:left w:val="none" w:sz="0" w:space="0" w:color="auto"/>
        <w:bottom w:val="none" w:sz="0" w:space="0" w:color="auto"/>
        <w:right w:val="none" w:sz="0" w:space="0" w:color="auto"/>
      </w:divBdr>
    </w:div>
    <w:div w:id="840657070">
      <w:bodyDiv w:val="1"/>
      <w:marLeft w:val="0"/>
      <w:marRight w:val="0"/>
      <w:marTop w:val="0"/>
      <w:marBottom w:val="0"/>
      <w:divBdr>
        <w:top w:val="none" w:sz="0" w:space="0" w:color="auto"/>
        <w:left w:val="none" w:sz="0" w:space="0" w:color="auto"/>
        <w:bottom w:val="none" w:sz="0" w:space="0" w:color="auto"/>
        <w:right w:val="none" w:sz="0" w:space="0" w:color="auto"/>
      </w:divBdr>
    </w:div>
    <w:div w:id="1169295068">
      <w:bodyDiv w:val="1"/>
      <w:marLeft w:val="0"/>
      <w:marRight w:val="0"/>
      <w:marTop w:val="0"/>
      <w:marBottom w:val="0"/>
      <w:divBdr>
        <w:top w:val="none" w:sz="0" w:space="0" w:color="auto"/>
        <w:left w:val="none" w:sz="0" w:space="0" w:color="auto"/>
        <w:bottom w:val="none" w:sz="0" w:space="0" w:color="auto"/>
        <w:right w:val="none" w:sz="0" w:space="0" w:color="auto"/>
      </w:divBdr>
    </w:div>
    <w:div w:id="1262494459">
      <w:bodyDiv w:val="1"/>
      <w:marLeft w:val="0"/>
      <w:marRight w:val="0"/>
      <w:marTop w:val="0"/>
      <w:marBottom w:val="0"/>
      <w:divBdr>
        <w:top w:val="none" w:sz="0" w:space="0" w:color="auto"/>
        <w:left w:val="none" w:sz="0" w:space="0" w:color="auto"/>
        <w:bottom w:val="none" w:sz="0" w:space="0" w:color="auto"/>
        <w:right w:val="none" w:sz="0" w:space="0" w:color="auto"/>
      </w:divBdr>
    </w:div>
    <w:div w:id="1306157691">
      <w:bodyDiv w:val="1"/>
      <w:marLeft w:val="0"/>
      <w:marRight w:val="0"/>
      <w:marTop w:val="0"/>
      <w:marBottom w:val="0"/>
      <w:divBdr>
        <w:top w:val="none" w:sz="0" w:space="0" w:color="auto"/>
        <w:left w:val="none" w:sz="0" w:space="0" w:color="auto"/>
        <w:bottom w:val="none" w:sz="0" w:space="0" w:color="auto"/>
        <w:right w:val="none" w:sz="0" w:space="0" w:color="auto"/>
      </w:divBdr>
    </w:div>
    <w:div w:id="1366521493">
      <w:bodyDiv w:val="1"/>
      <w:marLeft w:val="0"/>
      <w:marRight w:val="0"/>
      <w:marTop w:val="0"/>
      <w:marBottom w:val="0"/>
      <w:divBdr>
        <w:top w:val="none" w:sz="0" w:space="0" w:color="auto"/>
        <w:left w:val="none" w:sz="0" w:space="0" w:color="auto"/>
        <w:bottom w:val="none" w:sz="0" w:space="0" w:color="auto"/>
        <w:right w:val="none" w:sz="0" w:space="0" w:color="auto"/>
      </w:divBdr>
    </w:div>
    <w:div w:id="1400782267">
      <w:bodyDiv w:val="1"/>
      <w:marLeft w:val="0"/>
      <w:marRight w:val="0"/>
      <w:marTop w:val="0"/>
      <w:marBottom w:val="0"/>
      <w:divBdr>
        <w:top w:val="none" w:sz="0" w:space="0" w:color="auto"/>
        <w:left w:val="none" w:sz="0" w:space="0" w:color="auto"/>
        <w:bottom w:val="none" w:sz="0" w:space="0" w:color="auto"/>
        <w:right w:val="none" w:sz="0" w:space="0" w:color="auto"/>
      </w:divBdr>
    </w:div>
    <w:div w:id="1428841926">
      <w:bodyDiv w:val="1"/>
      <w:marLeft w:val="0"/>
      <w:marRight w:val="0"/>
      <w:marTop w:val="0"/>
      <w:marBottom w:val="0"/>
      <w:divBdr>
        <w:top w:val="none" w:sz="0" w:space="0" w:color="auto"/>
        <w:left w:val="none" w:sz="0" w:space="0" w:color="auto"/>
        <w:bottom w:val="none" w:sz="0" w:space="0" w:color="auto"/>
        <w:right w:val="none" w:sz="0" w:space="0" w:color="auto"/>
      </w:divBdr>
    </w:div>
    <w:div w:id="1643777398">
      <w:bodyDiv w:val="1"/>
      <w:marLeft w:val="0"/>
      <w:marRight w:val="0"/>
      <w:marTop w:val="0"/>
      <w:marBottom w:val="0"/>
      <w:divBdr>
        <w:top w:val="none" w:sz="0" w:space="0" w:color="auto"/>
        <w:left w:val="none" w:sz="0" w:space="0" w:color="auto"/>
        <w:bottom w:val="none" w:sz="0" w:space="0" w:color="auto"/>
        <w:right w:val="none" w:sz="0" w:space="0" w:color="auto"/>
      </w:divBdr>
    </w:div>
    <w:div w:id="1650398220">
      <w:bodyDiv w:val="1"/>
      <w:marLeft w:val="0"/>
      <w:marRight w:val="0"/>
      <w:marTop w:val="0"/>
      <w:marBottom w:val="0"/>
      <w:divBdr>
        <w:top w:val="none" w:sz="0" w:space="0" w:color="auto"/>
        <w:left w:val="none" w:sz="0" w:space="0" w:color="auto"/>
        <w:bottom w:val="none" w:sz="0" w:space="0" w:color="auto"/>
        <w:right w:val="none" w:sz="0" w:space="0" w:color="auto"/>
      </w:divBdr>
    </w:div>
    <w:div w:id="1702514862">
      <w:bodyDiv w:val="1"/>
      <w:marLeft w:val="0"/>
      <w:marRight w:val="0"/>
      <w:marTop w:val="0"/>
      <w:marBottom w:val="0"/>
      <w:divBdr>
        <w:top w:val="none" w:sz="0" w:space="0" w:color="auto"/>
        <w:left w:val="none" w:sz="0" w:space="0" w:color="auto"/>
        <w:bottom w:val="none" w:sz="0" w:space="0" w:color="auto"/>
        <w:right w:val="none" w:sz="0" w:space="0" w:color="auto"/>
      </w:divBdr>
    </w:div>
    <w:div w:id="1724450714">
      <w:bodyDiv w:val="1"/>
      <w:marLeft w:val="0"/>
      <w:marRight w:val="0"/>
      <w:marTop w:val="0"/>
      <w:marBottom w:val="0"/>
      <w:divBdr>
        <w:top w:val="none" w:sz="0" w:space="0" w:color="auto"/>
        <w:left w:val="none" w:sz="0" w:space="0" w:color="auto"/>
        <w:bottom w:val="none" w:sz="0" w:space="0" w:color="auto"/>
        <w:right w:val="none" w:sz="0" w:space="0" w:color="auto"/>
      </w:divBdr>
    </w:div>
    <w:div w:id="1800299783">
      <w:bodyDiv w:val="1"/>
      <w:marLeft w:val="0"/>
      <w:marRight w:val="0"/>
      <w:marTop w:val="0"/>
      <w:marBottom w:val="0"/>
      <w:divBdr>
        <w:top w:val="none" w:sz="0" w:space="0" w:color="auto"/>
        <w:left w:val="none" w:sz="0" w:space="0" w:color="auto"/>
        <w:bottom w:val="none" w:sz="0" w:space="0" w:color="auto"/>
        <w:right w:val="none" w:sz="0" w:space="0" w:color="auto"/>
      </w:divBdr>
    </w:div>
    <w:div w:id="1884098957">
      <w:bodyDiv w:val="1"/>
      <w:marLeft w:val="0"/>
      <w:marRight w:val="0"/>
      <w:marTop w:val="0"/>
      <w:marBottom w:val="0"/>
      <w:divBdr>
        <w:top w:val="none" w:sz="0" w:space="0" w:color="auto"/>
        <w:left w:val="none" w:sz="0" w:space="0" w:color="auto"/>
        <w:bottom w:val="none" w:sz="0" w:space="0" w:color="auto"/>
        <w:right w:val="none" w:sz="0" w:space="0" w:color="auto"/>
      </w:divBdr>
    </w:div>
    <w:div w:id="19593308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www.ifc.org/wps/wcm/connect/da7fbf72-e4d9-4334-955f-671a104877a7/201911-A-guide-for-employer-supported-childcare.pdf?MOD=AJPERES&amp;CVID=mVHadh3" TargetMode="External"/><Relationship Id="rId10" Type="http://schemas.openxmlformats.org/officeDocument/2006/relationships/footer" Target="footer1.xml"/><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s://cnas.md/public/files/legi/289ROM.doc"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66227F-3F5D-4608-9809-6D781F5836B4}"/>
</file>

<file path=customXml/itemProps2.xml><?xml version="1.0" encoding="utf-8"?>
<ds:datastoreItem xmlns:ds="http://schemas.openxmlformats.org/officeDocument/2006/customXml" ds:itemID="{1825027A-F75E-4A93-8832-78A9AC097302}"/>
</file>

<file path=customXml/itemProps3.xml><?xml version="1.0" encoding="utf-8"?>
<ds:datastoreItem xmlns:ds="http://schemas.openxmlformats.org/officeDocument/2006/customXml" ds:itemID="{16947B0C-09DD-4AEA-8C8B-97BE96E84651}"/>
</file>

<file path=customXml/itemProps4.xml><?xml version="1.0" encoding="utf-8"?>
<ds:datastoreItem xmlns:ds="http://schemas.openxmlformats.org/officeDocument/2006/customXml" ds:itemID="{8C906B11-3430-4DED-BBBE-FB0B223A5006}"/>
</file>

<file path=docProps/app.xml><?xml version="1.0" encoding="utf-8"?>
<Properties xmlns="http://schemas.openxmlformats.org/officeDocument/2006/extended-properties" xmlns:vt="http://schemas.openxmlformats.org/officeDocument/2006/docPropsVTypes">
  <Template>Normal</Template>
  <TotalTime>80</TotalTime>
  <Pages>1</Pages>
  <Words>1998</Words>
  <Characters>11595</Characters>
  <Application>Microsoft Office Word</Application>
  <DocSecurity>8</DocSecurity>
  <Lines>96</Lines>
  <Paragraphs>27</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13566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407.2021.ro</dc:title>
  <dc:subject/>
  <dc:creator>Sorin</dc:creator>
  <cp:keywords/>
  <dc:description/>
  <cp:lastModifiedBy>Olga Ojog</cp:lastModifiedBy>
  <cp:revision>13</cp:revision>
  <cp:lastPrinted>2021-12-21T14:01:00Z</cp:lastPrinted>
  <dcterms:created xsi:type="dcterms:W3CDTF">2021-12-21T12:11:00Z</dcterms:created>
  <dcterms:modified xsi:type="dcterms:W3CDTF">2021-12-21T15:07:00Z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