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436" w:rsidRPr="0054230A" w:rsidRDefault="00F00436" w:rsidP="00F00436">
      <w:pPr>
        <w:pStyle w:val="3"/>
        <w:ind w:left="0"/>
        <w:rPr>
          <w:lang w:val="ro-MD"/>
        </w:rPr>
      </w:pPr>
      <w:bookmarkStart w:id="0" w:name="_GoBack"/>
      <w:bookmarkEnd w:id="0"/>
    </w:p>
    <w:p w:rsidR="00F00436" w:rsidRPr="0054230A" w:rsidRDefault="00F00436" w:rsidP="00F00436">
      <w:pPr>
        <w:pStyle w:val="3"/>
        <w:ind w:left="0"/>
        <w:rPr>
          <w:lang w:val="ro-MD"/>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ind w:firstLine="567"/>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r w:rsidRPr="0054230A">
        <w:rPr>
          <w:rFonts w:ascii="Times New Roman" w:eastAsia="Times New Roman" w:hAnsi="Times New Roman" w:cs="Times New Roman"/>
          <w:b/>
          <w:sz w:val="28"/>
          <w:szCs w:val="28"/>
          <w:lang w:val="ro-MD" w:eastAsia="ru-RU"/>
        </w:rPr>
        <w:t>Biroul Permanent al Parlamentului</w:t>
      </w:r>
    </w:p>
    <w:p w:rsidR="00F00436" w:rsidRPr="0054230A" w:rsidRDefault="00F00436" w:rsidP="00F00436">
      <w:pPr>
        <w:spacing w:after="0"/>
        <w:jc w:val="both"/>
        <w:rPr>
          <w:rFonts w:ascii="Times New Roman" w:eastAsia="Times New Roman" w:hAnsi="Times New Roman" w:cs="Times New Roman"/>
          <w:sz w:val="28"/>
          <w:szCs w:val="28"/>
          <w:lang w:val="ro-MD" w:eastAsia="ru-RU"/>
        </w:rPr>
      </w:pPr>
    </w:p>
    <w:p w:rsidR="00F00436" w:rsidRPr="0054230A" w:rsidRDefault="00F00436" w:rsidP="00F00436">
      <w:pPr>
        <w:spacing w:after="0"/>
        <w:jc w:val="both"/>
        <w:rPr>
          <w:rFonts w:ascii="Times New Roman" w:eastAsia="Times New Roman" w:hAnsi="Times New Roman" w:cs="Times New Roman"/>
          <w:sz w:val="28"/>
          <w:szCs w:val="28"/>
          <w:lang w:val="ro-MD" w:eastAsia="ru-RU"/>
        </w:rPr>
      </w:pPr>
    </w:p>
    <w:p w:rsidR="00F00436" w:rsidRPr="0054230A" w:rsidRDefault="00F00436" w:rsidP="00F00436">
      <w:pPr>
        <w:spacing w:after="0"/>
        <w:jc w:val="both"/>
        <w:rPr>
          <w:rFonts w:ascii="Times New Roman" w:eastAsia="Times New Roman" w:hAnsi="Times New Roman" w:cs="Times New Roman"/>
          <w:sz w:val="28"/>
          <w:szCs w:val="28"/>
          <w:lang w:val="ro-MD" w:eastAsia="ru-RU"/>
        </w:rPr>
      </w:pPr>
    </w:p>
    <w:p w:rsidR="00F00436" w:rsidRPr="0054230A" w:rsidRDefault="00F00436" w:rsidP="003613EE">
      <w:pPr>
        <w:spacing w:after="0"/>
        <w:ind w:firstLine="708"/>
        <w:jc w:val="both"/>
        <w:rPr>
          <w:rFonts w:ascii="Times New Roman" w:hAnsi="Times New Roman" w:cs="Times New Roman"/>
          <w:sz w:val="28"/>
          <w:szCs w:val="28"/>
          <w:lang w:val="ro-MD"/>
        </w:rPr>
      </w:pPr>
      <w:r w:rsidRPr="0054230A">
        <w:rPr>
          <w:rFonts w:ascii="Times New Roman" w:eastAsia="Times New Roman" w:hAnsi="Times New Roman" w:cs="Times New Roman"/>
          <w:sz w:val="28"/>
          <w:szCs w:val="28"/>
          <w:lang w:val="ro-MD" w:eastAsia="ru-RU"/>
        </w:rPr>
        <w:t xml:space="preserve">În conformitate cu prevederile art. 73 din  Constituţia Republicii Moldova şi ale  art.47 din Regulamentul Parlamentului, se înaintează, cu titlu de iniţiativă  legislativă, </w:t>
      </w:r>
      <w:r w:rsidR="003613EE" w:rsidRPr="0054230A">
        <w:rPr>
          <w:rFonts w:ascii="Times New Roman" w:eastAsia="Times New Roman" w:hAnsi="Times New Roman" w:cs="Times New Roman"/>
          <w:sz w:val="28"/>
          <w:szCs w:val="28"/>
          <w:lang w:val="ro-MD" w:eastAsia="ru-RU"/>
        </w:rPr>
        <w:t xml:space="preserve">proiectul de lege </w:t>
      </w:r>
      <w:r w:rsidR="003613EE" w:rsidRPr="0054230A">
        <w:rPr>
          <w:rFonts w:ascii="Times New Roman" w:hAnsi="Times New Roman" w:cs="Times New Roman"/>
          <w:sz w:val="28"/>
          <w:szCs w:val="28"/>
          <w:lang w:val="ro-MD"/>
        </w:rPr>
        <w:t>pentru modificarea și completarea Legii privind piaţa produselor petroliere nr. 461 din 30.07.2001.</w:t>
      </w:r>
    </w:p>
    <w:p w:rsidR="003613EE" w:rsidRPr="0054230A" w:rsidRDefault="003613EE" w:rsidP="003613EE">
      <w:pPr>
        <w:spacing w:after="0"/>
        <w:ind w:firstLine="708"/>
        <w:jc w:val="both"/>
        <w:rPr>
          <w:rFonts w:ascii="Times New Roman" w:eastAsia="Times New Roman" w:hAnsi="Times New Roman" w:cs="Times New Roman"/>
          <w:sz w:val="28"/>
          <w:szCs w:val="28"/>
          <w:lang w:val="ro-MD" w:eastAsia="ru-RU"/>
        </w:rPr>
      </w:pPr>
    </w:p>
    <w:p w:rsidR="003613EE" w:rsidRPr="0054230A" w:rsidRDefault="003613EE" w:rsidP="003613EE">
      <w:pPr>
        <w:spacing w:after="0"/>
        <w:ind w:firstLine="708"/>
        <w:jc w:val="both"/>
        <w:rPr>
          <w:rFonts w:ascii="Times New Roman" w:eastAsia="Times New Roman" w:hAnsi="Times New Roman" w:cs="Times New Roman"/>
          <w:sz w:val="28"/>
          <w:szCs w:val="28"/>
          <w:lang w:val="ro-MD" w:eastAsia="ru-RU"/>
        </w:rPr>
      </w:pPr>
    </w:p>
    <w:p w:rsidR="00F00436" w:rsidRPr="0054230A" w:rsidRDefault="00F00436" w:rsidP="003613EE">
      <w:pPr>
        <w:spacing w:after="0"/>
        <w:ind w:firstLine="567"/>
        <w:jc w:val="both"/>
        <w:rPr>
          <w:rFonts w:ascii="Times New Roman" w:eastAsia="Times New Roman" w:hAnsi="Times New Roman" w:cs="Times New Roman"/>
          <w:sz w:val="28"/>
          <w:szCs w:val="28"/>
          <w:lang w:val="ro-MD" w:eastAsia="ru-RU"/>
        </w:rPr>
      </w:pPr>
      <w:r w:rsidRPr="0054230A">
        <w:rPr>
          <w:rFonts w:ascii="Times New Roman" w:eastAsia="Times New Roman" w:hAnsi="Times New Roman" w:cs="Times New Roman"/>
          <w:sz w:val="28"/>
          <w:szCs w:val="28"/>
          <w:lang w:val="ro-MD" w:eastAsia="ru-RU"/>
        </w:rPr>
        <w:t xml:space="preserve">Anexe: </w:t>
      </w:r>
    </w:p>
    <w:p w:rsidR="00F00436" w:rsidRPr="0054230A" w:rsidRDefault="00F00436" w:rsidP="003613EE">
      <w:pPr>
        <w:numPr>
          <w:ilvl w:val="0"/>
          <w:numId w:val="13"/>
        </w:numPr>
        <w:spacing w:after="200" w:line="276" w:lineRule="auto"/>
        <w:ind w:left="0" w:firstLine="567"/>
        <w:contextualSpacing/>
        <w:jc w:val="both"/>
        <w:rPr>
          <w:rFonts w:ascii="Times New Roman" w:eastAsia="Times New Roman" w:hAnsi="Times New Roman" w:cs="Times New Roman"/>
          <w:sz w:val="28"/>
          <w:szCs w:val="28"/>
          <w:lang w:val="ro-MD" w:eastAsia="ru-RU"/>
        </w:rPr>
      </w:pPr>
      <w:r w:rsidRPr="0054230A">
        <w:rPr>
          <w:rFonts w:ascii="Times New Roman" w:eastAsia="Times New Roman" w:hAnsi="Times New Roman" w:cs="Times New Roman"/>
          <w:sz w:val="28"/>
          <w:szCs w:val="28"/>
          <w:lang w:val="ro-MD" w:eastAsia="ru-RU"/>
        </w:rPr>
        <w:t xml:space="preserve">Proiectul de lege </w:t>
      </w:r>
    </w:p>
    <w:p w:rsidR="00F00436" w:rsidRPr="0054230A" w:rsidRDefault="00F00436" w:rsidP="003613EE">
      <w:pPr>
        <w:numPr>
          <w:ilvl w:val="0"/>
          <w:numId w:val="13"/>
        </w:numPr>
        <w:spacing w:after="200" w:line="276" w:lineRule="auto"/>
        <w:ind w:left="0" w:firstLine="567"/>
        <w:contextualSpacing/>
        <w:jc w:val="both"/>
        <w:rPr>
          <w:rFonts w:ascii="Times New Roman" w:eastAsia="Times New Roman" w:hAnsi="Times New Roman" w:cs="Times New Roman"/>
          <w:sz w:val="28"/>
          <w:szCs w:val="28"/>
          <w:lang w:val="ro-MD" w:eastAsia="ru-RU"/>
        </w:rPr>
      </w:pPr>
      <w:r w:rsidRPr="0054230A">
        <w:rPr>
          <w:rFonts w:ascii="Times New Roman" w:eastAsia="Times New Roman" w:hAnsi="Times New Roman" w:cs="Times New Roman"/>
          <w:sz w:val="28"/>
          <w:szCs w:val="28"/>
          <w:lang w:val="ro-MD" w:eastAsia="ru-RU"/>
        </w:rPr>
        <w:t xml:space="preserve">Nota informativă  </w:t>
      </w:r>
    </w:p>
    <w:p w:rsidR="00F00436" w:rsidRPr="0054230A" w:rsidRDefault="00F00436" w:rsidP="00F00436">
      <w:pPr>
        <w:spacing w:after="0"/>
        <w:jc w:val="right"/>
        <w:rPr>
          <w:rFonts w:ascii="Times New Roman" w:eastAsia="Times New Roman" w:hAnsi="Times New Roman" w:cs="Times New Roman"/>
          <w:sz w:val="28"/>
          <w:szCs w:val="28"/>
          <w:lang w:val="ro-MD" w:eastAsia="ru-RU"/>
        </w:rPr>
      </w:pPr>
      <w:r w:rsidRPr="0054230A">
        <w:rPr>
          <w:rFonts w:ascii="Times New Roman" w:eastAsia="Times New Roman" w:hAnsi="Times New Roman" w:cs="Times New Roman"/>
          <w:sz w:val="28"/>
          <w:szCs w:val="28"/>
          <w:lang w:val="ro-MD" w:eastAsia="ru-RU"/>
        </w:rPr>
        <w:t xml:space="preserve">                                                                                                          </w:t>
      </w:r>
    </w:p>
    <w:p w:rsidR="00F00436" w:rsidRPr="0054230A" w:rsidRDefault="00F00436" w:rsidP="00F00436">
      <w:pPr>
        <w:spacing w:after="0"/>
        <w:jc w:val="right"/>
        <w:rPr>
          <w:rFonts w:ascii="Times New Roman" w:eastAsia="Times New Roman" w:hAnsi="Times New Roman" w:cs="Times New Roman"/>
          <w:b/>
          <w:sz w:val="28"/>
          <w:szCs w:val="28"/>
          <w:lang w:val="ro-MD" w:eastAsia="ru-RU"/>
        </w:rPr>
      </w:pPr>
      <w:r w:rsidRPr="0054230A">
        <w:rPr>
          <w:rFonts w:ascii="Times New Roman" w:eastAsia="Times New Roman" w:hAnsi="Times New Roman" w:cs="Times New Roman"/>
          <w:b/>
          <w:sz w:val="28"/>
          <w:szCs w:val="28"/>
          <w:lang w:val="ro-MD" w:eastAsia="ru-RU"/>
        </w:rPr>
        <w:t>Deputat  în Parlament:</w:t>
      </w:r>
    </w:p>
    <w:p w:rsidR="00F00436" w:rsidRPr="0054230A" w:rsidRDefault="00F00436" w:rsidP="00F00436">
      <w:pPr>
        <w:spacing w:line="240" w:lineRule="auto"/>
        <w:jc w:val="right"/>
        <w:rPr>
          <w:rFonts w:ascii="Times New Roman" w:hAnsi="Times New Roman" w:cs="Times New Roman"/>
          <w:i/>
          <w:sz w:val="28"/>
          <w:szCs w:val="28"/>
          <w:lang w:val="ro-MD"/>
        </w:rPr>
      </w:pPr>
    </w:p>
    <w:p w:rsidR="00F00436" w:rsidRPr="0054230A" w:rsidRDefault="00F00436" w:rsidP="00F00436">
      <w:pPr>
        <w:spacing w:line="240" w:lineRule="auto"/>
        <w:jc w:val="right"/>
        <w:rPr>
          <w:rFonts w:ascii="Times New Roman" w:hAnsi="Times New Roman" w:cs="Times New Roman"/>
          <w:i/>
          <w:sz w:val="28"/>
          <w:szCs w:val="28"/>
          <w:lang w:val="ro-MD"/>
        </w:rPr>
      </w:pPr>
    </w:p>
    <w:p w:rsidR="00F00436" w:rsidRPr="0054230A" w:rsidRDefault="00F00436" w:rsidP="00F00436">
      <w:pPr>
        <w:pStyle w:val="3"/>
        <w:ind w:left="0"/>
        <w:rPr>
          <w:lang w:val="ro-MD"/>
        </w:rPr>
      </w:pPr>
    </w:p>
    <w:p w:rsidR="00F00436" w:rsidRPr="0054230A" w:rsidRDefault="00F00436" w:rsidP="00F00436">
      <w:pPr>
        <w:pStyle w:val="3"/>
        <w:ind w:left="0"/>
        <w:rPr>
          <w:lang w:val="ro-MD"/>
        </w:rPr>
      </w:pPr>
    </w:p>
    <w:p w:rsidR="00F00436" w:rsidRPr="0054230A" w:rsidRDefault="00F00436" w:rsidP="00F00436">
      <w:pPr>
        <w:rPr>
          <w:lang w:val="ro-MD"/>
        </w:rPr>
      </w:pPr>
    </w:p>
    <w:p w:rsidR="00F00436" w:rsidRPr="0054230A" w:rsidRDefault="00F00436" w:rsidP="00F00436">
      <w:pPr>
        <w:rPr>
          <w:lang w:val="ro-MD"/>
        </w:rPr>
      </w:pPr>
    </w:p>
    <w:p w:rsidR="00F00436" w:rsidRPr="0054230A" w:rsidRDefault="00F00436" w:rsidP="00F00436">
      <w:pPr>
        <w:rPr>
          <w:lang w:val="ro-MD"/>
        </w:rPr>
      </w:pPr>
    </w:p>
    <w:p w:rsidR="00F00436" w:rsidRPr="0054230A" w:rsidRDefault="00F00436" w:rsidP="00F00436">
      <w:pPr>
        <w:rPr>
          <w:lang w:val="ro-MD"/>
        </w:rPr>
      </w:pPr>
    </w:p>
    <w:p w:rsidR="00F00436" w:rsidRPr="0054230A" w:rsidRDefault="00F00436" w:rsidP="00F00436">
      <w:pPr>
        <w:rPr>
          <w:lang w:val="ro-MD"/>
        </w:rPr>
      </w:pPr>
    </w:p>
    <w:p w:rsidR="00F00436" w:rsidRPr="0054230A" w:rsidRDefault="00F00436" w:rsidP="00F00436">
      <w:pPr>
        <w:rPr>
          <w:lang w:val="ro-MD"/>
        </w:rPr>
      </w:pPr>
    </w:p>
    <w:p w:rsidR="00F00436" w:rsidRPr="0054230A" w:rsidRDefault="00F00436" w:rsidP="00F00436">
      <w:pPr>
        <w:pStyle w:val="3"/>
        <w:ind w:left="0"/>
        <w:rPr>
          <w:lang w:val="ro-MD"/>
        </w:rPr>
      </w:pPr>
    </w:p>
    <w:p w:rsidR="00987194" w:rsidRPr="0054230A" w:rsidRDefault="00987194" w:rsidP="00F00436">
      <w:pPr>
        <w:pStyle w:val="3"/>
        <w:ind w:left="0"/>
        <w:rPr>
          <w:lang w:val="ro-MD"/>
        </w:rPr>
      </w:pPr>
      <w:r w:rsidRPr="0054230A">
        <w:rPr>
          <w:lang w:val="ro-MD"/>
        </w:rPr>
        <w:t>Proiect</w:t>
      </w:r>
    </w:p>
    <w:p w:rsidR="00987194" w:rsidRPr="0054230A" w:rsidRDefault="00987194" w:rsidP="00F00436">
      <w:pPr>
        <w:spacing w:after="0" w:line="240" w:lineRule="auto"/>
        <w:ind w:firstLine="426"/>
        <w:jc w:val="both"/>
        <w:rPr>
          <w:rFonts w:ascii="Times New Roman" w:hAnsi="Times New Roman" w:cs="Times New Roman"/>
          <w:b/>
          <w:sz w:val="28"/>
          <w:szCs w:val="28"/>
          <w:lang w:val="ro-MD"/>
        </w:rPr>
      </w:pPr>
    </w:p>
    <w:p w:rsidR="00987194" w:rsidRPr="0054230A" w:rsidRDefault="00987194" w:rsidP="00F00436">
      <w:pPr>
        <w:pStyle w:val="5"/>
        <w:ind w:left="0"/>
        <w:rPr>
          <w:lang w:val="ro-MD"/>
        </w:rPr>
      </w:pPr>
      <w:r w:rsidRPr="0054230A">
        <w:rPr>
          <w:lang w:val="ro-MD"/>
        </w:rPr>
        <w:t>LEGE</w:t>
      </w:r>
    </w:p>
    <w:p w:rsidR="00987194" w:rsidRPr="0054230A" w:rsidRDefault="00987194" w:rsidP="00F00436">
      <w:pPr>
        <w:spacing w:after="0" w:line="240" w:lineRule="auto"/>
        <w:ind w:firstLine="426"/>
        <w:jc w:val="both"/>
        <w:rPr>
          <w:rFonts w:ascii="Times New Roman" w:hAnsi="Times New Roman" w:cs="Times New Roman"/>
          <w:b/>
          <w:sz w:val="28"/>
          <w:szCs w:val="28"/>
          <w:lang w:val="ro-MD"/>
        </w:rPr>
      </w:pPr>
    </w:p>
    <w:p w:rsidR="00987194" w:rsidRPr="0054230A" w:rsidRDefault="00987194" w:rsidP="00F00436">
      <w:pPr>
        <w:spacing w:after="0" w:line="240" w:lineRule="auto"/>
        <w:ind w:firstLine="426"/>
        <w:jc w:val="center"/>
        <w:rPr>
          <w:rFonts w:ascii="Times New Roman" w:hAnsi="Times New Roman" w:cs="Times New Roman"/>
          <w:b/>
          <w:sz w:val="28"/>
          <w:szCs w:val="28"/>
          <w:lang w:val="ro-MD"/>
        </w:rPr>
      </w:pPr>
      <w:r w:rsidRPr="0054230A">
        <w:rPr>
          <w:rFonts w:ascii="Times New Roman" w:hAnsi="Times New Roman" w:cs="Times New Roman"/>
          <w:b/>
          <w:sz w:val="28"/>
          <w:szCs w:val="28"/>
          <w:lang w:val="ro-MD"/>
        </w:rPr>
        <w:t>pentru modificarea și completarea</w:t>
      </w:r>
    </w:p>
    <w:p w:rsidR="00987194" w:rsidRPr="0054230A" w:rsidRDefault="00987194" w:rsidP="00F00436">
      <w:pPr>
        <w:spacing w:after="0" w:line="240" w:lineRule="auto"/>
        <w:ind w:firstLine="426"/>
        <w:jc w:val="center"/>
        <w:rPr>
          <w:rFonts w:ascii="Times New Roman" w:hAnsi="Times New Roman" w:cs="Times New Roman"/>
          <w:b/>
          <w:sz w:val="28"/>
          <w:szCs w:val="28"/>
          <w:lang w:val="ro-MD"/>
        </w:rPr>
      </w:pPr>
      <w:r w:rsidRPr="0054230A">
        <w:rPr>
          <w:rFonts w:ascii="Times New Roman" w:hAnsi="Times New Roman" w:cs="Times New Roman"/>
          <w:b/>
          <w:sz w:val="28"/>
          <w:szCs w:val="28"/>
          <w:lang w:val="ro-MD"/>
        </w:rPr>
        <w:t>Legii privind piaţa produselor petroliere nr. 461 din 30.07.2001</w:t>
      </w:r>
    </w:p>
    <w:p w:rsidR="00987194" w:rsidRPr="0054230A" w:rsidRDefault="00987194" w:rsidP="00F00436">
      <w:pPr>
        <w:spacing w:after="0" w:line="240" w:lineRule="auto"/>
        <w:ind w:firstLine="426"/>
        <w:jc w:val="both"/>
        <w:rPr>
          <w:rFonts w:ascii="Times New Roman" w:hAnsi="Times New Roman" w:cs="Times New Roman"/>
          <w:b/>
          <w:sz w:val="28"/>
          <w:szCs w:val="28"/>
          <w:lang w:val="ro-MD"/>
        </w:rPr>
      </w:pPr>
    </w:p>
    <w:p w:rsidR="00987194" w:rsidRPr="0054230A" w:rsidRDefault="00987194" w:rsidP="00F00436">
      <w:pPr>
        <w:spacing w:after="0" w:line="240" w:lineRule="auto"/>
        <w:ind w:firstLine="426"/>
        <w:jc w:val="both"/>
        <w:rPr>
          <w:rFonts w:ascii="Times New Roman" w:hAnsi="Times New Roman" w:cs="Times New Roman"/>
          <w:b/>
          <w:sz w:val="28"/>
          <w:szCs w:val="28"/>
          <w:lang w:val="ro-MD"/>
        </w:rPr>
      </w:pP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r w:rsidRPr="0054230A">
        <w:rPr>
          <w:rFonts w:ascii="Times New Roman" w:hAnsi="Times New Roman" w:cs="Times New Roman"/>
          <w:sz w:val="28"/>
          <w:szCs w:val="28"/>
          <w:lang w:val="ro-MD"/>
        </w:rPr>
        <w:t>Parlamentul adoptă prezenta lege organică.</w:t>
      </w: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r w:rsidRPr="0054230A">
        <w:rPr>
          <w:rFonts w:ascii="Times New Roman" w:hAnsi="Times New Roman" w:cs="Times New Roman"/>
          <w:b/>
          <w:sz w:val="28"/>
          <w:szCs w:val="28"/>
          <w:lang w:val="ro-MD"/>
        </w:rPr>
        <w:t xml:space="preserve">Articol unic. </w:t>
      </w:r>
      <w:r w:rsidRPr="0054230A">
        <w:rPr>
          <w:rFonts w:ascii="Times New Roman" w:hAnsi="Times New Roman" w:cs="Times New Roman"/>
          <w:sz w:val="28"/>
          <w:szCs w:val="28"/>
          <w:lang w:val="ro-MD"/>
        </w:rPr>
        <w:t>– Art. 4 alin. (4) al Legii privind piaţa produselor petroliere nr. 461 din 30.07.2001 (republicată în Monitorul Oficial al Republicii Moldova, 2017, nr. 40 – 49, art. 82), cu modificările și completările ulterioare, se expune în următoarea redacție:</w:t>
      </w: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r w:rsidRPr="0054230A">
        <w:rPr>
          <w:rFonts w:ascii="Times New Roman" w:hAnsi="Times New Roman" w:cs="Times New Roman"/>
          <w:sz w:val="28"/>
          <w:szCs w:val="28"/>
          <w:lang w:val="ro-MD"/>
        </w:rPr>
        <w:t>“(4) La stabilirea preţurilor de comercializare cu amănuntul a produselor petroliere principale importate în raport cu cotațiile medii Platts se va ţine cont de categoria şi calitatea produselor petroliere principale prin utilizarea coeficienţilor de multiplicare pentru fiecare tip de produs, prevăzuţi în Metodologia formării şi aplicării preţurilor la produsele petroliere. Trimestrial, în funcţie de cotaţiile Platts din perioada precedentă, Agenţia Naţională pentru Reglementare în Energetică stabileşte preţurile plafon de comercializare cu amănuntul a produselor petroliere principale şi le publică pe pagina sa web. Agenţia Naţională pentru Reglementare în Energetică ajustează prețul plafon pe parcursul trimestrului în cazul devierilor mai mari de 10% a cotațiilor Platts care duc la diminuarea prețurilor plafon, iar în cazul devierilor mai mari de 10% a cotațiilor Platts care duc la majorarea prețurilor plafon, Agenția este în drept să ajusteze prețurile plafon la solicitarea agenților economici. Se interzice comercializarea cu amănuntul a produselor petroliere principale la un preţ ce depăşeşte preţul plafon stabilit de Agenţia Naţională pentru Reglementare în Energetică.”.</w:t>
      </w: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p>
    <w:p w:rsidR="00987194" w:rsidRPr="0054230A" w:rsidRDefault="00987194" w:rsidP="00F00436">
      <w:pPr>
        <w:spacing w:after="0" w:line="240" w:lineRule="auto"/>
        <w:ind w:firstLine="426"/>
        <w:jc w:val="both"/>
        <w:rPr>
          <w:rFonts w:ascii="Times New Roman" w:hAnsi="Times New Roman" w:cs="Times New Roman"/>
          <w:sz w:val="28"/>
          <w:szCs w:val="28"/>
          <w:lang w:val="ro-MD"/>
        </w:rPr>
      </w:pPr>
    </w:p>
    <w:p w:rsidR="00A56598" w:rsidRPr="0054230A" w:rsidRDefault="00A56598" w:rsidP="00F00436">
      <w:pPr>
        <w:spacing w:after="0" w:line="240" w:lineRule="auto"/>
        <w:ind w:firstLine="426"/>
        <w:jc w:val="both"/>
        <w:rPr>
          <w:rFonts w:ascii="Times New Roman" w:hAnsi="Times New Roman" w:cs="Times New Roman"/>
          <w:sz w:val="28"/>
          <w:szCs w:val="28"/>
          <w:lang w:val="ro-MD"/>
        </w:rPr>
      </w:pPr>
    </w:p>
    <w:p w:rsidR="00291499" w:rsidRPr="0054230A" w:rsidRDefault="00A56598" w:rsidP="00F00436">
      <w:pPr>
        <w:spacing w:after="0" w:line="240" w:lineRule="auto"/>
        <w:ind w:firstLine="426"/>
        <w:jc w:val="center"/>
        <w:rPr>
          <w:rFonts w:ascii="Times New Roman" w:hAnsi="Times New Roman" w:cs="Times New Roman"/>
          <w:b/>
          <w:sz w:val="28"/>
          <w:szCs w:val="28"/>
          <w:lang w:val="ro-MD"/>
        </w:rPr>
      </w:pPr>
      <w:r w:rsidRPr="0054230A">
        <w:rPr>
          <w:rFonts w:ascii="Times New Roman" w:hAnsi="Times New Roman" w:cs="Times New Roman"/>
          <w:b/>
          <w:sz w:val="28"/>
          <w:szCs w:val="28"/>
          <w:lang w:val="ro-MD"/>
        </w:rPr>
        <w:t>PREȘEDINTELE  PARLAMENTULUI</w:t>
      </w: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F00436" w:rsidRPr="0054230A" w:rsidRDefault="00F00436" w:rsidP="00F00436">
      <w:pPr>
        <w:spacing w:after="0" w:line="240" w:lineRule="auto"/>
        <w:ind w:firstLine="426"/>
        <w:jc w:val="both"/>
        <w:rPr>
          <w:rFonts w:ascii="Times New Roman" w:hAnsi="Times New Roman" w:cs="Times New Roman"/>
          <w:b/>
          <w:sz w:val="28"/>
          <w:szCs w:val="28"/>
          <w:lang w:val="ro-MD"/>
        </w:rPr>
      </w:pPr>
    </w:p>
    <w:p w:rsidR="00F00436" w:rsidRPr="0054230A" w:rsidRDefault="00F00436" w:rsidP="00F00436">
      <w:pPr>
        <w:spacing w:after="0" w:line="240" w:lineRule="auto"/>
        <w:ind w:firstLine="426"/>
        <w:jc w:val="both"/>
        <w:rPr>
          <w:rFonts w:ascii="Times New Roman" w:hAnsi="Times New Roman" w:cs="Times New Roman"/>
          <w:b/>
          <w:sz w:val="28"/>
          <w:szCs w:val="28"/>
          <w:lang w:val="ro-MD"/>
        </w:rPr>
      </w:pPr>
    </w:p>
    <w:p w:rsidR="00F00436" w:rsidRPr="0054230A" w:rsidRDefault="00F00436" w:rsidP="00F00436">
      <w:pPr>
        <w:spacing w:after="0" w:line="240" w:lineRule="auto"/>
        <w:ind w:firstLine="426"/>
        <w:jc w:val="both"/>
        <w:rPr>
          <w:rFonts w:ascii="Times New Roman" w:hAnsi="Times New Roman" w:cs="Times New Roman"/>
          <w:b/>
          <w:sz w:val="28"/>
          <w:szCs w:val="28"/>
          <w:lang w:val="ro-MD"/>
        </w:rPr>
      </w:pPr>
    </w:p>
    <w:p w:rsidR="00F00436" w:rsidRPr="0054230A" w:rsidRDefault="00F00436" w:rsidP="00F00436">
      <w:pPr>
        <w:spacing w:after="0" w:line="240" w:lineRule="auto"/>
        <w:ind w:firstLine="426"/>
        <w:jc w:val="both"/>
        <w:rPr>
          <w:rFonts w:ascii="Times New Roman" w:hAnsi="Times New Roman" w:cs="Times New Roman"/>
          <w:b/>
          <w:sz w:val="28"/>
          <w:szCs w:val="28"/>
          <w:lang w:val="ro-MD"/>
        </w:rPr>
      </w:pPr>
    </w:p>
    <w:p w:rsidR="00F00436" w:rsidRPr="0054230A" w:rsidRDefault="00F00436"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pStyle w:val="6"/>
        <w:ind w:left="0"/>
        <w:rPr>
          <w:lang w:val="ro-MD"/>
        </w:rPr>
      </w:pPr>
      <w:r w:rsidRPr="0054230A">
        <w:rPr>
          <w:lang w:val="ro-MD"/>
        </w:rPr>
        <w:t xml:space="preserve">                                            NOTĂ INFORMATIVĂ</w:t>
      </w:r>
    </w:p>
    <w:p w:rsidR="003759BD" w:rsidRPr="0054230A" w:rsidRDefault="003759BD" w:rsidP="00F00436">
      <w:pPr>
        <w:spacing w:after="0" w:line="240" w:lineRule="auto"/>
        <w:ind w:firstLine="426"/>
        <w:jc w:val="both"/>
        <w:rPr>
          <w:rFonts w:ascii="Times New Roman" w:hAnsi="Times New Roman" w:cs="Times New Roman"/>
          <w:b/>
          <w:sz w:val="28"/>
          <w:szCs w:val="28"/>
          <w:lang w:val="ro-MD"/>
        </w:rPr>
      </w:pPr>
    </w:p>
    <w:p w:rsidR="003759BD" w:rsidRPr="0054230A" w:rsidRDefault="003759BD" w:rsidP="00F00436">
      <w:pPr>
        <w:spacing w:after="0" w:line="240" w:lineRule="auto"/>
        <w:ind w:firstLine="426"/>
        <w:jc w:val="center"/>
        <w:rPr>
          <w:rFonts w:ascii="Times New Roman" w:hAnsi="Times New Roman" w:cs="Times New Roman"/>
          <w:b/>
          <w:sz w:val="28"/>
          <w:szCs w:val="28"/>
          <w:lang w:val="ro-MD"/>
        </w:rPr>
      </w:pPr>
      <w:r w:rsidRPr="0054230A">
        <w:rPr>
          <w:rFonts w:ascii="Times New Roman" w:hAnsi="Times New Roman" w:cs="Times New Roman"/>
          <w:b/>
          <w:sz w:val="28"/>
          <w:szCs w:val="28"/>
          <w:lang w:val="ro-MD"/>
        </w:rPr>
        <w:t>la proiectul de lege pentru modificarea și completarea Legii privind piaţa produselor petroliere nr. 461 din 30.07.2001</w:t>
      </w:r>
    </w:p>
    <w:p w:rsidR="003759BD" w:rsidRPr="0054230A" w:rsidRDefault="003759BD" w:rsidP="00F00436">
      <w:pPr>
        <w:spacing w:after="0" w:line="240" w:lineRule="auto"/>
        <w:ind w:firstLine="426"/>
        <w:jc w:val="center"/>
        <w:rPr>
          <w:rFonts w:ascii="Times New Roman" w:hAnsi="Times New Roman" w:cs="Times New Roman"/>
          <w:b/>
          <w:sz w:val="28"/>
          <w:szCs w:val="28"/>
          <w:lang w:val="ro-MD"/>
        </w:rPr>
      </w:pPr>
    </w:p>
    <w:p w:rsidR="00DB2B2A" w:rsidRPr="0054230A" w:rsidRDefault="003759BD" w:rsidP="00F00436">
      <w:pPr>
        <w:pStyle w:val="8"/>
        <w:ind w:left="0"/>
        <w:rPr>
          <w:bCs/>
          <w:lang w:val="ro-MD"/>
        </w:rPr>
      </w:pPr>
      <w:r w:rsidRPr="0054230A">
        <w:rPr>
          <w:lang w:val="ro-MD"/>
        </w:rPr>
        <w:t>Proiectul de lege pentru modificarea și completarea Legii privind piaţa produselor petroliere nr. 461 din 30.07.2001 urmărește</w:t>
      </w:r>
      <w:r w:rsidR="00DB2B2A" w:rsidRPr="0054230A">
        <w:rPr>
          <w:rFonts w:eastAsia="Times New Roman"/>
          <w:bCs/>
          <w:lang w:val="ro-MD" w:eastAsia="ru-RU"/>
        </w:rPr>
        <w:t xml:space="preserve"> </w:t>
      </w:r>
      <w:r w:rsidR="00DB2B2A" w:rsidRPr="0054230A">
        <w:rPr>
          <w:bCs/>
          <w:lang w:val="ro-MD"/>
        </w:rPr>
        <w:t xml:space="preserve">asigurarea unei stabilități de durată în procesul plafonării de către Agenția Naţională pentru Reglementare în Energetică a prețurilor pentru comercializarea produselor petroliere principale, per ansamblu acest proiect având un impact social pozitiv pentru consumatorii de produse petroliere.  </w:t>
      </w:r>
    </w:p>
    <w:p w:rsidR="002A57A0" w:rsidRPr="0054230A" w:rsidRDefault="00DB2B2A" w:rsidP="00F00436">
      <w:pPr>
        <w:pStyle w:val="8"/>
        <w:ind w:left="0"/>
        <w:rPr>
          <w:rFonts w:eastAsia="Times New Roman"/>
          <w:bCs/>
          <w:lang w:val="ro-MD" w:eastAsia="ru-RU"/>
        </w:rPr>
      </w:pPr>
      <w:r w:rsidRPr="0054230A">
        <w:rPr>
          <w:lang w:val="ro-MD"/>
        </w:rPr>
        <w:t xml:space="preserve">Astfel, </w:t>
      </w:r>
      <w:r w:rsidR="002A57A0" w:rsidRPr="0054230A">
        <w:rPr>
          <w:lang w:val="ro-MD"/>
        </w:rPr>
        <w:t>proiectul în cauză vine să m</w:t>
      </w:r>
      <w:r w:rsidR="003759BD" w:rsidRPr="0054230A">
        <w:rPr>
          <w:rFonts w:eastAsia="Times New Roman"/>
          <w:lang w:val="ro-MD" w:eastAsia="en-GB"/>
        </w:rPr>
        <w:t>odific</w:t>
      </w:r>
      <w:r w:rsidR="002A57A0" w:rsidRPr="0054230A">
        <w:rPr>
          <w:rFonts w:eastAsia="Times New Roman"/>
          <w:lang w:val="ro-MD" w:eastAsia="en-GB"/>
        </w:rPr>
        <w:t>e</w:t>
      </w:r>
      <w:r w:rsidR="003759BD" w:rsidRPr="0054230A">
        <w:rPr>
          <w:rFonts w:eastAsia="Times New Roman"/>
          <w:lang w:val="ro-MD" w:eastAsia="en-GB"/>
        </w:rPr>
        <w:t xml:space="preserve"> </w:t>
      </w:r>
      <w:r w:rsidR="002A57A0" w:rsidRPr="0054230A">
        <w:rPr>
          <w:rFonts w:eastAsia="Times New Roman"/>
          <w:lang w:val="ro-MD" w:eastAsia="en-GB"/>
        </w:rPr>
        <w:t xml:space="preserve">și să completeze </w:t>
      </w:r>
      <w:r w:rsidR="003759BD" w:rsidRPr="0054230A">
        <w:rPr>
          <w:rFonts w:eastAsia="Times New Roman"/>
          <w:lang w:val="ro-MD" w:eastAsia="en-GB"/>
        </w:rPr>
        <w:t xml:space="preserve">art. 4 alin. (4) al </w:t>
      </w:r>
      <w:r w:rsidR="002A57A0" w:rsidRPr="0054230A">
        <w:rPr>
          <w:rFonts w:eastAsia="Times New Roman"/>
          <w:lang w:val="ro-MD" w:eastAsia="en-GB"/>
        </w:rPr>
        <w:t>Legii privind piaţa produselor petroliere nr. 461 din 30.07.2001</w:t>
      </w:r>
      <w:r w:rsidR="003759BD" w:rsidRPr="0054230A">
        <w:rPr>
          <w:rFonts w:eastAsia="Times New Roman"/>
          <w:lang w:val="ro-MD" w:eastAsia="en-GB"/>
        </w:rPr>
        <w:t xml:space="preserve">, prin extinderea perioadei pentru stabilirea de către </w:t>
      </w:r>
      <w:r w:rsidRPr="0054230A">
        <w:rPr>
          <w:rFonts w:eastAsia="Times New Roman"/>
          <w:lang w:val="ro-MD" w:eastAsia="en-GB"/>
        </w:rPr>
        <w:t>Agenția Naţională pentru Reglementare în Energetică</w:t>
      </w:r>
      <w:r w:rsidR="003759BD" w:rsidRPr="0054230A">
        <w:rPr>
          <w:rFonts w:eastAsia="Times New Roman"/>
          <w:lang w:val="ro-MD" w:eastAsia="en-GB"/>
        </w:rPr>
        <w:t xml:space="preserve"> a prețurilor plafon, de la 2 săptămâni la 1 trimestru și cu stabilirea dreptului </w:t>
      </w:r>
      <w:r w:rsidRPr="0054230A">
        <w:rPr>
          <w:rFonts w:eastAsia="Times New Roman"/>
          <w:lang w:val="ro-MD" w:eastAsia="en-GB"/>
        </w:rPr>
        <w:t>Agenției Naţionale pentru Reglementare în Energetică</w:t>
      </w:r>
      <w:r w:rsidR="003759BD" w:rsidRPr="0054230A">
        <w:rPr>
          <w:rFonts w:eastAsia="Times New Roman"/>
          <w:lang w:val="ro-MD" w:eastAsia="en-GB"/>
        </w:rPr>
        <w:t xml:space="preserve"> de a ajusta prețurile plafon pe parcursul trimestrului doar în cazul devierilor mai mari de 10% a cotațiilor medii Platts raportate la cursul mediu valutar BNM.</w:t>
      </w:r>
      <w:r w:rsidRPr="0054230A">
        <w:rPr>
          <w:rFonts w:eastAsia="Times New Roman"/>
          <w:bCs/>
          <w:lang w:val="ro-MD" w:eastAsia="ru-RU"/>
        </w:rPr>
        <w:t xml:space="preserve"> </w:t>
      </w:r>
    </w:p>
    <w:p w:rsidR="00DB712B" w:rsidRPr="0054230A" w:rsidRDefault="002A57A0" w:rsidP="00F00436">
      <w:pPr>
        <w:pStyle w:val="8"/>
        <w:ind w:left="0"/>
        <w:rPr>
          <w:lang w:val="ro-MD" w:eastAsia="ru-RU"/>
        </w:rPr>
      </w:pPr>
      <w:r w:rsidRPr="0054230A">
        <w:rPr>
          <w:lang w:val="ro-MD" w:eastAsia="ru-RU"/>
        </w:rPr>
        <w:t xml:space="preserve">Necesitatea acestor modificări și completări derivă din impactul social sporit negativ </w:t>
      </w:r>
      <w:r w:rsidR="0042158E" w:rsidRPr="0054230A">
        <w:rPr>
          <w:lang w:val="ro-MD" w:eastAsia="ru-RU"/>
        </w:rPr>
        <w:t xml:space="preserve">ce a fost </w:t>
      </w:r>
      <w:r w:rsidRPr="0054230A">
        <w:rPr>
          <w:lang w:val="ro-MD" w:eastAsia="ru-RU"/>
        </w:rPr>
        <w:t xml:space="preserve">determinat de ultimele </w:t>
      </w:r>
      <w:r w:rsidR="0042158E" w:rsidRPr="0054230A">
        <w:rPr>
          <w:lang w:val="ro-MD" w:eastAsia="ru-RU"/>
        </w:rPr>
        <w:t>acte administrative ale Agenției Naţionale pentru Reglementare în Energetică de plafonare a prețurilor pentru comercializarea produselor petroliere principale</w:t>
      </w:r>
      <w:r w:rsidRPr="0054230A">
        <w:rPr>
          <w:lang w:val="ro-MD" w:eastAsia="ru-RU"/>
        </w:rPr>
        <w:t xml:space="preserve">, </w:t>
      </w:r>
      <w:r w:rsidR="00DB712B" w:rsidRPr="0054230A">
        <w:rPr>
          <w:lang w:val="ro-MD" w:eastAsia="ru-RU"/>
        </w:rPr>
        <w:t xml:space="preserve">generând proteste în masă. Aceste acte de plafonare, într-un final, </w:t>
      </w:r>
      <w:r w:rsidR="0042158E" w:rsidRPr="0054230A">
        <w:rPr>
          <w:lang w:val="ro-MD" w:eastAsia="ru-RU"/>
        </w:rPr>
        <w:t>au și fost contestate în interesele consumatorilor în instanțele de judecată competente</w:t>
      </w:r>
      <w:r w:rsidR="00DB712B" w:rsidRPr="0054230A">
        <w:rPr>
          <w:lang w:val="ro-MD" w:eastAsia="ru-RU"/>
        </w:rPr>
        <w:t>, fiind invocată netransparență</w:t>
      </w:r>
      <w:r w:rsidR="0042158E" w:rsidRPr="0054230A">
        <w:rPr>
          <w:lang w:val="ro-MD" w:eastAsia="ru-RU"/>
        </w:rPr>
        <w:t xml:space="preserve"> în procesul de formare și plafonare a prețurilor pentru produsele petroliere.</w:t>
      </w:r>
    </w:p>
    <w:p w:rsidR="0042158E" w:rsidRPr="0054230A" w:rsidRDefault="0042158E" w:rsidP="00F00436">
      <w:pPr>
        <w:pStyle w:val="8"/>
        <w:ind w:left="0"/>
        <w:rPr>
          <w:lang w:val="ro-MD" w:eastAsia="ru-RU"/>
        </w:rPr>
      </w:pPr>
      <w:r w:rsidRPr="0054230A">
        <w:rPr>
          <w:lang w:val="ro-MD" w:eastAsia="ru-RU"/>
        </w:rPr>
        <w:t>Cert este că, la etapa actuală Agenția Naţională pentru Reglementare în Energetică</w:t>
      </w:r>
      <w:r w:rsidR="00DB712B" w:rsidRPr="0054230A">
        <w:rPr>
          <w:lang w:val="ro-MD" w:eastAsia="ru-RU"/>
        </w:rPr>
        <w:t xml:space="preserve"> urmează să modifice Metodologia formării și aplicării prețurilor la produsele petroliere și să asigure un grad mai înalt de transparență în acest proces, însă la moment cea mai optimă soluție </w:t>
      </w:r>
      <w:r w:rsidR="00C56E27" w:rsidRPr="0054230A">
        <w:rPr>
          <w:lang w:val="ro-MD" w:eastAsia="ru-RU"/>
        </w:rPr>
        <w:t xml:space="preserve">pînă la identificarea procedurii necesare </w:t>
      </w:r>
      <w:r w:rsidR="00DB712B" w:rsidRPr="0054230A">
        <w:rPr>
          <w:lang w:val="ro-MD" w:eastAsia="ru-RU"/>
        </w:rPr>
        <w:t>este stabilirea trimestrială a prețurilor plafon.</w:t>
      </w:r>
    </w:p>
    <w:p w:rsidR="003759BD" w:rsidRPr="0054230A" w:rsidRDefault="0042158E" w:rsidP="00F00436">
      <w:pPr>
        <w:pStyle w:val="8"/>
        <w:ind w:left="0"/>
        <w:rPr>
          <w:rFonts w:eastAsia="Times New Roman"/>
          <w:lang w:val="ro-MD" w:eastAsia="en-GB"/>
        </w:rPr>
      </w:pPr>
      <w:r w:rsidRPr="0054230A">
        <w:rPr>
          <w:rFonts w:eastAsia="Times New Roman"/>
          <w:bCs/>
          <w:lang w:val="ro-MD" w:eastAsia="ru-RU"/>
        </w:rPr>
        <w:t>Drept urmare, î</w:t>
      </w:r>
      <w:r w:rsidR="00DB2B2A" w:rsidRPr="0054230A">
        <w:rPr>
          <w:rFonts w:eastAsia="Times New Roman"/>
          <w:bCs/>
          <w:lang w:val="ro-MD" w:eastAsia="ru-RU"/>
        </w:rPr>
        <w:t xml:space="preserve">n cazul majorării constante a cotațiilor Platts, stabilirea trimestrială a prețurilor plafon va reduce din impactul social, comparativ cu stabilirea acestora odată la 2 săptămâni.     </w:t>
      </w:r>
    </w:p>
    <w:p w:rsidR="003759BD" w:rsidRPr="0054230A" w:rsidRDefault="003759BD" w:rsidP="00F00436">
      <w:pPr>
        <w:pStyle w:val="8"/>
        <w:ind w:left="0"/>
        <w:rPr>
          <w:lang w:val="ro-MD"/>
        </w:rPr>
      </w:pPr>
      <w:r w:rsidRPr="0054230A">
        <w:rPr>
          <w:lang w:val="ro-MD"/>
        </w:rPr>
        <w:t>Reieșind din cele expuse mai sus, ținând cont de argumentele invocate, propunem Parlamentului pentru examinare și adoptare prezentul proiect de lege.</w:t>
      </w:r>
    </w:p>
    <w:p w:rsidR="003759BD" w:rsidRPr="0054230A" w:rsidRDefault="003759BD" w:rsidP="00F00436">
      <w:pPr>
        <w:rPr>
          <w:rFonts w:ascii="Times New Roman" w:hAnsi="Times New Roman" w:cs="Times New Roman"/>
          <w:sz w:val="28"/>
          <w:szCs w:val="28"/>
          <w:lang w:val="ro-MD"/>
        </w:rPr>
      </w:pPr>
    </w:p>
    <w:p w:rsidR="003759BD" w:rsidRPr="0054230A" w:rsidRDefault="003759BD" w:rsidP="00F00436">
      <w:pPr>
        <w:rPr>
          <w:rFonts w:ascii="Times New Roman" w:hAnsi="Times New Roman" w:cs="Times New Roman"/>
          <w:sz w:val="28"/>
          <w:szCs w:val="28"/>
          <w:lang w:val="ro-MD"/>
        </w:rPr>
      </w:pPr>
    </w:p>
    <w:p w:rsidR="003759BD" w:rsidRPr="0054230A" w:rsidRDefault="003759BD" w:rsidP="00F00436">
      <w:pPr>
        <w:pStyle w:val="7"/>
        <w:ind w:left="0"/>
        <w:rPr>
          <w:lang w:val="ro-MD"/>
        </w:rPr>
      </w:pPr>
      <w:r w:rsidRPr="0054230A">
        <w:rPr>
          <w:lang w:val="ro-MD"/>
        </w:rPr>
        <w:t>Deputat în Parlament</w:t>
      </w:r>
    </w:p>
    <w:p w:rsidR="003759BD" w:rsidRPr="0054230A" w:rsidRDefault="003759BD" w:rsidP="00F00436">
      <w:pPr>
        <w:spacing w:after="0" w:line="240" w:lineRule="auto"/>
        <w:ind w:firstLine="426"/>
        <w:jc w:val="both"/>
        <w:rPr>
          <w:rFonts w:ascii="Times New Roman" w:hAnsi="Times New Roman" w:cs="Times New Roman"/>
          <w:sz w:val="28"/>
          <w:szCs w:val="28"/>
          <w:lang w:val="ro-MD"/>
        </w:rPr>
      </w:pPr>
    </w:p>
    <w:sectPr w:rsidR="003759BD" w:rsidRPr="0054230A" w:rsidSect="00F00436">
      <w:footerReference w:type="default" r:id="rId8"/>
      <w:pgSz w:w="12240" w:h="15840"/>
      <w:pgMar w:top="993" w:right="758" w:bottom="284" w:left="127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DA0" w:rsidRDefault="00433DA0" w:rsidP="003253F7">
      <w:pPr>
        <w:spacing w:after="0" w:line="240" w:lineRule="auto"/>
      </w:pPr>
      <w:r>
        <w:separator/>
      </w:r>
    </w:p>
  </w:endnote>
  <w:endnote w:type="continuationSeparator" w:id="0">
    <w:p w:rsidR="00433DA0" w:rsidRDefault="00433DA0" w:rsidP="0032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F33" w:rsidRDefault="009C2F33">
    <w:pPr>
      <w:pStyle w:val="a9"/>
      <w:jc w:val="right"/>
    </w:pPr>
  </w:p>
  <w:p w:rsidR="003253F7" w:rsidRDefault="003253F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DA0" w:rsidRDefault="00433DA0" w:rsidP="003253F7">
      <w:pPr>
        <w:spacing w:after="0" w:line="240" w:lineRule="auto"/>
      </w:pPr>
      <w:r>
        <w:separator/>
      </w:r>
    </w:p>
  </w:footnote>
  <w:footnote w:type="continuationSeparator" w:id="0">
    <w:p w:rsidR="00433DA0" w:rsidRDefault="00433DA0" w:rsidP="00325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927A4"/>
    <w:multiLevelType w:val="hybridMultilevel"/>
    <w:tmpl w:val="DAB625E2"/>
    <w:lvl w:ilvl="0" w:tplc="A25C48B0">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01E88"/>
    <w:multiLevelType w:val="hybridMultilevel"/>
    <w:tmpl w:val="8CDA25B4"/>
    <w:lvl w:ilvl="0" w:tplc="D57440F6">
      <w:start w:val="1"/>
      <w:numFmt w:val="decimal"/>
      <w:lvlText w:val="%1."/>
      <w:lvlJc w:val="left"/>
      <w:pPr>
        <w:ind w:left="785" w:hanging="360"/>
      </w:pPr>
      <w:rPr>
        <w:rFonts w:hint="default"/>
        <w:b/>
        <w:lang w:val="en-US"/>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15:restartNumberingAfterBreak="0">
    <w:nsid w:val="0C287D6A"/>
    <w:multiLevelType w:val="hybridMultilevel"/>
    <w:tmpl w:val="544C83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C7514F"/>
    <w:multiLevelType w:val="hybridMultilevel"/>
    <w:tmpl w:val="255EE1D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 w15:restartNumberingAfterBreak="0">
    <w:nsid w:val="25944F02"/>
    <w:multiLevelType w:val="hybridMultilevel"/>
    <w:tmpl w:val="9530B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842DBB"/>
    <w:multiLevelType w:val="hybridMultilevel"/>
    <w:tmpl w:val="246C845A"/>
    <w:lvl w:ilvl="0" w:tplc="A1D018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B612D54"/>
    <w:multiLevelType w:val="hybridMultilevel"/>
    <w:tmpl w:val="C5641972"/>
    <w:lvl w:ilvl="0" w:tplc="759EAC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80817AF"/>
    <w:multiLevelType w:val="hybridMultilevel"/>
    <w:tmpl w:val="D5548EC4"/>
    <w:lvl w:ilvl="0" w:tplc="76562AFC">
      <w:start w:val="1"/>
      <w:numFmt w:val="decimal"/>
      <w:lvlText w:val="%1."/>
      <w:lvlJc w:val="left"/>
      <w:pPr>
        <w:ind w:left="1068" w:hanging="360"/>
      </w:pPr>
      <w:rPr>
        <w:rFonts w:hint="default"/>
        <w:b/>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5A0375C0"/>
    <w:multiLevelType w:val="hybridMultilevel"/>
    <w:tmpl w:val="94D8A5AE"/>
    <w:lvl w:ilvl="0" w:tplc="7D64D744">
      <w:start w:val="1"/>
      <w:numFmt w:val="bullet"/>
      <w:lvlText w:val="-"/>
      <w:lvlJc w:val="left"/>
      <w:pPr>
        <w:ind w:left="1011" w:hanging="360"/>
      </w:pPr>
      <w:rPr>
        <w:rFonts w:ascii="Times New Roman" w:eastAsia="Times New Roman" w:hAnsi="Times New Roman" w:cs="Times New Roman" w:hint="default"/>
        <w:b/>
      </w:rPr>
    </w:lvl>
    <w:lvl w:ilvl="1" w:tplc="04190003" w:tentative="1">
      <w:start w:val="1"/>
      <w:numFmt w:val="bullet"/>
      <w:lvlText w:val="o"/>
      <w:lvlJc w:val="left"/>
      <w:pPr>
        <w:ind w:left="1731" w:hanging="360"/>
      </w:pPr>
      <w:rPr>
        <w:rFonts w:ascii="Courier New" w:hAnsi="Courier New" w:cs="Courier New" w:hint="default"/>
      </w:rPr>
    </w:lvl>
    <w:lvl w:ilvl="2" w:tplc="04190005" w:tentative="1">
      <w:start w:val="1"/>
      <w:numFmt w:val="bullet"/>
      <w:lvlText w:val=""/>
      <w:lvlJc w:val="left"/>
      <w:pPr>
        <w:ind w:left="2451" w:hanging="360"/>
      </w:pPr>
      <w:rPr>
        <w:rFonts w:ascii="Wingdings" w:hAnsi="Wingdings" w:hint="default"/>
      </w:rPr>
    </w:lvl>
    <w:lvl w:ilvl="3" w:tplc="04190001" w:tentative="1">
      <w:start w:val="1"/>
      <w:numFmt w:val="bullet"/>
      <w:lvlText w:val=""/>
      <w:lvlJc w:val="left"/>
      <w:pPr>
        <w:ind w:left="3171" w:hanging="360"/>
      </w:pPr>
      <w:rPr>
        <w:rFonts w:ascii="Symbol" w:hAnsi="Symbol" w:hint="default"/>
      </w:rPr>
    </w:lvl>
    <w:lvl w:ilvl="4" w:tplc="04190003" w:tentative="1">
      <w:start w:val="1"/>
      <w:numFmt w:val="bullet"/>
      <w:lvlText w:val="o"/>
      <w:lvlJc w:val="left"/>
      <w:pPr>
        <w:ind w:left="3891" w:hanging="360"/>
      </w:pPr>
      <w:rPr>
        <w:rFonts w:ascii="Courier New" w:hAnsi="Courier New" w:cs="Courier New" w:hint="default"/>
      </w:rPr>
    </w:lvl>
    <w:lvl w:ilvl="5" w:tplc="04190005" w:tentative="1">
      <w:start w:val="1"/>
      <w:numFmt w:val="bullet"/>
      <w:lvlText w:val=""/>
      <w:lvlJc w:val="left"/>
      <w:pPr>
        <w:ind w:left="4611" w:hanging="360"/>
      </w:pPr>
      <w:rPr>
        <w:rFonts w:ascii="Wingdings" w:hAnsi="Wingdings" w:hint="default"/>
      </w:rPr>
    </w:lvl>
    <w:lvl w:ilvl="6" w:tplc="04190001" w:tentative="1">
      <w:start w:val="1"/>
      <w:numFmt w:val="bullet"/>
      <w:lvlText w:val=""/>
      <w:lvlJc w:val="left"/>
      <w:pPr>
        <w:ind w:left="5331" w:hanging="360"/>
      </w:pPr>
      <w:rPr>
        <w:rFonts w:ascii="Symbol" w:hAnsi="Symbol" w:hint="default"/>
      </w:rPr>
    </w:lvl>
    <w:lvl w:ilvl="7" w:tplc="04190003" w:tentative="1">
      <w:start w:val="1"/>
      <w:numFmt w:val="bullet"/>
      <w:lvlText w:val="o"/>
      <w:lvlJc w:val="left"/>
      <w:pPr>
        <w:ind w:left="6051" w:hanging="360"/>
      </w:pPr>
      <w:rPr>
        <w:rFonts w:ascii="Courier New" w:hAnsi="Courier New" w:cs="Courier New" w:hint="default"/>
      </w:rPr>
    </w:lvl>
    <w:lvl w:ilvl="8" w:tplc="04190005" w:tentative="1">
      <w:start w:val="1"/>
      <w:numFmt w:val="bullet"/>
      <w:lvlText w:val=""/>
      <w:lvlJc w:val="left"/>
      <w:pPr>
        <w:ind w:left="6771" w:hanging="360"/>
      </w:pPr>
      <w:rPr>
        <w:rFonts w:ascii="Wingdings" w:hAnsi="Wingdings" w:hint="default"/>
      </w:rPr>
    </w:lvl>
  </w:abstractNum>
  <w:abstractNum w:abstractNumId="9" w15:restartNumberingAfterBreak="0">
    <w:nsid w:val="5BFD3811"/>
    <w:multiLevelType w:val="hybridMultilevel"/>
    <w:tmpl w:val="67943838"/>
    <w:lvl w:ilvl="0" w:tplc="04190001">
      <w:start w:val="1"/>
      <w:numFmt w:val="bullet"/>
      <w:lvlText w:val=""/>
      <w:lvlJc w:val="left"/>
      <w:pPr>
        <w:ind w:left="1198" w:hanging="360"/>
      </w:pPr>
      <w:rPr>
        <w:rFonts w:ascii="Symbol" w:hAnsi="Symbol" w:hint="default"/>
      </w:rPr>
    </w:lvl>
    <w:lvl w:ilvl="1" w:tplc="04190003" w:tentative="1">
      <w:start w:val="1"/>
      <w:numFmt w:val="bullet"/>
      <w:lvlText w:val="o"/>
      <w:lvlJc w:val="left"/>
      <w:pPr>
        <w:ind w:left="1918" w:hanging="360"/>
      </w:pPr>
      <w:rPr>
        <w:rFonts w:ascii="Courier New" w:hAnsi="Courier New" w:cs="Courier New" w:hint="default"/>
      </w:rPr>
    </w:lvl>
    <w:lvl w:ilvl="2" w:tplc="04190005" w:tentative="1">
      <w:start w:val="1"/>
      <w:numFmt w:val="bullet"/>
      <w:lvlText w:val=""/>
      <w:lvlJc w:val="left"/>
      <w:pPr>
        <w:ind w:left="2638" w:hanging="360"/>
      </w:pPr>
      <w:rPr>
        <w:rFonts w:ascii="Wingdings" w:hAnsi="Wingdings" w:hint="default"/>
      </w:rPr>
    </w:lvl>
    <w:lvl w:ilvl="3" w:tplc="04190001" w:tentative="1">
      <w:start w:val="1"/>
      <w:numFmt w:val="bullet"/>
      <w:lvlText w:val=""/>
      <w:lvlJc w:val="left"/>
      <w:pPr>
        <w:ind w:left="3358" w:hanging="360"/>
      </w:pPr>
      <w:rPr>
        <w:rFonts w:ascii="Symbol" w:hAnsi="Symbol" w:hint="default"/>
      </w:rPr>
    </w:lvl>
    <w:lvl w:ilvl="4" w:tplc="04190003" w:tentative="1">
      <w:start w:val="1"/>
      <w:numFmt w:val="bullet"/>
      <w:lvlText w:val="o"/>
      <w:lvlJc w:val="left"/>
      <w:pPr>
        <w:ind w:left="4078" w:hanging="360"/>
      </w:pPr>
      <w:rPr>
        <w:rFonts w:ascii="Courier New" w:hAnsi="Courier New" w:cs="Courier New" w:hint="default"/>
      </w:rPr>
    </w:lvl>
    <w:lvl w:ilvl="5" w:tplc="04190005" w:tentative="1">
      <w:start w:val="1"/>
      <w:numFmt w:val="bullet"/>
      <w:lvlText w:val=""/>
      <w:lvlJc w:val="left"/>
      <w:pPr>
        <w:ind w:left="4798" w:hanging="360"/>
      </w:pPr>
      <w:rPr>
        <w:rFonts w:ascii="Wingdings" w:hAnsi="Wingdings" w:hint="default"/>
      </w:rPr>
    </w:lvl>
    <w:lvl w:ilvl="6" w:tplc="04190001" w:tentative="1">
      <w:start w:val="1"/>
      <w:numFmt w:val="bullet"/>
      <w:lvlText w:val=""/>
      <w:lvlJc w:val="left"/>
      <w:pPr>
        <w:ind w:left="5518" w:hanging="360"/>
      </w:pPr>
      <w:rPr>
        <w:rFonts w:ascii="Symbol" w:hAnsi="Symbol" w:hint="default"/>
      </w:rPr>
    </w:lvl>
    <w:lvl w:ilvl="7" w:tplc="04190003" w:tentative="1">
      <w:start w:val="1"/>
      <w:numFmt w:val="bullet"/>
      <w:lvlText w:val="o"/>
      <w:lvlJc w:val="left"/>
      <w:pPr>
        <w:ind w:left="6238" w:hanging="360"/>
      </w:pPr>
      <w:rPr>
        <w:rFonts w:ascii="Courier New" w:hAnsi="Courier New" w:cs="Courier New" w:hint="default"/>
      </w:rPr>
    </w:lvl>
    <w:lvl w:ilvl="8" w:tplc="04190005" w:tentative="1">
      <w:start w:val="1"/>
      <w:numFmt w:val="bullet"/>
      <w:lvlText w:val=""/>
      <w:lvlJc w:val="left"/>
      <w:pPr>
        <w:ind w:left="6958" w:hanging="360"/>
      </w:pPr>
      <w:rPr>
        <w:rFonts w:ascii="Wingdings" w:hAnsi="Wingdings" w:hint="default"/>
      </w:rPr>
    </w:lvl>
  </w:abstractNum>
  <w:abstractNum w:abstractNumId="10" w15:restartNumberingAfterBreak="0">
    <w:nsid w:val="71504FCF"/>
    <w:multiLevelType w:val="hybridMultilevel"/>
    <w:tmpl w:val="4FC6B9FA"/>
    <w:lvl w:ilvl="0" w:tplc="5A14167E">
      <w:start w:val="1"/>
      <w:numFmt w:val="lowerLetter"/>
      <w:lvlText w:val="%1)"/>
      <w:lvlJc w:val="left"/>
      <w:pPr>
        <w:ind w:left="2486" w:hanging="360"/>
      </w:pPr>
      <w:rPr>
        <w:rFonts w:hint="default"/>
      </w:rPr>
    </w:lvl>
    <w:lvl w:ilvl="1" w:tplc="04190019" w:tentative="1">
      <w:start w:val="1"/>
      <w:numFmt w:val="lowerLetter"/>
      <w:lvlText w:val="%2."/>
      <w:lvlJc w:val="left"/>
      <w:pPr>
        <w:ind w:left="3206" w:hanging="360"/>
      </w:pPr>
    </w:lvl>
    <w:lvl w:ilvl="2" w:tplc="0419001B" w:tentative="1">
      <w:start w:val="1"/>
      <w:numFmt w:val="lowerRoman"/>
      <w:lvlText w:val="%3."/>
      <w:lvlJc w:val="right"/>
      <w:pPr>
        <w:ind w:left="3926" w:hanging="180"/>
      </w:pPr>
    </w:lvl>
    <w:lvl w:ilvl="3" w:tplc="0419000F" w:tentative="1">
      <w:start w:val="1"/>
      <w:numFmt w:val="decimal"/>
      <w:lvlText w:val="%4."/>
      <w:lvlJc w:val="left"/>
      <w:pPr>
        <w:ind w:left="4646" w:hanging="360"/>
      </w:pPr>
    </w:lvl>
    <w:lvl w:ilvl="4" w:tplc="04190019" w:tentative="1">
      <w:start w:val="1"/>
      <w:numFmt w:val="lowerLetter"/>
      <w:lvlText w:val="%5."/>
      <w:lvlJc w:val="left"/>
      <w:pPr>
        <w:ind w:left="5366" w:hanging="360"/>
      </w:pPr>
    </w:lvl>
    <w:lvl w:ilvl="5" w:tplc="0419001B" w:tentative="1">
      <w:start w:val="1"/>
      <w:numFmt w:val="lowerRoman"/>
      <w:lvlText w:val="%6."/>
      <w:lvlJc w:val="right"/>
      <w:pPr>
        <w:ind w:left="6086" w:hanging="180"/>
      </w:pPr>
    </w:lvl>
    <w:lvl w:ilvl="6" w:tplc="0419000F" w:tentative="1">
      <w:start w:val="1"/>
      <w:numFmt w:val="decimal"/>
      <w:lvlText w:val="%7."/>
      <w:lvlJc w:val="left"/>
      <w:pPr>
        <w:ind w:left="6806" w:hanging="360"/>
      </w:pPr>
    </w:lvl>
    <w:lvl w:ilvl="7" w:tplc="04190019" w:tentative="1">
      <w:start w:val="1"/>
      <w:numFmt w:val="lowerLetter"/>
      <w:lvlText w:val="%8."/>
      <w:lvlJc w:val="left"/>
      <w:pPr>
        <w:ind w:left="7526" w:hanging="360"/>
      </w:pPr>
    </w:lvl>
    <w:lvl w:ilvl="8" w:tplc="0419001B" w:tentative="1">
      <w:start w:val="1"/>
      <w:numFmt w:val="lowerRoman"/>
      <w:lvlText w:val="%9."/>
      <w:lvlJc w:val="right"/>
      <w:pPr>
        <w:ind w:left="8246" w:hanging="180"/>
      </w:pPr>
    </w:lvl>
  </w:abstractNum>
  <w:abstractNum w:abstractNumId="11" w15:restartNumberingAfterBreak="0">
    <w:nsid w:val="7AEC07C2"/>
    <w:multiLevelType w:val="hybridMultilevel"/>
    <w:tmpl w:val="46603F12"/>
    <w:lvl w:ilvl="0" w:tplc="FC40C45A">
      <w:numFmt w:val="bullet"/>
      <w:lvlText w:val="-"/>
      <w:lvlJc w:val="left"/>
      <w:pPr>
        <w:ind w:left="720" w:hanging="360"/>
      </w:pPr>
      <w:rPr>
        <w:rFonts w:ascii="Times New Roman" w:eastAsia="Times New Roman" w:hAnsi="Times New Roman" w:cs="Times New Roman" w:hint="default"/>
        <w:b w:val="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BCA4359"/>
    <w:multiLevelType w:val="hybridMultilevel"/>
    <w:tmpl w:val="E462404A"/>
    <w:lvl w:ilvl="0" w:tplc="0419000B">
      <w:start w:val="1"/>
      <w:numFmt w:val="bullet"/>
      <w:lvlText w:val=""/>
      <w:lvlJc w:val="left"/>
      <w:pPr>
        <w:ind w:left="2421" w:hanging="360"/>
      </w:pPr>
      <w:rPr>
        <w:rFonts w:ascii="Wingdings" w:hAnsi="Wingdings"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num w:numId="1">
    <w:abstractNumId w:val="6"/>
  </w:num>
  <w:num w:numId="2">
    <w:abstractNumId w:val="5"/>
  </w:num>
  <w:num w:numId="3">
    <w:abstractNumId w:val="0"/>
  </w:num>
  <w:num w:numId="4">
    <w:abstractNumId w:val="9"/>
  </w:num>
  <w:num w:numId="5">
    <w:abstractNumId w:val="2"/>
  </w:num>
  <w:num w:numId="6">
    <w:abstractNumId w:val="7"/>
  </w:num>
  <w:num w:numId="7">
    <w:abstractNumId w:val="11"/>
  </w:num>
  <w:num w:numId="8">
    <w:abstractNumId w:val="1"/>
  </w:num>
  <w:num w:numId="9">
    <w:abstractNumId w:val="8"/>
  </w:num>
  <w:num w:numId="10">
    <w:abstractNumId w:val="10"/>
  </w:num>
  <w:num w:numId="11">
    <w:abstractNumId w:val="1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1B"/>
    <w:rsid w:val="00006274"/>
    <w:rsid w:val="00007692"/>
    <w:rsid w:val="000122BC"/>
    <w:rsid w:val="00020ECB"/>
    <w:rsid w:val="000371B3"/>
    <w:rsid w:val="00040D53"/>
    <w:rsid w:val="00042BC7"/>
    <w:rsid w:val="0007288A"/>
    <w:rsid w:val="0007328C"/>
    <w:rsid w:val="000914F1"/>
    <w:rsid w:val="000925E4"/>
    <w:rsid w:val="00095A20"/>
    <w:rsid w:val="000979FF"/>
    <w:rsid w:val="000A4E34"/>
    <w:rsid w:val="000B1A2A"/>
    <w:rsid w:val="000B5263"/>
    <w:rsid w:val="000B6B9D"/>
    <w:rsid w:val="000C0D3D"/>
    <w:rsid w:val="000C110B"/>
    <w:rsid w:val="000C1440"/>
    <w:rsid w:val="000C3B4A"/>
    <w:rsid w:val="000D3AEF"/>
    <w:rsid w:val="000D5F3C"/>
    <w:rsid w:val="000E1673"/>
    <w:rsid w:val="00122AE2"/>
    <w:rsid w:val="0012406E"/>
    <w:rsid w:val="001407A5"/>
    <w:rsid w:val="00152115"/>
    <w:rsid w:val="00166773"/>
    <w:rsid w:val="00167E23"/>
    <w:rsid w:val="00174C0B"/>
    <w:rsid w:val="0018187A"/>
    <w:rsid w:val="0018654C"/>
    <w:rsid w:val="001A6A1B"/>
    <w:rsid w:val="001D1DDD"/>
    <w:rsid w:val="001D29F9"/>
    <w:rsid w:val="001D4823"/>
    <w:rsid w:val="001E31FE"/>
    <w:rsid w:val="001F49E4"/>
    <w:rsid w:val="001F5108"/>
    <w:rsid w:val="00222B7D"/>
    <w:rsid w:val="00232E7A"/>
    <w:rsid w:val="00241A0E"/>
    <w:rsid w:val="0025400E"/>
    <w:rsid w:val="00256D77"/>
    <w:rsid w:val="002640B4"/>
    <w:rsid w:val="00265C00"/>
    <w:rsid w:val="0027102F"/>
    <w:rsid w:val="0027203F"/>
    <w:rsid w:val="00291499"/>
    <w:rsid w:val="00291EE7"/>
    <w:rsid w:val="00294761"/>
    <w:rsid w:val="002A287B"/>
    <w:rsid w:val="002A57A0"/>
    <w:rsid w:val="002A7BF7"/>
    <w:rsid w:val="002B006E"/>
    <w:rsid w:val="002B7936"/>
    <w:rsid w:val="002C32C4"/>
    <w:rsid w:val="002E3CB0"/>
    <w:rsid w:val="002F2B37"/>
    <w:rsid w:val="002F74A6"/>
    <w:rsid w:val="002F7F2B"/>
    <w:rsid w:val="00302CBF"/>
    <w:rsid w:val="00307792"/>
    <w:rsid w:val="003253F7"/>
    <w:rsid w:val="00335551"/>
    <w:rsid w:val="0034166D"/>
    <w:rsid w:val="00353A6E"/>
    <w:rsid w:val="003613EE"/>
    <w:rsid w:val="00364C93"/>
    <w:rsid w:val="00366998"/>
    <w:rsid w:val="00370E12"/>
    <w:rsid w:val="003759BD"/>
    <w:rsid w:val="00376A7A"/>
    <w:rsid w:val="00382A38"/>
    <w:rsid w:val="003A283D"/>
    <w:rsid w:val="003B2266"/>
    <w:rsid w:val="003C340C"/>
    <w:rsid w:val="003C37B1"/>
    <w:rsid w:val="003C543D"/>
    <w:rsid w:val="003C7535"/>
    <w:rsid w:val="003D4FA3"/>
    <w:rsid w:val="003E1CB5"/>
    <w:rsid w:val="003E44F3"/>
    <w:rsid w:val="0042158E"/>
    <w:rsid w:val="00433DA0"/>
    <w:rsid w:val="004442DF"/>
    <w:rsid w:val="00454686"/>
    <w:rsid w:val="00471FE0"/>
    <w:rsid w:val="00484FE1"/>
    <w:rsid w:val="004A0908"/>
    <w:rsid w:val="004A5986"/>
    <w:rsid w:val="004B16E2"/>
    <w:rsid w:val="004B2223"/>
    <w:rsid w:val="004B6768"/>
    <w:rsid w:val="004C1462"/>
    <w:rsid w:val="004C73E8"/>
    <w:rsid w:val="004D349E"/>
    <w:rsid w:val="004D4D43"/>
    <w:rsid w:val="004E6467"/>
    <w:rsid w:val="0050343D"/>
    <w:rsid w:val="00522B14"/>
    <w:rsid w:val="00530293"/>
    <w:rsid w:val="0054230A"/>
    <w:rsid w:val="00545769"/>
    <w:rsid w:val="00547B01"/>
    <w:rsid w:val="00551F14"/>
    <w:rsid w:val="005527EC"/>
    <w:rsid w:val="0056046C"/>
    <w:rsid w:val="0056287B"/>
    <w:rsid w:val="005648BB"/>
    <w:rsid w:val="00567140"/>
    <w:rsid w:val="0057125A"/>
    <w:rsid w:val="0057135B"/>
    <w:rsid w:val="005918D4"/>
    <w:rsid w:val="005A32D2"/>
    <w:rsid w:val="005C244A"/>
    <w:rsid w:val="005C32A1"/>
    <w:rsid w:val="005C65EC"/>
    <w:rsid w:val="005D5731"/>
    <w:rsid w:val="005F16FE"/>
    <w:rsid w:val="005F75D7"/>
    <w:rsid w:val="00602E1A"/>
    <w:rsid w:val="00610F7C"/>
    <w:rsid w:val="00616B56"/>
    <w:rsid w:val="00631588"/>
    <w:rsid w:val="0063614C"/>
    <w:rsid w:val="00636B07"/>
    <w:rsid w:val="006464BB"/>
    <w:rsid w:val="006510D1"/>
    <w:rsid w:val="006523C9"/>
    <w:rsid w:val="0067074B"/>
    <w:rsid w:val="006733F8"/>
    <w:rsid w:val="00673C91"/>
    <w:rsid w:val="00686D86"/>
    <w:rsid w:val="00690AC2"/>
    <w:rsid w:val="00694E68"/>
    <w:rsid w:val="00697AB1"/>
    <w:rsid w:val="006A1EB2"/>
    <w:rsid w:val="006B01B1"/>
    <w:rsid w:val="006C055C"/>
    <w:rsid w:val="006C1968"/>
    <w:rsid w:val="006C5A2F"/>
    <w:rsid w:val="006C5D76"/>
    <w:rsid w:val="006C67BC"/>
    <w:rsid w:val="006D0C3B"/>
    <w:rsid w:val="006D408D"/>
    <w:rsid w:val="006D53C7"/>
    <w:rsid w:val="006D61B5"/>
    <w:rsid w:val="006E0482"/>
    <w:rsid w:val="006E28E3"/>
    <w:rsid w:val="006E61E2"/>
    <w:rsid w:val="006E65C3"/>
    <w:rsid w:val="006F4022"/>
    <w:rsid w:val="006F6467"/>
    <w:rsid w:val="006F6DB3"/>
    <w:rsid w:val="00701E53"/>
    <w:rsid w:val="00707E17"/>
    <w:rsid w:val="007161C2"/>
    <w:rsid w:val="0072124E"/>
    <w:rsid w:val="00725616"/>
    <w:rsid w:val="007269D4"/>
    <w:rsid w:val="00760114"/>
    <w:rsid w:val="00761714"/>
    <w:rsid w:val="00763132"/>
    <w:rsid w:val="007631A3"/>
    <w:rsid w:val="00763E57"/>
    <w:rsid w:val="00774B6C"/>
    <w:rsid w:val="0077539B"/>
    <w:rsid w:val="00784A24"/>
    <w:rsid w:val="00790A2E"/>
    <w:rsid w:val="007A3765"/>
    <w:rsid w:val="007A3E4C"/>
    <w:rsid w:val="007A57DA"/>
    <w:rsid w:val="007A7350"/>
    <w:rsid w:val="007B6C30"/>
    <w:rsid w:val="007C24C0"/>
    <w:rsid w:val="007E270D"/>
    <w:rsid w:val="007F0BE7"/>
    <w:rsid w:val="007F26B5"/>
    <w:rsid w:val="007F3162"/>
    <w:rsid w:val="007F579C"/>
    <w:rsid w:val="007F7B0B"/>
    <w:rsid w:val="00823F01"/>
    <w:rsid w:val="00834BCA"/>
    <w:rsid w:val="008350C4"/>
    <w:rsid w:val="00836678"/>
    <w:rsid w:val="008433B7"/>
    <w:rsid w:val="00851FFC"/>
    <w:rsid w:val="00852850"/>
    <w:rsid w:val="0085481D"/>
    <w:rsid w:val="008649AE"/>
    <w:rsid w:val="00874D02"/>
    <w:rsid w:val="00890703"/>
    <w:rsid w:val="008976B8"/>
    <w:rsid w:val="008A2875"/>
    <w:rsid w:val="008C5D28"/>
    <w:rsid w:val="008D3366"/>
    <w:rsid w:val="008D39D6"/>
    <w:rsid w:val="008E53A2"/>
    <w:rsid w:val="008F2344"/>
    <w:rsid w:val="00900190"/>
    <w:rsid w:val="00904EFF"/>
    <w:rsid w:val="00905366"/>
    <w:rsid w:val="00915FD9"/>
    <w:rsid w:val="00917F52"/>
    <w:rsid w:val="009234AF"/>
    <w:rsid w:val="00924FA4"/>
    <w:rsid w:val="00924FDF"/>
    <w:rsid w:val="00935BF5"/>
    <w:rsid w:val="009408A3"/>
    <w:rsid w:val="009467CC"/>
    <w:rsid w:val="00952EB8"/>
    <w:rsid w:val="009643D3"/>
    <w:rsid w:val="00987194"/>
    <w:rsid w:val="009A1D29"/>
    <w:rsid w:val="009A2FC3"/>
    <w:rsid w:val="009B3D0A"/>
    <w:rsid w:val="009C05C9"/>
    <w:rsid w:val="009C2F33"/>
    <w:rsid w:val="009C3690"/>
    <w:rsid w:val="009E3C9E"/>
    <w:rsid w:val="009F7155"/>
    <w:rsid w:val="00A0684C"/>
    <w:rsid w:val="00A13C9A"/>
    <w:rsid w:val="00A559A7"/>
    <w:rsid w:val="00A56598"/>
    <w:rsid w:val="00A643A2"/>
    <w:rsid w:val="00A64CA2"/>
    <w:rsid w:val="00A65CE4"/>
    <w:rsid w:val="00A754C6"/>
    <w:rsid w:val="00A778CA"/>
    <w:rsid w:val="00A9785A"/>
    <w:rsid w:val="00AA0259"/>
    <w:rsid w:val="00AA0DEF"/>
    <w:rsid w:val="00AD7BEE"/>
    <w:rsid w:val="00AE4A3A"/>
    <w:rsid w:val="00AE7048"/>
    <w:rsid w:val="00AF3021"/>
    <w:rsid w:val="00B01CD5"/>
    <w:rsid w:val="00B21587"/>
    <w:rsid w:val="00B27356"/>
    <w:rsid w:val="00B275DC"/>
    <w:rsid w:val="00B47E0F"/>
    <w:rsid w:val="00B543E1"/>
    <w:rsid w:val="00B54DD7"/>
    <w:rsid w:val="00B60780"/>
    <w:rsid w:val="00B66C7B"/>
    <w:rsid w:val="00B7113C"/>
    <w:rsid w:val="00B72821"/>
    <w:rsid w:val="00B745BB"/>
    <w:rsid w:val="00B746F7"/>
    <w:rsid w:val="00B74F4F"/>
    <w:rsid w:val="00B8653A"/>
    <w:rsid w:val="00BB0EE6"/>
    <w:rsid w:val="00BB4883"/>
    <w:rsid w:val="00BB6F92"/>
    <w:rsid w:val="00BC768F"/>
    <w:rsid w:val="00BD2AE4"/>
    <w:rsid w:val="00C074A2"/>
    <w:rsid w:val="00C10B8C"/>
    <w:rsid w:val="00C10F9C"/>
    <w:rsid w:val="00C26AA9"/>
    <w:rsid w:val="00C31D89"/>
    <w:rsid w:val="00C32510"/>
    <w:rsid w:val="00C32572"/>
    <w:rsid w:val="00C36D2F"/>
    <w:rsid w:val="00C41392"/>
    <w:rsid w:val="00C4562A"/>
    <w:rsid w:val="00C47CC4"/>
    <w:rsid w:val="00C53861"/>
    <w:rsid w:val="00C54F98"/>
    <w:rsid w:val="00C56E27"/>
    <w:rsid w:val="00C604D5"/>
    <w:rsid w:val="00C614C9"/>
    <w:rsid w:val="00C63646"/>
    <w:rsid w:val="00C71ECE"/>
    <w:rsid w:val="00C737AD"/>
    <w:rsid w:val="00C778C2"/>
    <w:rsid w:val="00C835B2"/>
    <w:rsid w:val="00C90C02"/>
    <w:rsid w:val="00CA1605"/>
    <w:rsid w:val="00CA4980"/>
    <w:rsid w:val="00CB1732"/>
    <w:rsid w:val="00CB350C"/>
    <w:rsid w:val="00CC257D"/>
    <w:rsid w:val="00CC26FC"/>
    <w:rsid w:val="00CC5CF9"/>
    <w:rsid w:val="00CD6144"/>
    <w:rsid w:val="00CE0092"/>
    <w:rsid w:val="00CE014C"/>
    <w:rsid w:val="00CE547A"/>
    <w:rsid w:val="00CF029E"/>
    <w:rsid w:val="00D05744"/>
    <w:rsid w:val="00D0583E"/>
    <w:rsid w:val="00D06F3B"/>
    <w:rsid w:val="00D34E14"/>
    <w:rsid w:val="00D3501B"/>
    <w:rsid w:val="00D35DC0"/>
    <w:rsid w:val="00D51904"/>
    <w:rsid w:val="00D567AE"/>
    <w:rsid w:val="00D61EDA"/>
    <w:rsid w:val="00D7241F"/>
    <w:rsid w:val="00D73915"/>
    <w:rsid w:val="00D92389"/>
    <w:rsid w:val="00D95A1A"/>
    <w:rsid w:val="00DA0538"/>
    <w:rsid w:val="00DA44E4"/>
    <w:rsid w:val="00DA5F51"/>
    <w:rsid w:val="00DA612C"/>
    <w:rsid w:val="00DB2B2A"/>
    <w:rsid w:val="00DB4790"/>
    <w:rsid w:val="00DB712B"/>
    <w:rsid w:val="00DD06C7"/>
    <w:rsid w:val="00DF3B03"/>
    <w:rsid w:val="00DF687A"/>
    <w:rsid w:val="00E017AD"/>
    <w:rsid w:val="00E04626"/>
    <w:rsid w:val="00E051A9"/>
    <w:rsid w:val="00E17C87"/>
    <w:rsid w:val="00E24D0A"/>
    <w:rsid w:val="00E26593"/>
    <w:rsid w:val="00E305EF"/>
    <w:rsid w:val="00E36016"/>
    <w:rsid w:val="00E432D3"/>
    <w:rsid w:val="00E45E94"/>
    <w:rsid w:val="00E47E0C"/>
    <w:rsid w:val="00E52ACF"/>
    <w:rsid w:val="00E5546B"/>
    <w:rsid w:val="00E56974"/>
    <w:rsid w:val="00E6784C"/>
    <w:rsid w:val="00E730A6"/>
    <w:rsid w:val="00E876D4"/>
    <w:rsid w:val="00EA3CE5"/>
    <w:rsid w:val="00EA4A66"/>
    <w:rsid w:val="00EB250E"/>
    <w:rsid w:val="00EC17E9"/>
    <w:rsid w:val="00EC7B54"/>
    <w:rsid w:val="00ED0D04"/>
    <w:rsid w:val="00ED5561"/>
    <w:rsid w:val="00ED6195"/>
    <w:rsid w:val="00EE2886"/>
    <w:rsid w:val="00F00436"/>
    <w:rsid w:val="00F02945"/>
    <w:rsid w:val="00F11725"/>
    <w:rsid w:val="00F23688"/>
    <w:rsid w:val="00F24E20"/>
    <w:rsid w:val="00F406AB"/>
    <w:rsid w:val="00F534A8"/>
    <w:rsid w:val="00F571C1"/>
    <w:rsid w:val="00F7351E"/>
    <w:rsid w:val="00F74E85"/>
    <w:rsid w:val="00F879BA"/>
    <w:rsid w:val="00F930D5"/>
    <w:rsid w:val="00F93E52"/>
    <w:rsid w:val="00F95233"/>
    <w:rsid w:val="00F961C1"/>
    <w:rsid w:val="00FB34FF"/>
    <w:rsid w:val="00FC1D8F"/>
    <w:rsid w:val="00FC72E4"/>
    <w:rsid w:val="00FD272E"/>
    <w:rsid w:val="00FD2AE3"/>
    <w:rsid w:val="00FD4C28"/>
    <w:rsid w:val="00FE5B9D"/>
    <w:rsid w:val="00FF4FFB"/>
    <w:rsid w:val="00FF67DC"/>
    <w:rsid w:val="00FF7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3CA387-6076-428D-9AAB-AAFCCB572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2389"/>
  </w:style>
  <w:style w:type="paragraph" w:styleId="1">
    <w:name w:val="heading 1"/>
    <w:basedOn w:val="a"/>
    <w:next w:val="a"/>
    <w:link w:val="10"/>
    <w:uiPriority w:val="9"/>
    <w:qFormat/>
    <w:rsid w:val="00610F7C"/>
    <w:pPr>
      <w:keepNext/>
      <w:widowControl w:val="0"/>
      <w:tabs>
        <w:tab w:val="left" w:pos="3984"/>
      </w:tabs>
      <w:autoSpaceDE w:val="0"/>
      <w:autoSpaceDN w:val="0"/>
      <w:adjustRightInd w:val="0"/>
      <w:spacing w:after="0" w:line="240" w:lineRule="auto"/>
      <w:ind w:right="-680"/>
      <w:jc w:val="right"/>
      <w:outlineLvl w:val="0"/>
    </w:pPr>
    <w:rPr>
      <w:rFonts w:ascii="Times New Roman" w:eastAsia="Times New Roman" w:hAnsi="Times New Roman" w:cs="Times New Roman"/>
      <w:b/>
      <w:sz w:val="28"/>
      <w:szCs w:val="28"/>
      <w:lang w:val="ro-RO" w:eastAsia="ru-RU"/>
    </w:rPr>
  </w:style>
  <w:style w:type="paragraph" w:styleId="2">
    <w:name w:val="heading 2"/>
    <w:basedOn w:val="a"/>
    <w:next w:val="a"/>
    <w:link w:val="20"/>
    <w:uiPriority w:val="9"/>
    <w:unhideWhenUsed/>
    <w:qFormat/>
    <w:rsid w:val="006E0482"/>
    <w:pPr>
      <w:keepNext/>
      <w:spacing w:after="0" w:line="240" w:lineRule="auto"/>
      <w:jc w:val="both"/>
      <w:outlineLvl w:val="1"/>
    </w:pPr>
    <w:rPr>
      <w:rFonts w:ascii="Times New Roman" w:eastAsia="Calibri" w:hAnsi="Times New Roman" w:cs="Times New Roman"/>
      <w:b/>
      <w:sz w:val="28"/>
      <w:szCs w:val="28"/>
      <w:lang w:val="ro-RO"/>
    </w:rPr>
  </w:style>
  <w:style w:type="paragraph" w:styleId="3">
    <w:name w:val="heading 3"/>
    <w:basedOn w:val="a"/>
    <w:next w:val="a"/>
    <w:link w:val="30"/>
    <w:uiPriority w:val="9"/>
    <w:unhideWhenUsed/>
    <w:qFormat/>
    <w:rsid w:val="00987194"/>
    <w:pPr>
      <w:keepNext/>
      <w:spacing w:after="0" w:line="240" w:lineRule="auto"/>
      <w:ind w:left="1701" w:firstLine="426"/>
      <w:jc w:val="right"/>
      <w:outlineLvl w:val="2"/>
    </w:pPr>
    <w:rPr>
      <w:rFonts w:ascii="Times New Roman" w:hAnsi="Times New Roman" w:cs="Times New Roman"/>
      <w:i/>
      <w:sz w:val="28"/>
      <w:szCs w:val="28"/>
      <w:lang w:val="ro-RO"/>
    </w:rPr>
  </w:style>
  <w:style w:type="paragraph" w:styleId="4">
    <w:name w:val="heading 4"/>
    <w:basedOn w:val="a"/>
    <w:next w:val="a"/>
    <w:link w:val="40"/>
    <w:uiPriority w:val="9"/>
    <w:unhideWhenUsed/>
    <w:qFormat/>
    <w:rsid w:val="00987194"/>
    <w:pPr>
      <w:keepNext/>
      <w:spacing w:after="0" w:line="240" w:lineRule="auto"/>
      <w:ind w:left="1701" w:firstLine="426"/>
      <w:jc w:val="center"/>
      <w:outlineLvl w:val="3"/>
    </w:pPr>
    <w:rPr>
      <w:rFonts w:ascii="Times New Roman" w:hAnsi="Times New Roman" w:cs="Times New Roman"/>
      <w:sz w:val="28"/>
      <w:szCs w:val="28"/>
      <w:lang w:val="ro-RO"/>
    </w:rPr>
  </w:style>
  <w:style w:type="paragraph" w:styleId="5">
    <w:name w:val="heading 5"/>
    <w:basedOn w:val="a"/>
    <w:next w:val="a"/>
    <w:link w:val="50"/>
    <w:uiPriority w:val="9"/>
    <w:unhideWhenUsed/>
    <w:qFormat/>
    <w:rsid w:val="00987194"/>
    <w:pPr>
      <w:keepNext/>
      <w:spacing w:after="0" w:line="240" w:lineRule="auto"/>
      <w:ind w:left="1701" w:firstLine="426"/>
      <w:jc w:val="center"/>
      <w:outlineLvl w:val="4"/>
    </w:pPr>
    <w:rPr>
      <w:rFonts w:ascii="Times New Roman" w:hAnsi="Times New Roman" w:cs="Times New Roman"/>
      <w:b/>
      <w:sz w:val="28"/>
      <w:szCs w:val="28"/>
      <w:lang w:val="ro-RO"/>
    </w:rPr>
  </w:style>
  <w:style w:type="paragraph" w:styleId="6">
    <w:name w:val="heading 6"/>
    <w:basedOn w:val="a"/>
    <w:next w:val="a"/>
    <w:link w:val="60"/>
    <w:uiPriority w:val="9"/>
    <w:unhideWhenUsed/>
    <w:qFormat/>
    <w:rsid w:val="003759BD"/>
    <w:pPr>
      <w:keepNext/>
      <w:spacing w:after="0" w:line="240" w:lineRule="auto"/>
      <w:ind w:left="1701" w:firstLine="426"/>
      <w:outlineLvl w:val="5"/>
    </w:pPr>
    <w:rPr>
      <w:rFonts w:ascii="Times New Roman" w:hAnsi="Times New Roman" w:cs="Times New Roman"/>
      <w:b/>
      <w:sz w:val="28"/>
      <w:szCs w:val="28"/>
      <w:lang w:val="ro-RO"/>
    </w:rPr>
  </w:style>
  <w:style w:type="paragraph" w:styleId="7">
    <w:name w:val="heading 7"/>
    <w:basedOn w:val="a"/>
    <w:next w:val="a"/>
    <w:link w:val="70"/>
    <w:uiPriority w:val="9"/>
    <w:unhideWhenUsed/>
    <w:qFormat/>
    <w:rsid w:val="003759BD"/>
    <w:pPr>
      <w:keepNext/>
      <w:spacing w:after="0" w:line="240" w:lineRule="auto"/>
      <w:ind w:left="1701" w:firstLine="426"/>
      <w:jc w:val="right"/>
      <w:outlineLvl w:val="6"/>
    </w:pPr>
    <w:rPr>
      <w:rFonts w:ascii="Times New Roman" w:hAnsi="Times New Roman" w:cs="Times New Roman"/>
      <w:b/>
      <w:sz w:val="28"/>
      <w:szCs w:val="28"/>
      <w:lang w:val="ro-RO"/>
    </w:rPr>
  </w:style>
  <w:style w:type="paragraph" w:styleId="8">
    <w:name w:val="heading 8"/>
    <w:basedOn w:val="a"/>
    <w:next w:val="a"/>
    <w:link w:val="80"/>
    <w:uiPriority w:val="9"/>
    <w:unhideWhenUsed/>
    <w:qFormat/>
    <w:rsid w:val="003759BD"/>
    <w:pPr>
      <w:keepNext/>
      <w:spacing w:after="0" w:line="240" w:lineRule="auto"/>
      <w:ind w:left="1701" w:firstLine="426"/>
      <w:jc w:val="both"/>
      <w:outlineLvl w:val="7"/>
    </w:pPr>
    <w:rPr>
      <w:rFonts w:ascii="Times New Roman" w:hAnsi="Times New Roman" w:cs="Times New Roman"/>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167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E1673"/>
    <w:rPr>
      <w:rFonts w:ascii="Segoe UI" w:hAnsi="Segoe UI" w:cs="Segoe UI"/>
      <w:sz w:val="18"/>
      <w:szCs w:val="18"/>
    </w:rPr>
  </w:style>
  <w:style w:type="character" w:styleId="a5">
    <w:name w:val="Hyperlink"/>
    <w:rsid w:val="00FD4C28"/>
    <w:rPr>
      <w:color w:val="0000FF"/>
      <w:u w:val="single"/>
    </w:rPr>
  </w:style>
  <w:style w:type="paragraph" w:styleId="a6">
    <w:name w:val="List Paragraph"/>
    <w:basedOn w:val="a"/>
    <w:uiPriority w:val="34"/>
    <w:qFormat/>
    <w:rsid w:val="00834BCA"/>
    <w:pPr>
      <w:ind w:left="720"/>
      <w:contextualSpacing/>
    </w:pPr>
  </w:style>
  <w:style w:type="paragraph" w:styleId="a7">
    <w:name w:val="header"/>
    <w:basedOn w:val="a"/>
    <w:link w:val="a8"/>
    <w:uiPriority w:val="99"/>
    <w:unhideWhenUsed/>
    <w:rsid w:val="003253F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253F7"/>
  </w:style>
  <w:style w:type="paragraph" w:styleId="a9">
    <w:name w:val="footer"/>
    <w:basedOn w:val="a"/>
    <w:link w:val="aa"/>
    <w:uiPriority w:val="99"/>
    <w:unhideWhenUsed/>
    <w:rsid w:val="003253F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253F7"/>
  </w:style>
  <w:style w:type="paragraph" w:styleId="ab">
    <w:name w:val="Normal (Web)"/>
    <w:basedOn w:val="a"/>
    <w:uiPriority w:val="99"/>
    <w:semiHidden/>
    <w:unhideWhenUsed/>
    <w:rsid w:val="00952EB8"/>
    <w:rPr>
      <w:rFonts w:ascii="Times New Roman" w:hAnsi="Times New Roman" w:cs="Times New Roman"/>
      <w:sz w:val="24"/>
      <w:szCs w:val="24"/>
    </w:rPr>
  </w:style>
  <w:style w:type="paragraph" w:styleId="ac">
    <w:name w:val="Body Text"/>
    <w:basedOn w:val="a"/>
    <w:link w:val="ad"/>
    <w:uiPriority w:val="99"/>
    <w:unhideWhenUsed/>
    <w:rsid w:val="009F7155"/>
    <w:pPr>
      <w:spacing w:after="0" w:line="240" w:lineRule="auto"/>
      <w:ind w:right="-680"/>
      <w:jc w:val="both"/>
    </w:pPr>
    <w:rPr>
      <w:rFonts w:ascii="Times New Roman" w:eastAsia="Times New Roman" w:hAnsi="Times New Roman" w:cs="Times New Roman"/>
      <w:sz w:val="26"/>
      <w:szCs w:val="26"/>
      <w:lang w:val="ro-RO" w:eastAsia="ru-RU"/>
    </w:rPr>
  </w:style>
  <w:style w:type="character" w:customStyle="1" w:styleId="ad">
    <w:name w:val="Основной текст Знак"/>
    <w:basedOn w:val="a0"/>
    <w:link w:val="ac"/>
    <w:uiPriority w:val="99"/>
    <w:rsid w:val="009F7155"/>
    <w:rPr>
      <w:rFonts w:ascii="Times New Roman" w:eastAsia="Times New Roman" w:hAnsi="Times New Roman" w:cs="Times New Roman"/>
      <w:sz w:val="26"/>
      <w:szCs w:val="26"/>
      <w:lang w:val="ro-RO" w:eastAsia="ru-RU"/>
    </w:rPr>
  </w:style>
  <w:style w:type="character" w:customStyle="1" w:styleId="10">
    <w:name w:val="Заголовок 1 Знак"/>
    <w:basedOn w:val="a0"/>
    <w:link w:val="1"/>
    <w:uiPriority w:val="9"/>
    <w:rsid w:val="00610F7C"/>
    <w:rPr>
      <w:rFonts w:ascii="Times New Roman" w:eastAsia="Times New Roman" w:hAnsi="Times New Roman" w:cs="Times New Roman"/>
      <w:b/>
      <w:sz w:val="28"/>
      <w:szCs w:val="28"/>
      <w:lang w:val="ro-RO" w:eastAsia="ru-RU"/>
    </w:rPr>
  </w:style>
  <w:style w:type="paragraph" w:styleId="ae">
    <w:name w:val="Body Text Indent"/>
    <w:basedOn w:val="a"/>
    <w:link w:val="af"/>
    <w:uiPriority w:val="99"/>
    <w:unhideWhenUsed/>
    <w:rsid w:val="007631A3"/>
    <w:pPr>
      <w:widowControl w:val="0"/>
      <w:autoSpaceDE w:val="0"/>
      <w:autoSpaceDN w:val="0"/>
      <w:adjustRightInd w:val="0"/>
      <w:spacing w:after="0" w:line="240" w:lineRule="auto"/>
      <w:ind w:right="-680" w:firstLine="426"/>
      <w:jc w:val="both"/>
    </w:pPr>
    <w:rPr>
      <w:rFonts w:ascii="Times New Roman" w:eastAsia="Times New Roman" w:hAnsi="Times New Roman" w:cs="Times New Roman"/>
      <w:sz w:val="27"/>
      <w:szCs w:val="27"/>
      <w:lang w:val="ro-RO" w:eastAsia="ru-RU"/>
    </w:rPr>
  </w:style>
  <w:style w:type="character" w:customStyle="1" w:styleId="af">
    <w:name w:val="Основной текст с отступом Знак"/>
    <w:basedOn w:val="a0"/>
    <w:link w:val="ae"/>
    <w:uiPriority w:val="99"/>
    <w:rsid w:val="007631A3"/>
    <w:rPr>
      <w:rFonts w:ascii="Times New Roman" w:eastAsia="Times New Roman" w:hAnsi="Times New Roman" w:cs="Times New Roman"/>
      <w:sz w:val="27"/>
      <w:szCs w:val="27"/>
      <w:lang w:val="ro-RO" w:eastAsia="ru-RU"/>
    </w:rPr>
  </w:style>
  <w:style w:type="paragraph" w:styleId="21">
    <w:name w:val="Body Text 2"/>
    <w:basedOn w:val="a"/>
    <w:link w:val="22"/>
    <w:uiPriority w:val="99"/>
    <w:unhideWhenUsed/>
    <w:rsid w:val="004A0908"/>
    <w:pPr>
      <w:widowControl w:val="0"/>
      <w:autoSpaceDE w:val="0"/>
      <w:autoSpaceDN w:val="0"/>
      <w:adjustRightInd w:val="0"/>
      <w:spacing w:after="0" w:line="240" w:lineRule="auto"/>
      <w:ind w:right="-680"/>
      <w:jc w:val="both"/>
    </w:pPr>
    <w:rPr>
      <w:rFonts w:ascii="Times New Roman" w:eastAsia="Times New Roman" w:hAnsi="Times New Roman" w:cs="Times New Roman"/>
      <w:sz w:val="27"/>
      <w:szCs w:val="27"/>
      <w:lang w:val="ro-RO" w:eastAsia="ru-RU"/>
    </w:rPr>
  </w:style>
  <w:style w:type="character" w:customStyle="1" w:styleId="22">
    <w:name w:val="Основной текст 2 Знак"/>
    <w:basedOn w:val="a0"/>
    <w:link w:val="21"/>
    <w:uiPriority w:val="99"/>
    <w:rsid w:val="004A0908"/>
    <w:rPr>
      <w:rFonts w:ascii="Times New Roman" w:eastAsia="Times New Roman" w:hAnsi="Times New Roman" w:cs="Times New Roman"/>
      <w:sz w:val="27"/>
      <w:szCs w:val="27"/>
      <w:lang w:val="ro-RO" w:eastAsia="ru-RU"/>
    </w:rPr>
  </w:style>
  <w:style w:type="paragraph" w:styleId="23">
    <w:name w:val="Body Text Indent 2"/>
    <w:basedOn w:val="a"/>
    <w:link w:val="24"/>
    <w:uiPriority w:val="99"/>
    <w:unhideWhenUsed/>
    <w:rsid w:val="00C47CC4"/>
    <w:pPr>
      <w:spacing w:after="0" w:line="276" w:lineRule="auto"/>
      <w:ind w:firstLine="426"/>
      <w:jc w:val="both"/>
    </w:pPr>
    <w:rPr>
      <w:rFonts w:ascii="Times New Roman" w:eastAsia="Times New Roman" w:hAnsi="Times New Roman" w:cs="Times New Roman"/>
      <w:b/>
      <w:sz w:val="26"/>
      <w:szCs w:val="26"/>
      <w:lang w:val="ro-RO" w:eastAsia="ru-RU"/>
    </w:rPr>
  </w:style>
  <w:style w:type="character" w:customStyle="1" w:styleId="24">
    <w:name w:val="Основной текст с отступом 2 Знак"/>
    <w:basedOn w:val="a0"/>
    <w:link w:val="23"/>
    <w:uiPriority w:val="99"/>
    <w:rsid w:val="00C47CC4"/>
    <w:rPr>
      <w:rFonts w:ascii="Times New Roman" w:eastAsia="Times New Roman" w:hAnsi="Times New Roman" w:cs="Times New Roman"/>
      <w:b/>
      <w:sz w:val="26"/>
      <w:szCs w:val="26"/>
      <w:lang w:val="ro-RO" w:eastAsia="ru-RU"/>
    </w:rPr>
  </w:style>
  <w:style w:type="paragraph" w:styleId="31">
    <w:name w:val="Body Text Indent 3"/>
    <w:basedOn w:val="a"/>
    <w:link w:val="32"/>
    <w:uiPriority w:val="99"/>
    <w:unhideWhenUsed/>
    <w:rsid w:val="00C47CC4"/>
    <w:pPr>
      <w:spacing w:after="0" w:line="276" w:lineRule="auto"/>
      <w:ind w:firstLine="426"/>
      <w:jc w:val="both"/>
    </w:pPr>
    <w:rPr>
      <w:rFonts w:ascii="Times New Roman" w:eastAsia="Times New Roman" w:hAnsi="Times New Roman" w:cs="Times New Roman"/>
      <w:sz w:val="26"/>
      <w:szCs w:val="26"/>
      <w:lang w:val="ro-RO" w:eastAsia="ru-RU"/>
    </w:rPr>
  </w:style>
  <w:style w:type="character" w:customStyle="1" w:styleId="32">
    <w:name w:val="Основной текст с отступом 3 Знак"/>
    <w:basedOn w:val="a0"/>
    <w:link w:val="31"/>
    <w:uiPriority w:val="99"/>
    <w:rsid w:val="00C47CC4"/>
    <w:rPr>
      <w:rFonts w:ascii="Times New Roman" w:eastAsia="Times New Roman" w:hAnsi="Times New Roman" w:cs="Times New Roman"/>
      <w:sz w:val="26"/>
      <w:szCs w:val="26"/>
      <w:lang w:val="ro-RO" w:eastAsia="ru-RU"/>
    </w:rPr>
  </w:style>
  <w:style w:type="character" w:customStyle="1" w:styleId="20">
    <w:name w:val="Заголовок 2 Знак"/>
    <w:basedOn w:val="a0"/>
    <w:link w:val="2"/>
    <w:uiPriority w:val="9"/>
    <w:rsid w:val="006E0482"/>
    <w:rPr>
      <w:rFonts w:ascii="Times New Roman" w:eastAsia="Calibri" w:hAnsi="Times New Roman" w:cs="Times New Roman"/>
      <w:b/>
      <w:sz w:val="28"/>
      <w:szCs w:val="28"/>
      <w:lang w:val="ro-RO"/>
    </w:rPr>
  </w:style>
  <w:style w:type="table" w:customStyle="1" w:styleId="TableGrid1">
    <w:name w:val="Table Grid1"/>
    <w:basedOn w:val="a1"/>
    <w:uiPriority w:val="59"/>
    <w:rsid w:val="008366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987194"/>
    <w:rPr>
      <w:rFonts w:ascii="Times New Roman" w:hAnsi="Times New Roman" w:cs="Times New Roman"/>
      <w:i/>
      <w:sz w:val="28"/>
      <w:szCs w:val="28"/>
      <w:lang w:val="ro-RO"/>
    </w:rPr>
  </w:style>
  <w:style w:type="character" w:customStyle="1" w:styleId="40">
    <w:name w:val="Заголовок 4 Знак"/>
    <w:basedOn w:val="a0"/>
    <w:link w:val="4"/>
    <w:uiPriority w:val="9"/>
    <w:rsid w:val="00987194"/>
    <w:rPr>
      <w:rFonts w:ascii="Times New Roman" w:hAnsi="Times New Roman" w:cs="Times New Roman"/>
      <w:sz w:val="28"/>
      <w:szCs w:val="28"/>
      <w:lang w:val="ro-RO"/>
    </w:rPr>
  </w:style>
  <w:style w:type="character" w:customStyle="1" w:styleId="50">
    <w:name w:val="Заголовок 5 Знак"/>
    <w:basedOn w:val="a0"/>
    <w:link w:val="5"/>
    <w:uiPriority w:val="9"/>
    <w:rsid w:val="00987194"/>
    <w:rPr>
      <w:rFonts w:ascii="Times New Roman" w:hAnsi="Times New Roman" w:cs="Times New Roman"/>
      <w:b/>
      <w:sz w:val="28"/>
      <w:szCs w:val="28"/>
      <w:lang w:val="ro-RO"/>
    </w:rPr>
  </w:style>
  <w:style w:type="character" w:customStyle="1" w:styleId="60">
    <w:name w:val="Заголовок 6 Знак"/>
    <w:basedOn w:val="a0"/>
    <w:link w:val="6"/>
    <w:uiPriority w:val="9"/>
    <w:rsid w:val="003759BD"/>
    <w:rPr>
      <w:rFonts w:ascii="Times New Roman" w:hAnsi="Times New Roman" w:cs="Times New Roman"/>
      <w:b/>
      <w:sz w:val="28"/>
      <w:szCs w:val="28"/>
      <w:lang w:val="ro-RO"/>
    </w:rPr>
  </w:style>
  <w:style w:type="character" w:customStyle="1" w:styleId="70">
    <w:name w:val="Заголовок 7 Знак"/>
    <w:basedOn w:val="a0"/>
    <w:link w:val="7"/>
    <w:uiPriority w:val="9"/>
    <w:rsid w:val="003759BD"/>
    <w:rPr>
      <w:rFonts w:ascii="Times New Roman" w:hAnsi="Times New Roman" w:cs="Times New Roman"/>
      <w:b/>
      <w:sz w:val="28"/>
      <w:szCs w:val="28"/>
      <w:lang w:val="ro-RO"/>
    </w:rPr>
  </w:style>
  <w:style w:type="character" w:customStyle="1" w:styleId="80">
    <w:name w:val="Заголовок 8 Знак"/>
    <w:basedOn w:val="a0"/>
    <w:link w:val="8"/>
    <w:uiPriority w:val="9"/>
    <w:rsid w:val="003759BD"/>
    <w:rPr>
      <w:rFonts w:ascii="Times New Roman" w:hAnsi="Times New Roman" w:cs="Times New Roman"/>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81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DAF744C-EF5B-44FD-959B-C44F2148CF8C}"/>
</file>

<file path=customXml/itemProps2.xml><?xml version="1.0" encoding="utf-8"?>
<ds:datastoreItem xmlns:ds="http://schemas.openxmlformats.org/officeDocument/2006/customXml" ds:itemID="{AE558BE1-B4D6-4307-B3D2-05A3883188ED}"/>
</file>

<file path=customXml/itemProps3.xml><?xml version="1.0" encoding="utf-8"?>
<ds:datastoreItem xmlns:ds="http://schemas.openxmlformats.org/officeDocument/2006/customXml" ds:itemID="{0D8825CD-E147-4342-A847-EA7DCA5BCE64}"/>
</file>

<file path=customXml/itemProps4.xml><?xml version="1.0" encoding="utf-8"?>
<ds:datastoreItem xmlns:ds="http://schemas.openxmlformats.org/officeDocument/2006/customXml" ds:itemID="{EF9404EE-C218-42B3-87FD-B9BFAF34690D}"/>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3944</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260.2018.ro</dc:title>
  <dc:subject/>
  <dc:creator>User</dc:creator>
  <cp:keywords/>
  <dc:description/>
  <cp:lastModifiedBy>Evgheni Roşca</cp:lastModifiedBy>
  <cp:revision>2</cp:revision>
  <cp:lastPrinted>2018-06-05T14:50:00Z</cp:lastPrinted>
  <dcterms:created xsi:type="dcterms:W3CDTF">2018-07-17T14:11:00Z</dcterms:created>
  <dcterms:modified xsi:type="dcterms:W3CDTF">2018-07-17T14:11:00Z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